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31787" w:rsidP="00522456" w:rsidRDefault="00531787" w14:paraId="12BDC540" w14:textId="73D43F92">
      <w:pPr>
        <w:spacing w:before="3480"/>
        <w:jc w:val="center"/>
      </w:pPr>
      <w:r w:rsidRPr="00BD6F18">
        <w:rPr>
          <w:noProof/>
        </w:rPr>
        <w:drawing>
          <wp:inline distT="0" distB="0" distL="0" distR="0" wp14:anchorId="6EA0EF42" wp14:editId="43C04089">
            <wp:extent cx="4965700" cy="3455670"/>
            <wp:effectExtent l="0" t="0" r="6350" b="0"/>
            <wp:docPr id="857251850" name="Picture 5" descr="Illustration logo with surrounding lines that says 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51850" name="Picture 5" descr="Illustration logo with surrounding lines that says Early Childhood Care and Development Policy Partnership"/>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965700" cy="3455670"/>
                    </a:xfrm>
                    <a:prstGeom prst="rect">
                      <a:avLst/>
                    </a:prstGeom>
                    <a:noFill/>
                    <a:ln>
                      <a:noFill/>
                    </a:ln>
                  </pic:spPr>
                </pic:pic>
              </a:graphicData>
            </a:graphic>
          </wp:inline>
        </w:drawing>
      </w:r>
      <w:r w:rsidRPr="00BD6F18" w:rsidR="00CC5341">
        <w:rPr>
          <w:noProof/>
        </w:rPr>
        <w:drawing>
          <wp:anchor distT="0" distB="0" distL="114300" distR="114300" simplePos="0" relativeHeight="251658240" behindDoc="1" locked="1" layoutInCell="1" allowOverlap="1" wp14:anchorId="735B2E3D" wp14:editId="1082D68E">
            <wp:simplePos x="0" y="0"/>
            <wp:positionH relativeFrom="margin">
              <wp:posOffset>-2235200</wp:posOffset>
            </wp:positionH>
            <wp:positionV relativeFrom="page">
              <wp:posOffset>-929640</wp:posOffset>
            </wp:positionV>
            <wp:extent cx="9158400" cy="3909600"/>
            <wp:effectExtent l="381000" t="1257300" r="100330" b="643890"/>
            <wp:wrapNone/>
            <wp:docPr id="484425017" name="Picture 3" descr="Artist illustration on front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425017" name="Picture 3" descr="Artist illustration on front cover page."/>
                    <pic:cNvPicPr/>
                  </pic:nvPicPr>
                  <pic:blipFill rotWithShape="1">
                    <a:blip r:embed="rId12" cstate="print">
                      <a:extLst>
                        <a:ext uri="{28A0092B-C50C-407E-A947-70E740481C1C}">
                          <a14:useLocalDpi xmlns:a14="http://schemas.microsoft.com/office/drawing/2010/main" val="0"/>
                        </a:ext>
                      </a:extLst>
                    </a:blip>
                    <a:srcRect b="69740"/>
                    <a:stretch/>
                  </pic:blipFill>
                  <pic:spPr bwMode="auto">
                    <a:xfrm rot="20576364">
                      <a:off x="0" y="0"/>
                      <a:ext cx="9158400" cy="3909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6F18" w:rsidR="003970AE">
        <w:rPr>
          <w:noProof/>
        </w:rPr>
        <w:drawing>
          <wp:anchor distT="0" distB="0" distL="114300" distR="114300" simplePos="0" relativeHeight="251658241" behindDoc="1" locked="1" layoutInCell="1" allowOverlap="1" wp14:anchorId="5686CBF8" wp14:editId="74AC16FF">
            <wp:simplePos x="0" y="0"/>
            <wp:positionH relativeFrom="margin">
              <wp:align>center</wp:align>
            </wp:positionH>
            <wp:positionV relativeFrom="page">
              <wp:posOffset>8271510</wp:posOffset>
            </wp:positionV>
            <wp:extent cx="9461500" cy="4174490"/>
            <wp:effectExtent l="381000" t="990600" r="387350" b="1311910"/>
            <wp:wrapNone/>
            <wp:docPr id="1276076958" name="Picture 3" descr="Artwork illustration on lower part of the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076958" name="Picture 3" descr="Artwork illustration on lower part of the cover page."/>
                    <pic:cNvPicPr/>
                  </pic:nvPicPr>
                  <pic:blipFill rotWithShape="1">
                    <a:blip r:embed="rId13" cstate="print">
                      <a:extLst>
                        <a:ext uri="{28A0092B-C50C-407E-A947-70E740481C1C}">
                          <a14:useLocalDpi xmlns:a14="http://schemas.microsoft.com/office/drawing/2010/main" val="0"/>
                        </a:ext>
                      </a:extLst>
                    </a:blip>
                    <a:srcRect t="68716"/>
                    <a:stretch/>
                  </pic:blipFill>
                  <pic:spPr bwMode="auto">
                    <a:xfrm rot="20577408">
                      <a:off x="0" y="0"/>
                      <a:ext cx="9461500" cy="4174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Pr="00CB079C" w:rsidR="00531787" w:rsidP="00CB079C" w:rsidRDefault="00531787" w14:paraId="1544E5EB" w14:textId="5ACC25B4">
      <w:pPr>
        <w:pStyle w:val="Title"/>
        <w:spacing w:before="360"/>
        <w:jc w:val="center"/>
      </w:pPr>
      <w:r w:rsidRPr="00CB079C">
        <w:t>Annual Report</w:t>
      </w:r>
    </w:p>
    <w:p w:rsidRPr="00CB079C" w:rsidR="00531787" w:rsidP="00620707" w:rsidRDefault="634270D6" w14:paraId="01D7B650" w14:textId="70F7198C">
      <w:pPr>
        <w:pStyle w:val="Title"/>
        <w:jc w:val="center"/>
      </w:pPr>
      <w:r>
        <w:t>1 Jan 2025 – 31 De</w:t>
      </w:r>
      <w:r w:rsidR="00620707">
        <w:t>c</w:t>
      </w:r>
      <w:r>
        <w:t xml:space="preserve"> </w:t>
      </w:r>
      <w:r w:rsidR="00531787">
        <w:t>202</w:t>
      </w:r>
      <w:r w:rsidR="001E6DB1">
        <w:t>5</w:t>
      </w:r>
    </w:p>
    <w:p w:rsidRPr="00BD6F18" w:rsidR="003970AE" w:rsidP="00A86C78" w:rsidRDefault="003970AE" w14:paraId="268567F4" w14:textId="0D15A73F">
      <w:r w:rsidRPr="00BD6F18">
        <w:br w:type="page"/>
      </w:r>
    </w:p>
    <w:p w:rsidRPr="00BD6F18" w:rsidR="00C439F2" w:rsidP="005E28AC" w:rsidRDefault="003970AE" w14:paraId="66F1B389" w14:textId="77777777">
      <w:pPr>
        <w:pStyle w:val="Heading1"/>
      </w:pPr>
      <w:bookmarkStart w:name="_Toc224572657" w:id="0"/>
      <w:r w:rsidRPr="005E28AC">
        <w:lastRenderedPageBreak/>
        <w:t>Acknowledgement</w:t>
      </w:r>
      <w:bookmarkEnd w:id="0"/>
    </w:p>
    <w:p w:rsidRPr="00AF3983" w:rsidR="003970AE" w:rsidP="00AF3983" w:rsidRDefault="003970AE" w14:paraId="61817BF0" w14:textId="77777777">
      <w:r w:rsidRPr="00BD6F18">
        <w:t xml:space="preserve">The Early Childhood Care and Development Policy Partnership </w:t>
      </w:r>
      <w:proofErr w:type="gramStart"/>
      <w:r w:rsidRPr="00BD6F18">
        <w:t>acknowledges</w:t>
      </w:r>
      <w:proofErr w:type="gramEnd"/>
      <w:r w:rsidRPr="00BD6F18">
        <w:t xml:space="preserve"> the </w:t>
      </w:r>
      <w:r w:rsidRPr="00AF3983">
        <w:t xml:space="preserve">Traditional Custodians of Country across the continent and islands and their continuing connections to land, waters and communities. We pay our respects to Aboriginal and Torres Strait Islander cultures and Elders past and present and emerging. We acknowledge and respect their continued connection to Country, care for community and practice of culture for generations uncounted. </w:t>
      </w:r>
    </w:p>
    <w:p w:rsidRPr="00AF3983" w:rsidR="0051402C" w:rsidP="00AF3983" w:rsidRDefault="003970AE" w14:paraId="3F7C98FA" w14:textId="77777777">
      <w:r w:rsidRPr="00AF3983">
        <w:t>We also acknowledge the Aboriginal and Torres Strait Islander leaders, parents, families and kinship carers who are the custodians of caring practices that have kept children safe and thriving for more than 65,000 years.</w:t>
      </w:r>
    </w:p>
    <w:p w:rsidRPr="001A6863" w:rsidR="0051402C" w:rsidP="0051402C" w:rsidRDefault="0051402C" w14:paraId="2A059327" w14:textId="77777777">
      <w:pPr>
        <w:pStyle w:val="Heading1"/>
      </w:pPr>
      <w:bookmarkStart w:name="_Toc224572658" w:id="1"/>
      <w:r w:rsidRPr="001A6863">
        <w:t>Artwork</w:t>
      </w:r>
      <w:bookmarkEnd w:id="1"/>
    </w:p>
    <w:p w:rsidRPr="00B564B3" w:rsidR="0051402C" w:rsidP="0051402C" w:rsidRDefault="0051402C" w14:paraId="32EAFAF6" w14:textId="5B4056EA">
      <w:pPr>
        <w:pStyle w:val="Heading2"/>
      </w:pPr>
      <w:bookmarkStart w:name="_Toc224572659" w:id="2"/>
      <w:r>
        <w:t>Guiding Stars</w:t>
      </w:r>
      <w:bookmarkEnd w:id="2"/>
    </w:p>
    <w:p w:rsidRPr="00836A98" w:rsidR="0051402C" w:rsidP="00836A98" w:rsidRDefault="00836A98" w14:paraId="7BAA8741" w14:textId="04E9132F">
      <w:r>
        <w:rPr>
          <w:b/>
          <w:noProof/>
        </w:rPr>
        <w:drawing>
          <wp:inline distT="0" distB="0" distL="0" distR="0" wp14:anchorId="445EEC5F" wp14:editId="1897B1A7">
            <wp:extent cx="5874589" cy="4163490"/>
            <wp:effectExtent l="0" t="0" r="0" b="8890"/>
            <wp:docPr id="244329167" name="Picture 4" descr="Artwork by artist Tovani Cox. Symbolises the unity and shared decision-making embodied by the Early Childhood Care and Development Policy Partn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329167" name="Picture 4" descr="Artwork by artist Tovani Cox. Symbolises the unity and shared decision-making embodied by the Early Childhood Care and Development Policy Partnershi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84231" cy="4170324"/>
                    </a:xfrm>
                    <a:prstGeom prst="rect">
                      <a:avLst/>
                    </a:prstGeom>
                    <a:noFill/>
                    <a:ln>
                      <a:noFill/>
                    </a:ln>
                  </pic:spPr>
                </pic:pic>
              </a:graphicData>
            </a:graphic>
          </wp:inline>
        </w:drawing>
      </w:r>
    </w:p>
    <w:p w:rsidRPr="002C3053" w:rsidR="0051402C" w:rsidP="0051402C" w:rsidRDefault="002908D9" w14:paraId="0A6AA755" w14:textId="77777777">
      <w:pPr>
        <w:pStyle w:val="Heading3"/>
        <w:rPr>
          <w:color w:val="008467"/>
        </w:rPr>
      </w:pPr>
      <w:bookmarkStart w:name="_Toc224572660" w:id="3"/>
      <w:r w:rsidRPr="002C3053">
        <w:rPr>
          <w:color w:val="008467"/>
        </w:rPr>
        <w:t>Artist</w:t>
      </w:r>
      <w:r w:rsidRPr="002C3053" w:rsidR="0051402C">
        <w:rPr>
          <w:color w:val="008467"/>
        </w:rPr>
        <w:t xml:space="preserve"> attribution</w:t>
      </w:r>
      <w:bookmarkEnd w:id="3"/>
    </w:p>
    <w:p w:rsidRPr="00B564B3" w:rsidR="0051402C" w:rsidP="0051402C" w:rsidRDefault="0051402C" w14:paraId="38A22C5D" w14:textId="77777777">
      <w:pPr>
        <w:pStyle w:val="Heading4"/>
      </w:pPr>
      <w:r w:rsidRPr="00B564B3">
        <w:t>Guiding Stars </w:t>
      </w:r>
      <w:r>
        <w:t>description</w:t>
      </w:r>
    </w:p>
    <w:p w:rsidRPr="00B564B3" w:rsidR="0051402C" w:rsidP="00067FE1" w:rsidRDefault="0051402C" w14:paraId="408CC660" w14:textId="014DF11F">
      <w:r w:rsidRPr="307E06F8">
        <w:t>This vibrant artwork, titled "Guiding Stars," symboli</w:t>
      </w:r>
      <w:r w:rsidRPr="307E06F8" w:rsidR="25C7A32C">
        <w:t>s</w:t>
      </w:r>
      <w:r w:rsidRPr="307E06F8">
        <w:t>es the unity and shared decision-making embodied by the Early Childhood Care and Development Policy Partnership.  </w:t>
      </w:r>
    </w:p>
    <w:p w:rsidR="0051402C" w:rsidP="00067FE1" w:rsidRDefault="0051402C" w14:paraId="73A31B80" w14:textId="77777777">
      <w:r w:rsidRPr="00B564B3">
        <w:lastRenderedPageBreak/>
        <w:t>The central motif of interconnected patterns and shapes represents the coming together of Aboriginal and Torres Strait Islander leaders, families, and government representatives, all working harmoniously to ensure the well-being and cultural richness of the youngest children. The bright, swirling elements signify the Guiding Stars, an ancestral reminder of the wisdom and strength that guide the community in making decisions for a brighter future. Surrounding footprints depict the journey of collaboration and continuous support from the community, creating a nurturing environment where every child can thrive and remain connected to their heritage. This piece is a celebration of the ECCDPP's commitment to fostering early childhood development and closing the gap for Aboriginal and Torres Strait Islander children. </w:t>
      </w:r>
    </w:p>
    <w:p w:rsidRPr="00B564B3" w:rsidR="0051402C" w:rsidP="0051402C" w:rsidRDefault="0051402C" w14:paraId="5362FA68" w14:textId="77777777">
      <w:pPr>
        <w:pStyle w:val="Heading4"/>
      </w:pPr>
      <w:r w:rsidRPr="00B564B3">
        <w:t xml:space="preserve">Artist </w:t>
      </w:r>
      <w:r>
        <w:t>b</w:t>
      </w:r>
      <w:r w:rsidRPr="00B564B3">
        <w:t>io </w:t>
      </w:r>
    </w:p>
    <w:p w:rsidR="0051402C" w:rsidP="00067FE1" w:rsidRDefault="0051402C" w14:paraId="172D39D5" w14:textId="49A6FCED">
      <w:r w:rsidRPr="00B564B3">
        <w:t xml:space="preserve">Tovani Cox is a proud Bunuba, Gija and </w:t>
      </w:r>
      <w:proofErr w:type="spellStart"/>
      <w:r w:rsidRPr="00B564B3">
        <w:t>Karajarri</w:t>
      </w:r>
      <w:proofErr w:type="spellEnd"/>
      <w:r w:rsidRPr="00B564B3">
        <w:t xml:space="preserve"> woman from the Kimberley region of Western Australia. Born in Broome, Tovani is passionate about art and design and often her inspiration is from her </w:t>
      </w:r>
      <w:r w:rsidRPr="00B564B3" w:rsidR="00EF7EDC">
        <w:t>long</w:t>
      </w:r>
      <w:r w:rsidR="00EF7EDC">
        <w:t>-</w:t>
      </w:r>
      <w:r w:rsidRPr="00B564B3" w:rsidR="00240855">
        <w:t>standing</w:t>
      </w:r>
      <w:r w:rsidRPr="00B564B3">
        <w:t xml:space="preserve"> commitment to self-determination and rights of </w:t>
      </w:r>
      <w:r w:rsidR="00AF5997">
        <w:t>F</w:t>
      </w:r>
      <w:r w:rsidRPr="00B564B3" w:rsidR="00AF5997">
        <w:t xml:space="preserve">irst </w:t>
      </w:r>
      <w:r w:rsidR="00AF5997">
        <w:t>N</w:t>
      </w:r>
      <w:r w:rsidRPr="00B564B3" w:rsidR="00AF5997">
        <w:t xml:space="preserve">ations </w:t>
      </w:r>
      <w:r w:rsidRPr="00B564B3">
        <w:t>people and communities. She was predominantly</w:t>
      </w:r>
      <w:r w:rsidRPr="00B564B3">
        <w:rPr>
          <w:rFonts w:ascii="Times New Roman" w:hAnsi="Times New Roman" w:cs="Times New Roman"/>
        </w:rPr>
        <w:t> </w:t>
      </w:r>
      <w:r w:rsidRPr="00B564B3">
        <w:t xml:space="preserve">raised in Noongar country in Perth, and since early 2017 has been living in Melbourne on Wurundjeri </w:t>
      </w:r>
      <w:r w:rsidRPr="00B564B3" w:rsidR="00240855">
        <w:t>country</w:t>
      </w:r>
      <w:r w:rsidR="00240855">
        <w:t>,</w:t>
      </w:r>
      <w:r w:rsidRPr="00B564B3" w:rsidR="00240855">
        <w:t xml:space="preserve"> and</w:t>
      </w:r>
      <w:r w:rsidRPr="00B564B3">
        <w:t xml:space="preserve"> travels home to the Kimberley as often as she can to connect with kin and </w:t>
      </w:r>
      <w:r w:rsidR="00B645B0">
        <w:t>C</w:t>
      </w:r>
      <w:r w:rsidRPr="00B564B3" w:rsidR="00B645B0">
        <w:t>ountry</w:t>
      </w:r>
      <w:r w:rsidRPr="00B564B3">
        <w:t xml:space="preserve">. Tovani has qualifications in Digital Graphic Design from RMIT </w:t>
      </w:r>
      <w:r w:rsidRPr="00B564B3" w:rsidR="00240855">
        <w:t>University and</w:t>
      </w:r>
      <w:r w:rsidRPr="00B564B3">
        <w:t xml:space="preserve"> wants to pursue further skills and training using art as therapy and healing. </w:t>
      </w:r>
    </w:p>
    <w:p w:rsidRPr="00B564B3" w:rsidR="0051402C" w:rsidP="0051402C" w:rsidRDefault="0051402C" w14:paraId="3D104FE2" w14:textId="77777777">
      <w:pPr>
        <w:pStyle w:val="Heading4"/>
      </w:pPr>
      <w:r w:rsidRPr="00B564B3">
        <w:t xml:space="preserve">Artist </w:t>
      </w:r>
      <w:r>
        <w:t>attribution</w:t>
      </w:r>
      <w:r w:rsidRPr="00B564B3">
        <w:t> </w:t>
      </w:r>
    </w:p>
    <w:p w:rsidRPr="00B564B3" w:rsidR="0051402C" w:rsidP="00067FE1" w:rsidRDefault="0051402C" w14:paraId="35D57116" w14:textId="77777777">
      <w:r w:rsidRPr="00B564B3">
        <w:t xml:space="preserve">Tovani Cox is a proud Bunuba, Gija and </w:t>
      </w:r>
      <w:proofErr w:type="spellStart"/>
      <w:r w:rsidRPr="00B564B3">
        <w:t>Karajarri</w:t>
      </w:r>
      <w:proofErr w:type="spellEnd"/>
      <w:r w:rsidRPr="00B564B3">
        <w:t xml:space="preserve"> woman from the Kimberley region of Western Australia. </w:t>
      </w:r>
    </w:p>
    <w:p w:rsidRPr="002C3053" w:rsidR="0051402C" w:rsidP="002908D9" w:rsidRDefault="0051402C" w14:paraId="5860269E" w14:textId="77777777">
      <w:pPr>
        <w:pStyle w:val="Heading3"/>
        <w:rPr>
          <w:color w:val="008467"/>
        </w:rPr>
      </w:pPr>
      <w:bookmarkStart w:name="_Toc224572661" w:id="4"/>
      <w:r w:rsidRPr="002C3053">
        <w:rPr>
          <w:color w:val="008467"/>
        </w:rPr>
        <w:t>Design attribution</w:t>
      </w:r>
      <w:bookmarkEnd w:id="4"/>
      <w:r w:rsidRPr="002C3053">
        <w:rPr>
          <w:color w:val="008467"/>
        </w:rPr>
        <w:t> </w:t>
      </w:r>
    </w:p>
    <w:p w:rsidRPr="00E9556C" w:rsidR="0051402C" w:rsidP="00067FE1" w:rsidRDefault="0051402C" w14:paraId="7BB65C21" w14:textId="77777777">
      <w:r w:rsidRPr="00E9556C">
        <w:t>Early Childhood Care and Development Policy Partnership logo and creative elements designed by Coolamon Creative.</w:t>
      </w:r>
    </w:p>
    <w:p w:rsidR="00EB159E" w:rsidP="00EB159E" w:rsidRDefault="00EB159E" w14:paraId="1CE94B85" w14:textId="77777777">
      <w:pPr>
        <w:pStyle w:val="Heading1"/>
      </w:pPr>
      <w:bookmarkStart w:name="_Toc224572662" w:id="5"/>
      <w:r>
        <w:t>Note on timeframes</w:t>
      </w:r>
      <w:bookmarkEnd w:id="5"/>
    </w:p>
    <w:p w:rsidRPr="00BD6F18" w:rsidR="003970AE" w:rsidP="0051402C" w:rsidRDefault="0F6DF937" w14:paraId="1DF94AF0" w14:textId="0F7C9980">
      <w:r>
        <w:t xml:space="preserve">The content in this report reflects the status of actions </w:t>
      </w:r>
      <w:r w:rsidR="47DCD3C1">
        <w:t xml:space="preserve">at the end of 2025. The report has not been updated to reflect changes that occurred in 2026, as these will be reflected in the 2026 annual report. </w:t>
      </w:r>
      <w:r w:rsidR="00EB159E">
        <w:br w:type="page"/>
      </w:r>
    </w:p>
    <w:bookmarkStart w:name="_Toc224572663" w:displacedByCustomXml="next" w:id="6"/>
    <w:sdt>
      <w:sdtPr>
        <w:id w:val="1501393524"/>
        <w:docPartObj>
          <w:docPartGallery w:val="Table of Contents"/>
          <w:docPartUnique/>
        </w:docPartObj>
        <w:rPr>
          <w:rFonts w:eastAsia="游ゴシック" w:cs="Poppins" w:eastAsiaTheme="minorEastAsia"/>
          <w:b w:val="0"/>
          <w:bCs w:val="0"/>
          <w:color w:val="000000"/>
          <w:sz w:val="22"/>
          <w:szCs w:val="22"/>
        </w:rPr>
      </w:sdtPr>
      <w:sdtEndPr>
        <w:rPr>
          <w:rFonts w:eastAsia="游ゴシック" w:cs="Poppins" w:eastAsiaTheme="minorEastAsia"/>
          <w:b w:val="0"/>
          <w:bCs w:val="0"/>
          <w:color w:val="000000"/>
          <w:sz w:val="22"/>
          <w:szCs w:val="22"/>
        </w:rPr>
      </w:sdtEndPr>
      <w:sdtContent>
        <w:p w:rsidRPr="00BD6F18" w:rsidR="003970AE" w:rsidP="003970AE" w:rsidRDefault="003970AE" w14:paraId="7FBC90DB" w14:textId="77777777">
          <w:pPr>
            <w:pStyle w:val="Heading1"/>
          </w:pPr>
          <w:r w:rsidRPr="00BD6F18">
            <w:t>Contents</w:t>
          </w:r>
          <w:bookmarkEnd w:id="6"/>
        </w:p>
        <w:p w:rsidR="0064130A" w:rsidRDefault="003970AE" w14:paraId="61414537" w14:textId="4D4C262F">
          <w:pPr>
            <w:pStyle w:val="TOC1"/>
            <w:tabs>
              <w:tab w:val="right" w:leader="dot" w:pos="9016"/>
            </w:tabs>
            <w:rPr>
              <w:rFonts w:asciiTheme="minorHAnsi" w:hAnsiTheme="minorHAnsi" w:eastAsiaTheme="minorEastAsia" w:cstheme="minorBidi"/>
              <w:bCs w:val="0"/>
              <w:noProof/>
              <w:color w:val="auto"/>
              <w:sz w:val="24"/>
              <w:szCs w:val="24"/>
              <w:lang w:eastAsia="en-AU"/>
            </w:rPr>
          </w:pPr>
          <w:r w:rsidRPr="00BD6F18">
            <w:fldChar w:fldCharType="begin"/>
          </w:r>
          <w:r w:rsidRPr="00BD6F18">
            <w:instrText xml:space="preserve"> TOC \o "1-3" \h \z \u </w:instrText>
          </w:r>
          <w:r w:rsidRPr="00BD6F18">
            <w:fldChar w:fldCharType="separate"/>
          </w:r>
          <w:hyperlink w:history="1" w:anchor="_Toc224572657">
            <w:r w:rsidRPr="00026084" w:rsidR="0064130A">
              <w:rPr>
                <w:rStyle w:val="Hyperlink"/>
                <w:noProof/>
              </w:rPr>
              <w:t>Acknowledgement</w:t>
            </w:r>
            <w:r w:rsidR="0064130A">
              <w:rPr>
                <w:noProof/>
                <w:webHidden/>
              </w:rPr>
              <w:tab/>
            </w:r>
            <w:r w:rsidR="0064130A">
              <w:rPr>
                <w:noProof/>
                <w:webHidden/>
              </w:rPr>
              <w:fldChar w:fldCharType="begin"/>
            </w:r>
            <w:r w:rsidR="0064130A">
              <w:rPr>
                <w:noProof/>
                <w:webHidden/>
              </w:rPr>
              <w:instrText xml:space="preserve"> PAGEREF _Toc224572657 \h </w:instrText>
            </w:r>
            <w:r w:rsidR="0064130A">
              <w:rPr>
                <w:noProof/>
                <w:webHidden/>
              </w:rPr>
            </w:r>
            <w:r w:rsidR="0064130A">
              <w:rPr>
                <w:noProof/>
                <w:webHidden/>
              </w:rPr>
              <w:fldChar w:fldCharType="separate"/>
            </w:r>
            <w:r w:rsidR="0064130A">
              <w:rPr>
                <w:noProof/>
                <w:webHidden/>
              </w:rPr>
              <w:t>1</w:t>
            </w:r>
            <w:r w:rsidR="0064130A">
              <w:rPr>
                <w:noProof/>
                <w:webHidden/>
              </w:rPr>
              <w:fldChar w:fldCharType="end"/>
            </w:r>
          </w:hyperlink>
        </w:p>
        <w:p w:rsidR="0064130A" w:rsidRDefault="0064130A" w14:paraId="20092CA5" w14:textId="26C65BF1">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58">
            <w:r w:rsidRPr="00026084">
              <w:rPr>
                <w:rStyle w:val="Hyperlink"/>
                <w:noProof/>
              </w:rPr>
              <w:t>Artwork</w:t>
            </w:r>
            <w:r>
              <w:rPr>
                <w:noProof/>
                <w:webHidden/>
              </w:rPr>
              <w:tab/>
            </w:r>
            <w:r>
              <w:rPr>
                <w:noProof/>
                <w:webHidden/>
              </w:rPr>
              <w:fldChar w:fldCharType="begin"/>
            </w:r>
            <w:r>
              <w:rPr>
                <w:noProof/>
                <w:webHidden/>
              </w:rPr>
              <w:instrText xml:space="preserve"> PAGEREF _Toc224572658 \h </w:instrText>
            </w:r>
            <w:r>
              <w:rPr>
                <w:noProof/>
                <w:webHidden/>
              </w:rPr>
            </w:r>
            <w:r>
              <w:rPr>
                <w:noProof/>
                <w:webHidden/>
              </w:rPr>
              <w:fldChar w:fldCharType="separate"/>
            </w:r>
            <w:r>
              <w:rPr>
                <w:noProof/>
                <w:webHidden/>
              </w:rPr>
              <w:t>1</w:t>
            </w:r>
            <w:r>
              <w:rPr>
                <w:noProof/>
                <w:webHidden/>
              </w:rPr>
              <w:fldChar w:fldCharType="end"/>
            </w:r>
          </w:hyperlink>
        </w:p>
        <w:p w:rsidR="0064130A" w:rsidRDefault="0064130A" w14:paraId="1B026B5E" w14:textId="068D923F">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59">
            <w:r w:rsidRPr="00026084">
              <w:rPr>
                <w:rStyle w:val="Hyperlink"/>
                <w:noProof/>
              </w:rPr>
              <w:t>Guiding Stars</w:t>
            </w:r>
            <w:r>
              <w:rPr>
                <w:noProof/>
                <w:webHidden/>
              </w:rPr>
              <w:tab/>
            </w:r>
            <w:r>
              <w:rPr>
                <w:noProof/>
                <w:webHidden/>
              </w:rPr>
              <w:fldChar w:fldCharType="begin"/>
            </w:r>
            <w:r>
              <w:rPr>
                <w:noProof/>
                <w:webHidden/>
              </w:rPr>
              <w:instrText xml:space="preserve"> PAGEREF _Toc224572659 \h </w:instrText>
            </w:r>
            <w:r>
              <w:rPr>
                <w:noProof/>
                <w:webHidden/>
              </w:rPr>
            </w:r>
            <w:r>
              <w:rPr>
                <w:noProof/>
                <w:webHidden/>
              </w:rPr>
              <w:fldChar w:fldCharType="separate"/>
            </w:r>
            <w:r>
              <w:rPr>
                <w:noProof/>
                <w:webHidden/>
              </w:rPr>
              <w:t>1</w:t>
            </w:r>
            <w:r>
              <w:rPr>
                <w:noProof/>
                <w:webHidden/>
              </w:rPr>
              <w:fldChar w:fldCharType="end"/>
            </w:r>
          </w:hyperlink>
        </w:p>
        <w:p w:rsidR="0064130A" w:rsidRDefault="0064130A" w14:paraId="46DDBC2E" w14:textId="561B98AD">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0">
            <w:r w:rsidRPr="00026084">
              <w:rPr>
                <w:rStyle w:val="Hyperlink"/>
                <w:noProof/>
              </w:rPr>
              <w:t>Artist attribution</w:t>
            </w:r>
            <w:r>
              <w:rPr>
                <w:noProof/>
                <w:webHidden/>
              </w:rPr>
              <w:tab/>
            </w:r>
            <w:r>
              <w:rPr>
                <w:noProof/>
                <w:webHidden/>
              </w:rPr>
              <w:fldChar w:fldCharType="begin"/>
            </w:r>
            <w:r>
              <w:rPr>
                <w:noProof/>
                <w:webHidden/>
              </w:rPr>
              <w:instrText xml:space="preserve"> PAGEREF _Toc224572660 \h </w:instrText>
            </w:r>
            <w:r>
              <w:rPr>
                <w:noProof/>
                <w:webHidden/>
              </w:rPr>
            </w:r>
            <w:r>
              <w:rPr>
                <w:noProof/>
                <w:webHidden/>
              </w:rPr>
              <w:fldChar w:fldCharType="separate"/>
            </w:r>
            <w:r>
              <w:rPr>
                <w:noProof/>
                <w:webHidden/>
              </w:rPr>
              <w:t>1</w:t>
            </w:r>
            <w:r>
              <w:rPr>
                <w:noProof/>
                <w:webHidden/>
              </w:rPr>
              <w:fldChar w:fldCharType="end"/>
            </w:r>
          </w:hyperlink>
        </w:p>
        <w:p w:rsidR="0064130A" w:rsidRDefault="0064130A" w14:paraId="4389120B" w14:textId="1EF06A10">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1">
            <w:r w:rsidRPr="00026084">
              <w:rPr>
                <w:rStyle w:val="Hyperlink"/>
                <w:noProof/>
              </w:rPr>
              <w:t>Design attribution</w:t>
            </w:r>
            <w:r>
              <w:rPr>
                <w:noProof/>
                <w:webHidden/>
              </w:rPr>
              <w:tab/>
            </w:r>
            <w:r>
              <w:rPr>
                <w:noProof/>
                <w:webHidden/>
              </w:rPr>
              <w:fldChar w:fldCharType="begin"/>
            </w:r>
            <w:r>
              <w:rPr>
                <w:noProof/>
                <w:webHidden/>
              </w:rPr>
              <w:instrText xml:space="preserve"> PAGEREF _Toc224572661 \h </w:instrText>
            </w:r>
            <w:r>
              <w:rPr>
                <w:noProof/>
                <w:webHidden/>
              </w:rPr>
            </w:r>
            <w:r>
              <w:rPr>
                <w:noProof/>
                <w:webHidden/>
              </w:rPr>
              <w:fldChar w:fldCharType="separate"/>
            </w:r>
            <w:r>
              <w:rPr>
                <w:noProof/>
                <w:webHidden/>
              </w:rPr>
              <w:t>2</w:t>
            </w:r>
            <w:r>
              <w:rPr>
                <w:noProof/>
                <w:webHidden/>
              </w:rPr>
              <w:fldChar w:fldCharType="end"/>
            </w:r>
          </w:hyperlink>
        </w:p>
        <w:p w:rsidR="0064130A" w:rsidRDefault="0064130A" w14:paraId="7C8607F5" w14:textId="10208B96">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2">
            <w:r w:rsidRPr="00026084">
              <w:rPr>
                <w:rStyle w:val="Hyperlink"/>
                <w:noProof/>
              </w:rPr>
              <w:t>Note on timeframes</w:t>
            </w:r>
            <w:r>
              <w:rPr>
                <w:noProof/>
                <w:webHidden/>
              </w:rPr>
              <w:tab/>
            </w:r>
            <w:r>
              <w:rPr>
                <w:noProof/>
                <w:webHidden/>
              </w:rPr>
              <w:fldChar w:fldCharType="begin"/>
            </w:r>
            <w:r>
              <w:rPr>
                <w:noProof/>
                <w:webHidden/>
              </w:rPr>
              <w:instrText xml:space="preserve"> PAGEREF _Toc224572662 \h </w:instrText>
            </w:r>
            <w:r>
              <w:rPr>
                <w:noProof/>
                <w:webHidden/>
              </w:rPr>
            </w:r>
            <w:r>
              <w:rPr>
                <w:noProof/>
                <w:webHidden/>
              </w:rPr>
              <w:fldChar w:fldCharType="separate"/>
            </w:r>
            <w:r>
              <w:rPr>
                <w:noProof/>
                <w:webHidden/>
              </w:rPr>
              <w:t>2</w:t>
            </w:r>
            <w:r>
              <w:rPr>
                <w:noProof/>
                <w:webHidden/>
              </w:rPr>
              <w:fldChar w:fldCharType="end"/>
            </w:r>
          </w:hyperlink>
        </w:p>
        <w:p w:rsidR="0064130A" w:rsidRDefault="0064130A" w14:paraId="3CEC4BA6" w14:textId="177F98FD">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3">
            <w:r w:rsidRPr="00026084">
              <w:rPr>
                <w:rStyle w:val="Hyperlink"/>
                <w:noProof/>
              </w:rPr>
              <w:t>Contents</w:t>
            </w:r>
            <w:r>
              <w:rPr>
                <w:noProof/>
                <w:webHidden/>
              </w:rPr>
              <w:tab/>
            </w:r>
            <w:r>
              <w:rPr>
                <w:noProof/>
                <w:webHidden/>
              </w:rPr>
              <w:fldChar w:fldCharType="begin"/>
            </w:r>
            <w:r>
              <w:rPr>
                <w:noProof/>
                <w:webHidden/>
              </w:rPr>
              <w:instrText xml:space="preserve"> PAGEREF _Toc224572663 \h </w:instrText>
            </w:r>
            <w:r>
              <w:rPr>
                <w:noProof/>
                <w:webHidden/>
              </w:rPr>
            </w:r>
            <w:r>
              <w:rPr>
                <w:noProof/>
                <w:webHidden/>
              </w:rPr>
              <w:fldChar w:fldCharType="separate"/>
            </w:r>
            <w:r>
              <w:rPr>
                <w:noProof/>
                <w:webHidden/>
              </w:rPr>
              <w:t>3</w:t>
            </w:r>
            <w:r>
              <w:rPr>
                <w:noProof/>
                <w:webHidden/>
              </w:rPr>
              <w:fldChar w:fldCharType="end"/>
            </w:r>
          </w:hyperlink>
        </w:p>
        <w:p w:rsidR="0064130A" w:rsidRDefault="0064130A" w14:paraId="501EECB4" w14:textId="109FECB5">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4">
            <w:r w:rsidRPr="00026084">
              <w:rPr>
                <w:rStyle w:val="Hyperlink"/>
                <w:noProof/>
              </w:rPr>
              <w:t>A Message from the Co-Chairs</w:t>
            </w:r>
            <w:r>
              <w:rPr>
                <w:noProof/>
                <w:webHidden/>
              </w:rPr>
              <w:tab/>
            </w:r>
            <w:r>
              <w:rPr>
                <w:noProof/>
                <w:webHidden/>
              </w:rPr>
              <w:fldChar w:fldCharType="begin"/>
            </w:r>
            <w:r>
              <w:rPr>
                <w:noProof/>
                <w:webHidden/>
              </w:rPr>
              <w:instrText xml:space="preserve"> PAGEREF _Toc224572664 \h </w:instrText>
            </w:r>
            <w:r>
              <w:rPr>
                <w:noProof/>
                <w:webHidden/>
              </w:rPr>
            </w:r>
            <w:r>
              <w:rPr>
                <w:noProof/>
                <w:webHidden/>
              </w:rPr>
              <w:fldChar w:fldCharType="separate"/>
            </w:r>
            <w:r>
              <w:rPr>
                <w:noProof/>
                <w:webHidden/>
              </w:rPr>
              <w:t>5</w:t>
            </w:r>
            <w:r>
              <w:rPr>
                <w:noProof/>
                <w:webHidden/>
              </w:rPr>
              <w:fldChar w:fldCharType="end"/>
            </w:r>
          </w:hyperlink>
        </w:p>
        <w:p w:rsidR="0064130A" w:rsidRDefault="0064130A" w14:paraId="4D6BA795" w14:textId="136F6A56">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5">
            <w:r w:rsidRPr="00026084">
              <w:rPr>
                <w:rStyle w:val="Hyperlink"/>
                <w:noProof/>
              </w:rPr>
              <w:t>Executive Summary</w:t>
            </w:r>
            <w:r>
              <w:rPr>
                <w:noProof/>
                <w:webHidden/>
              </w:rPr>
              <w:tab/>
            </w:r>
            <w:r>
              <w:rPr>
                <w:noProof/>
                <w:webHidden/>
              </w:rPr>
              <w:fldChar w:fldCharType="begin"/>
            </w:r>
            <w:r>
              <w:rPr>
                <w:noProof/>
                <w:webHidden/>
              </w:rPr>
              <w:instrText xml:space="preserve"> PAGEREF _Toc224572665 \h </w:instrText>
            </w:r>
            <w:r>
              <w:rPr>
                <w:noProof/>
                <w:webHidden/>
              </w:rPr>
            </w:r>
            <w:r>
              <w:rPr>
                <w:noProof/>
                <w:webHidden/>
              </w:rPr>
              <w:fldChar w:fldCharType="separate"/>
            </w:r>
            <w:r>
              <w:rPr>
                <w:noProof/>
                <w:webHidden/>
              </w:rPr>
              <w:t>7</w:t>
            </w:r>
            <w:r>
              <w:rPr>
                <w:noProof/>
                <w:webHidden/>
              </w:rPr>
              <w:fldChar w:fldCharType="end"/>
            </w:r>
          </w:hyperlink>
        </w:p>
        <w:p w:rsidR="0064130A" w:rsidRDefault="0064130A" w14:paraId="3608D213" w14:textId="5854A972">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6">
            <w:r w:rsidRPr="00026084">
              <w:rPr>
                <w:rStyle w:val="Hyperlink"/>
                <w:noProof/>
              </w:rPr>
              <w:t>Part 1 – About the Early Childhood Care and Development Policy Partnership</w:t>
            </w:r>
            <w:r w:rsidRPr="00026084">
              <w:rPr>
                <w:rStyle w:val="Hyperlink"/>
                <w:rFonts w:ascii="Times New Roman" w:hAnsi="Times New Roman" w:cs="Times New Roman"/>
                <w:noProof/>
              </w:rPr>
              <w:t> </w:t>
            </w:r>
            <w:r w:rsidRPr="00026084">
              <w:rPr>
                <w:rStyle w:val="Hyperlink"/>
                <w:noProof/>
              </w:rPr>
              <w:t>– Overview, Ways of Working and Challenges</w:t>
            </w:r>
            <w:r>
              <w:rPr>
                <w:noProof/>
                <w:webHidden/>
              </w:rPr>
              <w:tab/>
            </w:r>
            <w:r>
              <w:rPr>
                <w:noProof/>
                <w:webHidden/>
              </w:rPr>
              <w:fldChar w:fldCharType="begin"/>
            </w:r>
            <w:r>
              <w:rPr>
                <w:noProof/>
                <w:webHidden/>
              </w:rPr>
              <w:instrText xml:space="preserve"> PAGEREF _Toc224572666 \h </w:instrText>
            </w:r>
            <w:r>
              <w:rPr>
                <w:noProof/>
                <w:webHidden/>
              </w:rPr>
            </w:r>
            <w:r>
              <w:rPr>
                <w:noProof/>
                <w:webHidden/>
              </w:rPr>
              <w:fldChar w:fldCharType="separate"/>
            </w:r>
            <w:r>
              <w:rPr>
                <w:noProof/>
                <w:webHidden/>
              </w:rPr>
              <w:t>10</w:t>
            </w:r>
            <w:r>
              <w:rPr>
                <w:noProof/>
                <w:webHidden/>
              </w:rPr>
              <w:fldChar w:fldCharType="end"/>
            </w:r>
          </w:hyperlink>
        </w:p>
        <w:p w:rsidR="0064130A" w:rsidRDefault="0064130A" w14:paraId="0B6FFFAB" w14:textId="5CE122EA">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7">
            <w:r w:rsidRPr="00026084">
              <w:rPr>
                <w:rStyle w:val="Hyperlink"/>
                <w:noProof/>
              </w:rPr>
              <w:t>Background</w:t>
            </w:r>
            <w:r>
              <w:rPr>
                <w:noProof/>
                <w:webHidden/>
              </w:rPr>
              <w:tab/>
            </w:r>
            <w:r>
              <w:rPr>
                <w:noProof/>
                <w:webHidden/>
              </w:rPr>
              <w:fldChar w:fldCharType="begin"/>
            </w:r>
            <w:r>
              <w:rPr>
                <w:noProof/>
                <w:webHidden/>
              </w:rPr>
              <w:instrText xml:space="preserve"> PAGEREF _Toc224572667 \h </w:instrText>
            </w:r>
            <w:r>
              <w:rPr>
                <w:noProof/>
                <w:webHidden/>
              </w:rPr>
            </w:r>
            <w:r>
              <w:rPr>
                <w:noProof/>
                <w:webHidden/>
              </w:rPr>
              <w:fldChar w:fldCharType="separate"/>
            </w:r>
            <w:r>
              <w:rPr>
                <w:noProof/>
                <w:webHidden/>
              </w:rPr>
              <w:t>10</w:t>
            </w:r>
            <w:r>
              <w:rPr>
                <w:noProof/>
                <w:webHidden/>
              </w:rPr>
              <w:fldChar w:fldCharType="end"/>
            </w:r>
          </w:hyperlink>
        </w:p>
        <w:p w:rsidR="0064130A" w:rsidRDefault="0064130A" w14:paraId="62AFF1A6" w14:textId="1DDAD4B5">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8">
            <w:r w:rsidRPr="00026084">
              <w:rPr>
                <w:rStyle w:val="Hyperlink"/>
                <w:noProof/>
              </w:rPr>
              <w:t>Co-Chairs &amp; Membership</w:t>
            </w:r>
            <w:r>
              <w:rPr>
                <w:noProof/>
                <w:webHidden/>
              </w:rPr>
              <w:tab/>
            </w:r>
            <w:r>
              <w:rPr>
                <w:noProof/>
                <w:webHidden/>
              </w:rPr>
              <w:fldChar w:fldCharType="begin"/>
            </w:r>
            <w:r>
              <w:rPr>
                <w:noProof/>
                <w:webHidden/>
              </w:rPr>
              <w:instrText xml:space="preserve"> PAGEREF _Toc224572668 \h </w:instrText>
            </w:r>
            <w:r>
              <w:rPr>
                <w:noProof/>
                <w:webHidden/>
              </w:rPr>
            </w:r>
            <w:r>
              <w:rPr>
                <w:noProof/>
                <w:webHidden/>
              </w:rPr>
              <w:fldChar w:fldCharType="separate"/>
            </w:r>
            <w:r>
              <w:rPr>
                <w:noProof/>
                <w:webHidden/>
              </w:rPr>
              <w:t>11</w:t>
            </w:r>
            <w:r>
              <w:rPr>
                <w:noProof/>
                <w:webHidden/>
              </w:rPr>
              <w:fldChar w:fldCharType="end"/>
            </w:r>
          </w:hyperlink>
        </w:p>
        <w:p w:rsidR="0064130A" w:rsidRDefault="0064130A" w14:paraId="12D665CB" w14:textId="0EEE7031">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69">
            <w:r w:rsidRPr="00026084">
              <w:rPr>
                <w:rStyle w:val="Hyperlink"/>
                <w:noProof/>
              </w:rPr>
              <w:t>Partnership Operations</w:t>
            </w:r>
            <w:r>
              <w:rPr>
                <w:noProof/>
                <w:webHidden/>
              </w:rPr>
              <w:tab/>
            </w:r>
            <w:r>
              <w:rPr>
                <w:noProof/>
                <w:webHidden/>
              </w:rPr>
              <w:fldChar w:fldCharType="begin"/>
            </w:r>
            <w:r>
              <w:rPr>
                <w:noProof/>
                <w:webHidden/>
              </w:rPr>
              <w:instrText xml:space="preserve"> PAGEREF _Toc224572669 \h </w:instrText>
            </w:r>
            <w:r>
              <w:rPr>
                <w:noProof/>
                <w:webHidden/>
              </w:rPr>
            </w:r>
            <w:r>
              <w:rPr>
                <w:noProof/>
                <w:webHidden/>
              </w:rPr>
              <w:fldChar w:fldCharType="separate"/>
            </w:r>
            <w:r>
              <w:rPr>
                <w:noProof/>
                <w:webHidden/>
              </w:rPr>
              <w:t>12</w:t>
            </w:r>
            <w:r>
              <w:rPr>
                <w:noProof/>
                <w:webHidden/>
              </w:rPr>
              <w:fldChar w:fldCharType="end"/>
            </w:r>
          </w:hyperlink>
        </w:p>
        <w:p w:rsidR="0064130A" w:rsidRDefault="0064130A" w14:paraId="460BD338" w14:textId="3F76C6FB">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0">
            <w:r w:rsidRPr="00026084">
              <w:rPr>
                <w:rStyle w:val="Hyperlink"/>
                <w:noProof/>
              </w:rPr>
              <w:t>Making Recommendations to Joint Council</w:t>
            </w:r>
            <w:r>
              <w:rPr>
                <w:noProof/>
                <w:webHidden/>
              </w:rPr>
              <w:tab/>
            </w:r>
            <w:r>
              <w:rPr>
                <w:noProof/>
                <w:webHidden/>
              </w:rPr>
              <w:fldChar w:fldCharType="begin"/>
            </w:r>
            <w:r>
              <w:rPr>
                <w:noProof/>
                <w:webHidden/>
              </w:rPr>
              <w:instrText xml:space="preserve"> PAGEREF _Toc224572670 \h </w:instrText>
            </w:r>
            <w:r>
              <w:rPr>
                <w:noProof/>
                <w:webHidden/>
              </w:rPr>
            </w:r>
            <w:r>
              <w:rPr>
                <w:noProof/>
                <w:webHidden/>
              </w:rPr>
              <w:fldChar w:fldCharType="separate"/>
            </w:r>
            <w:r>
              <w:rPr>
                <w:noProof/>
                <w:webHidden/>
              </w:rPr>
              <w:t>12</w:t>
            </w:r>
            <w:r>
              <w:rPr>
                <w:noProof/>
                <w:webHidden/>
              </w:rPr>
              <w:fldChar w:fldCharType="end"/>
            </w:r>
          </w:hyperlink>
        </w:p>
        <w:p w:rsidR="0064130A" w:rsidRDefault="0064130A" w14:paraId="4EB2E735" w14:textId="359C89F6">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1">
            <w:r w:rsidRPr="00026084">
              <w:rPr>
                <w:rStyle w:val="Hyperlink"/>
                <w:noProof/>
              </w:rPr>
              <w:t>Scope of Partnership</w:t>
            </w:r>
            <w:r>
              <w:rPr>
                <w:noProof/>
                <w:webHidden/>
              </w:rPr>
              <w:tab/>
            </w:r>
            <w:r>
              <w:rPr>
                <w:noProof/>
                <w:webHidden/>
              </w:rPr>
              <w:fldChar w:fldCharType="begin"/>
            </w:r>
            <w:r>
              <w:rPr>
                <w:noProof/>
                <w:webHidden/>
              </w:rPr>
              <w:instrText xml:space="preserve"> PAGEREF _Toc224572671 \h </w:instrText>
            </w:r>
            <w:r>
              <w:rPr>
                <w:noProof/>
                <w:webHidden/>
              </w:rPr>
            </w:r>
            <w:r>
              <w:rPr>
                <w:noProof/>
                <w:webHidden/>
              </w:rPr>
              <w:fldChar w:fldCharType="separate"/>
            </w:r>
            <w:r>
              <w:rPr>
                <w:noProof/>
                <w:webHidden/>
              </w:rPr>
              <w:t>13</w:t>
            </w:r>
            <w:r>
              <w:rPr>
                <w:noProof/>
                <w:webHidden/>
              </w:rPr>
              <w:fldChar w:fldCharType="end"/>
            </w:r>
          </w:hyperlink>
        </w:p>
        <w:p w:rsidR="0064130A" w:rsidRDefault="0064130A" w14:paraId="405CAA41" w14:textId="3A69B0CF">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2">
            <w:r w:rsidRPr="00026084">
              <w:rPr>
                <w:rStyle w:val="Hyperlink"/>
                <w:noProof/>
              </w:rPr>
              <w:t>Ways of Working</w:t>
            </w:r>
            <w:r>
              <w:rPr>
                <w:noProof/>
                <w:webHidden/>
              </w:rPr>
              <w:tab/>
            </w:r>
            <w:r>
              <w:rPr>
                <w:noProof/>
                <w:webHidden/>
              </w:rPr>
              <w:fldChar w:fldCharType="begin"/>
            </w:r>
            <w:r>
              <w:rPr>
                <w:noProof/>
                <w:webHidden/>
              </w:rPr>
              <w:instrText xml:space="preserve"> PAGEREF _Toc224572672 \h </w:instrText>
            </w:r>
            <w:r>
              <w:rPr>
                <w:noProof/>
                <w:webHidden/>
              </w:rPr>
            </w:r>
            <w:r>
              <w:rPr>
                <w:noProof/>
                <w:webHidden/>
              </w:rPr>
              <w:fldChar w:fldCharType="separate"/>
            </w:r>
            <w:r>
              <w:rPr>
                <w:noProof/>
                <w:webHidden/>
              </w:rPr>
              <w:t>13</w:t>
            </w:r>
            <w:r>
              <w:rPr>
                <w:noProof/>
                <w:webHidden/>
              </w:rPr>
              <w:fldChar w:fldCharType="end"/>
            </w:r>
          </w:hyperlink>
        </w:p>
        <w:p w:rsidR="0064130A" w:rsidRDefault="0064130A" w14:paraId="3DFC5CD3" w14:textId="31C6FB83">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3">
            <w:r w:rsidRPr="00026084">
              <w:rPr>
                <w:rStyle w:val="Hyperlink"/>
                <w:noProof/>
              </w:rPr>
              <w:t>Probity Framework</w:t>
            </w:r>
            <w:r>
              <w:rPr>
                <w:noProof/>
                <w:webHidden/>
              </w:rPr>
              <w:tab/>
            </w:r>
            <w:r>
              <w:rPr>
                <w:noProof/>
                <w:webHidden/>
              </w:rPr>
              <w:fldChar w:fldCharType="begin"/>
            </w:r>
            <w:r>
              <w:rPr>
                <w:noProof/>
                <w:webHidden/>
              </w:rPr>
              <w:instrText xml:space="preserve"> PAGEREF _Toc224572673 \h </w:instrText>
            </w:r>
            <w:r>
              <w:rPr>
                <w:noProof/>
                <w:webHidden/>
              </w:rPr>
            </w:r>
            <w:r>
              <w:rPr>
                <w:noProof/>
                <w:webHidden/>
              </w:rPr>
              <w:fldChar w:fldCharType="separate"/>
            </w:r>
            <w:r>
              <w:rPr>
                <w:noProof/>
                <w:webHidden/>
              </w:rPr>
              <w:t>15</w:t>
            </w:r>
            <w:r>
              <w:rPr>
                <w:noProof/>
                <w:webHidden/>
              </w:rPr>
              <w:fldChar w:fldCharType="end"/>
            </w:r>
          </w:hyperlink>
        </w:p>
        <w:p w:rsidR="0064130A" w:rsidRDefault="0064130A" w14:paraId="1581E2FF" w14:textId="07E46496">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4">
            <w:r w:rsidRPr="00026084">
              <w:rPr>
                <w:rStyle w:val="Hyperlink"/>
                <w:noProof/>
              </w:rPr>
              <w:t>Engagement with Closing the Gap Reviews</w:t>
            </w:r>
            <w:r>
              <w:rPr>
                <w:noProof/>
                <w:webHidden/>
              </w:rPr>
              <w:tab/>
            </w:r>
            <w:r>
              <w:rPr>
                <w:noProof/>
                <w:webHidden/>
              </w:rPr>
              <w:fldChar w:fldCharType="begin"/>
            </w:r>
            <w:r>
              <w:rPr>
                <w:noProof/>
                <w:webHidden/>
              </w:rPr>
              <w:instrText xml:space="preserve"> PAGEREF _Toc224572674 \h </w:instrText>
            </w:r>
            <w:r>
              <w:rPr>
                <w:noProof/>
                <w:webHidden/>
              </w:rPr>
            </w:r>
            <w:r>
              <w:rPr>
                <w:noProof/>
                <w:webHidden/>
              </w:rPr>
              <w:fldChar w:fldCharType="separate"/>
            </w:r>
            <w:r>
              <w:rPr>
                <w:noProof/>
                <w:webHidden/>
              </w:rPr>
              <w:t>16</w:t>
            </w:r>
            <w:r>
              <w:rPr>
                <w:noProof/>
                <w:webHidden/>
              </w:rPr>
              <w:fldChar w:fldCharType="end"/>
            </w:r>
          </w:hyperlink>
        </w:p>
        <w:p w:rsidR="0064130A" w:rsidRDefault="0064130A" w14:paraId="32EE0A08" w14:textId="1E0CBEE7">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5">
            <w:r w:rsidRPr="00026084">
              <w:rPr>
                <w:rStyle w:val="Hyperlink"/>
                <w:noProof/>
              </w:rPr>
              <w:t>Strengthening SNAICC’s Capacity as an ACCO</w:t>
            </w:r>
            <w:r>
              <w:rPr>
                <w:noProof/>
                <w:webHidden/>
              </w:rPr>
              <w:tab/>
            </w:r>
            <w:r>
              <w:rPr>
                <w:noProof/>
                <w:webHidden/>
              </w:rPr>
              <w:fldChar w:fldCharType="begin"/>
            </w:r>
            <w:r>
              <w:rPr>
                <w:noProof/>
                <w:webHidden/>
              </w:rPr>
              <w:instrText xml:space="preserve"> PAGEREF _Toc224572675 \h </w:instrText>
            </w:r>
            <w:r>
              <w:rPr>
                <w:noProof/>
                <w:webHidden/>
              </w:rPr>
            </w:r>
            <w:r>
              <w:rPr>
                <w:noProof/>
                <w:webHidden/>
              </w:rPr>
              <w:fldChar w:fldCharType="separate"/>
            </w:r>
            <w:r>
              <w:rPr>
                <w:noProof/>
                <w:webHidden/>
              </w:rPr>
              <w:t>17</w:t>
            </w:r>
            <w:r>
              <w:rPr>
                <w:noProof/>
                <w:webHidden/>
              </w:rPr>
              <w:fldChar w:fldCharType="end"/>
            </w:r>
          </w:hyperlink>
        </w:p>
        <w:p w:rsidR="0064130A" w:rsidRDefault="0064130A" w14:paraId="7103B3FD" w14:textId="467F2DFF">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6">
            <w:r w:rsidRPr="00026084">
              <w:rPr>
                <w:rStyle w:val="Hyperlink"/>
                <w:noProof/>
              </w:rPr>
              <w:t>Relationships</w:t>
            </w:r>
            <w:r>
              <w:rPr>
                <w:noProof/>
                <w:webHidden/>
              </w:rPr>
              <w:tab/>
            </w:r>
            <w:r>
              <w:rPr>
                <w:noProof/>
                <w:webHidden/>
              </w:rPr>
              <w:fldChar w:fldCharType="begin"/>
            </w:r>
            <w:r>
              <w:rPr>
                <w:noProof/>
                <w:webHidden/>
              </w:rPr>
              <w:instrText xml:space="preserve"> PAGEREF _Toc224572676 \h </w:instrText>
            </w:r>
            <w:r>
              <w:rPr>
                <w:noProof/>
                <w:webHidden/>
              </w:rPr>
            </w:r>
            <w:r>
              <w:rPr>
                <w:noProof/>
                <w:webHidden/>
              </w:rPr>
              <w:fldChar w:fldCharType="separate"/>
            </w:r>
            <w:r>
              <w:rPr>
                <w:noProof/>
                <w:webHidden/>
              </w:rPr>
              <w:t>19</w:t>
            </w:r>
            <w:r>
              <w:rPr>
                <w:noProof/>
                <w:webHidden/>
              </w:rPr>
              <w:fldChar w:fldCharType="end"/>
            </w:r>
          </w:hyperlink>
        </w:p>
        <w:p w:rsidR="0064130A" w:rsidRDefault="0064130A" w14:paraId="361CDE02" w14:textId="63B1ACE2">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7">
            <w:r w:rsidRPr="00026084">
              <w:rPr>
                <w:rStyle w:val="Hyperlink"/>
                <w:noProof/>
              </w:rPr>
              <w:t>Challenges</w:t>
            </w:r>
            <w:r>
              <w:rPr>
                <w:noProof/>
                <w:webHidden/>
              </w:rPr>
              <w:tab/>
            </w:r>
            <w:r>
              <w:rPr>
                <w:noProof/>
                <w:webHidden/>
              </w:rPr>
              <w:fldChar w:fldCharType="begin"/>
            </w:r>
            <w:r>
              <w:rPr>
                <w:noProof/>
                <w:webHidden/>
              </w:rPr>
              <w:instrText xml:space="preserve"> PAGEREF _Toc224572677 \h </w:instrText>
            </w:r>
            <w:r>
              <w:rPr>
                <w:noProof/>
                <w:webHidden/>
              </w:rPr>
            </w:r>
            <w:r>
              <w:rPr>
                <w:noProof/>
                <w:webHidden/>
              </w:rPr>
              <w:fldChar w:fldCharType="separate"/>
            </w:r>
            <w:r>
              <w:rPr>
                <w:noProof/>
                <w:webHidden/>
              </w:rPr>
              <w:t>19</w:t>
            </w:r>
            <w:r>
              <w:rPr>
                <w:noProof/>
                <w:webHidden/>
              </w:rPr>
              <w:fldChar w:fldCharType="end"/>
            </w:r>
          </w:hyperlink>
        </w:p>
        <w:p w:rsidR="0064130A" w:rsidRDefault="0064130A" w14:paraId="0C7DB830" w14:textId="3644775F">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8">
            <w:r w:rsidRPr="00026084">
              <w:rPr>
                <w:rStyle w:val="Hyperlink"/>
                <w:noProof/>
              </w:rPr>
              <w:t>Part 2 – Year Three: Our focus in 2025</w:t>
            </w:r>
            <w:r>
              <w:rPr>
                <w:noProof/>
                <w:webHidden/>
              </w:rPr>
              <w:tab/>
            </w:r>
            <w:r>
              <w:rPr>
                <w:noProof/>
                <w:webHidden/>
              </w:rPr>
              <w:fldChar w:fldCharType="begin"/>
            </w:r>
            <w:r>
              <w:rPr>
                <w:noProof/>
                <w:webHidden/>
              </w:rPr>
              <w:instrText xml:space="preserve"> PAGEREF _Toc224572678 \h </w:instrText>
            </w:r>
            <w:r>
              <w:rPr>
                <w:noProof/>
                <w:webHidden/>
              </w:rPr>
            </w:r>
            <w:r>
              <w:rPr>
                <w:noProof/>
                <w:webHidden/>
              </w:rPr>
              <w:fldChar w:fldCharType="separate"/>
            </w:r>
            <w:r>
              <w:rPr>
                <w:noProof/>
                <w:webHidden/>
              </w:rPr>
              <w:t>23</w:t>
            </w:r>
            <w:r>
              <w:rPr>
                <w:noProof/>
                <w:webHidden/>
              </w:rPr>
              <w:fldChar w:fldCharType="end"/>
            </w:r>
          </w:hyperlink>
        </w:p>
        <w:p w:rsidR="0064130A" w:rsidRDefault="0064130A" w14:paraId="4E0FCB86" w14:textId="688FC9D9">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79">
            <w:r w:rsidRPr="00026084">
              <w:rPr>
                <w:rStyle w:val="Hyperlink"/>
                <w:noProof/>
              </w:rPr>
              <w:t>Key Developments and Achievements</w:t>
            </w:r>
            <w:r>
              <w:rPr>
                <w:noProof/>
                <w:webHidden/>
              </w:rPr>
              <w:tab/>
            </w:r>
            <w:r>
              <w:rPr>
                <w:noProof/>
                <w:webHidden/>
              </w:rPr>
              <w:fldChar w:fldCharType="begin"/>
            </w:r>
            <w:r>
              <w:rPr>
                <w:noProof/>
                <w:webHidden/>
              </w:rPr>
              <w:instrText xml:space="preserve"> PAGEREF _Toc224572679 \h </w:instrText>
            </w:r>
            <w:r>
              <w:rPr>
                <w:noProof/>
                <w:webHidden/>
              </w:rPr>
            </w:r>
            <w:r>
              <w:rPr>
                <w:noProof/>
                <w:webHidden/>
              </w:rPr>
              <w:fldChar w:fldCharType="separate"/>
            </w:r>
            <w:r>
              <w:rPr>
                <w:noProof/>
                <w:webHidden/>
              </w:rPr>
              <w:t>23</w:t>
            </w:r>
            <w:r>
              <w:rPr>
                <w:noProof/>
                <w:webHidden/>
              </w:rPr>
              <w:fldChar w:fldCharType="end"/>
            </w:r>
          </w:hyperlink>
        </w:p>
        <w:p w:rsidR="0064130A" w:rsidRDefault="0064130A" w14:paraId="4EFFB576" w14:textId="73C1CB63">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0">
            <w:r w:rsidRPr="00026084">
              <w:rPr>
                <w:rStyle w:val="Hyperlink"/>
                <w:noProof/>
              </w:rPr>
              <w:t>Recommendations for Joint Council on Closing the Gap</w:t>
            </w:r>
            <w:r>
              <w:rPr>
                <w:noProof/>
                <w:webHidden/>
              </w:rPr>
              <w:tab/>
            </w:r>
            <w:r>
              <w:rPr>
                <w:noProof/>
                <w:webHidden/>
              </w:rPr>
              <w:fldChar w:fldCharType="begin"/>
            </w:r>
            <w:r>
              <w:rPr>
                <w:noProof/>
                <w:webHidden/>
              </w:rPr>
              <w:instrText xml:space="preserve"> PAGEREF _Toc224572680 \h </w:instrText>
            </w:r>
            <w:r>
              <w:rPr>
                <w:noProof/>
                <w:webHidden/>
              </w:rPr>
            </w:r>
            <w:r>
              <w:rPr>
                <w:noProof/>
                <w:webHidden/>
              </w:rPr>
              <w:fldChar w:fldCharType="separate"/>
            </w:r>
            <w:r>
              <w:rPr>
                <w:noProof/>
                <w:webHidden/>
              </w:rPr>
              <w:t>23</w:t>
            </w:r>
            <w:r>
              <w:rPr>
                <w:noProof/>
                <w:webHidden/>
              </w:rPr>
              <w:fldChar w:fldCharType="end"/>
            </w:r>
          </w:hyperlink>
        </w:p>
        <w:p w:rsidR="0064130A" w:rsidRDefault="0064130A" w14:paraId="42E14B48" w14:textId="7F467806">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1">
            <w:r w:rsidRPr="00026084">
              <w:rPr>
                <w:rStyle w:val="Hyperlink"/>
                <w:noProof/>
              </w:rPr>
              <w:t>National Commissioner for Aboriginal and Torres Strait Islander Children and Young People</w:t>
            </w:r>
            <w:r>
              <w:rPr>
                <w:noProof/>
                <w:webHidden/>
              </w:rPr>
              <w:tab/>
            </w:r>
            <w:r>
              <w:rPr>
                <w:noProof/>
                <w:webHidden/>
              </w:rPr>
              <w:fldChar w:fldCharType="begin"/>
            </w:r>
            <w:r>
              <w:rPr>
                <w:noProof/>
                <w:webHidden/>
              </w:rPr>
              <w:instrText xml:space="preserve"> PAGEREF _Toc224572681 \h </w:instrText>
            </w:r>
            <w:r>
              <w:rPr>
                <w:noProof/>
                <w:webHidden/>
              </w:rPr>
            </w:r>
            <w:r>
              <w:rPr>
                <w:noProof/>
                <w:webHidden/>
              </w:rPr>
              <w:fldChar w:fldCharType="separate"/>
            </w:r>
            <w:r>
              <w:rPr>
                <w:noProof/>
                <w:webHidden/>
              </w:rPr>
              <w:t>25</w:t>
            </w:r>
            <w:r>
              <w:rPr>
                <w:noProof/>
                <w:webHidden/>
              </w:rPr>
              <w:fldChar w:fldCharType="end"/>
            </w:r>
          </w:hyperlink>
        </w:p>
        <w:p w:rsidR="0064130A" w:rsidRDefault="0064130A" w14:paraId="5811D3B5" w14:textId="79586874">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2">
            <w:r w:rsidRPr="00026084">
              <w:rPr>
                <w:rStyle w:val="Hyperlink"/>
                <w:noProof/>
              </w:rPr>
              <w:t>Priorities 2A and 2B, implementation advice</w:t>
            </w:r>
            <w:r>
              <w:rPr>
                <w:noProof/>
                <w:webHidden/>
              </w:rPr>
              <w:tab/>
            </w:r>
            <w:r>
              <w:rPr>
                <w:noProof/>
                <w:webHidden/>
              </w:rPr>
              <w:fldChar w:fldCharType="begin"/>
            </w:r>
            <w:r>
              <w:rPr>
                <w:noProof/>
                <w:webHidden/>
              </w:rPr>
              <w:instrText xml:space="preserve"> PAGEREF _Toc224572682 \h </w:instrText>
            </w:r>
            <w:r>
              <w:rPr>
                <w:noProof/>
                <w:webHidden/>
              </w:rPr>
            </w:r>
            <w:r>
              <w:rPr>
                <w:noProof/>
                <w:webHidden/>
              </w:rPr>
              <w:fldChar w:fldCharType="separate"/>
            </w:r>
            <w:r>
              <w:rPr>
                <w:noProof/>
                <w:webHidden/>
              </w:rPr>
              <w:t>26</w:t>
            </w:r>
            <w:r>
              <w:rPr>
                <w:noProof/>
                <w:webHidden/>
              </w:rPr>
              <w:fldChar w:fldCharType="end"/>
            </w:r>
          </w:hyperlink>
        </w:p>
        <w:p w:rsidR="0064130A" w:rsidRDefault="0064130A" w14:paraId="3EF3BCB1" w14:textId="18FB79A6">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3">
            <w:r w:rsidRPr="00026084">
              <w:rPr>
                <w:rStyle w:val="Hyperlink"/>
                <w:noProof/>
              </w:rPr>
              <w:t>Evaluation</w:t>
            </w:r>
            <w:r>
              <w:rPr>
                <w:noProof/>
                <w:webHidden/>
              </w:rPr>
              <w:tab/>
            </w:r>
            <w:r>
              <w:rPr>
                <w:noProof/>
                <w:webHidden/>
              </w:rPr>
              <w:fldChar w:fldCharType="begin"/>
            </w:r>
            <w:r>
              <w:rPr>
                <w:noProof/>
                <w:webHidden/>
              </w:rPr>
              <w:instrText xml:space="preserve"> PAGEREF _Toc224572683 \h </w:instrText>
            </w:r>
            <w:r>
              <w:rPr>
                <w:noProof/>
                <w:webHidden/>
              </w:rPr>
            </w:r>
            <w:r>
              <w:rPr>
                <w:noProof/>
                <w:webHidden/>
              </w:rPr>
              <w:fldChar w:fldCharType="separate"/>
            </w:r>
            <w:r>
              <w:rPr>
                <w:noProof/>
                <w:webHidden/>
              </w:rPr>
              <w:t>26</w:t>
            </w:r>
            <w:r>
              <w:rPr>
                <w:noProof/>
                <w:webHidden/>
              </w:rPr>
              <w:fldChar w:fldCharType="end"/>
            </w:r>
          </w:hyperlink>
        </w:p>
        <w:p w:rsidR="0064130A" w:rsidRDefault="0064130A" w14:paraId="279AA865" w14:textId="1B52B0D6">
          <w:pPr>
            <w:pStyle w:val="TOC3"/>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4">
            <w:r w:rsidRPr="00026084">
              <w:rPr>
                <w:rStyle w:val="Hyperlink"/>
                <w:noProof/>
              </w:rPr>
              <w:t>Increased access to Early Childhood Education and Care</w:t>
            </w:r>
            <w:r>
              <w:rPr>
                <w:noProof/>
                <w:webHidden/>
              </w:rPr>
              <w:tab/>
            </w:r>
            <w:r>
              <w:rPr>
                <w:noProof/>
                <w:webHidden/>
              </w:rPr>
              <w:fldChar w:fldCharType="begin"/>
            </w:r>
            <w:r>
              <w:rPr>
                <w:noProof/>
                <w:webHidden/>
              </w:rPr>
              <w:instrText xml:space="preserve"> PAGEREF _Toc224572684 \h </w:instrText>
            </w:r>
            <w:r>
              <w:rPr>
                <w:noProof/>
                <w:webHidden/>
              </w:rPr>
            </w:r>
            <w:r>
              <w:rPr>
                <w:noProof/>
                <w:webHidden/>
              </w:rPr>
              <w:fldChar w:fldCharType="separate"/>
            </w:r>
            <w:r>
              <w:rPr>
                <w:noProof/>
                <w:webHidden/>
              </w:rPr>
              <w:t>26</w:t>
            </w:r>
            <w:r>
              <w:rPr>
                <w:noProof/>
                <w:webHidden/>
              </w:rPr>
              <w:fldChar w:fldCharType="end"/>
            </w:r>
          </w:hyperlink>
        </w:p>
        <w:p w:rsidR="0064130A" w:rsidRDefault="0064130A" w14:paraId="733AF937" w14:textId="70676306">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5">
            <w:r w:rsidRPr="00026084">
              <w:rPr>
                <w:rStyle w:val="Hyperlink"/>
                <w:noProof/>
              </w:rPr>
              <w:t>ECCDPP Meetings</w:t>
            </w:r>
            <w:r>
              <w:rPr>
                <w:noProof/>
                <w:webHidden/>
              </w:rPr>
              <w:tab/>
            </w:r>
            <w:r>
              <w:rPr>
                <w:noProof/>
                <w:webHidden/>
              </w:rPr>
              <w:fldChar w:fldCharType="begin"/>
            </w:r>
            <w:r>
              <w:rPr>
                <w:noProof/>
                <w:webHidden/>
              </w:rPr>
              <w:instrText xml:space="preserve"> PAGEREF _Toc224572685 \h </w:instrText>
            </w:r>
            <w:r>
              <w:rPr>
                <w:noProof/>
                <w:webHidden/>
              </w:rPr>
            </w:r>
            <w:r>
              <w:rPr>
                <w:noProof/>
                <w:webHidden/>
              </w:rPr>
              <w:fldChar w:fldCharType="separate"/>
            </w:r>
            <w:r>
              <w:rPr>
                <w:noProof/>
                <w:webHidden/>
              </w:rPr>
              <w:t>29</w:t>
            </w:r>
            <w:r>
              <w:rPr>
                <w:noProof/>
                <w:webHidden/>
              </w:rPr>
              <w:fldChar w:fldCharType="end"/>
            </w:r>
          </w:hyperlink>
        </w:p>
        <w:p w:rsidR="0064130A" w:rsidRDefault="0064130A" w14:paraId="38779A9B" w14:textId="6F62236F">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6">
            <w:r w:rsidRPr="00026084">
              <w:rPr>
                <w:rStyle w:val="Hyperlink"/>
                <w:noProof/>
              </w:rPr>
              <w:t>Year 3 Workplan</w:t>
            </w:r>
            <w:r>
              <w:rPr>
                <w:noProof/>
                <w:webHidden/>
              </w:rPr>
              <w:tab/>
            </w:r>
            <w:r>
              <w:rPr>
                <w:noProof/>
                <w:webHidden/>
              </w:rPr>
              <w:fldChar w:fldCharType="begin"/>
            </w:r>
            <w:r>
              <w:rPr>
                <w:noProof/>
                <w:webHidden/>
              </w:rPr>
              <w:instrText xml:space="preserve"> PAGEREF _Toc224572686 \h </w:instrText>
            </w:r>
            <w:r>
              <w:rPr>
                <w:noProof/>
                <w:webHidden/>
              </w:rPr>
            </w:r>
            <w:r>
              <w:rPr>
                <w:noProof/>
                <w:webHidden/>
              </w:rPr>
              <w:fldChar w:fldCharType="separate"/>
            </w:r>
            <w:r>
              <w:rPr>
                <w:noProof/>
                <w:webHidden/>
              </w:rPr>
              <w:t>30</w:t>
            </w:r>
            <w:r>
              <w:rPr>
                <w:noProof/>
                <w:webHidden/>
              </w:rPr>
              <w:fldChar w:fldCharType="end"/>
            </w:r>
          </w:hyperlink>
        </w:p>
        <w:p w:rsidR="0064130A" w:rsidRDefault="0064130A" w14:paraId="5F730E3D" w14:textId="5FE3C111">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7">
            <w:r w:rsidRPr="00026084">
              <w:rPr>
                <w:rStyle w:val="Hyperlink"/>
                <w:noProof/>
              </w:rPr>
              <w:t>Part 3 – Progressing Reform: The ECCDPP Priorities</w:t>
            </w:r>
            <w:r>
              <w:rPr>
                <w:noProof/>
                <w:webHidden/>
              </w:rPr>
              <w:tab/>
            </w:r>
            <w:r>
              <w:rPr>
                <w:noProof/>
                <w:webHidden/>
              </w:rPr>
              <w:fldChar w:fldCharType="begin"/>
            </w:r>
            <w:r>
              <w:rPr>
                <w:noProof/>
                <w:webHidden/>
              </w:rPr>
              <w:instrText xml:space="preserve"> PAGEREF _Toc224572687 \h </w:instrText>
            </w:r>
            <w:r>
              <w:rPr>
                <w:noProof/>
                <w:webHidden/>
              </w:rPr>
            </w:r>
            <w:r>
              <w:rPr>
                <w:noProof/>
                <w:webHidden/>
              </w:rPr>
              <w:fldChar w:fldCharType="separate"/>
            </w:r>
            <w:r>
              <w:rPr>
                <w:noProof/>
                <w:webHidden/>
              </w:rPr>
              <w:t>32</w:t>
            </w:r>
            <w:r>
              <w:rPr>
                <w:noProof/>
                <w:webHidden/>
              </w:rPr>
              <w:fldChar w:fldCharType="end"/>
            </w:r>
          </w:hyperlink>
        </w:p>
        <w:p w:rsidR="0064130A" w:rsidRDefault="0064130A" w14:paraId="5BF62382" w14:textId="29B10441">
          <w:pPr>
            <w:pStyle w:val="TOC2"/>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8">
            <w:r w:rsidRPr="00026084">
              <w:rPr>
                <w:rStyle w:val="Hyperlink"/>
                <w:noProof/>
              </w:rPr>
              <w:t>Third Year Priorities: Strengthening Collaboration and Implementation</w:t>
            </w:r>
            <w:r>
              <w:rPr>
                <w:noProof/>
                <w:webHidden/>
              </w:rPr>
              <w:tab/>
            </w:r>
            <w:r>
              <w:rPr>
                <w:noProof/>
                <w:webHidden/>
              </w:rPr>
              <w:fldChar w:fldCharType="begin"/>
            </w:r>
            <w:r>
              <w:rPr>
                <w:noProof/>
                <w:webHidden/>
              </w:rPr>
              <w:instrText xml:space="preserve"> PAGEREF _Toc224572688 \h </w:instrText>
            </w:r>
            <w:r>
              <w:rPr>
                <w:noProof/>
                <w:webHidden/>
              </w:rPr>
            </w:r>
            <w:r>
              <w:rPr>
                <w:noProof/>
                <w:webHidden/>
              </w:rPr>
              <w:fldChar w:fldCharType="separate"/>
            </w:r>
            <w:r>
              <w:rPr>
                <w:noProof/>
                <w:webHidden/>
              </w:rPr>
              <w:t>32</w:t>
            </w:r>
            <w:r>
              <w:rPr>
                <w:noProof/>
                <w:webHidden/>
              </w:rPr>
              <w:fldChar w:fldCharType="end"/>
            </w:r>
          </w:hyperlink>
        </w:p>
        <w:p w:rsidR="0064130A" w:rsidRDefault="0064130A" w14:paraId="0CBD1AE8" w14:textId="2FED4985">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89">
            <w:r w:rsidRPr="00026084">
              <w:rPr>
                <w:rStyle w:val="Hyperlink"/>
                <w:noProof/>
              </w:rPr>
              <w:t>Part 4 – Looking Forward</w:t>
            </w:r>
            <w:r>
              <w:rPr>
                <w:noProof/>
                <w:webHidden/>
              </w:rPr>
              <w:tab/>
            </w:r>
            <w:r>
              <w:rPr>
                <w:noProof/>
                <w:webHidden/>
              </w:rPr>
              <w:fldChar w:fldCharType="begin"/>
            </w:r>
            <w:r>
              <w:rPr>
                <w:noProof/>
                <w:webHidden/>
              </w:rPr>
              <w:instrText xml:space="preserve"> PAGEREF _Toc224572689 \h </w:instrText>
            </w:r>
            <w:r>
              <w:rPr>
                <w:noProof/>
                <w:webHidden/>
              </w:rPr>
            </w:r>
            <w:r>
              <w:rPr>
                <w:noProof/>
                <w:webHidden/>
              </w:rPr>
              <w:fldChar w:fldCharType="separate"/>
            </w:r>
            <w:r>
              <w:rPr>
                <w:noProof/>
                <w:webHidden/>
              </w:rPr>
              <w:t>43</w:t>
            </w:r>
            <w:r>
              <w:rPr>
                <w:noProof/>
                <w:webHidden/>
              </w:rPr>
              <w:fldChar w:fldCharType="end"/>
            </w:r>
          </w:hyperlink>
        </w:p>
        <w:p w:rsidR="0064130A" w:rsidRDefault="0064130A" w14:paraId="4DBDE03E" w14:textId="17948F19">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90">
            <w:r w:rsidRPr="00026084">
              <w:rPr>
                <w:rStyle w:val="Hyperlink"/>
                <w:noProof/>
              </w:rPr>
              <w:t>Appendix A – List of Members</w:t>
            </w:r>
            <w:r>
              <w:rPr>
                <w:noProof/>
                <w:webHidden/>
              </w:rPr>
              <w:tab/>
            </w:r>
            <w:r>
              <w:rPr>
                <w:noProof/>
                <w:webHidden/>
              </w:rPr>
              <w:fldChar w:fldCharType="begin"/>
            </w:r>
            <w:r>
              <w:rPr>
                <w:noProof/>
                <w:webHidden/>
              </w:rPr>
              <w:instrText xml:space="preserve"> PAGEREF _Toc224572690 \h </w:instrText>
            </w:r>
            <w:r>
              <w:rPr>
                <w:noProof/>
                <w:webHidden/>
              </w:rPr>
            </w:r>
            <w:r>
              <w:rPr>
                <w:noProof/>
                <w:webHidden/>
              </w:rPr>
              <w:fldChar w:fldCharType="separate"/>
            </w:r>
            <w:r>
              <w:rPr>
                <w:noProof/>
                <w:webHidden/>
              </w:rPr>
              <w:t>45</w:t>
            </w:r>
            <w:r>
              <w:rPr>
                <w:noProof/>
                <w:webHidden/>
              </w:rPr>
              <w:fldChar w:fldCharType="end"/>
            </w:r>
          </w:hyperlink>
        </w:p>
        <w:p w:rsidR="0064130A" w:rsidRDefault="0064130A" w14:paraId="08507994" w14:textId="45E831F9">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91">
            <w:r w:rsidRPr="00026084">
              <w:rPr>
                <w:rStyle w:val="Hyperlink"/>
                <w:noProof/>
              </w:rPr>
              <w:t>Appendix B – Acronym and abbreviation list</w:t>
            </w:r>
            <w:r>
              <w:rPr>
                <w:noProof/>
                <w:webHidden/>
              </w:rPr>
              <w:tab/>
            </w:r>
            <w:r>
              <w:rPr>
                <w:noProof/>
                <w:webHidden/>
              </w:rPr>
              <w:fldChar w:fldCharType="begin"/>
            </w:r>
            <w:r>
              <w:rPr>
                <w:noProof/>
                <w:webHidden/>
              </w:rPr>
              <w:instrText xml:space="preserve"> PAGEREF _Toc224572691 \h </w:instrText>
            </w:r>
            <w:r>
              <w:rPr>
                <w:noProof/>
                <w:webHidden/>
              </w:rPr>
            </w:r>
            <w:r>
              <w:rPr>
                <w:noProof/>
                <w:webHidden/>
              </w:rPr>
              <w:fldChar w:fldCharType="separate"/>
            </w:r>
            <w:r>
              <w:rPr>
                <w:noProof/>
                <w:webHidden/>
              </w:rPr>
              <w:t>49</w:t>
            </w:r>
            <w:r>
              <w:rPr>
                <w:noProof/>
                <w:webHidden/>
              </w:rPr>
              <w:fldChar w:fldCharType="end"/>
            </w:r>
          </w:hyperlink>
        </w:p>
        <w:p w:rsidR="0064130A" w:rsidRDefault="0064130A" w14:paraId="1254C815" w14:textId="4A542F73">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92">
            <w:r w:rsidRPr="00026084">
              <w:rPr>
                <w:rStyle w:val="Hyperlink"/>
                <w:noProof/>
              </w:rPr>
              <w:t>Appendix C – Making Recommendations to Joint Council</w:t>
            </w:r>
            <w:r>
              <w:rPr>
                <w:noProof/>
                <w:webHidden/>
              </w:rPr>
              <w:tab/>
            </w:r>
            <w:r>
              <w:rPr>
                <w:noProof/>
                <w:webHidden/>
              </w:rPr>
              <w:fldChar w:fldCharType="begin"/>
            </w:r>
            <w:r>
              <w:rPr>
                <w:noProof/>
                <w:webHidden/>
              </w:rPr>
              <w:instrText xml:space="preserve"> PAGEREF _Toc224572692 \h </w:instrText>
            </w:r>
            <w:r>
              <w:rPr>
                <w:noProof/>
                <w:webHidden/>
              </w:rPr>
            </w:r>
            <w:r>
              <w:rPr>
                <w:noProof/>
                <w:webHidden/>
              </w:rPr>
              <w:fldChar w:fldCharType="separate"/>
            </w:r>
            <w:r>
              <w:rPr>
                <w:noProof/>
                <w:webHidden/>
              </w:rPr>
              <w:t>50</w:t>
            </w:r>
            <w:r>
              <w:rPr>
                <w:noProof/>
                <w:webHidden/>
              </w:rPr>
              <w:fldChar w:fldCharType="end"/>
            </w:r>
          </w:hyperlink>
        </w:p>
        <w:p w:rsidR="0064130A" w:rsidRDefault="0064130A" w14:paraId="598C92A3" w14:textId="7F49CF16">
          <w:pPr>
            <w:pStyle w:val="TOC1"/>
            <w:tabs>
              <w:tab w:val="right" w:leader="dot" w:pos="9016"/>
            </w:tabs>
            <w:rPr>
              <w:rFonts w:asciiTheme="minorHAnsi" w:hAnsiTheme="minorHAnsi" w:eastAsiaTheme="minorEastAsia" w:cstheme="minorBidi"/>
              <w:bCs w:val="0"/>
              <w:noProof/>
              <w:color w:val="auto"/>
              <w:sz w:val="24"/>
              <w:szCs w:val="24"/>
              <w:lang w:eastAsia="en-AU"/>
            </w:rPr>
          </w:pPr>
          <w:hyperlink w:history="1" w:anchor="_Toc224572693">
            <w:r w:rsidRPr="00026084">
              <w:rPr>
                <w:rStyle w:val="Hyperlink"/>
                <w:noProof/>
              </w:rPr>
              <w:t>Appendix D – Closing the Gap Outcomes</w:t>
            </w:r>
            <w:r>
              <w:rPr>
                <w:noProof/>
                <w:webHidden/>
              </w:rPr>
              <w:tab/>
            </w:r>
            <w:r>
              <w:rPr>
                <w:noProof/>
                <w:webHidden/>
              </w:rPr>
              <w:fldChar w:fldCharType="begin"/>
            </w:r>
            <w:r>
              <w:rPr>
                <w:noProof/>
                <w:webHidden/>
              </w:rPr>
              <w:instrText xml:space="preserve"> PAGEREF _Toc224572693 \h </w:instrText>
            </w:r>
            <w:r>
              <w:rPr>
                <w:noProof/>
                <w:webHidden/>
              </w:rPr>
            </w:r>
            <w:r>
              <w:rPr>
                <w:noProof/>
                <w:webHidden/>
              </w:rPr>
              <w:fldChar w:fldCharType="separate"/>
            </w:r>
            <w:r>
              <w:rPr>
                <w:noProof/>
                <w:webHidden/>
              </w:rPr>
              <w:t>53</w:t>
            </w:r>
            <w:r>
              <w:rPr>
                <w:noProof/>
                <w:webHidden/>
              </w:rPr>
              <w:fldChar w:fldCharType="end"/>
            </w:r>
          </w:hyperlink>
        </w:p>
        <w:p w:rsidRPr="00BD6F18" w:rsidR="003970AE" w:rsidP="003970AE" w:rsidRDefault="003970AE" w14:paraId="5847FFF8" w14:textId="00E25C39">
          <w:r w:rsidRPr="00BD6F18">
            <w:rPr>
              <w:b/>
            </w:rPr>
            <w:fldChar w:fldCharType="end"/>
          </w:r>
        </w:p>
      </w:sdtContent>
    </w:sdt>
    <w:p w:rsidRPr="00325706" w:rsidR="00325706" w:rsidP="00325706" w:rsidRDefault="003970AE" w14:paraId="5D33BD09" w14:textId="77777777">
      <w:pPr>
        <w:spacing w:line="259" w:lineRule="auto"/>
      </w:pPr>
      <w:r w:rsidRPr="00BD6F18">
        <w:br w:type="page"/>
      </w:r>
    </w:p>
    <w:p w:rsidR="002B64FD" w:rsidP="00025D9B" w:rsidRDefault="006E0E90" w14:paraId="1E2CA149" w14:textId="5AFCAE24">
      <w:pPr>
        <w:pStyle w:val="Heading1"/>
        <w:spacing w:before="0" w:after="240"/>
      </w:pPr>
      <w:bookmarkStart w:name="_Toc224572664" w:id="7"/>
      <w:r>
        <w:rPr>
          <w:noProof/>
        </w:rPr>
        <w:lastRenderedPageBreak/>
        <w:drawing>
          <wp:anchor distT="0" distB="0" distL="114300" distR="114300" simplePos="0" relativeHeight="251658245" behindDoc="0" locked="0" layoutInCell="1" allowOverlap="1" wp14:anchorId="74CBD79D" wp14:editId="1F3C89E5">
            <wp:simplePos x="0" y="0"/>
            <wp:positionH relativeFrom="margin">
              <wp:posOffset>2965450</wp:posOffset>
            </wp:positionH>
            <wp:positionV relativeFrom="margin">
              <wp:posOffset>120650</wp:posOffset>
            </wp:positionV>
            <wp:extent cx="2890520" cy="2275840"/>
            <wp:effectExtent l="0" t="0" r="5080" b="0"/>
            <wp:wrapSquare wrapText="bothSides"/>
            <wp:docPr id="830515993" name="Picture 3" descr="Photograph of Catherine Liddle and Kylie Crane, Co-Chairs of the ECCDPP. Sitting at the table of one of the Partnership meetings looking to cam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15993" name="Picture 3" descr="Photograph of Catherine Liddle and Kylie Crane, Co-Chairs of the ECCDPP. Sitting at the table of one of the Partnership meetings looking to camera."/>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6118" b="4845"/>
                    <a:stretch>
                      <a:fillRect/>
                    </a:stretch>
                  </pic:blipFill>
                  <pic:spPr bwMode="auto">
                    <a:xfrm>
                      <a:off x="0" y="0"/>
                      <a:ext cx="2890520" cy="2275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2F70">
        <w:t>A Message from the Co-</w:t>
      </w:r>
      <w:r w:rsidR="00BA752C">
        <w:t>C</w:t>
      </w:r>
      <w:r w:rsidR="001C2F70">
        <w:t>hairs</w:t>
      </w:r>
      <w:bookmarkEnd w:id="7"/>
    </w:p>
    <w:p w:rsidR="00C461B5" w:rsidP="00C461B5" w:rsidRDefault="005E2E35" w14:paraId="745F160D" w14:textId="5B55052A">
      <w:pPr>
        <w:pStyle w:val="ListParagraph"/>
        <w:spacing w:before="480" w:after="240"/>
      </w:pPr>
      <w:r>
        <w:rPr>
          <w:noProof/>
        </w:rPr>
        <mc:AlternateContent>
          <mc:Choice Requires="wps">
            <w:drawing>
              <wp:anchor distT="0" distB="0" distL="114300" distR="114300" simplePos="0" relativeHeight="251658259" behindDoc="0" locked="0" layoutInCell="1" allowOverlap="1" wp14:anchorId="7278F9EC" wp14:editId="27F91981">
                <wp:simplePos x="0" y="0"/>
                <wp:positionH relativeFrom="column">
                  <wp:posOffset>2989580</wp:posOffset>
                </wp:positionH>
                <wp:positionV relativeFrom="paragraph">
                  <wp:posOffset>1712595</wp:posOffset>
                </wp:positionV>
                <wp:extent cx="2886075" cy="452755"/>
                <wp:effectExtent l="0" t="0" r="9525" b="4445"/>
                <wp:wrapSquare wrapText="bothSides"/>
                <wp:docPr id="1447148706" name="Text Box 1"/>
                <wp:cNvGraphicFramePr/>
                <a:graphic xmlns:a="http://schemas.openxmlformats.org/drawingml/2006/main">
                  <a:graphicData uri="http://schemas.microsoft.com/office/word/2010/wordprocessingShape">
                    <wps:wsp>
                      <wps:cNvSpPr txBox="1"/>
                      <wps:spPr>
                        <a:xfrm>
                          <a:off x="0" y="0"/>
                          <a:ext cx="2886075" cy="452755"/>
                        </a:xfrm>
                        <a:prstGeom prst="rect">
                          <a:avLst/>
                        </a:prstGeom>
                        <a:solidFill>
                          <a:schemeClr val="accent3">
                            <a:lumMod val="20000"/>
                            <a:lumOff val="80000"/>
                          </a:schemeClr>
                        </a:solidFill>
                        <a:ln w="9525">
                          <a:noFill/>
                          <a:miter lim="800000"/>
                          <a:headEnd/>
                          <a:tailEnd/>
                        </a:ln>
                      </wps:spPr>
                      <wps:txbx>
                        <w:txbxContent>
                          <w:p w:rsidRPr="00D72279" w:rsidR="005E2E35" w:rsidP="005E2E35" w:rsidRDefault="005E2E35" w14:paraId="73F406F9" w14:textId="6196447E">
                            <w:pPr>
                              <w:pStyle w:val="Caption"/>
                              <w:rPr>
                                <w:b/>
                                <w:noProof/>
                                <w:color w:val="3E3F41"/>
                                <w:sz w:val="32"/>
                              </w:rPr>
                            </w:pPr>
                            <w:r>
                              <w:t xml:space="preserve">Figure </w:t>
                            </w:r>
                            <w:fldSimple w:instr=" SEQ Figure \* ARABIC ">
                              <w:r>
                                <w:rPr>
                                  <w:noProof/>
                                </w:rPr>
                                <w:t>1</w:t>
                              </w:r>
                            </w:fldSimple>
                            <w:r>
                              <w:t>: Catherine Liddle and Kylie Crane, Co-Chairs of the ECCDPP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278F9EC">
                <v:stroke joinstyle="miter"/>
                <v:path gradientshapeok="t" o:connecttype="rect"/>
              </v:shapetype>
              <v:shape id="Text Box 1" style="position:absolute;margin-left:235.4pt;margin-top:134.85pt;width:227.25pt;height:35.65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f5e7f1 [66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">
                <v:textbox>
                  <w:txbxContent>
                    <w:p w:rsidRPr="00D72279" w:rsidR="005E2E35" w:rsidP="005E2E35" w:rsidRDefault="005E2E35" w14:paraId="73F406F9" w14:textId="6196447E">
                      <w:pPr>
                        <w:pStyle w:val="Caption"/>
                        <w:rPr>
                          <w:b/>
                          <w:noProof/>
                          <w:color w:val="3E3F41"/>
                          <w:sz w:val="32"/>
                        </w:rPr>
                      </w:pPr>
                      <w:r>
                        <w:t xml:space="preserve">Figure </w:t>
                      </w:r>
                      <w:fldSimple w:instr=" SEQ Figure \* ARABIC ">
                        <w:r>
                          <w:rPr>
                            <w:noProof/>
                          </w:rPr>
                          <w:t>1</w:t>
                        </w:r>
                      </w:fldSimple>
                      <w:r>
                        <w:t>: Catherine Liddle and Kylie Crane, Co-Chairs of the ECCDPP</w:t>
                      </w:r>
                    </w:p>
                  </w:txbxContent>
                </v:textbox>
                <w10:wrap type="square"/>
              </v:shape>
            </w:pict>
          </mc:Fallback>
        </mc:AlternateContent>
      </w:r>
      <w:r w:rsidR="5B10607D">
        <w:t>We’re proud to share the 2025 Annual Report for the Early Childhood Care and Development Policy Partnership</w:t>
      </w:r>
      <w:r w:rsidR="008C0D3E">
        <w:t xml:space="preserve"> (ECCDPP, the Partnership)</w:t>
      </w:r>
      <w:r w:rsidR="5B10607D">
        <w:t xml:space="preserve">. This year was a milestone: we completed our first three-year </w:t>
      </w:r>
      <w:proofErr w:type="gramStart"/>
      <w:r w:rsidR="5B10607D">
        <w:t>term</w:t>
      </w:r>
      <w:proofErr w:type="gramEnd"/>
      <w:r w:rsidR="5B10607D">
        <w:t xml:space="preserve"> </w:t>
      </w:r>
      <w:r w:rsidR="12709052">
        <w:t>and</w:t>
      </w:r>
      <w:r w:rsidR="5B10607D">
        <w:t xml:space="preserve"> </w:t>
      </w:r>
      <w:r w:rsidR="6D30461E">
        <w:t xml:space="preserve">the Partnership was extended with </w:t>
      </w:r>
      <w:r w:rsidR="5B10607D">
        <w:t>a further three years of funding, reflecting the trust and momentum we’ve built together.</w:t>
      </w:r>
    </w:p>
    <w:p w:rsidR="00A458F2" w:rsidP="00C461B5" w:rsidRDefault="00A458F2" w14:paraId="2F3EFC40" w14:textId="4912BE8D">
      <w:pPr>
        <w:pStyle w:val="ListParagraph"/>
        <w:spacing w:before="480" w:after="240"/>
      </w:pPr>
    </w:p>
    <w:p w:rsidR="00C461B5" w:rsidP="00C461B5" w:rsidRDefault="5B10607D" w14:paraId="7EDDE2AF" w14:textId="51A830D2">
      <w:pPr>
        <w:pStyle w:val="ListParagraph"/>
        <w:spacing w:before="480" w:after="240"/>
      </w:pPr>
      <w:r>
        <w:t xml:space="preserve">Our work continues to be guided by </w:t>
      </w:r>
      <w:r w:rsidR="6E5248D7">
        <w:t>the</w:t>
      </w:r>
      <w:r>
        <w:t xml:space="preserve"> simple but powerful goal</w:t>
      </w:r>
      <w:r w:rsidR="725E402F">
        <w:t xml:space="preserve"> </w:t>
      </w:r>
      <w:r w:rsidR="6E5248D7">
        <w:t xml:space="preserve">of </w:t>
      </w:r>
      <w:r>
        <w:t xml:space="preserve">ensuring Aboriginal and Torres Strait Islander children and families can thrive. Over the past year, we strengthened partnerships, delivered key projects, </w:t>
      </w:r>
      <w:r w:rsidR="479FA0A4">
        <w:t>progressed</w:t>
      </w:r>
      <w:r w:rsidR="7C3A56A9">
        <w:t xml:space="preserve"> research </w:t>
      </w:r>
      <w:r>
        <w:t>and contributed to reforms that matter, like changes to the Child Care Subsidy Activity Test and the appointment of Australia’s first National Commissioner for Aboriginal and Torres Strait Islander Children</w:t>
      </w:r>
      <w:r w:rsidR="5438B72B">
        <w:t xml:space="preserve"> and Young People</w:t>
      </w:r>
      <w:r w:rsidR="124ABC99">
        <w:t>.</w:t>
      </w:r>
      <w:r w:rsidR="192FA842">
        <w:t xml:space="preserve"> </w:t>
      </w:r>
    </w:p>
    <w:p w:rsidR="003F450E" w:rsidP="00C461B5" w:rsidRDefault="003F450E" w14:paraId="7E4EF80C" w14:textId="77777777">
      <w:pPr>
        <w:pStyle w:val="ListParagraph"/>
        <w:spacing w:before="480" w:after="240"/>
      </w:pPr>
    </w:p>
    <w:p w:rsidR="00A458F2" w:rsidP="00C461B5" w:rsidRDefault="003F450E" w14:paraId="6357CEB5" w14:textId="3C65BB63">
      <w:pPr>
        <w:pStyle w:val="ListParagraph"/>
        <w:spacing w:before="480" w:after="240"/>
      </w:pPr>
      <w:r w:rsidRPr="003F450E">
        <w:t xml:space="preserve">This year, we strengthened collaboration between shared decision-making forums by joining forces with the Safe and Supported Implementation Coordination Committee. This </w:t>
      </w:r>
      <w:r w:rsidR="001A63FC">
        <w:t>collaboration</w:t>
      </w:r>
      <w:r w:rsidRPr="003F450E">
        <w:t xml:space="preserve"> reflects our </w:t>
      </w:r>
      <w:r w:rsidR="00D96692">
        <w:t>dedication</w:t>
      </w:r>
      <w:r w:rsidRPr="003F450E" w:rsidR="00D96692">
        <w:t xml:space="preserve"> </w:t>
      </w:r>
      <w:r w:rsidRPr="003F450E">
        <w:t xml:space="preserve">to breaking down silos and working collectively to progress </w:t>
      </w:r>
      <w:r w:rsidR="00794EDD">
        <w:t xml:space="preserve">shared commitments. </w:t>
      </w:r>
      <w:r w:rsidR="004E2BC2">
        <w:t xml:space="preserve">Together, we </w:t>
      </w:r>
      <w:r w:rsidR="003233CE">
        <w:t xml:space="preserve">are working </w:t>
      </w:r>
      <w:r w:rsidR="00EB5799">
        <w:t xml:space="preserve">on </w:t>
      </w:r>
      <w:r w:rsidR="00C02973">
        <w:t xml:space="preserve">shared decision-making under </w:t>
      </w:r>
      <w:r w:rsidR="00EA0DE1">
        <w:t xml:space="preserve">Closing the Gap </w:t>
      </w:r>
      <w:r w:rsidRPr="003F450E">
        <w:t>Priority Reform One</w:t>
      </w:r>
      <w:r w:rsidR="0033320B">
        <w:t xml:space="preserve"> </w:t>
      </w:r>
      <w:r w:rsidR="00C02973">
        <w:t xml:space="preserve">and </w:t>
      </w:r>
      <w:r w:rsidRPr="000B57CD" w:rsidR="00B27EEB">
        <w:t>reducing the number of Aboriginal and Torres Strait Islander children in out-of-home care</w:t>
      </w:r>
      <w:r w:rsidR="00C02973">
        <w:t xml:space="preserve"> under Target 12. This is also</w:t>
      </w:r>
      <w:r w:rsidRPr="003F450E">
        <w:t xml:space="preserve"> a key focus </w:t>
      </w:r>
      <w:r w:rsidR="00FF221A">
        <w:t>for the</w:t>
      </w:r>
      <w:r w:rsidRPr="003F450E">
        <w:t xml:space="preserve"> Joint Council</w:t>
      </w:r>
      <w:r w:rsidR="00FF221A">
        <w:t xml:space="preserve"> on Closing the Gap</w:t>
      </w:r>
      <w:r w:rsidRPr="003F450E">
        <w:t>.</w:t>
      </w:r>
      <w:r w:rsidRPr="003163EA" w:rsidR="003163EA">
        <w:t xml:space="preserve"> </w:t>
      </w:r>
    </w:p>
    <w:p w:rsidR="7238D427" w:rsidP="7238D427" w:rsidRDefault="7238D427" w14:paraId="0645FCEC" w14:textId="5AD87665">
      <w:pPr>
        <w:pStyle w:val="ListParagraph"/>
        <w:spacing w:before="480" w:after="240"/>
      </w:pPr>
    </w:p>
    <w:p w:rsidR="36BDEA89" w:rsidP="7238D427" w:rsidRDefault="36BDEA89" w14:paraId="15D8B8FF" w14:textId="267128B2">
      <w:pPr>
        <w:pStyle w:val="ListParagraph"/>
        <w:spacing w:before="480" w:after="240"/>
      </w:pPr>
      <w:r>
        <w:t xml:space="preserve">We also acknowledge our </w:t>
      </w:r>
      <w:r w:rsidR="000A4A33">
        <w:t>co</w:t>
      </w:r>
      <w:r>
        <w:t xml:space="preserve">-secretariat team, with staff from SNAICC </w:t>
      </w:r>
      <w:r w:rsidR="00D360CB">
        <w:t xml:space="preserve">– National Voice for our Children </w:t>
      </w:r>
      <w:r>
        <w:t xml:space="preserve">and the </w:t>
      </w:r>
      <w:r w:rsidR="00D360CB">
        <w:t xml:space="preserve">Australian Government </w:t>
      </w:r>
      <w:r>
        <w:t xml:space="preserve">Department of Education, who help to drive forward the priorities of the Partnership. In 2025, the </w:t>
      </w:r>
      <w:r w:rsidR="39F85829">
        <w:t xml:space="preserve">team’s hard work and </w:t>
      </w:r>
      <w:r w:rsidR="2AC10EE9">
        <w:t>dedication to working in partnership</w:t>
      </w:r>
      <w:r w:rsidR="39F85829">
        <w:t>—</w:t>
      </w:r>
      <w:r w:rsidR="316214AF">
        <w:t>in the spirit of the National Agreement</w:t>
      </w:r>
      <w:r w:rsidR="001F2292">
        <w:t xml:space="preserve"> on Closing the Gap</w:t>
      </w:r>
      <w:r w:rsidR="316214AF">
        <w:t>—</w:t>
      </w:r>
      <w:r w:rsidR="39F85829">
        <w:t>were</w:t>
      </w:r>
      <w:r w:rsidR="28BA3381">
        <w:t xml:space="preserve"> recognised by the Institute of Public Administration Australia as a finalist for the 2025 Spirit of Service Awards in the ‘collaboration’ </w:t>
      </w:r>
      <w:r w:rsidR="64BA53CA">
        <w:t xml:space="preserve">category. </w:t>
      </w:r>
    </w:p>
    <w:p w:rsidR="003F450E" w:rsidP="00C461B5" w:rsidRDefault="003F450E" w14:paraId="24D1A3D1" w14:textId="4CB7DEE8">
      <w:pPr>
        <w:pStyle w:val="ListParagraph"/>
        <w:spacing w:before="480" w:after="240"/>
      </w:pPr>
    </w:p>
    <w:p w:rsidR="00C461B5" w:rsidP="00C461B5" w:rsidRDefault="00C461B5" w14:paraId="214E5E6B" w14:textId="660D03B2">
      <w:pPr>
        <w:pStyle w:val="ListParagraph"/>
        <w:spacing w:before="480" w:after="240"/>
      </w:pPr>
      <w:r>
        <w:t>These achievements are only possible because of the commitment of our members and the communities we serve. We know there’s more to do</w:t>
      </w:r>
      <w:r w:rsidR="00415BB0">
        <w:t>,</w:t>
      </w:r>
      <w:r w:rsidR="008C41F0">
        <w:t xml:space="preserve"> </w:t>
      </w:r>
      <w:r>
        <w:t xml:space="preserve">especially </w:t>
      </w:r>
      <w:r w:rsidR="00E73C53">
        <w:lastRenderedPageBreak/>
        <w:t>to reduce</w:t>
      </w:r>
      <w:r>
        <w:t xml:space="preserve"> the number of children in out-of-home care</w:t>
      </w:r>
      <w:r w:rsidR="00B700E0">
        <w:t>,</w:t>
      </w:r>
      <w:r w:rsidR="008C41F0">
        <w:t xml:space="preserve"> </w:t>
      </w:r>
      <w:r>
        <w:t>and we remain focused on driving change through genuine shared decision-making.</w:t>
      </w:r>
    </w:p>
    <w:p w:rsidR="007604D7" w:rsidP="00C461B5" w:rsidRDefault="00C461B5" w14:paraId="7690DFD5" w14:textId="547F99F9">
      <w:pPr>
        <w:pStyle w:val="ListParagraph"/>
        <w:spacing w:before="480" w:after="240"/>
        <w:contextualSpacing w:val="0"/>
      </w:pPr>
      <w:r>
        <w:t>Thank you to everyone who has walked this journey with us</w:t>
      </w:r>
      <w:r w:rsidR="007C0F31">
        <w:t xml:space="preserve"> in 2025</w:t>
      </w:r>
      <w:r>
        <w:t>. Together, we’re building strong foundations for the next three years and beyond.</w:t>
      </w:r>
    </w:p>
    <w:p w:rsidR="008C41F0" w:rsidP="00C461B5" w:rsidRDefault="008C41F0" w14:paraId="4099128B" w14:textId="363217A8">
      <w:pPr>
        <w:pStyle w:val="ListParagraph"/>
        <w:spacing w:before="480" w:after="240"/>
        <w:contextualSpacing w:val="0"/>
      </w:pPr>
      <w:r>
        <w:t>Kind regards,</w:t>
      </w:r>
    </w:p>
    <w:p w:rsidRPr="0030168D" w:rsidR="0030168D" w:rsidP="00C461B5" w:rsidRDefault="0030168D" w14:paraId="631ADB06" w14:textId="37A5730C">
      <w:pPr>
        <w:pStyle w:val="ListParagraph"/>
        <w:spacing w:before="480" w:after="240"/>
        <w:contextualSpacing w:val="0"/>
        <w:rPr>
          <w:b/>
          <w:bCs w:val="0"/>
        </w:rPr>
      </w:pPr>
      <w:r w:rsidRPr="0030168D">
        <w:rPr>
          <w:b/>
          <w:bCs w:val="0"/>
        </w:rPr>
        <w:t>Catherine Liddle and Kylie Crane </w:t>
      </w:r>
    </w:p>
    <w:p w:rsidRPr="006E0E90" w:rsidR="00725620" w:rsidP="006E0E90" w:rsidRDefault="0030168D" w14:paraId="0CF9AB94" w14:textId="27546B49">
      <w:pPr>
        <w:pStyle w:val="ListParagraph"/>
        <w:spacing w:after="240"/>
        <w:contextualSpacing w:val="0"/>
        <w:rPr>
          <w:rFonts w:eastAsiaTheme="majorEastAsia" w:cstheme="majorBidi"/>
          <w:b/>
          <w:color w:val="3E3F41"/>
          <w:sz w:val="32"/>
          <w:szCs w:val="40"/>
        </w:rPr>
      </w:pPr>
      <w:r w:rsidRPr="0030168D">
        <w:t>Co-</w:t>
      </w:r>
      <w:r w:rsidR="00BA752C">
        <w:t>C</w:t>
      </w:r>
      <w:r w:rsidRPr="0030168D">
        <w:t xml:space="preserve">hairs of the </w:t>
      </w:r>
      <w:r w:rsidR="000703A4">
        <w:t>ECCDPP</w:t>
      </w:r>
    </w:p>
    <w:p w:rsidR="006E0E90" w:rsidRDefault="006E0E90" w14:paraId="5B7A9FA2" w14:textId="6B48902D">
      <w:pPr>
        <w:spacing w:line="259" w:lineRule="auto"/>
        <w:rPr>
          <w:rFonts w:eastAsiaTheme="majorEastAsia" w:cstheme="majorBidi"/>
          <w:b/>
          <w:color w:val="3E3F41"/>
          <w:sz w:val="32"/>
          <w:szCs w:val="40"/>
        </w:rPr>
      </w:pPr>
      <w:r>
        <w:br w:type="page"/>
      </w:r>
    </w:p>
    <w:p w:rsidR="00251E99" w:rsidP="00980E60" w:rsidRDefault="00111D33" w14:paraId="3387DBA2" w14:textId="6B48902D">
      <w:pPr>
        <w:pStyle w:val="Heading1"/>
        <w:spacing w:before="0" w:after="240"/>
      </w:pPr>
      <w:bookmarkStart w:name="_Toc224572665" w:id="8"/>
      <w:r>
        <w:lastRenderedPageBreak/>
        <w:t>Executive Summary</w:t>
      </w:r>
      <w:bookmarkEnd w:id="8"/>
    </w:p>
    <w:p w:rsidR="00C13696" w:rsidP="00A21E86" w:rsidRDefault="00C13696" w14:paraId="7029E9F4" w14:textId="0AC677CF">
      <w:pPr>
        <w:spacing w:after="240"/>
      </w:pPr>
      <w:r w:rsidRPr="00C13696">
        <w:t xml:space="preserve">The Early Childhood Care and Development Policy Partnership (the Partnership/ECCDPP) was established in August 2022 under the National Agreement on Closing the Gap (National Agreement) to drive transformative action to improve outcomes for Aboriginal and Torres Strait Islander children. </w:t>
      </w:r>
    </w:p>
    <w:p w:rsidRPr="00C13696" w:rsidR="00877033" w:rsidP="00980E60" w:rsidRDefault="4FD6EB18" w14:paraId="3C63886B" w14:textId="555AAF1E">
      <w:pPr>
        <w:spacing w:after="240"/>
      </w:pPr>
      <w:r>
        <w:t>T</w:t>
      </w:r>
      <w:r w:rsidR="4F7F640C">
        <w:t xml:space="preserve">he Partnership completed its initial three-year term in 2025 and commenced its second three-year </w:t>
      </w:r>
      <w:r w:rsidR="5875C7E2">
        <w:t xml:space="preserve">term </w:t>
      </w:r>
      <w:r w:rsidR="12560B79">
        <w:t xml:space="preserve">after receiving </w:t>
      </w:r>
      <w:r w:rsidR="44FEF755">
        <w:t xml:space="preserve">funding </w:t>
      </w:r>
      <w:r w:rsidR="56CA0C14">
        <w:t>in late 2024</w:t>
      </w:r>
      <w:r w:rsidR="44FEF755">
        <w:t xml:space="preserve">, </w:t>
      </w:r>
      <w:r w:rsidR="75C5346B">
        <w:t xml:space="preserve">which </w:t>
      </w:r>
      <w:r w:rsidR="44FEF755">
        <w:t>extend</w:t>
      </w:r>
      <w:r w:rsidR="08A29686">
        <w:t>ed</w:t>
      </w:r>
      <w:r w:rsidR="4F7F640C">
        <w:t xml:space="preserve"> operations through to mid-2028</w:t>
      </w:r>
      <w:r w:rsidR="42E44504">
        <w:t xml:space="preserve">. </w:t>
      </w:r>
      <w:r w:rsidR="5C9063DA">
        <w:t>The funding extension</w:t>
      </w:r>
      <w:r w:rsidR="42E44504">
        <w:t xml:space="preserve"> reflects the progress achieved </w:t>
      </w:r>
      <w:r w:rsidR="5DB9D966">
        <w:t xml:space="preserve">to date </w:t>
      </w:r>
      <w:r w:rsidR="42E44504">
        <w:t xml:space="preserve">and the importance of continuing efforts to ensure </w:t>
      </w:r>
      <w:r w:rsidR="00CF1BAF">
        <w:t xml:space="preserve">Aboriginal and Torres Strait Islander </w:t>
      </w:r>
      <w:r w:rsidR="42E44504">
        <w:t xml:space="preserve">children </w:t>
      </w:r>
      <w:r w:rsidR="5DB9D966">
        <w:t xml:space="preserve">and families </w:t>
      </w:r>
      <w:r w:rsidR="42E44504">
        <w:t xml:space="preserve">are </w:t>
      </w:r>
      <w:r w:rsidR="2495C900">
        <w:t>supported to thrive</w:t>
      </w:r>
      <w:r w:rsidR="7140C633">
        <w:t xml:space="preserve">. </w:t>
      </w:r>
    </w:p>
    <w:p w:rsidR="0060054D" w:rsidP="0060054D" w:rsidRDefault="23BF50C4" w14:paraId="381304E3" w14:textId="12FCE5AC">
      <w:pPr>
        <w:spacing w:after="240"/>
      </w:pPr>
      <w:r>
        <w:t xml:space="preserve">The Partnership held </w:t>
      </w:r>
      <w:r w:rsidR="7E725006">
        <w:t>four</w:t>
      </w:r>
      <w:r>
        <w:t xml:space="preserve"> in-person meetings across Australia in its </w:t>
      </w:r>
      <w:r w:rsidR="5B16928F">
        <w:t>third</w:t>
      </w:r>
      <w:r>
        <w:t xml:space="preserve"> full calendar year of operation. During this time,</w:t>
      </w:r>
      <w:r w:rsidR="70C768BB">
        <w:t xml:space="preserve"> the Partnership advanced work across 16 priorities, with a strong focus on </w:t>
      </w:r>
      <w:r w:rsidR="2D807E50">
        <w:t xml:space="preserve">Closing the Gap </w:t>
      </w:r>
      <w:r w:rsidR="70C768BB">
        <w:t>Target 12</w:t>
      </w:r>
      <w:r w:rsidR="147F5EA3">
        <w:t>,</w:t>
      </w:r>
      <w:r w:rsidR="64225726">
        <w:t xml:space="preserve"> </w:t>
      </w:r>
      <w:r w:rsidR="147F5EA3">
        <w:t>which relates to reducing the overrepresentation of Aboriginal and Torres Strait Islander children in out-of-home care</w:t>
      </w:r>
      <w:r w:rsidR="70C768BB">
        <w:t>.</w:t>
      </w:r>
      <w:r w:rsidR="40F22E69">
        <w:t xml:space="preserve"> T</w:t>
      </w:r>
      <w:r w:rsidR="70C768BB">
        <w:t xml:space="preserve">he Partnership strengthened collaboration with other shared decision-making forums, including </w:t>
      </w:r>
      <w:r w:rsidR="7435A484">
        <w:t xml:space="preserve">other </w:t>
      </w:r>
      <w:r w:rsidR="70C768BB">
        <w:t xml:space="preserve">Policy Partnerships, Safe and Supported governance </w:t>
      </w:r>
      <w:r w:rsidR="00CF1BAF">
        <w:t xml:space="preserve">and </w:t>
      </w:r>
      <w:r w:rsidR="70C768BB">
        <w:t xml:space="preserve">the Early Childhood Policy Group, </w:t>
      </w:r>
      <w:r w:rsidR="4B2BE3E0">
        <w:t>to</w:t>
      </w:r>
      <w:r w:rsidR="70C768BB">
        <w:t xml:space="preserve"> align priorities</w:t>
      </w:r>
      <w:r w:rsidR="4B2BE3E0">
        <w:t xml:space="preserve">, reduce siloes </w:t>
      </w:r>
      <w:r w:rsidR="70C768BB">
        <w:t>and accelerate reform.</w:t>
      </w:r>
    </w:p>
    <w:p w:rsidR="00EE6273" w:rsidP="0060054D" w:rsidRDefault="00EE6273" w14:paraId="3A7DA6BD" w14:textId="6F6BC7C3">
      <w:pPr>
        <w:spacing w:after="240"/>
      </w:pPr>
      <w:r>
        <w:t>This year, the Partnership continued to focus on progressing funding reform for A</w:t>
      </w:r>
      <w:r w:rsidR="00CF1BAF">
        <w:t xml:space="preserve">boriginal </w:t>
      </w:r>
      <w:r>
        <w:t>C</w:t>
      </w:r>
      <w:r w:rsidR="00CF1BAF">
        <w:t xml:space="preserve">ommunity </w:t>
      </w:r>
      <w:r>
        <w:t>C</w:t>
      </w:r>
      <w:r w:rsidR="00CF1BAF">
        <w:t xml:space="preserve">ontrolled </w:t>
      </w:r>
      <w:r>
        <w:t>O</w:t>
      </w:r>
      <w:r w:rsidR="00CF1BAF">
        <w:t>rganisation</w:t>
      </w:r>
      <w:r>
        <w:t>s</w:t>
      </w:r>
      <w:r w:rsidR="00CF1BAF">
        <w:t xml:space="preserve"> (ACCOs)</w:t>
      </w:r>
      <w:r>
        <w:t xml:space="preserve"> delivering integrated early years services and child and family services. This is in recognition that sustainable funding is essential for ACCOs</w:t>
      </w:r>
      <w:r w:rsidR="000B1485">
        <w:t xml:space="preserve"> </w:t>
      </w:r>
      <w:r>
        <w:t>to deliver the supports children need</w:t>
      </w:r>
      <w:r w:rsidR="00740669">
        <w:t xml:space="preserve"> and play their role as </w:t>
      </w:r>
      <w:r w:rsidR="002320E1">
        <w:t>vehicles</w:t>
      </w:r>
      <w:r w:rsidR="00740669">
        <w:t xml:space="preserve"> for </w:t>
      </w:r>
      <w:r w:rsidR="002320E1">
        <w:t>self-determination</w:t>
      </w:r>
      <w:r>
        <w:t xml:space="preserve">. </w:t>
      </w:r>
      <w:r w:rsidR="00747ACE">
        <w:t xml:space="preserve">The Partnership worked with governments to deliver </w:t>
      </w:r>
      <w:r w:rsidR="19AD8D39">
        <w:t xml:space="preserve">implementation </w:t>
      </w:r>
      <w:r w:rsidR="00747ACE">
        <w:t xml:space="preserve">advice on new </w:t>
      </w:r>
      <w:hyperlink r:id="rId16">
        <w:r w:rsidRPr="7238D427" w:rsidR="0EFFF0F3">
          <w:rPr>
            <w:rStyle w:val="Hyperlink"/>
          </w:rPr>
          <w:t>funding models</w:t>
        </w:r>
      </w:hyperlink>
      <w:r w:rsidR="00747ACE">
        <w:t xml:space="preserve"> for </w:t>
      </w:r>
      <w:r w:rsidR="178D4A8F">
        <w:t xml:space="preserve">ACCO </w:t>
      </w:r>
      <w:r w:rsidR="00747ACE">
        <w:t>integrated early years services</w:t>
      </w:r>
      <w:r w:rsidR="003E6D7A">
        <w:t xml:space="preserve">. The Partnership also commissioned SNAICC to develop funding model options for ACCOs delivering child and family services, with research due to be completed in early 2026. </w:t>
      </w:r>
    </w:p>
    <w:p w:rsidR="00E9454E" w:rsidP="0060054D" w:rsidRDefault="436E4285" w14:paraId="7D30B56E" w14:textId="68116E1B">
      <w:pPr>
        <w:spacing w:after="240"/>
      </w:pPr>
      <w:r>
        <w:t>In November, the Partnership presented its second set of recommendations to the Joint Council on Closing the Gap</w:t>
      </w:r>
      <w:r w:rsidR="00A90DD4">
        <w:t xml:space="preserve"> (Joint Council)</w:t>
      </w:r>
      <w:r>
        <w:t>, reinforcing its role in shaping national policy</w:t>
      </w:r>
      <w:r w:rsidR="28ECC864">
        <w:t>.</w:t>
      </w:r>
      <w:r w:rsidR="3E57BA5F">
        <w:t xml:space="preserve"> Joint Council noted key projects the ECCDPP has </w:t>
      </w:r>
      <w:r w:rsidR="629C3E07">
        <w:t>underway and</w:t>
      </w:r>
      <w:r w:rsidR="4CF48AE4">
        <w:t xml:space="preserve"> agreed that </w:t>
      </w:r>
      <w:r w:rsidR="08E07E5A">
        <w:t>the Partnership should continue to collaborate with Safe and Supported governance to drive progress towards Closing the Gap Target 12</w:t>
      </w:r>
      <w:r w:rsidR="147F5EA3">
        <w:t xml:space="preserve">. </w:t>
      </w:r>
    </w:p>
    <w:p w:rsidR="00E9454E" w:rsidP="0060054D" w:rsidRDefault="00E9454E" w14:paraId="13163E78" w14:textId="539371A5">
      <w:pPr>
        <w:spacing w:after="240"/>
      </w:pPr>
      <w:r w:rsidRPr="00E9454E">
        <w:t>The Partnership progressed work on major projects, including the Evidence Guidance Framework, which is expected to be finalised in 2026.</w:t>
      </w:r>
      <w:r w:rsidRPr="00D66E21" w:rsidR="00D66E21">
        <w:t xml:space="preserve"> </w:t>
      </w:r>
      <w:r w:rsidR="47AC4B59">
        <w:t xml:space="preserve">SNAICC also </w:t>
      </w:r>
      <w:r w:rsidR="00A70EDB">
        <w:t xml:space="preserve">developed the </w:t>
      </w:r>
      <w:hyperlink r:id="rId17">
        <w:r w:rsidRPr="7238D427" w:rsidR="1F54417E">
          <w:rPr>
            <w:rStyle w:val="Hyperlink"/>
          </w:rPr>
          <w:t xml:space="preserve">Shared Decision-Making </w:t>
        </w:r>
        <w:r w:rsidRPr="7238D427" w:rsidR="32B54B14">
          <w:rPr>
            <w:rStyle w:val="Hyperlink"/>
          </w:rPr>
          <w:t>Guidance</w:t>
        </w:r>
      </w:hyperlink>
      <w:r w:rsidR="0EA0ECAC">
        <w:t xml:space="preserve"> as part of their role as ECCDPP Co-Chair. </w:t>
      </w:r>
      <w:r w:rsidR="001E4B38">
        <w:t xml:space="preserve">This guidance </w:t>
      </w:r>
      <w:r w:rsidR="0CB6F1D5">
        <w:t>provides</w:t>
      </w:r>
      <w:r w:rsidR="001E4B38">
        <w:t xml:space="preserve"> a valuable tool to support shared decision-making in the early childhood sector and beyond. </w:t>
      </w:r>
    </w:p>
    <w:p w:rsidR="0060054D" w:rsidRDefault="70C768BB" w14:paraId="796BD4BE" w14:textId="7DBBD3B4">
      <w:pPr>
        <w:spacing w:after="240"/>
      </w:pPr>
      <w:r>
        <w:lastRenderedPageBreak/>
        <w:t xml:space="preserve">The influence of the Partnership’s </w:t>
      </w:r>
      <w:r w:rsidR="6A2DD09A">
        <w:t xml:space="preserve">priorities </w:t>
      </w:r>
      <w:r>
        <w:t>was reflected in significant announcements. We welcomed the appointment of Adjunct Professor Sue-Anne Hunter as Australia’s first National Commissioner for Aboriginal and Torres Strait Islander Children and Young People</w:t>
      </w:r>
      <w:r w:rsidR="4E937353">
        <w:t xml:space="preserve"> - </w:t>
      </w:r>
      <w:r>
        <w:t xml:space="preserve">a landmark step in elevating the voices of children and families. </w:t>
      </w:r>
      <w:r w:rsidR="019307A1">
        <w:t xml:space="preserve">In </w:t>
      </w:r>
      <w:r w:rsidR="57770867">
        <w:t>December 2024</w:t>
      </w:r>
      <w:r w:rsidR="458430FD">
        <w:t>, t</w:t>
      </w:r>
      <w:r>
        <w:t xml:space="preserve">he Australian Government </w:t>
      </w:r>
      <w:r w:rsidR="0BEAEA16">
        <w:t xml:space="preserve">committed to a major reform: </w:t>
      </w:r>
      <w:r>
        <w:t xml:space="preserve">from </w:t>
      </w:r>
      <w:r w:rsidR="0645210D">
        <w:t xml:space="preserve">the 5 </w:t>
      </w:r>
      <w:r>
        <w:t xml:space="preserve">January 2026, </w:t>
      </w:r>
      <w:r w:rsidR="190C62EB">
        <w:t xml:space="preserve">all </w:t>
      </w:r>
      <w:r w:rsidR="33B048FF">
        <w:t>Child Care Subsidy (</w:t>
      </w:r>
      <w:r w:rsidR="190C62EB">
        <w:t>CCS</w:t>
      </w:r>
      <w:r w:rsidR="68090D02">
        <w:t>)</w:t>
      </w:r>
      <w:r w:rsidR="629D6A25">
        <w:t xml:space="preserve"> </w:t>
      </w:r>
      <w:r w:rsidR="190C62EB">
        <w:t xml:space="preserve">eligible families will be entitled to </w:t>
      </w:r>
      <w:r w:rsidRPr="33FE2FD6" w:rsidR="695256C1">
        <w:rPr>
          <w:rFonts w:eastAsia="Poppins"/>
          <w:szCs w:val="22"/>
        </w:rPr>
        <w:t xml:space="preserve">at least 72 hours of subsidised </w:t>
      </w:r>
      <w:r w:rsidRPr="33FE2FD6" w:rsidR="6B31558A">
        <w:rPr>
          <w:rFonts w:eastAsia="Poppins"/>
          <w:szCs w:val="22"/>
        </w:rPr>
        <w:t>early childhood education and care (</w:t>
      </w:r>
      <w:r w:rsidRPr="33FE2FD6" w:rsidR="695256C1">
        <w:rPr>
          <w:rFonts w:eastAsia="Poppins"/>
          <w:szCs w:val="22"/>
        </w:rPr>
        <w:t>ECEC</w:t>
      </w:r>
      <w:r w:rsidRPr="33FE2FD6" w:rsidR="2C3A1B1F">
        <w:rPr>
          <w:rFonts w:eastAsia="Poppins"/>
          <w:szCs w:val="22"/>
        </w:rPr>
        <w:t>)</w:t>
      </w:r>
      <w:r w:rsidRPr="33FE2FD6" w:rsidR="695256C1">
        <w:rPr>
          <w:rFonts w:eastAsia="Poppins"/>
          <w:szCs w:val="22"/>
        </w:rPr>
        <w:t xml:space="preserve"> per fortnight, per eligible child, regardless of their activity levels. F</w:t>
      </w:r>
      <w:r>
        <w:t xml:space="preserve">amilies caring for an Aboriginal and Torres Strait Islander child will be eligible for 100 hours of subsidised </w:t>
      </w:r>
      <w:r w:rsidR="00DD56CB">
        <w:t>ECEC</w:t>
      </w:r>
      <w:r>
        <w:t xml:space="preserve"> per fortnight, lifting the current baseline entitlement from 36 hours. </w:t>
      </w:r>
      <w:r w:rsidRPr="33FE2FD6">
        <w:rPr>
          <w:rStyle w:val="FootnoteReference"/>
          <w:rFonts w:eastAsia="Poppins"/>
          <w:szCs w:val="22"/>
        </w:rPr>
        <w:footnoteReference w:id="1"/>
      </w:r>
      <w:r w:rsidRPr="33FE2FD6" w:rsidR="69582B73">
        <w:rPr>
          <w:rFonts w:eastAsia="Poppins"/>
          <w:szCs w:val="22"/>
        </w:rPr>
        <w:t xml:space="preserve"> </w:t>
      </w:r>
      <w:r>
        <w:t xml:space="preserve">This reform strongly aligns with ECCDPP’s priorities and </w:t>
      </w:r>
      <w:proofErr w:type="gramStart"/>
      <w:r>
        <w:t>research</w:t>
      </w:r>
      <w:r w:rsidR="4D46522B">
        <w:t>,</w:t>
      </w:r>
      <w:r>
        <w:t xml:space="preserve"> and</w:t>
      </w:r>
      <w:proofErr w:type="gramEnd"/>
      <w:r>
        <w:t xml:space="preserve"> reflects the collective advocacy of the sector and SNAICC.</w:t>
      </w:r>
    </w:p>
    <w:p w:rsidR="0060054D" w:rsidP="0060054D" w:rsidRDefault="00050454" w14:paraId="38CD768F" w14:textId="55A9DB4B">
      <w:pPr>
        <w:spacing w:after="240"/>
      </w:pPr>
      <w:r>
        <w:rPr>
          <w:noProof/>
          <w:highlight w:val="yellow"/>
        </w:rPr>
        <w:drawing>
          <wp:anchor distT="0" distB="0" distL="114300" distR="114300" simplePos="0" relativeHeight="251658249" behindDoc="0" locked="0" layoutInCell="1" allowOverlap="1" wp14:anchorId="7728B1C1" wp14:editId="141D4143">
            <wp:simplePos x="0" y="0"/>
            <wp:positionH relativeFrom="column">
              <wp:posOffset>3678555</wp:posOffset>
            </wp:positionH>
            <wp:positionV relativeFrom="paragraph">
              <wp:posOffset>849630</wp:posOffset>
            </wp:positionV>
            <wp:extent cx="2200910" cy="2493645"/>
            <wp:effectExtent l="0" t="0" r="8890" b="1905"/>
            <wp:wrapSquare wrapText="bothSides"/>
            <wp:docPr id="624011135" name="Picture 3" descr="Photograph of ECCDPP members Catherine Liddle, Aunty Muriel Bamblett and Donnella Mills on stage presenting at the SNAICC Confer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011135" name="Picture 3" descr="Photograph of ECCDPP members Catherine Liddle, Aunty Muriel Bamblett and Donnella Mills on stage presenting at the SNAICC Conferenc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523" t="7095" r="2582" b="12276"/>
                    <a:stretch>
                      <a:fillRect/>
                    </a:stretch>
                  </pic:blipFill>
                  <pic:spPr bwMode="auto">
                    <a:xfrm>
                      <a:off x="0" y="0"/>
                      <a:ext cx="2200910" cy="2493645"/>
                    </a:xfrm>
                    <a:prstGeom prst="rect">
                      <a:avLst/>
                    </a:prstGeom>
                    <a:noFill/>
                    <a:ln>
                      <a:noFill/>
                    </a:ln>
                    <a:extLst>
                      <a:ext uri="{53640926-AAD7-44D8-BBD7-CCE9431645EC}">
                        <a14:shadowObscured xmlns:a14="http://schemas.microsoft.com/office/drawing/2010/main"/>
                      </a:ext>
                    </a:extLst>
                  </pic:spPr>
                </pic:pic>
              </a:graphicData>
            </a:graphic>
          </wp:anchor>
        </w:drawing>
      </w:r>
      <w:r w:rsidR="0060054D">
        <w:t xml:space="preserve">To support accountability and continuous improvement, the ECCDPP </w:t>
      </w:r>
      <w:r w:rsidR="008A2ED6">
        <w:t>commissioned</w:t>
      </w:r>
      <w:r w:rsidR="0060054D">
        <w:t xml:space="preserve"> </w:t>
      </w:r>
      <w:proofErr w:type="spellStart"/>
      <w:r w:rsidRPr="7238D427" w:rsidR="7C3C0892">
        <w:rPr>
          <w:i/>
          <w:iCs/>
        </w:rPr>
        <w:t>y</w:t>
      </w:r>
      <w:r w:rsidRPr="007A5512" w:rsidR="772BAF99">
        <w:rPr>
          <w:i/>
          <w:iCs/>
        </w:rPr>
        <w:t>amagigu</w:t>
      </w:r>
      <w:proofErr w:type="spellEnd"/>
      <w:r w:rsidRPr="007A5512" w:rsidR="0060054D">
        <w:rPr>
          <w:i/>
        </w:rPr>
        <w:t xml:space="preserve"> </w:t>
      </w:r>
      <w:r w:rsidR="00D51062">
        <w:t>Consulting</w:t>
      </w:r>
      <w:r w:rsidR="008A2ED6">
        <w:t xml:space="preserve"> to conduct an independent evaluation of the ECCDPP, due to be finalised in early 2026</w:t>
      </w:r>
      <w:r w:rsidR="004E5EA9">
        <w:t xml:space="preserve">. The Partnership also </w:t>
      </w:r>
      <w:r w:rsidR="0060054D">
        <w:t>engaged with</w:t>
      </w:r>
      <w:r w:rsidR="004E5EA9">
        <w:t xml:space="preserve"> </w:t>
      </w:r>
      <w:r w:rsidR="001624B7">
        <w:t xml:space="preserve">the findings and recommendations from the </w:t>
      </w:r>
      <w:r w:rsidR="00D3283A">
        <w:t xml:space="preserve">Independent Aboriginal and Torres Strait Islander Review of </w:t>
      </w:r>
      <w:r w:rsidR="004E5EA9">
        <w:t xml:space="preserve">Closing the Gap </w:t>
      </w:r>
      <w:r w:rsidR="00FA629C">
        <w:t xml:space="preserve">along with </w:t>
      </w:r>
      <w:r w:rsidR="0060054D">
        <w:t xml:space="preserve">the Australian National Audit Office audit of </w:t>
      </w:r>
      <w:r w:rsidRPr="00D378F7" w:rsidR="00D378F7">
        <w:t>Closing the Gap in early childhood development and schooling</w:t>
      </w:r>
      <w:r w:rsidR="008B2744">
        <w:t xml:space="preserve">, which </w:t>
      </w:r>
      <w:r w:rsidR="0060054D">
        <w:t>provide valuable insights to guide future work.</w:t>
      </w:r>
    </w:p>
    <w:p w:rsidR="00D1727B" w:rsidP="0060054D" w:rsidRDefault="00B65EAB" w14:paraId="76A447C1" w14:textId="51B455EC">
      <w:pPr>
        <w:spacing w:after="240"/>
      </w:pPr>
      <w:r w:rsidRPr="00B65EAB">
        <w:rPr>
          <w:noProof/>
          <w:highlight w:val="yellow"/>
        </w:rPr>
        <mc:AlternateContent>
          <mc:Choice Requires="wps">
            <w:drawing>
              <wp:anchor distT="45720" distB="45720" distL="114300" distR="114300" simplePos="0" relativeHeight="251658248" behindDoc="0" locked="0" layoutInCell="1" allowOverlap="1" wp14:anchorId="7129C900" wp14:editId="05ADF81E">
                <wp:simplePos x="0" y="0"/>
                <wp:positionH relativeFrom="margin">
                  <wp:posOffset>3702685</wp:posOffset>
                </wp:positionH>
                <wp:positionV relativeFrom="paragraph">
                  <wp:posOffset>1371600</wp:posOffset>
                </wp:positionV>
                <wp:extent cx="2223770" cy="1404620"/>
                <wp:effectExtent l="0" t="0" r="508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3770" cy="1404620"/>
                        </a:xfrm>
                        <a:prstGeom prst="rect">
                          <a:avLst/>
                        </a:prstGeom>
                        <a:solidFill>
                          <a:schemeClr val="accent3">
                            <a:lumMod val="20000"/>
                            <a:lumOff val="80000"/>
                          </a:schemeClr>
                        </a:solidFill>
                        <a:ln w="9525">
                          <a:noFill/>
                          <a:miter lim="800000"/>
                          <a:headEnd/>
                          <a:tailEnd/>
                        </a:ln>
                      </wps:spPr>
                      <wps:txbx>
                        <w:txbxContent>
                          <w:p w:rsidRPr="001A3A81" w:rsidR="00B65EAB" w:rsidP="00766DE9" w:rsidRDefault="00B65EAB" w14:paraId="03C8EDD4" w14:textId="3E19E04A">
                            <w:pPr>
                              <w:pStyle w:val="Caption"/>
                              <w:shd w:val="clear" w:color="auto" w:fill="F5E7F1" w:themeFill="accent3" w:themeFillTint="33"/>
                              <w:spacing w:after="0"/>
                              <w:rPr>
                                <w:sz w:val="16"/>
                                <w:szCs w:val="16"/>
                              </w:rPr>
                            </w:pPr>
                            <w:r w:rsidRPr="001A3A81">
                              <w:rPr>
                                <w:sz w:val="16"/>
                                <w:szCs w:val="16"/>
                              </w:rPr>
                              <w:t xml:space="preserve">Figure </w:t>
                            </w:r>
                            <w:r w:rsidRPr="001A3A81">
                              <w:rPr>
                                <w:sz w:val="16"/>
                                <w:szCs w:val="16"/>
                              </w:rPr>
                              <w:fldChar w:fldCharType="begin"/>
                            </w:r>
                            <w:r w:rsidRPr="001A3A81">
                              <w:rPr>
                                <w:sz w:val="16"/>
                                <w:szCs w:val="16"/>
                              </w:rPr>
                              <w:instrText xml:space="preserve"> SEQ Figure \* ARABIC </w:instrText>
                            </w:r>
                            <w:r w:rsidRPr="001A3A81">
                              <w:rPr>
                                <w:sz w:val="16"/>
                                <w:szCs w:val="16"/>
                              </w:rPr>
                              <w:fldChar w:fldCharType="separate"/>
                            </w:r>
                            <w:r w:rsidR="005E2E35">
                              <w:rPr>
                                <w:noProof/>
                                <w:sz w:val="16"/>
                                <w:szCs w:val="16"/>
                              </w:rPr>
                              <w:t>2</w:t>
                            </w:r>
                            <w:r w:rsidRPr="001A3A81">
                              <w:rPr>
                                <w:sz w:val="16"/>
                                <w:szCs w:val="16"/>
                              </w:rPr>
                              <w:fldChar w:fldCharType="end"/>
                            </w:r>
                            <w:r w:rsidRPr="001A3A81">
                              <w:rPr>
                                <w:sz w:val="16"/>
                                <w:szCs w:val="16"/>
                              </w:rPr>
                              <w:t xml:space="preserve">: </w:t>
                            </w:r>
                            <w:r w:rsidR="006548BF">
                              <w:rPr>
                                <w:sz w:val="16"/>
                                <w:szCs w:val="16"/>
                              </w:rPr>
                              <w:t>P</w:t>
                            </w:r>
                            <w:r w:rsidRPr="001A3A81" w:rsidR="006548BF">
                              <w:rPr>
                                <w:sz w:val="16"/>
                                <w:szCs w:val="16"/>
                              </w:rPr>
                              <w:t xml:space="preserve">icture </w:t>
                            </w:r>
                            <w:r w:rsidRPr="001A3A81">
                              <w:rPr>
                                <w:sz w:val="16"/>
                                <w:szCs w:val="16"/>
                              </w:rPr>
                              <w:t>of ECCDPP members Catherine Liddle, Aunty Muriel Bamblett and Don</w:t>
                            </w:r>
                            <w:r w:rsidR="001A3A81">
                              <w:rPr>
                                <w:sz w:val="16"/>
                                <w:szCs w:val="16"/>
                              </w:rPr>
                              <w:t>n</w:t>
                            </w:r>
                            <w:r w:rsidRPr="001A3A81">
                              <w:rPr>
                                <w:sz w:val="16"/>
                                <w:szCs w:val="16"/>
                              </w:rPr>
                              <w:t>ella Mills presenting on the ECCDPP at the SNAICC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style="position:absolute;margin-left:291.55pt;margin-top:108pt;width:175.1pt;height:110.6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7" fillcolor="#f5e7f1 [66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" w14:anchorId="7129C900">
                <v:textbox style="mso-fit-shape-to-text:t">
                  <w:txbxContent>
                    <w:p w:rsidRPr="001A3A81" w:rsidR="00B65EAB" w:rsidP="00766DE9" w:rsidRDefault="00B65EAB" w14:paraId="03C8EDD4" w14:textId="3E19E04A">
                      <w:pPr>
                        <w:pStyle w:val="Caption"/>
                        <w:shd w:val="clear" w:color="auto" w:fill="F5E7F1" w:themeFill="accent3" w:themeFillTint="33"/>
                        <w:spacing w:after="0"/>
                        <w:rPr>
                          <w:sz w:val="16"/>
                          <w:szCs w:val="16"/>
                        </w:rPr>
                      </w:pPr>
                      <w:r w:rsidRPr="001A3A81">
                        <w:rPr>
                          <w:sz w:val="16"/>
                          <w:szCs w:val="16"/>
                        </w:rPr>
                        <w:t xml:space="preserve">Figure </w:t>
                      </w:r>
                      <w:r w:rsidRPr="001A3A81">
                        <w:rPr>
                          <w:sz w:val="16"/>
                          <w:szCs w:val="16"/>
                        </w:rPr>
                        <w:fldChar w:fldCharType="begin"/>
                      </w:r>
                      <w:r w:rsidRPr="001A3A81">
                        <w:rPr>
                          <w:sz w:val="16"/>
                          <w:szCs w:val="16"/>
                        </w:rPr>
                        <w:instrText xml:space="preserve"> SEQ Figure \* ARABIC </w:instrText>
                      </w:r>
                      <w:r w:rsidRPr="001A3A81">
                        <w:rPr>
                          <w:sz w:val="16"/>
                          <w:szCs w:val="16"/>
                        </w:rPr>
                        <w:fldChar w:fldCharType="separate"/>
                      </w:r>
                      <w:r w:rsidR="005E2E35">
                        <w:rPr>
                          <w:noProof/>
                          <w:sz w:val="16"/>
                          <w:szCs w:val="16"/>
                        </w:rPr>
                        <w:t>2</w:t>
                      </w:r>
                      <w:r w:rsidRPr="001A3A81">
                        <w:rPr>
                          <w:sz w:val="16"/>
                          <w:szCs w:val="16"/>
                        </w:rPr>
                        <w:fldChar w:fldCharType="end"/>
                      </w:r>
                      <w:r w:rsidRPr="001A3A81">
                        <w:rPr>
                          <w:sz w:val="16"/>
                          <w:szCs w:val="16"/>
                        </w:rPr>
                        <w:t xml:space="preserve">: </w:t>
                      </w:r>
                      <w:r w:rsidR="006548BF">
                        <w:rPr>
                          <w:sz w:val="16"/>
                          <w:szCs w:val="16"/>
                        </w:rPr>
                        <w:t>P</w:t>
                      </w:r>
                      <w:r w:rsidRPr="001A3A81" w:rsidR="006548BF">
                        <w:rPr>
                          <w:sz w:val="16"/>
                          <w:szCs w:val="16"/>
                        </w:rPr>
                        <w:t xml:space="preserve">icture </w:t>
                      </w:r>
                      <w:r w:rsidRPr="001A3A81">
                        <w:rPr>
                          <w:sz w:val="16"/>
                          <w:szCs w:val="16"/>
                        </w:rPr>
                        <w:t>of ECCDPP members Catherine Liddle, Aunty Muriel Bamblett and Don</w:t>
                      </w:r>
                      <w:r w:rsidR="001A3A81">
                        <w:rPr>
                          <w:sz w:val="16"/>
                          <w:szCs w:val="16"/>
                        </w:rPr>
                        <w:t>n</w:t>
                      </w:r>
                      <w:r w:rsidRPr="001A3A81">
                        <w:rPr>
                          <w:sz w:val="16"/>
                          <w:szCs w:val="16"/>
                        </w:rPr>
                        <w:t>ella Mills presenting on the ECCDPP at the SNAICC Conference</w:t>
                      </w:r>
                    </w:p>
                  </w:txbxContent>
                </v:textbox>
                <w10:wrap type="square" anchorx="margin"/>
              </v:shape>
            </w:pict>
          </mc:Fallback>
        </mc:AlternateContent>
      </w:r>
      <w:r w:rsidR="491F528E">
        <w:t xml:space="preserve">The Partnership has </w:t>
      </w:r>
      <w:r w:rsidR="53D581E5">
        <w:t xml:space="preserve">focused on </w:t>
      </w:r>
      <w:r w:rsidR="4F325CA3">
        <w:t xml:space="preserve">communicating its work within governments and the </w:t>
      </w:r>
      <w:r w:rsidR="0FB3BDB9">
        <w:t xml:space="preserve">ACCO sector, and more broadly to the public and Aboriginal and Torres Strait Islander communities. This has included regular updates on Partnership meetings through Department of Education and SNAICC </w:t>
      </w:r>
      <w:r w:rsidR="20513447">
        <w:t xml:space="preserve">communication </w:t>
      </w:r>
      <w:r w:rsidR="0FB3BDB9">
        <w:t xml:space="preserve">channels. </w:t>
      </w:r>
      <w:r w:rsidR="6E9254F0">
        <w:t>ECCDPP members pr</w:t>
      </w:r>
      <w:r w:rsidR="0E112178">
        <w:t xml:space="preserve">ovided an overview of the ECCDPP’s work to representatives from ACCOs </w:t>
      </w:r>
      <w:r w:rsidR="6E9254F0">
        <w:t>at the SNAICC Conference</w:t>
      </w:r>
      <w:r w:rsidR="0E112178">
        <w:t xml:space="preserve"> in </w:t>
      </w:r>
      <w:r w:rsidR="383304C5">
        <w:t>October</w:t>
      </w:r>
      <w:r w:rsidR="0E112178">
        <w:t xml:space="preserve"> 2025</w:t>
      </w:r>
      <w:r w:rsidR="55C46B9F">
        <w:t xml:space="preserve"> and </w:t>
      </w:r>
      <w:r w:rsidR="4B7F26B9">
        <w:t xml:space="preserve">Catherine has </w:t>
      </w:r>
      <w:r w:rsidR="7DF1BEAD">
        <w:t xml:space="preserve">regularly </w:t>
      </w:r>
      <w:r w:rsidR="4B7F26B9">
        <w:t xml:space="preserve">spoken </w:t>
      </w:r>
      <w:r w:rsidR="3805FF0D">
        <w:t>in the media</w:t>
      </w:r>
      <w:r w:rsidR="457A8368">
        <w:t xml:space="preserve"> </w:t>
      </w:r>
      <w:r w:rsidR="4B7F26B9">
        <w:t xml:space="preserve">about how the Partnership’s work helps </w:t>
      </w:r>
      <w:r w:rsidR="55C46B9F">
        <w:t>progress Closing the Gap</w:t>
      </w:r>
      <w:r w:rsidR="315EF520">
        <w:t xml:space="preserve">. </w:t>
      </w:r>
    </w:p>
    <w:p w:rsidR="00D1727B" w:rsidP="0060054D" w:rsidRDefault="39FBB29A" w14:paraId="51408941" w14:textId="4BC88875">
      <w:pPr>
        <w:spacing w:after="240"/>
      </w:pPr>
      <w:r>
        <w:t xml:space="preserve">Throughout 2025, </w:t>
      </w:r>
      <w:r w:rsidR="1CA35A67">
        <w:t>t</w:t>
      </w:r>
      <w:r w:rsidR="0D534E32">
        <w:t>he</w:t>
      </w:r>
      <w:r w:rsidRPr="00D1727B" w:rsidR="00D1727B">
        <w:t xml:space="preserve"> Partnership reflected on how members work together, acknowledging progress while recognising the ongoing challenge of addressing </w:t>
      </w:r>
      <w:r w:rsidRPr="00D1727B" w:rsidR="00D1727B">
        <w:lastRenderedPageBreak/>
        <w:t>power imbalances and accelerating reform within government systems. Th</w:t>
      </w:r>
      <w:r w:rsidR="00695BDC">
        <w:t xml:space="preserve">is progress was </w:t>
      </w:r>
      <w:r w:rsidRPr="00D1727B" w:rsidR="00D1727B">
        <w:t>made possible through the consistent contributions of members to workshops, meetings, and out-of-session work, which strengthened relationships and built shared understanding of this important work.</w:t>
      </w:r>
    </w:p>
    <w:p w:rsidR="0060054D" w:rsidP="0060054D" w:rsidRDefault="0060054D" w14:paraId="5E70A0E2" w14:textId="321253E7">
      <w:pPr>
        <w:spacing w:after="240"/>
      </w:pPr>
      <w:r>
        <w:t>In 2025, ECCDPP meetings were held across Australia, and we acknowledge and thank the Traditional Owners who welcomed us onto their lands: the Noongar, Gadigal, Wurundjeri, and Ngunnawal Peoples.</w:t>
      </w:r>
    </w:p>
    <w:p w:rsidR="00BE3220" w:rsidP="0060054D" w:rsidRDefault="0060054D" w14:paraId="128ADBF4" w14:textId="1E2E8427">
      <w:pPr>
        <w:spacing w:after="240"/>
      </w:pPr>
      <w:r>
        <w:t>Looking ahead, the Partnership will continue to build on these foundations, driving reforms that place Aboriginal and Torres Strait Islander children</w:t>
      </w:r>
      <w:r w:rsidR="00F9672D">
        <w:t xml:space="preserve"> </w:t>
      </w:r>
      <w:r>
        <w:t>and their wellbeing</w:t>
      </w:r>
      <w:r w:rsidR="00891DF8">
        <w:t xml:space="preserve"> </w:t>
      </w:r>
      <w:r>
        <w:t>at the centre of all we do.</w:t>
      </w:r>
    </w:p>
    <w:p w:rsidR="00BE3220" w:rsidP="00980E60" w:rsidRDefault="00BE3220" w14:paraId="45D1FFE7" w14:textId="77777777">
      <w:pPr>
        <w:spacing w:after="240"/>
      </w:pPr>
    </w:p>
    <w:p w:rsidR="00BE3220" w:rsidP="00980E60" w:rsidRDefault="00BE3220" w14:paraId="456C123F" w14:textId="77777777">
      <w:pPr>
        <w:spacing w:after="240"/>
      </w:pPr>
    </w:p>
    <w:p w:rsidR="00BE3220" w:rsidP="00980E60" w:rsidRDefault="00BE3220" w14:paraId="02A17432" w14:textId="77777777">
      <w:pPr>
        <w:spacing w:after="240"/>
      </w:pPr>
    </w:p>
    <w:p w:rsidR="009559F2" w:rsidRDefault="009559F2" w14:paraId="073E357B" w14:textId="77777777">
      <w:pPr>
        <w:spacing w:line="259" w:lineRule="auto"/>
        <w:rPr>
          <w:rFonts w:eastAsiaTheme="majorEastAsia" w:cstheme="majorBidi"/>
          <w:b/>
          <w:color w:val="3E3F41"/>
          <w:sz w:val="32"/>
          <w:szCs w:val="40"/>
        </w:rPr>
      </w:pPr>
      <w:r>
        <w:br w:type="page"/>
      </w:r>
    </w:p>
    <w:p w:rsidR="00C13696" w:rsidP="00980E60" w:rsidRDefault="00C13696" w14:paraId="67A5ED17" w14:textId="721A2703">
      <w:pPr>
        <w:pStyle w:val="Heading1"/>
        <w:spacing w:before="0" w:after="240"/>
      </w:pPr>
      <w:bookmarkStart w:name="_Toc224572666" w:id="9"/>
      <w:r>
        <w:lastRenderedPageBreak/>
        <w:t xml:space="preserve">Part 1 – </w:t>
      </w:r>
      <w:r w:rsidRPr="00CC20A6" w:rsidR="00CC20A6">
        <w:t>About the Early Childhood Care and Development Policy Partnership</w:t>
      </w:r>
      <w:r w:rsidRPr="00CC20A6" w:rsidR="00CC20A6">
        <w:rPr>
          <w:rFonts w:ascii="Times New Roman" w:hAnsi="Times New Roman" w:cs="Times New Roman"/>
        </w:rPr>
        <w:t> </w:t>
      </w:r>
      <w:r w:rsidRPr="00CC20A6" w:rsidR="00CC20A6">
        <w:rPr>
          <w:rFonts w:cs="Poppins"/>
        </w:rPr>
        <w:t>–</w:t>
      </w:r>
      <w:r w:rsidRPr="00CC20A6" w:rsidR="00CC20A6">
        <w:t xml:space="preserve"> </w:t>
      </w:r>
      <w:r w:rsidR="00CC20A6">
        <w:t>O</w:t>
      </w:r>
      <w:r w:rsidRPr="00CC20A6" w:rsidR="00CC20A6">
        <w:t xml:space="preserve">verview, </w:t>
      </w:r>
      <w:r w:rsidR="00CC20A6">
        <w:t>W</w:t>
      </w:r>
      <w:r w:rsidRPr="00CC20A6" w:rsidR="00CC20A6">
        <w:t xml:space="preserve">ays of </w:t>
      </w:r>
      <w:r w:rsidR="00CC20A6">
        <w:t>W</w:t>
      </w:r>
      <w:r w:rsidRPr="00CC20A6" w:rsidR="00CC20A6">
        <w:t xml:space="preserve">orking and </w:t>
      </w:r>
      <w:r w:rsidR="00CC20A6">
        <w:t>C</w:t>
      </w:r>
      <w:r w:rsidRPr="00CC20A6" w:rsidR="00CC20A6">
        <w:t>hallenges</w:t>
      </w:r>
      <w:bookmarkEnd w:id="9"/>
    </w:p>
    <w:p w:rsidR="00325706" w:rsidP="00980E60" w:rsidRDefault="00592329" w14:paraId="70161745" w14:textId="179D6ABF">
      <w:pPr>
        <w:pStyle w:val="Heading2"/>
        <w:spacing w:after="240"/>
      </w:pPr>
      <w:bookmarkStart w:name="_Toc224572667" w:id="10"/>
      <w:r>
        <w:t>Background</w:t>
      </w:r>
      <w:bookmarkEnd w:id="10"/>
    </w:p>
    <w:p w:rsidRPr="009C0531" w:rsidR="00980E60" w:rsidP="00042AFF" w:rsidRDefault="00592329" w14:paraId="149271B0" w14:textId="6D0F3A00">
      <w:r w:rsidRPr="00042AFF">
        <w:t xml:space="preserve">The </w:t>
      </w:r>
      <w:r w:rsidRPr="00042AFF" w:rsidR="00980E60">
        <w:t xml:space="preserve">ECCDPP was </w:t>
      </w:r>
      <w:r w:rsidRPr="009C0531" w:rsidR="00980E60">
        <w:t xml:space="preserve">established in August 2022 and is one of </w:t>
      </w:r>
      <w:r w:rsidR="00063C56">
        <w:t>six</w:t>
      </w:r>
      <w:r w:rsidRPr="009C0531" w:rsidR="00980E60">
        <w:t xml:space="preserve"> Policy Partnerships established under the National Agreement. The Partnership enables a joined-up approach to Aboriginal and Torres Strait Islander early childhood care and development policy, with a focus on:</w:t>
      </w:r>
      <w:r w:rsidRPr="0D4DC9D3" w:rsidR="00980E60">
        <w:rPr>
          <w:rFonts w:ascii="Times New Roman" w:hAnsi="Times New Roman" w:cs="Times New Roman"/>
        </w:rPr>
        <w:t> </w:t>
      </w:r>
      <w:r w:rsidRPr="009C0531" w:rsidR="00980E60">
        <w:t> </w:t>
      </w:r>
    </w:p>
    <w:p w:rsidRPr="009C0531" w:rsidR="00980E60" w:rsidP="006D2625" w:rsidRDefault="00980E60" w14:paraId="51201FF7" w14:textId="45BDB5B9">
      <w:pPr>
        <w:pStyle w:val="ListParagraph"/>
        <w:numPr>
          <w:ilvl w:val="0"/>
          <w:numId w:val="1"/>
        </w:numPr>
        <w:spacing w:after="240"/>
        <w:contextualSpacing w:val="0"/>
      </w:pPr>
      <w:r w:rsidRPr="009C0531">
        <w:t xml:space="preserve">ensuring Aboriginal and Torres Strait Islander children </w:t>
      </w:r>
      <w:r w:rsidRPr="009C0531" w:rsidR="00D443AE">
        <w:t xml:space="preserve">(0-5 years) </w:t>
      </w:r>
      <w:r w:rsidRPr="009C0531">
        <w:t>are born healthy and remain strong, nurtured by strong families and thrive in their early years; and</w:t>
      </w:r>
      <w:r w:rsidRPr="009C0531">
        <w:rPr>
          <w:rFonts w:ascii="Times New Roman" w:hAnsi="Times New Roman" w:cs="Times New Roman"/>
        </w:rPr>
        <w:t> </w:t>
      </w:r>
      <w:r w:rsidRPr="009C0531">
        <w:t> </w:t>
      </w:r>
    </w:p>
    <w:p w:rsidR="00980E60" w:rsidP="006D2625" w:rsidRDefault="00980E60" w14:paraId="587714F4" w14:textId="36596CF4">
      <w:pPr>
        <w:pStyle w:val="ListParagraph"/>
        <w:numPr>
          <w:ilvl w:val="0"/>
          <w:numId w:val="2"/>
        </w:numPr>
        <w:spacing w:after="240"/>
        <w:contextualSpacing w:val="0"/>
      </w:pPr>
      <w:r w:rsidRPr="009C0531">
        <w:t xml:space="preserve">ensuring </w:t>
      </w:r>
      <w:r w:rsidRPr="009C0531" w:rsidR="000834E5">
        <w:t xml:space="preserve">Aboriginal and Torres Strait Islander </w:t>
      </w:r>
      <w:r w:rsidRPr="009C0531">
        <w:t>children’s safety and care in family and addressing the impacts of child protection and out-of-home</w:t>
      </w:r>
      <w:r w:rsidR="00992083">
        <w:t xml:space="preserve"> </w:t>
      </w:r>
      <w:r w:rsidRPr="009C0531">
        <w:t>care systems on children’s health, wellbeing and development</w:t>
      </w:r>
      <w:r w:rsidR="00992083">
        <w:t>.</w:t>
      </w:r>
      <w:r w:rsidRPr="009C0531" w:rsidR="00F45637">
        <w:rPr>
          <w:rStyle w:val="FootnoteReference"/>
        </w:rPr>
        <w:footnoteReference w:id="2"/>
      </w:r>
      <w:r w:rsidRPr="009C0531">
        <w:rPr>
          <w:rFonts w:ascii="Times New Roman" w:hAnsi="Times New Roman" w:cs="Times New Roman"/>
        </w:rPr>
        <w:t> </w:t>
      </w:r>
      <w:r w:rsidRPr="009C0531">
        <w:t> </w:t>
      </w:r>
    </w:p>
    <w:p w:rsidRPr="00042AFF" w:rsidR="00980E60" w:rsidP="00042AFF" w:rsidRDefault="00980E60" w14:paraId="4900B19B" w14:textId="1FB59001">
      <w:r w:rsidRPr="009C0531">
        <w:t xml:space="preserve">The Partnership gives effect to the core commitment of Priority Reform 1: </w:t>
      </w:r>
      <w:r w:rsidR="003376CC">
        <w:rPr>
          <w:i/>
        </w:rPr>
        <w:t>F</w:t>
      </w:r>
      <w:r w:rsidRPr="006F1F07" w:rsidR="003376CC">
        <w:rPr>
          <w:i/>
        </w:rPr>
        <w:t xml:space="preserve">ormal </w:t>
      </w:r>
      <w:r w:rsidRPr="006F1F07">
        <w:rPr>
          <w:i/>
        </w:rPr>
        <w:t>agreements and shared decision-making</w:t>
      </w:r>
      <w:r w:rsidRPr="00042AFF">
        <w:t>, by establishing a mechanism for shared decision-making and policy development between governments and Aboriginal and Torres Strait Islander community representatives.</w:t>
      </w:r>
      <w:r w:rsidR="00583D33">
        <w:t xml:space="preserve"> </w:t>
      </w:r>
      <w:r w:rsidRPr="00042AFF">
        <w:t xml:space="preserve">The establishment of the Partnership recognises that previous ways of developing and implementing policy targeting Aboriginal and Torres Strait Islander children have not worked and a new approach is required. </w:t>
      </w:r>
    </w:p>
    <w:p w:rsidRPr="00042AFF" w:rsidR="00980E60" w:rsidP="00042AFF" w:rsidRDefault="00980E60" w14:paraId="6B6BC6C1" w14:textId="39BE5E2A">
      <w:r w:rsidRPr="00042AFF">
        <w:t xml:space="preserve">The shared decision-making model underpinning policy partnerships acknowledges that Aboriginal and Torres Strait Islander communities are experts in their own lives and respects the cultural authority of Aboriginal and Torres Strait Islander leaders to develop and decide policy in equal partnership with government. The Aboriginal and Torres Strait Islander members of the Partnership represent Aboriginal and Torres Strait Islander communities across the country, providing an essential connection between the Partnership and the </w:t>
      </w:r>
      <w:r w:rsidR="008718AB">
        <w:t xml:space="preserve">Aboriginal and Torres Strait Islander </w:t>
      </w:r>
      <w:r w:rsidRPr="00042AFF">
        <w:t>communities, families and children it serves.   </w:t>
      </w:r>
    </w:p>
    <w:p w:rsidR="003C4ACB" w:rsidP="00042AFF" w:rsidRDefault="00980E60" w14:paraId="1FA60C82" w14:textId="75D0C327">
      <w:r w:rsidRPr="00042AFF">
        <w:t xml:space="preserve">The National Agreement sets out the principles of partnership and shared decision-making. These principles are reflected in the Partnership’s membership and working arrangements and are detailed in the </w:t>
      </w:r>
      <w:hyperlink w:tgtFrame="_blank" w:history="1" r:id="rId19">
        <w:r w:rsidRPr="00042AFF">
          <w:rPr>
            <w:rStyle w:val="Hyperlink"/>
          </w:rPr>
          <w:t>Agreement to Implement</w:t>
        </w:r>
      </w:hyperlink>
      <w:r w:rsidRPr="00042AFF">
        <w:t xml:space="preserve">, </w:t>
      </w:r>
      <w:r w:rsidRPr="00042AFF">
        <w:lastRenderedPageBreak/>
        <w:t>which sets out its objectives, deliverables and overarching governance arrangements.  </w:t>
      </w:r>
    </w:p>
    <w:p w:rsidR="00375952" w:rsidP="00375952" w:rsidRDefault="00375952" w14:paraId="4D25C1AF" w14:textId="0AD1D9B4">
      <w:pPr>
        <w:pStyle w:val="Heading2"/>
        <w:spacing w:after="240"/>
      </w:pPr>
      <w:bookmarkStart w:name="_Toc224572668" w:id="11"/>
      <w:r>
        <w:t>Co-Chairs &amp; Membership</w:t>
      </w:r>
      <w:bookmarkEnd w:id="11"/>
    </w:p>
    <w:p w:rsidR="00375952" w:rsidP="00042AFF" w:rsidRDefault="00A40DCD" w14:paraId="2FE6EA03" w14:textId="4C3D4E1A">
      <w:r w:rsidRPr="00042AFF">
        <w:t>T</w:t>
      </w:r>
      <w:r w:rsidRPr="00042AFF" w:rsidR="00980E60">
        <w:t xml:space="preserve">he Partnership is </w:t>
      </w:r>
      <w:r w:rsidR="00BA752C">
        <w:t>c</w:t>
      </w:r>
      <w:r w:rsidRPr="00042AFF" w:rsidR="00980E60">
        <w:t>o-chaired by</w:t>
      </w:r>
      <w:r w:rsidR="00375952">
        <w:t>:</w:t>
      </w:r>
    </w:p>
    <w:p w:rsidR="00375952" w:rsidP="001215F6" w:rsidRDefault="00A90DD4" w14:paraId="196CAB21" w14:textId="56B45E0A">
      <w:pPr>
        <w:pStyle w:val="ListParagraph"/>
        <w:numPr>
          <w:ilvl w:val="0"/>
          <w:numId w:val="19"/>
        </w:numPr>
      </w:pPr>
      <w:r>
        <w:t>SNAICC – National Voice for our Children (</w:t>
      </w:r>
      <w:r w:rsidRPr="00042AFF" w:rsidR="00980E60">
        <w:t>SNAICC</w:t>
      </w:r>
      <w:r>
        <w:t>)</w:t>
      </w:r>
    </w:p>
    <w:p w:rsidR="00375952" w:rsidP="001215F6" w:rsidRDefault="00A90DD4" w14:paraId="58B5CB70" w14:textId="082C0EE6">
      <w:pPr>
        <w:pStyle w:val="ListParagraph"/>
        <w:numPr>
          <w:ilvl w:val="0"/>
          <w:numId w:val="19"/>
        </w:numPr>
      </w:pPr>
      <w:r>
        <w:t>t</w:t>
      </w:r>
      <w:r w:rsidR="00327691">
        <w:t xml:space="preserve">he </w:t>
      </w:r>
      <w:r>
        <w:t>Australian Government Department of Education (</w:t>
      </w:r>
      <w:r w:rsidR="00327691">
        <w:t>Department of Education</w:t>
      </w:r>
      <w:r>
        <w:t>)</w:t>
      </w:r>
      <w:r w:rsidRPr="00042AFF" w:rsidR="00980E60">
        <w:t xml:space="preserve"> </w:t>
      </w:r>
    </w:p>
    <w:p w:rsidRPr="00042AFF" w:rsidR="00980E60" w:rsidP="00375952" w:rsidRDefault="00980E60" w14:paraId="6B4D8EFC" w14:textId="539ADD97">
      <w:r w:rsidRPr="00042AFF">
        <w:t xml:space="preserve">SNAICC is the national peak body for Aboriginal and Torres Strait Islander children and a national member of the Coalition of </w:t>
      </w:r>
      <w:r w:rsidR="00B12CBC">
        <w:t xml:space="preserve">Aboriginal and Torres Strait Islander Peak Organisations (Coalition of Peaks). </w:t>
      </w:r>
      <w:r w:rsidRPr="00042AFF">
        <w:t> </w:t>
      </w:r>
    </w:p>
    <w:p w:rsidR="006B5F5A" w:rsidP="00042AFF" w:rsidRDefault="00980E60" w14:paraId="1CC6D8D8" w14:textId="24622C19">
      <w:r w:rsidRPr="00042AFF">
        <w:t>To enact the partnership model set out in the National Agreement, membership of the Partnership consists of</w:t>
      </w:r>
      <w:r w:rsidR="00B12CBC">
        <w:t>:</w:t>
      </w:r>
      <w:r w:rsidRPr="00042AFF">
        <w:t xml:space="preserve"> </w:t>
      </w:r>
    </w:p>
    <w:p w:rsidRPr="00F12474" w:rsidR="006B5F5A" w:rsidP="001215F6" w:rsidRDefault="006B5F5A" w14:paraId="4EFBDE3C" w14:textId="6C4B3921">
      <w:pPr>
        <w:pStyle w:val="ListParagraph"/>
        <w:numPr>
          <w:ilvl w:val="0"/>
          <w:numId w:val="20"/>
        </w:numPr>
      </w:pPr>
      <w:r w:rsidRPr="00F12474">
        <w:t>Abor</w:t>
      </w:r>
      <w:r w:rsidRPr="00F12474" w:rsidR="00F12474">
        <w:t>iginal and Torres Strait Islander Members (</w:t>
      </w:r>
      <w:r w:rsidR="13A5485E">
        <w:t>representative</w:t>
      </w:r>
      <w:r w:rsidR="32BDA6C1">
        <w:t>s</w:t>
      </w:r>
      <w:r w:rsidRPr="00F12474" w:rsidR="00F12474">
        <w:t xml:space="preserve"> from the Coalition of Peaks</w:t>
      </w:r>
      <w:r w:rsidRPr="00F12474" w:rsidR="00980E60">
        <w:t xml:space="preserve"> and independent </w:t>
      </w:r>
      <w:r w:rsidRPr="00F12474" w:rsidR="00F12474">
        <w:t>members)</w:t>
      </w:r>
    </w:p>
    <w:p w:rsidR="00980E60" w:rsidP="001215F6" w:rsidRDefault="00980E60" w14:paraId="19735674" w14:textId="4186D93A">
      <w:pPr>
        <w:pStyle w:val="ListParagraph"/>
        <w:numPr>
          <w:ilvl w:val="0"/>
          <w:numId w:val="20"/>
        </w:numPr>
      </w:pPr>
      <w:r w:rsidRPr="00042AFF">
        <w:t>all Australian governme</w:t>
      </w:r>
      <w:r w:rsidR="007C1FAD">
        <w:t>nts</w:t>
      </w:r>
      <w:r w:rsidR="00B96A33">
        <w:t xml:space="preserve"> (</w:t>
      </w:r>
      <w:r w:rsidR="00F12474">
        <w:t xml:space="preserve">Commonwealth, </w:t>
      </w:r>
      <w:r w:rsidR="00F566D1">
        <w:t xml:space="preserve">state </w:t>
      </w:r>
      <w:r w:rsidR="00F12474">
        <w:t xml:space="preserve">and </w:t>
      </w:r>
      <w:r w:rsidR="00F566D1">
        <w:t>territory</w:t>
      </w:r>
      <w:r w:rsidR="00F12474">
        <w:t xml:space="preserve">) </w:t>
      </w:r>
    </w:p>
    <w:p w:rsidRPr="00042AFF" w:rsidR="00980E60" w:rsidP="00042AFF" w:rsidRDefault="00980E60" w14:paraId="78C8722F" w14:textId="0A8BC9B6">
      <w:r w:rsidRPr="00042AFF">
        <w:t xml:space="preserve">The Partnership has </w:t>
      </w:r>
      <w:r w:rsidRPr="00ED751F">
        <w:t>1</w:t>
      </w:r>
      <w:r w:rsidRPr="00ED751F" w:rsidR="00325DDE">
        <w:t>4</w:t>
      </w:r>
      <w:r w:rsidRPr="00042AFF">
        <w:t xml:space="preserve"> Aboriginal and Torres Strait Islander members</w:t>
      </w:r>
      <w:r w:rsidR="00325DDE">
        <w:t xml:space="preserve"> and partners</w:t>
      </w:r>
      <w:r w:rsidRPr="00042AFF">
        <w:t xml:space="preserve">. These members are a mix of elected representatives from the </w:t>
      </w:r>
      <w:r w:rsidR="00877633">
        <w:t xml:space="preserve">Coalition of Peaks </w:t>
      </w:r>
      <w:r w:rsidRPr="00042AFF">
        <w:t>and independent representatives with specialist knowledge of the early childhood care and development sector. The Aboriginal and Torres Strait Islander members of the Partnership are deeply connected to their communities and carry the aspirations and voices of Aboriginal and Torres Strait Islander children and families into Partnership meetings.  </w:t>
      </w:r>
    </w:p>
    <w:p w:rsidRPr="00042AFF" w:rsidR="00980E60" w:rsidP="00042AFF" w:rsidRDefault="000030DD" w14:paraId="3CD1714E" w14:textId="4B7E1E5A">
      <w:r>
        <w:t>T</w:t>
      </w:r>
      <w:r w:rsidR="00980E60">
        <w:t xml:space="preserve">he </w:t>
      </w:r>
      <w:r w:rsidR="02DD58B6">
        <w:t>Partnership has</w:t>
      </w:r>
      <w:r w:rsidR="00F32A51">
        <w:t xml:space="preserve"> 19</w:t>
      </w:r>
      <w:r w:rsidR="02DD58B6">
        <w:t xml:space="preserve"> government members and partners, from across the Commonwealth and each state and territory, with representation </w:t>
      </w:r>
      <w:r w:rsidR="0E2C8332">
        <w:t xml:space="preserve">from portfolios including </w:t>
      </w:r>
      <w:r w:rsidR="53354FA0">
        <w:t>early childhood education and child and family services</w:t>
      </w:r>
      <w:r w:rsidR="0E2C8332">
        <w:t>.</w:t>
      </w:r>
      <w:r w:rsidR="3DF5DB05">
        <w:t xml:space="preserve"> The ‘member and partner’ model ensures appropriate portfolio representation in the Partnership. For example, </w:t>
      </w:r>
      <w:r w:rsidR="293FED76">
        <w:t>t</w:t>
      </w:r>
      <w:r w:rsidR="0E0DBBF9">
        <w:t xml:space="preserve">he </w:t>
      </w:r>
      <w:r w:rsidR="00980E60">
        <w:t xml:space="preserve">Department of Education </w:t>
      </w:r>
      <w:r>
        <w:t xml:space="preserve">Co-Chairs the Partnership </w:t>
      </w:r>
      <w:r w:rsidR="51EAA264">
        <w:t>with SNAICC</w:t>
      </w:r>
      <w:r w:rsidR="00980E60">
        <w:t xml:space="preserve">, </w:t>
      </w:r>
      <w:r>
        <w:t xml:space="preserve">and </w:t>
      </w:r>
      <w:r w:rsidR="00980E60">
        <w:t xml:space="preserve">the </w:t>
      </w:r>
      <w:r w:rsidR="1FCAC6E2">
        <w:t xml:space="preserve">Australian Government </w:t>
      </w:r>
      <w:r w:rsidR="00980E60">
        <w:t xml:space="preserve">Department of Social Services </w:t>
      </w:r>
      <w:r w:rsidR="002D2EE0">
        <w:t>(</w:t>
      </w:r>
      <w:r w:rsidR="00E506DF">
        <w:t xml:space="preserve">the Department of </w:t>
      </w:r>
      <w:r w:rsidR="006779D1">
        <w:t>Social Services)</w:t>
      </w:r>
      <w:r w:rsidR="0E0DBBF9">
        <w:t xml:space="preserve"> </w:t>
      </w:r>
      <w:r w:rsidR="00980E60">
        <w:t xml:space="preserve">and the National Indigenous Australians Agency </w:t>
      </w:r>
      <w:r w:rsidR="008E2D2A">
        <w:t>act as Partners</w:t>
      </w:r>
      <w:r w:rsidR="00980E60">
        <w:t>.</w:t>
      </w:r>
      <w:r w:rsidRPr="3F445EA3" w:rsidR="0E0DBBF9">
        <w:rPr>
          <w:rFonts w:ascii="Times New Roman" w:hAnsi="Times New Roman" w:cs="Times New Roman"/>
        </w:rPr>
        <w:t>  </w:t>
      </w:r>
      <w:r w:rsidR="0E0DBBF9">
        <w:t>To</w:t>
      </w:r>
      <w:r w:rsidR="00980E60">
        <w:t xml:space="preserve"> maintain equal representation in decision-making between governments and Aboriginal and Torres Strait Islander members are represented by one vote per jurisdiction. </w:t>
      </w:r>
    </w:p>
    <w:p w:rsidRPr="00042AFF" w:rsidR="00980E60" w:rsidP="00042AFF" w:rsidRDefault="00980E60" w14:paraId="49F49D78" w14:textId="1A469A8C">
      <w:r w:rsidRPr="00042AFF">
        <w:t>A full list of members and partners for 202</w:t>
      </w:r>
      <w:r w:rsidR="00225DA5">
        <w:t>5</w:t>
      </w:r>
      <w:r w:rsidRPr="00042AFF">
        <w:t xml:space="preserve"> is at </w:t>
      </w:r>
      <w:hyperlink w:history="1" w:anchor="_Appendix_A_–">
        <w:r w:rsidRPr="00042AFF">
          <w:rPr>
            <w:rStyle w:val="Hyperlink"/>
          </w:rPr>
          <w:t>Appendix A</w:t>
        </w:r>
      </w:hyperlink>
      <w:r w:rsidRPr="00042AFF">
        <w:t>.</w:t>
      </w:r>
      <w:r w:rsidRPr="00042AFF">
        <w:rPr>
          <w:rFonts w:ascii="Times New Roman" w:hAnsi="Times New Roman" w:cs="Times New Roman"/>
        </w:rPr>
        <w:t> </w:t>
      </w:r>
    </w:p>
    <w:p w:rsidR="00980E60" w:rsidP="004D3790" w:rsidRDefault="00980E60" w14:paraId="3E508173" w14:textId="17E5BF5B">
      <w:pPr>
        <w:pStyle w:val="Heading2"/>
        <w:spacing w:after="240"/>
      </w:pPr>
      <w:bookmarkStart w:name="_Toc224572669" w:id="12"/>
      <w:r>
        <w:lastRenderedPageBreak/>
        <w:t>Partnership Operations</w:t>
      </w:r>
      <w:bookmarkEnd w:id="12"/>
    </w:p>
    <w:p w:rsidRPr="00042AFF" w:rsidR="004D3790" w:rsidP="00042AFF" w:rsidRDefault="004D3790" w14:paraId="0570944F" w14:textId="2B546467">
      <w:r w:rsidRPr="00042AFF">
        <w:t xml:space="preserve">The Partnership is supported by a </w:t>
      </w:r>
      <w:r w:rsidR="00F60797">
        <w:t>c</w:t>
      </w:r>
      <w:r w:rsidRPr="00042AFF">
        <w:t>o-secretariat with functions shared by SNAICC and the Department of Education, which further embeds the shared decision-making model.</w:t>
      </w:r>
      <w:r w:rsidRPr="00042AFF">
        <w:rPr>
          <w:rFonts w:ascii="Times New Roman" w:hAnsi="Times New Roman" w:cs="Times New Roman"/>
        </w:rPr>
        <w:t>   </w:t>
      </w:r>
      <w:r w:rsidRPr="00042AFF">
        <w:t> </w:t>
      </w:r>
    </w:p>
    <w:p w:rsidRPr="00F54E91" w:rsidR="004D3790" w:rsidP="00042AFF" w:rsidRDefault="004D3790" w14:paraId="662D6580" w14:textId="6C139973">
      <w:r w:rsidRPr="002226B5">
        <w:t xml:space="preserve">To support </w:t>
      </w:r>
      <w:r w:rsidRPr="002226B5" w:rsidR="5A32AD32">
        <w:t xml:space="preserve">establishment of </w:t>
      </w:r>
      <w:r w:rsidRPr="002226B5">
        <w:t xml:space="preserve">the Partnership, the </w:t>
      </w:r>
      <w:r w:rsidRPr="002226B5" w:rsidR="00FE5800">
        <w:t xml:space="preserve">Australian </w:t>
      </w:r>
      <w:r w:rsidRPr="002226B5">
        <w:t>Government</w:t>
      </w:r>
      <w:r w:rsidR="00454725">
        <w:t xml:space="preserve"> </w:t>
      </w:r>
      <w:r w:rsidRPr="002226B5">
        <w:t>committed $10.</w:t>
      </w:r>
      <w:r w:rsidRPr="002226B5" w:rsidR="5A962222">
        <w:t>2</w:t>
      </w:r>
      <w:r w:rsidRPr="002226B5" w:rsidR="5A962222">
        <w:rPr>
          <w:rFonts w:ascii="Times New Roman" w:hAnsi="Times New Roman" w:cs="Times New Roman"/>
        </w:rPr>
        <w:t> </w:t>
      </w:r>
      <w:r w:rsidRPr="002226B5" w:rsidR="5A962222">
        <w:t>million</w:t>
      </w:r>
      <w:r w:rsidRPr="002226B5">
        <w:t xml:space="preserve"> over 3 years from 2022-25 in the October 2022-23 Budget. This </w:t>
      </w:r>
      <w:r w:rsidRPr="002226B5" w:rsidR="5A962222">
        <w:t>include</w:t>
      </w:r>
      <w:r w:rsidRPr="002226B5" w:rsidR="3F1F79F8">
        <w:t xml:space="preserve">d funding </w:t>
      </w:r>
      <w:r w:rsidRPr="002226B5">
        <w:t xml:space="preserve">for SNAICC to </w:t>
      </w:r>
      <w:r w:rsidR="00BA752C">
        <w:t>c</w:t>
      </w:r>
      <w:r w:rsidRPr="002226B5">
        <w:t>o-</w:t>
      </w:r>
      <w:r w:rsidR="00BA752C">
        <w:t>c</w:t>
      </w:r>
      <w:r w:rsidRPr="002226B5">
        <w:t xml:space="preserve">hair the Partnership, take part in the </w:t>
      </w:r>
      <w:r w:rsidR="000A4A33">
        <w:t>c</w:t>
      </w:r>
      <w:r w:rsidRPr="002226B5" w:rsidR="000A4A33">
        <w:t>o</w:t>
      </w:r>
      <w:r w:rsidRPr="002226B5" w:rsidR="006928AE">
        <w:t>-secretariat</w:t>
      </w:r>
      <w:r w:rsidRPr="002226B5">
        <w:t xml:space="preserve"> for the Partnership, facilitate engagement of Aboriginal and Torres Strait Islander members, and conduct researc</w:t>
      </w:r>
      <w:r w:rsidRPr="00F54E91">
        <w:rPr>
          <w:rFonts w:asciiTheme="minorHAnsi" w:hAnsiTheme="minorHAnsi" w:eastAsiaTheme="minorEastAsia" w:cstheme="minorBidi"/>
          <w:szCs w:val="22"/>
        </w:rPr>
        <w:t>h.</w:t>
      </w:r>
      <w:r w:rsidRPr="00F54E91" w:rsidR="5A962222">
        <w:rPr>
          <w:rFonts w:asciiTheme="minorHAnsi" w:hAnsiTheme="minorHAnsi" w:eastAsiaTheme="minorEastAsia" w:cstheme="minorBidi"/>
          <w:szCs w:val="22"/>
        </w:rPr>
        <w:t> </w:t>
      </w:r>
    </w:p>
    <w:p w:rsidRPr="00ED6DE1" w:rsidR="004D3790" w:rsidP="56543341" w:rsidRDefault="7A2738A7" w14:paraId="03193B43" w14:textId="275EEE6B">
      <w:r>
        <w:t xml:space="preserve">In the Mid-Year Economic Fiscal Outlook Budget 2024-25, the </w:t>
      </w:r>
      <w:r w:rsidR="0A808504">
        <w:t xml:space="preserve">Australian </w:t>
      </w:r>
      <w:r>
        <w:t xml:space="preserve">Government provided </w:t>
      </w:r>
      <w:r w:rsidR="00454725">
        <w:t xml:space="preserve">a further </w:t>
      </w:r>
      <w:r>
        <w:t>$11.4 million to extend the Partnership over 3 years, from 2025-26 to 2027-28.</w:t>
      </w:r>
      <w:r w:rsidRPr="56543341" w:rsidR="43495750">
        <w:rPr>
          <w:rFonts w:ascii="Times New Roman" w:hAnsi="Times New Roman" w:cs="Times New Roman"/>
        </w:rPr>
        <w:t>  </w:t>
      </w:r>
      <w:r w:rsidR="43495750">
        <w:t>This</w:t>
      </w:r>
      <w:r>
        <w:t xml:space="preserve"> </w:t>
      </w:r>
      <w:r w:rsidR="75EA6DB1">
        <w:t xml:space="preserve">extension </w:t>
      </w:r>
      <w:r w:rsidR="43495750">
        <w:t>enable</w:t>
      </w:r>
      <w:r w:rsidR="115C5DC3">
        <w:t>s</w:t>
      </w:r>
      <w:r w:rsidR="43495750">
        <w:t xml:space="preserve"> the </w:t>
      </w:r>
      <w:r>
        <w:t>Department of Education and</w:t>
      </w:r>
      <w:r w:rsidR="38F4B3AB">
        <w:t xml:space="preserve"> </w:t>
      </w:r>
      <w:r>
        <w:t xml:space="preserve">SNAICC to continue their roles as Co-chair and </w:t>
      </w:r>
      <w:r w:rsidR="6DA7D6EB">
        <w:t>co-secretariat</w:t>
      </w:r>
      <w:r>
        <w:t xml:space="preserve"> of the </w:t>
      </w:r>
      <w:r w:rsidR="28124800">
        <w:t>Partnership and</w:t>
      </w:r>
      <w:r w:rsidR="7C90A9B7">
        <w:t xml:space="preserve"> </w:t>
      </w:r>
      <w:r w:rsidR="2391E24E">
        <w:t>maintains</w:t>
      </w:r>
      <w:r>
        <w:t xml:space="preserve"> the research fund that enables the Partnership to commission research.</w:t>
      </w:r>
      <w:r w:rsidR="2ECDEC5B">
        <w:t xml:space="preserve"> </w:t>
      </w:r>
      <w:r w:rsidR="7E5D9757">
        <w:t xml:space="preserve">As part of </w:t>
      </w:r>
      <w:r w:rsidR="2ECDEC5B">
        <w:t>the extension, $5.0 million</w:t>
      </w:r>
      <w:r w:rsidR="4EE51196">
        <w:t xml:space="preserve"> will be provided to SNAICC to continue their Co-</w:t>
      </w:r>
      <w:r w:rsidR="49180E0D">
        <w:t>C</w:t>
      </w:r>
      <w:r w:rsidR="4EE51196">
        <w:t>hair, co-secretariat and research functions, and the remainder will be over</w:t>
      </w:r>
      <w:r w:rsidRPr="00E90CFA" w:rsidR="4EE51196">
        <w:t>see</w:t>
      </w:r>
      <w:r w:rsidR="4EE51196">
        <w:t>n by the Department of Education on behalf of the Partnership.</w:t>
      </w:r>
    </w:p>
    <w:p w:rsidRPr="00ED6DE1" w:rsidR="004D3790" w:rsidP="00042AFF" w:rsidRDefault="004D3790" w14:paraId="7A032DC9" w14:textId="632BBE42">
      <w:r w:rsidRPr="00ED6DE1">
        <w:t>In pursuing its objectives in 202</w:t>
      </w:r>
      <w:r w:rsidR="000555A6">
        <w:t>5</w:t>
      </w:r>
      <w:r w:rsidRPr="00ED6DE1">
        <w:t xml:space="preserve">, the Partnership has continued to draw on its research funding, which supports the ECCDPP to advance its identified policy reform priorities </w:t>
      </w:r>
      <w:r w:rsidR="2680106F">
        <w:t>and</w:t>
      </w:r>
      <w:r w:rsidR="5A962222">
        <w:t xml:space="preserve"> </w:t>
      </w:r>
      <w:r w:rsidRPr="00ED6DE1">
        <w:t xml:space="preserve">to support informed and evidence-based advice and recommendations. </w:t>
      </w:r>
    </w:p>
    <w:p w:rsidR="00E93FC2" w:rsidP="00042AFF" w:rsidRDefault="00536A6E" w14:paraId="54F4C1D4" w14:textId="12FCAC80">
      <w:r>
        <w:t>The</w:t>
      </w:r>
      <w:r w:rsidRPr="00882B66" w:rsidR="00882B66">
        <w:t xml:space="preserve"> Partnership </w:t>
      </w:r>
      <w:r w:rsidR="00B2738D">
        <w:t>started work on three new</w:t>
      </w:r>
      <w:r w:rsidRPr="00882B66" w:rsidR="00882B66">
        <w:t xml:space="preserve"> research </w:t>
      </w:r>
      <w:r w:rsidR="00F83644">
        <w:t>projects</w:t>
      </w:r>
      <w:r w:rsidR="003916A1">
        <w:t xml:space="preserve"> in 2025</w:t>
      </w:r>
      <w:r w:rsidR="00E93FC2">
        <w:t xml:space="preserve"> to progress ECCDPP Priorities 1B, 1C</w:t>
      </w:r>
      <w:r w:rsidR="1D4EF4F5">
        <w:t xml:space="preserve"> and 4B</w:t>
      </w:r>
      <w:r w:rsidR="7134A4D5">
        <w:t>.</w:t>
      </w:r>
      <w:r w:rsidR="00B2738D">
        <w:t xml:space="preserve"> Further details </w:t>
      </w:r>
      <w:r w:rsidR="00550D98">
        <w:t xml:space="preserve">are </w:t>
      </w:r>
      <w:r w:rsidR="00EC3194">
        <w:t xml:space="preserve">provided in Part 3. </w:t>
      </w:r>
    </w:p>
    <w:p w:rsidR="004D3790" w:rsidP="004D3790" w:rsidRDefault="004D3790" w14:paraId="6B10D3AC" w14:textId="5A3E8D72">
      <w:pPr>
        <w:pStyle w:val="Heading2"/>
        <w:spacing w:after="240"/>
      </w:pPr>
      <w:bookmarkStart w:name="_Toc224572670" w:id="13"/>
      <w:r>
        <w:t>Making Recommendations to Joint Council</w:t>
      </w:r>
      <w:bookmarkEnd w:id="13"/>
    </w:p>
    <w:p w:rsidR="00D16905" w:rsidP="00D16905" w:rsidRDefault="004D3790" w14:paraId="62B26E71" w14:textId="6B2C09B5">
      <w:r w:rsidRPr="008C51D0">
        <w:t xml:space="preserve">The </w:t>
      </w:r>
      <w:r w:rsidRPr="008C51D0" w:rsidR="00D16905">
        <w:t>primary function of the Partnership is to make recommendations to Joint Council which reflect member consensus on actions to improve early childhood care and development outcomes for Aboriginal and Torres Strait Islander children. These recommendations are non-binding and may have either a national, jurisdictional or local focus. </w:t>
      </w:r>
      <w:r w:rsidR="005A75A6">
        <w:t xml:space="preserve">As detailed in Part 2, the Partnership successfully delivered its second set of recommendations to Joint Council in November 2025. </w:t>
      </w:r>
    </w:p>
    <w:p w:rsidRPr="008C51D0" w:rsidR="00F033AA" w:rsidP="00D16905" w:rsidRDefault="00F033AA" w14:paraId="5A90EA53" w14:textId="5217478F">
      <w:r>
        <w:t xml:space="preserve">A full update on </w:t>
      </w:r>
      <w:r w:rsidR="00C80409">
        <w:t>Joint Council Recommendations</w:t>
      </w:r>
      <w:r w:rsidR="007B65CB">
        <w:t xml:space="preserve"> for 2025 is at </w:t>
      </w:r>
      <w:hyperlink w:history="1" w:anchor="_Appendix_C_–">
        <w:r w:rsidRPr="007B65CB" w:rsidR="007B65CB">
          <w:rPr>
            <w:rStyle w:val="Hyperlink"/>
          </w:rPr>
          <w:t>Appendix C</w:t>
        </w:r>
      </w:hyperlink>
      <w:r w:rsidR="007B65CB">
        <w:t>.</w:t>
      </w:r>
    </w:p>
    <w:p w:rsidRPr="00C03A06" w:rsidR="007942D9" w:rsidP="00D01AB1" w:rsidRDefault="007942D9" w14:paraId="3C064C5F" w14:textId="649F9D36">
      <w:pPr>
        <w:pStyle w:val="Heading2"/>
        <w:spacing w:before="360" w:after="240"/>
      </w:pPr>
      <w:bookmarkStart w:name="_Toc224572671" w:id="14"/>
      <w:r w:rsidRPr="00C03A06">
        <w:lastRenderedPageBreak/>
        <w:t>Scope of Partnership</w:t>
      </w:r>
      <w:bookmarkEnd w:id="14"/>
    </w:p>
    <w:p w:rsidRPr="00435DF7" w:rsidR="00547C68" w:rsidP="00D01AB1" w:rsidRDefault="007942D9" w14:paraId="54321E1F" w14:textId="50A4FE65">
      <w:r w:rsidRPr="00435DF7">
        <w:t xml:space="preserve">The </w:t>
      </w:r>
      <w:r w:rsidRPr="00435DF7" w:rsidR="00547C68">
        <w:t xml:space="preserve">Partnership’s remit encompasses several sectors </w:t>
      </w:r>
      <w:r w:rsidRPr="00435DF7" w:rsidR="008718AB">
        <w:t xml:space="preserve">focusing on Aboriginal and Torres Strait Islander children and their families across </w:t>
      </w:r>
      <w:r w:rsidRPr="00435DF7" w:rsidR="00547C68">
        <w:t>early childhood education</w:t>
      </w:r>
      <w:r w:rsidRPr="00435DF7" w:rsidR="00A34A44">
        <w:t xml:space="preserve"> and</w:t>
      </w:r>
      <w:r w:rsidRPr="00435DF7" w:rsidR="00547C68">
        <w:t xml:space="preserve"> care, maternal and child health, child safety, and children and families</w:t>
      </w:r>
      <w:r w:rsidRPr="00435DF7" w:rsidR="001178B4">
        <w:t xml:space="preserve"> (out-of-home</w:t>
      </w:r>
      <w:r w:rsidR="56673E65">
        <w:t xml:space="preserve"> </w:t>
      </w:r>
      <w:r w:rsidRPr="00435DF7" w:rsidR="001178B4">
        <w:t>care and family violence)</w:t>
      </w:r>
      <w:r w:rsidRPr="00435DF7" w:rsidR="00547C68">
        <w:t>. While these are the key focus areas of the Partnership, there are many social determinants that impact a child’s early care and development journey, and these determinants align with the intersecting areas of justice, disability and housing. The Partnership seeks opportunities to work collaboratively across these areas, where appropriate and in line with its annual workplans.</w:t>
      </w:r>
      <w:r w:rsidRPr="7238D427" w:rsidR="5F19F346">
        <w:rPr>
          <w:rFonts w:ascii="Times New Roman" w:hAnsi="Times New Roman" w:cs="Times New Roman"/>
        </w:rPr>
        <w:t> </w:t>
      </w:r>
      <w:r w:rsidRPr="00435DF7" w:rsidR="00547C68">
        <w:t> </w:t>
      </w:r>
    </w:p>
    <w:p w:rsidRPr="00435DF7" w:rsidR="00547C68" w:rsidP="00D01AB1" w:rsidRDefault="00547C68" w14:paraId="21BA5AEA" w14:textId="59B06BF0">
      <w:r w:rsidRPr="00435DF7">
        <w:t>Wherever possible, the Partnership is leveraging existing governance structures, such as the Education Ministers Meeting and Joint Council, to socialise and progress its priorities. The Partnership also has strong linkages with the following:</w:t>
      </w:r>
      <w:r w:rsidRPr="00435DF7">
        <w:rPr>
          <w:rFonts w:ascii="Times New Roman" w:hAnsi="Times New Roman" w:cs="Times New Roman"/>
        </w:rPr>
        <w:t> </w:t>
      </w:r>
      <w:r w:rsidRPr="00435DF7">
        <w:t> </w:t>
      </w:r>
    </w:p>
    <w:p w:rsidRPr="00435DF7" w:rsidR="00547C68" w:rsidP="001215F6" w:rsidRDefault="00547C68" w14:paraId="053E90B6" w14:textId="64C0424E">
      <w:pPr>
        <w:pStyle w:val="ListParagraph"/>
        <w:numPr>
          <w:ilvl w:val="0"/>
          <w:numId w:val="6"/>
        </w:numPr>
        <w:spacing w:after="240"/>
        <w:contextualSpacing w:val="0"/>
      </w:pPr>
      <w:r w:rsidRPr="00435DF7">
        <w:t>National Aboriginal and Torres Strait Islander Early Childhood Strategy</w:t>
      </w:r>
      <w:r w:rsidRPr="00435DF7">
        <w:rPr>
          <w:rFonts w:ascii="Times New Roman" w:hAnsi="Times New Roman" w:cs="Times New Roman"/>
        </w:rPr>
        <w:t> </w:t>
      </w:r>
      <w:r w:rsidRPr="00435DF7">
        <w:t> </w:t>
      </w:r>
    </w:p>
    <w:p w:rsidRPr="00435DF7" w:rsidR="00547C68" w:rsidP="001215F6" w:rsidRDefault="00547C68" w14:paraId="4C425774" w14:textId="6256437B">
      <w:pPr>
        <w:pStyle w:val="ListParagraph"/>
        <w:numPr>
          <w:ilvl w:val="0"/>
          <w:numId w:val="7"/>
        </w:numPr>
        <w:spacing w:after="240"/>
        <w:contextualSpacing w:val="0"/>
      </w:pPr>
      <w:r>
        <w:t xml:space="preserve">Early Childhood Care and Development </w:t>
      </w:r>
      <w:r w:rsidR="28368585">
        <w:t xml:space="preserve">(ECCD) </w:t>
      </w:r>
      <w:r>
        <w:t>Sector Strengthening Plan</w:t>
      </w:r>
    </w:p>
    <w:p w:rsidRPr="00435DF7" w:rsidR="00547C68" w:rsidP="001215F6" w:rsidRDefault="00547C68" w14:paraId="2821E5F8" w14:textId="25CA9782">
      <w:pPr>
        <w:pStyle w:val="ListParagraph"/>
        <w:numPr>
          <w:ilvl w:val="0"/>
          <w:numId w:val="8"/>
        </w:numPr>
        <w:spacing w:after="240"/>
        <w:contextualSpacing w:val="0"/>
      </w:pPr>
      <w:hyperlink w:history="1" r:id="rId20">
        <w:r w:rsidRPr="3F445EA3">
          <w:rPr>
            <w:rStyle w:val="Hyperlink"/>
          </w:rPr>
          <w:t>Safe and Supported: The National Framework for Protecting Australia’s Children 2021-2031</w:t>
        </w:r>
      </w:hyperlink>
      <w:r w:rsidR="00EE79AF">
        <w:t xml:space="preserve"> </w:t>
      </w:r>
      <w:r>
        <w:t>(Safe and Supported). </w:t>
      </w:r>
    </w:p>
    <w:p w:rsidRPr="00435DF7" w:rsidR="00547C68" w:rsidP="00D01AB1" w:rsidRDefault="00547C68" w14:paraId="378012FE" w14:textId="4BC7F9F3">
      <w:r w:rsidRPr="00435DF7">
        <w:t>The Partnership’s scope focuses on actions that will deliver progress towards the Closing the Gap Outcomes 2, 3, 4, 12 and 13</w:t>
      </w:r>
      <w:r w:rsidR="00CA461F">
        <w:t>.</w:t>
      </w:r>
      <w:r w:rsidRPr="00435DF7" w:rsidR="00F45637">
        <w:rPr>
          <w:rStyle w:val="FootnoteReference"/>
        </w:rPr>
        <w:footnoteReference w:id="3"/>
      </w:r>
      <w:r w:rsidRPr="00435DF7">
        <w:t xml:space="preserve"> The ambition for the Partnership and the focus of its activities is to drive improvements across these Outcomes through a joined-up approach to policy recommendations and actions at the community level, including partnering with the other Policy Partnerships to progress priorities.</w:t>
      </w:r>
    </w:p>
    <w:p w:rsidR="00547C68" w:rsidP="00D01AB1" w:rsidRDefault="00E23761" w14:paraId="47656115" w14:textId="18538251">
      <w:r w:rsidRPr="00E23761">
        <w:t xml:space="preserve">Further details on these Outcomes, related Targets, and their status (as </w:t>
      </w:r>
      <w:proofErr w:type="gramStart"/>
      <w:r w:rsidRPr="00E23761">
        <w:t>at</w:t>
      </w:r>
      <w:proofErr w:type="gramEnd"/>
      <w:r w:rsidRPr="00E23761">
        <w:t xml:space="preserve"> July 2025) are provided </w:t>
      </w:r>
      <w:r w:rsidR="00944F47">
        <w:t>at</w:t>
      </w:r>
      <w:r w:rsidRPr="00E23761">
        <w:t xml:space="preserve"> </w:t>
      </w:r>
      <w:hyperlink w:anchor="_Appendix_D_–">
        <w:r w:rsidRPr="7238D427" w:rsidR="16339BFD">
          <w:rPr>
            <w:rStyle w:val="Hyperlink"/>
          </w:rPr>
          <w:t xml:space="preserve">Appendix </w:t>
        </w:r>
        <w:r w:rsidRPr="7238D427" w:rsidR="14FD8494">
          <w:rPr>
            <w:rStyle w:val="Hyperlink"/>
          </w:rPr>
          <w:t>D</w:t>
        </w:r>
      </w:hyperlink>
      <w:r w:rsidRPr="00F27331" w:rsidR="00547C68">
        <w:t>. </w:t>
      </w:r>
    </w:p>
    <w:p w:rsidR="00F032C7" w:rsidP="001B33DE" w:rsidRDefault="00F032C7" w14:paraId="669C1824" w14:textId="6DB48B8B">
      <w:pPr>
        <w:pStyle w:val="Heading2"/>
        <w:spacing w:after="240"/>
      </w:pPr>
      <w:bookmarkStart w:name="_Toc224572672" w:id="15"/>
      <w:r>
        <w:t>Ways of Working</w:t>
      </w:r>
      <w:bookmarkEnd w:id="15"/>
    </w:p>
    <w:p w:rsidR="00C910B9" w:rsidP="00C910B9" w:rsidRDefault="001B33DE" w14:paraId="1386D2D8" w14:textId="51CCB96A">
      <w:pPr>
        <w:spacing w:after="240"/>
      </w:pPr>
      <w:r w:rsidRPr="001B33DE">
        <w:t>In 202</w:t>
      </w:r>
      <w:r w:rsidR="00194001">
        <w:t>5</w:t>
      </w:r>
      <w:r w:rsidRPr="001B33DE">
        <w:t>, the Partnership continued to refine its ways of working, both internally and in engagement beyond the ECCDPP. Co-</w:t>
      </w:r>
      <w:r w:rsidR="00594EAE">
        <w:t>C</w:t>
      </w:r>
      <w:r w:rsidRPr="001B33DE">
        <w:t xml:space="preserve">hairs and the </w:t>
      </w:r>
      <w:r w:rsidR="000A4A33">
        <w:t>co</w:t>
      </w:r>
      <w:r w:rsidR="006928AE">
        <w:t>-secretariat</w:t>
      </w:r>
      <w:r w:rsidRPr="001B33DE">
        <w:t xml:space="preserve"> have </w:t>
      </w:r>
      <w:r w:rsidR="00607630">
        <w:t xml:space="preserve">continued to </w:t>
      </w:r>
      <w:r w:rsidR="0049009C">
        <w:t>ensure</w:t>
      </w:r>
      <w:r w:rsidRPr="001B33DE">
        <w:t xml:space="preserve"> strong engagement and support processes for members to promote collaboration, build consensus and ensure transparency in the lead up to meetings to enable the Partnership to have robust discussions. </w:t>
      </w:r>
    </w:p>
    <w:p w:rsidRPr="00C910B9" w:rsidR="009C199D" w:rsidP="00C910B9" w:rsidRDefault="009F1CF8" w14:paraId="64137BCF" w14:textId="486903D9">
      <w:pPr>
        <w:spacing w:after="240"/>
        <w:rPr>
          <w:i/>
          <w:iCs/>
          <w:color w:val="7A3164" w:themeColor="accent3" w:themeShade="80"/>
          <w:sz w:val="32"/>
          <w:szCs w:val="28"/>
        </w:rPr>
      </w:pPr>
      <w:r>
        <w:lastRenderedPageBreak/>
        <w:t xml:space="preserve">Key successful practices </w:t>
      </w:r>
      <w:r w:rsidR="005C57D4">
        <w:t>continue to be</w:t>
      </w:r>
      <w:r w:rsidR="009C199D">
        <w:t>:</w:t>
      </w:r>
    </w:p>
    <w:p w:rsidR="00087FB3" w:rsidP="001215F6" w:rsidRDefault="00087FB3" w14:paraId="0F6EE4A2" w14:textId="448FD7E9">
      <w:pPr>
        <w:pStyle w:val="ListParagraph"/>
        <w:numPr>
          <w:ilvl w:val="0"/>
          <w:numId w:val="17"/>
        </w:numPr>
        <w:spacing w:after="240"/>
      </w:pPr>
      <w:r w:rsidRPr="33FE2FD6">
        <w:rPr>
          <w:b/>
        </w:rPr>
        <w:t>Strong operational backbone:</w:t>
      </w:r>
      <w:r>
        <w:t xml:space="preserve"> Preparing</w:t>
      </w:r>
      <w:r w:rsidR="007102CD">
        <w:t xml:space="preserve"> </w:t>
      </w:r>
      <w:r w:rsidR="16AA7EB5">
        <w:t>paper</w:t>
      </w:r>
      <w:r w:rsidR="008B482D">
        <w:t>s</w:t>
      </w:r>
      <w:r w:rsidR="00EE01C1">
        <w:t xml:space="preserve"> </w:t>
      </w:r>
      <w:r w:rsidR="0029112D">
        <w:t xml:space="preserve">to prepare </w:t>
      </w:r>
      <w:r w:rsidR="007102CD">
        <w:t>members for meetings</w:t>
      </w:r>
      <w:r w:rsidR="00EE40C5">
        <w:t xml:space="preserve"> and build clarity and alignment on key positions</w:t>
      </w:r>
      <w:r>
        <w:t xml:space="preserve">, </w:t>
      </w:r>
      <w:r w:rsidR="00D96D74">
        <w:t xml:space="preserve">developing </w:t>
      </w:r>
      <w:r>
        <w:t>annual workplans and reports; maintaining action registers; and managing logistics and communications to ensure continuity, accountability, and institutional memory.</w:t>
      </w:r>
    </w:p>
    <w:p w:rsidR="00087FB3" w:rsidP="001215F6" w:rsidRDefault="00087FB3" w14:paraId="1D2F4D5C" w14:textId="587AC17B">
      <w:pPr>
        <w:pStyle w:val="ListParagraph"/>
        <w:numPr>
          <w:ilvl w:val="0"/>
          <w:numId w:val="17"/>
        </w:numPr>
        <w:spacing w:after="240"/>
      </w:pPr>
      <w:r w:rsidRPr="00087FB3">
        <w:rPr>
          <w:b/>
          <w:bCs w:val="0"/>
        </w:rPr>
        <w:t>Timely information sharing:</w:t>
      </w:r>
      <w:r>
        <w:t xml:space="preserve"> Distributing meeting papers at least </w:t>
      </w:r>
      <w:r w:rsidR="00BA3200">
        <w:t>a</w:t>
      </w:r>
      <w:r>
        <w:t xml:space="preserve"> week </w:t>
      </w:r>
      <w:r w:rsidR="00170482">
        <w:t>ahead of meetings</w:t>
      </w:r>
      <w:r>
        <w:t>.</w:t>
      </w:r>
    </w:p>
    <w:p w:rsidR="00605CC3" w:rsidP="001215F6" w:rsidRDefault="00605CC3" w14:paraId="53FB09E5" w14:textId="35C39AF2">
      <w:pPr>
        <w:pStyle w:val="ListParagraph"/>
        <w:numPr>
          <w:ilvl w:val="0"/>
          <w:numId w:val="17"/>
        </w:numPr>
        <w:spacing w:after="240"/>
      </w:pPr>
      <w:r w:rsidRPr="00087FB3">
        <w:rPr>
          <w:b/>
          <w:bCs w:val="0"/>
        </w:rPr>
        <w:t>Structured pre-briefs and debriefs:</w:t>
      </w:r>
      <w:r>
        <w:t xml:space="preserve"> Separate sessions for government and Aboriginal and Torres Strait Islander members to build internal clarity and alignment before ECCDPP meetings, enabling more focused and confident joint discussions</w:t>
      </w:r>
      <w:r w:rsidR="000D6BEC">
        <w:t>, and to provide space for joint reflection after meetings</w:t>
      </w:r>
      <w:r>
        <w:t>.</w:t>
      </w:r>
    </w:p>
    <w:p w:rsidR="00087FB3" w:rsidP="001215F6" w:rsidRDefault="00087FB3" w14:paraId="1F714612" w14:textId="53FE4B35">
      <w:pPr>
        <w:pStyle w:val="ListParagraph"/>
        <w:numPr>
          <w:ilvl w:val="0"/>
          <w:numId w:val="17"/>
        </w:numPr>
        <w:spacing w:after="240"/>
      </w:pPr>
      <w:r w:rsidRPr="00087FB3">
        <w:rPr>
          <w:b/>
          <w:bCs w:val="0"/>
        </w:rPr>
        <w:t>Dedicated Aboriginal and Torres Strait Islander caucusing:</w:t>
      </w:r>
      <w:r>
        <w:t xml:space="preserve"> Annual </w:t>
      </w:r>
      <w:r w:rsidR="00D9359C">
        <w:t xml:space="preserve">all-day </w:t>
      </w:r>
      <w:r>
        <w:t>meetings to deliberate and set shared priorities.</w:t>
      </w:r>
    </w:p>
    <w:p w:rsidR="00087FB3" w:rsidP="001215F6" w:rsidRDefault="00087FB3" w14:paraId="59E25ABE" w14:textId="48BB1268">
      <w:pPr>
        <w:pStyle w:val="ListParagraph"/>
        <w:numPr>
          <w:ilvl w:val="0"/>
          <w:numId w:val="17"/>
        </w:numPr>
        <w:spacing w:after="240"/>
      </w:pPr>
      <w:r w:rsidRPr="00087FB3">
        <w:rPr>
          <w:b/>
          <w:bCs w:val="0"/>
        </w:rPr>
        <w:t>Co-Chair collaboration:</w:t>
      </w:r>
      <w:r>
        <w:t xml:space="preserve"> Regular </w:t>
      </w:r>
      <w:r w:rsidR="16EE2764">
        <w:t>discussions before and after Partnership meetings</w:t>
      </w:r>
      <w:r>
        <w:t xml:space="preserve"> to agree on pathways through key issues.</w:t>
      </w:r>
    </w:p>
    <w:p w:rsidR="00087FB3" w:rsidP="001215F6" w:rsidRDefault="00087FB3" w14:paraId="47BCD41F" w14:textId="1B08E4C4">
      <w:pPr>
        <w:pStyle w:val="ListParagraph"/>
        <w:numPr>
          <w:ilvl w:val="0"/>
          <w:numId w:val="17"/>
        </w:numPr>
        <w:spacing w:after="240"/>
      </w:pPr>
      <w:r w:rsidRPr="00087FB3">
        <w:rPr>
          <w:b/>
          <w:bCs w:val="0"/>
        </w:rPr>
        <w:t>Momentum between meetings:</w:t>
      </w:r>
      <w:r>
        <w:t xml:space="preserve"> Advancing Partnership work out-of-session.</w:t>
      </w:r>
    </w:p>
    <w:p w:rsidR="00087FB3" w:rsidP="001215F6" w:rsidRDefault="00087FB3" w14:paraId="0D6DEABD" w14:textId="1A27399B">
      <w:pPr>
        <w:pStyle w:val="ListParagraph"/>
        <w:numPr>
          <w:ilvl w:val="0"/>
          <w:numId w:val="17"/>
        </w:numPr>
        <w:spacing w:after="240"/>
      </w:pPr>
      <w:r w:rsidRPr="00087FB3">
        <w:rPr>
          <w:b/>
          <w:bCs w:val="0"/>
        </w:rPr>
        <w:t>Inclusive participation</w:t>
      </w:r>
      <w:r>
        <w:t>: Ensuring all members can engage comfortably, equally, and effectively.</w:t>
      </w:r>
    </w:p>
    <w:p w:rsidR="00087FB3" w:rsidP="001215F6" w:rsidRDefault="00087FB3" w14:paraId="0832B264" w14:textId="11BD27AD">
      <w:pPr>
        <w:pStyle w:val="ListParagraph"/>
        <w:numPr>
          <w:ilvl w:val="0"/>
          <w:numId w:val="17"/>
        </w:numPr>
        <w:spacing w:after="240"/>
      </w:pPr>
      <w:r w:rsidRPr="00703DE1">
        <w:rPr>
          <w:b/>
          <w:bCs w:val="0"/>
        </w:rPr>
        <w:t>Relational care</w:t>
      </w:r>
      <w:r>
        <w:t xml:space="preserve">: Co-Chairs and </w:t>
      </w:r>
      <w:r w:rsidR="006928AE">
        <w:t>co-secretariat</w:t>
      </w:r>
      <w:r>
        <w:t xml:space="preserve"> routinely check in, follow up after difficult conversations, and create safe spaces for contribution.</w:t>
      </w:r>
    </w:p>
    <w:p w:rsidR="00087FB3" w:rsidP="001215F6" w:rsidRDefault="00087FB3" w14:paraId="123F9FBD" w14:textId="7430F62E">
      <w:pPr>
        <w:pStyle w:val="ListParagraph"/>
        <w:numPr>
          <w:ilvl w:val="0"/>
          <w:numId w:val="17"/>
        </w:numPr>
        <w:spacing w:after="240"/>
      </w:pPr>
      <w:r w:rsidRPr="00087FB3">
        <w:rPr>
          <w:b/>
          <w:bCs w:val="0"/>
        </w:rPr>
        <w:t xml:space="preserve">Continuous improvement: </w:t>
      </w:r>
      <w:r w:rsidRPr="001337FA">
        <w:t>Acting</w:t>
      </w:r>
      <w:r>
        <w:t xml:space="preserve"> on member feedback after each meeting.</w:t>
      </w:r>
    </w:p>
    <w:p w:rsidR="00087FB3" w:rsidP="001215F6" w:rsidRDefault="00087FB3" w14:paraId="01394643" w14:textId="40484BA8">
      <w:pPr>
        <w:pStyle w:val="ListParagraph"/>
        <w:numPr>
          <w:ilvl w:val="0"/>
          <w:numId w:val="17"/>
        </w:numPr>
        <w:spacing w:after="240"/>
      </w:pPr>
      <w:r w:rsidRPr="00087FB3">
        <w:rPr>
          <w:b/>
          <w:bCs w:val="0"/>
        </w:rPr>
        <w:t>Collaboration with other Policy Partnerships:</w:t>
      </w:r>
      <w:r>
        <w:t xml:space="preserve"> Informal </w:t>
      </w:r>
      <w:r w:rsidR="00101A00">
        <w:t xml:space="preserve">and formal </w:t>
      </w:r>
      <w:r>
        <w:t>links maintained between meetings.</w:t>
      </w:r>
    </w:p>
    <w:p w:rsidR="00087FB3" w:rsidP="001215F6" w:rsidRDefault="009B2653" w14:paraId="4C5374E4" w14:textId="233C800C">
      <w:pPr>
        <w:pStyle w:val="ListParagraph"/>
        <w:numPr>
          <w:ilvl w:val="0"/>
          <w:numId w:val="17"/>
        </w:numPr>
        <w:spacing w:after="240"/>
      </w:pPr>
      <w:r>
        <w:rPr>
          <w:i/>
          <w:iCs/>
          <w:noProof/>
          <w:color w:val="7A3164" w:themeColor="accent3" w:themeShade="80"/>
          <w:sz w:val="32"/>
          <w:szCs w:val="28"/>
        </w:rPr>
        <w:drawing>
          <wp:anchor distT="0" distB="0" distL="114300" distR="114300" simplePos="0" relativeHeight="251658246" behindDoc="0" locked="0" layoutInCell="1" allowOverlap="1" wp14:anchorId="2DE9B546" wp14:editId="0D6E4DC8">
            <wp:simplePos x="0" y="0"/>
            <wp:positionH relativeFrom="margin">
              <wp:posOffset>3122930</wp:posOffset>
            </wp:positionH>
            <wp:positionV relativeFrom="margin">
              <wp:posOffset>6061710</wp:posOffset>
            </wp:positionV>
            <wp:extent cx="2945765" cy="2357755"/>
            <wp:effectExtent l="0" t="0" r="6985" b="4445"/>
            <wp:wrapSquare wrapText="bothSides"/>
            <wp:docPr id="1525853956" name="Picture 2" descr="Photograph of members of the SNAICC and Department of Education Co-secretariat team. All are looking to camera and standing on a grass field in Canbe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53956" name="Picture 2" descr="Photograph of members of the SNAICC and Department of Education Co-secretariat team. All are looking to camera and standing on a grass field in Canberra."/>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5356" t="26385" r="17888" b="2333"/>
                    <a:stretch>
                      <a:fillRect/>
                    </a:stretch>
                  </pic:blipFill>
                  <pic:spPr bwMode="auto">
                    <a:xfrm>
                      <a:off x="0" y="0"/>
                      <a:ext cx="2945765" cy="2357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40653" w:rsidR="00087FB3">
        <w:rPr>
          <w:b/>
          <w:bCs w:val="0"/>
        </w:rPr>
        <w:t>Culturally grounded logistics:</w:t>
      </w:r>
      <w:r w:rsidR="00087FB3">
        <w:t xml:space="preserve"> Observing cultural protocols, visiting diverse jurisdictions, and embedding local culture and community in every meeting.</w:t>
      </w:r>
    </w:p>
    <w:p w:rsidR="001B33DE" w:rsidP="00087FB3" w:rsidRDefault="00697953" w14:paraId="6F37E93F" w14:textId="5D5AED45">
      <w:pPr>
        <w:spacing w:after="240"/>
      </w:pPr>
      <w:r>
        <w:rPr>
          <w:noProof/>
        </w:rPr>
        <mc:AlternateContent>
          <mc:Choice Requires="wps">
            <w:drawing>
              <wp:anchor distT="0" distB="0" distL="114300" distR="114300" simplePos="0" relativeHeight="251658250" behindDoc="0" locked="0" layoutInCell="1" allowOverlap="1" wp14:anchorId="1F984D6B" wp14:editId="4CEDCE50">
                <wp:simplePos x="0" y="0"/>
                <wp:positionH relativeFrom="column">
                  <wp:posOffset>3149600</wp:posOffset>
                </wp:positionH>
                <wp:positionV relativeFrom="paragraph">
                  <wp:posOffset>1111885</wp:posOffset>
                </wp:positionV>
                <wp:extent cx="2920365" cy="635"/>
                <wp:effectExtent l="0" t="0" r="0" b="0"/>
                <wp:wrapSquare wrapText="bothSides"/>
                <wp:docPr id="20659295" name="Text Box 1"/>
                <wp:cNvGraphicFramePr/>
                <a:graphic xmlns:a="http://schemas.openxmlformats.org/drawingml/2006/main">
                  <a:graphicData uri="http://schemas.microsoft.com/office/word/2010/wordprocessingShape">
                    <wps:wsp>
                      <wps:cNvSpPr txBox="1"/>
                      <wps:spPr>
                        <a:xfrm>
                          <a:off x="0" y="0"/>
                          <a:ext cx="2920365" cy="635"/>
                        </a:xfrm>
                        <a:prstGeom prst="rect">
                          <a:avLst/>
                        </a:prstGeom>
                        <a:solidFill>
                          <a:schemeClr val="accent3">
                            <a:lumMod val="20000"/>
                            <a:lumOff val="80000"/>
                          </a:schemeClr>
                        </a:solidFill>
                        <a:ln>
                          <a:noFill/>
                        </a:ln>
                      </wps:spPr>
                      <wps:txbx>
                        <w:txbxContent>
                          <w:p w:rsidRPr="00E95D02" w:rsidR="00C01D89" w:rsidP="00110C34" w:rsidRDefault="00C01D89" w14:paraId="09A21955" w14:textId="31DFCEAC">
                            <w:pPr>
                              <w:pStyle w:val="Caption"/>
                              <w:spacing w:after="0"/>
                              <w:rPr>
                                <w:noProof/>
                                <w:color w:val="7A3164" w:themeColor="accent3" w:themeShade="80"/>
                                <w:sz w:val="32"/>
                                <w:szCs w:val="28"/>
                              </w:rPr>
                            </w:pPr>
                            <w:r>
                              <w:t xml:space="preserve">Figure </w:t>
                            </w:r>
                            <w:fldSimple w:instr=" SEQ Figure \* ARABIC ">
                              <w:r w:rsidR="005E2E35">
                                <w:rPr>
                                  <w:noProof/>
                                </w:rPr>
                                <w:t>3</w:t>
                              </w:r>
                            </w:fldSimple>
                            <w:r>
                              <w:t xml:space="preserve">: </w:t>
                            </w:r>
                            <w:r w:rsidR="001048D0">
                              <w:t>Members of t</w:t>
                            </w:r>
                            <w:r>
                              <w:t>he SNAICC and Department of Education co-secretariat team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_x0000_s1028" style="position:absolute;margin-left:248pt;margin-top:87.55pt;width:229.95pt;height:.05pt;z-index:25165825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fillcolor="#f5e7f1 [66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" w14:anchorId="1F984D6B">
                <v:textbox style="mso-fit-shape-to-text:t" inset="0,0,0,0">
                  <w:txbxContent>
                    <w:p w:rsidRPr="00E95D02" w:rsidR="00C01D89" w:rsidP="00110C34" w:rsidRDefault="00C01D89" w14:paraId="09A21955" w14:textId="31DFCEAC">
                      <w:pPr>
                        <w:pStyle w:val="Caption"/>
                        <w:spacing w:after="0"/>
                        <w:rPr>
                          <w:noProof/>
                          <w:color w:val="7A3164" w:themeColor="accent3" w:themeShade="80"/>
                          <w:sz w:val="32"/>
                          <w:szCs w:val="28"/>
                        </w:rPr>
                      </w:pPr>
                      <w:r>
                        <w:t xml:space="preserve">Figure </w:t>
                      </w:r>
                      <w:fldSimple w:instr=" SEQ Figure \* ARABIC ">
                        <w:r w:rsidR="005E2E35">
                          <w:rPr>
                            <w:noProof/>
                          </w:rPr>
                          <w:t>3</w:t>
                        </w:r>
                      </w:fldSimple>
                      <w:r>
                        <w:t xml:space="preserve">: </w:t>
                      </w:r>
                      <w:r w:rsidR="001048D0">
                        <w:t>Members of t</w:t>
                      </w:r>
                      <w:r>
                        <w:t>he SNAICC and Department of Education co-secretariat team</w:t>
                      </w:r>
                    </w:p>
                  </w:txbxContent>
                </v:textbox>
                <w10:wrap type="square"/>
              </v:shape>
            </w:pict>
          </mc:Fallback>
        </mc:AlternateContent>
      </w:r>
      <w:r w:rsidRPr="001B33DE" w:rsidR="001B33DE">
        <w:t xml:space="preserve">The </w:t>
      </w:r>
      <w:r w:rsidR="000A4A33">
        <w:t>co</w:t>
      </w:r>
      <w:r w:rsidR="006928AE">
        <w:t>-secretariat</w:t>
      </w:r>
      <w:r w:rsidRPr="001B33DE" w:rsidR="001B33DE">
        <w:t xml:space="preserve"> teams at SNAICC and the Department of Education work together closely to ensure every piece of work is developed and delivered collaboratively. ECCDPP materials are drafted, reviewed and finalised </w:t>
      </w:r>
      <w:r w:rsidR="002D692A">
        <w:t>together</w:t>
      </w:r>
      <w:r w:rsidRPr="001B33DE" w:rsidR="001B33DE">
        <w:t>, as are decisions related to planning meetings.</w:t>
      </w:r>
    </w:p>
    <w:p w:rsidR="007A155A" w:rsidP="00087FB3" w:rsidRDefault="007A155A" w14:paraId="148155E0" w14:textId="2E9ADD2A">
      <w:pPr>
        <w:spacing w:after="240"/>
      </w:pPr>
      <w:r>
        <w:t xml:space="preserve">Throughout 2025 the co-secretariat has been updating ways of working in response to member feedback and emerging findings from the ECCDPP </w:t>
      </w:r>
      <w:r>
        <w:lastRenderedPageBreak/>
        <w:t xml:space="preserve">evaluation. </w:t>
      </w:r>
      <w:r w:rsidR="00E46FBA">
        <w:t xml:space="preserve">These efforts will continue in 2026 when the evaluation report is finalised. </w:t>
      </w:r>
      <w:r w:rsidR="00BA6D13">
        <w:t xml:space="preserve">The sections below provide more detail on improvements to our ways of working. </w:t>
      </w:r>
    </w:p>
    <w:p w:rsidRPr="00BD1B23" w:rsidR="00212E05" w:rsidP="00640653" w:rsidRDefault="00212E05" w14:paraId="127B6691" w14:textId="4692E61B">
      <w:pPr>
        <w:spacing w:after="240"/>
        <w:jc w:val="center"/>
        <w:rPr>
          <w:b/>
          <w:bCs w:val="0"/>
          <w:i/>
          <w:iCs/>
          <w:color w:val="7A3164" w:themeColor="accent3" w:themeShade="80"/>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483B04" w:rsidR="006D3651" w:rsidTr="00C844FF" w14:paraId="121C467A" w14:textId="77777777">
        <w:trPr>
          <w:tblHeader/>
        </w:trPr>
        <w:tc>
          <w:tcPr>
            <w:tcW w:w="9016" w:type="dxa"/>
            <w:shd w:val="clear" w:color="auto" w:fill="CF88BA" w:themeFill="accent3"/>
          </w:tcPr>
          <w:p w:rsidRPr="006F093B" w:rsidR="006D3651" w:rsidRDefault="006F093B" w14:paraId="104DC21B" w14:textId="4DB96F2E">
            <w:pPr>
              <w:spacing w:after="240"/>
              <w:jc w:val="center"/>
              <w:rPr>
                <w:b/>
                <w:bCs w:val="0"/>
              </w:rPr>
            </w:pPr>
            <w:r w:rsidRPr="006F093B">
              <w:rPr>
                <w:b/>
                <w:bCs w:val="0"/>
              </w:rPr>
              <w:t xml:space="preserve">Spirit of Service Award 2025 </w:t>
            </w:r>
            <w:r>
              <w:rPr>
                <w:b/>
                <w:bCs w:val="0"/>
              </w:rPr>
              <w:t>Nominees</w:t>
            </w:r>
          </w:p>
        </w:tc>
      </w:tr>
      <w:tr w:rsidR="006D3651" w:rsidTr="00C844FF" w14:paraId="1A7A991F" w14:textId="77777777">
        <w:tc>
          <w:tcPr>
            <w:tcW w:w="9016" w:type="dxa"/>
            <w:shd w:val="clear" w:color="auto" w:fill="EBCFE3" w:themeFill="accent3" w:themeFillTint="66"/>
          </w:tcPr>
          <w:p w:rsidR="00E23342" w:rsidP="001A2403" w:rsidRDefault="00AD16BD" w14:paraId="53D71D42" w14:textId="25AEF8AC">
            <w:pPr>
              <w:spacing w:after="240"/>
            </w:pPr>
            <w:r>
              <w:rPr>
                <w:noProof/>
              </w:rPr>
              <w:drawing>
                <wp:anchor distT="0" distB="0" distL="114300" distR="114300" simplePos="0" relativeHeight="251658244" behindDoc="0" locked="0" layoutInCell="1" allowOverlap="1" wp14:anchorId="4359679E" wp14:editId="6FE4044D">
                  <wp:simplePos x="0" y="0"/>
                  <wp:positionH relativeFrom="column">
                    <wp:posOffset>2162331</wp:posOffset>
                  </wp:positionH>
                  <wp:positionV relativeFrom="paragraph">
                    <wp:posOffset>1014059</wp:posOffset>
                  </wp:positionV>
                  <wp:extent cx="3350895" cy="3122295"/>
                  <wp:effectExtent l="0" t="0" r="1905" b="1905"/>
                  <wp:wrapSquare wrapText="bothSides"/>
                  <wp:docPr id="727678027" name="Picture 1" descr="Photograph of the Co-chairs an Co-secretariat of the Partnership (looking to camera) at the Spirt of Service Awards event in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678027" name="Picture 1" descr="Photograph of the Co-chairs an Co-secretariat of the Partnership (looking to camera) at the Spirt of Service Awards event in 20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50895" cy="312229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075">
              <w:t xml:space="preserve">The </w:t>
            </w:r>
            <w:r w:rsidRPr="00E23342" w:rsidR="00E23342">
              <w:t xml:space="preserve">SNAICC and the Department of Education </w:t>
            </w:r>
            <w:r w:rsidR="00FA350F">
              <w:t xml:space="preserve">ECCDPP </w:t>
            </w:r>
            <w:r w:rsidR="006928AE">
              <w:t>co-secretariat</w:t>
            </w:r>
            <w:r w:rsidR="006F2876">
              <w:t xml:space="preserve"> </w:t>
            </w:r>
            <w:r w:rsidRPr="00E23342" w:rsidR="00E23342">
              <w:t xml:space="preserve">were nominated for the </w:t>
            </w:r>
            <w:r w:rsidRPr="00E23342" w:rsidR="2AF62EC8">
              <w:t>I</w:t>
            </w:r>
            <w:r w:rsidR="00956940">
              <w:t xml:space="preserve">nstitute of </w:t>
            </w:r>
            <w:r w:rsidRPr="00E23342" w:rsidR="2AF62EC8">
              <w:t>P</w:t>
            </w:r>
            <w:r w:rsidR="00956940">
              <w:t xml:space="preserve">ublic </w:t>
            </w:r>
            <w:r w:rsidRPr="00E23342" w:rsidR="2AF62EC8">
              <w:t>A</w:t>
            </w:r>
            <w:r w:rsidR="00956940">
              <w:t xml:space="preserve">dministration </w:t>
            </w:r>
            <w:r w:rsidRPr="00E23342" w:rsidR="2AF62EC8">
              <w:t>A</w:t>
            </w:r>
            <w:r w:rsidR="00956940">
              <w:t>ustralia</w:t>
            </w:r>
            <w:r w:rsidRPr="00E23342" w:rsidR="2AF62EC8">
              <w:t xml:space="preserve"> </w:t>
            </w:r>
            <w:r w:rsidRPr="00E23342" w:rsidR="00E23342">
              <w:t>Spirit of Service Award</w:t>
            </w:r>
            <w:r w:rsidR="00FF0075">
              <w:t xml:space="preserve"> in 2025</w:t>
            </w:r>
            <w:r w:rsidRPr="00E23342" w:rsidR="00E23342">
              <w:t xml:space="preserve">, which celebrates public sector initiatives driving change for the Australian community, in recognition of our collaborative work </w:t>
            </w:r>
            <w:r w:rsidR="00D969BA">
              <w:t>on the ECCDPP.</w:t>
            </w:r>
            <w:r w:rsidRPr="00E23342" w:rsidR="00E23342">
              <w:t xml:space="preserve">  </w:t>
            </w:r>
          </w:p>
          <w:p w:rsidR="00E23342" w:rsidP="001A2403" w:rsidRDefault="00E23342" w14:paraId="19897493" w14:textId="044D51ED">
            <w:pPr>
              <w:spacing w:after="240"/>
            </w:pPr>
            <w:r w:rsidRPr="00E23342">
              <w:t xml:space="preserve">This is the first time that a non-government agency has been nominated for the award. </w:t>
            </w:r>
            <w:r w:rsidR="000E2C01">
              <w:t>This reflects how the public service is changing</w:t>
            </w:r>
            <w:r w:rsidR="00970D2C">
              <w:t xml:space="preserve"> to recognise that </w:t>
            </w:r>
            <w:r w:rsidR="000E2C01">
              <w:t xml:space="preserve">new ways of working in partnership are required under </w:t>
            </w:r>
            <w:r w:rsidR="00956940">
              <w:t>the National Agreement</w:t>
            </w:r>
            <w:r w:rsidR="000E2C01">
              <w:t xml:space="preserve">. </w:t>
            </w:r>
          </w:p>
          <w:p w:rsidR="006D3651" w:rsidP="001A2403" w:rsidRDefault="00E23342" w14:paraId="789F833C" w14:textId="254CAD1E">
            <w:pPr>
              <w:spacing w:after="240"/>
            </w:pPr>
            <w:r>
              <w:t>“</w:t>
            </w:r>
            <w:r w:rsidRPr="00DB4B1B">
              <w:rPr>
                <w:i/>
                <w:iCs/>
              </w:rPr>
              <w:t>Although we didn't get the win, we congratulate the winners while also proudly celebrating the nomination as a milestone for the partnership in our journey towards a better future for our children</w:t>
            </w:r>
            <w:r w:rsidR="00956940">
              <w:rPr>
                <w:i/>
                <w:iCs/>
              </w:rPr>
              <w:t>.</w:t>
            </w:r>
            <w:r>
              <w:t xml:space="preserve">” – </w:t>
            </w:r>
            <w:r w:rsidRPr="00DB4B1B">
              <w:rPr>
                <w:b/>
                <w:bCs w:val="0"/>
              </w:rPr>
              <w:t>SNAICC – National Voice for our Children</w:t>
            </w:r>
          </w:p>
        </w:tc>
      </w:tr>
    </w:tbl>
    <w:p w:rsidR="00C571CC" w:rsidP="00C571CC" w:rsidRDefault="00C571CC" w14:paraId="00C21AEB" w14:textId="3F3B7A25">
      <w:pPr>
        <w:pStyle w:val="Heading3"/>
      </w:pPr>
      <w:bookmarkStart w:name="_Toc224572673" w:id="16"/>
      <w:r>
        <w:t>Probity Framework</w:t>
      </w:r>
      <w:bookmarkEnd w:id="16"/>
      <w:r w:rsidR="007E308E">
        <w:t xml:space="preserve"> </w:t>
      </w:r>
    </w:p>
    <w:p w:rsidR="00861B28" w:rsidP="005A7C55" w:rsidRDefault="005A7C55" w14:paraId="4FA446FB" w14:textId="6653F5CB">
      <w:r>
        <w:t xml:space="preserve">The Department of Education commissioned the development of an ECCDPP Probity Framework to ensure strong probity practices within </w:t>
      </w:r>
      <w:r w:rsidR="7EC383E4">
        <w:t xml:space="preserve">the </w:t>
      </w:r>
      <w:r>
        <w:t>shared decision-making context of the ECCDPP, including when collaborating with ACCOs during commissioning processes</w:t>
      </w:r>
      <w:r w:rsidR="003C47D4">
        <w:t xml:space="preserve">. </w:t>
      </w:r>
      <w:r>
        <w:t>O’Connor Marsden &amp; Associates Pty Limited</w:t>
      </w:r>
      <w:r w:rsidR="003C47D4">
        <w:t xml:space="preserve"> were engaged by the Department of Education</w:t>
      </w:r>
      <w:r>
        <w:t xml:space="preserve"> to provide these independent probity services.</w:t>
      </w:r>
      <w:r w:rsidR="009165F3">
        <w:t xml:space="preserve"> </w:t>
      </w:r>
    </w:p>
    <w:p w:rsidR="005A7C55" w:rsidP="005A7C55" w:rsidRDefault="009165F3" w14:paraId="5D4F10C4" w14:textId="56DCC898">
      <w:r w:rsidRPr="009165F3">
        <w:t xml:space="preserve">The </w:t>
      </w:r>
      <w:r w:rsidR="00CF0C33">
        <w:t xml:space="preserve">Probity </w:t>
      </w:r>
      <w:r w:rsidRPr="009165F3">
        <w:t>Framework clarifies roles and responsibilities of Co-</w:t>
      </w:r>
      <w:r w:rsidR="00594EAE">
        <w:t>C</w:t>
      </w:r>
      <w:r w:rsidRPr="009165F3">
        <w:t xml:space="preserve">hairs, </w:t>
      </w:r>
      <w:r w:rsidR="00CF0C33">
        <w:t>c</w:t>
      </w:r>
      <w:r w:rsidR="006928AE">
        <w:t>o-secretariat</w:t>
      </w:r>
      <w:r w:rsidRPr="009165F3">
        <w:t xml:space="preserve">, Members, and other representative bodies who participate in the </w:t>
      </w:r>
      <w:r w:rsidRPr="009165F3">
        <w:lastRenderedPageBreak/>
        <w:t>Partnership, in relation to potential probity risks and to uphold a high probity standard.</w:t>
      </w:r>
    </w:p>
    <w:p w:rsidR="00D72192" w:rsidP="005A7C55" w:rsidRDefault="00D72192" w14:paraId="64B9DCB2" w14:textId="7ED8942F">
      <w:r w:rsidRPr="00D72192">
        <w:t xml:space="preserve">In practice, the </w:t>
      </w:r>
      <w:r w:rsidR="00956940">
        <w:t xml:space="preserve">Probity </w:t>
      </w:r>
      <w:r w:rsidRPr="00D72192">
        <w:t xml:space="preserve">Framework will support the </w:t>
      </w:r>
      <w:r w:rsidR="6B419009">
        <w:t>D</w:t>
      </w:r>
      <w:r w:rsidR="19685133">
        <w:t>epartment</w:t>
      </w:r>
      <w:r w:rsidR="53EC06D0">
        <w:t xml:space="preserve"> of Education</w:t>
      </w:r>
      <w:r w:rsidRPr="00D72192">
        <w:t xml:space="preserve"> and SNAICC with the identification and management of probity matters that may arise as part of Partnership decision-making and the commissioning of projects and activities from the ECCDPP Research Fund.</w:t>
      </w:r>
      <w:r w:rsidR="000821AD">
        <w:t xml:space="preserve"> This includes </w:t>
      </w:r>
      <w:r w:rsidR="009647B2">
        <w:t>providing clear guidance to ensure Aboriginal and Torres Strait Islander representatives can be involved in shared decision-making about projects</w:t>
      </w:r>
      <w:r w:rsidR="00405078">
        <w:t xml:space="preserve"> while managing any </w:t>
      </w:r>
      <w:r w:rsidR="00C6466F">
        <w:t xml:space="preserve">potential conflicts of interest. </w:t>
      </w:r>
    </w:p>
    <w:p w:rsidR="003008BA" w:rsidP="005A7C55" w:rsidRDefault="003008BA" w14:paraId="6B6DD86A" w14:textId="271A20C8">
      <w:r>
        <w:t xml:space="preserve">The </w:t>
      </w:r>
      <w:r w:rsidR="00956940">
        <w:t xml:space="preserve">Probity </w:t>
      </w:r>
      <w:r w:rsidR="00861B28">
        <w:t>F</w:t>
      </w:r>
      <w:r>
        <w:t xml:space="preserve">ramework </w:t>
      </w:r>
      <w:r w:rsidR="00104B1F">
        <w:t>was</w:t>
      </w:r>
      <w:r>
        <w:t xml:space="preserve"> </w:t>
      </w:r>
      <w:r w:rsidR="00104B1F">
        <w:t xml:space="preserve">finalised and </w:t>
      </w:r>
      <w:r>
        <w:t xml:space="preserve">published on the </w:t>
      </w:r>
      <w:r w:rsidR="1C749459">
        <w:t>D</w:t>
      </w:r>
      <w:r w:rsidR="17A3C718">
        <w:t xml:space="preserve">epartment </w:t>
      </w:r>
      <w:r w:rsidR="73AC03BF">
        <w:t>of Education</w:t>
      </w:r>
      <w:r>
        <w:t xml:space="preserve"> and SNAICC websites</w:t>
      </w:r>
      <w:r w:rsidR="00104B1F">
        <w:t xml:space="preserve"> on 11 December 2025.</w:t>
      </w:r>
      <w:r w:rsidR="00AB4923">
        <w:t xml:space="preserve"> </w:t>
      </w:r>
      <w:hyperlink r:id="rId23">
        <w:r w:rsidRPr="7238D427" w:rsidR="0A00443B">
          <w:rPr>
            <w:rStyle w:val="Hyperlink"/>
          </w:rPr>
          <w:t>Learn more</w:t>
        </w:r>
      </w:hyperlink>
      <w:r w:rsidR="0A00443B">
        <w:t xml:space="preserve"> about the</w:t>
      </w:r>
      <w:r w:rsidR="3D031371">
        <w:t xml:space="preserve"> </w:t>
      </w:r>
      <w:r w:rsidR="00956940">
        <w:t xml:space="preserve">Probity </w:t>
      </w:r>
      <w:r w:rsidR="3D031371">
        <w:t xml:space="preserve">Framework and its </w:t>
      </w:r>
      <w:r w:rsidR="0A00443B">
        <w:t>findings.</w:t>
      </w:r>
    </w:p>
    <w:p w:rsidRPr="001E2986" w:rsidR="001E2986" w:rsidP="001E2986" w:rsidRDefault="001E2986" w14:paraId="080A1DAA" w14:textId="39480DC1">
      <w:pPr>
        <w:pStyle w:val="Heading3"/>
      </w:pPr>
      <w:bookmarkStart w:name="_Toc224572674" w:id="17"/>
      <w:r>
        <w:t>Engagement with Closing the Gap Reviews</w:t>
      </w:r>
      <w:bookmarkEnd w:id="17"/>
      <w:r w:rsidR="006A35E5">
        <w:t xml:space="preserve">  </w:t>
      </w:r>
    </w:p>
    <w:p w:rsidRPr="006E2450" w:rsidR="006E2450" w:rsidP="00375979" w:rsidRDefault="006E2450" w14:paraId="52292E60" w14:textId="099A1E56">
      <w:r w:rsidRPr="006E2450">
        <w:t xml:space="preserve">In 2025, the ECCDPP strengthened its role within the broader </w:t>
      </w:r>
      <w:r w:rsidR="00956940">
        <w:t>National Agreement</w:t>
      </w:r>
      <w:r w:rsidRPr="006E2450">
        <w:t xml:space="preserve"> accountability </w:t>
      </w:r>
      <w:r w:rsidR="00F108B3">
        <w:t>landscape</w:t>
      </w:r>
      <w:r w:rsidRPr="006E2450" w:rsidR="00F108B3">
        <w:t xml:space="preserve"> </w:t>
      </w:r>
      <w:r w:rsidRPr="006E2450">
        <w:t xml:space="preserve">by actively engaging with two major reviews:  </w:t>
      </w:r>
    </w:p>
    <w:p w:rsidRPr="006E2450" w:rsidR="006E2450" w:rsidP="001215F6" w:rsidRDefault="006E2450" w14:paraId="3DFD5D16" w14:textId="4470092C">
      <w:pPr>
        <w:pStyle w:val="ListParagraph"/>
        <w:numPr>
          <w:ilvl w:val="0"/>
          <w:numId w:val="22"/>
        </w:numPr>
        <w:rPr>
          <w:b/>
          <w:bCs w:val="0"/>
        </w:rPr>
      </w:pPr>
      <w:r w:rsidRPr="00375979">
        <w:rPr>
          <w:b/>
        </w:rPr>
        <w:t>The Productivity Commission’s Review of the National Agreement on Closing the Gap</w:t>
      </w:r>
      <w:r w:rsidRPr="006E2450">
        <w:rPr>
          <w:b/>
          <w:bCs w:val="0"/>
        </w:rPr>
        <w:t xml:space="preserve"> (2024) </w:t>
      </w:r>
    </w:p>
    <w:p w:rsidRPr="006E2450" w:rsidR="006E2450" w:rsidP="00375979" w:rsidRDefault="006E2450" w14:paraId="3BE8F726" w14:textId="77777777">
      <w:pPr>
        <w:ind w:left="720"/>
      </w:pPr>
      <w:r w:rsidRPr="006E2450">
        <w:t xml:space="preserve">This review highlighted that shared decision-making remains uneven, with many arrangements still government-driven rather than genuinely co-designed. It called for embedding formal partnership structures with Aboriginal and Torres Strait Islander organisations throughout policy design and implementation, supported by clear accountability mechanisms. These findings reinforced the importance of ECCDPP’s work to advance Priority Reform 1 and strengthen partnership governance. </w:t>
      </w:r>
    </w:p>
    <w:p w:rsidRPr="006E2450" w:rsidR="006E2450" w:rsidP="001215F6" w:rsidRDefault="006E2450" w14:paraId="494BE6C6" w14:textId="3A6FA3ED">
      <w:pPr>
        <w:pStyle w:val="ListParagraph"/>
        <w:numPr>
          <w:ilvl w:val="0"/>
          <w:numId w:val="22"/>
        </w:numPr>
        <w:rPr>
          <w:b/>
          <w:bCs w:val="0"/>
        </w:rPr>
      </w:pPr>
      <w:r w:rsidRPr="00375979">
        <w:rPr>
          <w:b/>
        </w:rPr>
        <w:t xml:space="preserve">The </w:t>
      </w:r>
      <w:r w:rsidR="00702DD0">
        <w:rPr>
          <w:b/>
        </w:rPr>
        <w:t>Independent Aboriginal and Torres Strait Islander-l</w:t>
      </w:r>
      <w:r w:rsidRPr="00375979">
        <w:rPr>
          <w:b/>
        </w:rPr>
        <w:t xml:space="preserve">ed Review of the </w:t>
      </w:r>
      <w:r w:rsidR="001B126F">
        <w:rPr>
          <w:b/>
          <w:bCs w:val="0"/>
        </w:rPr>
        <w:t xml:space="preserve">National </w:t>
      </w:r>
      <w:r w:rsidRPr="006E2450">
        <w:rPr>
          <w:b/>
          <w:bCs w:val="0"/>
        </w:rPr>
        <w:t xml:space="preserve">Agreement </w:t>
      </w:r>
      <w:r w:rsidR="001B126F">
        <w:rPr>
          <w:b/>
          <w:bCs w:val="0"/>
        </w:rPr>
        <w:t xml:space="preserve">on Closing the Gap </w:t>
      </w:r>
      <w:r w:rsidRPr="006E2450">
        <w:rPr>
          <w:b/>
          <w:bCs w:val="0"/>
        </w:rPr>
        <w:t xml:space="preserve">(2025), </w:t>
      </w:r>
      <w:r w:rsidRPr="001B126F">
        <w:rPr>
          <w:i/>
          <w:iCs/>
        </w:rPr>
        <w:t xml:space="preserve">conducted by </w:t>
      </w:r>
      <w:r w:rsidR="00E0268B">
        <w:rPr>
          <w:i/>
          <w:iCs/>
        </w:rPr>
        <w:t xml:space="preserve">the </w:t>
      </w:r>
      <w:r w:rsidRPr="001B126F">
        <w:rPr>
          <w:i/>
          <w:iCs/>
        </w:rPr>
        <w:t xml:space="preserve">Jumbunna </w:t>
      </w:r>
      <w:r w:rsidR="00E0268B">
        <w:rPr>
          <w:i/>
          <w:iCs/>
        </w:rPr>
        <w:t xml:space="preserve">Institute </w:t>
      </w:r>
      <w:r w:rsidR="00307BB6">
        <w:rPr>
          <w:i/>
          <w:iCs/>
        </w:rPr>
        <w:t>for Indigenous Education and Research</w:t>
      </w:r>
      <w:r w:rsidR="00E0268B">
        <w:rPr>
          <w:i/>
          <w:iCs/>
        </w:rPr>
        <w:t xml:space="preserve"> </w:t>
      </w:r>
      <w:r w:rsidR="00B9747B">
        <w:rPr>
          <w:i/>
          <w:iCs/>
        </w:rPr>
        <w:t xml:space="preserve">on behalf of </w:t>
      </w:r>
      <w:r w:rsidRPr="001B126F">
        <w:rPr>
          <w:i/>
          <w:iCs/>
        </w:rPr>
        <w:t xml:space="preserve">the Coalition of Peaks. </w:t>
      </w:r>
    </w:p>
    <w:p w:rsidRPr="000F5440" w:rsidR="00E30919" w:rsidP="00375979" w:rsidRDefault="006E2450" w14:paraId="6058E411" w14:textId="382DD092">
      <w:pPr>
        <w:ind w:left="720"/>
      </w:pPr>
      <w:r w:rsidRPr="006E2450">
        <w:t xml:space="preserve">The </w:t>
      </w:r>
      <w:r w:rsidR="00702DD0">
        <w:t>Independent Aboriginal and Torres Strait Islander-led</w:t>
      </w:r>
      <w:r w:rsidRPr="006E2450">
        <w:t xml:space="preserve"> Review</w:t>
      </w:r>
      <w:r w:rsidR="00702DD0">
        <w:t xml:space="preserve"> (the </w:t>
      </w:r>
      <w:r w:rsidR="008365FF">
        <w:t xml:space="preserve">Independent </w:t>
      </w:r>
      <w:r w:rsidR="00702DD0">
        <w:t>Review)</w:t>
      </w:r>
      <w:r w:rsidRPr="006E2450">
        <w:t xml:space="preserve">, released on 20 June 2025, was the first independent review of the </w:t>
      </w:r>
      <w:r w:rsidR="00956940">
        <w:t xml:space="preserve">National </w:t>
      </w:r>
      <w:r w:rsidRPr="006E2450">
        <w:t xml:space="preserve">Agreement. Building on the </w:t>
      </w:r>
      <w:r w:rsidR="007B3CF8">
        <w:t xml:space="preserve">Productivity </w:t>
      </w:r>
      <w:r w:rsidRPr="006E2450">
        <w:t>Commission’s findings, it concluded that</w:t>
      </w:r>
      <w:r w:rsidR="74B88774">
        <w:t>,</w:t>
      </w:r>
      <w:r w:rsidRPr="006E2450">
        <w:t xml:space="preserve"> while the </w:t>
      </w:r>
      <w:r w:rsidR="00956940">
        <w:t>National Agreement</w:t>
      </w:r>
      <w:r w:rsidRPr="006E2450">
        <w:t xml:space="preserve"> architecture is sound</w:t>
      </w:r>
      <w:r w:rsidR="23FFBAF5">
        <w:t>,</w:t>
      </w:r>
      <w:r w:rsidRPr="006E2450">
        <w:t xml:space="preserve"> progress is constrained by government inaction, power imbalances, and a lack of accountability and transparency. The </w:t>
      </w:r>
      <w:r w:rsidR="00956940">
        <w:t xml:space="preserve">Independent </w:t>
      </w:r>
      <w:r w:rsidR="00702DD0">
        <w:t>R</w:t>
      </w:r>
      <w:r w:rsidRPr="006E2450">
        <w:t xml:space="preserve">eview delivered </w:t>
      </w:r>
      <w:r w:rsidR="00956940">
        <w:t>12</w:t>
      </w:r>
      <w:r w:rsidRPr="006E2450" w:rsidR="00956940">
        <w:t xml:space="preserve"> </w:t>
      </w:r>
      <w:r w:rsidRPr="006E2450">
        <w:t>findings and nine recommendations</w:t>
      </w:r>
      <w:r>
        <w:t>.</w:t>
      </w:r>
    </w:p>
    <w:p w:rsidR="00323850" w:rsidP="00323850" w:rsidRDefault="00323850" w14:paraId="2E53CD84" w14:textId="1BE25915">
      <w:r>
        <w:t>Throughout the year, the Partnership actively incorporated these reviews into its work. Updates were embedded in meeting agendas</w:t>
      </w:r>
      <w:r w:rsidR="000F5440">
        <w:t xml:space="preserve"> by the </w:t>
      </w:r>
      <w:r w:rsidR="006928AE">
        <w:t>co-secretariat</w:t>
      </w:r>
      <w:r>
        <w:t xml:space="preserve">, </w:t>
      </w:r>
      <w:r w:rsidR="00130B44">
        <w:t xml:space="preserve">with </w:t>
      </w:r>
      <w:r w:rsidR="00E0268B">
        <w:lastRenderedPageBreak/>
        <w:t xml:space="preserve">members frequently </w:t>
      </w:r>
      <w:r w:rsidR="00130B44">
        <w:t>referenc</w:t>
      </w:r>
      <w:r w:rsidR="00E0268B">
        <w:t>ing</w:t>
      </w:r>
      <w:r w:rsidR="00130B44">
        <w:t xml:space="preserve"> the findings and recommendations.</w:t>
      </w:r>
      <w:r>
        <w:t xml:space="preserve"> Jumbunna provided an out-of-session presentation to deepen members</w:t>
      </w:r>
      <w:r w:rsidR="00FA36DD">
        <w:t>’</w:t>
      </w:r>
      <w:r w:rsidR="00130B44">
        <w:t xml:space="preserve"> </w:t>
      </w:r>
      <w:r>
        <w:t xml:space="preserve">understanding of the </w:t>
      </w:r>
      <w:r w:rsidR="00B82B09">
        <w:t xml:space="preserve">Independent </w:t>
      </w:r>
      <w:r>
        <w:t xml:space="preserve">Review. </w:t>
      </w:r>
      <w:r w:rsidRPr="009C6E52" w:rsidR="009C6E52">
        <w:t xml:space="preserve">Government members provided updates on how they are embedding </w:t>
      </w:r>
      <w:r w:rsidR="00D11B85">
        <w:t>the findings of the Review</w:t>
      </w:r>
      <w:r w:rsidR="006A1E3A">
        <w:t>s</w:t>
      </w:r>
      <w:r w:rsidR="00D11B85">
        <w:t xml:space="preserve"> in </w:t>
      </w:r>
      <w:r w:rsidRPr="009C6E52" w:rsidR="009C6E52">
        <w:t>Closing the Gap Implementation Plans across their jurisdictions</w:t>
      </w:r>
      <w:r>
        <w:t xml:space="preserve">. These conversations focused on overcoming implementation barriers, directly addressing concerns raised in </w:t>
      </w:r>
      <w:r w:rsidR="00B82B09">
        <w:t>the Independent Review</w:t>
      </w:r>
      <w:r>
        <w:t xml:space="preserve"> about uneven progress and the need for tangible outcomes. </w:t>
      </w:r>
    </w:p>
    <w:p w:rsidR="00757A2A" w:rsidP="00323850" w:rsidRDefault="009C0730" w14:paraId="58B9B98E" w14:textId="5425D0B4">
      <w:r w:rsidRPr="009C0730">
        <w:t xml:space="preserve">The Partnership is prioritising funding reform, in line with Recommendation </w:t>
      </w:r>
      <w:r w:rsidR="00F54A4E">
        <w:t>Three</w:t>
      </w:r>
      <w:r w:rsidRPr="009C0730" w:rsidR="00F54A4E">
        <w:t xml:space="preserve"> </w:t>
      </w:r>
      <w:r w:rsidRPr="009C0730">
        <w:t xml:space="preserve">of the </w:t>
      </w:r>
      <w:r w:rsidR="00F54A4E">
        <w:t>Independent</w:t>
      </w:r>
      <w:r w:rsidRPr="009C0730">
        <w:t xml:space="preserve"> Review, by </w:t>
      </w:r>
      <w:r w:rsidR="00DE26CA">
        <w:t>progressing</w:t>
      </w:r>
      <w:r w:rsidRPr="009C0730">
        <w:t xml:space="preserve"> implementation advice </w:t>
      </w:r>
      <w:r w:rsidR="00DE26CA">
        <w:t>on</w:t>
      </w:r>
      <w:r w:rsidRPr="009C0730">
        <w:t xml:space="preserve"> sustainable funding </w:t>
      </w:r>
      <w:r w:rsidR="00DE26CA">
        <w:t>for ACCOs delivering integrated early years</w:t>
      </w:r>
      <w:r w:rsidRPr="009C0730">
        <w:t xml:space="preserve"> services, and commissioning research to develop a dedicated funding model for Aboriginal and Torres Strait Islander child and family support ACCOs</w:t>
      </w:r>
      <w:r w:rsidR="00DE26CA">
        <w:t xml:space="preserve"> (for further detail on this work see updates on priorities 1B, 2A and 2B in Part 3)</w:t>
      </w:r>
      <w:r w:rsidR="00C33C8A">
        <w:t>.</w:t>
      </w:r>
      <w:r>
        <w:t xml:space="preserve"> </w:t>
      </w:r>
    </w:p>
    <w:p w:rsidR="00323850" w:rsidP="00323850" w:rsidRDefault="00323850" w14:paraId="7C8FAC41" w14:textId="4FABB4D0">
      <w:r>
        <w:t xml:space="preserve">The Partnership also committed to exploring new ways of communicating outcomes and priorities to communities, addressing Recommendation </w:t>
      </w:r>
      <w:r w:rsidR="005B2A04">
        <w:t xml:space="preserve">Six of the Independent Review </w:t>
      </w:r>
      <w:r>
        <w:t xml:space="preserve">on improving communication. </w:t>
      </w:r>
    </w:p>
    <w:p w:rsidR="00323850" w:rsidP="00323850" w:rsidRDefault="3FFF57EF" w14:paraId="04F37C80" w14:textId="788A72D3">
      <w:r>
        <w:t xml:space="preserve">SNAICC is leading development of </w:t>
      </w:r>
      <w:r w:rsidR="007D6948">
        <w:t xml:space="preserve">a </w:t>
      </w:r>
      <w:r>
        <w:t xml:space="preserve">Data Lake, an initiative designed to build ACCO-led data capability and improve accessibility. While in its early stages, this project directly supports Priority Reform </w:t>
      </w:r>
      <w:r w:rsidR="008F19AB">
        <w:t xml:space="preserve">Four </w:t>
      </w:r>
      <w:r>
        <w:t xml:space="preserve">and Recommendation </w:t>
      </w:r>
      <w:r w:rsidR="008F19AB">
        <w:t>Seven of the Independent Review</w:t>
      </w:r>
      <w:r>
        <w:t xml:space="preserve">, which emphasise Indigenous Data Sovereignty and governance. The </w:t>
      </w:r>
      <w:r w:rsidR="6DA7D6EB">
        <w:t>co-secretariat</w:t>
      </w:r>
      <w:r>
        <w:t xml:space="preserve"> has also initiated conversations with the Data Policy Partnership to identify shared priorities and areas of alignment. </w:t>
      </w:r>
    </w:p>
    <w:p w:rsidR="00280B3C" w:rsidP="00323850" w:rsidRDefault="00323850" w14:paraId="63E42D0F" w14:textId="50D8E308">
      <w:r>
        <w:t xml:space="preserve">Finally, both reviews are informing </w:t>
      </w:r>
      <w:r w:rsidR="626F9DB8">
        <w:t>t</w:t>
      </w:r>
      <w:r w:rsidR="6A0B6D33">
        <w:t>he Partnership</w:t>
      </w:r>
      <w:r w:rsidR="6DA9CC51">
        <w:t>’</w:t>
      </w:r>
      <w:r w:rsidR="6A0B6D33">
        <w:t>s</w:t>
      </w:r>
      <w:r w:rsidR="6C1C7C6A">
        <w:t xml:space="preserve"> </w:t>
      </w:r>
      <w:r>
        <w:t>evaluation recommendations and strategic planning for the next three years. Their findings and recommendations were incorporated into workshop sessions</w:t>
      </w:r>
      <w:r w:rsidR="00BC6B27">
        <w:t xml:space="preserve"> with members and the evaluation team</w:t>
      </w:r>
      <w:r>
        <w:t xml:space="preserve"> to ensure the Partnership’s future work remains focused on tangible outcomes, accountability, and strengthening shared decision-making.</w:t>
      </w:r>
    </w:p>
    <w:p w:rsidRPr="006E2450" w:rsidR="00E12FF5" w:rsidP="006E2450" w:rsidRDefault="00EA2860" w14:paraId="445F711A" w14:textId="3E39B85E">
      <w:pPr>
        <w:pStyle w:val="Heading3"/>
        <w:rPr>
          <w:rFonts w:cs="Poppins" w:eastAsiaTheme="minorEastAsia"/>
          <w:color w:val="000000"/>
          <w:sz w:val="22"/>
          <w:szCs w:val="22"/>
        </w:rPr>
      </w:pPr>
      <w:bookmarkStart w:name="_Toc224572675" w:id="18"/>
      <w:r>
        <w:t>Strengthening</w:t>
      </w:r>
      <w:r w:rsidR="00E12FF5">
        <w:t xml:space="preserve"> SNAICC’s Capacity as an ACCO</w:t>
      </w:r>
      <w:bookmarkEnd w:id="18"/>
    </w:p>
    <w:p w:rsidR="00FD2B76" w:rsidP="00FD2B76" w:rsidRDefault="00FD2B76" w14:paraId="510F06C2" w14:textId="38D3D3CC">
      <w:pPr>
        <w:spacing w:after="240"/>
      </w:pPr>
      <w:r>
        <w:t>Part of SNAICC’s initial funding as ECCDPP Co-</w:t>
      </w:r>
      <w:r w:rsidR="000C395A">
        <w:t xml:space="preserve">Chair </w:t>
      </w:r>
      <w:r>
        <w:t xml:space="preserve">was dedicated to building the capacity of SNAICC and the broader Aboriginal and Torres Strait Islander early childhood care and development sector, in line with Priority Reform Two of the National Agreement. </w:t>
      </w:r>
      <w:r w:rsidR="00EC411E">
        <w:t>P</w:t>
      </w:r>
      <w:r w:rsidR="005E0483">
        <w:t xml:space="preserve">rojects that </w:t>
      </w:r>
      <w:r w:rsidR="00AD7BA7">
        <w:t>came out of this included strengthening SNAICC</w:t>
      </w:r>
      <w:r w:rsidR="007D6948">
        <w:t>’</w:t>
      </w:r>
      <w:r w:rsidR="00AD7BA7">
        <w:t>s data capacity</w:t>
      </w:r>
      <w:r w:rsidR="00EC411E">
        <w:t>,</w:t>
      </w:r>
      <w:r w:rsidR="00AD7BA7">
        <w:t xml:space="preserve"> setting up a Youth Voice mechanism</w:t>
      </w:r>
      <w:r w:rsidR="1831559F">
        <w:t>,</w:t>
      </w:r>
      <w:r w:rsidR="00EC411E">
        <w:t xml:space="preserve"> and developing shared decision-making guidance</w:t>
      </w:r>
      <w:r w:rsidR="00AD7BA7">
        <w:t xml:space="preserve">. </w:t>
      </w:r>
    </w:p>
    <w:p w:rsidRPr="00483FFB" w:rsidR="00E12FF5" w:rsidP="00E12FF5" w:rsidRDefault="00E12FF5" w14:paraId="3FB6015F" w14:textId="1ABF1AF8">
      <w:pPr>
        <w:pStyle w:val="Heading4"/>
        <w:rPr>
          <w:b/>
          <w:bCs w:val="0"/>
        </w:rPr>
      </w:pPr>
      <w:r w:rsidRPr="00483FFB">
        <w:rPr>
          <w:b/>
          <w:bCs w:val="0"/>
        </w:rPr>
        <w:t xml:space="preserve">Data </w:t>
      </w:r>
      <w:r w:rsidRPr="00483FFB" w:rsidR="209BABBC">
        <w:rPr>
          <w:b/>
          <w:bCs w:val="0"/>
        </w:rPr>
        <w:t>L</w:t>
      </w:r>
      <w:r w:rsidRPr="00483FFB">
        <w:rPr>
          <w:b/>
          <w:bCs w:val="0"/>
        </w:rPr>
        <w:t>ake</w:t>
      </w:r>
    </w:p>
    <w:p w:rsidR="000C4831" w:rsidP="00822416" w:rsidRDefault="008FE15A" w14:paraId="166903F5" w14:textId="23946BC1">
      <w:pPr>
        <w:spacing w:after="240"/>
      </w:pPr>
      <w:r>
        <w:t>In</w:t>
      </w:r>
      <w:r w:rsidR="064B246A">
        <w:t xml:space="preserve"> </w:t>
      </w:r>
      <w:r w:rsidR="0F72DD16">
        <w:t>the</w:t>
      </w:r>
      <w:r>
        <w:t xml:space="preserve"> 2024-25 </w:t>
      </w:r>
      <w:r w:rsidR="0BC98347">
        <w:t>financial year,</w:t>
      </w:r>
      <w:r w:rsidR="5C5FB216">
        <w:t xml:space="preserve"> </w:t>
      </w:r>
      <w:r w:rsidR="0A73999F">
        <w:t xml:space="preserve">SNAICC </w:t>
      </w:r>
      <w:r>
        <w:t xml:space="preserve">received funding </w:t>
      </w:r>
      <w:r w:rsidR="1E96FB59">
        <w:t>to support its role as Co-</w:t>
      </w:r>
      <w:r w:rsidR="4E59088D">
        <w:t>C</w:t>
      </w:r>
      <w:r w:rsidR="1E96FB59">
        <w:t xml:space="preserve">hair and </w:t>
      </w:r>
      <w:r w:rsidR="000A4A33">
        <w:t>co</w:t>
      </w:r>
      <w:r w:rsidR="1E96FB59">
        <w:t>-</w:t>
      </w:r>
      <w:r w:rsidR="017E7A00">
        <w:t>S</w:t>
      </w:r>
      <w:r w:rsidR="1E96FB59">
        <w:t>ecretariat o</w:t>
      </w:r>
      <w:r w:rsidR="6398ABC9">
        <w:t>f</w:t>
      </w:r>
      <w:r w:rsidR="12DA8FE3">
        <w:t xml:space="preserve"> the ECCDPP </w:t>
      </w:r>
      <w:r>
        <w:t>to</w:t>
      </w:r>
      <w:r w:rsidR="5C5FB216">
        <w:t xml:space="preserve"> </w:t>
      </w:r>
      <w:r w:rsidR="38E4C36B">
        <w:t>s</w:t>
      </w:r>
      <w:r w:rsidR="2C167472">
        <w:t>trengthen its</w:t>
      </w:r>
      <w:r w:rsidR="38E4C36B">
        <w:t xml:space="preserve"> role as </w:t>
      </w:r>
      <w:r w:rsidR="106401DE">
        <w:t>a</w:t>
      </w:r>
      <w:r w:rsidR="38E4C36B">
        <w:t xml:space="preserve"> peak </w:t>
      </w:r>
      <w:r w:rsidR="7FD42189">
        <w:t xml:space="preserve">body </w:t>
      </w:r>
      <w:r w:rsidR="38E4C36B">
        <w:t>and ECCDPP Co-</w:t>
      </w:r>
      <w:r>
        <w:t>Chair</w:t>
      </w:r>
      <w:r w:rsidR="5638A672">
        <w:t xml:space="preserve"> through data capability</w:t>
      </w:r>
      <w:r>
        <w:t>.</w:t>
      </w:r>
      <w:r w:rsidR="49F3DB71">
        <w:t xml:space="preserve"> </w:t>
      </w:r>
      <w:r w:rsidR="61787BCF">
        <w:t xml:space="preserve">Building SNAICC's capacity to lead in </w:t>
      </w:r>
      <w:r w:rsidR="61787BCF">
        <w:lastRenderedPageBreak/>
        <w:t xml:space="preserve">data practice is strongly aligned to </w:t>
      </w:r>
      <w:r w:rsidR="32C77450">
        <w:t>Priority Reform Four</w:t>
      </w:r>
      <w:r w:rsidR="3D1C6797">
        <w:t xml:space="preserve"> as well as the </w:t>
      </w:r>
      <w:r w:rsidR="31A449E2">
        <w:t>ECCDPP’s work</w:t>
      </w:r>
      <w:r w:rsidR="3D1C6797">
        <w:t xml:space="preserve"> to make evidence informed recommendations through shared decision-making</w:t>
      </w:r>
      <w:r w:rsidR="32C77450">
        <w:t>.</w:t>
      </w:r>
      <w:r w:rsidR="5C5FB216">
        <w:t xml:space="preserve"> </w:t>
      </w:r>
    </w:p>
    <w:p w:rsidR="00010C6D" w:rsidP="00822416" w:rsidRDefault="007942AA" w14:paraId="58CA2B4E" w14:textId="2BC39DD1">
      <w:pPr>
        <w:spacing w:after="240"/>
      </w:pPr>
      <w:r>
        <w:rPr>
          <w:noProof/>
        </w:rPr>
        <w:drawing>
          <wp:anchor distT="0" distB="0" distL="114300" distR="114300" simplePos="0" relativeHeight="251658255" behindDoc="0" locked="0" layoutInCell="1" allowOverlap="1" wp14:anchorId="6A330949" wp14:editId="77724375">
            <wp:simplePos x="0" y="0"/>
            <wp:positionH relativeFrom="margin">
              <wp:posOffset>-635</wp:posOffset>
            </wp:positionH>
            <wp:positionV relativeFrom="margin">
              <wp:posOffset>3851910</wp:posOffset>
            </wp:positionV>
            <wp:extent cx="2694305" cy="2453640"/>
            <wp:effectExtent l="0" t="0" r="0" b="3810"/>
            <wp:wrapSquare wrapText="bothSides"/>
            <wp:docPr id="1764491694" name="Picture 3" descr="Photograph of Co-chairs and Youth Voice representatives speaking to members at ECCDPP Meet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91694" name="Picture 3" descr="Photograph of Co-chairs and Youth Voice representatives speaking to members at ECCDPP Meeting 12."/>
                    <pic:cNvPicPr/>
                  </pic:nvPicPr>
                  <pic:blipFill rotWithShape="1">
                    <a:blip r:embed="rId24" cstate="print">
                      <a:extLst>
                        <a:ext uri="{28A0092B-C50C-407E-A947-70E740481C1C}">
                          <a14:useLocalDpi xmlns:a14="http://schemas.microsoft.com/office/drawing/2010/main" val="0"/>
                        </a:ext>
                      </a:extLst>
                    </a:blip>
                    <a:srcRect t="33044"/>
                    <a:stretch>
                      <a:fillRect/>
                    </a:stretch>
                  </pic:blipFill>
                  <pic:spPr bwMode="auto">
                    <a:xfrm>
                      <a:off x="0" y="0"/>
                      <a:ext cx="2694305" cy="2453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415D2ACE">
        <w:t>SNAICC’s newly established Data Lake seeks to bring</w:t>
      </w:r>
      <w:r w:rsidRPr="001B33DE" w:rsidR="001B33DE">
        <w:t xml:space="preserve"> Aboriginal and Torres Strait Islander knowledge and </w:t>
      </w:r>
      <w:r w:rsidR="3D043C38">
        <w:t>data</w:t>
      </w:r>
      <w:r w:rsidR="001B33DE">
        <w:t xml:space="preserve"> </w:t>
      </w:r>
      <w:r w:rsidR="3D7F4A8E">
        <w:t xml:space="preserve">under </w:t>
      </w:r>
      <w:r w:rsidR="2C7096B5">
        <w:t>community control and pursue Indigenous Data Sovereignty in child and family data. The Data Lake will also provide more accessible and usable data to government partners of t</w:t>
      </w:r>
      <w:r w:rsidR="1051EA3D">
        <w:t>he</w:t>
      </w:r>
      <w:r w:rsidR="2C7096B5">
        <w:t xml:space="preserve"> ECCDPP</w:t>
      </w:r>
      <w:r w:rsidRPr="001B33DE" w:rsidR="001B33DE">
        <w:t xml:space="preserve"> </w:t>
      </w:r>
      <w:r w:rsidR="4A88D129">
        <w:t>and</w:t>
      </w:r>
      <w:r w:rsidRPr="001B33DE" w:rsidR="001B33DE">
        <w:t xml:space="preserve"> the </w:t>
      </w:r>
      <w:r w:rsidR="4A88D129">
        <w:t>work</w:t>
      </w:r>
      <w:r w:rsidRPr="001B33DE" w:rsidR="001B33DE">
        <w:t xml:space="preserve"> of the </w:t>
      </w:r>
      <w:r w:rsidR="4A88D129">
        <w:t>Partnership</w:t>
      </w:r>
      <w:r w:rsidR="001B33DE">
        <w:t>.</w:t>
      </w:r>
      <w:r w:rsidRPr="001B33DE" w:rsidR="001B33DE">
        <w:t xml:space="preserve"> </w:t>
      </w:r>
      <w:r w:rsidR="1F6384F3">
        <w:t xml:space="preserve">As the Data Lake grows, </w:t>
      </w:r>
      <w:r w:rsidRPr="00B746D6" w:rsidR="00B746D6">
        <w:t xml:space="preserve">SNAICC </w:t>
      </w:r>
      <w:r w:rsidR="00113071">
        <w:t xml:space="preserve">will have </w:t>
      </w:r>
      <w:r w:rsidRPr="00B746D6" w:rsidR="00B746D6">
        <w:t>improved infrastructure to securely store and accurately analyse data</w:t>
      </w:r>
      <w:r w:rsidR="37F4F3F5">
        <w:t xml:space="preserve"> for its own use as well as for the use of the ECCDPP and the community-controlled sector</w:t>
      </w:r>
      <w:r w:rsidR="00B746D6">
        <w:t xml:space="preserve">. </w:t>
      </w:r>
      <w:r w:rsidR="00113071">
        <w:t>The</w:t>
      </w:r>
      <w:r w:rsidR="23FE13F2">
        <w:t xml:space="preserve"> Data Lake creates</w:t>
      </w:r>
      <w:r w:rsidR="00113071">
        <w:t xml:space="preserve"> opportunities </w:t>
      </w:r>
      <w:r w:rsidRPr="00B746D6" w:rsidR="00B746D6">
        <w:t xml:space="preserve">for SNAICC to </w:t>
      </w:r>
      <w:r w:rsidR="5D0AD328">
        <w:t>enter into</w:t>
      </w:r>
      <w:r w:rsidRPr="00B746D6" w:rsidR="00B746D6">
        <w:t xml:space="preserve"> data sharing agreements with government</w:t>
      </w:r>
      <w:r w:rsidR="007D6948">
        <w:t>s</w:t>
      </w:r>
      <w:r w:rsidRPr="00B746D6" w:rsidR="00B746D6">
        <w:t xml:space="preserve"> </w:t>
      </w:r>
      <w:r w:rsidR="5F53C801">
        <w:t>and</w:t>
      </w:r>
      <w:r w:rsidRPr="00B746D6" w:rsidR="00B746D6">
        <w:t xml:space="preserve"> access more detailed data relevant to Aboriginal and Torres Strait Islander children and families.</w:t>
      </w:r>
    </w:p>
    <w:p w:rsidRPr="00483FFB" w:rsidR="00EA2860" w:rsidP="001337FA" w:rsidRDefault="00EA2860" w14:paraId="090CDC2D" w14:textId="70DBCD19">
      <w:pPr>
        <w:pStyle w:val="Heading4"/>
        <w:rPr>
          <w:b/>
          <w:bCs w:val="0"/>
        </w:rPr>
      </w:pPr>
      <w:r w:rsidRPr="00483FFB">
        <w:rPr>
          <w:b/>
          <w:bCs w:val="0"/>
        </w:rPr>
        <w:t>Youth Voice</w:t>
      </w:r>
    </w:p>
    <w:p w:rsidR="00CD138C" w:rsidP="00CD138C" w:rsidRDefault="00697953" w14:paraId="1EC5092A" w14:textId="291AB79F">
      <w:pPr>
        <w:spacing w:after="240"/>
      </w:pPr>
      <w:r>
        <w:rPr>
          <w:noProof/>
        </w:rPr>
        <mc:AlternateContent>
          <mc:Choice Requires="wps">
            <w:drawing>
              <wp:anchor distT="0" distB="0" distL="114300" distR="114300" simplePos="0" relativeHeight="251658256" behindDoc="0" locked="0" layoutInCell="1" allowOverlap="1" wp14:anchorId="364E1C80" wp14:editId="28E619DF">
                <wp:simplePos x="0" y="0"/>
                <wp:positionH relativeFrom="margin">
                  <wp:align>left</wp:align>
                </wp:positionH>
                <wp:positionV relativeFrom="paragraph">
                  <wp:posOffset>2286635</wp:posOffset>
                </wp:positionV>
                <wp:extent cx="2705100" cy="403860"/>
                <wp:effectExtent l="0" t="0" r="0" b="0"/>
                <wp:wrapSquare wrapText="bothSides"/>
                <wp:docPr id="220791553" name="Text Box 4"/>
                <wp:cNvGraphicFramePr/>
                <a:graphic xmlns:a="http://schemas.openxmlformats.org/drawingml/2006/main">
                  <a:graphicData uri="http://schemas.microsoft.com/office/word/2010/wordprocessingShape">
                    <wps:wsp>
                      <wps:cNvSpPr txBox="1"/>
                      <wps:spPr>
                        <a:xfrm>
                          <a:off x="0" y="0"/>
                          <a:ext cx="2705100" cy="403860"/>
                        </a:xfrm>
                        <a:prstGeom prst="rect">
                          <a:avLst/>
                        </a:prstGeom>
                        <a:solidFill>
                          <a:schemeClr val="accent3">
                            <a:lumMod val="20000"/>
                            <a:lumOff val="80000"/>
                          </a:schemeClr>
                        </a:solidFill>
                        <a:ln w="6350">
                          <a:noFill/>
                        </a:ln>
                      </wps:spPr>
                      <wps:txbx>
                        <w:txbxContent>
                          <w:p w:rsidRPr="00C844FF" w:rsidR="00EB4BB5" w:rsidRDefault="00EB4BB5" w14:paraId="06D8F2F6" w14:textId="276C6B1B">
                            <w:pPr>
                              <w:rPr>
                                <w:i/>
                                <w:iCs/>
                                <w:sz w:val="16"/>
                                <w:szCs w:val="14"/>
                              </w:rPr>
                            </w:pPr>
                            <w:r w:rsidRPr="00C844FF">
                              <w:rPr>
                                <w:i/>
                                <w:iCs/>
                                <w:sz w:val="16"/>
                                <w:szCs w:val="14"/>
                              </w:rPr>
                              <w:t xml:space="preserve">Figure 3. Youth Voice representatives </w:t>
                            </w:r>
                            <w:r w:rsidR="004909F3">
                              <w:rPr>
                                <w:i/>
                                <w:iCs/>
                                <w:sz w:val="16"/>
                                <w:szCs w:val="14"/>
                              </w:rPr>
                              <w:t xml:space="preserve">&amp; ECCDPP Members </w:t>
                            </w:r>
                            <w:r w:rsidRPr="00C844FF">
                              <w:rPr>
                                <w:i/>
                                <w:iCs/>
                                <w:sz w:val="16"/>
                                <w:szCs w:val="14"/>
                              </w:rPr>
                              <w:t>at Meeting 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 style="position:absolute;margin-left:0;margin-top:180.05pt;width:213pt;height:31.8pt;z-index:25165825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9" fillcolor="#f5e7f1 [662]"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" w14:anchorId="364E1C80">
                <v:textbox>
                  <w:txbxContent>
                    <w:p w:rsidRPr="00C844FF" w:rsidR="00EB4BB5" w:rsidRDefault="00EB4BB5" w14:paraId="06D8F2F6" w14:textId="276C6B1B">
                      <w:pPr>
                        <w:rPr>
                          <w:i/>
                          <w:iCs/>
                          <w:sz w:val="16"/>
                          <w:szCs w:val="14"/>
                        </w:rPr>
                      </w:pPr>
                      <w:r w:rsidRPr="00C844FF">
                        <w:rPr>
                          <w:i/>
                          <w:iCs/>
                          <w:sz w:val="16"/>
                          <w:szCs w:val="14"/>
                        </w:rPr>
                        <w:t xml:space="preserve">Figure 3. Youth Voice representatives </w:t>
                      </w:r>
                      <w:r w:rsidR="004909F3">
                        <w:rPr>
                          <w:i/>
                          <w:iCs/>
                          <w:sz w:val="16"/>
                          <w:szCs w:val="14"/>
                        </w:rPr>
                        <w:t xml:space="preserve">&amp; ECCDPP Members </w:t>
                      </w:r>
                      <w:r w:rsidRPr="00C844FF">
                        <w:rPr>
                          <w:i/>
                          <w:iCs/>
                          <w:sz w:val="16"/>
                          <w:szCs w:val="14"/>
                        </w:rPr>
                        <w:t>at Meeting 12</w:t>
                      </w:r>
                    </w:p>
                  </w:txbxContent>
                </v:textbox>
                <w10:wrap type="square" anchorx="margin"/>
              </v:shape>
            </w:pict>
          </mc:Fallback>
        </mc:AlternateContent>
      </w:r>
      <w:r w:rsidR="00CD138C">
        <w:t>SNAICC established the Youth Voice in 2025 as a formal engagement mechanism to strengthen its policy and advocacy leadership. The Youth Voice enables Aboriginal and Torres Strait Islander young people to have a direct role in shaping SNAICC’s work and strategic priorities, recognising that children and young people are experts in their own lives and have the right to be heard on issues that affect them.</w:t>
      </w:r>
    </w:p>
    <w:p w:rsidRPr="00EB4BB5" w:rsidR="00483FFB" w:rsidP="00483FFB" w:rsidRDefault="3ED49565" w14:paraId="6624E26A" w14:textId="72640195">
      <w:r>
        <w:t xml:space="preserve">The </w:t>
      </w:r>
      <w:r w:rsidR="00CD138C">
        <w:t xml:space="preserve">Youth Voice will not only embed youth perspectives into SNAICC’s governance and advocacy but also provide a strategic avenue for the ECCDPP to engage with young people. At ECCDPP Meeting 12, members met with representatives from the Youth Voice to commence dialogue on practical approaches to engagement, alongside other existing youth advocacy mechanisms. This engagement informed shared understanding of the Youth Voice’s role and scope, and the conversation </w:t>
      </w:r>
      <w:r w:rsidR="007D6948">
        <w:t>will</w:t>
      </w:r>
      <w:r w:rsidR="00CD138C">
        <w:t xml:space="preserve"> continue in </w:t>
      </w:r>
      <w:r w:rsidR="002677EA">
        <w:t>2026.</w:t>
      </w:r>
      <w:r w:rsidR="0027013E">
        <w:t xml:space="preserve"> </w:t>
      </w:r>
    </w:p>
    <w:p w:rsidRPr="00483FFB" w:rsidR="00224B2C" w:rsidP="00483FFB" w:rsidRDefault="00224B2C" w14:paraId="0188D1C2" w14:textId="565AB642">
      <w:pPr>
        <w:pStyle w:val="Heading4"/>
        <w:rPr>
          <w:b/>
          <w:bCs w:val="0"/>
        </w:rPr>
      </w:pPr>
      <w:r w:rsidRPr="00483FFB">
        <w:rPr>
          <w:b/>
          <w:bCs w:val="0"/>
        </w:rPr>
        <w:t xml:space="preserve">Creating Structural Change Through Shared Decision-Making </w:t>
      </w:r>
    </w:p>
    <w:p w:rsidR="007E7538" w:rsidP="432F71CC" w:rsidRDefault="00C057AA" w14:paraId="271157B5" w14:textId="6167BEA5">
      <w:pPr>
        <w:rPr>
          <w:rFonts w:eastAsia="Aptos"/>
          <w:szCs w:val="22"/>
        </w:rPr>
      </w:pPr>
      <w:r w:rsidRPr="42BD5AA6">
        <w:rPr>
          <w:rFonts w:eastAsia="Aptos"/>
          <w:szCs w:val="22"/>
        </w:rPr>
        <w:t xml:space="preserve">The </w:t>
      </w:r>
      <w:hyperlink w:history="1" r:id="rId25">
        <w:r w:rsidRPr="00D22BEE">
          <w:rPr>
            <w:rStyle w:val="Hyperlink"/>
            <w:rFonts w:eastAsia="Aptos"/>
            <w:szCs w:val="22"/>
          </w:rPr>
          <w:t xml:space="preserve">Shared Decision-Making </w:t>
        </w:r>
        <w:r w:rsidRPr="00D22BEE" w:rsidR="00E361F2">
          <w:rPr>
            <w:rStyle w:val="Hyperlink"/>
            <w:rFonts w:eastAsia="Aptos"/>
            <w:szCs w:val="22"/>
          </w:rPr>
          <w:t>Guidance</w:t>
        </w:r>
      </w:hyperlink>
      <w:r w:rsidRPr="53AE5CE0" w:rsidR="00E361F2">
        <w:rPr>
          <w:rFonts w:eastAsia="Aptos"/>
          <w:szCs w:val="22"/>
        </w:rPr>
        <w:t xml:space="preserve"> </w:t>
      </w:r>
      <w:r w:rsidRPr="53AE5CE0">
        <w:rPr>
          <w:rFonts w:eastAsia="Aptos"/>
          <w:szCs w:val="22"/>
        </w:rPr>
        <w:t>has been developed by Coolamon Advisors, in partnership with SNAICC</w:t>
      </w:r>
      <w:r w:rsidRPr="48027DD8">
        <w:rPr>
          <w:rFonts w:eastAsia="Aptos"/>
          <w:szCs w:val="22"/>
        </w:rPr>
        <w:t>.</w:t>
      </w:r>
      <w:r w:rsidRPr="53AE5CE0">
        <w:rPr>
          <w:rFonts w:eastAsia="Aptos"/>
          <w:szCs w:val="22"/>
        </w:rPr>
        <w:t xml:space="preserve"> </w:t>
      </w:r>
      <w:r w:rsidRPr="68EFE5DC">
        <w:rPr>
          <w:rFonts w:eastAsia="Aptos"/>
          <w:szCs w:val="22"/>
        </w:rPr>
        <w:t>The</w:t>
      </w:r>
      <w:r w:rsidRPr="53AE5CE0">
        <w:rPr>
          <w:rFonts w:eastAsia="Aptos"/>
          <w:szCs w:val="22"/>
        </w:rPr>
        <w:t xml:space="preserve"> </w:t>
      </w:r>
      <w:r w:rsidR="00BE57A3">
        <w:rPr>
          <w:rFonts w:eastAsia="Aptos"/>
          <w:szCs w:val="22"/>
        </w:rPr>
        <w:t>Shared Decision-Making G</w:t>
      </w:r>
      <w:r w:rsidRPr="53AE5CE0">
        <w:rPr>
          <w:rFonts w:eastAsia="Aptos"/>
          <w:szCs w:val="22"/>
        </w:rPr>
        <w:t xml:space="preserve">uidance </w:t>
      </w:r>
      <w:r w:rsidRPr="65E775A0">
        <w:rPr>
          <w:rFonts w:eastAsia="Aptos"/>
          <w:szCs w:val="22"/>
        </w:rPr>
        <w:t>is informed</w:t>
      </w:r>
      <w:r w:rsidRPr="53AE5CE0">
        <w:rPr>
          <w:rFonts w:eastAsia="Aptos"/>
          <w:szCs w:val="22"/>
        </w:rPr>
        <w:t xml:space="preserve"> by input from </w:t>
      </w:r>
      <w:r w:rsidRPr="0C776850">
        <w:rPr>
          <w:rFonts w:eastAsia="Aptos"/>
          <w:szCs w:val="22"/>
        </w:rPr>
        <w:t>governments</w:t>
      </w:r>
      <w:r w:rsidRPr="0C776850" w:rsidR="4715D039">
        <w:rPr>
          <w:rFonts w:eastAsia="Aptos"/>
          <w:szCs w:val="22"/>
        </w:rPr>
        <w:t xml:space="preserve">, </w:t>
      </w:r>
      <w:r w:rsidRPr="0C776850">
        <w:rPr>
          <w:rFonts w:eastAsia="Aptos"/>
          <w:szCs w:val="22"/>
        </w:rPr>
        <w:t>Aboriginal</w:t>
      </w:r>
      <w:r w:rsidRPr="53AE5CE0">
        <w:rPr>
          <w:rFonts w:eastAsia="Aptos"/>
          <w:szCs w:val="22"/>
        </w:rPr>
        <w:t xml:space="preserve"> and Torres Strait Islander people, and </w:t>
      </w:r>
      <w:r w:rsidRPr="512FB353" w:rsidR="15130145">
        <w:rPr>
          <w:rFonts w:eastAsia="Aptos"/>
          <w:szCs w:val="22"/>
        </w:rPr>
        <w:t>national</w:t>
      </w:r>
      <w:r w:rsidRPr="151D9FBB" w:rsidR="54F9FFE2">
        <w:rPr>
          <w:rFonts w:eastAsia="Aptos"/>
          <w:szCs w:val="22"/>
        </w:rPr>
        <w:t xml:space="preserve"> forums</w:t>
      </w:r>
      <w:r w:rsidR="007D6948">
        <w:rPr>
          <w:rFonts w:eastAsia="Aptos"/>
          <w:szCs w:val="22"/>
        </w:rPr>
        <w:t>,</w:t>
      </w:r>
      <w:r w:rsidRPr="151D9FBB" w:rsidR="54F9FFE2">
        <w:rPr>
          <w:rFonts w:eastAsia="Aptos"/>
          <w:szCs w:val="22"/>
        </w:rPr>
        <w:t xml:space="preserve"> </w:t>
      </w:r>
      <w:r w:rsidRPr="316EAF2F" w:rsidR="54F9FFE2">
        <w:rPr>
          <w:rFonts w:eastAsia="Aptos"/>
          <w:szCs w:val="22"/>
        </w:rPr>
        <w:t>including</w:t>
      </w:r>
      <w:r w:rsidRPr="151D9FBB" w:rsidR="54F9FFE2">
        <w:rPr>
          <w:rFonts w:eastAsia="Aptos"/>
          <w:szCs w:val="22"/>
        </w:rPr>
        <w:t xml:space="preserve"> the </w:t>
      </w:r>
      <w:r w:rsidR="007F3A7B">
        <w:rPr>
          <w:rFonts w:eastAsia="Aptos"/>
          <w:szCs w:val="22"/>
        </w:rPr>
        <w:t>ECCDPP</w:t>
      </w:r>
      <w:r w:rsidRPr="316EAF2F">
        <w:rPr>
          <w:rFonts w:eastAsia="Aptos"/>
          <w:szCs w:val="22"/>
        </w:rPr>
        <w:t>.</w:t>
      </w:r>
      <w:r w:rsidRPr="53AE5CE0">
        <w:rPr>
          <w:rFonts w:eastAsia="Aptos"/>
          <w:szCs w:val="22"/>
        </w:rPr>
        <w:t xml:space="preserve"> It aims to provide succinct, easy to </w:t>
      </w:r>
      <w:r w:rsidRPr="53AE5CE0">
        <w:rPr>
          <w:rFonts w:eastAsia="Aptos"/>
          <w:szCs w:val="22"/>
        </w:rPr>
        <w:lastRenderedPageBreak/>
        <w:t>follow, adaptable advice for ACCOs and governments</w:t>
      </w:r>
      <w:r w:rsidRPr="512FB353" w:rsidR="49F14598">
        <w:rPr>
          <w:rFonts w:eastAsia="Aptos"/>
          <w:szCs w:val="22"/>
        </w:rPr>
        <w:t xml:space="preserve">, and </w:t>
      </w:r>
      <w:r w:rsidRPr="18EE9EA9" w:rsidR="49F14598">
        <w:rPr>
          <w:rFonts w:eastAsia="Aptos"/>
          <w:szCs w:val="22"/>
        </w:rPr>
        <w:t xml:space="preserve">recognises the importance of shared decision-making </w:t>
      </w:r>
      <w:r w:rsidR="006C131A">
        <w:rPr>
          <w:rFonts w:eastAsia="Aptos"/>
          <w:szCs w:val="22"/>
        </w:rPr>
        <w:t xml:space="preserve">as identified </w:t>
      </w:r>
      <w:r w:rsidRPr="4B25E56E" w:rsidR="49F14598">
        <w:rPr>
          <w:rFonts w:eastAsia="Aptos"/>
          <w:szCs w:val="22"/>
        </w:rPr>
        <w:t xml:space="preserve">in </w:t>
      </w:r>
      <w:r w:rsidR="006C131A">
        <w:rPr>
          <w:rFonts w:eastAsia="Aptos"/>
          <w:szCs w:val="22"/>
        </w:rPr>
        <w:t>C</w:t>
      </w:r>
      <w:r w:rsidRPr="4B25E56E" w:rsidR="49F14598">
        <w:rPr>
          <w:rFonts w:eastAsia="Aptos"/>
          <w:szCs w:val="22"/>
        </w:rPr>
        <w:t xml:space="preserve">losing the </w:t>
      </w:r>
      <w:r w:rsidR="006C131A">
        <w:rPr>
          <w:rFonts w:eastAsia="Aptos"/>
          <w:szCs w:val="22"/>
        </w:rPr>
        <w:t>G</w:t>
      </w:r>
      <w:r w:rsidRPr="4B25E56E" w:rsidR="49F14598">
        <w:rPr>
          <w:rFonts w:eastAsia="Aptos"/>
          <w:szCs w:val="22"/>
        </w:rPr>
        <w:t>ap</w:t>
      </w:r>
      <w:r w:rsidRPr="4B25E56E">
        <w:rPr>
          <w:rFonts w:eastAsia="Aptos"/>
          <w:szCs w:val="22"/>
        </w:rPr>
        <w:t>.</w:t>
      </w:r>
      <w:r w:rsidRPr="53AE5CE0">
        <w:rPr>
          <w:rFonts w:eastAsia="Aptos"/>
          <w:szCs w:val="22"/>
        </w:rPr>
        <w:t xml:space="preserve"> </w:t>
      </w:r>
    </w:p>
    <w:p w:rsidR="0A36C5AD" w:rsidP="432F71CC" w:rsidRDefault="00C057AA" w14:paraId="51E2392A" w14:textId="17775F08">
      <w:pPr>
        <w:rPr>
          <w:rFonts w:eastAsia="Aptos"/>
          <w:szCs w:val="22"/>
        </w:rPr>
      </w:pPr>
      <w:r w:rsidRPr="53AE5CE0">
        <w:rPr>
          <w:rFonts w:eastAsia="Aptos"/>
          <w:szCs w:val="22"/>
        </w:rPr>
        <w:t>It is suitable for organisations and partnerships of all maturity levels interested in pathways toward sustainable, effective and equal shared decision-making. For ACCOs, it provides information to participate in shared decision-making with government</w:t>
      </w:r>
      <w:r w:rsidR="007D6948">
        <w:rPr>
          <w:rFonts w:eastAsia="Aptos"/>
          <w:szCs w:val="22"/>
        </w:rPr>
        <w:t>s</w:t>
      </w:r>
      <w:r w:rsidRPr="53AE5CE0">
        <w:rPr>
          <w:rFonts w:eastAsia="Aptos"/>
          <w:szCs w:val="22"/>
        </w:rPr>
        <w:t xml:space="preserve"> from a strong, knowledgeable position, grounded in self</w:t>
      </w:r>
      <w:r w:rsidRPr="54433D86" w:rsidR="68366153">
        <w:rPr>
          <w:rFonts w:eastAsia="Aptos"/>
          <w:szCs w:val="22"/>
        </w:rPr>
        <w:t>-</w:t>
      </w:r>
      <w:r w:rsidRPr="53AE5CE0">
        <w:rPr>
          <w:rFonts w:eastAsia="Aptos"/>
          <w:szCs w:val="22"/>
        </w:rPr>
        <w:t xml:space="preserve">determination. For governments, it offers reflections on what it means to share </w:t>
      </w:r>
      <w:r w:rsidRPr="53AE5CE0" w:rsidR="0021211A">
        <w:rPr>
          <w:rFonts w:eastAsia="Aptos"/>
          <w:szCs w:val="22"/>
        </w:rPr>
        <w:t>decision</w:t>
      </w:r>
      <w:r w:rsidR="0021211A">
        <w:rPr>
          <w:rFonts w:eastAsia="Aptos"/>
          <w:szCs w:val="22"/>
        </w:rPr>
        <w:t>-</w:t>
      </w:r>
      <w:r w:rsidRPr="53AE5CE0">
        <w:rPr>
          <w:rFonts w:eastAsia="Aptos"/>
          <w:szCs w:val="22"/>
        </w:rPr>
        <w:t>making with Aboriginal and Torres Strait Islander communities. For all parties, it provides the tools and rubric necessary to create a shared understanding of shared decision-making and put this into practice.</w:t>
      </w:r>
      <w:r w:rsidRPr="7FC673E2" w:rsidR="7F8A8CE0">
        <w:rPr>
          <w:rFonts w:eastAsia="Aptos"/>
          <w:szCs w:val="22"/>
        </w:rPr>
        <w:t xml:space="preserve"> </w:t>
      </w:r>
      <w:r w:rsidRPr="241FBB9A" w:rsidR="00C7BAE3">
        <w:rPr>
          <w:rFonts w:eastAsia="Aptos"/>
          <w:szCs w:val="22"/>
        </w:rPr>
        <w:t xml:space="preserve">The Partnership was involved in the development of the </w:t>
      </w:r>
      <w:r w:rsidR="00E02BBB">
        <w:rPr>
          <w:rFonts w:eastAsia="Aptos"/>
          <w:szCs w:val="22"/>
        </w:rPr>
        <w:t>Shared Decision-Making G</w:t>
      </w:r>
      <w:r w:rsidRPr="241FBB9A" w:rsidR="00C7BAE3">
        <w:rPr>
          <w:rFonts w:eastAsia="Aptos"/>
          <w:szCs w:val="22"/>
        </w:rPr>
        <w:t xml:space="preserve">uidance, providing insights and expertise which </w:t>
      </w:r>
      <w:r w:rsidRPr="54433D86" w:rsidR="00C7BAE3">
        <w:rPr>
          <w:rFonts w:eastAsia="Aptos"/>
          <w:szCs w:val="22"/>
        </w:rPr>
        <w:t>ha</w:t>
      </w:r>
      <w:r w:rsidRPr="54433D86" w:rsidR="400AD5A3">
        <w:rPr>
          <w:rFonts w:eastAsia="Aptos"/>
          <w:szCs w:val="22"/>
        </w:rPr>
        <w:t>s</w:t>
      </w:r>
      <w:r w:rsidRPr="241FBB9A" w:rsidR="00C7BAE3">
        <w:rPr>
          <w:rFonts w:eastAsia="Aptos"/>
          <w:szCs w:val="22"/>
        </w:rPr>
        <w:t xml:space="preserve"> shaped the final </w:t>
      </w:r>
      <w:r w:rsidRPr="28BCAD8E" w:rsidR="1B60851D">
        <w:rPr>
          <w:rFonts w:eastAsia="Aptos"/>
          <w:szCs w:val="22"/>
        </w:rPr>
        <w:t>document</w:t>
      </w:r>
      <w:r w:rsidRPr="28BCAD8E" w:rsidR="00C7BAE3">
        <w:rPr>
          <w:rFonts w:eastAsia="Aptos"/>
          <w:szCs w:val="22"/>
        </w:rPr>
        <w:t>.</w:t>
      </w:r>
      <w:r w:rsidRPr="28BCAD8E" w:rsidR="6E26C4E1">
        <w:rPr>
          <w:rFonts w:eastAsia="Aptos"/>
          <w:szCs w:val="22"/>
        </w:rPr>
        <w:t xml:space="preserve"> </w:t>
      </w:r>
      <w:r w:rsidRPr="324BC116" w:rsidR="722D6CEE">
        <w:rPr>
          <w:rFonts w:eastAsia="Aptos"/>
          <w:szCs w:val="22"/>
        </w:rPr>
        <w:t xml:space="preserve">The document was endorsed by the Coalition of Peaks in </w:t>
      </w:r>
      <w:r w:rsidRPr="22F60359" w:rsidR="722D6CEE">
        <w:rPr>
          <w:rFonts w:eastAsia="Aptos"/>
          <w:szCs w:val="22"/>
        </w:rPr>
        <w:t>late 2025</w:t>
      </w:r>
      <w:r w:rsidR="00621E9F">
        <w:rPr>
          <w:rFonts w:eastAsia="Aptos"/>
          <w:szCs w:val="22"/>
        </w:rPr>
        <w:t xml:space="preserve"> and launched via a public webinar in December</w:t>
      </w:r>
      <w:r w:rsidRPr="22F60359" w:rsidR="722D6CEE">
        <w:rPr>
          <w:rFonts w:eastAsia="Aptos"/>
          <w:szCs w:val="22"/>
        </w:rPr>
        <w:t xml:space="preserve">. </w:t>
      </w:r>
    </w:p>
    <w:p w:rsidR="00492365" w:rsidP="00492365" w:rsidRDefault="00492365" w14:paraId="3A172C2C" w14:textId="110EA06C">
      <w:pPr>
        <w:pStyle w:val="Heading3"/>
      </w:pPr>
      <w:bookmarkStart w:name="_Toc224572676" w:id="19"/>
      <w:r>
        <w:t>Relationships</w:t>
      </w:r>
      <w:bookmarkEnd w:id="19"/>
    </w:p>
    <w:p w:rsidR="00203495" w:rsidP="00240117" w:rsidRDefault="00250402" w14:paraId="771A3F12" w14:textId="31CCDE81">
      <w:pPr>
        <w:rPr>
          <w:b/>
        </w:rPr>
      </w:pPr>
      <w:r w:rsidRPr="00250402">
        <w:t>At its core, the ECCDPP is sustained by relationships. In 2025, the Partnership continued to mature as a forum for shared decision-making, grounded in trust, reciprocity, and mutual accountability. The strength of its work lies not only in programs or outputs, but in the integrity of relationships between Aboriginal and Torres Strait Islander members and governments—a principle described in the Independent Review of Closing the Gap as coming into “right relationship.”</w:t>
      </w:r>
    </w:p>
    <w:p w:rsidRPr="00C45722" w:rsidR="00250402" w:rsidP="00C45722" w:rsidRDefault="00250402" w14:paraId="04AE7844" w14:textId="30DF3B67">
      <w:r w:rsidRPr="00C45722">
        <w:rPr>
          <w:bCs w:val="0"/>
        </w:rPr>
        <w:t>This approach recognises that the health of any system reflects the health of its relationships. When trust and transparency are strong, the Partnership can adapt and respond to challenges; when they weaken, progress stalls. In 2025, members invested in building feedback loops, strengthening two-way learning, and embedding cultural authority in decision-making. These practices have reinforced the legitimacy of the Partnership and its ability to influence outcomes for children and families.</w:t>
      </w:r>
    </w:p>
    <w:p w:rsidR="0054259D" w:rsidP="00203495" w:rsidRDefault="00250402" w14:paraId="59AC9E32" w14:textId="247FB1D8">
      <w:pPr>
        <w:rPr>
          <w:noProof/>
        </w:rPr>
      </w:pPr>
      <w:r w:rsidRPr="00250402">
        <w:rPr>
          <w:b/>
        </w:rPr>
        <w:t>Moving forward, the ECCDPP will continue to prioritise relational integrity as the foundation for shared responsibility and genuine partnership under the National Agreement</w:t>
      </w:r>
      <w:r w:rsidR="00203495">
        <w:rPr>
          <w:b/>
        </w:rPr>
        <w:t>.</w:t>
      </w:r>
    </w:p>
    <w:p w:rsidR="00405F28" w:rsidP="00250402" w:rsidRDefault="47E0120C" w14:paraId="5A51764E" w14:textId="76564F94">
      <w:pPr>
        <w:pStyle w:val="Heading2"/>
      </w:pPr>
      <w:bookmarkStart w:name="_Toc224572677" w:id="20"/>
      <w:r>
        <w:t>Challenges</w:t>
      </w:r>
      <w:bookmarkEnd w:id="20"/>
      <w:r w:rsidR="29B799A7">
        <w:t xml:space="preserve"> </w:t>
      </w:r>
    </w:p>
    <w:p w:rsidRPr="008E2B3A" w:rsidR="00ED28F2" w:rsidP="00ED28F2" w:rsidRDefault="040A7225" w14:paraId="568216FF" w14:textId="406950C0">
      <w:r>
        <w:t>This</w:t>
      </w:r>
      <w:r w:rsidR="1A19B4A9">
        <w:t xml:space="preserve"> section </w:t>
      </w:r>
      <w:r>
        <w:t xml:space="preserve">outlines challenges to </w:t>
      </w:r>
      <w:r w:rsidR="1A19B4A9">
        <w:t>genuine shared decision-making</w:t>
      </w:r>
      <w:r w:rsidR="32FDF759">
        <w:t xml:space="preserve"> experienced by the ECCDPP</w:t>
      </w:r>
      <w:r>
        <w:t>, with the intention of supporting shared work to address the</w:t>
      </w:r>
      <w:r w:rsidR="001C47EC">
        <w:t xml:space="preserve"> </w:t>
      </w:r>
      <w:r w:rsidR="00A8065E">
        <w:t>issues</w:t>
      </w:r>
      <w:r w:rsidR="001C47EC">
        <w:t xml:space="preserve"> identified</w:t>
      </w:r>
      <w:r w:rsidR="68F49E03">
        <w:t xml:space="preserve">. </w:t>
      </w:r>
      <w:r w:rsidR="00ED28F2">
        <w:t>Many of these challenges are not confined to the ECCDPP and are reflected more broadly across work on Closing the Gap.</w:t>
      </w:r>
    </w:p>
    <w:p w:rsidR="00C63002" w:rsidP="00405F28" w:rsidRDefault="00F52954" w14:paraId="64C1650F" w14:textId="081E5E81">
      <w:r>
        <w:lastRenderedPageBreak/>
        <w:t xml:space="preserve">Key areas identified </w:t>
      </w:r>
      <w:r w:rsidR="68F49E03">
        <w:t>include</w:t>
      </w:r>
      <w:r w:rsidR="1A19B4A9">
        <w:t xml:space="preserve"> government processes </w:t>
      </w:r>
      <w:r w:rsidR="040A7225">
        <w:t xml:space="preserve">presenting barriers </w:t>
      </w:r>
      <w:r w:rsidR="1A19B4A9">
        <w:t xml:space="preserve">to timely implementation, </w:t>
      </w:r>
      <w:r w:rsidR="040A7225">
        <w:t xml:space="preserve">working </w:t>
      </w:r>
      <w:r w:rsidR="1A19B4A9">
        <w:t xml:space="preserve">across government silos and </w:t>
      </w:r>
      <w:r w:rsidR="00B92093">
        <w:t xml:space="preserve">addressing </w:t>
      </w:r>
      <w:r w:rsidR="1A19B4A9">
        <w:t>power imbalances</w:t>
      </w:r>
      <w:r w:rsidR="040A7225">
        <w:t xml:space="preserve">. </w:t>
      </w:r>
    </w:p>
    <w:p w:rsidR="0036001E" w:rsidP="00405F28" w:rsidRDefault="5FA65272" w14:paraId="46CC95B5" w14:textId="77777777">
      <w:r>
        <w:t>Notwithstanding</w:t>
      </w:r>
      <w:r w:rsidR="040A7225">
        <w:t xml:space="preserve"> the successes of the ECCDPP </w:t>
      </w:r>
      <w:r>
        <w:t>outlined in this report</w:t>
      </w:r>
      <w:r w:rsidR="040A7225">
        <w:t xml:space="preserve">, systemic barriers </w:t>
      </w:r>
      <w:r w:rsidR="77A43EDD">
        <w:t>remain</w:t>
      </w:r>
      <w:r w:rsidR="16402F41">
        <w:t xml:space="preserve"> that inhibit shared decision-making</w:t>
      </w:r>
      <w:r w:rsidR="040A7225">
        <w:t>.</w:t>
      </w:r>
      <w:r w:rsidR="7DEADFCF">
        <w:t xml:space="preserve"> These barriers</w:t>
      </w:r>
      <w:r w:rsidR="5BEEC183">
        <w:t xml:space="preserve"> have slowed progress on </w:t>
      </w:r>
      <w:r w:rsidR="3DE2B2BD">
        <w:t xml:space="preserve">some ECCDPP actions, particularly those that require governments to operate across silos </w:t>
      </w:r>
      <w:r w:rsidR="790C0930">
        <w:t>in their respective jurisdictions</w:t>
      </w:r>
      <w:r w:rsidR="64A3165E">
        <w:t>, make decisions about funding</w:t>
      </w:r>
      <w:r w:rsidR="3EDAED5B">
        <w:t xml:space="preserve"> and </w:t>
      </w:r>
      <w:r w:rsidR="64A3165E">
        <w:t xml:space="preserve">progress implementation. </w:t>
      </w:r>
    </w:p>
    <w:p w:rsidR="00504D4C" w:rsidP="00405F28" w:rsidRDefault="54B8F4D2" w14:paraId="6F99D6B8" w14:textId="3605F65C">
      <w:r>
        <w:t xml:space="preserve">For example, </w:t>
      </w:r>
      <w:r w:rsidR="5F2F1AC9">
        <w:t xml:space="preserve">bringing implementation advice to the Education Ministers Meeting regarding the </w:t>
      </w:r>
      <w:r w:rsidR="1A14B054">
        <w:t xml:space="preserve">ECCDPP’s research on </w:t>
      </w:r>
      <w:r w:rsidR="21CE6AC4">
        <w:t xml:space="preserve">funding model options for </w:t>
      </w:r>
      <w:r w:rsidR="5F2F1AC9">
        <w:t xml:space="preserve">ACCO integrated early years services was a significant milestone for the ECCDPP in 2025, detailed further below. </w:t>
      </w:r>
    </w:p>
    <w:p w:rsidR="000B049F" w:rsidP="56543341" w:rsidRDefault="5F2F1AC9" w14:paraId="1F2F8C58" w14:textId="465D217F">
      <w:r>
        <w:t xml:space="preserve">However, it took </w:t>
      </w:r>
      <w:r w:rsidR="32329109">
        <w:t>a</w:t>
      </w:r>
      <w:r w:rsidR="3EFF625F">
        <w:t>lmost two years between the</w:t>
      </w:r>
      <w:r w:rsidR="287E0D52">
        <w:t xml:space="preserve"> ECCDPP</w:t>
      </w:r>
      <w:r w:rsidR="3EFF625F">
        <w:t xml:space="preserve"> research being </w:t>
      </w:r>
      <w:proofErr w:type="gramStart"/>
      <w:r w:rsidR="3EFF625F">
        <w:t>finalised</w:t>
      </w:r>
      <w:r w:rsidR="2882DF4E">
        <w:t xml:space="preserve">,  </w:t>
      </w:r>
      <w:r w:rsidR="3EFF625F">
        <w:t>and</w:t>
      </w:r>
      <w:proofErr w:type="gramEnd"/>
      <w:r w:rsidR="3EFF625F">
        <w:t xml:space="preserve"> </w:t>
      </w:r>
      <w:r w:rsidR="5CE8ECE6">
        <w:t xml:space="preserve">the </w:t>
      </w:r>
      <w:r w:rsidR="1D17348D">
        <w:t xml:space="preserve">subsequent </w:t>
      </w:r>
      <w:r w:rsidR="3EFF625F">
        <w:t>implementation advice being</w:t>
      </w:r>
      <w:r w:rsidR="551AB755">
        <w:t xml:space="preserve"> formally</w:t>
      </w:r>
      <w:r w:rsidR="3EFF625F">
        <w:t xml:space="preserve"> </w:t>
      </w:r>
      <w:r w:rsidR="384444F3">
        <w:t>consider</w:t>
      </w:r>
      <w:r w:rsidR="3EFF625F">
        <w:t xml:space="preserve">ed </w:t>
      </w:r>
      <w:r w:rsidR="1FA20299">
        <w:t>by Education</w:t>
      </w:r>
      <w:r w:rsidR="3EFF625F">
        <w:t xml:space="preserve"> </w:t>
      </w:r>
      <w:r w:rsidR="674F6EB8">
        <w:t>M</w:t>
      </w:r>
      <w:r w:rsidR="3EFF625F">
        <w:t>inisters</w:t>
      </w:r>
      <w:r w:rsidR="13B38574">
        <w:t xml:space="preserve">. </w:t>
      </w:r>
      <w:r w:rsidR="131F0C3C">
        <w:t>This was due to the time taken to go through the relevan</w:t>
      </w:r>
      <w:r w:rsidR="0132F266">
        <w:t>t</w:t>
      </w:r>
      <w:r w:rsidR="131F0C3C">
        <w:t xml:space="preserve"> governance processes and time taken</w:t>
      </w:r>
      <w:r w:rsidR="091E790A">
        <w:t xml:space="preserve"> by governments</w:t>
      </w:r>
      <w:r w:rsidR="131F0C3C">
        <w:t xml:space="preserve"> to develop the advice</w:t>
      </w:r>
      <w:r w:rsidR="569A77F1">
        <w:t xml:space="preserve"> via relevant fora</w:t>
      </w:r>
      <w:r w:rsidR="131F0C3C">
        <w:t xml:space="preserve">. </w:t>
      </w:r>
      <w:r w:rsidR="5C628F70">
        <w:t>This includes by the Joint Council on Closing the Gap.</w:t>
      </w:r>
      <w:r w:rsidR="2595350A">
        <w:t xml:space="preserve"> </w:t>
      </w:r>
      <w:r w:rsidR="13B38574">
        <w:t xml:space="preserve">Further time will also be required for </w:t>
      </w:r>
      <w:r w:rsidR="786F70D4">
        <w:t>M</w:t>
      </w:r>
      <w:r w:rsidR="13B38574">
        <w:t xml:space="preserve">inisters to </w:t>
      </w:r>
      <w:r w:rsidR="713F1DDC">
        <w:t xml:space="preserve">consider the </w:t>
      </w:r>
      <w:r w:rsidR="13B38574">
        <w:t xml:space="preserve">implementation of reforms relating to </w:t>
      </w:r>
      <w:r w:rsidR="3F72F2DC">
        <w:t>the ECCDPP</w:t>
      </w:r>
      <w:r w:rsidR="13B38574">
        <w:t xml:space="preserve"> research. </w:t>
      </w:r>
      <w:r w:rsidR="26AF55E8">
        <w:t xml:space="preserve">The First Nations Cacus has raised that this timeframe does not reflect the urgency of the reforms </w:t>
      </w:r>
      <w:r w:rsidR="0D3D94E6">
        <w:t>recommended in the research</w:t>
      </w:r>
      <w:r w:rsidR="091E790A">
        <w:t xml:space="preserve"> and is indicative of broader issues around slow government processes, which have also been highlighted in reviews of Closing the Gap</w:t>
      </w:r>
      <w:r w:rsidR="18BF4A93">
        <w:t xml:space="preserve">. </w:t>
      </w:r>
    </w:p>
    <w:p w:rsidRPr="008E2B3A" w:rsidR="00584BD7" w:rsidP="00405F28" w:rsidRDefault="2654B64A" w14:paraId="3D7EFBE5" w14:textId="2B91572A">
      <w:r>
        <w:t>While</w:t>
      </w:r>
      <w:r w:rsidR="415FA520">
        <w:t xml:space="preserve"> progress has been made to embed the principles of shared decision-making</w:t>
      </w:r>
      <w:r w:rsidR="7BD288EE">
        <w:t xml:space="preserve">, </w:t>
      </w:r>
      <w:r w:rsidR="4A78EE5E">
        <w:t xml:space="preserve">further work is needed </w:t>
      </w:r>
      <w:r w:rsidR="01020904">
        <w:t>to</w:t>
      </w:r>
      <w:r w:rsidR="469C91F4">
        <w:t xml:space="preserve"> </w:t>
      </w:r>
      <w:r w:rsidR="0CF590D6">
        <w:t xml:space="preserve">strengthen the way governments translate these principles, and the decisions they produce, into effective action. </w:t>
      </w:r>
      <w:r w:rsidR="492671A4">
        <w:t xml:space="preserve">These barriers </w:t>
      </w:r>
      <w:r w:rsidR="0CEA62C0">
        <w:t xml:space="preserve">have </w:t>
      </w:r>
      <w:r w:rsidR="492671A4">
        <w:t xml:space="preserve">been well documented across </w:t>
      </w:r>
      <w:r w:rsidR="751E77FD">
        <w:t>other shared decision-making forums, and in</w:t>
      </w:r>
      <w:r w:rsidR="0955F8B0">
        <w:t xml:space="preserve"> national </w:t>
      </w:r>
      <w:r w:rsidR="751E77FD">
        <w:t xml:space="preserve">reports </w:t>
      </w:r>
      <w:r w:rsidR="22D23FB8">
        <w:t>such as</w:t>
      </w:r>
      <w:r w:rsidR="3E1DB076">
        <w:t xml:space="preserve"> the </w:t>
      </w:r>
      <w:r w:rsidR="0955F8B0">
        <w:t xml:space="preserve">2024 </w:t>
      </w:r>
      <w:r w:rsidR="3E1DB076">
        <w:t xml:space="preserve">Productivity Commission Review of Closing the Gap </w:t>
      </w:r>
      <w:r w:rsidR="571F32EA">
        <w:t xml:space="preserve">(PC Review) </w:t>
      </w:r>
      <w:r w:rsidR="3E1DB076">
        <w:t xml:space="preserve">and the </w:t>
      </w:r>
      <w:r w:rsidR="0955F8B0">
        <w:t xml:space="preserve">2025 </w:t>
      </w:r>
      <w:r w:rsidR="09D9C55F">
        <w:t xml:space="preserve">Independent </w:t>
      </w:r>
      <w:r w:rsidR="00EFE173">
        <w:t>Review</w:t>
      </w:r>
      <w:r w:rsidR="0955F8B0">
        <w:t xml:space="preserve">. </w:t>
      </w:r>
    </w:p>
    <w:p w:rsidRPr="008E2B3A" w:rsidR="005C1C26" w:rsidP="698CBF32" w:rsidRDefault="0087727A" w14:paraId="59CB7FE4" w14:textId="57B97F56">
      <w:pPr>
        <w:spacing w:after="240"/>
      </w:pPr>
      <w:r>
        <w:t xml:space="preserve">The Partnership has had some significant successes </w:t>
      </w:r>
      <w:r w:rsidR="00364F2B">
        <w:t xml:space="preserve">in </w:t>
      </w:r>
      <w:r w:rsidR="00713134">
        <w:t>2025</w:t>
      </w:r>
      <w:r>
        <w:t xml:space="preserve"> but Closing the Gap Outcomes 4 and 12 are still worsening. Strong foundations and ways of working within the ECCDPP have limited impact if the Partnership’s priorities and purpose are not being implemented on the ground and across jurisdictions.</w:t>
      </w:r>
      <w:r w:rsidR="001044A9">
        <w:t xml:space="preserve"> </w:t>
      </w:r>
      <w:r w:rsidR="00EE4756">
        <w:t xml:space="preserve">As the Independent Review </w:t>
      </w:r>
      <w:r w:rsidR="00671C35">
        <w:t xml:space="preserve">noted, </w:t>
      </w:r>
      <w:r w:rsidR="00D279FA">
        <w:t xml:space="preserve">while the </w:t>
      </w:r>
      <w:r w:rsidR="009241F1">
        <w:t xml:space="preserve">architecture of the National Agreement </w:t>
      </w:r>
      <w:r w:rsidR="00AB6F7B">
        <w:t xml:space="preserve">is </w:t>
      </w:r>
      <w:r w:rsidR="004818E0">
        <w:t xml:space="preserve">largely sound, </w:t>
      </w:r>
      <w:r w:rsidR="006538AA">
        <w:t xml:space="preserve">a lack of government implementation of the Priority Reforms </w:t>
      </w:r>
      <w:r w:rsidR="00887AE5">
        <w:t>continues to inhibit systemic reform</w:t>
      </w:r>
      <w:r w:rsidR="000819AB">
        <w:t xml:space="preserve"> and prevent </w:t>
      </w:r>
      <w:r w:rsidR="00385852">
        <w:t xml:space="preserve">timely </w:t>
      </w:r>
      <w:r w:rsidR="000819AB">
        <w:t>implementation of</w:t>
      </w:r>
      <w:r w:rsidR="0EEDD1C0">
        <w:t xml:space="preserve"> recommendations made through</w:t>
      </w:r>
      <w:r w:rsidR="000819AB">
        <w:t xml:space="preserve"> shared decision</w:t>
      </w:r>
      <w:r w:rsidR="535B2C39">
        <w:t xml:space="preserve">-making. </w:t>
      </w:r>
    </w:p>
    <w:p w:rsidRPr="008E2B3A" w:rsidR="005C1C26" w:rsidP="698CBF32" w:rsidRDefault="4F036A3B" w14:paraId="5AF84323" w14:textId="6B15F119">
      <w:pPr>
        <w:spacing w:after="240"/>
      </w:pPr>
      <w:r>
        <w:t>The ECCDPP recognise</w:t>
      </w:r>
      <w:r w:rsidR="3EDE7E3D">
        <w:t>s</w:t>
      </w:r>
      <w:r>
        <w:t xml:space="preserve"> that Aboriginal and Torres Strait Islander members </w:t>
      </w:r>
      <w:r w:rsidR="3EDE7E3D">
        <w:t xml:space="preserve">and </w:t>
      </w:r>
      <w:r w:rsidR="03A83DAD">
        <w:t xml:space="preserve">their communities </w:t>
      </w:r>
      <w:r w:rsidR="76FD8697">
        <w:t xml:space="preserve">want to see change occur at a pace which recognises the </w:t>
      </w:r>
      <w:r w:rsidR="2794351C">
        <w:t xml:space="preserve">urgency </w:t>
      </w:r>
      <w:r w:rsidR="59E55A9C">
        <w:t xml:space="preserve">to </w:t>
      </w:r>
      <w:r w:rsidR="79D7486D">
        <w:t>clos</w:t>
      </w:r>
      <w:r w:rsidR="0F9E11D0">
        <w:t>e</w:t>
      </w:r>
      <w:r w:rsidR="79D7486D">
        <w:t xml:space="preserve"> the gap</w:t>
      </w:r>
      <w:r w:rsidR="6FA762CA">
        <w:t xml:space="preserve"> </w:t>
      </w:r>
      <w:r w:rsidR="75B7E53B">
        <w:t xml:space="preserve">for Aboriginal and Torres Strait Islander children. The </w:t>
      </w:r>
      <w:r w:rsidR="75B7E53B">
        <w:lastRenderedPageBreak/>
        <w:t xml:space="preserve">pace of change </w:t>
      </w:r>
      <w:r w:rsidR="7656E4DD">
        <w:t>within g</w:t>
      </w:r>
      <w:r w:rsidR="4CC37C11">
        <w:t xml:space="preserve">overnments </w:t>
      </w:r>
      <w:r w:rsidR="3C61CCBF">
        <w:t>remains insufficient</w:t>
      </w:r>
      <w:r w:rsidR="7304A275">
        <w:t xml:space="preserve"> to meet the </w:t>
      </w:r>
      <w:r w:rsidR="00867DA2">
        <w:t>National Agreement</w:t>
      </w:r>
      <w:r w:rsidR="7304A275">
        <w:t xml:space="preserve"> </w:t>
      </w:r>
      <w:r w:rsidR="3EB11868">
        <w:t>targets and</w:t>
      </w:r>
      <w:r w:rsidR="2C25F2C2">
        <w:t xml:space="preserve"> continue</w:t>
      </w:r>
      <w:r w:rsidR="4EE0BCFC">
        <w:t>s</w:t>
      </w:r>
      <w:r w:rsidR="2C25F2C2">
        <w:t xml:space="preserve"> to be slowed by a lack of </w:t>
      </w:r>
      <w:r w:rsidR="1B45194E">
        <w:t>interdepartmental coordination</w:t>
      </w:r>
      <w:r w:rsidR="4EE0BCFC">
        <w:t xml:space="preserve"> </w:t>
      </w:r>
      <w:r w:rsidR="5F93FF89">
        <w:t>and transparency</w:t>
      </w:r>
      <w:r>
        <w:t>.</w:t>
      </w:r>
    </w:p>
    <w:p w:rsidR="00B556D2" w:rsidP="698CBF32" w:rsidRDefault="7E37E2B2" w14:paraId="7938727E" w14:textId="791CA6BC">
      <w:pPr>
        <w:spacing w:after="240"/>
      </w:pPr>
      <w:r>
        <w:t>The Independent Review</w:t>
      </w:r>
      <w:r w:rsidR="2C34B0C5">
        <w:t xml:space="preserve"> also found that g</w:t>
      </w:r>
      <w:r w:rsidR="4F036A3B">
        <w:t xml:space="preserve">overnment members are not directly accountable to community in the same way as the </w:t>
      </w:r>
      <w:r w:rsidR="005335EA">
        <w:t xml:space="preserve">Coalition of </w:t>
      </w:r>
      <w:r w:rsidR="4F036A3B">
        <w:t>Peak</w:t>
      </w:r>
      <w:r w:rsidR="005335EA">
        <w:t>s</w:t>
      </w:r>
      <w:r w:rsidR="4F036A3B">
        <w:t xml:space="preserve"> and Independent representatives</w:t>
      </w:r>
      <w:r w:rsidRPr="00914CC0" w:rsidR="00CE48DF">
        <w:t>—</w:t>
      </w:r>
      <w:r w:rsidR="4F036A3B">
        <w:t xml:space="preserve">who directly represent </w:t>
      </w:r>
      <w:proofErr w:type="gramStart"/>
      <w:r w:rsidR="4F036A3B">
        <w:t>particular community</w:t>
      </w:r>
      <w:proofErr w:type="gramEnd"/>
      <w:r w:rsidR="4F036A3B">
        <w:t xml:space="preserve"> groups</w:t>
      </w:r>
      <w:r w:rsidRPr="00914CC0" w:rsidR="00CE48DF">
        <w:t>—</w:t>
      </w:r>
      <w:r w:rsidR="1654CA74">
        <w:t xml:space="preserve">are. </w:t>
      </w:r>
      <w:r w:rsidR="38975610">
        <w:t>This often</w:t>
      </w:r>
      <w:r w:rsidR="4F036A3B">
        <w:t xml:space="preserve"> creates a distinct difference in how problems and solutions are framed by either government or Peak/Independent members.  </w:t>
      </w:r>
    </w:p>
    <w:p w:rsidRPr="008E2B3A" w:rsidR="001D7F3F" w:rsidP="001D7F3F" w:rsidRDefault="6577D55C" w14:paraId="28D7275A" w14:textId="5BDA9E7A">
      <w:pPr>
        <w:spacing w:after="240"/>
      </w:pPr>
      <w:r>
        <w:t xml:space="preserve">The ECCDPP’s first Annual Report highlighted this imbalance between </w:t>
      </w:r>
      <w:r w:rsidR="0075514A">
        <w:t xml:space="preserve">Coalition of </w:t>
      </w:r>
      <w:r>
        <w:t xml:space="preserve">Peaks and Independent members and government representatives, which continues to exist. As governments hold the authorising environment, it is their timeframes that reform works to. Aboriginal and Torres Strait Islander members are engaged in only one part of this broader structure, and they have limited to no opportunity to expedite timelines, challenge ways of working, and drive change outside of the ECCDPP. SNAICC’s Shared Decision-Making Guidance, which was commissioned by the ECCDPP and published in late 2025, recognises these ongoing barriers to effective shared decision-making. The </w:t>
      </w:r>
      <w:r w:rsidR="00082278">
        <w:t xml:space="preserve">Shared Decision-Making </w:t>
      </w:r>
      <w:r>
        <w:t xml:space="preserve">Guidance identifies common challenges to both ACCOs and governments when </w:t>
      </w:r>
      <w:r w:rsidR="00DA6A21">
        <w:t>entering</w:t>
      </w:r>
      <w:r>
        <w:t xml:space="preserve"> shared decision-making arrangements and poses solutions as to how these barriers may be overcome. </w:t>
      </w:r>
    </w:p>
    <w:p w:rsidR="0099270C" w:rsidP="56543341" w:rsidRDefault="7714D40C" w14:paraId="1599AC0E" w14:textId="657EC03C">
      <w:pPr>
        <w:spacing w:after="240"/>
      </w:pPr>
      <w:r>
        <w:t xml:space="preserve">For more </w:t>
      </w:r>
      <w:r w:rsidR="50AB610E">
        <w:t xml:space="preserve">urgent action </w:t>
      </w:r>
      <w:r>
        <w:t xml:space="preserve">to Close the Gap, </w:t>
      </w:r>
      <w:r w:rsidR="5B377ABF">
        <w:t xml:space="preserve">coordinated and </w:t>
      </w:r>
      <w:r w:rsidR="2F6D1919">
        <w:t xml:space="preserve">ambitious </w:t>
      </w:r>
      <w:r>
        <w:t xml:space="preserve">reform is needed </w:t>
      </w:r>
      <w:r w:rsidR="488C5E9A">
        <w:t xml:space="preserve">not only </w:t>
      </w:r>
      <w:r>
        <w:t xml:space="preserve">across </w:t>
      </w:r>
      <w:r w:rsidR="394C16B7">
        <w:t>the</w:t>
      </w:r>
      <w:r w:rsidR="77E1138C">
        <w:t xml:space="preserve"> Closing the Gap governance fora </w:t>
      </w:r>
      <w:r w:rsidR="2E07EF92">
        <w:t>but</w:t>
      </w:r>
      <w:r w:rsidR="77E1138C">
        <w:t xml:space="preserve"> </w:t>
      </w:r>
      <w:r w:rsidR="28EA827E">
        <w:t>all government</w:t>
      </w:r>
      <w:r w:rsidR="16B67272">
        <w:t xml:space="preserve"> portfolios</w:t>
      </w:r>
      <w:r w:rsidR="32581EAD">
        <w:t>.</w:t>
      </w:r>
      <w:r w:rsidR="6A6595EC">
        <w:t xml:space="preserve"> </w:t>
      </w:r>
      <w:r w:rsidR="6FA6D47F">
        <w:t xml:space="preserve"> </w:t>
      </w:r>
    </w:p>
    <w:p w:rsidR="0099270C" w:rsidP="56543341" w:rsidRDefault="5F8ED410" w14:paraId="077AEC91" w14:textId="38F94309">
      <w:pPr>
        <w:spacing w:after="240"/>
      </w:pPr>
      <w:r>
        <w:t>T</w:t>
      </w:r>
      <w:r w:rsidR="4F036A3B">
        <w:t xml:space="preserve">he ECCDPP </w:t>
      </w:r>
      <w:r w:rsidR="52F04942">
        <w:t>will continue t</w:t>
      </w:r>
      <w:r w:rsidR="09D78069">
        <w:t xml:space="preserve">o </w:t>
      </w:r>
      <w:r w:rsidR="615D4C1A">
        <w:t xml:space="preserve">embed this </w:t>
      </w:r>
      <w:r w:rsidR="00DA6A21">
        <w:t>focus,</w:t>
      </w:r>
      <w:r w:rsidR="615D4C1A">
        <w:t xml:space="preserve"> so it i</w:t>
      </w:r>
      <w:r w:rsidR="09D78069">
        <w:t>s</w:t>
      </w:r>
      <w:r w:rsidR="76B768A9">
        <w:t xml:space="preserve"> </w:t>
      </w:r>
      <w:r w:rsidR="4F036A3B">
        <w:t>not only a space for discussion but for ambitious action driv</w:t>
      </w:r>
      <w:r w:rsidR="69674673">
        <w:t>ing</w:t>
      </w:r>
      <w:r w:rsidR="4F036A3B">
        <w:t xml:space="preserve"> reform</w:t>
      </w:r>
      <w:r w:rsidR="025B774E">
        <w:t>s</w:t>
      </w:r>
      <w:r w:rsidR="4F036A3B">
        <w:t xml:space="preserve"> and deliver</w:t>
      </w:r>
      <w:r w:rsidR="783B680C">
        <w:t>ing</w:t>
      </w:r>
      <w:r w:rsidR="7DA42185">
        <w:t xml:space="preserve"> </w:t>
      </w:r>
      <w:r w:rsidR="4F036A3B">
        <w:t>outcomes for Aboriginal and Torres Strait Islander children.</w:t>
      </w:r>
      <w:r w:rsidR="377F4283">
        <w:t xml:space="preserve"> For example, the Partnership is coordinating across government</w:t>
      </w:r>
      <w:r w:rsidR="0066059D">
        <w:t>s</w:t>
      </w:r>
      <w:r w:rsidR="49807584">
        <w:t xml:space="preserve"> and </w:t>
      </w:r>
      <w:r w:rsidR="00DA6A21">
        <w:t>has a</w:t>
      </w:r>
      <w:r w:rsidR="65E81EAF">
        <w:t xml:space="preserve"> strategic focus on </w:t>
      </w:r>
      <w:r w:rsidR="54EF4A59">
        <w:t>priorities which</w:t>
      </w:r>
      <w:r w:rsidR="02F23336">
        <w:t xml:space="preserve"> drive</w:t>
      </w:r>
      <w:r w:rsidR="2C963196">
        <w:t xml:space="preserve"> progress</w:t>
      </w:r>
      <w:r w:rsidR="02F23336">
        <w:t xml:space="preserve"> against Target 12 of</w:t>
      </w:r>
      <w:r w:rsidR="2C963196">
        <w:t xml:space="preserve"> </w:t>
      </w:r>
      <w:r w:rsidR="3FD53CCD">
        <w:t>Closing the Gap</w:t>
      </w:r>
      <w:r w:rsidR="0A6AFD54">
        <w:t xml:space="preserve">, in alignment with Joint Council’s </w:t>
      </w:r>
      <w:r w:rsidR="3472C56F">
        <w:t>focus on Target 12</w:t>
      </w:r>
      <w:r w:rsidR="11BA5583">
        <w:t>.</w:t>
      </w:r>
      <w:r w:rsidR="00DA6A21">
        <w:t xml:space="preserve"> </w:t>
      </w:r>
      <w:r w:rsidR="2C963196">
        <w:t>The Partnership has also focused on joining up work across portfolios and collaborating with different policy partnerships. Collaboration is essential for progressing reform under Closing the Ga</w:t>
      </w:r>
      <w:r w:rsidR="177FCA08">
        <w:t>p</w:t>
      </w:r>
      <w:r w:rsidR="2F181379">
        <w:t xml:space="preserve"> and t</w:t>
      </w:r>
      <w:r w:rsidR="2C963196">
        <w:t>he ECCDPP has developed priorities that support joined-up approaches across justice, disability, Safe and Supported</w:t>
      </w:r>
      <w:r w:rsidR="008B7FA8">
        <w:t>, and data</w:t>
      </w:r>
      <w:r w:rsidR="2C963196">
        <w:t xml:space="preserve"> initiatives to deliver more integrated and holistic policy recommendations and responses. </w:t>
      </w:r>
    </w:p>
    <w:p w:rsidR="006A54CC" w:rsidP="56543341" w:rsidRDefault="59225CAA" w14:paraId="3A816FE2" w14:textId="1056CB40">
      <w:pPr>
        <w:spacing w:after="240"/>
      </w:pPr>
      <w:r>
        <w:t xml:space="preserve">An ongoing challenge in progressing the Partnership priorities </w:t>
      </w:r>
      <w:r w:rsidR="58165CC3">
        <w:t>i</w:t>
      </w:r>
      <w:r>
        <w:t xml:space="preserve">s </w:t>
      </w:r>
      <w:r w:rsidR="1828C62B">
        <w:t xml:space="preserve">that </w:t>
      </w:r>
      <w:r w:rsidR="36E93137">
        <w:t xml:space="preserve">decisions about funding </w:t>
      </w:r>
      <w:r w:rsidR="7A87A7DA">
        <w:t>reform do</w:t>
      </w:r>
      <w:r w:rsidR="36E93137">
        <w:t xml:space="preserve"> not </w:t>
      </w:r>
      <w:r w:rsidR="02A48545">
        <w:t>si</w:t>
      </w:r>
      <w:r w:rsidR="36E93137">
        <w:t>t with</w:t>
      </w:r>
      <w:r w:rsidR="39BF62D4">
        <w:t>in the scope of the ECCDPP, rather</w:t>
      </w:r>
      <w:r w:rsidR="36E93137">
        <w:t xml:space="preserve"> with </w:t>
      </w:r>
      <w:r w:rsidR="39BF62D4">
        <w:t>each</w:t>
      </w:r>
      <w:r w:rsidR="36E93137">
        <w:t xml:space="preserve"> government. </w:t>
      </w:r>
      <w:r w:rsidR="15CF0B84">
        <w:t>G</w:t>
      </w:r>
      <w:r w:rsidR="18AA27B1">
        <w:t xml:space="preserve">overnment </w:t>
      </w:r>
      <w:r w:rsidR="79396D77">
        <w:t xml:space="preserve">budgetary </w:t>
      </w:r>
      <w:r w:rsidR="3CCA0FE0">
        <w:t>decision</w:t>
      </w:r>
      <w:r w:rsidR="7F976FE5">
        <w:t xml:space="preserve">-making processes, including </w:t>
      </w:r>
      <w:r w:rsidR="2BF82F6B">
        <w:t>any</w:t>
      </w:r>
      <w:r w:rsidR="7F976FE5">
        <w:t xml:space="preserve"> related to</w:t>
      </w:r>
      <w:r w:rsidR="68C9F798">
        <w:t xml:space="preserve"> ECCDPP priorities that </w:t>
      </w:r>
      <w:r w:rsidR="51F525F7">
        <w:t>require budgetary commitment</w:t>
      </w:r>
      <w:r w:rsidR="32A6402E">
        <w:t>s</w:t>
      </w:r>
      <w:r w:rsidR="00576644">
        <w:t>,</w:t>
      </w:r>
      <w:r w:rsidR="7F700743">
        <w:t xml:space="preserve"> </w:t>
      </w:r>
      <w:r w:rsidR="3C7FE8C2">
        <w:t xml:space="preserve">sit within </w:t>
      </w:r>
      <w:r w:rsidR="074B8F01">
        <w:lastRenderedPageBreak/>
        <w:t>complex bureaucratic systems</w:t>
      </w:r>
      <w:r w:rsidR="4EAEF199">
        <w:t xml:space="preserve"> </w:t>
      </w:r>
      <w:r w:rsidR="70F60303">
        <w:t xml:space="preserve">not </w:t>
      </w:r>
      <w:r w:rsidR="029534D6">
        <w:t xml:space="preserve">directly </w:t>
      </w:r>
      <w:r w:rsidR="70F60303">
        <w:t xml:space="preserve">involved with </w:t>
      </w:r>
      <w:r w:rsidR="3E456C5B">
        <w:t xml:space="preserve">Closing the Gap or </w:t>
      </w:r>
      <w:r w:rsidR="70F60303">
        <w:t>the Partnership</w:t>
      </w:r>
      <w:r w:rsidR="4BFCDB54">
        <w:t>. These systems</w:t>
      </w:r>
      <w:r w:rsidR="1549909A">
        <w:t xml:space="preserve"> </w:t>
      </w:r>
      <w:r w:rsidR="4DA31D16">
        <w:t>balanc</w:t>
      </w:r>
      <w:r w:rsidR="551CE106">
        <w:t>e</w:t>
      </w:r>
      <w:r w:rsidR="4DA31D16">
        <w:t xml:space="preserve"> a range o</w:t>
      </w:r>
      <w:r w:rsidR="7B3F7187">
        <w:t xml:space="preserve">f </w:t>
      </w:r>
      <w:r w:rsidR="4DA31D16">
        <w:t>fiscal decisions</w:t>
      </w:r>
      <w:r w:rsidR="1F593107">
        <w:t xml:space="preserve"> and priorities within its jurisdiction</w:t>
      </w:r>
      <w:r w:rsidR="4DA31D16">
        <w:t>.</w:t>
      </w:r>
      <w:r w:rsidR="1B98A815">
        <w:t xml:space="preserve"> </w:t>
      </w:r>
      <w:r w:rsidR="748C06FF">
        <w:t>A</w:t>
      </w:r>
      <w:r w:rsidR="1FBD1A05">
        <w:t xml:space="preserve">ll governments have committed to transforming government organisations under Priority Reform Three of </w:t>
      </w:r>
      <w:r w:rsidR="00576644">
        <w:t>the National Agreement</w:t>
      </w:r>
      <w:r w:rsidR="1FBD1A05">
        <w:t xml:space="preserve">, and it is the responsibility of government members of the ECCDPP to be driving this change within their own areas of responsibility, as it is for all public servants. However, </w:t>
      </w:r>
      <w:r w:rsidR="0DFA2652">
        <w:t xml:space="preserve">as noted in </w:t>
      </w:r>
      <w:r w:rsidR="67813408">
        <w:t xml:space="preserve">both the </w:t>
      </w:r>
      <w:r w:rsidR="0DFA2652">
        <w:t>P</w:t>
      </w:r>
      <w:r w:rsidR="00576644">
        <w:t xml:space="preserve">roductivity </w:t>
      </w:r>
      <w:r w:rsidR="04EFE0DC">
        <w:t>C</w:t>
      </w:r>
      <w:r w:rsidR="00576644">
        <w:t>ommission</w:t>
      </w:r>
      <w:r w:rsidR="04EFE0DC">
        <w:t xml:space="preserve"> Review </w:t>
      </w:r>
      <w:r w:rsidR="0DFA2652">
        <w:t xml:space="preserve">and the Independent Review, </w:t>
      </w:r>
      <w:r w:rsidR="1FBD1A05">
        <w:t>many of the</w:t>
      </w:r>
      <w:r w:rsidR="27B3AEFD">
        <w:t xml:space="preserve">se </w:t>
      </w:r>
      <w:r w:rsidR="1FBD1A05">
        <w:t xml:space="preserve">challenges require </w:t>
      </w:r>
      <w:r w:rsidR="0B2D1244">
        <w:t>transformation of systems and processes</w:t>
      </w:r>
      <w:r w:rsidR="1FBD1A05">
        <w:t xml:space="preserve"> beyond the authority of ECCDPP members. </w:t>
      </w:r>
    </w:p>
    <w:p w:rsidRPr="00A86C78" w:rsidR="005C1C26" w:rsidP="56543341" w:rsidRDefault="2ABBF0E1" w14:paraId="25A914B1" w14:textId="66B361CD">
      <w:pPr>
        <w:spacing w:after="240"/>
      </w:pPr>
      <w:r>
        <w:t xml:space="preserve">Addressing the challenges noted above will continue to be a focus for the Partnership, including </w:t>
      </w:r>
      <w:r w:rsidR="7576E18F">
        <w:t>via the second three-year strategic plan to be developed in 2026 and the response to the ECCDPP evaluation.</w:t>
      </w:r>
      <w:r w:rsidR="412AB023">
        <w:t xml:space="preserve"> </w:t>
      </w:r>
      <w:r w:rsidR="0E878338">
        <w:t>However, addressing these issues also requires action beyond the scope of the ECCDPP, in line with governments’ broader commitments to reform under the National Agreement.</w:t>
      </w:r>
      <w:r w:rsidR="005B6810">
        <w:br w:type="page"/>
      </w:r>
    </w:p>
    <w:p w:rsidR="001B33DE" w:rsidP="001B33DE" w:rsidRDefault="001B33DE" w14:paraId="61846C74" w14:textId="220640EC">
      <w:pPr>
        <w:pStyle w:val="Heading1"/>
        <w:spacing w:before="0" w:after="240"/>
      </w:pPr>
      <w:bookmarkStart w:name="_Toc224572678" w:id="21"/>
      <w:r>
        <w:lastRenderedPageBreak/>
        <w:t xml:space="preserve">Part 2 – </w:t>
      </w:r>
      <w:r w:rsidRPr="00DE01F0" w:rsidR="00DE01F0">
        <w:t>Year Three: Our focus in 2025</w:t>
      </w:r>
      <w:bookmarkEnd w:id="21"/>
    </w:p>
    <w:p w:rsidR="00ED2082" w:rsidP="004909F3" w:rsidRDefault="001B33DE" w14:paraId="6167DFDF" w14:textId="72EDB7AA">
      <w:pPr>
        <w:spacing w:after="240"/>
        <w:rPr>
          <w:rFonts w:eastAsiaTheme="majorEastAsia" w:cstheme="majorBidi"/>
          <w:b/>
          <w:color w:val="B26A20"/>
          <w:sz w:val="28"/>
          <w:szCs w:val="32"/>
        </w:rPr>
      </w:pPr>
      <w:r>
        <w:t xml:space="preserve">The </w:t>
      </w:r>
      <w:r w:rsidR="0071240F">
        <w:t>Partnership has continued to build on its strong foundations in 2025.</w:t>
      </w:r>
      <w:r>
        <w:t xml:space="preserve"> </w:t>
      </w:r>
      <w:r w:rsidR="0071240F">
        <w:t>This year, the ECCDPP focused on</w:t>
      </w:r>
      <w:r w:rsidR="00267209">
        <w:t xml:space="preserve"> </w:t>
      </w:r>
      <w:r w:rsidR="00AB5F94">
        <w:t>deepen</w:t>
      </w:r>
      <w:r w:rsidR="0071240F">
        <w:t>ing</w:t>
      </w:r>
      <w:r w:rsidRPr="008E1009" w:rsidR="008E1009">
        <w:t xml:space="preserve"> collaboration with other Policy Partnerships and </w:t>
      </w:r>
      <w:r w:rsidR="00334DB3">
        <w:t>Safe</w:t>
      </w:r>
      <w:r w:rsidRPr="008E1009" w:rsidR="008E1009">
        <w:t xml:space="preserve"> and </w:t>
      </w:r>
      <w:r w:rsidR="00334DB3">
        <w:t>Supported</w:t>
      </w:r>
      <w:r w:rsidR="00D972F9">
        <w:t>,</w:t>
      </w:r>
      <w:r w:rsidRPr="008E1009" w:rsidR="008E1009">
        <w:t xml:space="preserve"> and driv</w:t>
      </w:r>
      <w:r w:rsidR="00FF3265">
        <w:t>ing</w:t>
      </w:r>
      <w:r w:rsidRPr="008E1009" w:rsidR="008E1009">
        <w:t xml:space="preserve"> reform for Aboriginal and Torres Strait Islander children and families through joined-up policy recommendations and implementation advice for </w:t>
      </w:r>
      <w:r w:rsidR="00DB3C30">
        <w:t>m</w:t>
      </w:r>
      <w:r w:rsidRPr="008E1009" w:rsidR="00DB3C30">
        <w:t xml:space="preserve">inisterial </w:t>
      </w:r>
      <w:r w:rsidRPr="008E1009" w:rsidR="008E1009">
        <w:t>consideration.</w:t>
      </w:r>
    </w:p>
    <w:p w:rsidR="008E1009" w:rsidP="009A4E62" w:rsidRDefault="008E1009" w14:paraId="73569C93" w14:textId="3A476E86">
      <w:pPr>
        <w:pStyle w:val="Heading2"/>
        <w:spacing w:before="0" w:after="240"/>
      </w:pPr>
      <w:bookmarkStart w:name="_Toc224572679" w:id="22"/>
      <w:r>
        <w:t>Key Developments and Achievements</w:t>
      </w:r>
      <w:bookmarkEnd w:id="22"/>
    </w:p>
    <w:p w:rsidRPr="00ED2082" w:rsidR="00ED2082" w:rsidP="00ED2082" w:rsidRDefault="00ED2082" w14:paraId="1B05774A" w14:textId="732C3B2F">
      <w:pPr>
        <w:rPr>
          <w:rFonts w:eastAsia="Aptos"/>
        </w:rPr>
      </w:pPr>
      <w:r w:rsidRPr="00ED2082">
        <w:rPr>
          <w:rFonts w:eastAsia="Aptos"/>
        </w:rPr>
        <w:t xml:space="preserve">In its third year of work, the ECCDPP continued to progress its priorities which resulted in </w:t>
      </w:r>
      <w:r w:rsidR="00C9380C">
        <w:rPr>
          <w:rFonts w:eastAsia="Aptos"/>
        </w:rPr>
        <w:t>successful outcomes and</w:t>
      </w:r>
      <w:r w:rsidRPr="00ED2082">
        <w:rPr>
          <w:rFonts w:eastAsia="Aptos"/>
        </w:rPr>
        <w:t xml:space="preserve"> achievements</w:t>
      </w:r>
      <w:r w:rsidR="00885C0A">
        <w:rPr>
          <w:rFonts w:eastAsia="Aptos"/>
        </w:rPr>
        <w:t xml:space="preserve"> </w:t>
      </w:r>
      <w:r w:rsidR="00FE32A1">
        <w:rPr>
          <w:rFonts w:eastAsia="Aptos"/>
        </w:rPr>
        <w:t>that</w:t>
      </w:r>
      <w:r w:rsidRPr="00ED2082" w:rsidR="00FE32A1">
        <w:rPr>
          <w:rFonts w:eastAsia="Aptos"/>
        </w:rPr>
        <w:t xml:space="preserve"> </w:t>
      </w:r>
      <w:r w:rsidRPr="00ED2082">
        <w:rPr>
          <w:rFonts w:eastAsia="Aptos"/>
        </w:rPr>
        <w:t>are included below:</w:t>
      </w:r>
    </w:p>
    <w:p w:rsidRPr="00ED2082" w:rsidR="00ED2082" w:rsidP="00EE76DA" w:rsidRDefault="00ED2082" w14:paraId="3BBE09C8" w14:textId="1AEC9078">
      <w:pPr>
        <w:pStyle w:val="Heading3"/>
      </w:pPr>
      <w:bookmarkStart w:name="_Toc224572680" w:id="23"/>
      <w:r w:rsidRPr="00ED2082">
        <w:t>Recommendations for Joint Council</w:t>
      </w:r>
      <w:r w:rsidR="00D03DD3">
        <w:t xml:space="preserve"> on Closing the Gap</w:t>
      </w:r>
      <w:bookmarkEnd w:id="23"/>
    </w:p>
    <w:p w:rsidRPr="00FE469F" w:rsidR="00ED2082" w:rsidP="00EE76DA" w:rsidRDefault="00ED2082" w14:paraId="048A0478" w14:textId="208FA62A">
      <w:pPr>
        <w:pStyle w:val="Heading4"/>
        <w:rPr>
          <w:b/>
          <w:bCs w:val="0"/>
        </w:rPr>
      </w:pPr>
      <w:r w:rsidRPr="00FE469F">
        <w:rPr>
          <w:b/>
          <w:bCs w:val="0"/>
        </w:rPr>
        <w:t>Second set of recommendations</w:t>
      </w:r>
    </w:p>
    <w:p w:rsidRPr="00ED2082" w:rsidR="00ED2082" w:rsidP="00ED2082" w:rsidRDefault="14F53D33" w14:paraId="727DB25C" w14:textId="2660ED13">
      <w:pPr>
        <w:rPr>
          <w:rFonts w:eastAsia="Aptos"/>
        </w:rPr>
      </w:pPr>
      <w:r w:rsidRPr="00ED2082">
        <w:rPr>
          <w:rFonts w:eastAsia="Aptos"/>
        </w:rPr>
        <w:t xml:space="preserve">On 21 November 2025, the Partnership progressed its second set of recommendations to Joint Council on Closing the Gap (see </w:t>
      </w:r>
      <w:r w:rsidR="00692C7E">
        <w:rPr>
          <w:rFonts w:eastAsia="Aptos"/>
        </w:rPr>
        <w:t>Appendix C</w:t>
      </w:r>
      <w:r w:rsidRPr="00ED2082">
        <w:rPr>
          <w:rFonts w:eastAsia="Aptos"/>
        </w:rPr>
        <w:t>)</w:t>
      </w:r>
      <w:r w:rsidRPr="008C51D0" w:rsidR="173B63B0">
        <w:t xml:space="preserve">. The policy recommendations had a strong evidence base that built on the Partnership’s research and policy </w:t>
      </w:r>
      <w:r w:rsidR="61AC6592">
        <w:t>work</w:t>
      </w:r>
      <w:r w:rsidRPr="008C51D0" w:rsidR="173B63B0">
        <w:t xml:space="preserve">. The </w:t>
      </w:r>
      <w:r w:rsidR="173B63B0">
        <w:t>four</w:t>
      </w:r>
      <w:r w:rsidRPr="008C51D0" w:rsidR="173B63B0">
        <w:t xml:space="preserve"> recommendations were all accepted.  </w:t>
      </w:r>
      <w:r w:rsidRPr="00ED2082">
        <w:rPr>
          <w:rFonts w:eastAsia="Aptos"/>
        </w:rPr>
        <w:t>The endorsement of the</w:t>
      </w:r>
      <w:r w:rsidRPr="33FE2FD6" w:rsidR="0066059D">
        <w:rPr>
          <w:rFonts w:eastAsia="Aptos"/>
        </w:rPr>
        <w:t>se</w:t>
      </w:r>
      <w:r w:rsidRPr="00ED2082">
        <w:rPr>
          <w:rFonts w:eastAsia="Aptos"/>
        </w:rPr>
        <w:t xml:space="preserve"> recommendations by Joint Council </w:t>
      </w:r>
      <w:r w:rsidR="67AF54A0">
        <w:rPr>
          <w:rFonts w:eastAsia="Aptos"/>
        </w:rPr>
        <w:t xml:space="preserve">demonstrates the Partnership’s </w:t>
      </w:r>
      <w:r w:rsidRPr="00ED2082">
        <w:rPr>
          <w:rFonts w:eastAsia="Aptos"/>
        </w:rPr>
        <w:t xml:space="preserve">maturity as a shared </w:t>
      </w:r>
      <w:r w:rsidRPr="00ED2082" w:rsidR="5DB66AC2">
        <w:rPr>
          <w:rFonts w:eastAsia="Aptos"/>
        </w:rPr>
        <w:t>decision-making</w:t>
      </w:r>
      <w:r w:rsidRPr="00ED2082">
        <w:rPr>
          <w:rFonts w:eastAsia="Aptos"/>
        </w:rPr>
        <w:t xml:space="preserve"> forum </w:t>
      </w:r>
      <w:r w:rsidR="67AF54A0">
        <w:rPr>
          <w:rFonts w:eastAsia="Aptos"/>
        </w:rPr>
        <w:t>that can effectively work across governments</w:t>
      </w:r>
      <w:r w:rsidRPr="00ED2082">
        <w:rPr>
          <w:rFonts w:eastAsia="Aptos"/>
        </w:rPr>
        <w:t xml:space="preserve">. </w:t>
      </w:r>
      <w:r w:rsidR="67AF54A0">
        <w:rPr>
          <w:rFonts w:eastAsia="Aptos"/>
        </w:rPr>
        <w:t>A</w:t>
      </w:r>
      <w:r w:rsidRPr="00ED2082">
        <w:rPr>
          <w:rFonts w:eastAsia="Aptos"/>
        </w:rPr>
        <w:t xml:space="preserve"> </w:t>
      </w:r>
      <w:hyperlink r:id="rId26">
        <w:r w:rsidRPr="3F445EA3" w:rsidR="67AF54A0">
          <w:rPr>
            <w:rStyle w:val="Hyperlink"/>
            <w:rFonts w:eastAsia="Aptos"/>
          </w:rPr>
          <w:t>c</w:t>
        </w:r>
        <w:r w:rsidRPr="3F445EA3">
          <w:rPr>
            <w:rStyle w:val="Hyperlink"/>
            <w:rFonts w:eastAsia="Aptos"/>
          </w:rPr>
          <w:t>ommunique</w:t>
        </w:r>
      </w:hyperlink>
      <w:r w:rsidRPr="00ED2082">
        <w:rPr>
          <w:rFonts w:eastAsia="Aptos"/>
        </w:rPr>
        <w:t xml:space="preserve"> was published </w:t>
      </w:r>
      <w:r w:rsidR="12A56264">
        <w:rPr>
          <w:rFonts w:eastAsia="Aptos"/>
        </w:rPr>
        <w:t>outlining the Joint Council discussion regarding the ECCDPP</w:t>
      </w:r>
      <w:r w:rsidR="009B2F4D">
        <w:rPr>
          <w:rFonts w:eastAsia="Aptos"/>
        </w:rPr>
        <w:t xml:space="preserve"> and </w:t>
      </w:r>
      <w:r w:rsidR="004609E0">
        <w:rPr>
          <w:rFonts w:eastAsia="Aptos"/>
        </w:rPr>
        <w:t xml:space="preserve">the four </w:t>
      </w:r>
      <w:r w:rsidR="009B2F4D">
        <w:rPr>
          <w:rFonts w:eastAsia="Aptos"/>
        </w:rPr>
        <w:t>recommendations</w:t>
      </w:r>
      <w:r w:rsidR="12A56264">
        <w:rPr>
          <w:rFonts w:eastAsia="Aptos"/>
        </w:rPr>
        <w:t xml:space="preserve"> </w:t>
      </w:r>
      <w:r w:rsidRPr="00ED2082">
        <w:rPr>
          <w:rFonts w:eastAsia="Aptos"/>
        </w:rPr>
        <w:t xml:space="preserve">and is available on the </w:t>
      </w:r>
      <w:r w:rsidRPr="00ED2082" w:rsidR="4CC89BB4">
        <w:rPr>
          <w:rFonts w:eastAsia="Aptos"/>
        </w:rPr>
        <w:t>D</w:t>
      </w:r>
      <w:r w:rsidRPr="00ED2082" w:rsidR="4BAA6820">
        <w:rPr>
          <w:rFonts w:eastAsia="Aptos"/>
        </w:rPr>
        <w:t xml:space="preserve">epartment </w:t>
      </w:r>
      <w:r w:rsidRPr="00ED2082" w:rsidR="60D72AED">
        <w:rPr>
          <w:rFonts w:eastAsia="Aptos"/>
        </w:rPr>
        <w:t>of Education</w:t>
      </w:r>
      <w:r w:rsidRPr="00ED2082">
        <w:rPr>
          <w:rFonts w:eastAsia="Aptos"/>
        </w:rPr>
        <w:t xml:space="preserve"> and SNAICC websites.</w:t>
      </w:r>
    </w:p>
    <w:p w:rsidRPr="00DE25C8" w:rsidR="00ED2082" w:rsidP="56543341" w:rsidRDefault="14F53D33" w14:paraId="5B305594" w14:textId="21AD62EC">
      <w:pPr>
        <w:pStyle w:val="Heading4"/>
        <w:rPr>
          <w:b/>
        </w:rPr>
      </w:pPr>
      <w:r w:rsidRPr="56543341">
        <w:rPr>
          <w:b/>
        </w:rPr>
        <w:t xml:space="preserve">Joint Council and </w:t>
      </w:r>
      <w:r w:rsidR="009F7DC5">
        <w:rPr>
          <w:b/>
        </w:rPr>
        <w:t>Outcome</w:t>
      </w:r>
      <w:r w:rsidRPr="56543341">
        <w:rPr>
          <w:b/>
        </w:rPr>
        <w:t xml:space="preserve"> 12</w:t>
      </w:r>
    </w:p>
    <w:p w:rsidRPr="00ED2082" w:rsidR="00ED2082" w:rsidP="00ED2082" w:rsidRDefault="00ED2082" w14:paraId="684FE6CE" w14:textId="24F2065C">
      <w:pPr>
        <w:rPr>
          <w:rFonts w:eastAsia="Aptos"/>
        </w:rPr>
      </w:pPr>
      <w:r w:rsidRPr="00ED2082">
        <w:rPr>
          <w:rFonts w:eastAsia="Aptos"/>
        </w:rPr>
        <w:t xml:space="preserve">Joint Council currently has a focus on </w:t>
      </w:r>
      <w:r w:rsidR="00DD1F4C">
        <w:rPr>
          <w:rFonts w:eastAsia="Aptos"/>
        </w:rPr>
        <w:t>National Agreement Outcome</w:t>
      </w:r>
      <w:r w:rsidRPr="00ED2082" w:rsidR="004A2FCA">
        <w:rPr>
          <w:rFonts w:eastAsia="Aptos"/>
        </w:rPr>
        <w:t xml:space="preserve"> </w:t>
      </w:r>
      <w:r w:rsidRPr="00ED2082">
        <w:rPr>
          <w:rFonts w:eastAsia="Aptos"/>
        </w:rPr>
        <w:t xml:space="preserve">12, which relates to reducing the over-representation of </w:t>
      </w:r>
      <w:r w:rsidR="00144542">
        <w:rPr>
          <w:rFonts w:eastAsia="Aptos"/>
        </w:rPr>
        <w:t>Aboriginal and Torres Strait Islander</w:t>
      </w:r>
      <w:r w:rsidRPr="00ED2082">
        <w:rPr>
          <w:rFonts w:eastAsia="Aptos"/>
        </w:rPr>
        <w:t xml:space="preserve"> children in out</w:t>
      </w:r>
      <w:r w:rsidR="00250D8D">
        <w:rPr>
          <w:rFonts w:eastAsia="Aptos"/>
        </w:rPr>
        <w:t>-</w:t>
      </w:r>
      <w:r w:rsidRPr="00ED2082">
        <w:rPr>
          <w:rFonts w:eastAsia="Aptos"/>
        </w:rPr>
        <w:t>of</w:t>
      </w:r>
      <w:r w:rsidR="00250D8D">
        <w:rPr>
          <w:rFonts w:eastAsia="Aptos"/>
        </w:rPr>
        <w:t>-</w:t>
      </w:r>
      <w:r w:rsidRPr="00ED2082">
        <w:rPr>
          <w:rFonts w:eastAsia="Aptos"/>
        </w:rPr>
        <w:t xml:space="preserve">home </w:t>
      </w:r>
      <w:r w:rsidRPr="7238D427" w:rsidR="2AD2193F">
        <w:rPr>
          <w:rFonts w:eastAsia="Aptos"/>
        </w:rPr>
        <w:t>care.</w:t>
      </w:r>
      <w:r w:rsidRPr="00ED2082">
        <w:rPr>
          <w:rFonts w:eastAsia="Aptos"/>
        </w:rPr>
        <w:t xml:space="preserve"> This </w:t>
      </w:r>
      <w:r w:rsidR="006D28AD">
        <w:rPr>
          <w:rFonts w:eastAsia="Aptos"/>
        </w:rPr>
        <w:t>outcome</w:t>
      </w:r>
      <w:r w:rsidRPr="00ED2082" w:rsidR="006D28AD">
        <w:rPr>
          <w:rFonts w:eastAsia="Aptos"/>
        </w:rPr>
        <w:t xml:space="preserve"> </w:t>
      </w:r>
      <w:r w:rsidRPr="00ED2082">
        <w:rPr>
          <w:rFonts w:eastAsia="Aptos"/>
        </w:rPr>
        <w:t>is within the ECCDPP’s remit and its related target is currently not on track to be met.</w:t>
      </w:r>
    </w:p>
    <w:p w:rsidR="000948CB" w:rsidP="00ED2082" w:rsidRDefault="00ED2082" w14:paraId="462A24FD" w14:textId="70119590">
      <w:pPr>
        <w:rPr>
          <w:rFonts w:eastAsia="Aptos"/>
        </w:rPr>
      </w:pPr>
      <w:r w:rsidRPr="3F445EA3">
        <w:rPr>
          <w:rFonts w:eastAsia="Aptos"/>
        </w:rPr>
        <w:t>In acknowledgement of the shared priorities between ECCDPP and actions under the</w:t>
      </w:r>
      <w:r w:rsidRPr="3F445EA3" w:rsidR="164D1EE9">
        <w:rPr>
          <w:rFonts w:eastAsia="Aptos"/>
        </w:rPr>
        <w:t xml:space="preserve"> </w:t>
      </w:r>
      <w:hyperlink w:history="1" r:id="rId27">
        <w:r w:rsidRPr="3F445EA3">
          <w:rPr>
            <w:rStyle w:val="Hyperlink"/>
            <w:rFonts w:eastAsia="Aptos"/>
          </w:rPr>
          <w:t>Safe and Supported: Aboriginal and Torres Strait Islander Action Plan 202</w:t>
        </w:r>
        <w:r w:rsidRPr="3F445EA3" w:rsidR="4484D41F">
          <w:rPr>
            <w:rStyle w:val="Hyperlink"/>
            <w:rFonts w:eastAsia="Aptos"/>
          </w:rPr>
          <w:t>3</w:t>
        </w:r>
        <w:r w:rsidRPr="3F445EA3">
          <w:rPr>
            <w:rStyle w:val="Hyperlink"/>
            <w:rFonts w:eastAsia="Aptos"/>
          </w:rPr>
          <w:t>–2026,</w:t>
        </w:r>
      </w:hyperlink>
      <w:r w:rsidRPr="3F445EA3">
        <w:rPr>
          <w:rFonts w:eastAsia="Aptos"/>
        </w:rPr>
        <w:t xml:space="preserve"> Joint Council asked the ECCDPP and Safe and Supported </w:t>
      </w:r>
      <w:r w:rsidRPr="3F445EA3" w:rsidR="004D1881">
        <w:rPr>
          <w:rFonts w:eastAsia="Aptos"/>
        </w:rPr>
        <w:t xml:space="preserve">Senior </w:t>
      </w:r>
      <w:r w:rsidRPr="3F445EA3">
        <w:rPr>
          <w:rFonts w:eastAsia="Aptos"/>
        </w:rPr>
        <w:t xml:space="preserve">Oversight Committee to work </w:t>
      </w:r>
      <w:r w:rsidRPr="3F445EA3" w:rsidR="00C27D70">
        <w:rPr>
          <w:rFonts w:eastAsia="Aptos"/>
        </w:rPr>
        <w:t>together and</w:t>
      </w:r>
      <w:r w:rsidRPr="3F445EA3">
        <w:rPr>
          <w:rFonts w:eastAsia="Aptos"/>
        </w:rPr>
        <w:t xml:space="preserve"> invited the Co-</w:t>
      </w:r>
      <w:r w:rsidRPr="3F445EA3" w:rsidR="00E8203B">
        <w:rPr>
          <w:rFonts w:eastAsia="Aptos"/>
        </w:rPr>
        <w:t>C</w:t>
      </w:r>
      <w:r w:rsidRPr="3F445EA3">
        <w:rPr>
          <w:rFonts w:eastAsia="Aptos"/>
        </w:rPr>
        <w:t xml:space="preserve">hairs of both forums to provide an update at the November 2025 Joint Council meeting. </w:t>
      </w:r>
    </w:p>
    <w:p w:rsidRPr="00ED2082" w:rsidR="00ED2082" w:rsidP="00ED2082" w:rsidRDefault="00ED2082" w14:paraId="5C565715" w14:textId="3E659ED3">
      <w:pPr>
        <w:rPr>
          <w:rFonts w:eastAsia="Aptos"/>
        </w:rPr>
      </w:pPr>
      <w:r w:rsidRPr="00ED2082">
        <w:rPr>
          <w:rFonts w:eastAsia="Aptos"/>
        </w:rPr>
        <w:t xml:space="preserve">The update aligned with the actions outlined in </w:t>
      </w:r>
      <w:r w:rsidR="00CA61BC">
        <w:rPr>
          <w:rFonts w:eastAsia="Aptos"/>
        </w:rPr>
        <w:t xml:space="preserve">the ECCDPP </w:t>
      </w:r>
      <w:r w:rsidRPr="48E66BA4" w:rsidR="00CA61BC">
        <w:rPr>
          <w:rFonts w:eastAsia="Aptos"/>
        </w:rPr>
        <w:t>fo</w:t>
      </w:r>
      <w:r w:rsidRPr="48E66BA4" w:rsidR="62FFA7B2">
        <w:rPr>
          <w:rFonts w:eastAsia="Aptos"/>
        </w:rPr>
        <w:t>u</w:t>
      </w:r>
      <w:r w:rsidRPr="48E66BA4" w:rsidR="00CA61BC">
        <w:rPr>
          <w:rFonts w:eastAsia="Aptos"/>
        </w:rPr>
        <w:t>rth</w:t>
      </w:r>
      <w:r w:rsidR="00CA61BC">
        <w:rPr>
          <w:rFonts w:eastAsia="Aptos"/>
        </w:rPr>
        <w:t xml:space="preserve"> recommendation to Joint Council</w:t>
      </w:r>
      <w:r w:rsidRPr="48E66BA4" w:rsidR="6DBF4AFB">
        <w:rPr>
          <w:rFonts w:eastAsia="Aptos"/>
        </w:rPr>
        <w:t>, which called</w:t>
      </w:r>
      <w:r w:rsidRPr="0029320C" w:rsidR="0029320C">
        <w:rPr>
          <w:rFonts w:eastAsia="Aptos"/>
        </w:rPr>
        <w:t xml:space="preserve"> for coordinated action to advance </w:t>
      </w:r>
      <w:r w:rsidR="00A167E1">
        <w:rPr>
          <w:rFonts w:eastAsia="Aptos"/>
        </w:rPr>
        <w:t>Outcome</w:t>
      </w:r>
      <w:r w:rsidRPr="0029320C" w:rsidR="00A167E1">
        <w:rPr>
          <w:rFonts w:eastAsia="Aptos"/>
        </w:rPr>
        <w:t xml:space="preserve"> </w:t>
      </w:r>
      <w:r w:rsidRPr="0029320C" w:rsidR="0029320C">
        <w:rPr>
          <w:rFonts w:eastAsia="Aptos"/>
        </w:rPr>
        <w:t>12 through increased and better</w:t>
      </w:r>
      <w:r w:rsidRPr="48E66BA4" w:rsidR="55C840B2">
        <w:rPr>
          <w:rFonts w:eastAsia="Aptos"/>
        </w:rPr>
        <w:t xml:space="preserve"> </w:t>
      </w:r>
      <w:r w:rsidRPr="0029320C" w:rsidR="0029320C">
        <w:rPr>
          <w:rFonts w:eastAsia="Aptos"/>
        </w:rPr>
        <w:t>coordinated investment in ACCO</w:t>
      </w:r>
      <w:r w:rsidRPr="48E66BA4" w:rsidR="2DFD4EC3">
        <w:rPr>
          <w:rFonts w:eastAsia="Aptos"/>
        </w:rPr>
        <w:t>-</w:t>
      </w:r>
      <w:r w:rsidRPr="0029320C" w:rsidR="0029320C">
        <w:rPr>
          <w:rFonts w:eastAsia="Aptos"/>
        </w:rPr>
        <w:t xml:space="preserve">led child and family services, strengthened early support and prevention, progress towards delegating statutory child protection authority to ACCOs, and </w:t>
      </w:r>
      <w:r w:rsidRPr="0029320C" w:rsidR="0029320C">
        <w:rPr>
          <w:rFonts w:eastAsia="Aptos"/>
        </w:rPr>
        <w:lastRenderedPageBreak/>
        <w:t>growth of a culturally safe Aboriginal and Torres Strait Islander child and family services workforce</w:t>
      </w:r>
      <w:r w:rsidR="0029320C">
        <w:rPr>
          <w:rFonts w:eastAsia="Aptos"/>
        </w:rPr>
        <w:t xml:space="preserve"> </w:t>
      </w:r>
      <w:r w:rsidRPr="00ED2082">
        <w:rPr>
          <w:rFonts w:eastAsia="Aptos"/>
        </w:rPr>
        <w:t>(</w:t>
      </w:r>
      <w:r w:rsidR="0029320C">
        <w:rPr>
          <w:rFonts w:eastAsia="Aptos"/>
        </w:rPr>
        <w:t>see</w:t>
      </w:r>
      <w:r w:rsidR="009503EC">
        <w:rPr>
          <w:rFonts w:eastAsia="Aptos"/>
        </w:rPr>
        <w:t xml:space="preserve"> </w:t>
      </w:r>
      <w:hyperlink w:anchor="_Appendix_C_–">
        <w:r w:rsidRPr="7238D427" w:rsidR="3149C040">
          <w:rPr>
            <w:rStyle w:val="Hyperlink"/>
            <w:rFonts w:eastAsia="Aptos"/>
          </w:rPr>
          <w:t xml:space="preserve">Appendix </w:t>
        </w:r>
        <w:r w:rsidRPr="7238D427" w:rsidR="5306D1B5">
          <w:rPr>
            <w:rStyle w:val="Hyperlink"/>
            <w:rFonts w:eastAsia="Aptos"/>
          </w:rPr>
          <w:t>C</w:t>
        </w:r>
      </w:hyperlink>
      <w:r w:rsidR="0029320C">
        <w:t xml:space="preserve"> for </w:t>
      </w:r>
      <w:r w:rsidR="00802B56">
        <w:t xml:space="preserve">full list of </w:t>
      </w:r>
      <w:r w:rsidR="00A167E1">
        <w:t>recommendations</w:t>
      </w:r>
      <w:r w:rsidRPr="00766DE9">
        <w:rPr>
          <w:rFonts w:eastAsia="Aptos"/>
        </w:rPr>
        <w:t>).</w:t>
      </w:r>
      <w:r w:rsidRPr="00ED2082">
        <w:rPr>
          <w:rFonts w:eastAsia="Aptos"/>
        </w:rPr>
        <w:t xml:space="preserve"> </w:t>
      </w:r>
    </w:p>
    <w:p w:rsidRPr="00ED2082" w:rsidR="00ED2082" w:rsidP="00ED2082" w:rsidRDefault="00A167E1" w14:paraId="7757B032" w14:textId="182ED754">
      <w:pPr>
        <w:rPr>
          <w:rFonts w:eastAsia="Aptos"/>
        </w:rPr>
      </w:pPr>
      <w:r>
        <w:rPr>
          <w:rFonts w:eastAsia="Aptos"/>
        </w:rPr>
        <w:t xml:space="preserve">ECCDPP </w:t>
      </w:r>
      <w:r w:rsidRPr="00ED2082" w:rsidR="00ED2082">
        <w:rPr>
          <w:rFonts w:eastAsia="Aptos"/>
        </w:rPr>
        <w:t xml:space="preserve">Recommendation </w:t>
      </w:r>
      <w:r w:rsidR="00EC377A">
        <w:rPr>
          <w:rFonts w:eastAsia="Aptos"/>
        </w:rPr>
        <w:t>Four</w:t>
      </w:r>
      <w:r w:rsidRPr="00ED2082" w:rsidR="00EC377A">
        <w:rPr>
          <w:rFonts w:eastAsia="Aptos"/>
        </w:rPr>
        <w:t xml:space="preserve"> </w:t>
      </w:r>
      <w:r w:rsidRPr="00ED2082" w:rsidR="00ED2082">
        <w:rPr>
          <w:rFonts w:eastAsia="Aptos"/>
        </w:rPr>
        <w:t xml:space="preserve">was agreed by Joint Council and the ECCDPP will continue to work closely with the Safe and Supported Senior Oversight Committee and its sub-committee, the Implementation Coordination Committee, to accelerate progress against </w:t>
      </w:r>
      <w:r w:rsidR="00EC377A">
        <w:rPr>
          <w:rFonts w:eastAsia="Aptos"/>
        </w:rPr>
        <w:t>Outcome</w:t>
      </w:r>
      <w:r w:rsidRPr="00ED2082" w:rsidR="00EC377A">
        <w:rPr>
          <w:rFonts w:eastAsia="Aptos"/>
        </w:rPr>
        <w:t xml:space="preserve"> </w:t>
      </w:r>
      <w:r w:rsidRPr="00ED2082" w:rsidR="00ED2082">
        <w:rPr>
          <w:rFonts w:eastAsia="Aptos"/>
        </w:rPr>
        <w:t>12 and provide regular updates to Joint Council.</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623552" w:rsidR="00446A5B" w14:paraId="377352F2" w14:textId="77777777">
        <w:trPr>
          <w:tblHeader/>
        </w:trPr>
        <w:tc>
          <w:tcPr>
            <w:tcW w:w="9016" w:type="dxa"/>
            <w:shd w:val="clear" w:color="auto" w:fill="B26A20" w:themeFill="accent1"/>
          </w:tcPr>
          <w:p w:rsidRPr="00623552" w:rsidR="00446A5B" w:rsidRDefault="00446A5B" w14:paraId="3202FB66" w14:textId="77777777">
            <w:pPr>
              <w:spacing w:after="240"/>
              <w:jc w:val="center"/>
              <w:rPr>
                <w:b/>
                <w:bCs w:val="0"/>
              </w:rPr>
            </w:pPr>
            <w:r>
              <w:rPr>
                <w:b/>
                <w:bCs w:val="0"/>
              </w:rPr>
              <w:t xml:space="preserve">Case Study: Shared-Decision Making in Practice </w:t>
            </w:r>
            <w:r w:rsidRPr="00623552">
              <w:rPr>
                <w:b/>
                <w:bCs w:val="0"/>
              </w:rPr>
              <w:t xml:space="preserve"> </w:t>
            </w:r>
          </w:p>
        </w:tc>
      </w:tr>
      <w:tr w:rsidR="00446A5B" w14:paraId="26A85ED1" w14:textId="77777777">
        <w:tc>
          <w:tcPr>
            <w:tcW w:w="9016" w:type="dxa"/>
            <w:shd w:val="clear" w:color="auto" w:fill="F6E1CC" w:themeFill="accent1" w:themeFillTint="33"/>
          </w:tcPr>
          <w:p w:rsidR="00446A5B" w:rsidRDefault="00446A5B" w14:paraId="5E41CE0D" w14:textId="6C9CB6F6">
            <w:pPr>
              <w:spacing w:after="240"/>
              <w:rPr>
                <w:noProof/>
              </w:rPr>
            </w:pPr>
            <w:r>
              <w:rPr>
                <w:noProof/>
              </w:rPr>
              <w:drawing>
                <wp:anchor distT="0" distB="0" distL="114300" distR="114300" simplePos="0" relativeHeight="251658252" behindDoc="1" locked="0" layoutInCell="1" allowOverlap="1" wp14:anchorId="244A4F85" wp14:editId="113C4798">
                  <wp:simplePos x="0" y="0"/>
                  <wp:positionH relativeFrom="margin">
                    <wp:posOffset>2433955</wp:posOffset>
                  </wp:positionH>
                  <wp:positionV relativeFrom="paragraph">
                    <wp:posOffset>107950</wp:posOffset>
                  </wp:positionV>
                  <wp:extent cx="3030855" cy="2960370"/>
                  <wp:effectExtent l="0" t="0" r="0" b="0"/>
                  <wp:wrapTight wrapText="bothSides">
                    <wp:wrapPolygon edited="0">
                      <wp:start x="0" y="0"/>
                      <wp:lineTo x="0" y="21405"/>
                      <wp:lineTo x="21451" y="21405"/>
                      <wp:lineTo x="21451" y="0"/>
                      <wp:lineTo x="0" y="0"/>
                    </wp:wrapPolygon>
                  </wp:wrapTight>
                  <wp:docPr id="409373172" name="Picture 1" descr="Photograph of ECCDPP members engaging in group discussions at a Partnership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73172" name="Picture 1" descr="Photograph of ECCDPP members engaging in group discussions at a Partnership meeting."/>
                          <pic:cNvPicPr>
                            <a:picLocks noChangeAspect="1" noChangeArrowheads="1"/>
                          </pic:cNvPicPr>
                        </pic:nvPicPr>
                        <pic:blipFill rotWithShape="1">
                          <a:blip r:embed="rId28">
                            <a:extLst>
                              <a:ext uri="{28A0092B-C50C-407E-A947-70E740481C1C}">
                                <a14:useLocalDpi xmlns:a14="http://schemas.microsoft.com/office/drawing/2010/main" val="0"/>
                              </a:ext>
                            </a:extLst>
                          </a:blip>
                          <a:srcRect b="26821"/>
                          <a:stretch>
                            <a:fillRect/>
                          </a:stretch>
                        </pic:blipFill>
                        <pic:spPr bwMode="auto">
                          <a:xfrm>
                            <a:off x="0" y="0"/>
                            <a:ext cx="3030855" cy="2960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Traditionally, government agencies have operated in silos, with limited coordination across related policy areas. In line with the National Agreement</w:t>
            </w:r>
            <w:r w:rsidR="5675FF26">
              <w:t>,</w:t>
            </w:r>
            <w:r>
              <w:t xml:space="preserve"> the ECCDPP is committed to changing this approach by fostering collaboration between shared decision-making forums.</w:t>
            </w:r>
            <w:r>
              <w:rPr>
                <w:noProof/>
              </w:rPr>
              <w:t xml:space="preserve"> </w:t>
            </w:r>
          </w:p>
          <w:p w:rsidR="00446A5B" w:rsidRDefault="00446A5B" w14:paraId="1D8AB525" w14:textId="05894332">
            <w:pPr>
              <w:spacing w:after="240"/>
            </w:pPr>
            <w:r>
              <w:t>A strong example of this was the joint workshop held on 4 July 2025, where ECCDPP members met with the Safe and Supported Implementation Coordination Committee. The I</w:t>
            </w:r>
            <w:r w:rsidR="00EC377A">
              <w:t xml:space="preserve">mplementation </w:t>
            </w:r>
            <w:r>
              <w:t>C</w:t>
            </w:r>
            <w:r w:rsidR="00EC377A">
              <w:t xml:space="preserve">oordination </w:t>
            </w:r>
            <w:r>
              <w:t>C</w:t>
            </w:r>
            <w:r w:rsidR="00EC377A">
              <w:t>ommittee</w:t>
            </w:r>
            <w:r>
              <w:t xml:space="preserve"> is a shared decision-making mechanism responsible for implementing actions under </w:t>
            </w:r>
            <w:r w:rsidRPr="00512895">
              <w:rPr>
                <w:i/>
                <w:iCs/>
              </w:rPr>
              <w:t>Safe and Supported: The National Framework for Protecting Australia’s Children 2021–2031</w:t>
            </w:r>
            <w:r>
              <w:t xml:space="preserve"> and its associated action plans.</w:t>
            </w:r>
          </w:p>
          <w:p w:rsidR="00446A5B" w:rsidRDefault="00446A5B" w14:paraId="6D541FE9" w14:textId="77777777">
            <w:pPr>
              <w:spacing w:after="240"/>
              <w:rPr>
                <w:noProof/>
              </w:rPr>
            </w:pPr>
            <w:r>
              <w:t>This workshop created an opportunity to join up work across the two forums, aligning efforts on overlapping priorities and exploring high-impact strategies to transfer resources to Aboriginal and Torres Strait Islander community-controlled child and family services. Members also discussed priority actions to reduce the over-representation of Aboriginal and Torres Strait Islander children in out-of-home care.</w:t>
            </w:r>
          </w:p>
          <w:p w:rsidR="00446A5B" w:rsidRDefault="001479F4" w14:paraId="4F5914D2" w14:textId="40602C55">
            <w:pPr>
              <w:spacing w:after="240"/>
            </w:pPr>
            <w:r>
              <w:rPr>
                <w:noProof/>
              </w:rPr>
              <w:lastRenderedPageBreak/>
              <w:drawing>
                <wp:anchor distT="0" distB="0" distL="114300" distR="114300" simplePos="0" relativeHeight="251658254" behindDoc="1" locked="0" layoutInCell="1" allowOverlap="1" wp14:anchorId="5B8DAEA4" wp14:editId="15ACCC52">
                  <wp:simplePos x="0" y="0"/>
                  <wp:positionH relativeFrom="column">
                    <wp:posOffset>2689860</wp:posOffset>
                  </wp:positionH>
                  <wp:positionV relativeFrom="paragraph">
                    <wp:posOffset>1372235</wp:posOffset>
                  </wp:positionV>
                  <wp:extent cx="2875915" cy="2077720"/>
                  <wp:effectExtent l="0" t="0" r="635" b="0"/>
                  <wp:wrapTight wrapText="bothSides">
                    <wp:wrapPolygon edited="0">
                      <wp:start x="0" y="0"/>
                      <wp:lineTo x="0" y="21389"/>
                      <wp:lineTo x="21462" y="21389"/>
                      <wp:lineTo x="21462" y="0"/>
                      <wp:lineTo x="0" y="0"/>
                    </wp:wrapPolygon>
                  </wp:wrapTight>
                  <wp:docPr id="265850743" name="Picture 4" descr="Photograph of ECCDPP members in group discussions at a Partnership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850743" name="Picture 4" descr="Photograph of ECCDPP members in group discussions at a Partnership meeti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159" b="4709"/>
                          <a:stretch>
                            <a:fillRect/>
                          </a:stretch>
                        </pic:blipFill>
                        <pic:spPr bwMode="auto">
                          <a:xfrm>
                            <a:off x="0" y="0"/>
                            <a:ext cx="2875915" cy="2077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3" behindDoc="1" locked="0" layoutInCell="1" allowOverlap="1" wp14:anchorId="1B880B0C" wp14:editId="4672E6B0">
                  <wp:simplePos x="0" y="0"/>
                  <wp:positionH relativeFrom="column">
                    <wp:posOffset>19685</wp:posOffset>
                  </wp:positionH>
                  <wp:positionV relativeFrom="paragraph">
                    <wp:posOffset>1363345</wp:posOffset>
                  </wp:positionV>
                  <wp:extent cx="2612390" cy="2107565"/>
                  <wp:effectExtent l="0" t="0" r="0" b="6985"/>
                  <wp:wrapTight wrapText="bothSides">
                    <wp:wrapPolygon edited="0">
                      <wp:start x="0" y="0"/>
                      <wp:lineTo x="0" y="21476"/>
                      <wp:lineTo x="21421" y="21476"/>
                      <wp:lineTo x="21421" y="0"/>
                      <wp:lineTo x="0" y="0"/>
                    </wp:wrapPolygon>
                  </wp:wrapTight>
                  <wp:docPr id="1098425712" name="Picture 2" descr="Photograph of ECCDPP members online engaging in group discussions at a ECCDPP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25712" name="Picture 2" descr="Photograph of ECCDPP members online engaging in group discussions at a ECCDPP meetin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3894" b="25454"/>
                          <a:stretch>
                            <a:fillRect/>
                          </a:stretch>
                        </pic:blipFill>
                        <pic:spPr bwMode="auto">
                          <a:xfrm>
                            <a:off x="0" y="0"/>
                            <a:ext cx="2612390" cy="21075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46A5B">
              <w:t>The session featured a presentation from Dr Dawn Casey (Deputy CEO, N</w:t>
            </w:r>
            <w:r>
              <w:t xml:space="preserve">ational </w:t>
            </w:r>
            <w:r w:rsidR="00446A5B">
              <w:t>A</w:t>
            </w:r>
            <w:r>
              <w:t xml:space="preserve">boriginal </w:t>
            </w:r>
            <w:r w:rsidR="00446A5B">
              <w:t>C</w:t>
            </w:r>
            <w:r>
              <w:t xml:space="preserve">ommunity </w:t>
            </w:r>
            <w:r w:rsidR="00446A5B">
              <w:t>C</w:t>
            </w:r>
            <w:r>
              <w:t xml:space="preserve">ontrolled </w:t>
            </w:r>
            <w:r w:rsidR="00446A5B">
              <w:t>H</w:t>
            </w:r>
            <w:r>
              <w:t xml:space="preserve">ealth </w:t>
            </w:r>
            <w:r w:rsidR="00446A5B">
              <w:t>O</w:t>
            </w:r>
            <w:r>
              <w:t>rganisation</w:t>
            </w:r>
            <w:r w:rsidR="00446A5B">
              <w:t>) and Melinda Turner (Department of Health, Disability and Ageing), who shared insights from the First Nations Health Funding Transition Program—a successful example of shifting resources from mainstream to Aboriginal Community Controlled Health Organisations.</w:t>
            </w:r>
          </w:p>
          <w:p w:rsidR="00446A5B" w:rsidRDefault="00446A5B" w14:paraId="0BBE79A5" w14:textId="58131159">
            <w:pPr>
              <w:spacing w:after="240"/>
            </w:pPr>
            <w:r>
              <w:t xml:space="preserve">This collaboration demonstrates what is possible when shared decision-making forums work together to break down silos. The Partnership and </w:t>
            </w:r>
            <w:r w:rsidR="001479F4">
              <w:t xml:space="preserve">the </w:t>
            </w:r>
            <w:r>
              <w:t>I</w:t>
            </w:r>
            <w:r w:rsidR="001479F4">
              <w:t xml:space="preserve">mplementation </w:t>
            </w:r>
            <w:r>
              <w:t>C</w:t>
            </w:r>
            <w:r w:rsidR="001479F4">
              <w:t xml:space="preserve">oordination </w:t>
            </w:r>
            <w:r>
              <w:t>C</w:t>
            </w:r>
            <w:r w:rsidR="001479F4">
              <w:t>ommittee</w:t>
            </w:r>
            <w:r>
              <w:t xml:space="preserve"> agreed to continue coordinating efforts, progress actions, and present joint recommendations to Joint Council in November 2025, reinforcing a commitment to strong partnerships and systemic change.</w:t>
            </w:r>
          </w:p>
          <w:p w:rsidRPr="00120D64" w:rsidR="00446A5B" w:rsidRDefault="00446A5B" w14:paraId="254D6F02" w14:textId="734FDD86">
            <w:pPr>
              <w:spacing w:after="240"/>
              <w:rPr>
                <w:b/>
                <w:bCs w:val="0"/>
              </w:rPr>
            </w:pPr>
            <w:r>
              <w:rPr>
                <w:b/>
                <w:bCs w:val="0"/>
              </w:rPr>
              <w:t xml:space="preserve">Photos from Meeting 10 Workshop </w:t>
            </w:r>
            <w:r w:rsidR="00071405">
              <w:rPr>
                <w:b/>
                <w:bCs w:val="0"/>
              </w:rPr>
              <w:t xml:space="preserve">on </w:t>
            </w:r>
            <w:r>
              <w:rPr>
                <w:b/>
                <w:bCs w:val="0"/>
              </w:rPr>
              <w:t>Gadigal Country</w:t>
            </w:r>
          </w:p>
        </w:tc>
      </w:tr>
    </w:tbl>
    <w:p w:rsidRPr="00ED2082" w:rsidR="00ED2082" w:rsidP="00EE76DA" w:rsidRDefault="00ED2082" w14:paraId="7A0F59C2" w14:textId="2618FEC9">
      <w:pPr>
        <w:pStyle w:val="Heading3"/>
      </w:pPr>
      <w:bookmarkStart w:name="_Toc224572681" w:id="24"/>
      <w:r w:rsidRPr="00ED2082">
        <w:lastRenderedPageBreak/>
        <w:t>National Commissioner for Aboriginal and Torres Strait Islander Children and Young People</w:t>
      </w:r>
      <w:bookmarkEnd w:id="24"/>
    </w:p>
    <w:p w:rsidRPr="00ED2082" w:rsidR="00ED2082" w:rsidP="00EE76DA" w:rsidRDefault="00050F54" w14:paraId="48EBDAD2" w14:textId="0DA412A4">
      <w:pPr>
        <w:rPr>
          <w:rFonts w:eastAsia="Aptos"/>
        </w:rPr>
      </w:pPr>
      <w:r>
        <w:t>T</w:t>
      </w:r>
      <w:r w:rsidRPr="00ED2082" w:rsidR="00ED2082">
        <w:t xml:space="preserve">he ECCDPP </w:t>
      </w:r>
      <w:r w:rsidR="00926BD5">
        <w:t>(</w:t>
      </w:r>
      <w:r w:rsidRPr="00ED2082" w:rsidR="00926BD5">
        <w:rPr>
          <w:rFonts w:eastAsia="Aptos"/>
        </w:rPr>
        <w:t>alongside Safe and Supported</w:t>
      </w:r>
      <w:r w:rsidR="00926BD5">
        <w:rPr>
          <w:rFonts w:eastAsia="Aptos"/>
        </w:rPr>
        <w:t xml:space="preserve">) </w:t>
      </w:r>
      <w:r w:rsidRPr="00ED2082" w:rsidR="00ED2082">
        <w:rPr>
          <w:rFonts w:eastAsia="Aptos"/>
        </w:rPr>
        <w:t>played an important role in the establishment of the National Commissioner</w:t>
      </w:r>
      <w:r w:rsidR="000035F2">
        <w:rPr>
          <w:rFonts w:eastAsia="Aptos"/>
        </w:rPr>
        <w:t xml:space="preserve"> </w:t>
      </w:r>
      <w:r w:rsidR="00126EF2">
        <w:rPr>
          <w:rFonts w:eastAsia="Aptos"/>
        </w:rPr>
        <w:t xml:space="preserve">for Aboriginal and Torres Strait Islander Children and Young People (National Commissioner) </w:t>
      </w:r>
      <w:r w:rsidR="00F641C9">
        <w:rPr>
          <w:rFonts w:eastAsia="Aptos"/>
        </w:rPr>
        <w:t>by providing</w:t>
      </w:r>
      <w:r w:rsidR="000035F2">
        <w:rPr>
          <w:rFonts w:eastAsia="Aptos"/>
        </w:rPr>
        <w:t xml:space="preserve"> a</w:t>
      </w:r>
      <w:r w:rsidRPr="00ED2082" w:rsidR="00ED2082">
        <w:rPr>
          <w:rFonts w:eastAsia="Aptos"/>
        </w:rPr>
        <w:t xml:space="preserve"> forum </w:t>
      </w:r>
      <w:r w:rsidR="00F641C9">
        <w:rPr>
          <w:rFonts w:eastAsia="Aptos"/>
        </w:rPr>
        <w:t>for</w:t>
      </w:r>
      <w:r w:rsidRPr="00ED2082" w:rsidR="00F641C9">
        <w:rPr>
          <w:rFonts w:eastAsia="Aptos"/>
        </w:rPr>
        <w:t xml:space="preserve"> </w:t>
      </w:r>
      <w:r w:rsidRPr="00ED2082" w:rsidR="00ED2082">
        <w:rPr>
          <w:rFonts w:eastAsia="Aptos"/>
        </w:rPr>
        <w:t xml:space="preserve">Aboriginal and Torres Strait Islander </w:t>
      </w:r>
      <w:r w:rsidR="00595509">
        <w:rPr>
          <w:rFonts w:eastAsia="Aptos"/>
        </w:rPr>
        <w:t>leaders</w:t>
      </w:r>
      <w:r w:rsidRPr="00ED2082" w:rsidR="00595509">
        <w:rPr>
          <w:rFonts w:eastAsia="Aptos"/>
        </w:rPr>
        <w:t xml:space="preserve"> </w:t>
      </w:r>
      <w:r w:rsidR="00F641C9">
        <w:rPr>
          <w:rFonts w:eastAsia="Aptos"/>
        </w:rPr>
        <w:t>to</w:t>
      </w:r>
      <w:r w:rsidRPr="00ED2082" w:rsidR="00F641C9">
        <w:rPr>
          <w:rFonts w:eastAsia="Aptos"/>
        </w:rPr>
        <w:t xml:space="preserve"> </w:t>
      </w:r>
      <w:r w:rsidR="002E2232">
        <w:rPr>
          <w:rFonts w:eastAsia="Aptos"/>
        </w:rPr>
        <w:t xml:space="preserve">work with governments to </w:t>
      </w:r>
      <w:r w:rsidRPr="00ED2082" w:rsidR="00ED2082">
        <w:rPr>
          <w:rFonts w:eastAsia="Aptos"/>
        </w:rPr>
        <w:t xml:space="preserve">build a shared understanding about the importance of an independent </w:t>
      </w:r>
      <w:r w:rsidR="00071405">
        <w:rPr>
          <w:rFonts w:eastAsia="Aptos"/>
        </w:rPr>
        <w:t>c</w:t>
      </w:r>
      <w:r w:rsidRPr="00ED2082" w:rsidR="00071405">
        <w:rPr>
          <w:rFonts w:eastAsia="Aptos"/>
        </w:rPr>
        <w:t xml:space="preserve">ommissioner </w:t>
      </w:r>
      <w:r w:rsidRPr="00ED2082" w:rsidR="00ED2082">
        <w:rPr>
          <w:rFonts w:eastAsia="Aptos"/>
        </w:rPr>
        <w:t>role</w:t>
      </w:r>
      <w:r w:rsidR="004F5BBB">
        <w:rPr>
          <w:rFonts w:eastAsia="Aptos"/>
        </w:rPr>
        <w:t xml:space="preserve"> and </w:t>
      </w:r>
      <w:r w:rsidR="00BE21E3">
        <w:rPr>
          <w:rFonts w:eastAsia="Aptos"/>
        </w:rPr>
        <w:t>shape</w:t>
      </w:r>
      <w:r w:rsidR="004F5BBB">
        <w:rPr>
          <w:rFonts w:eastAsia="Aptos"/>
        </w:rPr>
        <w:t xml:space="preserve"> priorities around its establishment</w:t>
      </w:r>
      <w:r w:rsidRPr="00ED2082" w:rsidR="00ED2082">
        <w:rPr>
          <w:rFonts w:eastAsia="Aptos"/>
        </w:rPr>
        <w:t>.</w:t>
      </w:r>
    </w:p>
    <w:p w:rsidRPr="00ED2082" w:rsidR="00ED2082" w:rsidP="00ED2082" w:rsidRDefault="0C0F53BB" w14:paraId="1B368B8C" w14:textId="6A6BD972">
      <w:pPr>
        <w:spacing w:line="259" w:lineRule="auto"/>
        <w:rPr>
          <w:rFonts w:eastAsia="Aptos"/>
        </w:rPr>
      </w:pPr>
      <w:r w:rsidRPr="33FE2FD6">
        <w:rPr>
          <w:rFonts w:eastAsia="Aptos"/>
        </w:rPr>
        <w:t xml:space="preserve">Commissioner </w:t>
      </w:r>
      <w:r w:rsidRPr="33FE2FD6" w:rsidR="14F53D33">
        <w:rPr>
          <w:rFonts w:eastAsia="Aptos"/>
        </w:rPr>
        <w:t xml:space="preserve">Sue-Anne Hunter </w:t>
      </w:r>
      <w:r w:rsidRPr="33FE2FD6" w:rsidR="774359DD">
        <w:rPr>
          <w:rFonts w:eastAsia="Aptos"/>
        </w:rPr>
        <w:t>commenced as</w:t>
      </w:r>
      <w:r w:rsidRPr="33FE2FD6" w:rsidR="14F53D33">
        <w:rPr>
          <w:rFonts w:eastAsia="Aptos"/>
        </w:rPr>
        <w:t xml:space="preserve"> the National Commissioner in </w:t>
      </w:r>
      <w:r w:rsidRPr="33FE2FD6" w:rsidR="00F1197A">
        <w:rPr>
          <w:rFonts w:eastAsia="Aptos"/>
        </w:rPr>
        <w:t>September</w:t>
      </w:r>
      <w:r w:rsidRPr="33FE2FD6" w:rsidR="14F53D33">
        <w:rPr>
          <w:rFonts w:eastAsia="Aptos"/>
        </w:rPr>
        <w:t xml:space="preserve"> 2025. </w:t>
      </w:r>
      <w:r w:rsidRPr="33FE2FD6">
        <w:rPr>
          <w:rFonts w:eastAsia="Aptos"/>
        </w:rPr>
        <w:t>Commissioner</w:t>
      </w:r>
      <w:r w:rsidRPr="33FE2FD6" w:rsidR="14F53D33">
        <w:rPr>
          <w:rFonts w:eastAsia="Aptos"/>
        </w:rPr>
        <w:t xml:space="preserve"> Hunter is a Wurundjeri and Ngu rai Illum Wurrung woman with extensive experience leading </w:t>
      </w:r>
      <w:r w:rsidRPr="33FE2FD6" w:rsidR="00071405">
        <w:rPr>
          <w:rFonts w:eastAsia="Aptos"/>
        </w:rPr>
        <w:t>ACCOs</w:t>
      </w:r>
      <w:r w:rsidRPr="33FE2FD6" w:rsidR="14F53D33">
        <w:rPr>
          <w:rFonts w:eastAsia="Aptos"/>
        </w:rPr>
        <w:t xml:space="preserve">. </w:t>
      </w:r>
      <w:r w:rsidRPr="33FE2FD6" w:rsidR="571801F5">
        <w:rPr>
          <w:rFonts w:eastAsia="Aptos"/>
        </w:rPr>
        <w:t>The Partnership welcomed</w:t>
      </w:r>
      <w:r w:rsidRPr="33FE2FD6" w:rsidR="14F53D33">
        <w:rPr>
          <w:rFonts w:eastAsia="Aptos"/>
        </w:rPr>
        <w:t xml:space="preserve"> </w:t>
      </w:r>
      <w:r w:rsidRPr="33FE2FD6" w:rsidR="74C01E6F">
        <w:rPr>
          <w:rFonts w:eastAsia="Aptos"/>
        </w:rPr>
        <w:t xml:space="preserve">Commissioner </w:t>
      </w:r>
      <w:r w:rsidRPr="33FE2FD6" w:rsidR="14F53D33">
        <w:rPr>
          <w:rFonts w:eastAsia="Aptos"/>
        </w:rPr>
        <w:t xml:space="preserve">Hunter to </w:t>
      </w:r>
      <w:r w:rsidRPr="33FE2FD6" w:rsidR="571801F5">
        <w:rPr>
          <w:rFonts w:eastAsia="Aptos"/>
        </w:rPr>
        <w:t xml:space="preserve">ECCDPP </w:t>
      </w:r>
      <w:r w:rsidRPr="33FE2FD6" w:rsidR="14F53D33">
        <w:rPr>
          <w:rFonts w:eastAsia="Aptos"/>
        </w:rPr>
        <w:t xml:space="preserve">Meeting </w:t>
      </w:r>
      <w:r w:rsidRPr="33FE2FD6" w:rsidR="10ADBCD4">
        <w:rPr>
          <w:rFonts w:eastAsia="Aptos"/>
        </w:rPr>
        <w:t>11</w:t>
      </w:r>
      <w:r w:rsidRPr="33FE2FD6" w:rsidR="14F53D33">
        <w:rPr>
          <w:rFonts w:eastAsia="Aptos"/>
        </w:rPr>
        <w:t xml:space="preserve"> </w:t>
      </w:r>
      <w:r w:rsidRPr="33FE2FD6" w:rsidR="7F8F8593">
        <w:rPr>
          <w:rFonts w:eastAsia="Aptos"/>
        </w:rPr>
        <w:t xml:space="preserve">in September </w:t>
      </w:r>
      <w:r w:rsidRPr="33FE2FD6" w:rsidR="14F53D33">
        <w:rPr>
          <w:rFonts w:eastAsia="Aptos"/>
        </w:rPr>
        <w:t xml:space="preserve">where she met with members and discussed her role and the establishment of the National </w:t>
      </w:r>
      <w:r w:rsidRPr="33FE2FD6" w:rsidR="14F53D33">
        <w:rPr>
          <w:rFonts w:eastAsia="Aptos"/>
        </w:rPr>
        <w:lastRenderedPageBreak/>
        <w:t>Commission to promote and protect the rights of Aboriginal and Torres Strait Islander children and young people.</w:t>
      </w:r>
    </w:p>
    <w:p w:rsidRPr="00ED2082" w:rsidR="00ED2082" w:rsidP="00ED2082" w:rsidRDefault="00ED2082" w14:paraId="16944ADC" w14:textId="3D77DD4C">
      <w:pPr>
        <w:spacing w:line="259" w:lineRule="auto"/>
        <w:rPr>
          <w:rFonts w:eastAsia="Aptos"/>
        </w:rPr>
      </w:pPr>
      <w:r w:rsidRPr="00ED2082">
        <w:rPr>
          <w:rFonts w:eastAsia="Aptos"/>
        </w:rPr>
        <w:t xml:space="preserve">Prior to </w:t>
      </w:r>
      <w:r w:rsidR="00CB69F8">
        <w:rPr>
          <w:rFonts w:eastAsia="Aptos"/>
        </w:rPr>
        <w:t>Commissioner</w:t>
      </w:r>
      <w:r w:rsidRPr="00ED2082">
        <w:rPr>
          <w:rFonts w:eastAsia="Aptos"/>
        </w:rPr>
        <w:t xml:space="preserve"> Hunter’s appointment, the National Commission commenced operations on 13 January 2025, with Ms Lil Gordon, a </w:t>
      </w:r>
      <w:proofErr w:type="spellStart"/>
      <w:r w:rsidRPr="00ED2082">
        <w:rPr>
          <w:rFonts w:eastAsia="Aptos"/>
        </w:rPr>
        <w:t>Ngemba</w:t>
      </w:r>
      <w:proofErr w:type="spellEnd"/>
      <w:r w:rsidRPr="00ED2082">
        <w:rPr>
          <w:rFonts w:eastAsia="Aptos"/>
        </w:rPr>
        <w:t xml:space="preserve"> woman, operating as the Acting Commissioner until the formal appointment process was finalised. </w:t>
      </w:r>
    </w:p>
    <w:p w:rsidRPr="00ED2082" w:rsidR="00ED2082" w:rsidP="00EE76DA" w:rsidRDefault="00ED2082" w14:paraId="52089AF5" w14:textId="2FFD9E6D">
      <w:r w:rsidRPr="00ED2082">
        <w:t xml:space="preserve">The Partnership will continue to </w:t>
      </w:r>
      <w:r w:rsidR="00637E59">
        <w:t>engage with</w:t>
      </w:r>
      <w:r w:rsidRPr="00ED2082">
        <w:t xml:space="preserve"> the National Commissioner</w:t>
      </w:r>
      <w:r w:rsidR="00795085">
        <w:t xml:space="preserve"> in 2026</w:t>
      </w:r>
      <w:r w:rsidRPr="00ED2082">
        <w:t>.</w:t>
      </w:r>
    </w:p>
    <w:p w:rsidRPr="00ED2082" w:rsidR="00ED2082" w:rsidP="00EE76DA" w:rsidRDefault="00ED2082" w14:paraId="29AC0EC3" w14:textId="1E0DCDB1">
      <w:pPr>
        <w:pStyle w:val="Heading3"/>
      </w:pPr>
      <w:bookmarkStart w:name="_Toc224572682" w:id="25"/>
      <w:r w:rsidRPr="00ED2082">
        <w:t xml:space="preserve">Priorities 2A and 2B, </w:t>
      </w:r>
      <w:r w:rsidR="002A144D">
        <w:t>i</w:t>
      </w:r>
      <w:r w:rsidRPr="00ED2082">
        <w:t>mplementation advice</w:t>
      </w:r>
      <w:bookmarkEnd w:id="25"/>
    </w:p>
    <w:p w:rsidR="00475263" w:rsidP="00ED2082" w:rsidRDefault="00ED2082" w14:paraId="63717B25" w14:textId="5CBF9796">
      <w:pPr>
        <w:rPr>
          <w:rFonts w:eastAsia="Aptos"/>
          <w:i/>
        </w:rPr>
      </w:pPr>
      <w:r w:rsidRPr="00ED2082">
        <w:rPr>
          <w:rFonts w:eastAsia="Aptos"/>
        </w:rPr>
        <w:t xml:space="preserve">The ECCDPP, co-developed implementation advice with the Early Childhood Policy Group </w:t>
      </w:r>
      <w:r w:rsidR="00126EF2">
        <w:rPr>
          <w:rFonts w:eastAsia="Aptos"/>
        </w:rPr>
        <w:t xml:space="preserve">(ECPG) </w:t>
      </w:r>
      <w:r w:rsidRPr="00ED2082">
        <w:rPr>
          <w:rFonts w:eastAsia="Aptos"/>
        </w:rPr>
        <w:t xml:space="preserve">for consideration by Education Ministers Meeting in December 2025. This action </w:t>
      </w:r>
      <w:r w:rsidRPr="7238D427" w:rsidR="2AD2193F">
        <w:rPr>
          <w:rFonts w:eastAsia="Aptos"/>
        </w:rPr>
        <w:t>follow</w:t>
      </w:r>
      <w:r w:rsidRPr="7238D427" w:rsidR="2990B20E">
        <w:rPr>
          <w:rFonts w:eastAsia="Aptos"/>
        </w:rPr>
        <w:t>ed</w:t>
      </w:r>
      <w:r w:rsidRPr="00ED2082">
        <w:rPr>
          <w:rFonts w:eastAsia="Aptos"/>
        </w:rPr>
        <w:t xml:space="preserve"> ECCDPP Recommendation </w:t>
      </w:r>
      <w:r w:rsidR="009F3EC3">
        <w:rPr>
          <w:rFonts w:eastAsia="Aptos"/>
        </w:rPr>
        <w:t>Three</w:t>
      </w:r>
      <w:r w:rsidRPr="00ED2082">
        <w:rPr>
          <w:rFonts w:eastAsia="Aptos"/>
        </w:rPr>
        <w:t xml:space="preserve"> to Joint Council in June 2024</w:t>
      </w:r>
      <w:r w:rsidR="00475263">
        <w:rPr>
          <w:rFonts w:eastAsia="Aptos"/>
        </w:rPr>
        <w:t>:</w:t>
      </w:r>
      <w:r w:rsidRPr="00ED2082">
        <w:rPr>
          <w:rFonts w:eastAsia="Aptos"/>
        </w:rPr>
        <w:t xml:space="preserve"> </w:t>
      </w:r>
    </w:p>
    <w:p w:rsidRPr="00ED2082" w:rsidR="00ED2082" w:rsidP="00ED2082" w:rsidRDefault="00475263" w14:paraId="48BF1280" w14:textId="1FB30A8C">
      <w:pPr>
        <w:rPr>
          <w:rFonts w:eastAsia="Aptos"/>
        </w:rPr>
      </w:pPr>
      <w:r>
        <w:rPr>
          <w:rFonts w:eastAsia="Aptos"/>
          <w:i/>
        </w:rPr>
        <w:t>J</w:t>
      </w:r>
      <w:r w:rsidRPr="003413CD" w:rsidR="00ED2082">
        <w:rPr>
          <w:rFonts w:eastAsia="Aptos"/>
          <w:i/>
        </w:rPr>
        <w:t xml:space="preserve">urisdictions to develop implementation advice (Priorities 2A and 2B) in response to the findings of 2 ECCDPP commissioned research reports: </w:t>
      </w:r>
      <w:hyperlink r:id="rId31">
        <w:r w:rsidRPr="003413CD" w:rsidR="2AD2193F">
          <w:rPr>
            <w:rStyle w:val="Hyperlink"/>
            <w:rFonts w:eastAsia="Aptos"/>
            <w:i/>
            <w:iCs/>
          </w:rPr>
          <w:t>Funding Model Options</w:t>
        </w:r>
      </w:hyperlink>
      <w:r w:rsidRPr="003413CD" w:rsidR="00ED2082">
        <w:rPr>
          <w:rFonts w:eastAsia="Aptos"/>
          <w:i/>
        </w:rPr>
        <w:t xml:space="preserve"> for Aboriginal Community-Controlled Organisations Integrated Early Years Services Report, and </w:t>
      </w:r>
      <w:hyperlink r:id="rId32">
        <w:r w:rsidRPr="003413CD" w:rsidR="2AD2193F">
          <w:rPr>
            <w:rStyle w:val="Hyperlink"/>
            <w:rFonts w:eastAsia="Aptos"/>
            <w:i/>
            <w:iCs/>
          </w:rPr>
          <w:t>Evidence on Optimal Hours</w:t>
        </w:r>
      </w:hyperlink>
      <w:r w:rsidRPr="003413CD" w:rsidR="00ED2082">
        <w:rPr>
          <w:rFonts w:eastAsia="Aptos"/>
          <w:i/>
        </w:rPr>
        <w:t xml:space="preserve"> of ECEC for Aboriginal and Torres Strait Islander Children Literature Review</w:t>
      </w:r>
      <w:r w:rsidRPr="00ED2082" w:rsidR="00ED2082">
        <w:rPr>
          <w:rFonts w:eastAsia="Aptos"/>
        </w:rPr>
        <w:t>.</w:t>
      </w:r>
    </w:p>
    <w:p w:rsidRPr="00ED2082" w:rsidR="00ED2082" w:rsidP="00ED2082" w:rsidRDefault="00ED2082" w14:paraId="65359329" w14:textId="32A84E50">
      <w:pPr>
        <w:rPr>
          <w:rFonts w:eastAsia="Aptos"/>
        </w:rPr>
      </w:pPr>
      <w:r w:rsidRPr="00ED2082">
        <w:rPr>
          <w:rFonts w:eastAsia="Aptos"/>
        </w:rPr>
        <w:t xml:space="preserve">The implementation advice has been driven by ECPG, via a dedicated Steering Committee made up of representatives from the </w:t>
      </w:r>
      <w:r w:rsidR="00464746">
        <w:rPr>
          <w:rFonts w:eastAsia="Aptos"/>
        </w:rPr>
        <w:t>Australian</w:t>
      </w:r>
      <w:r w:rsidRPr="00ED2082">
        <w:rPr>
          <w:rFonts w:eastAsia="Aptos"/>
        </w:rPr>
        <w:t xml:space="preserve">, Victoria and New South Wales education departments and SNAICC. The Steering Committee reported directly to the ECCDPP </w:t>
      </w:r>
      <w:r w:rsidRPr="7238D427" w:rsidR="3A7F6D85">
        <w:rPr>
          <w:rFonts w:eastAsia="Aptos"/>
        </w:rPr>
        <w:t xml:space="preserve">and ECPG </w:t>
      </w:r>
      <w:r w:rsidRPr="00ED2082">
        <w:rPr>
          <w:rFonts w:eastAsia="Aptos"/>
        </w:rPr>
        <w:t>throughout the development phase</w:t>
      </w:r>
      <w:r w:rsidRPr="7238D427" w:rsidR="1E3BFD11">
        <w:rPr>
          <w:rFonts w:eastAsia="Aptos"/>
        </w:rPr>
        <w:t>, with the advice to Education Ministers informed by feedback from all members</w:t>
      </w:r>
      <w:r w:rsidRPr="00ED2082">
        <w:rPr>
          <w:rFonts w:eastAsia="Aptos"/>
        </w:rPr>
        <w:t>.</w:t>
      </w:r>
    </w:p>
    <w:p w:rsidRPr="00ED2082" w:rsidR="00ED2082" w:rsidP="00EE76DA" w:rsidRDefault="00ED2082" w14:paraId="535B83DB" w14:textId="77777777">
      <w:pPr>
        <w:pStyle w:val="Heading3"/>
      </w:pPr>
      <w:bookmarkStart w:name="_Toc224572683" w:id="26"/>
      <w:r w:rsidRPr="00ED2082">
        <w:t>Evaluation</w:t>
      </w:r>
      <w:bookmarkEnd w:id="26"/>
    </w:p>
    <w:p w:rsidRPr="00ED2082" w:rsidR="00ED2082" w:rsidP="7238D427" w:rsidRDefault="00ED2082" w14:paraId="16DC6C85" w14:textId="7992FF52">
      <w:pPr>
        <w:rPr>
          <w:rFonts w:eastAsia="Aptos"/>
        </w:rPr>
      </w:pPr>
      <w:r w:rsidRPr="00ED2082">
        <w:rPr>
          <w:rFonts w:eastAsia="Aptos"/>
        </w:rPr>
        <w:t xml:space="preserve">An evaluation of the ECCDPP was commissioned by the Department of Education on behalf of the ECCDPP as part of its scheduled three-year review. Led by </w:t>
      </w:r>
      <w:proofErr w:type="spellStart"/>
      <w:r w:rsidRPr="00FF4C75" w:rsidR="2CF3B858">
        <w:rPr>
          <w:rFonts w:eastAsia="Aptos"/>
          <w:i/>
          <w:iCs/>
        </w:rPr>
        <w:t>y</w:t>
      </w:r>
      <w:r w:rsidRPr="00FF4C75">
        <w:rPr>
          <w:rFonts w:eastAsia="Aptos"/>
          <w:i/>
        </w:rPr>
        <w:t>amagigu</w:t>
      </w:r>
      <w:proofErr w:type="spellEnd"/>
      <w:r w:rsidRPr="00ED2082">
        <w:rPr>
          <w:rFonts w:eastAsia="Aptos"/>
        </w:rPr>
        <w:t xml:space="preserve"> Consulting, the purpose of the evaluation was to assess how effectively the ECCDPP is operating as a shared decision-making mechanism, to identify enabling conditions for success, and to support continuous learning as the partnership matures. </w:t>
      </w:r>
    </w:p>
    <w:p w:rsidRPr="00ED2082" w:rsidR="00ED2082" w:rsidP="00ED2082" w:rsidRDefault="00ED2082" w14:paraId="78DE3AFA" w14:textId="2AF5D6FF">
      <w:pPr>
        <w:rPr>
          <w:rFonts w:eastAsia="Aptos"/>
        </w:rPr>
      </w:pPr>
      <w:r w:rsidRPr="00ED2082">
        <w:rPr>
          <w:rFonts w:eastAsia="Aptos"/>
        </w:rPr>
        <w:t xml:space="preserve">The evaluation focused on both visible outputs such as governance structures, decisions, and coordination mechanisms; as well as the relational elements that sustain them, including trust, legitimacy, and reciprocity. The evaluation report is due to be finalised </w:t>
      </w:r>
      <w:r w:rsidRPr="00766DE9">
        <w:rPr>
          <w:rFonts w:eastAsia="Aptos"/>
        </w:rPr>
        <w:t>in early 2026</w:t>
      </w:r>
      <w:r w:rsidR="004741DF">
        <w:rPr>
          <w:rFonts w:eastAsia="Aptos"/>
        </w:rPr>
        <w:t xml:space="preserve"> and will be available publicly</w:t>
      </w:r>
      <w:r w:rsidRPr="00766DE9">
        <w:rPr>
          <w:rFonts w:eastAsia="Aptos"/>
        </w:rPr>
        <w:t>.</w:t>
      </w:r>
      <w:r w:rsidRPr="00ED2082">
        <w:rPr>
          <w:rFonts w:eastAsia="Aptos"/>
        </w:rPr>
        <w:t xml:space="preserve"> </w:t>
      </w:r>
    </w:p>
    <w:p w:rsidRPr="00ED2082" w:rsidR="00ED2082" w:rsidP="00EE76DA" w:rsidRDefault="0262AB15" w14:paraId="00898189" w14:textId="56C1A411">
      <w:pPr>
        <w:pStyle w:val="Heading3"/>
      </w:pPr>
      <w:bookmarkStart w:name="_Toc224572684" w:id="27"/>
      <w:r>
        <w:t xml:space="preserve">Increased access to Early Childhood </w:t>
      </w:r>
      <w:r w:rsidR="00DF1A9A">
        <w:t xml:space="preserve">Education </w:t>
      </w:r>
      <w:r>
        <w:t>and Care</w:t>
      </w:r>
      <w:bookmarkEnd w:id="27"/>
      <w:r>
        <w:t xml:space="preserve"> </w:t>
      </w:r>
    </w:p>
    <w:p w:rsidR="00BE413E" w:rsidP="00ED2082" w:rsidRDefault="08E5D22A" w14:paraId="09112FDD" w14:textId="4E51967F">
      <w:pPr>
        <w:spacing w:line="259" w:lineRule="auto"/>
        <w:rPr>
          <w:rFonts w:eastAsia="Aptos"/>
          <w:color w:val="auto"/>
        </w:rPr>
      </w:pPr>
      <w:r w:rsidRPr="56543341">
        <w:rPr>
          <w:rFonts w:eastAsia="Aptos"/>
          <w:color w:val="auto"/>
        </w:rPr>
        <w:t xml:space="preserve">In 2025, </w:t>
      </w:r>
      <w:r w:rsidRPr="56543341" w:rsidR="2527DB70">
        <w:rPr>
          <w:rFonts w:eastAsia="Aptos"/>
          <w:color w:val="auto"/>
        </w:rPr>
        <w:t>the Partnership has seen the</w:t>
      </w:r>
      <w:r w:rsidRPr="56543341" w:rsidR="097FC887">
        <w:rPr>
          <w:rFonts w:eastAsia="Aptos"/>
          <w:color w:val="auto"/>
        </w:rPr>
        <w:t xml:space="preserve"> impact </w:t>
      </w:r>
      <w:r w:rsidRPr="56543341" w:rsidR="0DBE8F29">
        <w:rPr>
          <w:rFonts w:eastAsia="Aptos"/>
          <w:color w:val="auto"/>
        </w:rPr>
        <w:t xml:space="preserve">its </w:t>
      </w:r>
      <w:r w:rsidRPr="56543341" w:rsidR="097FC887">
        <w:rPr>
          <w:rFonts w:eastAsia="Aptos"/>
          <w:color w:val="auto"/>
        </w:rPr>
        <w:t xml:space="preserve">ongoing work </w:t>
      </w:r>
      <w:r w:rsidRPr="56543341" w:rsidR="4D508EE6">
        <w:rPr>
          <w:rFonts w:eastAsia="Aptos"/>
          <w:color w:val="auto"/>
        </w:rPr>
        <w:t>i</w:t>
      </w:r>
      <w:r w:rsidRPr="56543341" w:rsidR="097FC887">
        <w:rPr>
          <w:rFonts w:eastAsia="Aptos"/>
          <w:color w:val="auto"/>
        </w:rPr>
        <w:t xml:space="preserve">s </w:t>
      </w:r>
      <w:r w:rsidRPr="56543341" w:rsidR="4AD47946">
        <w:rPr>
          <w:rFonts w:eastAsia="Aptos"/>
          <w:color w:val="auto"/>
        </w:rPr>
        <w:t xml:space="preserve">having </w:t>
      </w:r>
      <w:r w:rsidRPr="56543341" w:rsidR="4429A7AF">
        <w:rPr>
          <w:rFonts w:eastAsia="Aptos"/>
          <w:color w:val="auto"/>
        </w:rPr>
        <w:t>on</w:t>
      </w:r>
      <w:r w:rsidRPr="56543341" w:rsidR="4AD47946">
        <w:rPr>
          <w:rFonts w:eastAsia="Aptos"/>
          <w:color w:val="auto"/>
        </w:rPr>
        <w:t xml:space="preserve"> influenc</w:t>
      </w:r>
      <w:r w:rsidRPr="56543341" w:rsidR="5CCDA181">
        <w:rPr>
          <w:rFonts w:eastAsia="Aptos"/>
          <w:color w:val="auto"/>
        </w:rPr>
        <w:t>ing</w:t>
      </w:r>
      <w:r w:rsidRPr="56543341" w:rsidR="4AD47946">
        <w:rPr>
          <w:rFonts w:eastAsia="Aptos"/>
          <w:color w:val="auto"/>
        </w:rPr>
        <w:t xml:space="preserve"> policy reforms related to its</w:t>
      </w:r>
      <w:r w:rsidRPr="56543341" w:rsidR="097FC887">
        <w:rPr>
          <w:rFonts w:eastAsia="Aptos"/>
          <w:color w:val="auto"/>
        </w:rPr>
        <w:t xml:space="preserve"> priorities</w:t>
      </w:r>
      <w:r w:rsidRPr="56543341" w:rsidR="655D8641">
        <w:rPr>
          <w:rFonts w:eastAsia="Aptos"/>
          <w:color w:val="auto"/>
        </w:rPr>
        <w:t>.</w:t>
      </w:r>
      <w:r w:rsidRPr="56543341" w:rsidR="097FC887">
        <w:rPr>
          <w:rFonts w:eastAsia="Aptos"/>
          <w:color w:val="auto"/>
        </w:rPr>
        <w:t xml:space="preserve"> </w:t>
      </w:r>
    </w:p>
    <w:p w:rsidR="00BE413E" w:rsidP="00ED2082" w:rsidRDefault="611065A1" w14:paraId="4961675C" w14:textId="416D12E6">
      <w:pPr>
        <w:spacing w:line="259" w:lineRule="auto"/>
        <w:rPr>
          <w:rFonts w:eastAsia="Aptos"/>
          <w:color w:val="auto"/>
        </w:rPr>
      </w:pPr>
      <w:r w:rsidRPr="56543341">
        <w:rPr>
          <w:rFonts w:eastAsia="Aptos"/>
          <w:color w:val="auto"/>
        </w:rPr>
        <w:lastRenderedPageBreak/>
        <w:t xml:space="preserve">As part of its first set of priorities, the ECCDPP </w:t>
      </w:r>
      <w:r w:rsidRPr="56543341" w:rsidR="5C636A5F">
        <w:rPr>
          <w:rFonts w:eastAsia="Aptos"/>
          <w:color w:val="auto"/>
        </w:rPr>
        <w:t>commissioned two</w:t>
      </w:r>
      <w:r w:rsidRPr="56543341" w:rsidR="4D3461ED">
        <w:rPr>
          <w:rFonts w:eastAsia="Aptos"/>
          <w:color w:val="auto"/>
        </w:rPr>
        <w:t xml:space="preserve"> research </w:t>
      </w:r>
      <w:r w:rsidRPr="56543341" w:rsidR="28E623F8">
        <w:rPr>
          <w:rFonts w:eastAsia="Aptos"/>
          <w:color w:val="auto"/>
        </w:rPr>
        <w:t>reports,</w:t>
      </w:r>
      <w:r w:rsidRPr="56543341" w:rsidR="4D3461ED">
        <w:rPr>
          <w:rFonts w:eastAsia="Aptos"/>
          <w:color w:val="auto"/>
        </w:rPr>
        <w:t xml:space="preserve"> </w:t>
      </w:r>
      <w:r w:rsidRPr="56543341" w:rsidR="668B9A0F">
        <w:rPr>
          <w:rFonts w:eastAsia="Aptos"/>
          <w:color w:val="auto"/>
        </w:rPr>
        <w:t>a</w:t>
      </w:r>
      <w:r w:rsidRPr="56543341" w:rsidR="4D3461ED">
        <w:rPr>
          <w:rFonts w:eastAsia="Aptos"/>
          <w:color w:val="auto"/>
        </w:rPr>
        <w:t xml:space="preserve"> </w:t>
      </w:r>
      <w:r w:rsidRPr="56543341" w:rsidR="6B8B17F6">
        <w:rPr>
          <w:rFonts w:eastAsia="Aptos"/>
          <w:color w:val="auto"/>
        </w:rPr>
        <w:t xml:space="preserve">Literature Review of </w:t>
      </w:r>
      <w:r w:rsidRPr="56543341" w:rsidR="4D3461ED">
        <w:rPr>
          <w:rFonts w:eastAsia="Aptos"/>
          <w:color w:val="auto"/>
        </w:rPr>
        <w:t xml:space="preserve">Evidence on Optimal Hours of ECEC for Aboriginal and Torres Strait Islander Children </w:t>
      </w:r>
      <w:r w:rsidRPr="56543341" w:rsidR="6483C0F1">
        <w:rPr>
          <w:rFonts w:eastAsia="Aptos"/>
          <w:color w:val="auto"/>
        </w:rPr>
        <w:t>and Funding</w:t>
      </w:r>
      <w:r w:rsidRPr="56543341" w:rsidR="4D3461ED">
        <w:rPr>
          <w:rFonts w:eastAsia="Aptos"/>
          <w:color w:val="auto"/>
        </w:rPr>
        <w:t xml:space="preserve"> Model Options for ACCOs delivering Integrated Early Years Services</w:t>
      </w:r>
      <w:r w:rsidRPr="56543341" w:rsidR="3E398781">
        <w:rPr>
          <w:rFonts w:eastAsia="Aptos"/>
          <w:color w:val="auto"/>
        </w:rPr>
        <w:t xml:space="preserve">. These reports </w:t>
      </w:r>
      <w:r w:rsidRPr="56543341" w:rsidR="4D3461ED">
        <w:rPr>
          <w:rFonts w:eastAsia="Aptos"/>
          <w:color w:val="auto"/>
        </w:rPr>
        <w:t>informed the Productivity Commission’s Inquiry into ECEC, with the final report recommending removing the CCS Activity Test to ensure families can access at least 30 hours of quality ECEC per week.</w:t>
      </w:r>
    </w:p>
    <w:p w:rsidRPr="00ED2082" w:rsidR="00ED2082" w:rsidP="33FE2FD6" w:rsidRDefault="0C8A4A59" w14:paraId="363B09DC" w14:textId="1C79AA49">
      <w:pPr>
        <w:spacing w:line="259" w:lineRule="auto"/>
        <w:rPr>
          <w:rFonts w:eastAsia="Aptos"/>
          <w:color w:val="auto"/>
        </w:rPr>
      </w:pPr>
      <w:r w:rsidRPr="33FE2FD6">
        <w:rPr>
          <w:rFonts w:eastAsia="Aptos"/>
          <w:color w:val="auto"/>
        </w:rPr>
        <w:t>In alignment with the Productivity Commission Inquiry’s recommendations</w:t>
      </w:r>
      <w:r w:rsidRPr="33FE2FD6" w:rsidR="75066380">
        <w:rPr>
          <w:rFonts w:eastAsia="Aptos"/>
          <w:color w:val="auto"/>
        </w:rPr>
        <w:t xml:space="preserve">, </w:t>
      </w:r>
      <w:r w:rsidRPr="33FE2FD6" w:rsidR="14F53D33">
        <w:rPr>
          <w:rFonts w:eastAsia="Aptos"/>
          <w:color w:val="auto"/>
        </w:rPr>
        <w:t xml:space="preserve">the Australian Government </w:t>
      </w:r>
      <w:r w:rsidRPr="33FE2FD6" w:rsidR="0ABBEACD">
        <w:rPr>
          <w:rFonts w:eastAsia="Aptos"/>
          <w:color w:val="auto"/>
        </w:rPr>
        <w:t>replaced the</w:t>
      </w:r>
      <w:r w:rsidRPr="33FE2FD6" w:rsidR="14F53D33">
        <w:rPr>
          <w:rFonts w:eastAsia="Aptos"/>
          <w:color w:val="auto"/>
        </w:rPr>
        <w:t xml:space="preserve"> </w:t>
      </w:r>
      <w:r w:rsidRPr="33FE2FD6" w:rsidR="7C0F3478">
        <w:rPr>
          <w:rFonts w:eastAsia="Aptos"/>
          <w:color w:val="auto"/>
        </w:rPr>
        <w:t>CCS</w:t>
      </w:r>
      <w:r w:rsidRPr="33FE2FD6" w:rsidR="0ABBEACD">
        <w:rPr>
          <w:rFonts w:eastAsia="Aptos"/>
          <w:color w:val="auto"/>
        </w:rPr>
        <w:t xml:space="preserve"> </w:t>
      </w:r>
      <w:r w:rsidRPr="33FE2FD6" w:rsidR="14F53D33">
        <w:rPr>
          <w:rFonts w:eastAsia="Aptos"/>
          <w:color w:val="auto"/>
        </w:rPr>
        <w:t xml:space="preserve">Activity Test from January 2026. </w:t>
      </w:r>
      <w:r w:rsidRPr="33FE2FD6" w:rsidR="354765D3">
        <w:rPr>
          <w:rFonts w:eastAsia="Aptos"/>
          <w:color w:val="auto"/>
        </w:rPr>
        <w:t>All</w:t>
      </w:r>
      <w:r w:rsidRPr="33FE2FD6" w:rsidR="0ABBEACD">
        <w:rPr>
          <w:rFonts w:eastAsia="Aptos"/>
          <w:color w:val="auto"/>
        </w:rPr>
        <w:t xml:space="preserve"> </w:t>
      </w:r>
      <w:r w:rsidRPr="33FE2FD6" w:rsidR="354765D3">
        <w:rPr>
          <w:rFonts w:eastAsia="Aptos"/>
          <w:color w:val="auto"/>
        </w:rPr>
        <w:t>eligible families</w:t>
      </w:r>
      <w:r w:rsidRPr="33FE2FD6" w:rsidR="4619A8EB">
        <w:rPr>
          <w:rFonts w:eastAsia="Aptos"/>
          <w:color w:val="auto"/>
        </w:rPr>
        <w:t xml:space="preserve"> will </w:t>
      </w:r>
      <w:r w:rsidRPr="33FE2FD6" w:rsidR="2B0E110D">
        <w:rPr>
          <w:rFonts w:eastAsia="Aptos"/>
          <w:color w:val="auto"/>
        </w:rPr>
        <w:t>be entitled to</w:t>
      </w:r>
      <w:r w:rsidRPr="33FE2FD6" w:rsidR="354765D3">
        <w:rPr>
          <w:rFonts w:eastAsia="Aptos"/>
          <w:color w:val="auto"/>
        </w:rPr>
        <w:t xml:space="preserve"> </w:t>
      </w:r>
      <w:r w:rsidRPr="33FE2FD6" w:rsidR="6B97F533">
        <w:rPr>
          <w:rFonts w:eastAsia="Aptos"/>
          <w:color w:val="auto"/>
        </w:rPr>
        <w:t xml:space="preserve">at least 72 hours of subsidised ECEC per fortnight, per eligible child, regardless of activity levels. </w:t>
      </w:r>
      <w:r w:rsidRPr="33FE2FD6" w:rsidR="354765D3">
        <w:rPr>
          <w:rFonts w:eastAsia="Aptos"/>
          <w:color w:val="auto"/>
        </w:rPr>
        <w:t xml:space="preserve"> </w:t>
      </w:r>
      <w:r w:rsidRPr="33FE2FD6" w:rsidR="14F53D33">
        <w:rPr>
          <w:rFonts w:eastAsia="Aptos"/>
          <w:color w:val="auto"/>
        </w:rPr>
        <w:t>Families caring for an Aboriginal and Torres Strait Islander child will be eligible for 100 hours of subsidised ECEC per fortnight, for each Aboriginal and Torres Strait Islander child, lifting the baseline entitlement from 36 to 100 subsidised hours</w:t>
      </w:r>
      <w:r w:rsidRPr="33FE2FD6">
        <w:rPr>
          <w:rStyle w:val="FootnoteReference"/>
          <w:rFonts w:eastAsia="Aptos"/>
          <w:color w:val="auto"/>
        </w:rPr>
        <w:footnoteReference w:id="4"/>
      </w:r>
      <w:r w:rsidRPr="33FE2FD6" w:rsidR="14F53D33">
        <w:rPr>
          <w:rFonts w:eastAsia="Aptos"/>
          <w:color w:val="auto"/>
        </w:rPr>
        <w:t>.</w:t>
      </w:r>
      <w:r w:rsidRPr="33FE2FD6" w:rsidR="4619A8EB">
        <w:rPr>
          <w:rFonts w:eastAsia="Aptos"/>
          <w:color w:val="auto"/>
        </w:rPr>
        <w:t xml:space="preserve"> These reforms w</w:t>
      </w:r>
      <w:r w:rsidRPr="33FE2FD6" w:rsidR="57DE6B26">
        <w:rPr>
          <w:rFonts w:eastAsia="Aptos"/>
          <w:color w:val="auto"/>
        </w:rPr>
        <w:t xml:space="preserve">ill make a huge difference for </w:t>
      </w:r>
      <w:r w:rsidRPr="33FE2FD6" w:rsidR="56D9846F">
        <w:rPr>
          <w:rFonts w:eastAsia="Aptos"/>
          <w:color w:val="auto"/>
        </w:rPr>
        <w:t>Aboriginal and Torres Strait Islander children and families</w:t>
      </w:r>
      <w:r w:rsidRPr="33FE2FD6" w:rsidR="57DE6B26">
        <w:rPr>
          <w:rFonts w:eastAsia="Aptos"/>
          <w:color w:val="auto"/>
        </w:rPr>
        <w:t xml:space="preserve">, by enabling children to access </w:t>
      </w:r>
      <w:r w:rsidRPr="33FE2FD6" w:rsidR="2290296D">
        <w:rPr>
          <w:rFonts w:eastAsia="Aptos"/>
          <w:color w:val="auto"/>
        </w:rPr>
        <w:t xml:space="preserve">more </w:t>
      </w:r>
      <w:r w:rsidRPr="33FE2FD6" w:rsidR="57DE6B26">
        <w:rPr>
          <w:rFonts w:eastAsia="Aptos"/>
          <w:color w:val="auto"/>
        </w:rPr>
        <w:t xml:space="preserve">quality early learning and supporting </w:t>
      </w:r>
      <w:r w:rsidRPr="33FE2FD6" w:rsidR="16E4E3C5">
        <w:rPr>
          <w:rFonts w:eastAsia="Aptos"/>
          <w:color w:val="auto"/>
        </w:rPr>
        <w:t>families</w:t>
      </w:r>
      <w:r w:rsidRPr="33FE2FD6" w:rsidR="57DE6B26">
        <w:rPr>
          <w:rFonts w:eastAsia="Aptos"/>
          <w:color w:val="auto"/>
        </w:rPr>
        <w:t xml:space="preserve"> to balance </w:t>
      </w:r>
      <w:proofErr w:type="gramStart"/>
      <w:r w:rsidRPr="33FE2FD6" w:rsidR="57DE6B26">
        <w:rPr>
          <w:rFonts w:eastAsia="Aptos"/>
          <w:color w:val="auto"/>
        </w:rPr>
        <w:t>child</w:t>
      </w:r>
      <w:r w:rsidRPr="33FE2FD6" w:rsidR="00440DE9">
        <w:rPr>
          <w:rFonts w:eastAsia="Aptos"/>
          <w:color w:val="auto"/>
        </w:rPr>
        <w:t xml:space="preserve"> </w:t>
      </w:r>
      <w:r w:rsidRPr="33FE2FD6" w:rsidR="57DE6B26">
        <w:rPr>
          <w:rFonts w:eastAsia="Aptos"/>
          <w:color w:val="auto"/>
        </w:rPr>
        <w:t>care</w:t>
      </w:r>
      <w:proofErr w:type="gramEnd"/>
      <w:r w:rsidRPr="33FE2FD6" w:rsidR="57DE6B26">
        <w:rPr>
          <w:rFonts w:eastAsia="Aptos"/>
          <w:color w:val="auto"/>
        </w:rPr>
        <w:t xml:space="preserve"> with other responsibilities. </w:t>
      </w:r>
    </w:p>
    <w:p w:rsidRPr="003D12E8" w:rsidR="00592329" w:rsidP="003D12E8" w:rsidRDefault="00FD5C8D" w14:paraId="2BF30284" w14:textId="1D51B362">
      <w:pPr>
        <w:spacing w:line="259" w:lineRule="auto"/>
        <w:rPr>
          <w:rFonts w:eastAsia="Aptos"/>
          <w:color w:val="auto"/>
        </w:rPr>
      </w:pPr>
      <w:r w:rsidRPr="00FD5C8D">
        <w:rPr>
          <w:rFonts w:eastAsia="Aptos"/>
          <w:color w:val="auto"/>
        </w:rPr>
        <w:t>The Partnership is proud of the contribution its work has made to this significant reform</w:t>
      </w:r>
      <w:r w:rsidR="00316C4B">
        <w:rPr>
          <w:rFonts w:eastAsia="Aptos"/>
          <w:color w:val="auto"/>
        </w:rPr>
        <w:t xml:space="preserve"> and looks forward to seeing the impact on childre</w:t>
      </w:r>
      <w:r w:rsidR="001D6CE5">
        <w:rPr>
          <w:rFonts w:eastAsia="Aptos"/>
          <w:color w:val="auto"/>
        </w:rPr>
        <w:t>n</w:t>
      </w:r>
      <w:r w:rsidR="00316C4B">
        <w:rPr>
          <w:rFonts w:eastAsia="Aptos"/>
          <w:color w:val="auto"/>
        </w:rPr>
        <w:t xml:space="preserve"> in 2026</w:t>
      </w:r>
      <w:r w:rsidRPr="00FD5C8D">
        <w:rPr>
          <w:rFonts w:eastAsia="Aptos"/>
          <w:color w:val="auto"/>
        </w:rPr>
        <w: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623552" w:rsidR="00427D6E" w:rsidTr="00252AD6" w14:paraId="66DB3969" w14:textId="77777777">
        <w:trPr>
          <w:tblHeader/>
        </w:trPr>
        <w:tc>
          <w:tcPr>
            <w:tcW w:w="9016" w:type="dxa"/>
            <w:shd w:val="clear" w:color="auto" w:fill="2D9478" w:themeFill="accent2"/>
          </w:tcPr>
          <w:p w:rsidRPr="00623552" w:rsidR="00427D6E" w:rsidRDefault="00427D6E" w14:paraId="0F6312F7" w14:textId="5B33D097">
            <w:pPr>
              <w:spacing w:after="240"/>
              <w:jc w:val="center"/>
              <w:rPr>
                <w:b/>
                <w:bCs w:val="0"/>
              </w:rPr>
            </w:pPr>
            <w:r>
              <w:rPr>
                <w:b/>
                <w:bCs w:val="0"/>
              </w:rPr>
              <w:t xml:space="preserve">Case Study: Shared-Decision Making in Practice </w:t>
            </w:r>
            <w:r w:rsidRPr="00623552">
              <w:rPr>
                <w:b/>
                <w:bCs w:val="0"/>
              </w:rPr>
              <w:t xml:space="preserve"> </w:t>
            </w:r>
          </w:p>
        </w:tc>
      </w:tr>
      <w:tr w:rsidR="00427D6E" w:rsidTr="00252AD6" w14:paraId="58597698" w14:textId="77777777">
        <w:tc>
          <w:tcPr>
            <w:tcW w:w="9016" w:type="dxa"/>
            <w:shd w:val="clear" w:color="auto" w:fill="9DE1CE" w:themeFill="accent2" w:themeFillTint="66"/>
          </w:tcPr>
          <w:p w:rsidR="00903911" w:rsidP="00903911" w:rsidRDefault="00AA582B" w14:paraId="68177186" w14:textId="0F1EBDDC">
            <w:pPr>
              <w:spacing w:after="240"/>
            </w:pPr>
            <w:r>
              <w:rPr>
                <w:noProof/>
              </w:rPr>
              <w:drawing>
                <wp:anchor distT="0" distB="0" distL="114300" distR="114300" simplePos="0" relativeHeight="251658257" behindDoc="0" locked="0" layoutInCell="1" allowOverlap="1" wp14:anchorId="1A5D707A" wp14:editId="7F9131A7">
                  <wp:simplePos x="0" y="0"/>
                  <wp:positionH relativeFrom="column">
                    <wp:posOffset>1270</wp:posOffset>
                  </wp:positionH>
                  <wp:positionV relativeFrom="paragraph">
                    <wp:posOffset>78740</wp:posOffset>
                  </wp:positionV>
                  <wp:extent cx="3279140" cy="2495550"/>
                  <wp:effectExtent l="0" t="0" r="0" b="0"/>
                  <wp:wrapSquare wrapText="bothSides"/>
                  <wp:docPr id="1595724846" name="Picture 4" descr="ECCDPP members engaging in group discussions at one of the Partnership me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724846" name="Picture 4" descr="ECCDPP members engaging in group discussions at one of the Partnership meetings."/>
                          <pic:cNvPicPr>
                            <a:picLocks noChangeAspect="1" noChangeArrowheads="1"/>
                          </pic:cNvPicPr>
                        </pic:nvPicPr>
                        <pic:blipFill rotWithShape="1">
                          <a:blip r:embed="rId33" cstate="print">
                            <a:extLst>
                              <a:ext uri="{BEBA8EAE-BF5A-486C-A8C5-ECC9F3942E4B}">
                                <a14:imgProps xmlns:a14="http://schemas.microsoft.com/office/drawing/2010/main">
                                  <a14:imgLayer r:embed="rId34">
                                    <a14:imgEffect>
                                      <a14:brightnessContrast bright="20000" contrast="-40000"/>
                                    </a14:imgEffect>
                                  </a14:imgLayer>
                                </a14:imgProps>
                              </a:ext>
                              <a:ext uri="{28A0092B-C50C-407E-A947-70E740481C1C}">
                                <a14:useLocalDpi xmlns:a14="http://schemas.microsoft.com/office/drawing/2010/main" val="0"/>
                              </a:ext>
                            </a:extLst>
                          </a:blip>
                          <a:srcRect t="25382" b="18162"/>
                          <a:stretch>
                            <a:fillRect/>
                          </a:stretch>
                        </pic:blipFill>
                        <pic:spPr bwMode="auto">
                          <a:xfrm>
                            <a:off x="0" y="0"/>
                            <a:ext cx="3279140" cy="2495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3911">
              <w:t>Historically, governments have often developed implementation approaches</w:t>
            </w:r>
            <w:r w:rsidR="00BF79A6">
              <w:t xml:space="preserve"> to new policies</w:t>
            </w:r>
            <w:r w:rsidR="00903911">
              <w:t xml:space="preserve"> without involving Aboriginal and Torres Strait Islander people from the outset</w:t>
            </w:r>
            <w:r w:rsidR="0045533F">
              <w:t>. C</w:t>
            </w:r>
            <w:r w:rsidR="00903911">
              <w:t>onsultation would occur late in the process, as an afterthought, or not at all.</w:t>
            </w:r>
            <w:r w:rsidR="00252AD6">
              <w:t xml:space="preserve"> </w:t>
            </w:r>
            <w:r w:rsidR="00903911">
              <w:t>The ECCDPP is committed to doing things differently.</w:t>
            </w:r>
          </w:p>
          <w:p w:rsidR="00903911" w:rsidP="00B64B38" w:rsidRDefault="00B64B38" w14:paraId="680EDCBF" w14:textId="21913BD4">
            <w:pPr>
              <w:spacing w:after="240"/>
            </w:pPr>
            <w:r>
              <w:t>An</w:t>
            </w:r>
            <w:r w:rsidR="00903911">
              <w:t xml:space="preserve"> example of shared decision-making in practice was the recent workshop where members of the </w:t>
            </w:r>
            <w:r w:rsidR="00F475B7">
              <w:lastRenderedPageBreak/>
              <w:t>ECPG</w:t>
            </w:r>
            <w:r w:rsidR="00903911">
              <w:t xml:space="preserve"> joined an ECCDPP meeting to co-design </w:t>
            </w:r>
            <w:r w:rsidR="00AA582B">
              <w:rPr>
                <w:noProof/>
              </w:rPr>
              <w:drawing>
                <wp:anchor distT="0" distB="0" distL="114300" distR="114300" simplePos="0" relativeHeight="251658247" behindDoc="0" locked="0" layoutInCell="1" allowOverlap="1" wp14:anchorId="2EEEB19E" wp14:editId="5CD04656">
                  <wp:simplePos x="0" y="0"/>
                  <wp:positionH relativeFrom="margin">
                    <wp:posOffset>3300590</wp:posOffset>
                  </wp:positionH>
                  <wp:positionV relativeFrom="paragraph">
                    <wp:posOffset>156054</wp:posOffset>
                  </wp:positionV>
                  <wp:extent cx="2080895" cy="2774315"/>
                  <wp:effectExtent l="0" t="0" r="0" b="6985"/>
                  <wp:wrapSquare wrapText="bothSides"/>
                  <wp:docPr id="879903466" name="Picture 7" descr="ECCDPP members engaging in a group discussion at one of the Partnership me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903466" name="Picture 7" descr="ECCDPP members engaging in a group discussion at one of the Partnership meetings."/>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80895" cy="2774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911">
              <w:t>the scope of implementation advice for Education Ministers</w:t>
            </w:r>
            <w:r w:rsidR="00FA7203">
              <w:t xml:space="preserve"> in response to the </w:t>
            </w:r>
            <w:r w:rsidR="00B05362">
              <w:t>two ECEC-focused research reports commissioned by the ECCDPP</w:t>
            </w:r>
            <w:r w:rsidR="00903911">
              <w:t>.</w:t>
            </w:r>
          </w:p>
          <w:p w:rsidR="00903911" w:rsidP="00903911" w:rsidRDefault="00903911" w14:paraId="1D376F0B" w14:textId="7CFF3D2B">
            <w:pPr>
              <w:spacing w:after="240"/>
            </w:pPr>
            <w:r>
              <w:t>This collaboration marked a new way of working</w:t>
            </w:r>
            <w:r w:rsidR="00252AD6">
              <w:t xml:space="preserve"> - </w:t>
            </w:r>
            <w:r>
              <w:t xml:space="preserve">bringing together ECCDPP’s Aboriginal and Torres Strait Islander leadership with government representatives </w:t>
            </w:r>
            <w:r w:rsidR="00AA582B">
              <w:t xml:space="preserve">to </w:t>
            </w:r>
            <w:r>
              <w:t>scope advice from the beginning, rather than being consulted later.</w:t>
            </w:r>
          </w:p>
          <w:p w:rsidR="004039BA" w:rsidP="00903911" w:rsidRDefault="00ED5756" w14:paraId="1A2DCD40" w14:textId="101A31EA">
            <w:pPr>
              <w:spacing w:after="240"/>
            </w:pPr>
            <w:r>
              <w:rPr>
                <w:noProof/>
              </w:rPr>
              <w:drawing>
                <wp:anchor distT="0" distB="0" distL="114300" distR="114300" simplePos="0" relativeHeight="251658258" behindDoc="0" locked="0" layoutInCell="1" allowOverlap="1" wp14:anchorId="00FD020E" wp14:editId="665EDCEA">
                  <wp:simplePos x="0" y="0"/>
                  <wp:positionH relativeFrom="column">
                    <wp:posOffset>2598674</wp:posOffset>
                  </wp:positionH>
                  <wp:positionV relativeFrom="paragraph">
                    <wp:posOffset>2030476</wp:posOffset>
                  </wp:positionV>
                  <wp:extent cx="2885389" cy="1932924"/>
                  <wp:effectExtent l="0" t="0" r="0" b="0"/>
                  <wp:wrapSquare wrapText="bothSides"/>
                  <wp:docPr id="1177564578" name="Picture 6" descr="ECCDPP members engaging in a group discussion at one of the Partnership me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564578" name="Picture 6" descr="ECCDPP members engaging in a group discussion at one of the Partnership meetings."/>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t="47223" r="7371" b="6233"/>
                          <a:stretch>
                            <a:fillRect/>
                          </a:stretch>
                        </pic:blipFill>
                        <pic:spPr bwMode="auto">
                          <a:xfrm>
                            <a:off x="0" y="0"/>
                            <a:ext cx="2885389" cy="193292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51" behindDoc="0" locked="0" layoutInCell="1" allowOverlap="1" wp14:anchorId="419103B8" wp14:editId="5287051B">
                  <wp:simplePos x="0" y="0"/>
                  <wp:positionH relativeFrom="column">
                    <wp:posOffset>-7950</wp:posOffset>
                  </wp:positionH>
                  <wp:positionV relativeFrom="paragraph">
                    <wp:posOffset>2018716</wp:posOffset>
                  </wp:positionV>
                  <wp:extent cx="2576830" cy="1896110"/>
                  <wp:effectExtent l="0" t="0" r="0" b="8890"/>
                  <wp:wrapSquare wrapText="bothSides"/>
                  <wp:docPr id="364981836" name="Picture 5" descr="ECCDPP members engaging in a group discussion at one of the Partnership mee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981836" name="Picture 5" descr="ECCDPP members engaging in a group discussion at one of the Partnership meetings."/>
                          <pic:cNvPicPr>
                            <a:picLocks noChangeAspect="1" noChangeArrowheads="1"/>
                          </pic:cNvPicPr>
                        </pic:nvPicPr>
                        <pic:blipFill rotWithShape="1">
                          <a:blip r:embed="rId37" cstate="print">
                            <a:extLst>
                              <a:ext uri="{BEBA8EAE-BF5A-486C-A8C5-ECC9F3942E4B}">
                                <a14:imgProps xmlns:a14="http://schemas.microsoft.com/office/drawing/2010/main">
                                  <a14:imgLayer r:embed="rId38">
                                    <a14:imgEffect>
                                      <a14:brightnessContrast bright="20000" contrast="-40000"/>
                                    </a14:imgEffect>
                                  </a14:imgLayer>
                                </a14:imgProps>
                              </a:ext>
                              <a:ext uri="{28A0092B-C50C-407E-A947-70E740481C1C}">
                                <a14:useLocalDpi xmlns:a14="http://schemas.microsoft.com/office/drawing/2010/main" val="0"/>
                              </a:ext>
                            </a:extLst>
                          </a:blip>
                          <a:srcRect t="32936" b="11853"/>
                          <a:stretch>
                            <a:fillRect/>
                          </a:stretch>
                        </pic:blipFill>
                        <pic:spPr bwMode="auto">
                          <a:xfrm>
                            <a:off x="0" y="0"/>
                            <a:ext cx="2576830" cy="18961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3911">
              <w:t>The Partnership welcomed this approach as best practice for governments engaging in forums like the ECCDPP, demonstrating a willingness to work differently and uphold commitments under Priority Reform One of the National Agreement. ECPG members will continue to progress the development of implementation advice and engage ECCDPP members throughout the process, reinforcing the principle that decisions affecting Aboriginal and Torres Strait Islander children must be made in genuine partnership.</w:t>
            </w:r>
          </w:p>
          <w:p w:rsidR="00AA582B" w:rsidP="007209CE" w:rsidRDefault="00AA582B" w14:paraId="0DCD061E" w14:textId="77777777">
            <w:pPr>
              <w:rPr>
                <w:b/>
                <w:bCs w:val="0"/>
                <w:noProof/>
              </w:rPr>
            </w:pPr>
          </w:p>
          <w:p w:rsidRPr="00AA582B" w:rsidR="004039BA" w:rsidP="00AA582B" w:rsidRDefault="007209CE" w14:paraId="0715548E" w14:textId="318EA54D">
            <w:pPr>
              <w:rPr>
                <w:b/>
                <w:bCs w:val="0"/>
                <w:noProof/>
              </w:rPr>
            </w:pPr>
            <w:r w:rsidRPr="005240C6">
              <w:rPr>
                <w:b/>
                <w:bCs w:val="0"/>
                <w:noProof/>
              </w:rPr>
              <w:t xml:space="preserve">Photos from Meeting </w:t>
            </w:r>
            <w:r>
              <w:rPr>
                <w:b/>
                <w:bCs w:val="0"/>
                <w:noProof/>
              </w:rPr>
              <w:t>9</w:t>
            </w:r>
            <w:r w:rsidRPr="005240C6">
              <w:rPr>
                <w:b/>
                <w:bCs w:val="0"/>
                <w:noProof/>
              </w:rPr>
              <w:t xml:space="preserve"> workshop</w:t>
            </w:r>
            <w:r>
              <w:rPr>
                <w:b/>
                <w:bCs w:val="0"/>
                <w:noProof/>
              </w:rPr>
              <w:t xml:space="preserve"> in Boorloo</w:t>
            </w:r>
          </w:p>
        </w:tc>
      </w:tr>
    </w:tbl>
    <w:p w:rsidRPr="00CF19F1" w:rsidR="00427D6E" w:rsidP="00D01AB1" w:rsidRDefault="00427D6E" w14:paraId="36E52256" w14:textId="77777777">
      <w:pPr>
        <w:rPr>
          <w:highlight w:val="yellow"/>
        </w:rPr>
      </w:pPr>
    </w:p>
    <w:p w:rsidR="00F92D0E" w:rsidP="00D01AB1" w:rsidRDefault="00F92D0E" w14:paraId="47AAA20C" w14:textId="13DD262C">
      <w:pPr>
        <w:rPr>
          <w:highlight w:val="yellow"/>
        </w:rPr>
      </w:pPr>
    </w:p>
    <w:p w:rsidRPr="00CF19F1" w:rsidR="0088207F" w:rsidP="00D01AB1" w:rsidRDefault="0088207F" w14:paraId="5130609E" w14:textId="77777777">
      <w:pPr>
        <w:rPr>
          <w:highlight w:val="yellow"/>
        </w:rPr>
      </w:pPr>
    </w:p>
    <w:p w:rsidRPr="006C3B9A" w:rsidR="004D4128" w:rsidP="00D01AB1" w:rsidRDefault="004D4128" w14:paraId="4789CE7D" w14:textId="77777777"/>
    <w:p w:rsidR="006C3B9A" w:rsidP="006C3B9A" w:rsidRDefault="006C3B9A" w14:paraId="5D1328C0" w14:textId="1E1329BF">
      <w:pPr>
        <w:pStyle w:val="Heading2"/>
        <w:spacing w:before="0" w:after="240"/>
      </w:pPr>
      <w:bookmarkStart w:name="_Toc224572685" w:id="28"/>
      <w:r>
        <w:lastRenderedPageBreak/>
        <w:t>ECCDPP Meetings</w:t>
      </w:r>
      <w:bookmarkEnd w:id="28"/>
    </w:p>
    <w:p w:rsidR="00E0583F" w:rsidP="00E0583F" w:rsidRDefault="00E0583F" w14:paraId="6682C320" w14:textId="37CE56E4">
      <w:r>
        <w:t xml:space="preserve">In 2025, the Partnership convened four in-person meetings, which were instrumental in </w:t>
      </w:r>
      <w:r w:rsidR="0075133D">
        <w:t>deepening connections and supporting the Partnership’s</w:t>
      </w:r>
      <w:r>
        <w:t xml:space="preserve"> capacity for frank, challenging conversations that drive progress.</w:t>
      </w:r>
    </w:p>
    <w:p w:rsidR="00E0583F" w:rsidP="00E0583F" w:rsidRDefault="00E0583F" w14:paraId="4184854E" w14:textId="5742BA85">
      <w:r>
        <w:t>Each meeting begins with a joint presentation by government representatives and Aboriginal and Torres Strait Islander leaders from the host jurisdiction</w:t>
      </w:r>
      <w:r w:rsidR="00D36E01">
        <w:t xml:space="preserve"> to demonstrate how the Partnership’s work is being implemented </w:t>
      </w:r>
      <w:r w:rsidR="00CD0B85">
        <w:t>locally</w:t>
      </w:r>
      <w:r>
        <w:t>.</w:t>
      </w:r>
    </w:p>
    <w:p w:rsidR="009A7064" w:rsidP="00E0583F" w:rsidRDefault="00E0583F" w14:paraId="0F0A0228" w14:textId="34E81F74">
      <w:r>
        <w:t xml:space="preserve">The Partnership also invited external stakeholders to present on work directly relevant to Partnership priorities. These presentations included </w:t>
      </w:r>
      <w:r w:rsidR="00795364">
        <w:t xml:space="preserve">from the </w:t>
      </w:r>
      <w:r w:rsidRPr="005F7751" w:rsidR="005F7751">
        <w:t>Council of Aboriginal Services Western Australia</w:t>
      </w:r>
      <w:r>
        <w:t xml:space="preserve">, the East Kimberley Place-Based Partnership, </w:t>
      </w:r>
      <w:r w:rsidRPr="00780115" w:rsidR="00780115">
        <w:t>Tamworth Aboriginal Community Controlled Organisations</w:t>
      </w:r>
      <w:r>
        <w:t xml:space="preserve">, The Kids Research Institute, </w:t>
      </w:r>
      <w:proofErr w:type="spellStart"/>
      <w:r>
        <w:t>Ngaweeyan</w:t>
      </w:r>
      <w:proofErr w:type="spellEnd"/>
      <w:r>
        <w:t xml:space="preserve"> Maar-</w:t>
      </w:r>
      <w:proofErr w:type="spellStart"/>
      <w:r>
        <w:t>oo</w:t>
      </w:r>
      <w:proofErr w:type="spellEnd"/>
      <w:r w:rsidR="00675447">
        <w:t xml:space="preserve">, SNAICC Youth Voice Advisory Group and </w:t>
      </w:r>
      <w:r w:rsidRPr="000A5690" w:rsidR="000A5690">
        <w:t xml:space="preserve">the </w:t>
      </w:r>
      <w:r w:rsidR="239A2141">
        <w:t xml:space="preserve">Australian Government </w:t>
      </w:r>
      <w:r w:rsidRPr="000A5690" w:rsidR="000A5690">
        <w:t>Department of Health, Disability and Ageing</w:t>
      </w:r>
      <w:r w:rsidR="00EE4BBF">
        <w:t xml:space="preserve"> on </w:t>
      </w:r>
      <w:hyperlink r:id="rId39">
        <w:r w:rsidRPr="7238D427" w:rsidR="4BC42C99">
          <w:rPr>
            <w:rStyle w:val="Hyperlink"/>
          </w:rPr>
          <w:t>Thriving Kids</w:t>
        </w:r>
      </w:hyperlink>
      <w:r>
        <w:t xml:space="preserve">. </w:t>
      </w:r>
    </w:p>
    <w:p w:rsidR="00DF1A9A" w:rsidP="00DF1A9A" w:rsidRDefault="00E0583F" w14:paraId="75BD50E1" w14:textId="0ACED17A">
      <w:r>
        <w:t>We welcomed J</w:t>
      </w:r>
      <w:r w:rsidR="00CD6E10">
        <w:t xml:space="preserve">ustice Policy Partnership </w:t>
      </w:r>
      <w:r>
        <w:t xml:space="preserve">representatives to discuss joint priorities for reducing the number of children in </w:t>
      </w:r>
      <w:r w:rsidR="00807C22">
        <w:t>youth justice</w:t>
      </w:r>
      <w:r w:rsidR="00DF1A9A">
        <w:t xml:space="preserve">, and the Partnership began to hold workshops during meetings to encourage deeper conversation, collaboration and problem solving. </w:t>
      </w:r>
    </w:p>
    <w:p w:rsidR="0060516C" w:rsidP="00E0583F" w:rsidRDefault="00E0583F" w14:paraId="281B00B3" w14:textId="3B46FA7B">
      <w:pPr>
        <w:rPr>
          <w:highlight w:val="yellow"/>
        </w:rPr>
      </w:pPr>
      <w:r>
        <w:t xml:space="preserve">The </w:t>
      </w:r>
      <w:proofErr w:type="spellStart"/>
      <w:r w:rsidRPr="00766DE9" w:rsidR="004044D7">
        <w:rPr>
          <w:i/>
        </w:rPr>
        <w:t>yamagigu</w:t>
      </w:r>
      <w:proofErr w:type="spellEnd"/>
      <w:r>
        <w:t xml:space="preserve"> evaluation team attended multiple meetings throughout 2025 to observe</w:t>
      </w:r>
      <w:r w:rsidR="00B563C2">
        <w:t xml:space="preserve"> </w:t>
      </w:r>
      <w:r w:rsidR="00DF1A9A">
        <w:t xml:space="preserve">and </w:t>
      </w:r>
      <w:r w:rsidR="00B563C2">
        <w:t>inform the evaluation report</w:t>
      </w:r>
      <w:r>
        <w:t>.</w:t>
      </w:r>
    </w:p>
    <w:p w:rsidRPr="007E7E15" w:rsidR="00CB322C" w:rsidP="00175C68" w:rsidRDefault="00973CB1" w14:paraId="278A06AB" w14:textId="4D66D091">
      <w:r w:rsidRPr="00675447">
        <w:t xml:space="preserve">A summary of the outcomes for each of these 4 meetings, along with other key documents, is available on the </w:t>
      </w:r>
      <w:hyperlink w:tgtFrame="_blank" w:history="1" r:id="rId40">
        <w:r w:rsidRPr="00675447">
          <w:rPr>
            <w:rStyle w:val="Hyperlink"/>
            <w:color w:val="216E59" w:themeColor="accent2" w:themeShade="BF"/>
          </w:rPr>
          <w:t>Department of Education</w:t>
        </w:r>
      </w:hyperlink>
      <w:r w:rsidRPr="00675447">
        <w:t xml:space="preserve">’s and </w:t>
      </w:r>
      <w:hyperlink w:tgtFrame="_blank" w:history="1" r:id="rId41">
        <w:r w:rsidRPr="00675447">
          <w:rPr>
            <w:rStyle w:val="Hyperlink"/>
            <w:color w:val="216E59" w:themeColor="accent2" w:themeShade="BF"/>
          </w:rPr>
          <w:t>SNAICC</w:t>
        </w:r>
      </w:hyperlink>
      <w:r w:rsidRPr="00675447">
        <w:t xml:space="preserve">’s websites.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623552" w:rsidR="009A24DB" w:rsidTr="004A5B07" w14:paraId="0D5CA639" w14:textId="77777777">
        <w:trPr>
          <w:tblHeader/>
        </w:trPr>
        <w:tc>
          <w:tcPr>
            <w:tcW w:w="9016" w:type="dxa"/>
            <w:shd w:val="clear" w:color="auto" w:fill="2D9478" w:themeFill="accent2"/>
          </w:tcPr>
          <w:p w:rsidRPr="00623552" w:rsidR="009A24DB" w:rsidRDefault="00E503CD" w14:paraId="5CB45639" w14:textId="14FBFE9D">
            <w:pPr>
              <w:spacing w:after="240"/>
              <w:jc w:val="center"/>
              <w:rPr>
                <w:b/>
                <w:bCs w:val="0"/>
              </w:rPr>
            </w:pPr>
            <w:r>
              <w:rPr>
                <w:b/>
                <w:bCs w:val="0"/>
              </w:rPr>
              <w:t>Meeting 9 Highlight: Presentation from</w:t>
            </w:r>
            <w:r w:rsidR="00E12CFC">
              <w:rPr>
                <w:b/>
                <w:bCs w:val="0"/>
              </w:rPr>
              <w:t xml:space="preserve"> East Kimberly Place-Based Partnership</w:t>
            </w:r>
          </w:p>
        </w:tc>
      </w:tr>
      <w:tr w:rsidR="009A24DB" w:rsidTr="004A5B07" w14:paraId="4AA49013" w14:textId="77777777">
        <w:tc>
          <w:tcPr>
            <w:tcW w:w="9016" w:type="dxa"/>
            <w:shd w:val="clear" w:color="auto" w:fill="9DE1CE" w:themeFill="accent2" w:themeFillTint="66"/>
          </w:tcPr>
          <w:p w:rsidR="003D49DE" w:rsidP="00C0602E" w:rsidRDefault="00C0602E" w14:paraId="22F92246" w14:textId="161570D7">
            <w:pPr>
              <w:spacing w:after="240"/>
            </w:pPr>
            <w:r>
              <w:t xml:space="preserve">During Meeting 9, members heard from </w:t>
            </w:r>
            <w:proofErr w:type="spellStart"/>
            <w:r>
              <w:t>Binarri-binyja</w:t>
            </w:r>
            <w:proofErr w:type="spellEnd"/>
            <w:r>
              <w:t xml:space="preserve"> </w:t>
            </w:r>
            <w:proofErr w:type="spellStart"/>
            <w:r>
              <w:t>yarrawoo</w:t>
            </w:r>
            <w:proofErr w:type="spellEnd"/>
            <w:r>
              <w:t xml:space="preserve"> Aboriginal Corporation and the WA Department of the Premier and Cabinet on the East Kimberley Place-Based Partnership, established under the National Agreement.</w:t>
            </w:r>
            <w:r w:rsidR="009E422B">
              <w:t xml:space="preserve"> </w:t>
            </w:r>
            <w:r>
              <w:t xml:space="preserve">The </w:t>
            </w:r>
            <w:r w:rsidR="00807DD7">
              <w:t>East Kimberly Place-Based Partnership</w:t>
            </w:r>
            <w:r>
              <w:t xml:space="preserve"> prioritises community voices in setting local priorities—such as early childhood development—and works with governments to align funding to those priorities. This local place-based partnership </w:t>
            </w:r>
            <w:r w:rsidRPr="00C0602E">
              <w:rPr>
                <w:b/>
                <w:bCs w:val="0"/>
              </w:rPr>
              <w:t>demonstrates shared decision-making in practice</w:t>
            </w:r>
            <w:r>
              <w:t xml:space="preserve"> and offers insights on coordinating services locally and transforming funding approaches to enable Aboriginal organisations to lead service design and delivery.</w:t>
            </w:r>
            <w:r w:rsidR="009E422B">
              <w:t xml:space="preserve"> </w:t>
            </w:r>
            <w:r>
              <w:t xml:space="preserve">Showcasing this work helps </w:t>
            </w:r>
            <w:r w:rsidR="00252A0E">
              <w:t xml:space="preserve">ECCDPP </w:t>
            </w:r>
            <w:r>
              <w:t xml:space="preserve">members learn from and amplify best practice across different contexts, </w:t>
            </w:r>
            <w:r w:rsidR="00252A0E">
              <w:t xml:space="preserve">while </w:t>
            </w:r>
            <w:r>
              <w:t>supporting the Partnership’s commitment to collaboration and</w:t>
            </w:r>
            <w:r w:rsidR="00807DD7">
              <w:t xml:space="preserve"> the National Agreement</w:t>
            </w:r>
            <w:r>
              <w:t xml:space="preserve"> Priority Reforms.</w:t>
            </w:r>
            <w:r w:rsidR="004872CA">
              <w:t xml:space="preserve"> </w:t>
            </w:r>
          </w:p>
        </w:tc>
      </w:tr>
    </w:tbl>
    <w:p w:rsidRPr="004A5B07" w:rsidR="00D0483A" w:rsidP="00175C68" w:rsidRDefault="00D0483A" w14:paraId="7C36F815" w14:textId="440F67FF">
      <w:pPr>
        <w:spacing w:after="240"/>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16"/>
      </w:tblGrid>
      <w:tr w:rsidRPr="00623552" w:rsidR="00910191" w:rsidTr="004A5B07" w14:paraId="506A3685" w14:textId="77777777">
        <w:trPr>
          <w:tblHeader/>
        </w:trPr>
        <w:tc>
          <w:tcPr>
            <w:tcW w:w="9016" w:type="dxa"/>
            <w:shd w:val="clear" w:color="auto" w:fill="B64A96" w:themeFill="accent3" w:themeFillShade="BF"/>
          </w:tcPr>
          <w:p w:rsidRPr="00623552" w:rsidR="00910191" w:rsidRDefault="00E503CD" w14:paraId="370831C5" w14:textId="54AF9814">
            <w:pPr>
              <w:spacing w:after="240"/>
              <w:jc w:val="center"/>
              <w:rPr>
                <w:b/>
                <w:bCs w:val="0"/>
              </w:rPr>
            </w:pPr>
            <w:r>
              <w:rPr>
                <w:b/>
                <w:bCs w:val="0"/>
              </w:rPr>
              <w:t>Meeting 10 Highlight: Presentation from</w:t>
            </w:r>
            <w:r w:rsidR="00910191">
              <w:rPr>
                <w:b/>
                <w:bCs w:val="0"/>
              </w:rPr>
              <w:t xml:space="preserve"> </w:t>
            </w:r>
            <w:r w:rsidR="004A5B07">
              <w:rPr>
                <w:b/>
                <w:bCs w:val="0"/>
              </w:rPr>
              <w:t>T</w:t>
            </w:r>
            <w:r w:rsidR="00807DD7">
              <w:rPr>
                <w:b/>
                <w:bCs w:val="0"/>
              </w:rPr>
              <w:t xml:space="preserve">amworth </w:t>
            </w:r>
            <w:r w:rsidR="00713A9A">
              <w:rPr>
                <w:b/>
                <w:bCs w:val="0"/>
              </w:rPr>
              <w:t xml:space="preserve">Coalition of </w:t>
            </w:r>
            <w:r w:rsidR="00807DD7">
              <w:rPr>
                <w:b/>
                <w:bCs w:val="0"/>
              </w:rPr>
              <w:t>Aboriginal Community Controlled Organisations</w:t>
            </w:r>
            <w:r w:rsidR="004A5B07">
              <w:rPr>
                <w:b/>
                <w:bCs w:val="0"/>
              </w:rPr>
              <w:t xml:space="preserve"> &amp; Tamworth Regional Council</w:t>
            </w:r>
          </w:p>
        </w:tc>
      </w:tr>
      <w:tr w:rsidR="00910191" w:rsidTr="004A5B07" w14:paraId="7EB1FA6A" w14:textId="77777777">
        <w:tc>
          <w:tcPr>
            <w:tcW w:w="9016" w:type="dxa"/>
            <w:shd w:val="clear" w:color="auto" w:fill="F5E7F1" w:themeFill="accent3" w:themeFillTint="33"/>
          </w:tcPr>
          <w:p w:rsidR="00EA625D" w:rsidP="00910191" w:rsidRDefault="00AB5665" w14:paraId="11E7A502" w14:textId="7CBDA7B8">
            <w:pPr>
              <w:spacing w:after="240"/>
            </w:pPr>
            <w:r w:rsidRPr="00AB5665">
              <w:t xml:space="preserve">During </w:t>
            </w:r>
            <w:r>
              <w:t>Meeting 10</w:t>
            </w:r>
            <w:r w:rsidRPr="00AB5665">
              <w:t>, members welcomed Tamworth Coalition of Aboriginal Community Controlled Organisations to present on the Mara Ngali Partnership Agreement with Tamworth Regional Council</w:t>
            </w:r>
            <w:r w:rsidR="00EA625D">
              <w:t xml:space="preserve"> </w:t>
            </w:r>
            <w:r w:rsidR="004A04D7">
              <w:t xml:space="preserve">- </w:t>
            </w:r>
            <w:r w:rsidRPr="00AB5665">
              <w:t xml:space="preserve">a first-of-its-kind local Closing the Gap agreement between Council and a local </w:t>
            </w:r>
            <w:r w:rsidR="004A04D7">
              <w:t>ACCO</w:t>
            </w:r>
            <w:r w:rsidRPr="00AB5665">
              <w:t>.</w:t>
            </w:r>
            <w:r w:rsidR="009E422B">
              <w:t xml:space="preserve"> </w:t>
            </w:r>
            <w:r w:rsidRPr="00EA625D" w:rsidR="00EA625D">
              <w:t>“Mara Ngali” reflects a vision of unity</w:t>
            </w:r>
            <w:r w:rsidR="00EA625D">
              <w:t xml:space="preserve"> - </w:t>
            </w:r>
            <w:r w:rsidRPr="00EA625D" w:rsidR="00EA625D">
              <w:t xml:space="preserve">two hands working together under a shared roadmap addressing multiple </w:t>
            </w:r>
            <w:r w:rsidR="00D057AB">
              <w:t>National Agreement</w:t>
            </w:r>
            <w:r w:rsidRPr="00EA625D" w:rsidR="00EA625D">
              <w:t xml:space="preserve"> targets through five pillars: formal partnerships, strengthening community-controlled services, culturally safe Council practices, transparent data sharing, and boosting Aboriginal employment and economic development. This presentation highlighted local-level action, capacity for Aboriginal organisations to lead, and government willingness to reconfigure processes based on community</w:t>
            </w:r>
            <w:r w:rsidRPr="00EA625D" w:rsidR="00EA625D">
              <w:rPr>
                <w:rFonts w:ascii="Cambria Math" w:hAnsi="Cambria Math" w:cs="Cambria Math"/>
              </w:rPr>
              <w:t>‑</w:t>
            </w:r>
            <w:r w:rsidRPr="00EA625D" w:rsidR="00EA625D">
              <w:t>led priorities.</w:t>
            </w:r>
          </w:p>
        </w:tc>
      </w:tr>
    </w:tbl>
    <w:p w:rsidRPr="00D0483A" w:rsidR="00910191" w:rsidP="00910191" w:rsidRDefault="00910191" w14:paraId="389B408D" w14:textId="77777777">
      <w:pPr>
        <w:spacing w:after="240"/>
        <w:rPr>
          <w:highlight w:val="yellow"/>
        </w:rPr>
      </w:pPr>
    </w:p>
    <w:p w:rsidR="00973CB1" w:rsidP="00973CB1" w:rsidRDefault="00973CB1" w14:paraId="4606E73C" w14:textId="4D404496">
      <w:pPr>
        <w:pStyle w:val="Heading2"/>
        <w:spacing w:before="0" w:after="240"/>
      </w:pPr>
      <w:bookmarkStart w:name="_Toc224572686" w:id="29"/>
      <w:r>
        <w:t xml:space="preserve">Year </w:t>
      </w:r>
      <w:r w:rsidR="00AE1086">
        <w:t>3</w:t>
      </w:r>
      <w:r>
        <w:t xml:space="preserve"> Workplan</w:t>
      </w:r>
      <w:bookmarkEnd w:id="29"/>
    </w:p>
    <w:p w:rsidRPr="0076605C" w:rsidR="0076605C" w:rsidP="00D01AB1" w:rsidRDefault="00973CB1" w14:paraId="7C64E047" w14:textId="03482B37">
      <w:r>
        <w:t xml:space="preserve">To </w:t>
      </w:r>
      <w:r w:rsidR="0076605C">
        <w:t>s</w:t>
      </w:r>
      <w:r w:rsidRPr="0076605C" w:rsidR="0076605C">
        <w:t xml:space="preserve">upport the objectives of the Partnership and guide the actions and activities of the </w:t>
      </w:r>
      <w:r w:rsidR="00AE1086">
        <w:t>third</w:t>
      </w:r>
      <w:r w:rsidRPr="0076605C" w:rsidR="0076605C">
        <w:t xml:space="preserve"> year of the ECCDPP, the Partnership agreed to a Year </w:t>
      </w:r>
      <w:r w:rsidR="003342B2">
        <w:t>3</w:t>
      </w:r>
      <w:r w:rsidRPr="0076605C" w:rsidR="0076605C">
        <w:t xml:space="preserve"> Workplan that contained 11 strategic and procedural actions (see the </w:t>
      </w:r>
      <w:hyperlink w:tgtFrame="_blank" w:history="1" r:id="rId42">
        <w:r w:rsidRPr="00D546C5" w:rsidR="0076605C">
          <w:rPr>
            <w:rStyle w:val="Hyperlink"/>
            <w:color w:val="216E59" w:themeColor="accent2" w:themeShade="BF"/>
          </w:rPr>
          <w:t>ECCDPP’s Year 2 Workplan Summary</w:t>
        </w:r>
      </w:hyperlink>
      <w:r w:rsidRPr="0076605C" w:rsidR="0076605C">
        <w:t>).</w:t>
      </w:r>
      <w:r w:rsidRPr="0076605C" w:rsidR="0076605C">
        <w:rPr>
          <w:rFonts w:ascii="Times New Roman" w:hAnsi="Times New Roman" w:cs="Times New Roman"/>
        </w:rPr>
        <w:t>   </w:t>
      </w:r>
      <w:r w:rsidRPr="0076605C" w:rsidR="0076605C">
        <w:t> </w:t>
      </w:r>
    </w:p>
    <w:p w:rsidRPr="0076605C" w:rsidR="0076605C" w:rsidP="00D01AB1" w:rsidRDefault="0076605C" w14:paraId="44FCF96E" w14:textId="05A9C46C">
      <w:r w:rsidRPr="0076605C">
        <w:t>A table outlining each of the actions,</w:t>
      </w:r>
      <w:r w:rsidRPr="0076605C">
        <w:rPr>
          <w:rFonts w:ascii="Times New Roman" w:hAnsi="Times New Roman" w:cs="Times New Roman"/>
        </w:rPr>
        <w:t> </w:t>
      </w:r>
      <w:r w:rsidRPr="0076605C">
        <w:t>their completion status, and progress to date, is below. </w:t>
      </w:r>
    </w:p>
    <w:tbl>
      <w:tblPr>
        <w:tblStyle w:val="GridTable2"/>
        <w:tblW w:w="9640" w:type="dxa"/>
        <w:tblInd w:w="-294" w:type="dxa"/>
        <w:tblBorders>
          <w:top w:val="single" w:color="3E3F41" w:sz="4" w:space="0"/>
          <w:left w:val="single" w:color="3E3F41" w:sz="4" w:space="0"/>
          <w:bottom w:val="single" w:color="3E3F41" w:sz="4" w:space="0"/>
          <w:right w:val="single" w:color="3E3F41" w:sz="4" w:space="0"/>
          <w:insideH w:val="none" w:color="auto" w:sz="0" w:space="0"/>
          <w:insideV w:val="single" w:color="3E3F41" w:sz="4" w:space="0"/>
        </w:tblBorders>
        <w:tblLook w:val="04A0" w:firstRow="1" w:lastRow="0" w:firstColumn="1" w:lastColumn="0" w:noHBand="0" w:noVBand="1"/>
      </w:tblPr>
      <w:tblGrid>
        <w:gridCol w:w="4537"/>
        <w:gridCol w:w="5103"/>
      </w:tblGrid>
      <w:tr w:rsidRPr="00BD6F18" w:rsidR="0076605C" w:rsidTr="3F445EA3" w14:paraId="39EA1A75" w14:textId="77777777">
        <w:trPr>
          <w:cnfStyle w:val="100000000000" w:firstRow="1" w:lastRow="0" w:firstColumn="0" w:lastColumn="0" w:oddVBand="0" w:evenVBand="0" w:oddHBand="0" w:evenHBand="0" w:firstRowFirstColumn="0" w:firstRowLastColumn="0" w:lastRowFirstColumn="0" w:lastRowLastColumn="0"/>
          <w:trHeight w:val="634"/>
          <w:tblHeader/>
        </w:trPr>
        <w:tc>
          <w:tcPr>
            <w:cnfStyle w:val="001000000000" w:firstRow="0" w:lastRow="0" w:firstColumn="1" w:lastColumn="0" w:oddVBand="0" w:evenVBand="0" w:oddHBand="0" w:evenHBand="0" w:firstRowFirstColumn="0" w:firstRowLastColumn="0" w:lastRowFirstColumn="0" w:lastRowLastColumn="0"/>
            <w:tcW w:w="4537" w:type="dxa"/>
            <w:tcBorders>
              <w:top w:val="single" w:color="auto" w:sz="8" w:space="0"/>
              <w:left w:val="single" w:color="auto" w:sz="8" w:space="0"/>
              <w:bottom w:val="single" w:color="3E3F41" w:themeColor="text2" w:sz="2" w:space="0"/>
              <w:right w:val="single" w:color="auto" w:sz="8" w:space="0"/>
            </w:tcBorders>
            <w:shd w:val="clear" w:color="auto" w:fill="B26A20" w:themeFill="accent1"/>
          </w:tcPr>
          <w:p w:rsidRPr="00236102" w:rsidR="0076605C" w:rsidP="00857F58" w:rsidRDefault="0076605C" w14:paraId="7A323F24" w14:textId="77777777">
            <w:pPr>
              <w:jc w:val="center"/>
              <w:rPr>
                <w:bCs/>
                <w:color w:val="auto"/>
                <w:szCs w:val="22"/>
              </w:rPr>
            </w:pPr>
            <w:r w:rsidRPr="00236102">
              <w:rPr>
                <w:bCs/>
                <w:color w:val="auto"/>
                <w:szCs w:val="22"/>
              </w:rPr>
              <w:t>Action</w:t>
            </w:r>
          </w:p>
        </w:tc>
        <w:tc>
          <w:tcPr>
            <w:tcW w:w="5103" w:type="dxa"/>
            <w:tcBorders>
              <w:top w:val="single" w:color="auto" w:sz="8" w:space="0"/>
              <w:left w:val="single" w:color="auto" w:sz="8" w:space="0"/>
              <w:bottom w:val="single" w:color="3E3F41" w:themeColor="text2" w:sz="2" w:space="0"/>
              <w:right w:val="single" w:color="auto" w:sz="8" w:space="0"/>
            </w:tcBorders>
            <w:shd w:val="clear" w:color="auto" w:fill="B26A20" w:themeFill="accent1"/>
          </w:tcPr>
          <w:p w:rsidRPr="00AE3E34" w:rsidR="0076605C" w:rsidP="00AE3E34" w:rsidRDefault="0076605C" w14:paraId="36CEE313" w14:textId="7C4265CC">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2"/>
                <w:szCs w:val="22"/>
              </w:rPr>
            </w:pPr>
            <w:r w:rsidRPr="00236102">
              <w:rPr>
                <w:rFonts w:ascii="Poppins" w:hAnsi="Poppins" w:cs="Poppins"/>
                <w:color w:val="auto"/>
                <w:sz w:val="22"/>
                <w:szCs w:val="22"/>
              </w:rPr>
              <w:t>Progress to date</w:t>
            </w:r>
          </w:p>
        </w:tc>
      </w:tr>
      <w:tr w:rsidRPr="007D10DA" w:rsidR="0076605C" w:rsidTr="3F445EA3" w14:paraId="5D72D0FD"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Pr="007D10DA" w:rsidR="0076605C" w:rsidP="00857F58" w:rsidRDefault="0076605C" w14:paraId="6505CA13" w14:textId="257C5F26">
            <w:pPr>
              <w:pStyle w:val="ListParagraph"/>
              <w:rPr>
                <w:sz w:val="20"/>
              </w:rPr>
            </w:pPr>
            <w:r w:rsidRPr="007D10DA">
              <w:rPr>
                <w:bCs/>
                <w:sz w:val="20"/>
              </w:rPr>
              <w:t xml:space="preserve">Action </w:t>
            </w:r>
            <w:r w:rsidR="00875462">
              <w:rPr>
                <w:bCs/>
                <w:sz w:val="20"/>
              </w:rPr>
              <w:t>One</w:t>
            </w:r>
            <w:r w:rsidRPr="007D10DA">
              <w:rPr>
                <w:bCs/>
                <w:sz w:val="20"/>
              </w:rPr>
              <w:t xml:space="preserve">: </w:t>
            </w:r>
          </w:p>
          <w:p w:rsidRPr="00061399" w:rsidR="0076605C" w:rsidP="00857F58" w:rsidRDefault="00061399" w14:paraId="2A26375C" w14:textId="29D4C4AA">
            <w:pPr>
              <w:pStyle w:val="ListParagraph"/>
              <w:rPr>
                <w:b w:val="0"/>
                <w:bCs/>
                <w:sz w:val="20"/>
              </w:rPr>
            </w:pPr>
            <w:r>
              <w:rPr>
                <w:b w:val="0"/>
                <w:bCs/>
                <w:sz w:val="20"/>
              </w:rPr>
              <w:t xml:space="preserve">Meet </w:t>
            </w:r>
            <w:r w:rsidRPr="00176D7B" w:rsidR="00176D7B">
              <w:rPr>
                <w:b w:val="0"/>
                <w:bCs/>
                <w:sz w:val="20"/>
              </w:rPr>
              <w:t>quarterly to progress policy and research priorities that have been considered and agreed to by the Partnership.</w:t>
            </w:r>
            <w:r w:rsidRPr="00061399" w:rsidR="0076605C">
              <w:rPr>
                <w:b w:val="0"/>
                <w:bCs/>
                <w:sz w:val="20"/>
              </w:rPr>
              <w:t xml:space="preserve"> </w:t>
            </w:r>
          </w:p>
        </w:tc>
        <w:tc>
          <w:tcPr>
            <w:tcW w:w="5103" w:type="dxa"/>
            <w:tcBorders>
              <w:top w:val="single" w:color="3E3F41" w:themeColor="text2" w:sz="2" w:space="0"/>
              <w:bottom w:val="single" w:color="3E3F41" w:themeColor="text2" w:sz="2" w:space="0"/>
            </w:tcBorders>
            <w:shd w:val="clear" w:color="auto" w:fill="FBFBFA" w:themeFill="background2"/>
          </w:tcPr>
          <w:p w:rsidRPr="00C75862" w:rsidR="000E2220" w:rsidP="00176D7B" w:rsidRDefault="0076605C" w14:paraId="2F4AC703" w14:textId="77777777">
            <w:pPr>
              <w:pStyle w:val="ListParagraph"/>
              <w:cnfStyle w:val="000000100000" w:firstRow="0" w:lastRow="0" w:firstColumn="0" w:lastColumn="0" w:oddVBand="0" w:evenVBand="0" w:oddHBand="1" w:evenHBand="0" w:firstRowFirstColumn="0" w:firstRowLastColumn="0" w:lastRowFirstColumn="0" w:lastRowLastColumn="0"/>
              <w:rPr>
                <w:i/>
                <w:sz w:val="20"/>
              </w:rPr>
            </w:pPr>
            <w:r w:rsidRPr="00C75862">
              <w:rPr>
                <w:b/>
                <w:sz w:val="20"/>
              </w:rPr>
              <w:t>Status:</w:t>
            </w:r>
            <w:r w:rsidRPr="00C75862">
              <w:rPr>
                <w:sz w:val="20"/>
              </w:rPr>
              <w:t xml:space="preserve"> </w:t>
            </w:r>
            <w:r w:rsidRPr="00C75862">
              <w:rPr>
                <w:i/>
                <w:sz w:val="20"/>
              </w:rPr>
              <w:t>Ongoing</w:t>
            </w:r>
          </w:p>
          <w:p w:rsidRPr="00CF19F1" w:rsidR="0076605C" w:rsidP="000E2220" w:rsidRDefault="0076605C" w14:paraId="3DE0358A" w14:textId="02805819">
            <w:pPr>
              <w:pStyle w:val="ListParagraph"/>
              <w:spacing w:before="240"/>
              <w:cnfStyle w:val="000000100000" w:firstRow="0" w:lastRow="0" w:firstColumn="0" w:lastColumn="0" w:oddVBand="0" w:evenVBand="0" w:oddHBand="1" w:evenHBand="0" w:firstRowFirstColumn="0" w:firstRowLastColumn="0" w:lastRowFirstColumn="0" w:lastRowLastColumn="0"/>
              <w:rPr>
                <w:i/>
                <w:sz w:val="20"/>
                <w:highlight w:val="yellow"/>
              </w:rPr>
            </w:pPr>
            <w:r w:rsidRPr="00C75862">
              <w:rPr>
                <w:b/>
                <w:sz w:val="20"/>
              </w:rPr>
              <w:t>Progress:</w:t>
            </w:r>
            <w:r w:rsidRPr="00C75862">
              <w:rPr>
                <w:sz w:val="20"/>
              </w:rPr>
              <w:t xml:space="preserve"> </w:t>
            </w:r>
            <w:r w:rsidRPr="00C75862" w:rsidR="00176D7B">
              <w:rPr>
                <w:sz w:val="20"/>
              </w:rPr>
              <w:t xml:space="preserve">The Partnership held </w:t>
            </w:r>
            <w:r w:rsidR="00875462">
              <w:rPr>
                <w:sz w:val="20"/>
              </w:rPr>
              <w:t>f</w:t>
            </w:r>
            <w:r w:rsidRPr="00C75862" w:rsidR="00875462">
              <w:rPr>
                <w:sz w:val="20"/>
              </w:rPr>
              <w:t xml:space="preserve">our </w:t>
            </w:r>
            <w:r w:rsidRPr="00C75862" w:rsidR="007120F7">
              <w:rPr>
                <w:sz w:val="20"/>
              </w:rPr>
              <w:t>Meetings in 2025</w:t>
            </w:r>
            <w:r w:rsidRPr="00C75862" w:rsidR="00176D7B">
              <w:rPr>
                <w:sz w:val="20"/>
              </w:rPr>
              <w:t>. Each meeting agenda includes items focused on the ECCDPP Priorities and reporting on progress against them.</w:t>
            </w:r>
            <w:r w:rsidRPr="00C75862">
              <w:rPr>
                <w:sz w:val="20"/>
              </w:rPr>
              <w:t xml:space="preserve"> </w:t>
            </w:r>
          </w:p>
        </w:tc>
      </w:tr>
      <w:tr w:rsidRPr="007D10DA" w:rsidR="00176D7B" w:rsidTr="3F445EA3" w14:paraId="7E4C1656" w14:textId="77777777">
        <w:trPr>
          <w:trHeight w:val="562"/>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176D7B" w:rsidP="00857F58" w:rsidRDefault="00651AFD" w14:paraId="3E3C394F" w14:textId="10C07247">
            <w:pPr>
              <w:pStyle w:val="ListParagraph"/>
              <w:rPr>
                <w:b w:val="0"/>
                <w:bCs/>
                <w:sz w:val="20"/>
              </w:rPr>
            </w:pPr>
            <w:r>
              <w:rPr>
                <w:sz w:val="20"/>
              </w:rPr>
              <w:t xml:space="preserve">Action </w:t>
            </w:r>
            <w:r w:rsidR="00875462">
              <w:rPr>
                <w:sz w:val="20"/>
              </w:rPr>
              <w:t>Two</w:t>
            </w:r>
            <w:r>
              <w:rPr>
                <w:sz w:val="20"/>
              </w:rPr>
              <w:t>:</w:t>
            </w:r>
          </w:p>
          <w:p w:rsidRPr="00651AFD" w:rsidR="00651AFD" w:rsidP="00857F58" w:rsidRDefault="00651AFD" w14:paraId="2B08DD99" w14:textId="0CD28750">
            <w:pPr>
              <w:pStyle w:val="ListParagraph"/>
              <w:rPr>
                <w:b w:val="0"/>
                <w:bCs/>
                <w:sz w:val="20"/>
              </w:rPr>
            </w:pPr>
            <w:r>
              <w:rPr>
                <w:b w:val="0"/>
                <w:bCs/>
                <w:sz w:val="20"/>
              </w:rPr>
              <w:t xml:space="preserve">Make </w:t>
            </w:r>
            <w:r w:rsidRPr="00C814AF" w:rsidR="00C814AF">
              <w:rPr>
                <w:b w:val="0"/>
                <w:bCs/>
                <w:sz w:val="20"/>
              </w:rPr>
              <w:t>recommendations to Joint Council for all Governments to take tangible action to improve early childhood and wellbeing outcomes for Aboriginal and Torres Strait Islander children and families.</w:t>
            </w:r>
          </w:p>
        </w:tc>
        <w:tc>
          <w:tcPr>
            <w:tcW w:w="5103" w:type="dxa"/>
            <w:tcBorders>
              <w:top w:val="single" w:color="3E3F41" w:themeColor="text2" w:sz="2" w:space="0"/>
              <w:bottom w:val="single" w:color="3E3F41" w:themeColor="text2" w:sz="2" w:space="0"/>
            </w:tcBorders>
            <w:shd w:val="clear" w:color="auto" w:fill="FBFBFA" w:themeFill="background2"/>
          </w:tcPr>
          <w:p w:rsidRPr="00C75862" w:rsidR="00C814AF" w:rsidP="00C814AF" w:rsidRDefault="00C814AF" w14:paraId="64133C76" w14:textId="77777777">
            <w:pPr>
              <w:pStyle w:val="ListParagraph"/>
              <w:cnfStyle w:val="000000000000" w:firstRow="0" w:lastRow="0" w:firstColumn="0" w:lastColumn="0" w:oddVBand="0" w:evenVBand="0" w:oddHBand="0" w:evenHBand="0" w:firstRowFirstColumn="0" w:firstRowLastColumn="0" w:lastRowFirstColumn="0" w:lastRowLastColumn="0"/>
              <w:rPr>
                <w:sz w:val="20"/>
              </w:rPr>
            </w:pPr>
            <w:r w:rsidRPr="00C75862">
              <w:rPr>
                <w:b/>
                <w:sz w:val="20"/>
              </w:rPr>
              <w:t xml:space="preserve">Status: </w:t>
            </w:r>
            <w:r w:rsidRPr="00C75862">
              <w:rPr>
                <w:i/>
                <w:sz w:val="20"/>
              </w:rPr>
              <w:t>Completed</w:t>
            </w:r>
            <w:r w:rsidRPr="00C75862">
              <w:rPr>
                <w:sz w:val="20"/>
              </w:rPr>
              <w:t> </w:t>
            </w:r>
          </w:p>
          <w:p w:rsidRPr="00CF19F1" w:rsidR="00176D7B" w:rsidP="00176D7B" w:rsidRDefault="00C814AF" w14:paraId="0E2A0D47" w14:textId="7C3801CF">
            <w:pPr>
              <w:pStyle w:val="ListParagraph"/>
              <w:cnfStyle w:val="000000000000" w:firstRow="0" w:lastRow="0" w:firstColumn="0" w:lastColumn="0" w:oddVBand="0" w:evenVBand="0" w:oddHBand="0" w:evenHBand="0" w:firstRowFirstColumn="0" w:firstRowLastColumn="0" w:lastRowFirstColumn="0" w:lastRowLastColumn="0"/>
              <w:rPr>
                <w:b/>
                <w:sz w:val="20"/>
                <w:highlight w:val="yellow"/>
              </w:rPr>
            </w:pPr>
            <w:r w:rsidRPr="00C75862">
              <w:rPr>
                <w:b/>
                <w:sz w:val="20"/>
              </w:rPr>
              <w:t>Progress:  </w:t>
            </w:r>
            <w:r w:rsidRPr="00C75862">
              <w:rPr>
                <w:sz w:val="20"/>
              </w:rPr>
              <w:t xml:space="preserve">The Partnership delivered its </w:t>
            </w:r>
            <w:r w:rsidRPr="00C75862" w:rsidR="007120F7">
              <w:rPr>
                <w:sz w:val="20"/>
              </w:rPr>
              <w:t>second</w:t>
            </w:r>
            <w:r w:rsidRPr="00C75862">
              <w:rPr>
                <w:sz w:val="20"/>
              </w:rPr>
              <w:t xml:space="preserve"> set of recommendations to Joint Council in </w:t>
            </w:r>
            <w:r w:rsidRPr="00C75862" w:rsidR="007120F7">
              <w:rPr>
                <w:sz w:val="20"/>
              </w:rPr>
              <w:t>November</w:t>
            </w:r>
            <w:r w:rsidRPr="00C75862">
              <w:rPr>
                <w:sz w:val="20"/>
              </w:rPr>
              <w:t xml:space="preserve"> 202</w:t>
            </w:r>
            <w:r w:rsidRPr="00C75862" w:rsidR="007120F7">
              <w:rPr>
                <w:sz w:val="20"/>
              </w:rPr>
              <w:t>5</w:t>
            </w:r>
            <w:r w:rsidRPr="00C75862">
              <w:rPr>
                <w:sz w:val="20"/>
              </w:rPr>
              <w:t>.</w:t>
            </w:r>
            <w:r w:rsidRPr="00C75862">
              <w:rPr>
                <w:b/>
                <w:sz w:val="20"/>
              </w:rPr>
              <w:t>  </w:t>
            </w:r>
          </w:p>
        </w:tc>
      </w:tr>
      <w:tr w:rsidRPr="007D10DA" w:rsidR="00176D7B" w:rsidTr="3F445EA3" w14:paraId="25472C83"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176D7B" w:rsidP="00857F58" w:rsidRDefault="00C814AF" w14:paraId="4E9A3635" w14:textId="41ECD44E">
            <w:pPr>
              <w:pStyle w:val="ListParagraph"/>
              <w:rPr>
                <w:b w:val="0"/>
                <w:bCs/>
                <w:sz w:val="20"/>
              </w:rPr>
            </w:pPr>
            <w:r>
              <w:rPr>
                <w:sz w:val="20"/>
              </w:rPr>
              <w:lastRenderedPageBreak/>
              <w:t xml:space="preserve">Action </w:t>
            </w:r>
            <w:r w:rsidR="00875462">
              <w:rPr>
                <w:sz w:val="20"/>
              </w:rPr>
              <w:t>Three</w:t>
            </w:r>
            <w:r>
              <w:rPr>
                <w:sz w:val="20"/>
              </w:rPr>
              <w:t xml:space="preserve">: </w:t>
            </w:r>
          </w:p>
          <w:p w:rsidRPr="00C814AF" w:rsidR="00C814AF" w:rsidP="00857F58" w:rsidRDefault="001828F6" w14:paraId="6A66B53E" w14:textId="3EF3A90F">
            <w:pPr>
              <w:pStyle w:val="ListParagraph"/>
              <w:rPr>
                <w:b w:val="0"/>
                <w:bCs/>
                <w:sz w:val="20"/>
              </w:rPr>
            </w:pPr>
            <w:r w:rsidRPr="001828F6">
              <w:rPr>
                <w:b w:val="0"/>
                <w:bCs/>
                <w:sz w:val="20"/>
              </w:rPr>
              <w:t>Implement actions to deliver progress against Closing the Gap Target 12 including through collaboration with Safe and Supported.</w:t>
            </w:r>
          </w:p>
        </w:tc>
        <w:tc>
          <w:tcPr>
            <w:tcW w:w="5103" w:type="dxa"/>
            <w:tcBorders>
              <w:top w:val="single" w:color="3E3F41" w:themeColor="text2" w:sz="2" w:space="0"/>
              <w:bottom w:val="single" w:color="3E3F41" w:themeColor="text2" w:sz="2" w:space="0"/>
            </w:tcBorders>
            <w:shd w:val="clear" w:color="auto" w:fill="FBFBFA" w:themeFill="background2"/>
          </w:tcPr>
          <w:p w:rsidRPr="00EC565B" w:rsidR="004A0B63" w:rsidP="004A0B63" w:rsidRDefault="004A0B63" w14:paraId="7018CDD3" w14:textId="1CC319C2">
            <w:pPr>
              <w:pStyle w:val="ListParagraph"/>
              <w:cnfStyle w:val="000000100000" w:firstRow="0" w:lastRow="0" w:firstColumn="0" w:lastColumn="0" w:oddVBand="0" w:evenVBand="0" w:oddHBand="1" w:evenHBand="0" w:firstRowFirstColumn="0" w:firstRowLastColumn="0" w:lastRowFirstColumn="0" w:lastRowLastColumn="0"/>
              <w:rPr>
                <w:sz w:val="20"/>
              </w:rPr>
            </w:pPr>
            <w:r w:rsidRPr="00EC565B">
              <w:rPr>
                <w:b/>
                <w:sz w:val="20"/>
              </w:rPr>
              <w:t xml:space="preserve">Status: </w:t>
            </w:r>
            <w:r w:rsidRPr="00821F1E" w:rsidR="001478E2">
              <w:rPr>
                <w:bCs w:val="0"/>
                <w:sz w:val="20"/>
              </w:rPr>
              <w:t>Ongoing</w:t>
            </w:r>
          </w:p>
          <w:p w:rsidRPr="001478E2" w:rsidR="00176D7B" w:rsidP="3F445EA3" w:rsidRDefault="2B73D7FC" w14:paraId="0143E8D0" w14:textId="4267662D">
            <w:pPr>
              <w:pStyle w:val="ListParagraph"/>
              <w:cnfStyle w:val="000000100000" w:firstRow="0" w:lastRow="0" w:firstColumn="0" w:lastColumn="0" w:oddVBand="0" w:evenVBand="0" w:oddHBand="1" w:evenHBand="0" w:firstRowFirstColumn="0" w:firstRowLastColumn="0" w:lastRowFirstColumn="0" w:lastRowLastColumn="0"/>
              <w:rPr>
                <w:sz w:val="20"/>
                <w:highlight w:val="yellow"/>
              </w:rPr>
            </w:pPr>
            <w:r w:rsidRPr="3F445EA3">
              <w:rPr>
                <w:b/>
                <w:sz w:val="20"/>
              </w:rPr>
              <w:t>Progress: </w:t>
            </w:r>
            <w:r w:rsidRPr="3F445EA3" w:rsidR="219C90F9">
              <w:rPr>
                <w:sz w:val="20"/>
              </w:rPr>
              <w:t xml:space="preserve">The Partnership met with the Safe and Supported </w:t>
            </w:r>
            <w:r w:rsidRPr="3F445EA3" w:rsidR="4112950F">
              <w:rPr>
                <w:sz w:val="20"/>
              </w:rPr>
              <w:t>Implementation Coordination Committee</w:t>
            </w:r>
            <w:r w:rsidRPr="3F445EA3" w:rsidR="219C90F9">
              <w:rPr>
                <w:sz w:val="20"/>
              </w:rPr>
              <w:t xml:space="preserve"> </w:t>
            </w:r>
            <w:r w:rsidRPr="3F445EA3" w:rsidR="23AE2DD2">
              <w:rPr>
                <w:sz w:val="20"/>
              </w:rPr>
              <w:t xml:space="preserve">for a workshop at Meeting 10 and </w:t>
            </w:r>
            <w:r w:rsidRPr="3F445EA3" w:rsidR="4E45A808">
              <w:rPr>
                <w:sz w:val="20"/>
              </w:rPr>
              <w:t xml:space="preserve">provided a joint update to Joint Council in November. The </w:t>
            </w:r>
            <w:r w:rsidRPr="3F445EA3" w:rsidR="616A96EF">
              <w:rPr>
                <w:sz w:val="20"/>
              </w:rPr>
              <w:t xml:space="preserve">Partnership </w:t>
            </w:r>
            <w:r w:rsidRPr="3F445EA3" w:rsidR="23AE2DD2">
              <w:rPr>
                <w:sz w:val="20"/>
              </w:rPr>
              <w:t xml:space="preserve">will continue to collaborate </w:t>
            </w:r>
            <w:r w:rsidRPr="3F445EA3" w:rsidR="616A96EF">
              <w:rPr>
                <w:sz w:val="20"/>
              </w:rPr>
              <w:t xml:space="preserve">with Safe and Supported to drive progress on Target 12 </w:t>
            </w:r>
            <w:r w:rsidRPr="3F445EA3" w:rsidR="23AE2DD2">
              <w:rPr>
                <w:sz w:val="20"/>
              </w:rPr>
              <w:t>in 2026.</w:t>
            </w:r>
          </w:p>
        </w:tc>
      </w:tr>
      <w:tr w:rsidRPr="007D10DA" w:rsidR="00176D7B" w:rsidTr="3F445EA3" w14:paraId="5BFA679C" w14:textId="77777777">
        <w:trPr>
          <w:trHeight w:val="1320"/>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176D7B" w:rsidP="00857F58" w:rsidRDefault="004A0B63" w14:paraId="5FE7A6DB" w14:textId="35997BE5">
            <w:pPr>
              <w:pStyle w:val="ListParagraph"/>
              <w:rPr>
                <w:b w:val="0"/>
                <w:bCs/>
                <w:sz w:val="20"/>
              </w:rPr>
            </w:pPr>
            <w:r>
              <w:rPr>
                <w:sz w:val="20"/>
              </w:rPr>
              <w:t xml:space="preserve">Action </w:t>
            </w:r>
            <w:r w:rsidR="00875462">
              <w:rPr>
                <w:sz w:val="20"/>
              </w:rPr>
              <w:t>Four</w:t>
            </w:r>
            <w:r>
              <w:rPr>
                <w:sz w:val="20"/>
              </w:rPr>
              <w:t>:</w:t>
            </w:r>
          </w:p>
          <w:p w:rsidRPr="004A0B63" w:rsidR="004A0B63" w:rsidP="00857F58" w:rsidRDefault="00804DA9" w14:paraId="3ECAE9B5" w14:textId="0EAA27A0">
            <w:pPr>
              <w:pStyle w:val="ListParagraph"/>
              <w:rPr>
                <w:b w:val="0"/>
                <w:bCs/>
                <w:sz w:val="20"/>
              </w:rPr>
            </w:pPr>
            <w:r w:rsidRPr="00804DA9">
              <w:rPr>
                <w:b w:val="0"/>
                <w:bCs/>
                <w:sz w:val="20"/>
              </w:rPr>
              <w:t xml:space="preserve">Deliver ACCO funding model research project in the child and family safety sector commissioned by ECCDPP (Priority 1B).  </w:t>
            </w:r>
          </w:p>
        </w:tc>
        <w:tc>
          <w:tcPr>
            <w:tcW w:w="5103" w:type="dxa"/>
            <w:tcBorders>
              <w:top w:val="single" w:color="3E3F41" w:themeColor="text2" w:sz="2" w:space="0"/>
              <w:bottom w:val="single" w:color="3E3F41" w:themeColor="text2" w:sz="2" w:space="0"/>
            </w:tcBorders>
            <w:shd w:val="clear" w:color="auto" w:fill="FBFBFA" w:themeFill="background2"/>
          </w:tcPr>
          <w:p w:rsidRPr="00821F1E" w:rsidR="00DD7640" w:rsidP="00DD7640" w:rsidRDefault="00DD7640" w14:paraId="78EF78F7" w14:textId="552A24F2">
            <w:pPr>
              <w:pStyle w:val="ListParagraph"/>
              <w:cnfStyle w:val="000000000000" w:firstRow="0" w:lastRow="0" w:firstColumn="0" w:lastColumn="0" w:oddVBand="0" w:evenVBand="0" w:oddHBand="0" w:evenHBand="0" w:firstRowFirstColumn="0" w:firstRowLastColumn="0" w:lastRowFirstColumn="0" w:lastRowLastColumn="0"/>
              <w:rPr>
                <w:b/>
                <w:sz w:val="20"/>
              </w:rPr>
            </w:pPr>
            <w:r w:rsidRPr="00821F1E">
              <w:rPr>
                <w:b/>
                <w:sz w:val="20"/>
              </w:rPr>
              <w:t>Status:</w:t>
            </w:r>
            <w:r w:rsidRPr="00821F1E" w:rsidR="00EC565B">
              <w:rPr>
                <w:b/>
                <w:sz w:val="20"/>
              </w:rPr>
              <w:t xml:space="preserve"> </w:t>
            </w:r>
            <w:r w:rsidRPr="00821F1E" w:rsidR="00EC565B">
              <w:rPr>
                <w:bCs w:val="0"/>
                <w:sz w:val="20"/>
              </w:rPr>
              <w:t>In progress</w:t>
            </w:r>
            <w:r w:rsidR="00977354">
              <w:rPr>
                <w:bCs w:val="0"/>
                <w:sz w:val="20"/>
              </w:rPr>
              <w:t>, slight delays</w:t>
            </w:r>
          </w:p>
          <w:p w:rsidRPr="00821F1E" w:rsidR="00176D7B" w:rsidP="00176D7B" w:rsidRDefault="00DD7640" w14:paraId="0974AC15" w14:textId="324076CA">
            <w:pPr>
              <w:pStyle w:val="ListParagraph"/>
              <w:cnfStyle w:val="000000000000" w:firstRow="0" w:lastRow="0" w:firstColumn="0" w:lastColumn="0" w:oddVBand="0" w:evenVBand="0" w:oddHBand="0" w:evenHBand="0" w:firstRowFirstColumn="0" w:firstRowLastColumn="0" w:lastRowFirstColumn="0" w:lastRowLastColumn="0"/>
              <w:rPr>
                <w:b/>
                <w:sz w:val="20"/>
              </w:rPr>
            </w:pPr>
            <w:r w:rsidRPr="00821F1E">
              <w:rPr>
                <w:b/>
                <w:sz w:val="20"/>
              </w:rPr>
              <w:t>Progress: </w:t>
            </w:r>
            <w:r w:rsidRPr="00821F1E" w:rsidR="00821F1E">
              <w:rPr>
                <w:bCs w:val="0"/>
                <w:sz w:val="20"/>
              </w:rPr>
              <w:t xml:space="preserve">SNAICC </w:t>
            </w:r>
            <w:r w:rsidR="00805040">
              <w:rPr>
                <w:bCs w:val="0"/>
                <w:sz w:val="20"/>
              </w:rPr>
              <w:t xml:space="preserve">was commissioned to undertake the research in </w:t>
            </w:r>
            <w:r w:rsidR="00977354">
              <w:rPr>
                <w:bCs w:val="0"/>
                <w:sz w:val="20"/>
              </w:rPr>
              <w:t xml:space="preserve">June 2025. SNAICC delivered </w:t>
            </w:r>
            <w:r w:rsidRPr="00821F1E" w:rsidR="00821F1E">
              <w:rPr>
                <w:bCs w:val="0"/>
                <w:sz w:val="20"/>
              </w:rPr>
              <w:t xml:space="preserve">interim findings in December 2025 and will </w:t>
            </w:r>
            <w:r w:rsidR="00977354">
              <w:rPr>
                <w:bCs w:val="0"/>
                <w:sz w:val="20"/>
              </w:rPr>
              <w:t>finalise the research</w:t>
            </w:r>
            <w:r w:rsidRPr="00821F1E" w:rsidR="00821F1E">
              <w:rPr>
                <w:bCs w:val="0"/>
                <w:sz w:val="20"/>
              </w:rPr>
              <w:t xml:space="preserve"> in 2026.</w:t>
            </w:r>
          </w:p>
        </w:tc>
      </w:tr>
      <w:tr w:rsidRPr="007D10DA" w:rsidR="00176D7B" w:rsidTr="3F445EA3" w14:paraId="68A120E4"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176D7B" w:rsidP="00857F58" w:rsidRDefault="00DD7640" w14:paraId="2EE524D8" w14:textId="5C32C593">
            <w:pPr>
              <w:pStyle w:val="ListParagraph"/>
              <w:rPr>
                <w:b w:val="0"/>
                <w:bCs/>
                <w:sz w:val="20"/>
              </w:rPr>
            </w:pPr>
            <w:r>
              <w:rPr>
                <w:sz w:val="20"/>
              </w:rPr>
              <w:t xml:space="preserve">Action </w:t>
            </w:r>
            <w:r w:rsidR="00875462">
              <w:rPr>
                <w:sz w:val="20"/>
              </w:rPr>
              <w:t>Five</w:t>
            </w:r>
            <w:r>
              <w:rPr>
                <w:sz w:val="20"/>
              </w:rPr>
              <w:t>:</w:t>
            </w:r>
          </w:p>
          <w:p w:rsidRPr="00DD7640" w:rsidR="00DD7640" w:rsidP="00857F58" w:rsidRDefault="00074C18" w14:paraId="4C705F36" w14:textId="1AA76AB4">
            <w:pPr>
              <w:pStyle w:val="ListParagraph"/>
              <w:rPr>
                <w:b w:val="0"/>
                <w:bCs/>
                <w:sz w:val="20"/>
              </w:rPr>
            </w:pPr>
            <w:r w:rsidRPr="00074C18">
              <w:rPr>
                <w:b w:val="0"/>
                <w:bCs/>
                <w:sz w:val="20"/>
              </w:rPr>
              <w:t>Deliver Evidence Guidance Framework project (Priority 5A).</w:t>
            </w:r>
          </w:p>
        </w:tc>
        <w:tc>
          <w:tcPr>
            <w:tcW w:w="5103" w:type="dxa"/>
            <w:tcBorders>
              <w:top w:val="single" w:color="3E3F41" w:themeColor="text2" w:sz="2" w:space="0"/>
              <w:bottom w:val="single" w:color="3E3F41" w:themeColor="text2" w:sz="2" w:space="0"/>
            </w:tcBorders>
            <w:shd w:val="clear" w:color="auto" w:fill="FBFBFA" w:themeFill="background2"/>
          </w:tcPr>
          <w:p w:rsidRPr="00A209A9" w:rsidR="00EC0C02" w:rsidP="00EC0C02" w:rsidRDefault="00EC0C02" w14:paraId="02302388" w14:textId="50668583">
            <w:pPr>
              <w:pStyle w:val="ListParagraph"/>
              <w:cnfStyle w:val="000000100000" w:firstRow="0" w:lastRow="0" w:firstColumn="0" w:lastColumn="0" w:oddVBand="0" w:evenVBand="0" w:oddHBand="1" w:evenHBand="0" w:firstRowFirstColumn="0" w:firstRowLastColumn="0" w:lastRowFirstColumn="0" w:lastRowLastColumn="0"/>
              <w:rPr>
                <w:sz w:val="20"/>
              </w:rPr>
            </w:pPr>
            <w:r w:rsidRPr="00A209A9">
              <w:rPr>
                <w:b/>
                <w:sz w:val="20"/>
              </w:rPr>
              <w:t xml:space="preserve">Status: </w:t>
            </w:r>
            <w:r w:rsidRPr="00A209A9" w:rsidR="00A64840">
              <w:rPr>
                <w:bCs w:val="0"/>
                <w:sz w:val="20"/>
              </w:rPr>
              <w:t>In progress</w:t>
            </w:r>
            <w:r w:rsidR="00977354">
              <w:rPr>
                <w:bCs w:val="0"/>
                <w:sz w:val="20"/>
              </w:rPr>
              <w:t>, slight delays</w:t>
            </w:r>
          </w:p>
          <w:p w:rsidRPr="00A209A9" w:rsidR="00176D7B" w:rsidP="00176D7B" w:rsidRDefault="00EC0C02" w14:paraId="0E0172E3" w14:textId="30D8F2BD">
            <w:pPr>
              <w:pStyle w:val="ListParagraph"/>
              <w:cnfStyle w:val="000000100000" w:firstRow="0" w:lastRow="0" w:firstColumn="0" w:lastColumn="0" w:oddVBand="0" w:evenVBand="0" w:oddHBand="1" w:evenHBand="0" w:firstRowFirstColumn="0" w:firstRowLastColumn="0" w:lastRowFirstColumn="0" w:lastRowLastColumn="0"/>
              <w:rPr>
                <w:bCs w:val="0"/>
                <w:sz w:val="20"/>
                <w:highlight w:val="yellow"/>
              </w:rPr>
            </w:pPr>
            <w:r w:rsidRPr="00A209A9">
              <w:rPr>
                <w:b/>
                <w:sz w:val="20"/>
              </w:rPr>
              <w:t>Progress:</w:t>
            </w:r>
            <w:r w:rsidRPr="00A209A9" w:rsidR="00A64840">
              <w:rPr>
                <w:b/>
                <w:sz w:val="20"/>
              </w:rPr>
              <w:t xml:space="preserve"> </w:t>
            </w:r>
            <w:r w:rsidRPr="00A209A9" w:rsidR="00A209A9">
              <w:rPr>
                <w:sz w:val="20"/>
              </w:rPr>
              <w:t>Project has moved into the engagement phase following ethics approval. Timelines have shifted slightly due to earlier delays, with the final report now expected mid-2026.</w:t>
            </w:r>
          </w:p>
        </w:tc>
      </w:tr>
      <w:tr w:rsidRPr="007D10DA" w:rsidR="00EC0C02" w:rsidTr="3F445EA3" w14:paraId="2096B02F" w14:textId="77777777">
        <w:trPr>
          <w:trHeight w:val="988"/>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EC0C02" w:rsidP="00857F58" w:rsidRDefault="00EC0C02" w14:paraId="711663CF" w14:textId="22D279E3">
            <w:pPr>
              <w:pStyle w:val="ListParagraph"/>
              <w:rPr>
                <w:b w:val="0"/>
                <w:bCs/>
                <w:sz w:val="20"/>
              </w:rPr>
            </w:pPr>
            <w:r>
              <w:rPr>
                <w:sz w:val="20"/>
              </w:rPr>
              <w:t xml:space="preserve">Action </w:t>
            </w:r>
            <w:r w:rsidR="00875462">
              <w:rPr>
                <w:sz w:val="20"/>
              </w:rPr>
              <w:t>Six</w:t>
            </w:r>
            <w:r>
              <w:rPr>
                <w:sz w:val="20"/>
              </w:rPr>
              <w:t xml:space="preserve">: </w:t>
            </w:r>
          </w:p>
          <w:p w:rsidRPr="00EC0C02" w:rsidR="00EC0C02" w:rsidP="00857F58" w:rsidRDefault="007C058E" w14:paraId="44486711" w14:textId="62B19DF7">
            <w:pPr>
              <w:pStyle w:val="ListParagraph"/>
              <w:rPr>
                <w:b w:val="0"/>
                <w:bCs/>
                <w:sz w:val="20"/>
              </w:rPr>
            </w:pPr>
            <w:r w:rsidRPr="007C058E">
              <w:rPr>
                <w:b w:val="0"/>
                <w:bCs/>
                <w:sz w:val="20"/>
              </w:rPr>
              <w:t>Deliver an independent evaluation of the first term of the ECCDPP.</w:t>
            </w:r>
          </w:p>
        </w:tc>
        <w:tc>
          <w:tcPr>
            <w:tcW w:w="5103" w:type="dxa"/>
            <w:tcBorders>
              <w:top w:val="single" w:color="3E3F41" w:themeColor="text2" w:sz="2" w:space="0"/>
              <w:bottom w:val="single" w:color="3E3F41" w:themeColor="text2" w:sz="2" w:space="0"/>
            </w:tcBorders>
            <w:shd w:val="clear" w:color="auto" w:fill="FBFBFA" w:themeFill="background2"/>
          </w:tcPr>
          <w:p w:rsidRPr="009D69DC" w:rsidR="003A77A9" w:rsidP="003A77A9" w:rsidRDefault="003A77A9" w14:paraId="2D50F5E1" w14:textId="2FE83566">
            <w:pPr>
              <w:pStyle w:val="ListParagraph"/>
              <w:cnfStyle w:val="000000000000" w:firstRow="0" w:lastRow="0" w:firstColumn="0" w:lastColumn="0" w:oddVBand="0" w:evenVBand="0" w:oddHBand="0" w:evenHBand="0" w:firstRowFirstColumn="0" w:firstRowLastColumn="0" w:lastRowFirstColumn="0" w:lastRowLastColumn="0"/>
              <w:rPr>
                <w:sz w:val="20"/>
              </w:rPr>
            </w:pPr>
            <w:r w:rsidRPr="00A61C8F">
              <w:rPr>
                <w:b/>
                <w:sz w:val="20"/>
              </w:rPr>
              <w:t xml:space="preserve">Status: </w:t>
            </w:r>
            <w:r w:rsidR="009D69DC">
              <w:rPr>
                <w:sz w:val="20"/>
              </w:rPr>
              <w:t>On track for early 2026</w:t>
            </w:r>
          </w:p>
          <w:p w:rsidRPr="00CF19F1" w:rsidR="00EC0C02" w:rsidP="00EC0C02" w:rsidRDefault="003A77A9" w14:paraId="28A6C314" w14:textId="628E57D2">
            <w:pPr>
              <w:pStyle w:val="ListParagraph"/>
              <w:cnfStyle w:val="000000000000" w:firstRow="0" w:lastRow="0" w:firstColumn="0" w:lastColumn="0" w:oddVBand="0" w:evenVBand="0" w:oddHBand="0" w:evenHBand="0" w:firstRowFirstColumn="0" w:firstRowLastColumn="0" w:lastRowFirstColumn="0" w:lastRowLastColumn="0"/>
              <w:rPr>
                <w:b/>
                <w:sz w:val="20"/>
                <w:highlight w:val="yellow"/>
              </w:rPr>
            </w:pPr>
            <w:r w:rsidRPr="00A61C8F">
              <w:rPr>
                <w:b/>
                <w:sz w:val="20"/>
              </w:rPr>
              <w:t>Progress: </w:t>
            </w:r>
            <w:r w:rsidRPr="00A61C8F" w:rsidR="00CF5B12">
              <w:rPr>
                <w:bCs w:val="0"/>
                <w:sz w:val="20"/>
              </w:rPr>
              <w:t xml:space="preserve">The evaluation team </w:t>
            </w:r>
            <w:r w:rsidRPr="00A61C8F" w:rsidR="00011964">
              <w:rPr>
                <w:bCs w:val="0"/>
                <w:sz w:val="20"/>
              </w:rPr>
              <w:t>presented at meetings throughout the year to seek member feedback</w:t>
            </w:r>
            <w:r w:rsidRPr="00A61C8F" w:rsidR="00A61C8F">
              <w:rPr>
                <w:bCs w:val="0"/>
                <w:sz w:val="20"/>
              </w:rPr>
              <w:t>. The final report is expected to be finalised in early 2026.</w:t>
            </w:r>
          </w:p>
        </w:tc>
      </w:tr>
      <w:tr w:rsidRPr="007D10DA" w:rsidR="00EC0C02" w:rsidTr="3F445EA3" w14:paraId="07F114E9"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EC0C02" w:rsidP="00857F58" w:rsidRDefault="003A77A9" w14:paraId="4918706C" w14:textId="7F9AB900">
            <w:pPr>
              <w:pStyle w:val="ListParagraph"/>
              <w:rPr>
                <w:b w:val="0"/>
                <w:bCs/>
                <w:sz w:val="20"/>
              </w:rPr>
            </w:pPr>
            <w:r>
              <w:rPr>
                <w:sz w:val="20"/>
              </w:rPr>
              <w:t xml:space="preserve">Action </w:t>
            </w:r>
            <w:r w:rsidR="00875462">
              <w:rPr>
                <w:sz w:val="20"/>
              </w:rPr>
              <w:t>Seven</w:t>
            </w:r>
            <w:r>
              <w:rPr>
                <w:sz w:val="20"/>
              </w:rPr>
              <w:t>:</w:t>
            </w:r>
          </w:p>
          <w:p w:rsidRPr="003A77A9" w:rsidR="003A77A9" w:rsidP="00857F58" w:rsidRDefault="00446E86" w14:paraId="20411455" w14:textId="51EFDBC1">
            <w:pPr>
              <w:pStyle w:val="ListParagraph"/>
              <w:rPr>
                <w:b w:val="0"/>
                <w:bCs/>
                <w:sz w:val="20"/>
              </w:rPr>
            </w:pPr>
            <w:r w:rsidRPr="00446E86">
              <w:rPr>
                <w:b w:val="0"/>
                <w:bCs/>
                <w:sz w:val="20"/>
              </w:rPr>
              <w:t>Commission research into enhancing support for children with disability in the child protection system, through better service integration (Priority 4B).</w:t>
            </w:r>
          </w:p>
        </w:tc>
        <w:tc>
          <w:tcPr>
            <w:tcW w:w="5103" w:type="dxa"/>
            <w:tcBorders>
              <w:top w:val="single" w:color="3E3F41" w:themeColor="text2" w:sz="2" w:space="0"/>
              <w:bottom w:val="single" w:color="3E3F41" w:themeColor="text2" w:sz="2" w:space="0"/>
            </w:tcBorders>
            <w:shd w:val="clear" w:color="auto" w:fill="FBFBFA" w:themeFill="background2"/>
          </w:tcPr>
          <w:p w:rsidRPr="00F74097" w:rsidR="00F6301C" w:rsidP="00F6301C" w:rsidRDefault="00F6301C" w14:paraId="7622AED8" w14:textId="5C1446F2">
            <w:pPr>
              <w:pStyle w:val="ListParagraph"/>
              <w:cnfStyle w:val="000000100000" w:firstRow="0" w:lastRow="0" w:firstColumn="0" w:lastColumn="0" w:oddVBand="0" w:evenVBand="0" w:oddHBand="1" w:evenHBand="0" w:firstRowFirstColumn="0" w:firstRowLastColumn="0" w:lastRowFirstColumn="0" w:lastRowLastColumn="0"/>
              <w:rPr>
                <w:b/>
                <w:sz w:val="20"/>
              </w:rPr>
            </w:pPr>
            <w:r w:rsidRPr="00F74097">
              <w:rPr>
                <w:b/>
                <w:sz w:val="20"/>
              </w:rPr>
              <w:t xml:space="preserve">Status: </w:t>
            </w:r>
            <w:r w:rsidRPr="00F74097" w:rsidR="004159F6">
              <w:rPr>
                <w:bCs w:val="0"/>
                <w:sz w:val="20"/>
              </w:rPr>
              <w:t xml:space="preserve">In </w:t>
            </w:r>
            <w:r w:rsidRPr="00F74097" w:rsidR="000E111C">
              <w:rPr>
                <w:bCs w:val="0"/>
                <w:sz w:val="20"/>
              </w:rPr>
              <w:t>progress</w:t>
            </w:r>
            <w:r w:rsidR="000E111C">
              <w:rPr>
                <w:bCs w:val="0"/>
                <w:sz w:val="20"/>
              </w:rPr>
              <w:t>, slight</w:t>
            </w:r>
            <w:r w:rsidR="00EE31FA">
              <w:rPr>
                <w:bCs w:val="0"/>
                <w:sz w:val="20"/>
              </w:rPr>
              <w:t xml:space="preserve"> delays</w:t>
            </w:r>
          </w:p>
          <w:p w:rsidRPr="00CF19F1" w:rsidR="00EC0C02" w:rsidP="33FE2FD6" w:rsidRDefault="365AC29B" w14:paraId="7BB5C91B" w14:textId="3798B7F4">
            <w:pPr>
              <w:pStyle w:val="ListParagraph"/>
              <w:cnfStyle w:val="000000100000" w:firstRow="0" w:lastRow="0" w:firstColumn="0" w:lastColumn="0" w:oddVBand="0" w:evenVBand="0" w:oddHBand="1" w:evenHBand="0" w:firstRowFirstColumn="0" w:firstRowLastColumn="0" w:lastRowFirstColumn="0" w:lastRowLastColumn="0"/>
              <w:rPr>
                <w:b/>
                <w:sz w:val="20"/>
                <w:highlight w:val="yellow"/>
              </w:rPr>
            </w:pPr>
            <w:r w:rsidRPr="33FE2FD6">
              <w:rPr>
                <w:b/>
                <w:sz w:val="20"/>
              </w:rPr>
              <w:t>Progress:</w:t>
            </w:r>
            <w:r w:rsidRPr="33FE2FD6" w:rsidR="3BA263E8">
              <w:rPr>
                <w:b/>
                <w:sz w:val="20"/>
              </w:rPr>
              <w:t xml:space="preserve"> </w:t>
            </w:r>
            <w:r w:rsidRPr="33FE2FD6" w:rsidR="7A908EE6">
              <w:rPr>
                <w:sz w:val="20"/>
              </w:rPr>
              <w:t xml:space="preserve">Research commissioning is underway, </w:t>
            </w:r>
            <w:r w:rsidRPr="33FE2FD6" w:rsidR="15E10437">
              <w:rPr>
                <w:sz w:val="20"/>
              </w:rPr>
              <w:t>a</w:t>
            </w:r>
            <w:r w:rsidRPr="33FE2FD6" w:rsidR="47E9D21F">
              <w:rPr>
                <w:sz w:val="20"/>
              </w:rPr>
              <w:t>nd</w:t>
            </w:r>
            <w:r w:rsidRPr="33FE2FD6" w:rsidR="15E10437">
              <w:rPr>
                <w:sz w:val="20"/>
              </w:rPr>
              <w:t xml:space="preserve"> </w:t>
            </w:r>
            <w:r w:rsidRPr="33FE2FD6" w:rsidR="7A908EE6">
              <w:rPr>
                <w:sz w:val="20"/>
              </w:rPr>
              <w:t xml:space="preserve">the procurement process </w:t>
            </w:r>
            <w:r w:rsidR="00126EF2">
              <w:rPr>
                <w:sz w:val="20"/>
              </w:rPr>
              <w:t>are</w:t>
            </w:r>
            <w:r w:rsidRPr="33FE2FD6" w:rsidR="7A908EE6">
              <w:rPr>
                <w:sz w:val="20"/>
              </w:rPr>
              <w:t xml:space="preserve"> being finalised in collaboration across key </w:t>
            </w:r>
            <w:r w:rsidRPr="33FE2FD6" w:rsidR="6DE3274F">
              <w:rPr>
                <w:sz w:val="20"/>
              </w:rPr>
              <w:t xml:space="preserve">Australian Government </w:t>
            </w:r>
            <w:r w:rsidRPr="33FE2FD6" w:rsidR="7A908EE6">
              <w:rPr>
                <w:sz w:val="20"/>
              </w:rPr>
              <w:t>agencies.</w:t>
            </w:r>
            <w:r w:rsidRPr="33FE2FD6" w:rsidR="3BA263E8">
              <w:rPr>
                <w:sz w:val="20"/>
              </w:rPr>
              <w:t xml:space="preserve"> </w:t>
            </w:r>
          </w:p>
        </w:tc>
      </w:tr>
      <w:tr w:rsidRPr="007D10DA" w:rsidR="00EC0C02" w:rsidTr="3F445EA3" w14:paraId="4E775749" w14:textId="77777777">
        <w:trPr>
          <w:trHeight w:val="1320"/>
        </w:trPr>
        <w:tc>
          <w:tcPr>
            <w:cnfStyle w:val="001000000000" w:firstRow="0" w:lastRow="0" w:firstColumn="1" w:lastColumn="0" w:oddVBand="0" w:evenVBand="0" w:oddHBand="0" w:evenHBand="0" w:firstRowFirstColumn="0" w:firstRowLastColumn="0" w:lastRowFirstColumn="0" w:lastRowLastColumn="0"/>
            <w:tcW w:w="4537" w:type="dxa"/>
            <w:tcBorders>
              <w:top w:val="single" w:color="3E3F41" w:themeColor="text2" w:sz="2" w:space="0"/>
              <w:bottom w:val="single" w:color="3E3F41" w:themeColor="text2" w:sz="2" w:space="0"/>
            </w:tcBorders>
            <w:shd w:val="clear" w:color="auto" w:fill="FBFBFA" w:themeFill="background2"/>
          </w:tcPr>
          <w:p w:rsidR="00EC0C02" w:rsidP="00857F58" w:rsidRDefault="00F6301C" w14:paraId="496FDA58" w14:textId="14F334E7">
            <w:pPr>
              <w:pStyle w:val="ListParagraph"/>
              <w:rPr>
                <w:sz w:val="20"/>
              </w:rPr>
            </w:pPr>
            <w:r>
              <w:rPr>
                <w:sz w:val="20"/>
              </w:rPr>
              <w:t xml:space="preserve">Action </w:t>
            </w:r>
            <w:r w:rsidR="00875462">
              <w:rPr>
                <w:sz w:val="20"/>
              </w:rPr>
              <w:t>Eight</w:t>
            </w:r>
            <w:r>
              <w:rPr>
                <w:sz w:val="20"/>
              </w:rPr>
              <w:t xml:space="preserve">: </w:t>
            </w:r>
          </w:p>
          <w:p w:rsidRPr="00F6301C" w:rsidR="00F6301C" w:rsidP="00857F58" w:rsidRDefault="009C129E" w14:paraId="166C9D19" w14:textId="3AF9786D">
            <w:pPr>
              <w:pStyle w:val="ListParagraph"/>
              <w:rPr>
                <w:b w:val="0"/>
                <w:bCs/>
                <w:sz w:val="20"/>
              </w:rPr>
            </w:pPr>
            <w:r w:rsidRPr="009C129E">
              <w:rPr>
                <w:b w:val="0"/>
                <w:bCs/>
                <w:sz w:val="20"/>
              </w:rPr>
              <w:t xml:space="preserve">Develop an Annual Report to Joint Council on Closing the Gap for 2025.  </w:t>
            </w:r>
          </w:p>
        </w:tc>
        <w:tc>
          <w:tcPr>
            <w:tcW w:w="5103" w:type="dxa"/>
            <w:tcBorders>
              <w:top w:val="single" w:color="3E3F41" w:themeColor="text2" w:sz="2" w:space="0"/>
              <w:bottom w:val="single" w:color="3E3F41" w:themeColor="text2" w:sz="2" w:space="0"/>
            </w:tcBorders>
            <w:shd w:val="clear" w:color="auto" w:fill="FBFBFA" w:themeFill="background2"/>
          </w:tcPr>
          <w:p w:rsidRPr="005664C2" w:rsidR="00F02710" w:rsidP="00F02710" w:rsidRDefault="00F02710" w14:paraId="1DBE6338" w14:textId="782440EB">
            <w:pPr>
              <w:pStyle w:val="ListParagraph"/>
              <w:cnfStyle w:val="000000000000" w:firstRow="0" w:lastRow="0" w:firstColumn="0" w:lastColumn="0" w:oddVBand="0" w:evenVBand="0" w:oddHBand="0" w:evenHBand="0" w:firstRowFirstColumn="0" w:firstRowLastColumn="0" w:lastRowFirstColumn="0" w:lastRowLastColumn="0"/>
              <w:rPr>
                <w:b/>
                <w:sz w:val="20"/>
              </w:rPr>
            </w:pPr>
            <w:r w:rsidRPr="005664C2">
              <w:rPr>
                <w:b/>
                <w:sz w:val="20"/>
              </w:rPr>
              <w:t xml:space="preserve">Status: </w:t>
            </w:r>
            <w:r w:rsidRPr="005664C2">
              <w:rPr>
                <w:i/>
                <w:sz w:val="20"/>
              </w:rPr>
              <w:t xml:space="preserve">On track </w:t>
            </w:r>
            <w:r w:rsidRPr="005664C2">
              <w:rPr>
                <w:b/>
                <w:sz w:val="20"/>
              </w:rPr>
              <w:t> </w:t>
            </w:r>
          </w:p>
          <w:p w:rsidRPr="00CF19F1" w:rsidR="00EC0C02" w:rsidP="00EC0C02" w:rsidRDefault="00F02710" w14:paraId="5FD37689" w14:textId="5141329F">
            <w:pPr>
              <w:pStyle w:val="ListParagraph"/>
              <w:cnfStyle w:val="000000000000" w:firstRow="0" w:lastRow="0" w:firstColumn="0" w:lastColumn="0" w:oddVBand="0" w:evenVBand="0" w:oddHBand="0" w:evenHBand="0" w:firstRowFirstColumn="0" w:firstRowLastColumn="0" w:lastRowFirstColumn="0" w:lastRowLastColumn="0"/>
              <w:rPr>
                <w:b/>
                <w:sz w:val="20"/>
                <w:highlight w:val="yellow"/>
              </w:rPr>
            </w:pPr>
            <w:r w:rsidRPr="005664C2">
              <w:rPr>
                <w:b/>
                <w:sz w:val="20"/>
              </w:rPr>
              <w:t>Progress:  </w:t>
            </w:r>
            <w:r w:rsidRPr="005664C2" w:rsidR="009C129E">
              <w:rPr>
                <w:sz w:val="20"/>
              </w:rPr>
              <w:t>Members agreed to the outline and process for developing the 202</w:t>
            </w:r>
            <w:r w:rsidRPr="005664C2" w:rsidR="001879BE">
              <w:rPr>
                <w:sz w:val="20"/>
              </w:rPr>
              <w:t>5</w:t>
            </w:r>
            <w:r w:rsidRPr="005664C2" w:rsidR="009C129E">
              <w:rPr>
                <w:sz w:val="20"/>
              </w:rPr>
              <w:t xml:space="preserve"> Annual Report at Meeting </w:t>
            </w:r>
            <w:r w:rsidRPr="005664C2" w:rsidR="001879BE">
              <w:rPr>
                <w:sz w:val="20"/>
              </w:rPr>
              <w:t>Nine</w:t>
            </w:r>
            <w:r w:rsidRPr="005664C2" w:rsidR="009C129E">
              <w:rPr>
                <w:sz w:val="20"/>
              </w:rPr>
              <w:t xml:space="preserve">. The </w:t>
            </w:r>
            <w:r w:rsidR="000A4A33">
              <w:rPr>
                <w:sz w:val="20"/>
              </w:rPr>
              <w:t>co</w:t>
            </w:r>
            <w:r w:rsidR="006928AE">
              <w:rPr>
                <w:sz w:val="20"/>
              </w:rPr>
              <w:t>-secretariat</w:t>
            </w:r>
            <w:r w:rsidRPr="005664C2" w:rsidR="009C129E">
              <w:rPr>
                <w:sz w:val="20"/>
              </w:rPr>
              <w:t xml:space="preserve"> progressed a draft and final report for ECCDPP endorsement, and the final report is expected to be considered by Joint Council in </w:t>
            </w:r>
            <w:r w:rsidRPr="005664C2" w:rsidR="00B25D18">
              <w:rPr>
                <w:sz w:val="20"/>
              </w:rPr>
              <w:t>May</w:t>
            </w:r>
            <w:r w:rsidRPr="005664C2" w:rsidR="009C129E">
              <w:rPr>
                <w:sz w:val="20"/>
              </w:rPr>
              <w:t xml:space="preserve"> 202</w:t>
            </w:r>
            <w:r w:rsidRPr="005664C2" w:rsidR="00B25D18">
              <w:rPr>
                <w:sz w:val="20"/>
              </w:rPr>
              <w:t>6</w:t>
            </w:r>
            <w:r w:rsidRPr="005664C2" w:rsidR="009C129E">
              <w:rPr>
                <w:sz w:val="20"/>
              </w:rPr>
              <w:t>.</w:t>
            </w:r>
            <w:r w:rsidRPr="005664C2" w:rsidR="009C129E">
              <w:rPr>
                <w:b/>
                <w:sz w:val="20"/>
              </w:rPr>
              <w:t> </w:t>
            </w:r>
          </w:p>
        </w:tc>
      </w:tr>
    </w:tbl>
    <w:p w:rsidRPr="00CF19F1" w:rsidR="005C1C26" w:rsidP="00CF19F1" w:rsidRDefault="00830758" w14:paraId="7438ECD7" w14:textId="3100DF57">
      <w:pPr>
        <w:rPr>
          <w:sz w:val="18"/>
          <w:szCs w:val="18"/>
        </w:rPr>
      </w:pPr>
      <w:r>
        <w:rPr>
          <w:sz w:val="18"/>
          <w:szCs w:val="18"/>
        </w:rPr>
        <w:t xml:space="preserve">Table </w:t>
      </w:r>
      <w:r w:rsidR="00175C68">
        <w:rPr>
          <w:sz w:val="18"/>
          <w:szCs w:val="18"/>
        </w:rPr>
        <w:t>1.</w:t>
      </w:r>
      <w:r>
        <w:rPr>
          <w:sz w:val="18"/>
          <w:szCs w:val="18"/>
        </w:rPr>
        <w:t xml:space="preserve"> ECCDPP Year </w:t>
      </w:r>
      <w:r w:rsidR="001879BE">
        <w:rPr>
          <w:sz w:val="18"/>
          <w:szCs w:val="18"/>
        </w:rPr>
        <w:t>3</w:t>
      </w:r>
      <w:r>
        <w:rPr>
          <w:sz w:val="18"/>
          <w:szCs w:val="18"/>
        </w:rPr>
        <w:t xml:space="preserve"> Workplan Summary</w:t>
      </w:r>
      <w:r w:rsidR="005C1C26">
        <w:br w:type="page"/>
      </w:r>
    </w:p>
    <w:p w:rsidR="00D737AE" w:rsidP="00D737AE" w:rsidRDefault="00D737AE" w14:paraId="30116EC1" w14:textId="04CFD0D4">
      <w:pPr>
        <w:pStyle w:val="Heading1"/>
        <w:spacing w:before="0" w:after="240"/>
      </w:pPr>
      <w:bookmarkStart w:name="_Toc224572687" w:id="30"/>
      <w:r>
        <w:lastRenderedPageBreak/>
        <w:t>Part 3 – Progressing Reform: The ECCDPP Priorities</w:t>
      </w:r>
      <w:bookmarkEnd w:id="30"/>
    </w:p>
    <w:p w:rsidR="00D737AE" w:rsidP="00D737AE" w:rsidRDefault="00CF19F1" w14:paraId="720EA7A3" w14:textId="12C56225">
      <w:pPr>
        <w:pStyle w:val="Heading2"/>
        <w:spacing w:before="0" w:after="240"/>
      </w:pPr>
      <w:bookmarkStart w:name="_Toc224572688" w:id="31"/>
      <w:r>
        <w:t>Third</w:t>
      </w:r>
      <w:r w:rsidR="00D737AE">
        <w:t xml:space="preserve"> Year Priorities: Strengthening Collaboration and Implementation</w:t>
      </w:r>
      <w:bookmarkEnd w:id="31"/>
    </w:p>
    <w:p w:rsidRPr="00CF19F1" w:rsidR="00D737AE" w:rsidP="5BB9AE15" w:rsidRDefault="00D737AE" w14:paraId="181962D2" w14:textId="48A8FC54">
      <w:pPr>
        <w:spacing w:after="240"/>
        <w:rPr>
          <w:rFonts w:eastAsia="Aptos"/>
          <w:szCs w:val="22"/>
        </w:rPr>
      </w:pPr>
      <w:r w:rsidRPr="5BB9AE15">
        <w:t xml:space="preserve">In </w:t>
      </w:r>
      <w:r w:rsidRPr="5BB9AE15" w:rsidR="00541404">
        <w:t xml:space="preserve">line </w:t>
      </w:r>
      <w:r w:rsidRPr="5BB9AE15" w:rsidR="00674FD6">
        <w:t xml:space="preserve">with the Year 2 </w:t>
      </w:r>
      <w:r w:rsidRPr="5BB9AE15" w:rsidR="1FB4F02F">
        <w:t xml:space="preserve">and Year 3 </w:t>
      </w:r>
      <w:r w:rsidRPr="5BB9AE15" w:rsidR="00674FD6">
        <w:t>workplan</w:t>
      </w:r>
      <w:r w:rsidR="002E6092">
        <w:t>s</w:t>
      </w:r>
      <w:r w:rsidRPr="5BB9AE15" w:rsidR="00674FD6">
        <w:t xml:space="preserve">, the Partnership </w:t>
      </w:r>
      <w:r w:rsidRPr="5BB9AE15" w:rsidR="378C2443">
        <w:t xml:space="preserve">continued to progress the </w:t>
      </w:r>
      <w:r w:rsidRPr="5BB9AE15" w:rsidR="00674FD6">
        <w:t xml:space="preserve">agreed 16 </w:t>
      </w:r>
      <w:r w:rsidR="002E6092">
        <w:t xml:space="preserve">ECCDPP </w:t>
      </w:r>
      <w:r w:rsidRPr="5BB9AE15" w:rsidR="00674FD6">
        <w:t>priorities across early childhood care and development policy areas</w:t>
      </w:r>
      <w:r w:rsidRPr="5BB9AE15" w:rsidR="78ACC8A1">
        <w:t>, as part of its third year of operation</w:t>
      </w:r>
      <w:r w:rsidR="005C1AFD">
        <w:t>.</w:t>
      </w:r>
      <w:r w:rsidRPr="5BB9AE15" w:rsidR="00674FD6">
        <w:rPr>
          <w:rStyle w:val="FootnoteReference"/>
        </w:rPr>
        <w:footnoteReference w:id="5"/>
      </w:r>
      <w:r w:rsidRPr="5BB9AE15" w:rsidR="00674FD6">
        <w:t xml:space="preserve"> </w:t>
      </w:r>
      <w:r w:rsidRPr="33FE2FD6" w:rsidR="582D921E">
        <w:rPr>
          <w:rFonts w:eastAsia="Aptos"/>
        </w:rPr>
        <w:t xml:space="preserve">The priorities aim to drive concrete action to advance the safety, development and wellbeing of children and to meet </w:t>
      </w:r>
      <w:r w:rsidRPr="33FE2FD6" w:rsidR="005C1AFD">
        <w:rPr>
          <w:rFonts w:eastAsia="Aptos"/>
        </w:rPr>
        <w:t>National Agreement</w:t>
      </w:r>
      <w:r w:rsidRPr="33FE2FD6" w:rsidR="582D921E">
        <w:rPr>
          <w:rFonts w:eastAsia="Aptos"/>
        </w:rPr>
        <w:t xml:space="preserve"> Targets 2, 3, 4, 12 and 13 and the cross-cutting area of disability.  </w:t>
      </w:r>
    </w:p>
    <w:p w:rsidRPr="00CF19F1" w:rsidR="00674FD6" w:rsidP="00674FD6" w:rsidRDefault="00674FD6" w14:paraId="43A45A63" w14:textId="38E3943B">
      <w:pPr>
        <w:spacing w:after="240"/>
      </w:pPr>
      <w:r w:rsidRPr="00766DE9">
        <w:t xml:space="preserve">These 16 priorities are a significant expansion of the Partnership’s work in Year 1, when the ECCDPP worked to six agreed priorities. </w:t>
      </w:r>
      <w:r w:rsidR="00D72544">
        <w:t>T</w:t>
      </w:r>
      <w:r w:rsidRPr="00766DE9">
        <w:t xml:space="preserve">he ECCDPP Priorities were identified and brought forward to the Partnership by the Aboriginal and Torres Strait Islander members, reflecting their expertise and sector knowledge, and leveraging shared policy objectives between </w:t>
      </w:r>
      <w:r w:rsidRPr="00766DE9" w:rsidR="00C46109">
        <w:t>Australian</w:t>
      </w:r>
      <w:r w:rsidRPr="00766DE9">
        <w:t>, state and territory governments. </w:t>
      </w:r>
      <w:r w:rsidR="005120D7">
        <w:t xml:space="preserve">They were then workshopped and agreed by all members as priorities to guide the Partnership’s work. </w:t>
      </w:r>
    </w:p>
    <w:p w:rsidRPr="00766DE9" w:rsidR="00674FD6" w:rsidP="00674FD6" w:rsidRDefault="00674FD6" w14:paraId="132C5B10" w14:textId="135271B9">
      <w:pPr>
        <w:spacing w:after="240"/>
      </w:pPr>
      <w:r w:rsidRPr="00766DE9">
        <w:t xml:space="preserve">The 16 priorities reflect the ECCDPP’s remit under the National Agreement, its leadership of the ECCD Sector Strengthening Plan, and </w:t>
      </w:r>
      <w:r w:rsidR="009E5BCD">
        <w:t>its collaboration</w:t>
      </w:r>
      <w:r>
        <w:t xml:space="preserve"> with </w:t>
      </w:r>
      <w:r w:rsidR="009E5BCD">
        <w:t xml:space="preserve">other areas like </w:t>
      </w:r>
      <w:r>
        <w:t>Safe and Supported</w:t>
      </w:r>
      <w:r w:rsidRPr="00766DE9">
        <w:t>. They have been organised according to theme and responsibility, with each priority falling under one of: </w:t>
      </w:r>
    </w:p>
    <w:p w:rsidRPr="00766DE9" w:rsidR="00674FD6" w:rsidP="001215F6" w:rsidRDefault="00674FD6" w14:paraId="27AE3926" w14:textId="50785A78">
      <w:pPr>
        <w:numPr>
          <w:ilvl w:val="0"/>
          <w:numId w:val="14"/>
        </w:numPr>
        <w:spacing w:after="240"/>
      </w:pPr>
      <w:r w:rsidRPr="00766DE9">
        <w:rPr>
          <w:b/>
        </w:rPr>
        <w:t>Government and community led priorities</w:t>
      </w:r>
      <w:r w:rsidRPr="00766DE9">
        <w:t>, led by government members in their own jurisdictions in partnership with Peaks and ACCOs. Priorities 1A, 2A, 2B, and 3A are government and community led priorities. </w:t>
      </w:r>
    </w:p>
    <w:p w:rsidRPr="00766DE9" w:rsidR="00674FD6" w:rsidP="001215F6" w:rsidRDefault="00674FD6" w14:paraId="61D33374" w14:textId="6C9D993F">
      <w:pPr>
        <w:numPr>
          <w:ilvl w:val="0"/>
          <w:numId w:val="15"/>
        </w:numPr>
        <w:spacing w:after="240"/>
      </w:pPr>
      <w:r w:rsidRPr="00766DE9">
        <w:t xml:space="preserve">A </w:t>
      </w:r>
      <w:r w:rsidRPr="00766DE9">
        <w:rPr>
          <w:b/>
        </w:rPr>
        <w:t>Partnership priority</w:t>
      </w:r>
      <w:r w:rsidRPr="00766DE9">
        <w:t>, led by Co-</w:t>
      </w:r>
      <w:r w:rsidR="00E8203B">
        <w:t>C</w:t>
      </w:r>
      <w:r w:rsidRPr="00766DE9">
        <w:t xml:space="preserve">hairs and the </w:t>
      </w:r>
      <w:r w:rsidR="000A4A33">
        <w:t>c</w:t>
      </w:r>
      <w:r w:rsidRPr="00766DE9" w:rsidDel="00243EAF" w:rsidR="000A4A33">
        <w:t>o</w:t>
      </w:r>
      <w:r w:rsidRPr="00766DE9" w:rsidDel="00243EAF">
        <w:t>-secretariat</w:t>
      </w:r>
      <w:r w:rsidRPr="00766DE9">
        <w:t>. Priorities 1B, 1C, 4D, and 5A are Partnership priorities.  </w:t>
      </w:r>
    </w:p>
    <w:p w:rsidRPr="00CF19F1" w:rsidR="00674FD6" w:rsidP="001215F6" w:rsidRDefault="00674FD6" w14:paraId="7E69E25F" w14:textId="198EC1AC">
      <w:pPr>
        <w:numPr>
          <w:ilvl w:val="0"/>
          <w:numId w:val="16"/>
        </w:numPr>
        <w:spacing w:after="240"/>
      </w:pPr>
      <w:r w:rsidRPr="00766DE9">
        <w:t xml:space="preserve">A </w:t>
      </w:r>
      <w:r w:rsidRPr="00766DE9">
        <w:rPr>
          <w:b/>
        </w:rPr>
        <w:t>collaboration priority</w:t>
      </w:r>
      <w:r w:rsidRPr="00766DE9">
        <w:t>, where leadership is shared with another forum</w:t>
      </w:r>
      <w:r>
        <w:t xml:space="preserve"> </w:t>
      </w:r>
      <w:r w:rsidR="007205B8">
        <w:t>– such as Safe and Supported or another Policy Partnership -</w:t>
      </w:r>
      <w:r w:rsidRPr="00766DE9">
        <w:t xml:space="preserve"> and facilitated by the </w:t>
      </w:r>
      <w:r w:rsidR="000A4A33">
        <w:t>c</w:t>
      </w:r>
      <w:r w:rsidRPr="00766DE9" w:rsidDel="00243EAF" w:rsidR="000A4A33">
        <w:t>o</w:t>
      </w:r>
      <w:r w:rsidRPr="00766DE9" w:rsidDel="00243EAF">
        <w:t>-secretariat</w:t>
      </w:r>
      <w:r w:rsidRPr="00766DE9">
        <w:t>. Priorities 1D, 3B, 4A, 4B, 4C, 5B, 6A and 6B are collaboration priorities. </w:t>
      </w:r>
    </w:p>
    <w:p w:rsidRPr="00674FD6" w:rsidR="00674FD6" w:rsidP="00D737AE" w:rsidRDefault="00674FD6" w14:paraId="233AF1D8" w14:textId="27F32772">
      <w:pPr>
        <w:spacing w:after="240"/>
        <w:rPr>
          <w:i/>
          <w:iCs/>
          <w:sz w:val="18"/>
          <w:szCs w:val="18"/>
        </w:rPr>
      </w:pPr>
      <w:r w:rsidRPr="00674FD6">
        <w:rPr>
          <w:i/>
          <w:iCs/>
          <w:sz w:val="18"/>
          <w:szCs w:val="18"/>
        </w:rPr>
        <w:lastRenderedPageBreak/>
        <w:t>Figure 1. List of ECCDPP priorities and status as of mid-January 2025</w:t>
      </w:r>
    </w:p>
    <w:tbl>
      <w:tblPr>
        <w:tblStyle w:val="TableGrid"/>
        <w:tblW w:w="0" w:type="auto"/>
        <w:tblLook w:val="04A0" w:firstRow="1" w:lastRow="0" w:firstColumn="1" w:lastColumn="0" w:noHBand="0" w:noVBand="1"/>
      </w:tblPr>
      <w:tblGrid>
        <w:gridCol w:w="9016"/>
      </w:tblGrid>
      <w:tr w:rsidR="00674FD6" w:rsidTr="33FE2FD6" w14:paraId="26D9C88A" w14:textId="77777777">
        <w:trPr>
          <w:tblHeader/>
        </w:trPr>
        <w:tc>
          <w:tcPr>
            <w:tcW w:w="9016" w:type="dxa"/>
            <w:shd w:val="clear" w:color="auto" w:fill="2D9478" w:themeFill="accent2"/>
          </w:tcPr>
          <w:p w:rsidRPr="00623552" w:rsidR="00674FD6" w:rsidP="00623552" w:rsidRDefault="00674FD6" w14:paraId="2FC154AA" w14:textId="1136BDAB">
            <w:pPr>
              <w:spacing w:after="240"/>
              <w:jc w:val="center"/>
              <w:rPr>
                <w:b/>
                <w:bCs w:val="0"/>
              </w:rPr>
            </w:pPr>
            <w:r w:rsidRPr="00A84FAE">
              <w:rPr>
                <w:b/>
                <w:bCs w:val="0"/>
                <w:color w:val="auto"/>
              </w:rPr>
              <w:t xml:space="preserve">Theme 1: Child and </w:t>
            </w:r>
            <w:r w:rsidRPr="00A84FAE" w:rsidR="00623552">
              <w:rPr>
                <w:b/>
                <w:bCs w:val="0"/>
                <w:color w:val="auto"/>
              </w:rPr>
              <w:t>family services funding and workforce reform</w:t>
            </w:r>
          </w:p>
        </w:tc>
      </w:tr>
      <w:tr w:rsidR="00674FD6" w:rsidTr="33FE2FD6" w14:paraId="6DE8A4FA" w14:textId="77777777">
        <w:tc>
          <w:tcPr>
            <w:tcW w:w="9016" w:type="dxa"/>
            <w:shd w:val="clear" w:color="auto" w:fill="D3F1E8"/>
          </w:tcPr>
          <w:p w:rsidRPr="00643886" w:rsidR="00643886" w:rsidP="00643886" w:rsidRDefault="00643886" w14:paraId="5C42C74D" w14:textId="17F323F0">
            <w:pPr>
              <w:spacing w:after="240"/>
            </w:pPr>
            <w:r w:rsidRPr="00643886">
              <w:rPr>
                <w:b/>
                <w:bCs w:val="0"/>
              </w:rPr>
              <w:t>Priority 1A:</w:t>
            </w:r>
            <w:r>
              <w:t xml:space="preserve"> </w:t>
            </w:r>
            <w:r w:rsidRPr="00643886">
              <w:t>Increase the proportion of child and family services funding to ACCOs with consideration to the proportion of Aboriginal and Torres Strait Islander children involved in child protection systems, across Commonwealth and jurisdictions in line with the recommendations of the Stronger ACCOs, Stronger Families Report and Family Matters Report. (</w:t>
            </w:r>
            <w:r w:rsidRPr="005E28AC">
              <w:rPr>
                <w:b/>
                <w:bCs w:val="0"/>
              </w:rPr>
              <w:t>Government and community led priority</w:t>
            </w:r>
            <w:r w:rsidRPr="00643886">
              <w:t>) </w:t>
            </w:r>
          </w:p>
          <w:p w:rsidRPr="00CF19F1" w:rsidR="00643886" w:rsidP="00643886" w:rsidRDefault="00643886" w14:paraId="4B352F27" w14:textId="20A703BF">
            <w:pPr>
              <w:spacing w:after="240"/>
            </w:pPr>
            <w:r w:rsidRPr="5BB9AE15">
              <w:rPr>
                <w:b/>
              </w:rPr>
              <w:t xml:space="preserve">Status: </w:t>
            </w:r>
            <w:r w:rsidRPr="5BB9AE15">
              <w:t>Underway</w:t>
            </w:r>
            <w:r w:rsidRPr="5BB9AE15" w:rsidR="03B75CEB">
              <w:t>.</w:t>
            </w:r>
            <w:r w:rsidRPr="5BB9AE15">
              <w:t> </w:t>
            </w:r>
          </w:p>
          <w:p w:rsidR="00674FD6" w:rsidP="33FE2FD6" w:rsidRDefault="0DF6B265" w14:paraId="7AD3F260" w14:textId="78D5E63A">
            <w:pPr>
              <w:spacing w:after="240"/>
              <w:rPr>
                <w:rFonts w:eastAsia="Aptos"/>
              </w:rPr>
            </w:pPr>
            <w:r>
              <w:t xml:space="preserve">Each jurisdiction is progressing this priority. </w:t>
            </w:r>
            <w:r w:rsidR="184118C3">
              <w:t>All</w:t>
            </w:r>
            <w:r>
              <w:t xml:space="preserve"> jurisdictions have </w:t>
            </w:r>
            <w:r w:rsidR="348B3B06">
              <w:t xml:space="preserve">agreed to increase </w:t>
            </w:r>
            <w:r w:rsidR="7E70EA61">
              <w:t xml:space="preserve">the proportion of </w:t>
            </w:r>
            <w:r w:rsidR="348B3B06">
              <w:t>funding to ACCO child and family services</w:t>
            </w:r>
            <w:r w:rsidR="11C95DE4">
              <w:t xml:space="preserve">, </w:t>
            </w:r>
            <w:r w:rsidR="348B3B06">
              <w:t>as an essential part of reducing the over</w:t>
            </w:r>
            <w:r w:rsidR="00C461BC">
              <w:t>-</w:t>
            </w:r>
            <w:r w:rsidR="348B3B06">
              <w:t>representation of Aboriginal and Torres Strait Islander children in child protection systems</w:t>
            </w:r>
            <w:r>
              <w:t>.</w:t>
            </w:r>
            <w:r w:rsidR="104190C5">
              <w:t xml:space="preserve"> </w:t>
            </w:r>
          </w:p>
          <w:p w:rsidR="00674FD6" w:rsidP="00980E60" w:rsidRDefault="2DAE192D" w14:paraId="0BEF1440" w14:textId="40EE3010">
            <w:pPr>
              <w:spacing w:after="240"/>
              <w:rPr>
                <w:rFonts w:eastAsia="Aptos"/>
              </w:rPr>
            </w:pPr>
            <w:r>
              <w:t xml:space="preserve">In 2025, </w:t>
            </w:r>
            <w:r w:rsidR="498DFA2D">
              <w:t xml:space="preserve">the ECCDPP engaged in </w:t>
            </w:r>
            <w:r w:rsidR="5FD4DBFA">
              <w:t>a workshop</w:t>
            </w:r>
            <w:r w:rsidR="07F3B06D">
              <w:t xml:space="preserve"> to identify strategic opportunities and map potential actions to </w:t>
            </w:r>
            <w:r w:rsidR="67620813">
              <w:t>progress Priority 1A.</w:t>
            </w:r>
            <w:r w:rsidR="6D948825">
              <w:t xml:space="preserve"> </w:t>
            </w:r>
            <w:r w:rsidR="0D91FFD7">
              <w:t>In November</w:t>
            </w:r>
            <w:r w:rsidR="7C63FE32">
              <w:t xml:space="preserve"> 2025</w:t>
            </w:r>
            <w:r w:rsidR="0D91FFD7">
              <w:t>, the</w:t>
            </w:r>
            <w:r w:rsidR="56A9B818">
              <w:t xml:space="preserve"> ECCDPP and Safe and Supported delivered recommendations to Joint Council to promote progress towards</w:t>
            </w:r>
            <w:r w:rsidR="1B979190">
              <w:t xml:space="preserve"> </w:t>
            </w:r>
            <w:r w:rsidR="0F7DF39D">
              <w:t>National Agreement</w:t>
            </w:r>
            <w:r w:rsidR="56A9B818">
              <w:t xml:space="preserve"> Target 1</w:t>
            </w:r>
            <w:r w:rsidR="176E0215">
              <w:t>2</w:t>
            </w:r>
            <w:r w:rsidR="2AD8B973">
              <w:t xml:space="preserve"> (see Appendix C)</w:t>
            </w:r>
            <w:r w:rsidR="56A9B818">
              <w:t>, including actions to inc</w:t>
            </w:r>
            <w:r w:rsidR="364C966B">
              <w:t xml:space="preserve">rease proportionate funding to ACCOs delivering child and family services. </w:t>
            </w:r>
            <w:r w:rsidRPr="33FE2FD6" w:rsidR="24701D3E">
              <w:rPr>
                <w:rFonts w:eastAsia="Aptos"/>
              </w:rPr>
              <w:t>Joint Council agreed that ECCDPP</w:t>
            </w:r>
            <w:r w:rsidRPr="33FE2FD6" w:rsidR="6AC91FE2">
              <w:rPr>
                <w:rFonts w:eastAsia="Aptos"/>
              </w:rPr>
              <w:t xml:space="preserve"> and Safe and Supported</w:t>
            </w:r>
            <w:r w:rsidRPr="33FE2FD6" w:rsidR="24701D3E">
              <w:rPr>
                <w:rFonts w:eastAsia="Aptos"/>
              </w:rPr>
              <w:t xml:space="preserve"> should drive action to catalyse implementation of the existing priority government commitments to advance progress against Target 12, including by increasing </w:t>
            </w:r>
            <w:r w:rsidRPr="33FE2FD6" w:rsidR="05564B69">
              <w:rPr>
                <w:rFonts w:eastAsia="Aptos"/>
              </w:rPr>
              <w:t>proportionate funding to ACCOs</w:t>
            </w:r>
            <w:r w:rsidR="37339B07">
              <w:t>. Joint Council will</w:t>
            </w:r>
            <w:r w:rsidRPr="33FE2FD6" w:rsidR="24701D3E">
              <w:rPr>
                <w:rFonts w:eastAsia="Aptos"/>
              </w:rPr>
              <w:t xml:space="preserve"> receive regular updates from the </w:t>
            </w:r>
            <w:r w:rsidRPr="33FE2FD6" w:rsidR="0F7DF39D">
              <w:rPr>
                <w:rFonts w:eastAsia="Aptos"/>
              </w:rPr>
              <w:t>Australian</w:t>
            </w:r>
            <w:r w:rsidRPr="33FE2FD6" w:rsidR="24701D3E">
              <w:rPr>
                <w:rFonts w:eastAsia="Aptos"/>
              </w:rPr>
              <w:t>, state and territor</w:t>
            </w:r>
            <w:r w:rsidRPr="33FE2FD6" w:rsidR="0F7DF39D">
              <w:rPr>
                <w:rFonts w:eastAsia="Aptos"/>
              </w:rPr>
              <w:t>y governments</w:t>
            </w:r>
            <w:r w:rsidRPr="33FE2FD6" w:rsidR="24701D3E">
              <w:rPr>
                <w:rFonts w:eastAsia="Aptos"/>
              </w:rPr>
              <w:t xml:space="preserve"> on these efforts.</w:t>
            </w:r>
          </w:p>
        </w:tc>
      </w:tr>
      <w:tr w:rsidR="00674FD6" w:rsidTr="33FE2FD6" w14:paraId="6142C883" w14:textId="77777777">
        <w:tc>
          <w:tcPr>
            <w:tcW w:w="9016" w:type="dxa"/>
            <w:shd w:val="clear" w:color="auto" w:fill="D3F1E8"/>
          </w:tcPr>
          <w:p w:rsidRPr="00731B84" w:rsidR="00731B84" w:rsidP="00731B84" w:rsidRDefault="00731B84" w14:paraId="62ACDD38" w14:textId="26F431E2">
            <w:pPr>
              <w:spacing w:after="240"/>
            </w:pPr>
            <w:r w:rsidRPr="00731B84">
              <w:rPr>
                <w:b/>
              </w:rPr>
              <w:t xml:space="preserve">Priority 1B: </w:t>
            </w:r>
            <w:r w:rsidRPr="00731B84">
              <w:t>Develop models for adequate and co-ordinated funding of ACCOs that deliver child and family services, in consideration of the real cost of service delivery, including core functions, capital infrastructure, wage parity and other workforce costs. (</w:t>
            </w:r>
            <w:r w:rsidRPr="005E28AC">
              <w:rPr>
                <w:b/>
                <w:bCs w:val="0"/>
              </w:rPr>
              <w:t>Partnership priority</w:t>
            </w:r>
            <w:r w:rsidRPr="00731B84">
              <w:t>) </w:t>
            </w:r>
          </w:p>
          <w:p w:rsidRPr="00CF19F1" w:rsidR="00731B84" w:rsidP="00731B84" w:rsidRDefault="00731B84" w14:paraId="1848E090" w14:textId="0F920FAE">
            <w:pPr>
              <w:spacing w:after="240"/>
              <w:rPr>
                <w:b/>
              </w:rPr>
            </w:pPr>
            <w:r w:rsidRPr="5BB9AE15">
              <w:rPr>
                <w:b/>
              </w:rPr>
              <w:t xml:space="preserve">Status: </w:t>
            </w:r>
            <w:r w:rsidR="634541C1">
              <w:rPr>
                <w:bCs w:val="0"/>
              </w:rPr>
              <w:t>Underway</w:t>
            </w:r>
            <w:r w:rsidR="75A9D03A">
              <w:rPr>
                <w:bCs w:val="0"/>
              </w:rPr>
              <w:t>.</w:t>
            </w:r>
          </w:p>
          <w:p w:rsidR="00674FD6" w:rsidP="00980E60" w:rsidRDefault="4B27451A" w14:paraId="110E00D6" w14:textId="7102BD26">
            <w:pPr>
              <w:spacing w:after="240"/>
            </w:pPr>
            <w:r>
              <w:t xml:space="preserve">The ECCDPP </w:t>
            </w:r>
            <w:r w:rsidR="659B39AD">
              <w:t>has commissioned a researc</w:t>
            </w:r>
            <w:r w:rsidR="3983A8D1">
              <w:t>h project to</w:t>
            </w:r>
            <w:r w:rsidR="46C23083">
              <w:t xml:space="preserve"> develop</w:t>
            </w:r>
            <w:r>
              <w:t xml:space="preserve"> funding model options for ACCOs delivering child and family services</w:t>
            </w:r>
            <w:r w:rsidR="46C23083">
              <w:t>, in line with Priority 1B.</w:t>
            </w:r>
            <w:r>
              <w:t xml:space="preserve"> SNAICC is </w:t>
            </w:r>
            <w:r w:rsidR="005F1036">
              <w:t>delivering the research</w:t>
            </w:r>
            <w:r>
              <w:t xml:space="preserve">, with Deloitte Access Economics sub-contracted to lead financial modelling for the funding options. The </w:t>
            </w:r>
            <w:r w:rsidR="00D11D8C">
              <w:t>T</w:t>
            </w:r>
            <w:r>
              <w:t xml:space="preserve">erms of </w:t>
            </w:r>
            <w:r w:rsidR="00D11D8C">
              <w:t>R</w:t>
            </w:r>
            <w:r>
              <w:t xml:space="preserve">eference </w:t>
            </w:r>
            <w:r w:rsidR="00D11D8C">
              <w:t>for the project w</w:t>
            </w:r>
            <w:r w:rsidR="006A6633">
              <w:t>ere</w:t>
            </w:r>
            <w:r>
              <w:t xml:space="preserve"> endorsed by members </w:t>
            </w:r>
            <w:r w:rsidR="6ACE4AFF">
              <w:t>in March</w:t>
            </w:r>
            <w:r w:rsidR="1F2F7B17">
              <w:t xml:space="preserve"> 2025</w:t>
            </w:r>
            <w:r w:rsidR="6ACE4AFF">
              <w:t xml:space="preserve">, </w:t>
            </w:r>
            <w:r>
              <w:t xml:space="preserve">and the SNAICC project team completed a </w:t>
            </w:r>
            <w:r w:rsidR="006A6633">
              <w:t xml:space="preserve">project plan </w:t>
            </w:r>
            <w:r w:rsidR="64F024E6">
              <w:t>and</w:t>
            </w:r>
            <w:r>
              <w:t xml:space="preserve"> </w:t>
            </w:r>
            <w:r w:rsidR="006A6633">
              <w:t xml:space="preserve">literature review </w:t>
            </w:r>
            <w:r w:rsidR="374F8DC5">
              <w:t>in November</w:t>
            </w:r>
            <w:r w:rsidR="0E04DF76">
              <w:t xml:space="preserve"> 2025</w:t>
            </w:r>
            <w:r w:rsidR="57777A2E">
              <w:t>, with draft</w:t>
            </w:r>
            <w:r>
              <w:t xml:space="preserve"> interim findings </w:t>
            </w:r>
            <w:r w:rsidR="37C1E84C">
              <w:t>completed in December</w:t>
            </w:r>
            <w:r w:rsidR="18ECE7BC">
              <w:t xml:space="preserve"> 2025</w:t>
            </w:r>
            <w:r w:rsidR="37C1E84C">
              <w:t>.</w:t>
            </w:r>
            <w:r>
              <w:t xml:space="preserve"> </w:t>
            </w:r>
            <w:r>
              <w:lastRenderedPageBreak/>
              <w:t>SNAICC has undertaken stakeholder engagement with governments and ACCOs to inform the funding model options and final report.</w:t>
            </w:r>
          </w:p>
        </w:tc>
      </w:tr>
      <w:tr w:rsidR="00674FD6" w:rsidTr="33FE2FD6" w14:paraId="2FBDF108" w14:textId="77777777">
        <w:tc>
          <w:tcPr>
            <w:tcW w:w="9016" w:type="dxa"/>
            <w:shd w:val="clear" w:color="auto" w:fill="D3F1E8"/>
          </w:tcPr>
          <w:p w:rsidRPr="00731B84" w:rsidR="00731B84" w:rsidP="00731B84" w:rsidRDefault="00731B84" w14:paraId="3600C2B5" w14:textId="0CB6AC5C">
            <w:pPr>
              <w:spacing w:after="240"/>
            </w:pPr>
            <w:r w:rsidRPr="00731B84">
              <w:rPr>
                <w:b/>
              </w:rPr>
              <w:lastRenderedPageBreak/>
              <w:t xml:space="preserve">Priority 1C: </w:t>
            </w:r>
            <w:r w:rsidRPr="00731B84">
              <w:t>Monitor and engage with reform agendas that are central to responding to the needs and priorities of the ACCO early years and child and family services workforce, including particularly: (a) The National Skills Agreement (b) The Australian Government’s response to the Australian Universities Accord Final Report. (</w:t>
            </w:r>
            <w:r w:rsidRPr="005E28AC">
              <w:rPr>
                <w:b/>
                <w:bCs w:val="0"/>
              </w:rPr>
              <w:t>Partnership priority</w:t>
            </w:r>
            <w:r w:rsidRPr="00731B84">
              <w:t>) </w:t>
            </w:r>
          </w:p>
          <w:p w:rsidRPr="00766DE9" w:rsidR="00731B84" w:rsidP="00731B84" w:rsidRDefault="00731B84" w14:paraId="1A2F6E61" w14:textId="62A7C635">
            <w:pPr>
              <w:spacing w:after="240"/>
            </w:pPr>
            <w:r w:rsidRPr="5BB9AE15">
              <w:rPr>
                <w:b/>
              </w:rPr>
              <w:t xml:space="preserve">Status: </w:t>
            </w:r>
            <w:r>
              <w:t>Underway. </w:t>
            </w:r>
          </w:p>
          <w:p w:rsidRPr="00766DE9" w:rsidR="00674FD6" w:rsidP="5BB9AE15" w:rsidRDefault="429890E4" w14:paraId="21721DEA" w14:textId="76FC7B32">
            <w:pPr>
              <w:spacing w:after="240"/>
              <w:rPr>
                <w:rFonts w:eastAsia="Aptos"/>
              </w:rPr>
            </w:pPr>
            <w:r w:rsidRPr="5BB9AE15">
              <w:rPr>
                <w:rFonts w:eastAsia="Aptos"/>
              </w:rPr>
              <w:t xml:space="preserve">The Partnership has agreed to a joint workforce project to support Priority 1C and the Safe and Supported Aboriginal and Torres Strait Islander First Action Plan Action 4.a. </w:t>
            </w:r>
            <w:r w:rsidRPr="36CF16C4" w:rsidR="3536BD6E">
              <w:rPr>
                <w:rFonts w:eastAsia="Aptos"/>
              </w:rPr>
              <w:t>In September</w:t>
            </w:r>
            <w:r w:rsidRPr="36CF16C4" w:rsidR="0BD136DA">
              <w:rPr>
                <w:rFonts w:eastAsia="Aptos"/>
              </w:rPr>
              <w:t xml:space="preserve"> 2025</w:t>
            </w:r>
            <w:r w:rsidRPr="36CF16C4" w:rsidR="3536BD6E">
              <w:rPr>
                <w:rFonts w:eastAsia="Aptos"/>
              </w:rPr>
              <w:t>, t</w:t>
            </w:r>
            <w:r w:rsidRPr="5BB9AE15">
              <w:rPr>
                <w:rFonts w:eastAsia="Aptos"/>
              </w:rPr>
              <w:t xml:space="preserve">he Partnership agreed that this priority will be taken forward via a child and family services workforce scoping study in collaboration with Safe and Supported. The </w:t>
            </w:r>
            <w:r w:rsidR="00F72A3B">
              <w:rPr>
                <w:rFonts w:eastAsia="Aptos"/>
              </w:rPr>
              <w:t xml:space="preserve">Australian Government </w:t>
            </w:r>
            <w:r w:rsidRPr="5BB9AE15">
              <w:rPr>
                <w:rFonts w:eastAsia="Aptos"/>
              </w:rPr>
              <w:t>Department of Social Services</w:t>
            </w:r>
            <w:r w:rsidR="006631E6">
              <w:rPr>
                <w:rFonts w:eastAsia="Aptos"/>
              </w:rPr>
              <w:t xml:space="preserve"> </w:t>
            </w:r>
            <w:r w:rsidRPr="5BB9AE15">
              <w:rPr>
                <w:rFonts w:eastAsia="Aptos"/>
              </w:rPr>
              <w:t>and the Department of Education are finalising funding arrangements</w:t>
            </w:r>
            <w:r w:rsidR="00401B32">
              <w:rPr>
                <w:rFonts w:eastAsia="Aptos"/>
              </w:rPr>
              <w:t>,</w:t>
            </w:r>
            <w:r w:rsidRPr="5BB9AE15">
              <w:rPr>
                <w:rFonts w:eastAsia="Aptos"/>
              </w:rPr>
              <w:t xml:space="preserve"> and </w:t>
            </w:r>
            <w:r w:rsidR="005D78C7">
              <w:rPr>
                <w:rFonts w:eastAsia="Aptos"/>
              </w:rPr>
              <w:t xml:space="preserve">the </w:t>
            </w:r>
            <w:r w:rsidRPr="5BB9AE15" w:rsidR="006631E6">
              <w:rPr>
                <w:rFonts w:eastAsia="Aptos"/>
              </w:rPr>
              <w:t>Department of Social Services</w:t>
            </w:r>
            <w:r w:rsidR="006631E6">
              <w:rPr>
                <w:rFonts w:eastAsia="Aptos"/>
              </w:rPr>
              <w:t xml:space="preserve"> </w:t>
            </w:r>
            <w:r w:rsidRPr="5BB9AE15">
              <w:rPr>
                <w:rFonts w:eastAsia="Aptos"/>
              </w:rPr>
              <w:t>will lead t</w:t>
            </w:r>
            <w:r w:rsidRPr="5BB9AE15" w:rsidR="671DCF57">
              <w:rPr>
                <w:rFonts w:eastAsia="Aptos"/>
              </w:rPr>
              <w:t>he</w:t>
            </w:r>
            <w:r w:rsidRPr="5BB9AE15">
              <w:rPr>
                <w:rFonts w:eastAsia="Aptos"/>
              </w:rPr>
              <w:t xml:space="preserve"> procurement process</w:t>
            </w:r>
            <w:r w:rsidR="00CE455F">
              <w:rPr>
                <w:rFonts w:eastAsia="Aptos"/>
              </w:rPr>
              <w:t xml:space="preserve"> in early 2026</w:t>
            </w:r>
            <w:r w:rsidRPr="5BB9AE15">
              <w:rPr>
                <w:rFonts w:eastAsia="Aptos"/>
              </w:rPr>
              <w:t>.</w:t>
            </w:r>
          </w:p>
          <w:p w:rsidR="00674FD6" w:rsidP="00731B84" w:rsidRDefault="00731B84" w14:paraId="5A134153" w14:textId="15DBCEFF">
            <w:pPr>
              <w:spacing w:after="240"/>
            </w:pPr>
            <w:r>
              <w:t xml:space="preserve">Once the </w:t>
            </w:r>
            <w:r w:rsidR="4A112CFA">
              <w:t xml:space="preserve">First Nations </w:t>
            </w:r>
            <w:r>
              <w:t xml:space="preserve">Vocational Education and Training and Skills Policy Partnership is established in </w:t>
            </w:r>
            <w:r w:rsidR="6072EBEA">
              <w:t xml:space="preserve">early </w:t>
            </w:r>
            <w:r w:rsidR="156F3E34">
              <w:t>2026</w:t>
            </w:r>
            <w:r>
              <w:t xml:space="preserve">, the ECCDPP will explore collaboration opportunities </w:t>
            </w:r>
            <w:r w:rsidR="32C4CFCB">
              <w:t>relating</w:t>
            </w:r>
            <w:r w:rsidR="003F35F7">
              <w:t xml:space="preserve"> to</w:t>
            </w:r>
            <w:r>
              <w:t xml:space="preserve"> Priority 1C.</w:t>
            </w:r>
          </w:p>
        </w:tc>
      </w:tr>
      <w:tr w:rsidR="00731B84" w:rsidTr="33FE2FD6" w14:paraId="56AC0F9B" w14:textId="77777777">
        <w:tc>
          <w:tcPr>
            <w:tcW w:w="9016" w:type="dxa"/>
            <w:shd w:val="clear" w:color="auto" w:fill="D3F1E8"/>
          </w:tcPr>
          <w:p w:rsidRPr="00C9660F" w:rsidR="00C9660F" w:rsidP="00C9660F" w:rsidRDefault="00C9660F" w14:paraId="32D85926" w14:textId="6C8E2824">
            <w:pPr>
              <w:spacing w:after="240"/>
              <w:rPr>
                <w:b/>
              </w:rPr>
            </w:pPr>
            <w:r w:rsidRPr="00C9660F">
              <w:rPr>
                <w:b/>
              </w:rPr>
              <w:t xml:space="preserve">Priority 1D: </w:t>
            </w:r>
            <w:r w:rsidRPr="00C9660F">
              <w:rPr>
                <w:bCs w:val="0"/>
              </w:rPr>
              <w:t>Collaborate with Safe and Supported and other Policy Partnerships on delivering Aboriginal and Torres Strait Islander community-led, place-based commissioning models in each jurisdiction to address child and family needs. (</w:t>
            </w:r>
            <w:r w:rsidRPr="5BB9AE15">
              <w:rPr>
                <w:b/>
              </w:rPr>
              <w:t>Collaboration priority</w:t>
            </w:r>
            <w:r w:rsidRPr="00C9660F">
              <w:rPr>
                <w:bCs w:val="0"/>
              </w:rPr>
              <w:t>) </w:t>
            </w:r>
          </w:p>
          <w:p w:rsidRPr="00731B84" w:rsidR="00731B84" w:rsidP="5BB9AE15" w:rsidRDefault="00C9660F" w14:paraId="797F320B" w14:textId="7FBF16F0">
            <w:pPr>
              <w:spacing w:after="240"/>
              <w:rPr>
                <w:b/>
              </w:rPr>
            </w:pPr>
            <w:r w:rsidRPr="5BB9AE15">
              <w:rPr>
                <w:b/>
              </w:rPr>
              <w:t xml:space="preserve">Status: </w:t>
            </w:r>
            <w:r w:rsidR="46CBC3C4">
              <w:rPr>
                <w:bCs w:val="0"/>
              </w:rPr>
              <w:t>This priority is on hold while</w:t>
            </w:r>
            <w:r>
              <w:t xml:space="preserve"> decisions on funding requirements to support new place-based commissioning models are being considered by Safe and Supported governance. </w:t>
            </w:r>
          </w:p>
          <w:p w:rsidRPr="00731B84" w:rsidR="00731B84" w:rsidP="00731B84" w:rsidRDefault="6325ED97" w14:paraId="1193302E" w14:textId="0A31231E">
            <w:pPr>
              <w:spacing w:after="240"/>
              <w:rPr>
                <w:b/>
              </w:rPr>
            </w:pPr>
            <w:r>
              <w:t>Safe and Supported workshops have raised place-based</w:t>
            </w:r>
            <w:r w:rsidR="00C9660F">
              <w:t xml:space="preserve"> </w:t>
            </w:r>
            <w:r w:rsidR="4609DE5C">
              <w:t xml:space="preserve">commissioning </w:t>
            </w:r>
            <w:r w:rsidR="5379632D">
              <w:t xml:space="preserve">as a pathway to take forward ECCDPP Priority 1A. Therefore, this priority will also be considered in the context of Priority 1A discussions. </w:t>
            </w:r>
          </w:p>
        </w:tc>
      </w:tr>
    </w:tbl>
    <w:p w:rsidR="00592329" w:rsidP="00980E60" w:rsidRDefault="00592329" w14:paraId="5CB64E76" w14:textId="77777777">
      <w:pPr>
        <w:spacing w:after="240"/>
      </w:pPr>
    </w:p>
    <w:tbl>
      <w:tblPr>
        <w:tblStyle w:val="TableGrid"/>
        <w:tblW w:w="0" w:type="auto"/>
        <w:tblLook w:val="04A0" w:firstRow="1" w:lastRow="0" w:firstColumn="1" w:lastColumn="0" w:noHBand="0" w:noVBand="1"/>
      </w:tblPr>
      <w:tblGrid>
        <w:gridCol w:w="9016"/>
      </w:tblGrid>
      <w:tr w:rsidR="00C9660F" w:rsidTr="00816E45" w14:paraId="21F774C8" w14:textId="77777777">
        <w:trPr>
          <w:tblHeader/>
        </w:trPr>
        <w:tc>
          <w:tcPr>
            <w:tcW w:w="9016" w:type="dxa"/>
            <w:shd w:val="clear" w:color="auto" w:fill="4EA72E" w:themeFill="accent6"/>
          </w:tcPr>
          <w:p w:rsidRPr="00464B84" w:rsidR="00C9660F" w:rsidP="00C9660F" w:rsidRDefault="00C9660F" w14:paraId="085E3A83" w14:textId="4AC67A70">
            <w:pPr>
              <w:spacing w:after="240"/>
              <w:jc w:val="center"/>
              <w:rPr>
                <w:b/>
                <w:bCs w:val="0"/>
                <w:color w:val="auto"/>
              </w:rPr>
            </w:pPr>
            <w:r w:rsidRPr="00464B84">
              <w:rPr>
                <w:b/>
                <w:bCs w:val="0"/>
                <w:color w:val="auto"/>
              </w:rPr>
              <w:t xml:space="preserve">Theme 2: </w:t>
            </w:r>
            <w:r w:rsidRPr="00464B84" w:rsidR="0092150C">
              <w:rPr>
                <w:b/>
                <w:bCs w:val="0"/>
                <w:color w:val="auto"/>
              </w:rPr>
              <w:t>Early years funding reform</w:t>
            </w:r>
          </w:p>
        </w:tc>
      </w:tr>
      <w:tr w:rsidR="00C9660F" w:rsidTr="00CE68B5" w14:paraId="3730B837" w14:textId="77777777">
        <w:tc>
          <w:tcPr>
            <w:tcW w:w="9016" w:type="dxa"/>
            <w:shd w:val="clear" w:color="auto" w:fill="DFF4D8"/>
          </w:tcPr>
          <w:p w:rsidRPr="00C64C0C" w:rsidR="00C64C0C" w:rsidP="00C64C0C" w:rsidRDefault="00C64C0C" w14:paraId="3E259F47" w14:textId="735FB162">
            <w:pPr>
              <w:spacing w:after="240"/>
            </w:pPr>
            <w:r w:rsidRPr="00C64C0C">
              <w:rPr>
                <w:b/>
                <w:bCs w:val="0"/>
              </w:rPr>
              <w:t>P</w:t>
            </w:r>
            <w:r w:rsidRPr="00C64C0C">
              <w:rPr>
                <w:b/>
              </w:rPr>
              <w:t xml:space="preserve">riority 2A: </w:t>
            </w:r>
            <w:r w:rsidRPr="00C64C0C">
              <w:t xml:space="preserve">Coordinate and guide the development, in partnership with peaks, ACCO sector and communities, of jurisdictional and cross-jurisdictional </w:t>
            </w:r>
            <w:r w:rsidRPr="00C64C0C">
              <w:lastRenderedPageBreak/>
              <w:t>implementation advice in relation to a dedicated, needs-based, sustainable funding model for ACCOs delivering early years services, including integrated early years services, in response to the findings of the ECCDPP Year 1 Priority research project. (</w:t>
            </w:r>
            <w:r w:rsidRPr="005E28AC">
              <w:rPr>
                <w:b/>
                <w:bCs w:val="0"/>
              </w:rPr>
              <w:t>Government and community led priority</w:t>
            </w:r>
            <w:r w:rsidRPr="00C64C0C">
              <w:t>) </w:t>
            </w:r>
          </w:p>
          <w:p w:rsidRPr="00CF19F1" w:rsidR="00C64C0C" w:rsidP="00C64C0C" w:rsidRDefault="00C64C0C" w14:paraId="1F8A96A9" w14:textId="7A2BC948">
            <w:pPr>
              <w:spacing w:after="240"/>
            </w:pPr>
            <w:r w:rsidRPr="5BB9AE15">
              <w:rPr>
                <w:b/>
              </w:rPr>
              <w:t xml:space="preserve">Status: </w:t>
            </w:r>
            <w:r>
              <w:t>Underway. </w:t>
            </w:r>
          </w:p>
          <w:p w:rsidR="00C9660F" w:rsidP="5BB9AE15" w:rsidRDefault="0A7BD92E" w14:paraId="2767D172" w14:textId="3060EE67">
            <w:pPr>
              <w:spacing w:after="240"/>
              <w:rPr>
                <w:rFonts w:eastAsia="Aptos"/>
                <w:szCs w:val="22"/>
              </w:rPr>
            </w:pPr>
            <w:r>
              <w:t xml:space="preserve">The ECCDPP previously commissioned two research projects to progress ECCDPP Priority 2A and 2B. </w:t>
            </w:r>
            <w:r w:rsidRPr="5BB9AE15">
              <w:rPr>
                <w:rFonts w:eastAsia="Aptos"/>
                <w:bCs w:val="0"/>
                <w:szCs w:val="22"/>
              </w:rPr>
              <w:t xml:space="preserve">In 2024, Joint Council noted these reports and requested governments develop implementation advice on the findings of the research in response. </w:t>
            </w:r>
          </w:p>
          <w:p w:rsidR="00C9660F" w:rsidP="5BB9AE15" w:rsidRDefault="7827CAD5" w14:paraId="4FA44742" w14:textId="79DB4CBC">
            <w:pPr>
              <w:spacing w:after="240"/>
            </w:pPr>
            <w:r>
              <w:t>In early 2025, Education Ministers agreed for ECPG to oversee the development of implementation advice in response to the findings of these reports and provide updates to the Education Ministers Meeting and ECCDPP as appropriate.</w:t>
            </w:r>
            <w:r w:rsidRPr="7238D427">
              <w:rPr>
                <w:rFonts w:eastAsia="Aptos"/>
              </w:rPr>
              <w:t xml:space="preserve"> </w:t>
            </w:r>
            <w:r w:rsidRPr="7238D427" w:rsidR="3A41AD4C">
              <w:rPr>
                <w:rFonts w:eastAsia="Aptos"/>
              </w:rPr>
              <w:t>T</w:t>
            </w:r>
            <w:r w:rsidRPr="7238D427" w:rsidR="70EAA888">
              <w:rPr>
                <w:rFonts w:eastAsia="Aptos"/>
              </w:rPr>
              <w:t xml:space="preserve">he </w:t>
            </w:r>
            <w:r w:rsidR="007E2822">
              <w:rPr>
                <w:rFonts w:eastAsia="Aptos"/>
              </w:rPr>
              <w:t>Australian</w:t>
            </w:r>
            <w:r w:rsidRPr="7238D427" w:rsidR="5097349B">
              <w:rPr>
                <w:rFonts w:eastAsia="Aptos"/>
              </w:rPr>
              <w:t xml:space="preserve"> and</w:t>
            </w:r>
            <w:r w:rsidR="5097349B">
              <w:t xml:space="preserve"> Victoria</w:t>
            </w:r>
            <w:r w:rsidR="007E2822">
              <w:t>n</w:t>
            </w:r>
            <w:r w:rsidR="5097349B">
              <w:t xml:space="preserve"> </w:t>
            </w:r>
            <w:r w:rsidRPr="7238D427" w:rsidR="70EAA888">
              <w:rPr>
                <w:rFonts w:eastAsia="Aptos"/>
              </w:rPr>
              <w:t>Departments of Education</w:t>
            </w:r>
            <w:r w:rsidRPr="7238D427" w:rsidR="46EF255F">
              <w:rPr>
                <w:rFonts w:eastAsia="Aptos"/>
              </w:rPr>
              <w:t xml:space="preserve"> led the process to develop implementation advice, including by establishing a Steering Committee that involved </w:t>
            </w:r>
            <w:r w:rsidRPr="7238D427" w:rsidR="2B599FB3">
              <w:rPr>
                <w:rFonts w:eastAsia="Aptos"/>
              </w:rPr>
              <w:t xml:space="preserve">New South Wales Department of Education and </w:t>
            </w:r>
            <w:r w:rsidRPr="7238D427" w:rsidR="46EF255F">
              <w:rPr>
                <w:rFonts w:eastAsia="Aptos"/>
              </w:rPr>
              <w:t>SNAICC to help provide close guidance on the progress of the project</w:t>
            </w:r>
            <w:r w:rsidRPr="7238D427" w:rsidR="303D3E6A">
              <w:rPr>
                <w:rFonts w:eastAsia="Aptos"/>
              </w:rPr>
              <w:t xml:space="preserve">. </w:t>
            </w:r>
          </w:p>
          <w:p w:rsidR="00C9660F" w:rsidP="7238D427" w:rsidRDefault="303D3E6A" w14:paraId="6313C903" w14:textId="321E478A">
            <w:pPr>
              <w:spacing w:after="240"/>
              <w:rPr>
                <w:rFonts w:eastAsia="Aptos"/>
              </w:rPr>
            </w:pPr>
            <w:r w:rsidRPr="36CF16C4">
              <w:rPr>
                <w:rFonts w:eastAsia="Aptos"/>
              </w:rPr>
              <w:t xml:space="preserve">The Steering Committee has directly engaged with the </w:t>
            </w:r>
            <w:r w:rsidRPr="36CF16C4" w:rsidR="46EF255F">
              <w:rPr>
                <w:rFonts w:eastAsia="Aptos"/>
              </w:rPr>
              <w:t xml:space="preserve">ECCDPP and ECPG, </w:t>
            </w:r>
            <w:r w:rsidR="3F100C88">
              <w:t>including through a</w:t>
            </w:r>
            <w:r w:rsidRPr="36CF16C4" w:rsidR="46EF255F">
              <w:rPr>
                <w:rFonts w:eastAsia="Aptos"/>
              </w:rPr>
              <w:t xml:space="preserve"> joint ECCDPP-ECPG workshop in March</w:t>
            </w:r>
            <w:r w:rsidRPr="7238D427" w:rsidR="0FA6E649">
              <w:rPr>
                <w:rFonts w:eastAsia="Aptos"/>
              </w:rPr>
              <w:t xml:space="preserve"> to develop the implementation advice</w:t>
            </w:r>
            <w:r w:rsidRPr="7238D427" w:rsidR="038C912D">
              <w:rPr>
                <w:rFonts w:eastAsia="Aptos"/>
              </w:rPr>
              <w:t xml:space="preserve">. </w:t>
            </w:r>
            <w:r w:rsidRPr="7238D427" w:rsidR="4AD822F1">
              <w:rPr>
                <w:rFonts w:eastAsia="Aptos"/>
              </w:rPr>
              <w:t>In</w:t>
            </w:r>
            <w:r w:rsidRPr="7238D427" w:rsidR="038C912D">
              <w:rPr>
                <w:rFonts w:eastAsia="Aptos"/>
              </w:rPr>
              <w:t xml:space="preserve"> late 2025,</w:t>
            </w:r>
            <w:r w:rsidRPr="7238D427" w:rsidR="003E32CB">
              <w:rPr>
                <w:rFonts w:eastAsia="Aptos"/>
              </w:rPr>
              <w:t xml:space="preserve"> </w:t>
            </w:r>
            <w:r w:rsidRPr="7238D427" w:rsidR="17A3105A">
              <w:rPr>
                <w:rFonts w:eastAsia="Aptos"/>
              </w:rPr>
              <w:t>ECPG delivered the implementation advice</w:t>
            </w:r>
            <w:r w:rsidRPr="7238D427" w:rsidR="047AD844">
              <w:rPr>
                <w:rFonts w:eastAsia="Aptos"/>
              </w:rPr>
              <w:t xml:space="preserve"> to </w:t>
            </w:r>
            <w:r w:rsidR="00712015">
              <w:rPr>
                <w:rFonts w:eastAsia="Aptos"/>
              </w:rPr>
              <w:t xml:space="preserve">the </w:t>
            </w:r>
            <w:r w:rsidRPr="7238D427" w:rsidR="047AD844">
              <w:rPr>
                <w:rFonts w:eastAsia="Aptos"/>
              </w:rPr>
              <w:t>Education Ministers Meeting for out of session consideration</w:t>
            </w:r>
            <w:r w:rsidRPr="7238D427" w:rsidR="2166386C">
              <w:rPr>
                <w:rFonts w:eastAsia="Aptos"/>
              </w:rPr>
              <w:t xml:space="preserve"> of the advice and associated recommendations to progress this work</w:t>
            </w:r>
            <w:r w:rsidRPr="7238D427" w:rsidR="047AD844">
              <w:rPr>
                <w:rFonts w:eastAsia="Aptos"/>
              </w:rPr>
              <w:t xml:space="preserve">. </w:t>
            </w:r>
          </w:p>
          <w:p w:rsidR="00C9660F" w:rsidP="00980E60" w:rsidRDefault="7CAC9DDB" w14:paraId="2D47D12F" w14:textId="0CC00818">
            <w:pPr>
              <w:spacing w:after="240"/>
              <w:rPr>
                <w:rFonts w:eastAsia="Aptos"/>
              </w:rPr>
            </w:pPr>
            <w:r w:rsidRPr="7238D427">
              <w:rPr>
                <w:rFonts w:eastAsia="Aptos"/>
              </w:rPr>
              <w:t>In line with Priority 1B, funding models to adequately and sustainably support ACCOs in early childhood sectors will remain a priority for the ECCDPP in 2026</w:t>
            </w:r>
            <w:r w:rsidRPr="36CF16C4" w:rsidR="00F63CBC">
              <w:rPr>
                <w:rFonts w:eastAsia="Aptos"/>
              </w:rPr>
              <w:t>.</w:t>
            </w:r>
            <w:r w:rsidRPr="36CF16C4" w:rsidR="66D4025F">
              <w:rPr>
                <w:rFonts w:eastAsia="Aptos"/>
              </w:rPr>
              <w:t xml:space="preserve">  </w:t>
            </w:r>
          </w:p>
        </w:tc>
      </w:tr>
      <w:tr w:rsidR="00C9660F" w:rsidTr="00CE68B5" w14:paraId="25613F1B" w14:textId="77777777">
        <w:tc>
          <w:tcPr>
            <w:tcW w:w="9016" w:type="dxa"/>
            <w:shd w:val="clear" w:color="auto" w:fill="DFF4D8"/>
          </w:tcPr>
          <w:p w:rsidRPr="00C64C0C" w:rsidR="00C64C0C" w:rsidP="00C64C0C" w:rsidRDefault="00C64C0C" w14:paraId="096A0453" w14:textId="5617D9E3">
            <w:pPr>
              <w:spacing w:after="240"/>
            </w:pPr>
            <w:r w:rsidRPr="00C64C0C">
              <w:rPr>
                <w:b/>
              </w:rPr>
              <w:lastRenderedPageBreak/>
              <w:t xml:space="preserve">Priority 2B: </w:t>
            </w:r>
            <w:r w:rsidRPr="00C64C0C">
              <w:t xml:space="preserve">Coordinate and guide the development of jurisdictional implementation advice in relation to increasing the hours of free </w:t>
            </w:r>
            <w:r w:rsidR="00EB1E1B">
              <w:t>ECEC</w:t>
            </w:r>
            <w:r w:rsidRPr="00C64C0C">
              <w:t xml:space="preserve"> available for Aboriginal and Torres Strait Islander children, in response to the findings of the ECCDPP Year 1 Priority research project. (</w:t>
            </w:r>
            <w:r w:rsidRPr="005E28AC">
              <w:rPr>
                <w:b/>
                <w:bCs w:val="0"/>
              </w:rPr>
              <w:t>Government and community led priority</w:t>
            </w:r>
            <w:r w:rsidRPr="00C64C0C">
              <w:t>) </w:t>
            </w:r>
          </w:p>
          <w:p w:rsidRPr="00CF19F1" w:rsidR="00C64C0C" w:rsidP="00C64C0C" w:rsidRDefault="00C64C0C" w14:paraId="52177642" w14:textId="72E12B55">
            <w:pPr>
              <w:spacing w:after="240"/>
            </w:pPr>
            <w:r w:rsidRPr="5BB9AE15">
              <w:rPr>
                <w:b/>
              </w:rPr>
              <w:t xml:space="preserve">Status: </w:t>
            </w:r>
            <w:r>
              <w:t>Underway. </w:t>
            </w:r>
          </w:p>
          <w:p w:rsidR="00C9660F" w:rsidP="00980E60" w:rsidRDefault="5449B581" w14:paraId="6317DC09" w14:textId="678BC7F1">
            <w:pPr>
              <w:spacing w:after="240"/>
            </w:pPr>
            <w:r>
              <w:t>See Priority 2</w:t>
            </w:r>
            <w:r w:rsidR="00E41D82">
              <w:t>A</w:t>
            </w:r>
            <w:r>
              <w:t xml:space="preserve"> above, noting </w:t>
            </w:r>
            <w:r w:rsidR="72C2A822">
              <w:t>t</w:t>
            </w:r>
            <w:r w:rsidRPr="36CF16C4" w:rsidR="72C2A822">
              <w:rPr>
                <w:rFonts w:eastAsia="Aptos"/>
              </w:rPr>
              <w:t xml:space="preserve">he research findings informed the final report from the Productivity Commission’s </w:t>
            </w:r>
            <w:r w:rsidRPr="36CF16C4" w:rsidR="178F224E">
              <w:rPr>
                <w:rFonts w:eastAsia="Aptos"/>
              </w:rPr>
              <w:t>I</w:t>
            </w:r>
            <w:r w:rsidRPr="36CF16C4" w:rsidR="4E3C6E25">
              <w:rPr>
                <w:rFonts w:eastAsia="Aptos"/>
              </w:rPr>
              <w:t>nquiry</w:t>
            </w:r>
            <w:r w:rsidRPr="36CF16C4" w:rsidR="72C2A822">
              <w:rPr>
                <w:rFonts w:eastAsia="Aptos"/>
              </w:rPr>
              <w:t xml:space="preserve"> into </w:t>
            </w:r>
            <w:r w:rsidR="00996D67">
              <w:rPr>
                <w:rFonts w:eastAsia="Aptos"/>
              </w:rPr>
              <w:t>ECEC</w:t>
            </w:r>
            <w:r w:rsidRPr="36CF16C4" w:rsidR="72C2A822">
              <w:rPr>
                <w:rFonts w:eastAsia="Aptos"/>
              </w:rPr>
              <w:t xml:space="preserve">, and complementary reforms have progressed which will contribute to improved affordability and accessibility of ECEC for </w:t>
            </w:r>
            <w:r w:rsidR="6F352474">
              <w:t xml:space="preserve">Aboriginal and Torres </w:t>
            </w:r>
            <w:r w:rsidR="7B3DD5A3">
              <w:t>Stra</w:t>
            </w:r>
            <w:r w:rsidR="00F63CBC">
              <w:t>its</w:t>
            </w:r>
            <w:r w:rsidR="6F352474">
              <w:t xml:space="preserve"> Islander</w:t>
            </w:r>
            <w:r w:rsidRPr="36CF16C4" w:rsidR="72C2A822">
              <w:rPr>
                <w:rFonts w:eastAsia="Aptos"/>
              </w:rPr>
              <w:t xml:space="preserve"> children. For the </w:t>
            </w:r>
            <w:r w:rsidRPr="7238D427" w:rsidR="727D37B5">
              <w:rPr>
                <w:rFonts w:eastAsia="Aptos"/>
              </w:rPr>
              <w:lastRenderedPageBreak/>
              <w:t xml:space="preserve">Australian </w:t>
            </w:r>
            <w:r w:rsidRPr="36CF16C4" w:rsidR="72C2A822">
              <w:rPr>
                <w:rFonts w:eastAsia="Aptos"/>
              </w:rPr>
              <w:t>Government, these include the 3</w:t>
            </w:r>
            <w:r w:rsidR="00EB1E1B">
              <w:rPr>
                <w:rFonts w:eastAsia="Aptos"/>
              </w:rPr>
              <w:t xml:space="preserve"> </w:t>
            </w:r>
            <w:r w:rsidRPr="36CF16C4" w:rsidR="72C2A822">
              <w:rPr>
                <w:rFonts w:eastAsia="Aptos"/>
              </w:rPr>
              <w:t>Day</w:t>
            </w:r>
            <w:r w:rsidR="00EB1E1B">
              <w:rPr>
                <w:rFonts w:eastAsia="Aptos"/>
              </w:rPr>
              <w:t xml:space="preserve"> </w:t>
            </w:r>
            <w:r w:rsidRPr="36CF16C4" w:rsidR="72C2A822">
              <w:rPr>
                <w:rFonts w:eastAsia="Aptos"/>
              </w:rPr>
              <w:t>Guarantee</w:t>
            </w:r>
            <w:r w:rsidRPr="7238D427" w:rsidR="798C2E9D">
              <w:rPr>
                <w:rFonts w:eastAsia="Aptos"/>
              </w:rPr>
              <w:t>, the</w:t>
            </w:r>
            <w:r w:rsidRPr="36CF16C4" w:rsidR="72C2A822">
              <w:rPr>
                <w:rFonts w:eastAsia="Aptos"/>
              </w:rPr>
              <w:t xml:space="preserve"> Building Early Education Fund</w:t>
            </w:r>
            <w:r w:rsidRPr="7238D427" w:rsidR="6BB381B5">
              <w:rPr>
                <w:rFonts w:eastAsia="Aptos"/>
              </w:rPr>
              <w:t>, and the Service Delivery Prices Project</w:t>
            </w:r>
            <w:r w:rsidRPr="7238D427" w:rsidR="72B47E99">
              <w:rPr>
                <w:rFonts w:eastAsia="Aptos"/>
              </w:rPr>
              <w:t>.</w:t>
            </w:r>
          </w:p>
        </w:tc>
      </w:tr>
    </w:tbl>
    <w:p w:rsidR="00C9660F" w:rsidP="00980E60" w:rsidRDefault="00C9660F" w14:paraId="6874F6E6" w14:textId="77777777">
      <w:pPr>
        <w:spacing w:after="240"/>
      </w:pPr>
    </w:p>
    <w:tbl>
      <w:tblPr>
        <w:tblStyle w:val="TableGrid"/>
        <w:tblW w:w="0" w:type="auto"/>
        <w:tblLook w:val="04A0" w:firstRow="1" w:lastRow="0" w:firstColumn="1" w:lastColumn="0" w:noHBand="0" w:noVBand="1"/>
      </w:tblPr>
      <w:tblGrid>
        <w:gridCol w:w="9016"/>
      </w:tblGrid>
      <w:tr w:rsidR="00C64C0C" w:rsidTr="6A4D2507" w14:paraId="2961E305" w14:textId="77777777">
        <w:trPr>
          <w:tblHeader/>
        </w:trPr>
        <w:tc>
          <w:tcPr>
            <w:tcW w:w="9016" w:type="dxa"/>
            <w:shd w:val="clear" w:color="auto" w:fill="F19678" w:themeFill="accent4"/>
          </w:tcPr>
          <w:p w:rsidRPr="00464B84" w:rsidR="00C64C0C" w:rsidP="00C64C0C" w:rsidRDefault="00C64C0C" w14:paraId="71E2EB18" w14:textId="7F000953">
            <w:pPr>
              <w:spacing w:after="240"/>
              <w:jc w:val="center"/>
              <w:rPr>
                <w:b/>
                <w:bCs w:val="0"/>
                <w:color w:val="3E3F41" w:themeColor="text1"/>
              </w:rPr>
            </w:pPr>
            <w:r w:rsidRPr="00464B84">
              <w:rPr>
                <w:b/>
                <w:bCs w:val="0"/>
                <w:color w:val="3E3F41" w:themeColor="text1"/>
              </w:rPr>
              <w:t xml:space="preserve">Theme 3: Strong </w:t>
            </w:r>
            <w:r w:rsidRPr="00464B84" w:rsidR="006A5952">
              <w:rPr>
                <w:b/>
                <w:bCs w:val="0"/>
                <w:color w:val="3E3F41" w:themeColor="text1"/>
              </w:rPr>
              <w:t>Aboriginal and Torres Strait Islander leadership and accountability for governments</w:t>
            </w:r>
          </w:p>
        </w:tc>
      </w:tr>
      <w:tr w:rsidR="00C64C0C" w:rsidTr="6A4D2507" w14:paraId="0E2009AE" w14:textId="77777777">
        <w:tc>
          <w:tcPr>
            <w:tcW w:w="9016" w:type="dxa"/>
            <w:shd w:val="clear" w:color="auto" w:fill="F9D4C8" w:themeFill="accent4" w:themeFillTint="66"/>
          </w:tcPr>
          <w:p w:rsidRPr="005D794B" w:rsidR="005D794B" w:rsidP="005D794B" w:rsidRDefault="005D794B" w14:paraId="65C71650" w14:textId="32289D89">
            <w:pPr>
              <w:spacing w:after="240"/>
            </w:pPr>
            <w:r w:rsidRPr="005D794B">
              <w:rPr>
                <w:b/>
              </w:rPr>
              <w:t xml:space="preserve">Priority 3A: </w:t>
            </w:r>
            <w:r w:rsidRPr="005D794B">
              <w:t>Support and resource communities and ACCO sector to establish and operate peak bodies for Aboriginal and Torres Strait Islander early childhood education, care and development, and child safety sectors across each jurisdiction, noting the design of the peak would vary depending on community needs and priorities in each jurisdiction. (</w:t>
            </w:r>
            <w:r w:rsidRPr="005E28AC">
              <w:rPr>
                <w:b/>
                <w:bCs w:val="0"/>
              </w:rPr>
              <w:t>Government and community led priority</w:t>
            </w:r>
            <w:r w:rsidRPr="005D794B">
              <w:t>) </w:t>
            </w:r>
          </w:p>
          <w:p w:rsidRPr="00CF19F1" w:rsidR="005D794B" w:rsidP="005D794B" w:rsidRDefault="005D794B" w14:paraId="7513CAB8" w14:textId="1CF93066">
            <w:pPr>
              <w:spacing w:after="240"/>
            </w:pPr>
            <w:r w:rsidRPr="5BB9AE15">
              <w:rPr>
                <w:b/>
              </w:rPr>
              <w:t xml:space="preserve">Status: </w:t>
            </w:r>
            <w:r w:rsidR="78967062">
              <w:t>Underway.</w:t>
            </w:r>
            <w:r>
              <w:t> </w:t>
            </w:r>
          </w:p>
          <w:p w:rsidR="00B96055" w:rsidP="00980E60" w:rsidRDefault="57592363" w14:paraId="7D250FE5" w14:textId="77777777">
            <w:pPr>
              <w:spacing w:after="240"/>
            </w:pPr>
            <w:r>
              <w:t xml:space="preserve">Each jurisdiction is progressing the priority individually. </w:t>
            </w:r>
            <w:r w:rsidR="4E8FA952">
              <w:t>In 2025, t</w:t>
            </w:r>
            <w:r w:rsidR="7C3EB3F8">
              <w:t xml:space="preserve">he </w:t>
            </w:r>
            <w:r w:rsidR="5F187D8F">
              <w:t xml:space="preserve">Australian </w:t>
            </w:r>
            <w:r w:rsidR="464AD964">
              <w:t>G</w:t>
            </w:r>
            <w:r w:rsidR="1852CA34">
              <w:t>overnment</w:t>
            </w:r>
            <w:r w:rsidR="7C3EB3F8">
              <w:t xml:space="preserve"> </w:t>
            </w:r>
            <w:r w:rsidR="1DB32EB1">
              <w:t>entered into 4-year grant agreements with</w:t>
            </w:r>
            <w:r w:rsidR="7C3EB3F8">
              <w:t xml:space="preserve"> SNAICC, as the peak body for Aboriginal and Torres Strait Islander children, and </w:t>
            </w:r>
            <w:r w:rsidR="534EDB3E">
              <w:t xml:space="preserve">National Aboriginal and Torres Strait Islander Education </w:t>
            </w:r>
            <w:r w:rsidR="00126EF2">
              <w:t>Corporation</w:t>
            </w:r>
            <w:r w:rsidR="7C3EB3F8">
              <w:t>, as the peak body for Aboriginal and Torres Strait Islander education</w:t>
            </w:r>
            <w:r w:rsidR="7BC98FC0">
              <w:t xml:space="preserve">—giving effect to its commitment to support ongoing operations of these </w:t>
            </w:r>
            <w:r w:rsidR="34709AAC">
              <w:t>Aboriginal and Torres Strait Islander</w:t>
            </w:r>
            <w:r w:rsidR="7BC98FC0">
              <w:t xml:space="preserve"> education peaks</w:t>
            </w:r>
            <w:r w:rsidR="1852CA34">
              <w:t>.</w:t>
            </w:r>
            <w:r w:rsidR="7C3EB3F8">
              <w:t xml:space="preserve"> </w:t>
            </w:r>
          </w:p>
          <w:p w:rsidR="00C64C0C" w:rsidP="00980E60" w:rsidRDefault="005D794B" w14:paraId="2B4EEE7D" w14:textId="735825B8">
            <w:pPr>
              <w:spacing w:after="240"/>
              <w:rPr>
                <w:rFonts w:eastAsia="Aptos"/>
              </w:rPr>
            </w:pPr>
            <w:r>
              <w:t xml:space="preserve">State and territory governments </w:t>
            </w:r>
            <w:r w:rsidR="57592363">
              <w:t>where early childhood care and development sector peaks are not yet established or are under development are responsible for progressing this priority together with</w:t>
            </w:r>
            <w:r>
              <w:t xml:space="preserve"> Aboriginal and Torres Strait Islander communities and organisations</w:t>
            </w:r>
            <w:r w:rsidR="007F1F0F">
              <w:t>, noting this should be a community-led process</w:t>
            </w:r>
            <w:r w:rsidR="57592363">
              <w:t>. </w:t>
            </w:r>
          </w:p>
        </w:tc>
      </w:tr>
      <w:tr w:rsidR="00C64C0C" w:rsidTr="6A4D2507" w14:paraId="2E44F26C" w14:textId="77777777">
        <w:tc>
          <w:tcPr>
            <w:tcW w:w="9016" w:type="dxa"/>
            <w:shd w:val="clear" w:color="auto" w:fill="F9D4C8" w:themeFill="accent4" w:themeFillTint="66"/>
          </w:tcPr>
          <w:p w:rsidRPr="00E1723D" w:rsidR="00E1723D" w:rsidP="00E1723D" w:rsidRDefault="14E57D98" w14:paraId="64C4441A" w14:textId="1D82486C">
            <w:pPr>
              <w:spacing w:after="240"/>
            </w:pPr>
            <w:r w:rsidRPr="56543341">
              <w:rPr>
                <w:b/>
              </w:rPr>
              <w:t xml:space="preserve">Priority 3B: </w:t>
            </w:r>
            <w:r>
              <w:t xml:space="preserve">Support and provide advice on the establishment and process for the appointment of a legislated, independent, and empowered National </w:t>
            </w:r>
            <w:r w:rsidR="407A0700">
              <w:t>Commissioner for</w:t>
            </w:r>
            <w:r w:rsidR="18A550E6">
              <w:t xml:space="preserve"> </w:t>
            </w:r>
            <w:r>
              <w:t xml:space="preserve">Aboriginal and Torres Strait Islander Children </w:t>
            </w:r>
            <w:r w:rsidR="2D1806AB">
              <w:t>and Young People</w:t>
            </w:r>
            <w:r>
              <w:t>, in line with the principles of shared decision-making, and in collaboration with Safe and Supported governance. (</w:t>
            </w:r>
            <w:r w:rsidRPr="56543341">
              <w:rPr>
                <w:b/>
              </w:rPr>
              <w:t>Collaboration priority</w:t>
            </w:r>
            <w:r>
              <w:t>) </w:t>
            </w:r>
          </w:p>
          <w:p w:rsidRPr="00766DE9" w:rsidR="00E1723D" w:rsidP="00E1723D" w:rsidRDefault="00E1723D" w14:paraId="31BF908C" w14:textId="17191337">
            <w:pPr>
              <w:spacing w:after="240"/>
            </w:pPr>
            <w:r w:rsidRPr="5BB9AE15">
              <w:rPr>
                <w:b/>
              </w:rPr>
              <w:t xml:space="preserve">Status: </w:t>
            </w:r>
            <w:r>
              <w:t>Underway. </w:t>
            </w:r>
          </w:p>
          <w:p w:rsidRPr="00CF19F1" w:rsidR="00E1723D" w:rsidP="7238D427" w:rsidRDefault="14E57D98" w14:paraId="095C27A2" w14:textId="49D6FF0C">
            <w:pPr>
              <w:spacing w:after="240"/>
              <w:rPr>
                <w:highlight w:val="yellow"/>
              </w:rPr>
            </w:pPr>
            <w:r>
              <w:t>This priority builds on the ECCDPP’s Year 1 Priority to establish a National Commissioner role</w:t>
            </w:r>
            <w:r w:rsidR="676A59AF">
              <w:t>, which is now operational</w:t>
            </w:r>
            <w:r w:rsidR="3148BE28">
              <w:t xml:space="preserve">, with the National Commissioner </w:t>
            </w:r>
            <w:r w:rsidR="3148BE28">
              <w:lastRenderedPageBreak/>
              <w:t>established through a process of shared decision-making.</w:t>
            </w:r>
            <w:r w:rsidR="1483F128">
              <w:t xml:space="preserve"> In September 2025, Sue-Anne Hunter </w:t>
            </w:r>
            <w:r w:rsidR="19BA5493">
              <w:t>commenc</w:t>
            </w:r>
            <w:r w:rsidR="352841ED">
              <w:t>ed</w:t>
            </w:r>
            <w:r w:rsidR="1483F128">
              <w:t xml:space="preserve"> as the first ongoing National Commissioner</w:t>
            </w:r>
            <w:r w:rsidR="6E0BCC1A">
              <w:t>.</w:t>
            </w:r>
          </w:p>
          <w:p w:rsidR="00C64C0C" w:rsidP="56543341" w:rsidRDefault="135EA7EE" w14:paraId="7E200AA2" w14:textId="559E207F">
            <w:pPr>
              <w:spacing w:after="240"/>
            </w:pPr>
            <w:r>
              <w:t xml:space="preserve">The National Commissioner </w:t>
            </w:r>
            <w:r w:rsidR="5D00A942">
              <w:t>met with the</w:t>
            </w:r>
            <w:r w:rsidR="39651FB0">
              <w:t xml:space="preserve"> ECCDPP </w:t>
            </w:r>
            <w:r w:rsidR="1355EEAF">
              <w:t xml:space="preserve">in September 2025 </w:t>
            </w:r>
            <w:r w:rsidR="39651FB0">
              <w:t>and</w:t>
            </w:r>
            <w:r w:rsidR="5D00A942">
              <w:t xml:space="preserve"> </w:t>
            </w:r>
            <w:r>
              <w:t xml:space="preserve">is working closely with the </w:t>
            </w:r>
            <w:r w:rsidR="797396C3">
              <w:t>Australian</w:t>
            </w:r>
            <w:r>
              <w:t xml:space="preserve"> Government and key stakeholders to progress </w:t>
            </w:r>
            <w:r w:rsidR="38B09A60">
              <w:t xml:space="preserve">policy </w:t>
            </w:r>
            <w:r>
              <w:t>priorities</w:t>
            </w:r>
            <w:r w:rsidR="7D12ED04">
              <w:t xml:space="preserve"> and to develop their proposed work program, informed by the ECCDPP priorities for which the </w:t>
            </w:r>
            <w:r w:rsidR="314A7101">
              <w:t xml:space="preserve">Australian Government </w:t>
            </w:r>
            <w:r w:rsidR="7D12ED04">
              <w:t>has carriage.</w:t>
            </w:r>
            <w:r w:rsidR="29F1948B">
              <w:t xml:space="preserve"> </w:t>
            </w:r>
            <w:r w:rsidR="63AD0332">
              <w:t xml:space="preserve">The </w:t>
            </w:r>
            <w:r w:rsidRPr="7BF9B064" w:rsidR="5E56B54D">
              <w:rPr>
                <w:rFonts w:eastAsia="Aptos"/>
              </w:rPr>
              <w:t xml:space="preserve">Department of Social Services </w:t>
            </w:r>
            <w:r w:rsidRPr="7BF9B064" w:rsidR="7EB6A77F">
              <w:rPr>
                <w:rFonts w:eastAsia="Aptos"/>
              </w:rPr>
              <w:t>is leading the development of the legislation in consultation with the National Commission and other key stakeholders.</w:t>
            </w:r>
            <w:r w:rsidRPr="7BF9B064" w:rsidR="34B20D6F">
              <w:rPr>
                <w:rStyle w:val="FootnoteReference"/>
                <w:rFonts w:eastAsia="Aptos"/>
              </w:rPr>
              <w:footnoteReference w:id="6"/>
            </w:r>
            <w:r w:rsidRPr="7BF9B064" w:rsidR="7EB6A77F">
              <w:rPr>
                <w:rFonts w:eastAsia="Aptos"/>
              </w:rPr>
              <w:t xml:space="preserve"> </w:t>
            </w:r>
          </w:p>
        </w:tc>
      </w:tr>
    </w:tbl>
    <w:p w:rsidR="00C64C0C" w:rsidP="00980E60" w:rsidRDefault="00C64C0C" w14:paraId="05E89435" w14:textId="77777777">
      <w:pPr>
        <w:spacing w:after="240"/>
      </w:pPr>
    </w:p>
    <w:tbl>
      <w:tblPr>
        <w:tblStyle w:val="TableGrid"/>
        <w:tblW w:w="0" w:type="auto"/>
        <w:tblLook w:val="04A0" w:firstRow="1" w:lastRow="0" w:firstColumn="1" w:lastColumn="0" w:noHBand="0" w:noVBand="1"/>
      </w:tblPr>
      <w:tblGrid>
        <w:gridCol w:w="9016"/>
      </w:tblGrid>
      <w:tr w:rsidR="00483B04" w:rsidTr="56543341" w14:paraId="6A250525" w14:textId="77777777">
        <w:trPr>
          <w:tblHeader/>
        </w:trPr>
        <w:tc>
          <w:tcPr>
            <w:tcW w:w="9016" w:type="dxa"/>
            <w:shd w:val="clear" w:color="auto" w:fill="CF88BA" w:themeFill="accent3"/>
          </w:tcPr>
          <w:p w:rsidRPr="00483B04" w:rsidR="00483B04" w:rsidP="00483B04" w:rsidRDefault="00483B04" w14:paraId="12EB5B94" w14:textId="76B8A8D0">
            <w:pPr>
              <w:spacing w:after="240"/>
              <w:jc w:val="center"/>
              <w:rPr>
                <w:b/>
                <w:bCs w:val="0"/>
              </w:rPr>
            </w:pPr>
            <w:r w:rsidRPr="00464B84">
              <w:rPr>
                <w:b/>
                <w:bCs w:val="0"/>
                <w:color w:val="2E2F30" w:themeColor="text1" w:themeShade="BF"/>
              </w:rPr>
              <w:t xml:space="preserve">Theme 4: </w:t>
            </w:r>
            <w:r w:rsidRPr="00464B84" w:rsidR="00281851">
              <w:rPr>
                <w:b/>
                <w:bCs w:val="0"/>
                <w:color w:val="2E2F30" w:themeColor="text1" w:themeShade="BF"/>
              </w:rPr>
              <w:t>Breaking down government silos to deliver integrated support for families</w:t>
            </w:r>
          </w:p>
        </w:tc>
      </w:tr>
      <w:tr w:rsidR="00483B04" w:rsidTr="56543341" w14:paraId="15325B0D" w14:textId="77777777">
        <w:tc>
          <w:tcPr>
            <w:tcW w:w="9016" w:type="dxa"/>
            <w:shd w:val="clear" w:color="auto" w:fill="EBCFE3" w:themeFill="accent3" w:themeFillTint="66"/>
          </w:tcPr>
          <w:p w:rsidRPr="00281851" w:rsidR="00281851" w:rsidP="00281851" w:rsidRDefault="00281851" w14:paraId="310D95A8" w14:textId="5A41EBD7">
            <w:pPr>
              <w:spacing w:after="240"/>
            </w:pPr>
            <w:r w:rsidRPr="00281851">
              <w:rPr>
                <w:b/>
              </w:rPr>
              <w:t xml:space="preserve">Priority 4A: </w:t>
            </w:r>
            <w:r w:rsidRPr="00281851">
              <w:t>The ECCDPP, building on the existing workstreams of the Housing Policy Partnership where possible, will identify initiatives relevant to supporting the provision and prioritisation of stable and appropriate housing for Aboriginal and Torres Strait Islander families where children are at risk of or are in contact with child protection. This is as part of broader work by the ECCDPP to break down silos to address the social and economic determinants of child protection involvement and provide holistic support for families. (</w:t>
            </w:r>
            <w:r w:rsidRPr="005E28AC">
              <w:rPr>
                <w:b/>
                <w:bCs w:val="0"/>
              </w:rPr>
              <w:t>Collaboration priority</w:t>
            </w:r>
            <w:r w:rsidRPr="00281851">
              <w:t>) </w:t>
            </w:r>
          </w:p>
          <w:p w:rsidRPr="00CF19F1" w:rsidR="00281851" w:rsidP="5BB9AE15" w:rsidRDefault="41D29B8E" w14:paraId="1FF4FC8C" w14:textId="2D32126E">
            <w:pPr>
              <w:spacing w:after="240" w:line="276" w:lineRule="auto"/>
              <w:rPr>
                <w:rFonts w:eastAsia="Poppins"/>
              </w:rPr>
            </w:pPr>
            <w:r w:rsidRPr="5BB9AE15">
              <w:rPr>
                <w:b/>
              </w:rPr>
              <w:t xml:space="preserve">Status: </w:t>
            </w:r>
            <w:r w:rsidR="75B175E4">
              <w:t>This priority is currently on</w:t>
            </w:r>
            <w:r w:rsidR="420EBBD9">
              <w:t xml:space="preserve"> </w:t>
            </w:r>
            <w:r w:rsidR="75B175E4">
              <w:t xml:space="preserve">hold, pending the capacity of the </w:t>
            </w:r>
            <w:r w:rsidRPr="00281851" w:rsidR="00DB07A7">
              <w:t xml:space="preserve">Housing Policy Partnership </w:t>
            </w:r>
            <w:r w:rsidR="008C34AF">
              <w:t>and ECCDPP to commence a new project</w:t>
            </w:r>
            <w:r w:rsidR="75B175E4">
              <w:t xml:space="preserve">. </w:t>
            </w:r>
          </w:p>
          <w:p w:rsidR="00F47DBA" w:rsidP="008F54B6" w:rsidRDefault="6CDF54A6" w14:paraId="05A5D7D4" w14:textId="2E519156">
            <w:pPr>
              <w:spacing w:after="240"/>
            </w:pPr>
            <w:r w:rsidRPr="008F54B6">
              <w:t xml:space="preserve">In 2025, </w:t>
            </w:r>
            <w:r w:rsidRPr="008F54B6" w:rsidR="560D8BD7">
              <w:t>t</w:t>
            </w:r>
            <w:r w:rsidRPr="008F54B6" w:rsidR="189C065F">
              <w:t>he</w:t>
            </w:r>
            <w:r w:rsidRPr="008F54B6" w:rsidR="7EAAA417">
              <w:t xml:space="preserve"> ECCDPP </w:t>
            </w:r>
            <w:r w:rsidRPr="008F54B6" w:rsidR="1657366E">
              <w:t xml:space="preserve">and </w:t>
            </w:r>
            <w:r w:rsidRPr="00281851" w:rsidR="006B15CF">
              <w:t xml:space="preserve">Housing Policy Partnership </w:t>
            </w:r>
            <w:r w:rsidRPr="008F54B6" w:rsidR="00160C43">
              <w:t>c</w:t>
            </w:r>
            <w:r w:rsidRPr="008F54B6" w:rsidR="23F3F9E4">
              <w:t>o-</w:t>
            </w:r>
            <w:r w:rsidRPr="008F54B6" w:rsidR="17282841">
              <w:t>secretariat</w:t>
            </w:r>
            <w:r w:rsidRPr="008F54B6" w:rsidR="43D36247">
              <w:t>s</w:t>
            </w:r>
            <w:r w:rsidRPr="008F54B6" w:rsidR="19292E5F">
              <w:t xml:space="preserve"> held initial discussions </w:t>
            </w:r>
            <w:r w:rsidRPr="008F54B6" w:rsidR="23F3F9E4">
              <w:t>to scope opportunities to collaborate to progress Priority 4A</w:t>
            </w:r>
            <w:r w:rsidRPr="008F54B6" w:rsidR="00160C43">
              <w:t xml:space="preserve">. </w:t>
            </w:r>
            <w:r w:rsidRPr="008F54B6" w:rsidR="39083378">
              <w:t xml:space="preserve">This work will be pursued further in the coming year, including </w:t>
            </w:r>
            <w:r w:rsidRPr="008F54B6" w:rsidR="3F0B4AC5">
              <w:t xml:space="preserve">exploring further opportunities for tripartite collaboration between the ECCDPP, </w:t>
            </w:r>
            <w:r w:rsidRPr="00281851" w:rsidR="006B15CF">
              <w:t xml:space="preserve">Housing Policy Partnership </w:t>
            </w:r>
            <w:r w:rsidRPr="008F54B6" w:rsidR="3F0B4AC5">
              <w:t xml:space="preserve">and Justice Policy </w:t>
            </w:r>
            <w:r w:rsidRPr="008F54B6" w:rsidR="00D939DF">
              <w:t>Partnership to</w:t>
            </w:r>
            <w:r w:rsidRPr="008F54B6" w:rsidR="0FBD9A6D">
              <w:t xml:space="preserve"> progress this priority and expand the focus to Aboriginal and Torres Strait Islander children at risk of, or in contact with, the children protection and justice systems.  </w:t>
            </w:r>
          </w:p>
          <w:p w:rsidR="00483B04" w:rsidP="008F54B6" w:rsidRDefault="00483B04" w14:paraId="2943481D" w14:textId="5B76AB71">
            <w:pPr>
              <w:spacing w:after="120"/>
              <w:contextualSpacing/>
            </w:pPr>
          </w:p>
        </w:tc>
      </w:tr>
      <w:tr w:rsidR="00483B04" w:rsidTr="56543341" w14:paraId="55301B44" w14:textId="77777777">
        <w:tc>
          <w:tcPr>
            <w:tcW w:w="9016" w:type="dxa"/>
            <w:shd w:val="clear" w:color="auto" w:fill="EBCFE3" w:themeFill="accent3" w:themeFillTint="66"/>
          </w:tcPr>
          <w:p w:rsidRPr="00B8389F" w:rsidR="00B8389F" w:rsidP="00B8389F" w:rsidRDefault="00B8389F" w14:paraId="44589496" w14:textId="79B93EE6">
            <w:pPr>
              <w:spacing w:after="240"/>
            </w:pPr>
            <w:r w:rsidRPr="00B8389F">
              <w:rPr>
                <w:b/>
              </w:rPr>
              <w:t xml:space="preserve">Priority </w:t>
            </w:r>
            <w:r w:rsidRPr="7238D427" w:rsidR="6BB828F3">
              <w:rPr>
                <w:b/>
              </w:rPr>
              <w:t>4B</w:t>
            </w:r>
            <w:r w:rsidRPr="00B8389F">
              <w:rPr>
                <w:b/>
              </w:rPr>
              <w:t xml:space="preserve">: </w:t>
            </w:r>
            <w:r w:rsidRPr="00B8389F">
              <w:t xml:space="preserve">Oversee and support joined-up responses to reviews and inquiries relevant to Aboriginal and Torres Strait Islander children and families with </w:t>
            </w:r>
            <w:r w:rsidRPr="00B8389F">
              <w:lastRenderedPageBreak/>
              <w:t>disability in partnership with community, relevant peaks and the sector, in line with the Partnership’s cross-cutting remit and with reference to the Disability Sector Strengthening Plan. This work should have a focus on capable and culturally driven services to Aboriginal and Torres Strait Islander children with developmental delay and disability, and their families, including integrated health and allied health assessments and evidence-based supports. (</w:t>
            </w:r>
            <w:r w:rsidRPr="005E28AC">
              <w:rPr>
                <w:b/>
                <w:bCs w:val="0"/>
              </w:rPr>
              <w:t>Collaboration priority</w:t>
            </w:r>
            <w:r w:rsidRPr="00B8389F">
              <w:t>) </w:t>
            </w:r>
          </w:p>
          <w:p w:rsidRPr="00CF19F1" w:rsidR="00B8389F" w:rsidP="00B8389F" w:rsidRDefault="00B8389F" w14:paraId="314B3A23" w14:textId="7AAB6499">
            <w:pPr>
              <w:spacing w:after="240"/>
            </w:pPr>
            <w:r w:rsidRPr="5BB9AE15">
              <w:rPr>
                <w:b/>
              </w:rPr>
              <w:t xml:space="preserve">Status: </w:t>
            </w:r>
            <w:r>
              <w:t>Underway. </w:t>
            </w:r>
          </w:p>
          <w:p w:rsidR="1D2CD1FD" w:rsidP="476F0E10" w:rsidRDefault="15F86549" w14:paraId="1BAD4043" w14:textId="647AA034">
            <w:pPr>
              <w:spacing w:after="240"/>
            </w:pPr>
            <w:r>
              <w:t xml:space="preserve">In 2025, </w:t>
            </w:r>
            <w:r w:rsidR="482CC62B">
              <w:t>t</w:t>
            </w:r>
            <w:r w:rsidR="476D357F">
              <w:t>he</w:t>
            </w:r>
            <w:r w:rsidR="1D2CD1FD">
              <w:t xml:space="preserve"> ECCDPP </w:t>
            </w:r>
            <w:r w:rsidR="4163ED6C">
              <w:t>developed a research project to progress</w:t>
            </w:r>
            <w:r w:rsidR="24A41E04">
              <w:t xml:space="preserve"> Priority 4B</w:t>
            </w:r>
            <w:r w:rsidR="4163ED6C">
              <w:t>.</w:t>
            </w:r>
            <w:r w:rsidR="24A41E04">
              <w:t xml:space="preserve"> </w:t>
            </w:r>
            <w:r w:rsidR="4163ED6C">
              <w:t>The research project will explore how to improve culturally sa</w:t>
            </w:r>
            <w:r w:rsidR="3BEF2BBF">
              <w:t>fe data collection and disability assessment for Aboriginal and Torres Strait Islander children and parents with disability and developmental delay in contact with the child protection system.</w:t>
            </w:r>
            <w:r w:rsidR="70DDA0D3">
              <w:t xml:space="preserve"> </w:t>
            </w:r>
          </w:p>
          <w:p w:rsidRPr="00766DE9" w:rsidR="13E9A1E9" w:rsidP="13E9A1E9" w:rsidRDefault="293AF98B" w14:paraId="103A7166" w14:textId="0A416AFC">
            <w:pPr>
              <w:spacing w:after="240"/>
            </w:pPr>
            <w:r>
              <w:t>T</w:t>
            </w:r>
            <w:r w:rsidR="2A9502D9">
              <w:t>he</w:t>
            </w:r>
            <w:r>
              <w:t xml:space="preserve"> </w:t>
            </w:r>
            <w:r w:rsidR="045CA09E">
              <w:t>S</w:t>
            </w:r>
            <w:r w:rsidR="2A9502D9">
              <w:t xml:space="preserve">coping </w:t>
            </w:r>
            <w:r w:rsidR="5709D5CD">
              <w:t>P</w:t>
            </w:r>
            <w:r w:rsidR="2A9502D9">
              <w:t xml:space="preserve">aper and </w:t>
            </w:r>
            <w:r w:rsidR="580587DE">
              <w:t>T</w:t>
            </w:r>
            <w:r w:rsidR="2A9502D9">
              <w:t xml:space="preserve">erms of </w:t>
            </w:r>
            <w:r w:rsidR="5CA26D53">
              <w:t>R</w:t>
            </w:r>
            <w:r w:rsidR="2A9502D9">
              <w:t>eference for the project</w:t>
            </w:r>
            <w:r w:rsidR="42C0045D">
              <w:t xml:space="preserve"> was developed by the Department of Education </w:t>
            </w:r>
            <w:r w:rsidR="000A4A33">
              <w:t>co</w:t>
            </w:r>
            <w:r w:rsidR="42C0045D">
              <w:t>-</w:t>
            </w:r>
            <w:r w:rsidR="5C037E28">
              <w:t>s</w:t>
            </w:r>
            <w:r w:rsidR="42C0045D">
              <w:t xml:space="preserve">ecretariat, </w:t>
            </w:r>
            <w:r w:rsidR="11832E35">
              <w:t xml:space="preserve">in consultation with </w:t>
            </w:r>
            <w:r w:rsidR="00F53279">
              <w:t xml:space="preserve">the </w:t>
            </w:r>
            <w:r w:rsidRPr="5BB9AE15" w:rsidR="00F53279">
              <w:rPr>
                <w:rFonts w:eastAsia="Aptos"/>
              </w:rPr>
              <w:t>Department of Social Services</w:t>
            </w:r>
            <w:r w:rsidR="11832E35">
              <w:t xml:space="preserve"> and other </w:t>
            </w:r>
            <w:r w:rsidR="33AABB29">
              <w:t>Australian G</w:t>
            </w:r>
            <w:r w:rsidR="2CDA31B7">
              <w:t>overnment</w:t>
            </w:r>
            <w:r w:rsidR="11832E35">
              <w:t xml:space="preserve"> representatives, and with input from SNAICC and F</w:t>
            </w:r>
            <w:r w:rsidR="005107BC">
              <w:t>irst Peoples Disability Network</w:t>
            </w:r>
            <w:r w:rsidR="11832E35">
              <w:t>.</w:t>
            </w:r>
            <w:r w:rsidR="0A50B150">
              <w:t xml:space="preserve"> </w:t>
            </w:r>
            <w:r w:rsidR="7432E7A1">
              <w:t>The Terms of Reference were agreed by ECCDPP members</w:t>
            </w:r>
            <w:r w:rsidR="225E77A5">
              <w:t xml:space="preserve"> in July 2025</w:t>
            </w:r>
            <w:r w:rsidR="7432E7A1">
              <w:t xml:space="preserve">. </w:t>
            </w:r>
            <w:r w:rsidR="0A50B150">
              <w:t>The Department of Education is finalising the procurement approach on behalf of the ECCDPP</w:t>
            </w:r>
            <w:r w:rsidR="2B2DDDDC">
              <w:t xml:space="preserve"> and will begin </w:t>
            </w:r>
            <w:r w:rsidR="1CAA7C3D">
              <w:t xml:space="preserve">targeted </w:t>
            </w:r>
            <w:r w:rsidR="2B2DDDDC">
              <w:t>procurement in early 2026.</w:t>
            </w:r>
          </w:p>
          <w:p w:rsidR="00483B04" w:rsidP="00980E60" w:rsidRDefault="3830A71E" w14:paraId="47DBC562" w14:textId="0AB1F7C1">
            <w:pPr>
              <w:spacing w:after="240"/>
            </w:pPr>
            <w:r w:rsidRPr="7238D427">
              <w:rPr>
                <w:rFonts w:eastAsia="Poppins"/>
              </w:rPr>
              <w:t xml:space="preserve">This priority has </w:t>
            </w:r>
            <w:r w:rsidRPr="7238D427" w:rsidR="686A75D8">
              <w:rPr>
                <w:rFonts w:eastAsia="Poppins"/>
              </w:rPr>
              <w:t xml:space="preserve">also </w:t>
            </w:r>
            <w:r w:rsidRPr="7238D427">
              <w:rPr>
                <w:rFonts w:eastAsia="Poppins"/>
              </w:rPr>
              <w:t>been identified as an opportunity to collaborate with the Justice Policy Partnership</w:t>
            </w:r>
            <w:r w:rsidRPr="7238D427" w:rsidR="7C6D9231">
              <w:rPr>
                <w:rFonts w:eastAsia="Poppins"/>
              </w:rPr>
              <w:t xml:space="preserve">. </w:t>
            </w:r>
            <w:r w:rsidRPr="7238D427" w:rsidR="51039F70">
              <w:rPr>
                <w:rFonts w:eastAsia="Poppins"/>
              </w:rPr>
              <w:t>T</w:t>
            </w:r>
            <w:r w:rsidRPr="7238D427" w:rsidR="619B1A8E">
              <w:rPr>
                <w:rFonts w:eastAsia="Poppins"/>
              </w:rPr>
              <w:t>he</w:t>
            </w:r>
            <w:r w:rsidRPr="7238D427">
              <w:rPr>
                <w:rFonts w:eastAsia="Poppins"/>
              </w:rPr>
              <w:t xml:space="preserve"> ECCDPP and </w:t>
            </w:r>
            <w:r w:rsidRPr="7238D427" w:rsidR="00DB07A7">
              <w:rPr>
                <w:rFonts w:eastAsia="Poppins"/>
              </w:rPr>
              <w:t>Justice Policy Partnership</w:t>
            </w:r>
            <w:r w:rsidRPr="7238D427" w:rsidR="27081BE7">
              <w:rPr>
                <w:rFonts w:eastAsia="Poppins"/>
              </w:rPr>
              <w:t xml:space="preserve"> </w:t>
            </w:r>
            <w:r w:rsidRPr="7238D427" w:rsidR="00156E1F">
              <w:rPr>
                <w:rFonts w:eastAsia="Poppins"/>
              </w:rPr>
              <w:t>c</w:t>
            </w:r>
            <w:r w:rsidRPr="7238D427" w:rsidR="27081BE7">
              <w:rPr>
                <w:rFonts w:eastAsia="Poppins"/>
              </w:rPr>
              <w:t>o-secretariats</w:t>
            </w:r>
            <w:r w:rsidRPr="7238D427">
              <w:rPr>
                <w:rFonts w:eastAsia="Poppins"/>
              </w:rPr>
              <w:t xml:space="preserve"> </w:t>
            </w:r>
            <w:r w:rsidRPr="7238D427" w:rsidR="4FA0BD86">
              <w:rPr>
                <w:rFonts w:eastAsia="Poppins"/>
              </w:rPr>
              <w:t>continue to explore</w:t>
            </w:r>
            <w:r w:rsidRPr="7238D427">
              <w:rPr>
                <w:rFonts w:eastAsia="Poppins"/>
              </w:rPr>
              <w:t xml:space="preserve"> opportunities to </w:t>
            </w:r>
            <w:r w:rsidRPr="7238D427" w:rsidR="3AB950CD">
              <w:rPr>
                <w:rFonts w:eastAsia="Poppins"/>
              </w:rPr>
              <w:t xml:space="preserve">consider </w:t>
            </w:r>
            <w:r w:rsidRPr="7238D427" w:rsidR="008B28C5">
              <w:rPr>
                <w:rFonts w:eastAsia="Poppins"/>
              </w:rPr>
              <w:t xml:space="preserve">how the work could support the </w:t>
            </w:r>
            <w:r w:rsidRPr="7238D427" w:rsidR="00DB07A7">
              <w:rPr>
                <w:rFonts w:eastAsia="Poppins"/>
              </w:rPr>
              <w:t>Justice Policy Partnership</w:t>
            </w:r>
            <w:r w:rsidRPr="7238D427" w:rsidR="008B28C5">
              <w:rPr>
                <w:rFonts w:eastAsia="Poppins"/>
              </w:rPr>
              <w:t xml:space="preserve">’s focus on supporting </w:t>
            </w:r>
            <w:r w:rsidRPr="7238D427">
              <w:rPr>
                <w:rFonts w:eastAsia="Poppins"/>
              </w:rPr>
              <w:t xml:space="preserve">Aboriginal and Torres Strait Islander children at risk of, or in contact with, </w:t>
            </w:r>
            <w:r w:rsidRPr="7238D427" w:rsidR="3FDE1E22">
              <w:rPr>
                <w:rFonts w:eastAsia="Poppins"/>
              </w:rPr>
              <w:t>j</w:t>
            </w:r>
            <w:r w:rsidRPr="7238D427">
              <w:rPr>
                <w:rFonts w:eastAsia="Poppins"/>
              </w:rPr>
              <w:t xml:space="preserve">ustice systems. </w:t>
            </w:r>
            <w:r w:rsidRPr="7238D427" w:rsidR="348052C1">
              <w:rPr>
                <w:rFonts w:eastAsia="Poppins"/>
              </w:rPr>
              <w:t xml:space="preserve">This is in line with </w:t>
            </w:r>
            <w:r w:rsidR="004C097C">
              <w:rPr>
                <w:rFonts w:eastAsia="Poppins"/>
              </w:rPr>
              <w:t>National Agreement</w:t>
            </w:r>
            <w:r w:rsidRPr="7238D427" w:rsidR="348052C1">
              <w:rPr>
                <w:rFonts w:eastAsia="Poppins"/>
              </w:rPr>
              <w:t xml:space="preserve"> Target 11, to reduce th</w:t>
            </w:r>
            <w:r w:rsidRPr="7238D427" w:rsidR="080BDD06">
              <w:rPr>
                <w:rFonts w:eastAsia="Poppins"/>
              </w:rPr>
              <w:t xml:space="preserve">e </w:t>
            </w:r>
            <w:r w:rsidRPr="7238D427" w:rsidR="348052C1">
              <w:rPr>
                <w:rFonts w:eastAsia="Poppins"/>
              </w:rPr>
              <w:t>rate of youth incarceration</w:t>
            </w:r>
            <w:r w:rsidRPr="7238D427" w:rsidR="5A928B18">
              <w:rPr>
                <w:rFonts w:eastAsia="Poppins"/>
              </w:rPr>
              <w:t>.</w:t>
            </w:r>
          </w:p>
        </w:tc>
      </w:tr>
      <w:tr w:rsidR="00B8389F" w:rsidTr="56543341" w14:paraId="5FEC1881" w14:textId="77777777">
        <w:tc>
          <w:tcPr>
            <w:tcW w:w="9016" w:type="dxa"/>
            <w:shd w:val="clear" w:color="auto" w:fill="EBCFE3" w:themeFill="accent3" w:themeFillTint="66"/>
          </w:tcPr>
          <w:p w:rsidRPr="00B8389F" w:rsidR="00B8389F" w:rsidP="00B8389F" w:rsidRDefault="00B8389F" w14:paraId="63E29F29" w14:textId="03147214">
            <w:pPr>
              <w:spacing w:after="240"/>
              <w:rPr>
                <w:b/>
              </w:rPr>
            </w:pPr>
            <w:r w:rsidRPr="00B8389F">
              <w:rPr>
                <w:b/>
              </w:rPr>
              <w:lastRenderedPageBreak/>
              <w:t xml:space="preserve">Priority 4C: </w:t>
            </w:r>
            <w:r w:rsidRPr="00B8389F">
              <w:rPr>
                <w:bCs w:val="0"/>
              </w:rPr>
              <w:t>Identify, promote, and research options to expand existing successful Aboriginal and Torres Strait Islander community-led therapeutic models of care to support the perinatal health and wellbeing of Aboriginal and Torres Strait Islander babies and parents and prevent infant removals by child protection authorities. (</w:t>
            </w:r>
            <w:r w:rsidRPr="005E28AC">
              <w:rPr>
                <w:b/>
              </w:rPr>
              <w:t>Collaboration priority</w:t>
            </w:r>
            <w:r w:rsidRPr="00B8389F">
              <w:rPr>
                <w:bCs w:val="0"/>
              </w:rPr>
              <w:t>)</w:t>
            </w:r>
            <w:r w:rsidRPr="00B8389F">
              <w:rPr>
                <w:b/>
              </w:rPr>
              <w:t> </w:t>
            </w:r>
          </w:p>
          <w:p w:rsidRPr="00CF19F1" w:rsidR="00B8389F" w:rsidP="00B8389F" w:rsidRDefault="00B8389F" w14:paraId="246D88EC" w14:textId="0A236D7D">
            <w:pPr>
              <w:spacing w:after="240"/>
              <w:rPr>
                <w:b/>
              </w:rPr>
            </w:pPr>
            <w:r w:rsidRPr="5BB9AE15">
              <w:rPr>
                <w:b/>
              </w:rPr>
              <w:t xml:space="preserve">Status: </w:t>
            </w:r>
            <w:r>
              <w:t>Underway.</w:t>
            </w:r>
            <w:r w:rsidRPr="5BB9AE15">
              <w:rPr>
                <w:b/>
              </w:rPr>
              <w:t> </w:t>
            </w:r>
          </w:p>
          <w:p w:rsidR="0059731E" w:rsidP="00C62A4E" w:rsidRDefault="001A5BB1" w14:paraId="1CB9A240" w14:textId="2A94A60B">
            <w:pPr>
              <w:spacing w:after="240"/>
              <w:rPr>
                <w:rFonts w:ascii="Times New Roman" w:hAnsi="Times New Roman" w:eastAsia="Times New Roman" w:cs="Times New Roman"/>
                <w:bCs w:val="0"/>
                <w:color w:val="auto"/>
                <w:kern w:val="0"/>
                <w:szCs w:val="22"/>
                <w:lang w:eastAsia="en-AU"/>
                <w14:ligatures w14:val="none"/>
              </w:rPr>
            </w:pPr>
            <w:r>
              <w:rPr>
                <w:bCs w:val="0"/>
              </w:rPr>
              <w:lastRenderedPageBreak/>
              <w:t>SNAICC is leading</w:t>
            </w:r>
            <w:r w:rsidR="1C8186C5">
              <w:rPr>
                <w:bCs w:val="0"/>
              </w:rPr>
              <w:t xml:space="preserve"> </w:t>
            </w:r>
            <w:r w:rsidR="001003D8">
              <w:rPr>
                <w:bCs w:val="0"/>
              </w:rPr>
              <w:t>research that will support Priority 4C</w:t>
            </w:r>
            <w:r w:rsidR="00C62A4E">
              <w:rPr>
                <w:bCs w:val="0"/>
              </w:rPr>
              <w:t>,</w:t>
            </w:r>
            <w:r w:rsidRPr="5BB9AE15" w:rsidR="00C62A4E">
              <w:rPr>
                <w:rFonts w:eastAsia="Poppins"/>
                <w:bCs w:val="0"/>
                <w:szCs w:val="22"/>
              </w:rPr>
              <w:t xml:space="preserve"> focus</w:t>
            </w:r>
            <w:r w:rsidR="00C62A4E">
              <w:rPr>
                <w:rFonts w:eastAsia="Poppins"/>
                <w:bCs w:val="0"/>
                <w:szCs w:val="22"/>
              </w:rPr>
              <w:t>ing</w:t>
            </w:r>
            <w:r w:rsidRPr="5BB9AE15" w:rsidR="00C62A4E">
              <w:rPr>
                <w:rFonts w:eastAsia="Poppins"/>
                <w:bCs w:val="0"/>
                <w:szCs w:val="22"/>
              </w:rPr>
              <w:t xml:space="preserve"> </w:t>
            </w:r>
            <w:r w:rsidR="009E3E5E">
              <w:rPr>
                <w:rFonts w:eastAsia="Poppins"/>
                <w:bCs w:val="0"/>
                <w:szCs w:val="22"/>
              </w:rPr>
              <w:t>on</w:t>
            </w:r>
            <w:r w:rsidRPr="5BB9AE15" w:rsidR="00C62A4E">
              <w:rPr>
                <w:rFonts w:eastAsia="Poppins"/>
                <w:bCs w:val="0"/>
                <w:szCs w:val="22"/>
              </w:rPr>
              <w:t xml:space="preserve"> pre-birth notifications to child protection and infant removals.</w:t>
            </w:r>
            <w:r w:rsidRPr="00766DE9" w:rsidR="1C8186C5">
              <w:rPr>
                <w:b/>
              </w:rPr>
              <w:t xml:space="preserve"> </w:t>
            </w:r>
            <w:r w:rsidRPr="007E7283" w:rsidR="007E7283">
              <w:rPr>
                <w:rFonts w:ascii="Times New Roman" w:hAnsi="Times New Roman" w:eastAsia="Times New Roman" w:cs="Times New Roman"/>
                <w:bCs w:val="0"/>
                <w:color w:val="auto"/>
                <w:kern w:val="0"/>
                <w:szCs w:val="22"/>
                <w:lang w:eastAsia="en-AU"/>
                <w14:ligatures w14:val="none"/>
              </w:rPr>
              <w:t xml:space="preserve"> </w:t>
            </w:r>
          </w:p>
          <w:p w:rsidRPr="00B8389F" w:rsidR="00B8389F" w:rsidP="00B8389F" w:rsidRDefault="007E7283" w14:paraId="4E3199F5" w14:textId="3E095870">
            <w:pPr>
              <w:spacing w:after="240"/>
              <w:rPr>
                <w:rFonts w:eastAsia="Poppins"/>
              </w:rPr>
            </w:pPr>
            <w:r w:rsidRPr="7238D427">
              <w:rPr>
                <w:rFonts w:eastAsia="Poppins"/>
              </w:rPr>
              <w:t>Guided by the expertise of ECCDPP members and the SNAICC Council</w:t>
            </w:r>
            <w:r w:rsidRPr="7238D427" w:rsidR="756C7901">
              <w:rPr>
                <w:rFonts w:eastAsia="Poppins"/>
              </w:rPr>
              <w:t xml:space="preserve">, SNAICC </w:t>
            </w:r>
            <w:r w:rsidRPr="7238D427" w:rsidR="71012A7E">
              <w:rPr>
                <w:rFonts w:eastAsia="Poppins"/>
              </w:rPr>
              <w:t xml:space="preserve">has procured a project to identify barriers to accessing consistent and national data on </w:t>
            </w:r>
            <w:r w:rsidR="00CD56FE">
              <w:rPr>
                <w:rFonts w:eastAsia="Poppins"/>
              </w:rPr>
              <w:t>pre-birth</w:t>
            </w:r>
            <w:r w:rsidRPr="7238D427" w:rsidR="00CD56FE">
              <w:rPr>
                <w:rFonts w:eastAsia="Poppins"/>
              </w:rPr>
              <w:t xml:space="preserve"> </w:t>
            </w:r>
            <w:r w:rsidRPr="7238D427" w:rsidR="71012A7E">
              <w:rPr>
                <w:rFonts w:eastAsia="Poppins"/>
              </w:rPr>
              <w:t xml:space="preserve">notifications and infant removals. </w:t>
            </w:r>
            <w:r w:rsidRPr="7238D427" w:rsidR="00F315A7">
              <w:rPr>
                <w:rFonts w:eastAsia="Poppins"/>
              </w:rPr>
              <w:t xml:space="preserve">The research is being undertaken by Australian Centre for Child Protection at the University of South Australia, the University of Melbourne and SNAICC. </w:t>
            </w:r>
            <w:r w:rsidRPr="7238D427" w:rsidR="009B590B">
              <w:rPr>
                <w:rFonts w:eastAsia="Poppins"/>
              </w:rPr>
              <w:t xml:space="preserve">Work commenced in </w:t>
            </w:r>
            <w:r w:rsidRPr="7238D427" w:rsidR="004643B9">
              <w:rPr>
                <w:rFonts w:eastAsia="Poppins"/>
              </w:rPr>
              <w:t xml:space="preserve">July </w:t>
            </w:r>
            <w:proofErr w:type="gramStart"/>
            <w:r w:rsidRPr="7238D427" w:rsidR="004643B9">
              <w:rPr>
                <w:rFonts w:eastAsia="Poppins"/>
              </w:rPr>
              <w:t>2025</w:t>
            </w:r>
            <w:proofErr w:type="gramEnd"/>
            <w:r w:rsidRPr="7238D427" w:rsidR="004643B9">
              <w:rPr>
                <w:rFonts w:eastAsia="Poppins"/>
              </w:rPr>
              <w:t xml:space="preserve"> and </w:t>
            </w:r>
            <w:r w:rsidRPr="7238D427" w:rsidR="002A3BA5">
              <w:rPr>
                <w:rFonts w:eastAsia="Poppins"/>
              </w:rPr>
              <w:t xml:space="preserve">the project is expected to be complete by </w:t>
            </w:r>
            <w:r w:rsidRPr="7238D427" w:rsidR="00C27378">
              <w:rPr>
                <w:rFonts w:eastAsia="Poppins"/>
              </w:rPr>
              <w:t>July</w:t>
            </w:r>
            <w:r w:rsidRPr="7238D427" w:rsidR="00690BCB">
              <w:rPr>
                <w:rFonts w:eastAsia="Poppins"/>
              </w:rPr>
              <w:t xml:space="preserve"> 2026</w:t>
            </w:r>
            <w:r w:rsidRPr="7238D427" w:rsidR="00FB725C">
              <w:rPr>
                <w:rFonts w:eastAsia="Poppins"/>
              </w:rPr>
              <w:t xml:space="preserve"> (pending timely ethics approvals to allow the work to progress)</w:t>
            </w:r>
            <w:r w:rsidRPr="7238D427" w:rsidR="53E402D6">
              <w:rPr>
                <w:rFonts w:eastAsia="Poppins"/>
              </w:rPr>
              <w:t>. The ECCDPP will continue to be updated as the work progresses so the research can inform the direction of Priority 4C.</w:t>
            </w:r>
          </w:p>
        </w:tc>
      </w:tr>
      <w:tr w:rsidR="00483B04" w:rsidTr="56543341" w14:paraId="68744964" w14:textId="77777777">
        <w:tc>
          <w:tcPr>
            <w:tcW w:w="9016" w:type="dxa"/>
            <w:shd w:val="clear" w:color="auto" w:fill="EBCFE3" w:themeFill="accent3" w:themeFillTint="66"/>
          </w:tcPr>
          <w:p w:rsidRPr="00325ED2" w:rsidR="00325ED2" w:rsidP="5BB9AE15" w:rsidRDefault="35B6CFA5" w14:paraId="2B402B63" w14:textId="45734B7A">
            <w:pPr>
              <w:spacing w:after="240"/>
              <w:rPr>
                <w:rFonts w:eastAsia="Aptos"/>
              </w:rPr>
            </w:pPr>
            <w:r w:rsidRPr="5BB9AE15">
              <w:rPr>
                <w:b/>
              </w:rPr>
              <w:lastRenderedPageBreak/>
              <w:t xml:space="preserve">Priority 4D: </w:t>
            </w:r>
            <w:r w:rsidRPr="7238D427" w:rsidR="1875756F">
              <w:rPr>
                <w:rFonts w:eastAsia="Aptos"/>
              </w:rPr>
              <w:t xml:space="preserve">Work with the proposed governance mechanism for the </w:t>
            </w:r>
            <w:r w:rsidRPr="007A5512" w:rsidR="1875756F">
              <w:rPr>
                <w:rFonts w:eastAsia="Aptos"/>
                <w:i/>
              </w:rPr>
              <w:t>Our Ways – Strong Ways – Our Voices: National Aboriginal and Torres Strait Islander Plan to End Family, Domestic and Sexual Violence</w:t>
            </w:r>
            <w:r w:rsidRPr="7238D427" w:rsidR="1875756F">
              <w:rPr>
                <w:rFonts w:eastAsia="Aptos"/>
              </w:rPr>
              <w:t xml:space="preserve"> (Our Ways – Strong Ways – Our Voices) and the Aboriginal and Torres Strait Islander Leadership Group of Safe and Supported to progress priorities and actions of Our Ways - Strong Ways - Our Voices that align with the remit of the Partnership. This work will leverage Aboriginal and Torres Strait Islander-led evidence of ‘best practice’ to support Aboriginal and Torres Strait Islander children experiencing family, domestic and sexual violence to engage in early learning and work alongside families to prevent contact with the child protection system and entry into out-of-home care.</w:t>
            </w:r>
            <w:r w:rsidRPr="7238D427" w:rsidR="1875756F">
              <w:rPr>
                <w:rFonts w:eastAsia="Aptos"/>
                <w:b/>
              </w:rPr>
              <w:t xml:space="preserve"> (Collaboration priority)</w:t>
            </w:r>
          </w:p>
          <w:p w:rsidR="001D08A3" w:rsidP="5BB9AE15" w:rsidRDefault="109FE723" w14:paraId="363A5B6E" w14:textId="048B7D33">
            <w:pPr>
              <w:spacing w:after="240"/>
            </w:pPr>
            <w:r w:rsidRPr="56543341">
              <w:rPr>
                <w:b/>
              </w:rPr>
              <w:t xml:space="preserve">Status: </w:t>
            </w:r>
            <w:r w:rsidR="358B73F5">
              <w:t>Paused while</w:t>
            </w:r>
            <w:r w:rsidR="3D1D7D91">
              <w:t xml:space="preserve"> Our Ways</w:t>
            </w:r>
          </w:p>
          <w:p w:rsidR="001D08A3" w:rsidP="5BB9AE15" w:rsidRDefault="412937C6" w14:paraId="44EF0ACA" w14:textId="4334418E">
            <w:pPr>
              <w:spacing w:after="240"/>
              <w:rPr>
                <w:bCs w:val="0"/>
              </w:rPr>
            </w:pPr>
            <w:r>
              <w:rPr>
                <w:bCs w:val="0"/>
              </w:rPr>
              <w:t xml:space="preserve"> – Strong Ways – Our Voices governance is </w:t>
            </w:r>
            <w:r w:rsidR="038422C4">
              <w:rPr>
                <w:bCs w:val="0"/>
              </w:rPr>
              <w:t>being</w:t>
            </w:r>
            <w:r>
              <w:rPr>
                <w:bCs w:val="0"/>
              </w:rPr>
              <w:t xml:space="preserve"> established.</w:t>
            </w:r>
            <w:r w:rsidR="35B6CFA5">
              <w:rPr>
                <w:bCs w:val="0"/>
              </w:rPr>
              <w:t> </w:t>
            </w:r>
          </w:p>
          <w:p w:rsidR="00483B04" w:rsidP="5BB9AE15" w:rsidRDefault="173FA3A4" w14:paraId="1C5408BD" w14:textId="0A3F46E4">
            <w:pPr>
              <w:spacing w:after="240"/>
              <w:rPr>
                <w:rFonts w:eastAsia="Aptos"/>
              </w:rPr>
            </w:pPr>
            <w:r>
              <w:t xml:space="preserve">The ECCDPP agreed this Priority </w:t>
            </w:r>
            <w:r w:rsidR="595DAC59">
              <w:t xml:space="preserve">in </w:t>
            </w:r>
            <w:r w:rsidR="0CB6E60C">
              <w:t xml:space="preserve">March </w:t>
            </w:r>
            <w:r w:rsidR="595DAC59">
              <w:t>2025</w:t>
            </w:r>
            <w:r w:rsidR="4C4F7DD6">
              <w:t xml:space="preserve">, and the </w:t>
            </w:r>
            <w:r w:rsidRPr="7238D427" w:rsidR="2FDDE1EC">
              <w:rPr>
                <w:rFonts w:eastAsia="Aptos"/>
              </w:rPr>
              <w:t xml:space="preserve">Our Ways </w:t>
            </w:r>
            <w:r w:rsidRPr="7238D427" w:rsidR="2252F93A">
              <w:rPr>
                <w:rFonts w:eastAsia="Aptos"/>
              </w:rPr>
              <w:t xml:space="preserve">– Strong Ways – Our Voices </w:t>
            </w:r>
            <w:r w:rsidRPr="7238D427" w:rsidR="2FDDE1EC">
              <w:rPr>
                <w:rFonts w:eastAsia="Aptos"/>
              </w:rPr>
              <w:t xml:space="preserve">Steering Committee </w:t>
            </w:r>
            <w:r w:rsidRPr="7238D427" w:rsidR="60BA8181">
              <w:rPr>
                <w:rFonts w:eastAsia="Aptos"/>
              </w:rPr>
              <w:t>endorsed</w:t>
            </w:r>
            <w:r w:rsidRPr="7238D427" w:rsidR="2FDDE1EC">
              <w:rPr>
                <w:rFonts w:eastAsia="Aptos"/>
              </w:rPr>
              <w:t xml:space="preserve"> the final draft of </w:t>
            </w:r>
            <w:r w:rsidRPr="7238D427" w:rsidR="0996C8A0">
              <w:rPr>
                <w:rFonts w:eastAsia="Aptos"/>
              </w:rPr>
              <w:t>the plan</w:t>
            </w:r>
            <w:r w:rsidRPr="7238D427" w:rsidR="2FDDE1EC">
              <w:rPr>
                <w:rFonts w:eastAsia="Aptos"/>
              </w:rPr>
              <w:t xml:space="preserve"> </w:t>
            </w:r>
            <w:r w:rsidR="37E3D492">
              <w:t xml:space="preserve">in </w:t>
            </w:r>
            <w:r w:rsidRPr="7238D427" w:rsidR="2FDDE1EC">
              <w:rPr>
                <w:rFonts w:eastAsia="Aptos"/>
              </w:rPr>
              <w:t xml:space="preserve">October 2025, with </w:t>
            </w:r>
            <w:r w:rsidR="00F53279">
              <w:rPr>
                <w:rFonts w:eastAsia="Aptos"/>
              </w:rPr>
              <w:t xml:space="preserve">the </w:t>
            </w:r>
            <w:r w:rsidRPr="5BB9AE15" w:rsidR="00F53279">
              <w:rPr>
                <w:rFonts w:eastAsia="Aptos"/>
              </w:rPr>
              <w:t>Department of Social Services</w:t>
            </w:r>
            <w:r w:rsidR="00F53279">
              <w:rPr>
                <w:rFonts w:eastAsia="Aptos"/>
              </w:rPr>
              <w:t xml:space="preserve"> </w:t>
            </w:r>
            <w:r w:rsidRPr="7238D427" w:rsidR="2FDDE1EC">
              <w:rPr>
                <w:rFonts w:eastAsia="Aptos"/>
              </w:rPr>
              <w:t>working with state and territory governments to secure their endorsement.</w:t>
            </w:r>
            <w:r w:rsidRPr="7238D427" w:rsidR="2949C415">
              <w:rPr>
                <w:rFonts w:eastAsia="Aptos"/>
              </w:rPr>
              <w:t xml:space="preserve"> </w:t>
            </w:r>
          </w:p>
          <w:p w:rsidR="00DD2873" w:rsidP="5BB9AE15" w:rsidRDefault="00DD2873" w14:paraId="3D87D04D" w14:textId="388F4350">
            <w:pPr>
              <w:spacing w:after="240"/>
              <w:rPr>
                <w:rFonts w:eastAsia="Aptos"/>
              </w:rPr>
            </w:pPr>
            <w:r w:rsidRPr="7238D427">
              <w:rPr>
                <w:rFonts w:eastAsia="Aptos"/>
              </w:rPr>
              <w:t xml:space="preserve">While Our Ways – Strong Ways – Our Voices governance is being established, the ECCDPP has categorised </w:t>
            </w:r>
            <w:r w:rsidRPr="7238D427" w:rsidR="34C95A01">
              <w:rPr>
                <w:rFonts w:eastAsia="Aptos"/>
              </w:rPr>
              <w:t xml:space="preserve">this work </w:t>
            </w:r>
            <w:r w:rsidRPr="7238D427">
              <w:rPr>
                <w:rFonts w:eastAsia="Aptos"/>
              </w:rPr>
              <w:t>as a ‘Priority for Monitoring’. The co-secretariat will monitor Our Ways – Strong Ways – Our Voices and inform the ECCDPP when there are future opportunities to engage in this work.</w:t>
            </w:r>
            <w:r w:rsidRPr="7238D427" w:rsidR="3B3C8762">
              <w:rPr>
                <w:rFonts w:eastAsia="Aptos"/>
              </w:rPr>
              <w:t xml:space="preserve"> Agreement on the governance approach and establishment of the new national peak body for Aboriginal and Torres Strait Islander Family Safety is expected in early 2026.</w:t>
            </w:r>
          </w:p>
          <w:p w:rsidRPr="004C4159" w:rsidR="00483B04" w:rsidP="00980E60" w:rsidRDefault="00483B04" w14:paraId="3192D14D" w14:textId="687A4F0C">
            <w:pPr>
              <w:spacing w:after="240"/>
              <w:rPr>
                <w:rFonts w:eastAsia="Aptos"/>
              </w:rPr>
            </w:pPr>
          </w:p>
        </w:tc>
      </w:tr>
    </w:tbl>
    <w:p w:rsidR="00E1723D" w:rsidP="00980E60" w:rsidRDefault="00E1723D" w14:paraId="38EFA56D" w14:textId="77777777">
      <w:pPr>
        <w:spacing w:after="240"/>
      </w:pPr>
    </w:p>
    <w:tbl>
      <w:tblPr>
        <w:tblStyle w:val="TableGrid"/>
        <w:tblW w:w="0" w:type="auto"/>
        <w:tblLook w:val="04A0" w:firstRow="1" w:lastRow="0" w:firstColumn="1" w:lastColumn="0" w:noHBand="0" w:noVBand="1"/>
      </w:tblPr>
      <w:tblGrid>
        <w:gridCol w:w="9016"/>
      </w:tblGrid>
      <w:tr w:rsidR="00325ED2" w:rsidTr="003B302B" w14:paraId="532DA496" w14:textId="77777777">
        <w:trPr>
          <w:tblHeader/>
        </w:trPr>
        <w:tc>
          <w:tcPr>
            <w:tcW w:w="9016" w:type="dxa"/>
            <w:shd w:val="clear" w:color="auto" w:fill="B26A20" w:themeFill="accent1"/>
          </w:tcPr>
          <w:p w:rsidRPr="002174DE" w:rsidR="00325ED2" w:rsidP="00325ED2" w:rsidRDefault="00325ED2" w14:paraId="6E3A71D3" w14:textId="0ADAEFDB">
            <w:pPr>
              <w:spacing w:after="240"/>
              <w:jc w:val="center"/>
              <w:rPr>
                <w:b/>
                <w:bCs w:val="0"/>
                <w:color w:val="auto"/>
              </w:rPr>
            </w:pPr>
            <w:r w:rsidRPr="002174DE">
              <w:rPr>
                <w:b/>
                <w:bCs w:val="0"/>
                <w:color w:val="auto"/>
              </w:rPr>
              <w:t xml:space="preserve">Theme 5: </w:t>
            </w:r>
            <w:r w:rsidRPr="002174DE" w:rsidR="003B6C18">
              <w:rPr>
                <w:b/>
                <w:bCs w:val="0"/>
                <w:color w:val="auto"/>
              </w:rPr>
              <w:t>Commission research and evidence development on Aboriginal and Torres Strait Islander-led models of family support to prevent entry into out-of-home care</w:t>
            </w:r>
          </w:p>
        </w:tc>
      </w:tr>
      <w:tr w:rsidR="00325ED2" w:rsidTr="003B6C18" w14:paraId="134DCB2C" w14:textId="77777777">
        <w:tc>
          <w:tcPr>
            <w:tcW w:w="9016" w:type="dxa"/>
            <w:shd w:val="clear" w:color="auto" w:fill="ECC399" w:themeFill="accent1" w:themeFillTint="66"/>
          </w:tcPr>
          <w:p w:rsidRPr="003B6C18" w:rsidR="003B6C18" w:rsidP="003B6C18" w:rsidRDefault="003B6C18" w14:paraId="030708CE" w14:textId="73532842">
            <w:pPr>
              <w:spacing w:after="240"/>
            </w:pPr>
            <w:r w:rsidRPr="003B6C18">
              <w:rPr>
                <w:b/>
              </w:rPr>
              <w:t xml:space="preserve">Priority 5A: </w:t>
            </w:r>
            <w:r w:rsidRPr="003B6C18">
              <w:t xml:space="preserve">Commission research that is grounded in Aboriginal and Torres Strait Islander knowledge, practice wisdoms and theoretical frameworks to develop an Aboriginal and Torres Strait Islander-led Evidence Guidance Framework to build a shared understanding between Aboriginal and Torres Strait Islander-led services, communities and governments on what is understood as ‘evidence’ in the context of Aboriginal and Torres Strait Islander-led child and family support services. Once the </w:t>
            </w:r>
            <w:r w:rsidR="00CB35BC">
              <w:t xml:space="preserve">Evidence Guidance </w:t>
            </w:r>
            <w:r w:rsidRPr="003B6C18">
              <w:t>Framework is complete, ensure that it is used to promote a better understanding of the value of community-led approaches to child and family support, to support government decision-making, and implement the Framework across jurisdictions. (</w:t>
            </w:r>
            <w:r w:rsidRPr="005E28AC">
              <w:rPr>
                <w:b/>
                <w:bCs w:val="0"/>
              </w:rPr>
              <w:t>Partnership priority</w:t>
            </w:r>
            <w:r w:rsidRPr="003B6C18">
              <w:t>) </w:t>
            </w:r>
          </w:p>
          <w:p w:rsidRPr="00CF19F1" w:rsidR="003B6C18" w:rsidP="003B6C18" w:rsidRDefault="003B6C18" w14:paraId="7BA9F95D" w14:textId="57720E8D">
            <w:pPr>
              <w:spacing w:after="240"/>
            </w:pPr>
            <w:r w:rsidRPr="5BB9AE15">
              <w:rPr>
                <w:b/>
              </w:rPr>
              <w:t xml:space="preserve">Status: </w:t>
            </w:r>
            <w:r w:rsidR="23479586">
              <w:rPr>
                <w:bCs w:val="0"/>
              </w:rPr>
              <w:t>Underway</w:t>
            </w:r>
            <w:r w:rsidR="767702A0">
              <w:rPr>
                <w:bCs w:val="0"/>
              </w:rPr>
              <w:t xml:space="preserve"> – project </w:t>
            </w:r>
            <w:r w:rsidR="77B17754">
              <w:rPr>
                <w:bCs w:val="0"/>
              </w:rPr>
              <w:t>an</w:t>
            </w:r>
            <w:r w:rsidR="2C36DDAD">
              <w:t>ticipated</w:t>
            </w:r>
            <w:r>
              <w:t xml:space="preserve"> to be completed and endorsed </w:t>
            </w:r>
            <w:r w:rsidR="00A01C80">
              <w:t xml:space="preserve">in </w:t>
            </w:r>
            <w:r w:rsidR="2137C248">
              <w:rPr>
                <w:bCs w:val="0"/>
              </w:rPr>
              <w:t>2026</w:t>
            </w:r>
            <w:r>
              <w:t>. </w:t>
            </w:r>
          </w:p>
          <w:p w:rsidR="00325ED2" w:rsidP="5BB9AE15" w:rsidRDefault="06217BCA" w14:paraId="64833E8B" w14:textId="37377872">
            <w:pPr>
              <w:spacing w:after="240"/>
              <w:rPr>
                <w:rFonts w:eastAsia="Aptos"/>
              </w:rPr>
            </w:pPr>
            <w:r>
              <w:t>In 2024</w:t>
            </w:r>
            <w:r w:rsidR="003B6C18">
              <w:t xml:space="preserve">, the ECCDPP </w:t>
            </w:r>
            <w:r w:rsidRPr="7238D427" w:rsidR="78CEE1F5">
              <w:rPr>
                <w:rFonts w:eastAsia="Aptos"/>
              </w:rPr>
              <w:t>commissioned</w:t>
            </w:r>
            <w:r w:rsidRPr="7238D427" w:rsidR="003B6C18">
              <w:rPr>
                <w:rFonts w:eastAsia="Aptos"/>
              </w:rPr>
              <w:t xml:space="preserve"> a </w:t>
            </w:r>
            <w:r w:rsidRPr="7238D427" w:rsidR="78CEE1F5">
              <w:rPr>
                <w:rFonts w:eastAsia="Aptos"/>
              </w:rPr>
              <w:t xml:space="preserve">consortium of Aboriginal and Torres Strait Islander </w:t>
            </w:r>
            <w:r w:rsidR="00A01C80">
              <w:rPr>
                <w:rFonts w:eastAsia="Aptos"/>
              </w:rPr>
              <w:t>researchers</w:t>
            </w:r>
            <w:r w:rsidR="00AD6B08">
              <w:rPr>
                <w:rFonts w:eastAsia="Aptos"/>
              </w:rPr>
              <w:t xml:space="preserve"> </w:t>
            </w:r>
            <w:r w:rsidRPr="7238D427" w:rsidR="003B6C18">
              <w:rPr>
                <w:rFonts w:eastAsia="Aptos"/>
              </w:rPr>
              <w:t>t</w:t>
            </w:r>
            <w:r w:rsidR="003B6C18">
              <w:t xml:space="preserve">o </w:t>
            </w:r>
            <w:r w:rsidR="55387041">
              <w:t>develop an Evidence Guidance Framework</w:t>
            </w:r>
            <w:r w:rsidR="34743BAC">
              <w:t>.</w:t>
            </w:r>
            <w:r w:rsidR="003B6C18">
              <w:t xml:space="preserve"> </w:t>
            </w:r>
            <w:r w:rsidR="00AD6B08">
              <w:t xml:space="preserve">The consortium includes </w:t>
            </w:r>
            <w:r w:rsidR="00A01C80">
              <w:t xml:space="preserve">experts from </w:t>
            </w:r>
            <w:r w:rsidR="00AD6B08">
              <w:t xml:space="preserve">the Queensland Aboriginal and Torres Strait Islander Child Protection Peak, the Jumbunna Institute </w:t>
            </w:r>
            <w:r w:rsidR="00372C2A">
              <w:t xml:space="preserve">for Indigenous Education and Research and Professor Aunty Cath Chamberlain from the University of Melbourne. </w:t>
            </w:r>
            <w:r w:rsidR="003B6C18">
              <w:t xml:space="preserve">The </w:t>
            </w:r>
            <w:r w:rsidR="00CB35BC">
              <w:t>Evidence Guidance F</w:t>
            </w:r>
            <w:r w:rsidR="003B6C18">
              <w:t xml:space="preserve">ramework is intended to create a shared understanding between Aboriginal and Torres Strait Islander-led services, communities and governments on what is understood as ‘evidence’ and identify the key elements of a new approach to applying evidence in </w:t>
            </w:r>
            <w:r w:rsidR="002463DB">
              <w:t xml:space="preserve">child and family services </w:t>
            </w:r>
            <w:r w:rsidR="003B6C18">
              <w:t>in a way that embeds Aboriginal and Torres Strait Islander ways of knowing, being and doing.</w:t>
            </w:r>
            <w:r w:rsidR="17D6A7DD">
              <w:t xml:space="preserve"> </w:t>
            </w:r>
          </w:p>
          <w:p w:rsidR="00325ED2" w:rsidP="00980E60" w:rsidRDefault="7664289E" w14:paraId="190FEEED" w14:textId="4FBD5320">
            <w:pPr>
              <w:spacing w:after="240"/>
              <w:rPr>
                <w:rFonts w:eastAsia="Aptos"/>
                <w:szCs w:val="22"/>
              </w:rPr>
            </w:pPr>
            <w:r w:rsidRPr="5BB9AE15">
              <w:rPr>
                <w:rFonts w:eastAsia="Aptos"/>
                <w:bCs w:val="0"/>
                <w:szCs w:val="22"/>
              </w:rPr>
              <w:t>In 2025, t</w:t>
            </w:r>
            <w:r w:rsidRPr="5BB9AE15" w:rsidR="25E00EAB">
              <w:rPr>
                <w:rFonts w:eastAsia="Aptos"/>
                <w:bCs w:val="0"/>
                <w:szCs w:val="22"/>
              </w:rPr>
              <w:t>he project</w:t>
            </w:r>
            <w:r w:rsidRPr="5BB9AE15" w:rsidR="34274406">
              <w:rPr>
                <w:rFonts w:eastAsia="Aptos"/>
                <w:bCs w:val="0"/>
                <w:szCs w:val="22"/>
              </w:rPr>
              <w:t xml:space="preserve"> </w:t>
            </w:r>
            <w:r w:rsidRPr="5BB9AE15" w:rsidR="728D3BC2">
              <w:rPr>
                <w:rFonts w:eastAsia="Aptos"/>
                <w:bCs w:val="0"/>
                <w:szCs w:val="22"/>
              </w:rPr>
              <w:t xml:space="preserve">has undergone </w:t>
            </w:r>
            <w:r w:rsidRPr="5BB9AE15" w:rsidR="1BE2E631">
              <w:rPr>
                <w:rFonts w:eastAsia="Aptos"/>
                <w:bCs w:val="0"/>
                <w:szCs w:val="22"/>
              </w:rPr>
              <w:t xml:space="preserve">ethics approvals </w:t>
            </w:r>
            <w:r w:rsidRPr="5BB9AE15" w:rsidR="09B50B2E">
              <w:rPr>
                <w:rFonts w:eastAsia="Aptos"/>
                <w:bCs w:val="0"/>
                <w:szCs w:val="22"/>
              </w:rPr>
              <w:t>and consultations to develop the</w:t>
            </w:r>
            <w:r w:rsidR="00CB35BC">
              <w:rPr>
                <w:rFonts w:eastAsia="Aptos"/>
                <w:bCs w:val="0"/>
                <w:szCs w:val="22"/>
              </w:rPr>
              <w:t xml:space="preserve"> Evidence Guidance</w:t>
            </w:r>
            <w:r w:rsidRPr="5BB9AE15" w:rsidR="09B50B2E">
              <w:rPr>
                <w:rFonts w:eastAsia="Aptos"/>
                <w:bCs w:val="0"/>
                <w:szCs w:val="22"/>
              </w:rPr>
              <w:t xml:space="preserve"> Framework</w:t>
            </w:r>
            <w:r w:rsidRPr="5BB9AE15" w:rsidR="1BE2E631">
              <w:rPr>
                <w:rFonts w:eastAsia="Aptos"/>
                <w:bCs w:val="0"/>
                <w:szCs w:val="22"/>
              </w:rPr>
              <w:t xml:space="preserve">. </w:t>
            </w:r>
            <w:r w:rsidRPr="5BB9AE15" w:rsidR="6F81A5EF">
              <w:rPr>
                <w:rFonts w:eastAsia="Aptos"/>
                <w:bCs w:val="0"/>
                <w:szCs w:val="22"/>
              </w:rPr>
              <w:t>The evide</w:t>
            </w:r>
            <w:r w:rsidRPr="5BB9AE15" w:rsidR="6F7E42C1">
              <w:rPr>
                <w:rFonts w:eastAsia="Aptos"/>
                <w:bCs w:val="0"/>
                <w:szCs w:val="22"/>
              </w:rPr>
              <w:t>nce scan has been completed and has been shared with ECCDPP members as part of their engagement on the development of the framework.</w:t>
            </w:r>
            <w:r w:rsidRPr="5BB9AE15" w:rsidR="3E1F49DB">
              <w:rPr>
                <w:rFonts w:eastAsia="Aptos"/>
                <w:bCs w:val="0"/>
                <w:szCs w:val="22"/>
              </w:rPr>
              <w:t xml:space="preserve"> </w:t>
            </w:r>
            <w:r w:rsidRPr="5BB9AE15" w:rsidR="1BE2E631">
              <w:rPr>
                <w:rFonts w:eastAsia="Aptos"/>
                <w:bCs w:val="0"/>
                <w:szCs w:val="22"/>
              </w:rPr>
              <w:t>Due to staff changes and delays with ethics approvals, the project has been delayed slightly, and the final report is expected in mid-2026.</w:t>
            </w:r>
            <w:r w:rsidRPr="5BB9AE15" w:rsidR="739BBEAE">
              <w:rPr>
                <w:rFonts w:eastAsia="Aptos"/>
                <w:bCs w:val="0"/>
                <w:szCs w:val="22"/>
              </w:rPr>
              <w:t xml:space="preserve"> </w:t>
            </w:r>
          </w:p>
        </w:tc>
      </w:tr>
      <w:tr w:rsidR="00325ED2" w:rsidTr="003B6C18" w14:paraId="5D49BF1A" w14:textId="77777777">
        <w:tc>
          <w:tcPr>
            <w:tcW w:w="9016" w:type="dxa"/>
            <w:shd w:val="clear" w:color="auto" w:fill="ECC399" w:themeFill="accent1" w:themeFillTint="66"/>
          </w:tcPr>
          <w:p w:rsidRPr="005D150A" w:rsidR="005D150A" w:rsidP="005D150A" w:rsidRDefault="005D150A" w14:paraId="4F1C3D33" w14:textId="711F1C08">
            <w:pPr>
              <w:spacing w:after="240"/>
            </w:pPr>
            <w:r w:rsidRPr="005D150A">
              <w:rPr>
                <w:b/>
              </w:rPr>
              <w:lastRenderedPageBreak/>
              <w:t xml:space="preserve">Priority 5B: </w:t>
            </w:r>
            <w:r w:rsidRPr="005D150A">
              <w:t>Collaborate with Safe and Supported on any shared opportunities to progress research priorities, working with the National Aboriginal and Torres Strait Islander Centre for Excellence in Child and Family Support once it is established. (</w:t>
            </w:r>
            <w:r w:rsidRPr="005E28AC">
              <w:rPr>
                <w:b/>
                <w:bCs w:val="0"/>
              </w:rPr>
              <w:t>Collaboration priority</w:t>
            </w:r>
            <w:r w:rsidRPr="005D150A">
              <w:t>) </w:t>
            </w:r>
          </w:p>
          <w:p w:rsidR="65677B9E" w:rsidP="5BB9AE15" w:rsidRDefault="243E169D" w14:paraId="4646B890" w14:textId="1FD48CB7">
            <w:pPr>
              <w:spacing w:after="240"/>
              <w:rPr>
                <w:bCs w:val="0"/>
              </w:rPr>
            </w:pPr>
            <w:r w:rsidRPr="5BB9AE15">
              <w:rPr>
                <w:b/>
              </w:rPr>
              <w:t xml:space="preserve">Status: </w:t>
            </w:r>
            <w:r w:rsidR="6CC8F135">
              <w:rPr>
                <w:bCs w:val="0"/>
              </w:rPr>
              <w:t xml:space="preserve">On hold, pending the establishment of the </w:t>
            </w:r>
            <w:r w:rsidR="0E2D8BD7">
              <w:rPr>
                <w:bCs w:val="0"/>
              </w:rPr>
              <w:t>National Aboriginal and Torres Strait Islander Centre for Excellence in Child and Family Support.</w:t>
            </w:r>
          </w:p>
          <w:p w:rsidR="65677B9E" w:rsidP="5BB9AE15" w:rsidRDefault="00F53279" w14:paraId="05883BB4" w14:textId="66147545">
            <w:pPr>
              <w:spacing w:after="240"/>
              <w:rPr>
                <w:rFonts w:eastAsia="Aptos"/>
                <w:bCs w:val="0"/>
                <w:szCs w:val="22"/>
              </w:rPr>
            </w:pPr>
            <w:r>
              <w:rPr>
                <w:rFonts w:eastAsia="Aptos"/>
                <w:bCs w:val="0"/>
                <w:szCs w:val="22"/>
              </w:rPr>
              <w:t xml:space="preserve">The </w:t>
            </w:r>
            <w:r w:rsidRPr="5BB9AE15">
              <w:rPr>
                <w:rFonts w:eastAsia="Aptos"/>
              </w:rPr>
              <w:t>Department of Social Services</w:t>
            </w:r>
            <w:r w:rsidRPr="5BB9AE15" w:rsidR="43BB3A93">
              <w:rPr>
                <w:rFonts w:eastAsia="Aptos"/>
                <w:bCs w:val="0"/>
                <w:szCs w:val="22"/>
              </w:rPr>
              <w:t xml:space="preserve"> is continuing to progress a selection process for the establishment of the National Aboriginal and Torres Strait Islander Centre for Excellence in Child and Family Support. Th</w:t>
            </w:r>
            <w:r w:rsidRPr="5BB9AE15" w:rsidR="438F0E2E">
              <w:rPr>
                <w:rFonts w:eastAsia="Aptos"/>
                <w:bCs w:val="0"/>
                <w:szCs w:val="22"/>
              </w:rPr>
              <w:t xml:space="preserve">e ECCDPP </w:t>
            </w:r>
            <w:r w:rsidR="000A4A33">
              <w:rPr>
                <w:rFonts w:eastAsia="Aptos"/>
                <w:bCs w:val="0"/>
                <w:szCs w:val="22"/>
              </w:rPr>
              <w:t>c</w:t>
            </w:r>
            <w:r w:rsidRPr="5BB9AE15" w:rsidR="000A4A33">
              <w:rPr>
                <w:rFonts w:eastAsia="Aptos"/>
                <w:bCs w:val="0"/>
                <w:szCs w:val="22"/>
              </w:rPr>
              <w:t>o</w:t>
            </w:r>
            <w:r w:rsidRPr="5BB9AE15" w:rsidR="438F0E2E">
              <w:rPr>
                <w:rFonts w:eastAsia="Aptos"/>
                <w:bCs w:val="0"/>
                <w:szCs w:val="22"/>
              </w:rPr>
              <w:t xml:space="preserve">-secretariat will contact the Centre for Excellence once established and inform the ECCDPP of opportunities to collaborate on work, including by considering a workplan for Priority 5B to ensure </w:t>
            </w:r>
            <w:r w:rsidRPr="5BB9AE15" w:rsidR="42CA6480">
              <w:rPr>
                <w:rFonts w:eastAsia="Aptos"/>
                <w:bCs w:val="0"/>
                <w:szCs w:val="22"/>
              </w:rPr>
              <w:t>coordination with ECCDPP’s research fund.</w:t>
            </w:r>
          </w:p>
          <w:p w:rsidR="00325ED2" w:rsidP="00980E60" w:rsidRDefault="00325ED2" w14:paraId="2A781EFE" w14:textId="475A5C4E">
            <w:pPr>
              <w:spacing w:after="240"/>
              <w:rPr>
                <w:rFonts w:eastAsia="Aptos"/>
                <w:szCs w:val="22"/>
                <w:highlight w:val="yellow"/>
              </w:rPr>
            </w:pPr>
          </w:p>
        </w:tc>
      </w:tr>
    </w:tbl>
    <w:p w:rsidR="00325ED2" w:rsidP="00980E60" w:rsidRDefault="00325ED2" w14:paraId="30BE9E8E" w14:textId="77777777">
      <w:pPr>
        <w:spacing w:after="240"/>
      </w:pPr>
    </w:p>
    <w:tbl>
      <w:tblPr>
        <w:tblStyle w:val="TableGrid"/>
        <w:tblW w:w="0" w:type="auto"/>
        <w:tblLook w:val="04A0" w:firstRow="1" w:lastRow="0" w:firstColumn="1" w:lastColumn="0" w:noHBand="0" w:noVBand="1"/>
      </w:tblPr>
      <w:tblGrid>
        <w:gridCol w:w="9016"/>
      </w:tblGrid>
      <w:tr w:rsidR="005D150A" w:rsidTr="77C00976" w14:paraId="34E2DBB3" w14:textId="77777777">
        <w:trPr>
          <w:tblHeader/>
        </w:trPr>
        <w:tc>
          <w:tcPr>
            <w:tcW w:w="9016" w:type="dxa"/>
            <w:shd w:val="clear" w:color="auto" w:fill="3E3F41" w:themeFill="text2"/>
          </w:tcPr>
          <w:p w:rsidRPr="005D150A" w:rsidR="005D150A" w:rsidP="005D150A" w:rsidRDefault="005D150A" w14:paraId="4F52C1D5" w14:textId="07C27952">
            <w:pPr>
              <w:spacing w:after="240"/>
              <w:jc w:val="center"/>
              <w:rPr>
                <w:b/>
                <w:bCs w:val="0"/>
                <w:color w:val="FBFBFA" w:themeColor="background1"/>
              </w:rPr>
            </w:pPr>
            <w:r>
              <w:rPr>
                <w:b/>
                <w:bCs w:val="0"/>
                <w:color w:val="FBFBFA" w:themeColor="background1"/>
              </w:rPr>
              <w:t xml:space="preserve">Theme 6: </w:t>
            </w:r>
            <w:r w:rsidRPr="0045175D" w:rsidR="0045175D">
              <w:rPr>
                <w:b/>
                <w:bCs w:val="0"/>
                <w:color w:val="FBFBFA" w:themeColor="background1"/>
              </w:rPr>
              <w:t>Connection and collaboration</w:t>
            </w:r>
          </w:p>
        </w:tc>
      </w:tr>
      <w:tr w:rsidR="005D150A" w:rsidTr="77C00976" w14:paraId="42D5865B" w14:textId="77777777">
        <w:tc>
          <w:tcPr>
            <w:tcW w:w="9016" w:type="dxa"/>
            <w:shd w:val="clear" w:color="auto" w:fill="DBDBDD"/>
          </w:tcPr>
          <w:p w:rsidRPr="0045175D" w:rsidR="0045175D" w:rsidP="0045175D" w:rsidRDefault="0045175D" w14:paraId="25732F19" w14:textId="39E3B953">
            <w:pPr>
              <w:spacing w:after="240"/>
            </w:pPr>
            <w:r w:rsidRPr="0045175D">
              <w:rPr>
                <w:b/>
              </w:rPr>
              <w:t xml:space="preserve">Priority 6A: </w:t>
            </w:r>
            <w:r w:rsidRPr="0045175D">
              <w:t>Work with the Justice Policy Partnership and Safe and Supported governance to identify opportunities to increase the capacity of specialist ACCO legal services to provide support for</w:t>
            </w:r>
            <w:r w:rsidR="00537467">
              <w:t xml:space="preserve"> Aboriginal and Torres Strait Islander</w:t>
            </w:r>
            <w:r w:rsidRPr="0045175D">
              <w:t xml:space="preserve"> children and families, including </w:t>
            </w:r>
            <w:r w:rsidR="002365BC">
              <w:t xml:space="preserve">Aboriginal and Torres Strait Islander </w:t>
            </w:r>
            <w:r w:rsidRPr="0045175D">
              <w:t>children in contact with both the justice and child protection systems. This will include consideration of any findings from the SNAICC and National Aboriginal and Torres Strait Islander Legal Services ACCO Legal Supports Scoping Study and the National Aboriginal and Torres Strait Islander Family Safety Plan. (</w:t>
            </w:r>
            <w:r w:rsidRPr="005E28AC">
              <w:rPr>
                <w:b/>
                <w:bCs w:val="0"/>
              </w:rPr>
              <w:t>Collaboration priority</w:t>
            </w:r>
            <w:r w:rsidRPr="0045175D">
              <w:t>) </w:t>
            </w:r>
          </w:p>
          <w:p w:rsidRPr="00CF19F1" w:rsidR="0045175D" w:rsidP="0045175D" w:rsidRDefault="0045175D" w14:paraId="64108646" w14:textId="5A5E0CF8">
            <w:pPr>
              <w:spacing w:after="240"/>
            </w:pPr>
            <w:r w:rsidRPr="3F445EA3">
              <w:rPr>
                <w:b/>
              </w:rPr>
              <w:t xml:space="preserve">Status: </w:t>
            </w:r>
            <w:r w:rsidR="57FD0404">
              <w:t xml:space="preserve">Paused </w:t>
            </w:r>
            <w:r w:rsidR="4A179AEA">
              <w:t xml:space="preserve">until Safe and Supported and </w:t>
            </w:r>
            <w:r w:rsidRPr="3F445EA3" w:rsidR="114AA632">
              <w:rPr>
                <w:rFonts w:eastAsia="Poppins"/>
              </w:rPr>
              <w:t>Justice Policy Partnership</w:t>
            </w:r>
            <w:r w:rsidR="4A179AEA">
              <w:t xml:space="preserve"> </w:t>
            </w:r>
            <w:r w:rsidR="1CED8A66">
              <w:t>propose</w:t>
            </w:r>
            <w:r w:rsidR="1ED14E41">
              <w:t>d</w:t>
            </w:r>
            <w:r w:rsidR="1CED8A66">
              <w:t xml:space="preserve"> response to </w:t>
            </w:r>
            <w:r w:rsidR="0512253B">
              <w:t>the Legal Supports Scoping Study</w:t>
            </w:r>
            <w:r w:rsidR="70988B72">
              <w:t>.</w:t>
            </w:r>
          </w:p>
          <w:p w:rsidR="005D150A" w:rsidP="5BB9AE15" w:rsidRDefault="3030F60E" w14:paraId="2C8B34E9" w14:textId="2E93F69A">
            <w:pPr>
              <w:spacing w:after="240"/>
            </w:pPr>
            <w:r>
              <w:t xml:space="preserve">The ECCDPP has been working with </w:t>
            </w:r>
            <w:r w:rsidR="00F53279">
              <w:t xml:space="preserve">the </w:t>
            </w:r>
            <w:r w:rsidRPr="5BB9AE15" w:rsidR="00F53279">
              <w:rPr>
                <w:rFonts w:eastAsia="Aptos"/>
              </w:rPr>
              <w:t>Department of Social Services</w:t>
            </w:r>
            <w:r w:rsidR="40BFF49C">
              <w:t xml:space="preserve"> and </w:t>
            </w:r>
            <w:r w:rsidRPr="7238D427" w:rsidR="00DB07A7">
              <w:rPr>
                <w:rFonts w:eastAsia="Poppins"/>
              </w:rPr>
              <w:t>Justice Policy Partnership</w:t>
            </w:r>
            <w:r w:rsidR="00DB07A7">
              <w:t xml:space="preserve"> </w:t>
            </w:r>
            <w:r>
              <w:t xml:space="preserve">to progress the findings of the </w:t>
            </w:r>
            <w:r w:rsidRPr="5BB9AE15">
              <w:rPr>
                <w:i/>
                <w:iCs/>
              </w:rPr>
              <w:t xml:space="preserve">‘Barriers Experienced by Aboriginal and Torres Strait Islander Children and Families Accessing Legal Supports Scoping Study’ </w:t>
            </w:r>
            <w:r>
              <w:t>report</w:t>
            </w:r>
            <w:r w:rsidR="1F0866F8">
              <w:t xml:space="preserve">. </w:t>
            </w:r>
            <w:r>
              <w:t xml:space="preserve"> </w:t>
            </w:r>
          </w:p>
          <w:p w:rsidR="005D150A" w:rsidP="00980E60" w:rsidRDefault="608C81DC" w14:paraId="7E133B43" w14:textId="136FF942">
            <w:pPr>
              <w:spacing w:after="240"/>
            </w:pPr>
            <w:r>
              <w:lastRenderedPageBreak/>
              <w:t xml:space="preserve">The Legal Supports Scoping Study </w:t>
            </w:r>
            <w:r w:rsidR="41961FFA">
              <w:t>finalised by SNAICC and N</w:t>
            </w:r>
            <w:r w:rsidR="0A509A4D">
              <w:t>ational Aboriginal and Torres Strait Islander Legal Services</w:t>
            </w:r>
            <w:r w:rsidR="41961FFA">
              <w:t xml:space="preserve"> </w:t>
            </w:r>
            <w:r w:rsidR="40F8DB02">
              <w:t>was</w:t>
            </w:r>
            <w:r w:rsidR="41961FFA">
              <w:t xml:space="preserve"> </w:t>
            </w:r>
            <w:r w:rsidR="71860967">
              <w:t xml:space="preserve">accepted </w:t>
            </w:r>
            <w:r w:rsidR="4E8E9BA8">
              <w:t>as a deliverable meeting Action 6.a. of the Safe an</w:t>
            </w:r>
            <w:r w:rsidR="6975B5E6">
              <w:t xml:space="preserve">d </w:t>
            </w:r>
            <w:r w:rsidR="4E8E9BA8">
              <w:t xml:space="preserve">Supported Aboriginal and Torres Strait Islander First Action Plan 2023-2026 </w:t>
            </w:r>
            <w:r w:rsidR="71860967">
              <w:t>by</w:t>
            </w:r>
            <w:r>
              <w:t xml:space="preserve"> the Sa</w:t>
            </w:r>
            <w:r w:rsidR="158DA6A1">
              <w:t>fe and Supported Implementation Coordination Committee</w:t>
            </w:r>
            <w:r w:rsidR="45553420">
              <w:t xml:space="preserve"> </w:t>
            </w:r>
            <w:r w:rsidR="71860967">
              <w:t>in late 2025</w:t>
            </w:r>
            <w:r w:rsidR="7D30A3E2">
              <w:t>. The Legal Supports Scoping Study</w:t>
            </w:r>
            <w:r w:rsidR="71860967">
              <w:t xml:space="preserve"> will be made public in early 2026</w:t>
            </w:r>
            <w:r w:rsidR="7D2429D8">
              <w:t xml:space="preserve">. </w:t>
            </w:r>
            <w:r w:rsidR="7FF2E597">
              <w:t>In 2026, the ECCDPP co-secretariat will work with the J</w:t>
            </w:r>
            <w:r w:rsidR="003460DA">
              <w:t xml:space="preserve">ustice </w:t>
            </w:r>
            <w:r w:rsidR="7FF2E597">
              <w:t>P</w:t>
            </w:r>
            <w:r w:rsidR="003460DA">
              <w:t xml:space="preserve">olicy </w:t>
            </w:r>
            <w:r w:rsidR="7FF2E597">
              <w:t>P</w:t>
            </w:r>
            <w:r w:rsidR="003460DA">
              <w:t>artnership</w:t>
            </w:r>
            <w:r w:rsidR="7FF2E597">
              <w:t xml:space="preserve"> and Safe and Supported secretariats to explore opportunities to collaborate to </w:t>
            </w:r>
            <w:r w:rsidR="7F480149">
              <w:t>consider</w:t>
            </w:r>
            <w:r w:rsidR="7FF2E597">
              <w:t xml:space="preserve"> the findings of the study</w:t>
            </w:r>
            <w:r w:rsidR="716C8CBE">
              <w:t xml:space="preserve">, in line with Safe and Supported </w:t>
            </w:r>
            <w:r w:rsidR="5180D6DA">
              <w:t>A</w:t>
            </w:r>
            <w:r w:rsidR="716C8CBE">
              <w:t xml:space="preserve">ctions </w:t>
            </w:r>
            <w:r w:rsidR="16332281">
              <w:t xml:space="preserve">6.b and </w:t>
            </w:r>
            <w:r w:rsidR="5180D6DA">
              <w:t>6.c</w:t>
            </w:r>
            <w:r w:rsidR="7FF2E597">
              <w:t xml:space="preserve">. </w:t>
            </w:r>
          </w:p>
        </w:tc>
      </w:tr>
      <w:tr w:rsidR="005D150A" w:rsidTr="77C00976" w14:paraId="78F0150D" w14:textId="77777777">
        <w:tc>
          <w:tcPr>
            <w:tcW w:w="9016" w:type="dxa"/>
            <w:shd w:val="clear" w:color="auto" w:fill="DBDBDD"/>
          </w:tcPr>
          <w:p w:rsidRPr="0045175D" w:rsidR="0045175D" w:rsidP="0045175D" w:rsidRDefault="0045175D" w14:paraId="32A83BFC" w14:textId="01609D92">
            <w:pPr>
              <w:spacing w:after="240"/>
            </w:pPr>
            <w:r w:rsidRPr="0045175D">
              <w:rPr>
                <w:b/>
              </w:rPr>
              <w:lastRenderedPageBreak/>
              <w:t xml:space="preserve">Priority 6B: </w:t>
            </w:r>
            <w:r w:rsidRPr="0045175D">
              <w:t xml:space="preserve">Work with the Languages Policy Partnership to develop a shared Priority to identify opportunities to promote traditional and local languages in early years education for </w:t>
            </w:r>
            <w:r w:rsidR="00537467">
              <w:t xml:space="preserve">Aboriginal and Torres Strait Islander </w:t>
            </w:r>
            <w:r w:rsidRPr="0045175D">
              <w:t>children</w:t>
            </w:r>
            <w:r w:rsidR="00F45637">
              <w:t xml:space="preserve"> (0-5 years)</w:t>
            </w:r>
            <w:r w:rsidRPr="0045175D">
              <w:t>, including Aboriginal and Torres Strait Islander non-verbal languages. (</w:t>
            </w:r>
            <w:r w:rsidRPr="005E28AC">
              <w:rPr>
                <w:b/>
                <w:bCs w:val="0"/>
              </w:rPr>
              <w:t>Collaboration priority</w:t>
            </w:r>
            <w:r w:rsidRPr="0045175D">
              <w:t>) </w:t>
            </w:r>
          </w:p>
          <w:p w:rsidR="0045175D" w:rsidP="0045175D" w:rsidRDefault="0045175D" w14:paraId="7A89B0A4" w14:textId="19A8F697">
            <w:pPr>
              <w:spacing w:after="240"/>
            </w:pPr>
            <w:r w:rsidRPr="5BB9AE15">
              <w:rPr>
                <w:b/>
              </w:rPr>
              <w:t xml:space="preserve">Status: </w:t>
            </w:r>
            <w:r>
              <w:t>Underway. </w:t>
            </w:r>
          </w:p>
          <w:p w:rsidR="00D553CF" w:rsidP="0045175D" w:rsidRDefault="00F52B7F" w14:paraId="2D4C6520" w14:textId="77777777">
            <w:pPr>
              <w:spacing w:after="240"/>
            </w:pPr>
            <w:r>
              <w:t xml:space="preserve">While the ECCDPP is focusing on other projects, SNAICC and First Languages Australia are undertaking some research </w:t>
            </w:r>
            <w:r w:rsidR="00B2611C">
              <w:t>to help</w:t>
            </w:r>
            <w:r>
              <w:t xml:space="preserve"> inform the ECCDPP’s future work on this priority. </w:t>
            </w:r>
            <w:r w:rsidR="00D553CF">
              <w:t xml:space="preserve">The research will explore the benefits of languages education in the early years. </w:t>
            </w:r>
          </w:p>
          <w:p w:rsidRPr="00CF19F1" w:rsidR="008E0FF4" w:rsidP="0045175D" w:rsidRDefault="00B2611C" w14:paraId="0A2C7EB8" w14:textId="7F09E885">
            <w:pPr>
              <w:spacing w:after="240"/>
            </w:pPr>
            <w:r>
              <w:t xml:space="preserve">Although the research is led by SNAICC and First Languages Australia, the ECCDPP and Languages Policy Partnership will be provided with visibility and opportunities to provide input, </w:t>
            </w:r>
            <w:r w:rsidR="00F600EC">
              <w:t>to ensure the work is informed by a wide range of perspectives and to lay the groundwork for future ECCDPP and L</w:t>
            </w:r>
            <w:r w:rsidR="003460DA">
              <w:t xml:space="preserve">anguages </w:t>
            </w:r>
            <w:r w:rsidR="00F600EC">
              <w:t>P</w:t>
            </w:r>
            <w:r w:rsidR="003460DA">
              <w:t xml:space="preserve">olicy </w:t>
            </w:r>
            <w:r w:rsidR="00F600EC">
              <w:t>P</w:t>
            </w:r>
            <w:r w:rsidR="003460DA">
              <w:t>artnership</w:t>
            </w:r>
            <w:r w:rsidR="00F600EC">
              <w:t xml:space="preserve"> work in this area. </w:t>
            </w:r>
          </w:p>
          <w:p w:rsidR="005220DF" w:rsidP="005220DF" w:rsidRDefault="00D553CF" w14:paraId="4DC5FAA9" w14:textId="7BE54EE7">
            <w:pPr>
              <w:spacing w:after="240"/>
              <w:rPr>
                <w:highlight w:val="yellow"/>
              </w:rPr>
            </w:pPr>
            <w:r>
              <w:rPr>
                <w:rFonts w:eastAsia="Aptos"/>
                <w:bCs w:val="0"/>
                <w:szCs w:val="22"/>
              </w:rPr>
              <w:t xml:space="preserve">In 2025, </w:t>
            </w:r>
            <w:r w:rsidRPr="5BB9AE15" w:rsidR="76E879A9">
              <w:rPr>
                <w:rFonts w:eastAsia="Aptos"/>
                <w:bCs w:val="0"/>
                <w:szCs w:val="22"/>
              </w:rPr>
              <w:t xml:space="preserve">SNAICC and </w:t>
            </w:r>
            <w:r w:rsidR="00622567">
              <w:t xml:space="preserve">First Languages Australia </w:t>
            </w:r>
            <w:r w:rsidRPr="5BB9AE15" w:rsidR="76E879A9">
              <w:rPr>
                <w:rFonts w:eastAsia="Aptos"/>
                <w:bCs w:val="0"/>
                <w:szCs w:val="22"/>
              </w:rPr>
              <w:t>have identified research priorities</w:t>
            </w:r>
            <w:r w:rsidRPr="5BB9AE15" w:rsidR="47E254EF">
              <w:rPr>
                <w:rFonts w:eastAsia="Aptos"/>
                <w:bCs w:val="0"/>
                <w:szCs w:val="22"/>
              </w:rPr>
              <w:t xml:space="preserve"> and </w:t>
            </w:r>
            <w:r w:rsidRPr="5BB9AE15" w:rsidR="76E879A9">
              <w:rPr>
                <w:rFonts w:eastAsia="Aptos"/>
                <w:bCs w:val="0"/>
                <w:szCs w:val="22"/>
              </w:rPr>
              <w:t>developed a draft project plan</w:t>
            </w:r>
            <w:r w:rsidRPr="5BB9AE15" w:rsidR="6A6A5813">
              <w:rPr>
                <w:rFonts w:eastAsia="Aptos"/>
                <w:bCs w:val="0"/>
                <w:szCs w:val="22"/>
              </w:rPr>
              <w:t xml:space="preserve"> for the research.</w:t>
            </w:r>
            <w:r w:rsidRPr="5BB9AE15" w:rsidR="6A6A5813">
              <w:rPr>
                <w:rFonts w:eastAsia="Poppins"/>
                <w:bCs w:val="0"/>
                <w:szCs w:val="22"/>
              </w:rPr>
              <w:t xml:space="preserve"> Initial consultations to inform the direction of the project have taken place, including via a yarning circle </w:t>
            </w:r>
            <w:r w:rsidR="00BA6C36">
              <w:rPr>
                <w:rFonts w:eastAsia="Poppins"/>
                <w:bCs w:val="0"/>
                <w:szCs w:val="22"/>
              </w:rPr>
              <w:t>with Aboriginal and Torres Strait Islander languages experts</w:t>
            </w:r>
            <w:r w:rsidRPr="5BB9AE15" w:rsidR="00BA6C36">
              <w:rPr>
                <w:rFonts w:eastAsia="Poppins"/>
                <w:bCs w:val="0"/>
                <w:szCs w:val="22"/>
              </w:rPr>
              <w:t xml:space="preserve"> </w:t>
            </w:r>
            <w:r w:rsidRPr="5BB9AE15" w:rsidR="6A6A5813">
              <w:rPr>
                <w:rFonts w:eastAsia="Poppins"/>
                <w:bCs w:val="0"/>
                <w:szCs w:val="22"/>
              </w:rPr>
              <w:t xml:space="preserve">in 2025. The insights from this consultation </w:t>
            </w:r>
            <w:r w:rsidRPr="5BB9AE15" w:rsidR="6A6A5813">
              <w:rPr>
                <w:rFonts w:eastAsia="Aptos"/>
                <w:bCs w:val="0"/>
                <w:szCs w:val="22"/>
              </w:rPr>
              <w:t>have informed the scope of the project</w:t>
            </w:r>
            <w:r w:rsidR="005220DF">
              <w:rPr>
                <w:rFonts w:eastAsia="Aptos"/>
              </w:rPr>
              <w:t xml:space="preserve"> and a</w:t>
            </w:r>
            <w:r w:rsidR="005220DF">
              <w:t xml:space="preserve"> supplier for the research is expected to be selected in early 2026. </w:t>
            </w:r>
          </w:p>
          <w:p w:rsidR="005D150A" w:rsidP="00980E60" w:rsidRDefault="4E68A536" w14:paraId="14902535" w14:textId="3F2E02FB">
            <w:pPr>
              <w:spacing w:after="240"/>
              <w:rPr>
                <w:highlight w:val="yellow"/>
              </w:rPr>
            </w:pPr>
            <w:r w:rsidRPr="5BB9AE15">
              <w:rPr>
                <w:rFonts w:eastAsia="Aptos"/>
                <w:bCs w:val="0"/>
                <w:szCs w:val="22"/>
              </w:rPr>
              <w:t xml:space="preserve">SNAICC and </w:t>
            </w:r>
            <w:r w:rsidR="00622567">
              <w:t>First Languages Australia</w:t>
            </w:r>
            <w:r w:rsidRPr="5BB9AE15">
              <w:rPr>
                <w:rFonts w:eastAsia="Aptos"/>
                <w:bCs w:val="0"/>
                <w:szCs w:val="22"/>
              </w:rPr>
              <w:t xml:space="preserve"> will </w:t>
            </w:r>
            <w:r w:rsidRPr="5BB9AE15" w:rsidR="76E879A9">
              <w:rPr>
                <w:rFonts w:eastAsia="Aptos"/>
                <w:bCs w:val="0"/>
                <w:szCs w:val="22"/>
              </w:rPr>
              <w:t>meet regularly throughout this project</w:t>
            </w:r>
            <w:r w:rsidR="72D7D1FB">
              <w:t xml:space="preserve"> to establish appropriate cultural governance for the project</w:t>
            </w:r>
            <w:r w:rsidRPr="5BB9AE15" w:rsidR="76E879A9">
              <w:rPr>
                <w:rFonts w:eastAsia="Aptos"/>
                <w:bCs w:val="0"/>
                <w:szCs w:val="22"/>
              </w:rPr>
              <w:t xml:space="preserve"> and will report on the project to both ECCDPP and Languages Policy Partnership on its progress and outcomes.</w:t>
            </w:r>
          </w:p>
        </w:tc>
      </w:tr>
    </w:tbl>
    <w:p w:rsidRPr="00E64F6C" w:rsidR="005C1C26" w:rsidP="00E64F6C" w:rsidRDefault="005C1C26" w14:paraId="792E60BC" w14:textId="77777777">
      <w:r>
        <w:br w:type="page"/>
      </w:r>
    </w:p>
    <w:p w:rsidR="0045175D" w:rsidP="0045175D" w:rsidRDefault="0045175D" w14:paraId="5A4ADCC3" w14:textId="2F682034">
      <w:pPr>
        <w:pStyle w:val="Heading1"/>
        <w:spacing w:before="0" w:after="240"/>
      </w:pPr>
      <w:bookmarkStart w:name="_Toc224572689" w:id="32"/>
      <w:r>
        <w:lastRenderedPageBreak/>
        <w:t>Part 4 – Looking Forward</w:t>
      </w:r>
      <w:bookmarkEnd w:id="32"/>
    </w:p>
    <w:p w:rsidR="005F0990" w:rsidP="005F0990" w:rsidRDefault="005F0990" w14:paraId="70362DC4" w14:textId="76AAF2D9">
      <w:pPr>
        <w:spacing w:after="240"/>
      </w:pPr>
      <w:r>
        <w:t>As the Partnership enters its fourth year, it will maintain a strong focus on delivery and implementation, continuing to refine ways of working and embed shared decision-making at every level. In early 2026, the independent evaluation of the ECCDPP will be completed, providing valuable insights into the Partnership’s impact and opportunities for improvement. These findings, together with the Closing the Gap Reviews and the A</w:t>
      </w:r>
      <w:r w:rsidR="003460DA">
        <w:t xml:space="preserve">ustralian </w:t>
      </w:r>
      <w:r>
        <w:t>N</w:t>
      </w:r>
      <w:r w:rsidR="003460DA">
        <w:t xml:space="preserve">ational </w:t>
      </w:r>
      <w:r>
        <w:t>A</w:t>
      </w:r>
      <w:r w:rsidR="003460DA">
        <w:t xml:space="preserve">udit </w:t>
      </w:r>
      <w:r>
        <w:t>O</w:t>
      </w:r>
      <w:r w:rsidR="003460DA">
        <w:t>ffice</w:t>
      </w:r>
      <w:r>
        <w:t xml:space="preserve"> Audit</w:t>
      </w:r>
      <w:r w:rsidR="003460DA">
        <w:t xml:space="preserve"> of Closing the Gap</w:t>
      </w:r>
      <w:r>
        <w:t>, will inform strategic planning and guide the next three years of work.</w:t>
      </w:r>
    </w:p>
    <w:p w:rsidR="00D0545E" w:rsidP="005F0990" w:rsidRDefault="005F0990" w14:paraId="58EBE84C" w14:textId="77777777">
      <w:pPr>
        <w:spacing w:after="240"/>
      </w:pPr>
      <w:r>
        <w:t xml:space="preserve">Throughout 2026, the Partnership will monitor progress against its priorities and work collaboratively to identify and remove barriers to implementation. Several research and capacity-building projects will be undertaken to strengthen the evidence base for the ECCDPP and its stakeholders. </w:t>
      </w:r>
      <w:r w:rsidR="000A67AA">
        <w:t xml:space="preserve">This will include completing the existing research </w:t>
      </w:r>
      <w:r w:rsidR="00D0545E">
        <w:t xml:space="preserve">and commissioning new research projects. </w:t>
      </w:r>
    </w:p>
    <w:p w:rsidR="00AC1EE7" w:rsidP="00D307C9" w:rsidRDefault="41FFBB38" w14:paraId="6E324F83" w14:textId="1E591F6E">
      <w:pPr>
        <w:spacing w:after="240"/>
      </w:pPr>
      <w:r>
        <w:t xml:space="preserve">A key priority for the year ahead will </w:t>
      </w:r>
      <w:r w:rsidR="3D072FA0">
        <w:t>be</w:t>
      </w:r>
      <w:r w:rsidR="655E8DCB">
        <w:t xml:space="preserve"> </w:t>
      </w:r>
      <w:r w:rsidR="63B0274A">
        <w:t xml:space="preserve">considering </w:t>
      </w:r>
      <w:r w:rsidR="655E8DCB">
        <w:t xml:space="preserve">the </w:t>
      </w:r>
      <w:r w:rsidR="3CACBE5D">
        <w:t>next steps</w:t>
      </w:r>
      <w:r w:rsidR="214552D9">
        <w:t xml:space="preserve"> of </w:t>
      </w:r>
      <w:r w:rsidR="77001F95">
        <w:t>priorities relating</w:t>
      </w:r>
      <w:r w:rsidR="4FE67EC1">
        <w:t xml:space="preserve"> to </w:t>
      </w:r>
      <w:r>
        <w:t>funding reform t</w:t>
      </w:r>
      <w:r w:rsidR="340ED103">
        <w:t>hat will provide</w:t>
      </w:r>
      <w:r>
        <w:t xml:space="preserve"> sustainable, long-term investment in Aboriginal and Torres Strait Islander child and family services. This will include completing the research </w:t>
      </w:r>
      <w:r w:rsidR="591DDD6F">
        <w:t xml:space="preserve">currently underway </w:t>
      </w:r>
      <w:r>
        <w:t xml:space="preserve">on funding models for ACCOs delivering child and family services and </w:t>
      </w:r>
      <w:r w:rsidR="43A771AA">
        <w:t>considering</w:t>
      </w:r>
      <w:r w:rsidR="60DD335E">
        <w:t xml:space="preserve"> </w:t>
      </w:r>
      <w:r>
        <w:t>an approach to implement</w:t>
      </w:r>
      <w:r w:rsidR="00F845C2">
        <w:t xml:space="preserve">ation of </w:t>
      </w:r>
      <w:r>
        <w:t>the existing research on funding models for ACCOs delivering integrated early years services</w:t>
      </w:r>
      <w:r w:rsidR="77BEAFA7">
        <w:t xml:space="preserve"> in accordance with the implementation advice provided to Education Ministers in December 2025</w:t>
      </w:r>
      <w:r>
        <w:t>.</w:t>
      </w:r>
      <w:r w:rsidR="69016B12">
        <w:t xml:space="preserve"> </w:t>
      </w:r>
      <w:r>
        <w:t xml:space="preserve">These reforms aim to address systemic barriers and strengthen the capacity of ACCOs to deliver culturally safe, integrated services. </w:t>
      </w:r>
    </w:p>
    <w:p w:rsidR="00AC1EE7" w:rsidP="00AC1EE7" w:rsidRDefault="00AC1EE7" w14:paraId="6E6FADC4" w14:textId="18F845AB">
      <w:pPr>
        <w:spacing w:after="240"/>
      </w:pPr>
      <w:r>
        <w:t>In 2026 the Evidence Guidance Framework will also be completed. Grounded in cultural knowledge, practice wisdom and community perspectives, this framework will help governments, communities and Aboriginal and Torres Strait Islander-led services share a common understanding of what counts as ‘evidence’ in child and family support. Once established, it will highlight the value of community-led approaches, guide government decision-making and support implementation across jurisdictions.</w:t>
      </w:r>
    </w:p>
    <w:p w:rsidR="00D307C9" w:rsidP="00D307C9" w:rsidRDefault="00D307C9" w14:paraId="5E6D005D" w14:textId="5A0CD21E">
      <w:pPr>
        <w:spacing w:after="240"/>
      </w:pPr>
      <w:r>
        <w:t>In line with the Disability Sector Strengthening Plan, the Partnership will also commission research to improve disability supports for Aboriginal and Torres Strait Islander children and families</w:t>
      </w:r>
      <w:r w:rsidR="004D2AE4">
        <w:t xml:space="preserve"> in contact with child protection systems</w:t>
      </w:r>
      <w:r>
        <w:t>. This work will focus on improving access to health and allied health assessments and supports for children with developmental delay and disability, ensuring services are culturally safe, evidence-based and better integrated.</w:t>
      </w:r>
    </w:p>
    <w:p w:rsidR="003819BA" w:rsidP="005F0990" w:rsidRDefault="00CA6AB1" w14:paraId="788BF886" w14:textId="42BF9BC8">
      <w:pPr>
        <w:spacing w:after="240"/>
      </w:pPr>
      <w:r>
        <w:lastRenderedPageBreak/>
        <w:t xml:space="preserve">The Partnership’s work will also </w:t>
      </w:r>
      <w:r w:rsidR="0F08952E">
        <w:t xml:space="preserve">progress </w:t>
      </w:r>
      <w:r w:rsidR="00534B84">
        <w:t>collaborative work with Safe and Supported on a scoping study into the needs of the child and family services workforce</w:t>
      </w:r>
      <w:r w:rsidR="00112B6F">
        <w:t xml:space="preserve">. In their role as Co-Chair, SNAICC is also working with First Languages Australia to conduct research into the benefits of languages education in the early years, which can inform the ECCDPP’s work. </w:t>
      </w:r>
    </w:p>
    <w:p w:rsidR="005F0990" w:rsidP="005F0990" w:rsidRDefault="005F0990" w14:paraId="6986B675" w14:textId="5BBC1FDA">
      <w:pPr>
        <w:spacing w:after="240"/>
      </w:pPr>
      <w:r>
        <w:t>These projects will contribute to the growing body of Aboriginal and Torres Strait Islander-led research and analysis that can be used by the sector to inform decision-making and policy advice. Through its communications and engagement work, the ECCDPP will also build awareness and capability across the sector to ensure these resources are widely understood and applied.</w:t>
      </w:r>
    </w:p>
    <w:p w:rsidR="005F0990" w:rsidP="005F0990" w:rsidRDefault="005F0990" w14:paraId="01D7F025" w14:textId="028FE620">
      <w:pPr>
        <w:spacing w:after="240"/>
      </w:pPr>
      <w:r>
        <w:t>Collaboration will remain central to the ECCDPP’s work and will become even more critical as new Policy Partnerships are established and existing ones mature.</w:t>
      </w:r>
    </w:p>
    <w:p w:rsidR="005F0990" w:rsidP="005F0990" w:rsidRDefault="005F0990" w14:paraId="6C48ECF1" w14:textId="011DF589">
      <w:pPr>
        <w:spacing w:after="240"/>
      </w:pPr>
      <w:r>
        <w:t xml:space="preserve">The Partnership will continue its close collaboration with Safe and Supported and work with new bodies such as the National Commissioner to align efforts and maximise impact for Aboriginal and Torres Strait Islander children and families. Leveraging its experience and leadership, the ECCDPP will pursue integrated, holistic responses and drive outcomes across </w:t>
      </w:r>
      <w:r w:rsidR="003460DA">
        <w:t>the National Agreement</w:t>
      </w:r>
      <w:r>
        <w:t xml:space="preserve">. As of July 2025, only four of the 17 socio-economic targets are on track to be met. The Partnership will prioritise collaborative approaches to support lagging targets while leading initiatives to progress Targets </w:t>
      </w:r>
      <w:r w:rsidR="4D688EEC">
        <w:t>4</w:t>
      </w:r>
      <w:r>
        <w:t>, 12 and 13.</w:t>
      </w:r>
    </w:p>
    <w:p w:rsidR="005F0990" w:rsidP="005F0990" w:rsidRDefault="005F0990" w14:paraId="44B6C200" w14:textId="53A8F166">
      <w:pPr>
        <w:spacing w:after="240"/>
      </w:pPr>
      <w:r>
        <w:t>The growth of the Partnership to date has shown that time and trust are essential to building the relationships that shared decision-making depends on. In 2026, Co-</w:t>
      </w:r>
      <w:r w:rsidR="00E8203B">
        <w:t>C</w:t>
      </w:r>
      <w:r>
        <w:t xml:space="preserve">hairs and the </w:t>
      </w:r>
      <w:r w:rsidR="000A4A33">
        <w:t>co</w:t>
      </w:r>
      <w:r w:rsidR="006928AE">
        <w:t>-secretariat</w:t>
      </w:r>
      <w:r>
        <w:t xml:space="preserve"> will continue to centre processes that enable the Partnership to thrive. With a finalised Probity Framework, the ECCDPP will refine its ways of working internally and with external stakeholders, embedding best practice and accelerating reform. Streamlined processes will support frank and fearless discussions and effective decision-making, while transformation of the broader architecture will remain a key focus.</w:t>
      </w:r>
    </w:p>
    <w:p w:rsidRPr="005C1C26" w:rsidR="005C1C26" w:rsidP="005F0990" w:rsidRDefault="005F0990" w14:paraId="6853605B" w14:textId="1341B930">
      <w:pPr>
        <w:spacing w:after="240"/>
      </w:pPr>
      <w:r>
        <w:t xml:space="preserve">At the heart of this work, the ECCDPP will continue to grow and evolve, ensuring Aboriginal and Torres Strait Islander children are supported by dedicated </w:t>
      </w:r>
      <w:r w:rsidR="003460DA">
        <w:t>National Agreement</w:t>
      </w:r>
      <w:r>
        <w:t xml:space="preserve"> leadership. The Partnership is proud of its achievements over the past three years and looks forward to driving reform and delivering better outcomes for children now and into the future.</w:t>
      </w:r>
      <w:r w:rsidR="005C1C26">
        <w:br w:type="page"/>
      </w:r>
    </w:p>
    <w:p w:rsidR="00FB2534" w:rsidP="0097571D" w:rsidRDefault="00D327B9" w14:paraId="7F36AA61" w14:textId="0FE7CC49">
      <w:pPr>
        <w:pStyle w:val="Heading1"/>
      </w:pPr>
      <w:bookmarkStart w:name="_Appendix_A_–" w:id="33"/>
      <w:bookmarkStart w:name="_Toc224572690" w:id="34"/>
      <w:bookmarkEnd w:id="33"/>
      <w:r>
        <w:lastRenderedPageBreak/>
        <w:t>Appendix A – List of Members</w:t>
      </w:r>
      <w:bookmarkEnd w:id="34"/>
    </w:p>
    <w:p w:rsidR="0057170F" w:rsidP="00D327B9" w:rsidRDefault="00D327B9" w14:paraId="1420EF15" w14:textId="77777777">
      <w:pPr>
        <w:rPr>
          <w:i/>
          <w:iCs/>
          <w:color w:val="3E3F41"/>
          <w:sz w:val="16"/>
          <w:szCs w:val="14"/>
        </w:rPr>
      </w:pPr>
      <w:r w:rsidRPr="00D327B9">
        <w:rPr>
          <w:b/>
          <w:color w:val="3E3F41"/>
          <w:sz w:val="16"/>
          <w:szCs w:val="14"/>
        </w:rPr>
        <w:t xml:space="preserve">Note: </w:t>
      </w:r>
      <w:r w:rsidRPr="00D327B9">
        <w:rPr>
          <w:i/>
          <w:iCs/>
          <w:color w:val="3E3F41"/>
          <w:sz w:val="16"/>
          <w:szCs w:val="14"/>
        </w:rPr>
        <w:t xml:space="preserve">This table represents Partnership members and partners between </w:t>
      </w:r>
      <w:r w:rsidR="00A0568A">
        <w:rPr>
          <w:i/>
          <w:iCs/>
          <w:color w:val="3E3F41"/>
          <w:sz w:val="16"/>
          <w:szCs w:val="14"/>
        </w:rPr>
        <w:t>January to December 202</w:t>
      </w:r>
      <w:r w:rsidR="00AD0EA2">
        <w:rPr>
          <w:i/>
          <w:iCs/>
          <w:color w:val="3E3F41"/>
          <w:sz w:val="16"/>
          <w:szCs w:val="14"/>
        </w:rPr>
        <w:t>5</w:t>
      </w:r>
      <w:r w:rsidRPr="00D327B9">
        <w:rPr>
          <w:i/>
          <w:iCs/>
          <w:color w:val="3E3F41"/>
          <w:sz w:val="16"/>
          <w:szCs w:val="14"/>
        </w:rPr>
        <w:t>.</w:t>
      </w:r>
      <w:r w:rsidR="0057170F">
        <w:rPr>
          <w:i/>
          <w:iCs/>
          <w:color w:val="3E3F41"/>
          <w:sz w:val="16"/>
          <w:szCs w:val="14"/>
        </w:rPr>
        <w:t xml:space="preserve"> </w:t>
      </w:r>
    </w:p>
    <w:p w:rsidRPr="003B4949" w:rsidR="0057170F" w:rsidP="00D327B9" w:rsidRDefault="0057170F" w14:paraId="19E51A8E" w14:textId="090D273C">
      <w:pPr>
        <w:rPr>
          <w:i/>
          <w:iCs/>
          <w:color w:val="3E3F41"/>
          <w:sz w:val="16"/>
          <w:szCs w:val="14"/>
        </w:rPr>
      </w:pPr>
      <w:r w:rsidRPr="003B4949">
        <w:rPr>
          <w:i/>
          <w:iCs/>
          <w:color w:val="3E3F41"/>
          <w:sz w:val="16"/>
          <w:szCs w:val="14"/>
        </w:rPr>
        <w:t xml:space="preserve">Members' attendance at each meeting in 2025 is included in the relevant Meeting Outcomes published on </w:t>
      </w:r>
      <w:hyperlink w:tgtFrame="_blank" w:history="1" r:id="rId43">
        <w:r w:rsidRPr="003B4949" w:rsidR="003B4949">
          <w:rPr>
            <w:rStyle w:val="Hyperlink"/>
            <w:i/>
            <w:iCs/>
            <w:sz w:val="16"/>
            <w:szCs w:val="14"/>
          </w:rPr>
          <w:t>Department of Education</w:t>
        </w:r>
      </w:hyperlink>
      <w:r w:rsidRPr="003B4949" w:rsidR="003B4949">
        <w:rPr>
          <w:i/>
          <w:iCs/>
          <w:color w:val="3E3F41"/>
          <w:sz w:val="16"/>
          <w:szCs w:val="14"/>
        </w:rPr>
        <w:t xml:space="preserve">’s and </w:t>
      </w:r>
      <w:hyperlink w:tgtFrame="_blank" w:history="1" r:id="rId44">
        <w:r w:rsidRPr="003B4949" w:rsidR="003B4949">
          <w:rPr>
            <w:rStyle w:val="Hyperlink"/>
            <w:i/>
            <w:iCs/>
            <w:sz w:val="16"/>
            <w:szCs w:val="14"/>
          </w:rPr>
          <w:t>SNAICC</w:t>
        </w:r>
      </w:hyperlink>
      <w:r w:rsidRPr="003B4949" w:rsidR="003B4949">
        <w:rPr>
          <w:i/>
          <w:iCs/>
          <w:color w:val="3E3F41"/>
          <w:sz w:val="16"/>
          <w:szCs w:val="14"/>
        </w:rPr>
        <w:t xml:space="preserve">’s websites. </w:t>
      </w:r>
    </w:p>
    <w:tbl>
      <w:tblPr>
        <w:tblStyle w:val="GridTable2"/>
        <w:tblW w:w="9498" w:type="dxa"/>
        <w:tblInd w:w="-10" w:type="dxa"/>
        <w:tblBorders>
          <w:top w:val="single" w:color="3E3F41" w:themeColor="text2" w:sz="4" w:space="0"/>
          <w:left w:val="single" w:color="3E3F41" w:themeColor="text2" w:sz="4" w:space="0"/>
          <w:bottom w:val="single" w:color="3E3F41" w:themeColor="text2" w:sz="4" w:space="0"/>
          <w:right w:val="single" w:color="3E3F41" w:themeColor="text2" w:sz="4" w:space="0"/>
          <w:insideH w:val="none" w:color="auto" w:sz="0" w:space="0"/>
          <w:insideV w:val="single" w:color="3E3F41" w:themeColor="text2" w:sz="4" w:space="0"/>
        </w:tblBorders>
        <w:tblLook w:val="04A0" w:firstRow="1" w:lastRow="0" w:firstColumn="1" w:lastColumn="0" w:noHBand="0" w:noVBand="1"/>
      </w:tblPr>
      <w:tblGrid>
        <w:gridCol w:w="2797"/>
        <w:gridCol w:w="3497"/>
        <w:gridCol w:w="3204"/>
      </w:tblGrid>
      <w:tr w:rsidRPr="006257E3" w:rsidR="00D327B9" w:rsidTr="77C00976" w14:paraId="374FAD03" w14:textId="77777777">
        <w:trPr>
          <w:cnfStyle w:val="100000000000" w:firstRow="1" w:lastRow="0" w:firstColumn="0" w:lastColumn="0" w:oddVBand="0" w:evenVBand="0" w:oddHBand="0" w:evenHBand="0" w:firstRowFirstColumn="0" w:firstRowLastColumn="0" w:lastRowFirstColumn="0" w:lastRowLastColumn="0"/>
          <w:trHeight w:val="499"/>
          <w:tblHeader/>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8" w:space="0"/>
              <w:left w:val="single" w:color="auto" w:sz="8" w:space="0"/>
              <w:bottom w:val="single" w:color="auto" w:sz="4" w:space="0"/>
              <w:right w:val="single" w:color="auto" w:sz="8" w:space="0"/>
            </w:tcBorders>
            <w:shd w:val="clear" w:color="auto" w:fill="B26A20" w:themeFill="accent1"/>
            <w:vAlign w:val="center"/>
          </w:tcPr>
          <w:p w:rsidRPr="00650A23" w:rsidR="00D327B9" w:rsidP="00650A23" w:rsidRDefault="00D327B9" w14:paraId="1C5B1163" w14:textId="77777777">
            <w:pPr>
              <w:pStyle w:val="NoSpacing"/>
              <w:rPr>
                <w:bCs w:val="0"/>
                <w:szCs w:val="20"/>
              </w:rPr>
            </w:pPr>
            <w:r w:rsidRPr="00650A23">
              <w:rPr>
                <w:szCs w:val="20"/>
              </w:rPr>
              <w:t>Representing</w:t>
            </w:r>
          </w:p>
        </w:tc>
        <w:tc>
          <w:tcPr>
            <w:tcW w:w="3497" w:type="dxa"/>
            <w:tcBorders>
              <w:top w:val="single" w:color="auto" w:sz="8" w:space="0"/>
              <w:left w:val="single" w:color="auto" w:sz="8" w:space="0"/>
              <w:bottom w:val="single" w:color="auto" w:sz="4" w:space="0"/>
              <w:right w:val="single" w:color="auto" w:sz="8" w:space="0"/>
            </w:tcBorders>
            <w:shd w:val="clear" w:color="auto" w:fill="B26A20" w:themeFill="accent1"/>
            <w:vAlign w:val="center"/>
          </w:tcPr>
          <w:p w:rsidRPr="00650A23" w:rsidR="00D327B9" w:rsidP="00650A23" w:rsidRDefault="00D327B9" w14:paraId="6CB6D469" w14:textId="77777777">
            <w:pPr>
              <w:pStyle w:val="NoSpacing"/>
              <w:cnfStyle w:val="100000000000" w:firstRow="1" w:lastRow="0" w:firstColumn="0" w:lastColumn="0" w:oddVBand="0" w:evenVBand="0" w:oddHBand="0" w:evenHBand="0" w:firstRowFirstColumn="0" w:firstRowLastColumn="0" w:lastRowFirstColumn="0" w:lastRowLastColumn="0"/>
              <w:rPr>
                <w:rFonts w:cs="Poppins"/>
                <w:szCs w:val="20"/>
              </w:rPr>
            </w:pPr>
            <w:r w:rsidRPr="00650A23">
              <w:rPr>
                <w:rFonts w:cs="Poppins"/>
                <w:szCs w:val="20"/>
              </w:rPr>
              <w:t>Name</w:t>
            </w:r>
          </w:p>
        </w:tc>
        <w:tc>
          <w:tcPr>
            <w:tcW w:w="3204" w:type="dxa"/>
            <w:tcBorders>
              <w:top w:val="single" w:color="auto" w:sz="8" w:space="0"/>
              <w:left w:val="single" w:color="auto" w:sz="8" w:space="0"/>
              <w:bottom w:val="single" w:color="auto" w:sz="4" w:space="0"/>
              <w:right w:val="single" w:color="auto" w:sz="8" w:space="0"/>
            </w:tcBorders>
            <w:shd w:val="clear" w:color="auto" w:fill="B26A20" w:themeFill="accent1"/>
            <w:vAlign w:val="center"/>
          </w:tcPr>
          <w:p w:rsidRPr="00650A23" w:rsidR="00D327B9" w:rsidP="00650A23" w:rsidRDefault="00D327B9" w14:paraId="3CFFAAFE" w14:textId="77777777">
            <w:pPr>
              <w:pStyle w:val="NoSpacing"/>
              <w:cnfStyle w:val="100000000000" w:firstRow="1" w:lastRow="0" w:firstColumn="0" w:lastColumn="0" w:oddVBand="0" w:evenVBand="0" w:oddHBand="0" w:evenHBand="0" w:firstRowFirstColumn="0" w:firstRowLastColumn="0" w:lastRowFirstColumn="0" w:lastRowLastColumn="0"/>
              <w:rPr>
                <w:rFonts w:cs="Poppins"/>
                <w:szCs w:val="20"/>
              </w:rPr>
            </w:pPr>
            <w:r w:rsidRPr="00650A23">
              <w:rPr>
                <w:rFonts w:cs="Poppins"/>
                <w:szCs w:val="20"/>
              </w:rPr>
              <w:t>Tenure</w:t>
            </w:r>
          </w:p>
        </w:tc>
      </w:tr>
      <w:tr w:rsidRPr="006257E3" w:rsidR="009F7EE2" w:rsidTr="77C00976" w14:paraId="3B640F55" w14:textId="77777777">
        <w:trPr>
          <w:cnfStyle w:val="000000100000" w:firstRow="0" w:lastRow="0" w:firstColumn="0" w:lastColumn="0" w:oddVBand="0" w:evenVBand="0" w:oddHBand="1"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9498" w:type="dxa"/>
            <w:gridSpan w:val="3"/>
            <w:tcBorders>
              <w:top w:val="single" w:color="auto" w:sz="4" w:space="0"/>
              <w:left w:val="single" w:color="auto" w:sz="4" w:space="0"/>
              <w:bottom w:val="single" w:color="auto" w:sz="4" w:space="0"/>
              <w:right w:val="single" w:color="auto" w:sz="4" w:space="0"/>
            </w:tcBorders>
            <w:shd w:val="clear" w:color="auto" w:fill="2D9478" w:themeFill="accent2"/>
            <w:vAlign w:val="center"/>
          </w:tcPr>
          <w:p w:rsidRPr="00650A23" w:rsidR="009F7EE2" w:rsidP="00650A23" w:rsidRDefault="009F7EE2" w14:paraId="06AD24A9" w14:textId="401E582F">
            <w:pPr>
              <w:pStyle w:val="NoSpacing"/>
              <w:rPr>
                <w:rFonts w:cs="Poppins"/>
                <w:color w:val="080808"/>
                <w:szCs w:val="20"/>
              </w:rPr>
            </w:pPr>
            <w:r w:rsidRPr="00650A23">
              <w:rPr>
                <w:rFonts w:cs="Poppins"/>
                <w:color w:val="080808"/>
                <w:szCs w:val="20"/>
              </w:rPr>
              <w:t>Aboriginal and Torres Strait Islander Representatives</w:t>
            </w:r>
          </w:p>
        </w:tc>
      </w:tr>
      <w:tr w:rsidRPr="006257E3" w:rsidR="009D2C11" w:rsidTr="77C00976" w14:paraId="7CE1F2D0" w14:textId="77777777">
        <w:trPr>
          <w:trHeight w:val="235"/>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vAlign w:val="center"/>
          </w:tcPr>
          <w:p w:rsidRPr="00650A23" w:rsidR="007D10DA" w:rsidP="00650A23" w:rsidRDefault="007D10DA" w14:paraId="08AD029A" w14:textId="77777777">
            <w:pPr>
              <w:pStyle w:val="NoSpacing"/>
              <w:rPr>
                <w:szCs w:val="20"/>
              </w:rPr>
            </w:pPr>
            <w:r w:rsidRPr="00650A23">
              <w:rPr>
                <w:szCs w:val="20"/>
              </w:rPr>
              <w:t>SNAICC – National Voice for our Children (SNAICC)</w:t>
            </w:r>
          </w:p>
        </w:tc>
        <w:tc>
          <w:tcPr>
            <w:tcW w:w="3497" w:type="dxa"/>
            <w:tcBorders>
              <w:top w:val="single" w:color="auto" w:sz="4" w:space="0"/>
              <w:left w:val="single" w:color="auto" w:sz="4" w:space="0"/>
              <w:bottom w:val="single" w:color="3E3F41" w:themeColor="text2" w:sz="2" w:space="0"/>
            </w:tcBorders>
            <w:vAlign w:val="center"/>
          </w:tcPr>
          <w:p w:rsidRPr="00650A23" w:rsidR="007D10DA" w:rsidP="00650A23" w:rsidRDefault="007D10DA" w14:paraId="704995CD" w14:textId="1B5728CA">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Co-</w:t>
            </w:r>
            <w:r w:rsidR="00650A23">
              <w:rPr>
                <w:b/>
                <w:bCs/>
                <w:szCs w:val="20"/>
              </w:rPr>
              <w:t>C</w:t>
            </w:r>
            <w:r w:rsidRPr="00650A23">
              <w:rPr>
                <w:b/>
                <w:bCs/>
                <w:szCs w:val="20"/>
              </w:rPr>
              <w:t>hair and member: Catherine Liddle</w:t>
            </w:r>
          </w:p>
          <w:p w:rsidRPr="00650A23" w:rsidR="007D10DA" w:rsidP="00650A23" w:rsidRDefault="007D10DA" w14:paraId="31D8199B" w14:textId="1AF1CC9E">
            <w:pPr>
              <w:pStyle w:val="NoSpacing"/>
              <w:cnfStyle w:val="000000000000" w:firstRow="0" w:lastRow="0" w:firstColumn="0" w:lastColumn="0" w:oddVBand="0" w:evenVBand="0" w:oddHBand="0" w:evenHBand="0" w:firstRowFirstColumn="0" w:firstRowLastColumn="0" w:lastRowFirstColumn="0" w:lastRowLastColumn="0"/>
              <w:rPr>
                <w:i/>
                <w:iCs/>
                <w:szCs w:val="20"/>
              </w:rPr>
            </w:pPr>
            <w:r w:rsidRPr="00650A23">
              <w:rPr>
                <w:i/>
                <w:iCs/>
                <w:szCs w:val="20"/>
              </w:rPr>
              <w:t>Chief Executive Officer, SNAICC</w:t>
            </w:r>
          </w:p>
        </w:tc>
        <w:tc>
          <w:tcPr>
            <w:tcW w:w="3204" w:type="dxa"/>
            <w:tcBorders>
              <w:top w:val="single" w:color="auto" w:sz="4" w:space="0"/>
              <w:bottom w:val="single" w:color="3E3F41" w:themeColor="text2" w:sz="2" w:space="0"/>
            </w:tcBorders>
            <w:vAlign w:val="center"/>
          </w:tcPr>
          <w:p w:rsidRPr="00650A23" w:rsidR="007D10DA" w:rsidP="00650A23" w:rsidRDefault="007D10DA" w14:paraId="125C602A" w14:textId="26DF3D36">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August 2022 – current</w:t>
            </w:r>
          </w:p>
        </w:tc>
      </w:tr>
      <w:tr w:rsidRPr="006257E3" w:rsidR="009D2C11" w:rsidTr="77C00976" w14:paraId="11DF33B8" w14:textId="77777777">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vAlign w:val="center"/>
          </w:tcPr>
          <w:p w:rsidRPr="00650A23" w:rsidR="0097571D" w:rsidP="00650A23" w:rsidRDefault="0097571D" w14:paraId="6B638DF0" w14:textId="77777777">
            <w:pPr>
              <w:pStyle w:val="NoSpacing"/>
              <w:rPr>
                <w:szCs w:val="20"/>
              </w:rPr>
            </w:pPr>
          </w:p>
        </w:tc>
        <w:tc>
          <w:tcPr>
            <w:tcW w:w="3497" w:type="dxa"/>
            <w:tcBorders>
              <w:top w:val="single" w:color="auto" w:sz="4" w:space="0"/>
              <w:left w:val="single" w:color="auto" w:sz="4" w:space="0"/>
              <w:bottom w:val="single" w:color="3E3F41" w:themeColor="text2" w:sz="2" w:space="0"/>
            </w:tcBorders>
            <w:vAlign w:val="center"/>
          </w:tcPr>
          <w:p w:rsidRPr="00650A23" w:rsidR="0097571D" w:rsidP="00650A23" w:rsidRDefault="0097571D" w14:paraId="65761F0A" w14:textId="77777777">
            <w:pPr>
              <w:pStyle w:val="NoSpacing"/>
              <w:cnfStyle w:val="000000100000" w:firstRow="0" w:lastRow="0" w:firstColumn="0" w:lastColumn="0" w:oddVBand="0" w:evenVBand="0" w:oddHBand="1" w:evenHBand="0" w:firstRowFirstColumn="0" w:firstRowLastColumn="0" w:lastRowFirstColumn="0" w:lastRowLastColumn="0"/>
              <w:rPr>
                <w:b/>
                <w:bCs/>
                <w:i/>
                <w:iCs/>
                <w:szCs w:val="20"/>
              </w:rPr>
            </w:pPr>
            <w:r w:rsidRPr="00650A23">
              <w:rPr>
                <w:b/>
                <w:bCs/>
                <w:szCs w:val="20"/>
              </w:rPr>
              <w:t>Partner: Muriel Bamblett</w:t>
            </w:r>
          </w:p>
          <w:p w:rsidRPr="00650A23" w:rsidR="0097571D" w:rsidP="00650A23" w:rsidRDefault="0097571D" w14:paraId="654914AA" w14:textId="7F91B38C">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i/>
                <w:iCs/>
                <w:szCs w:val="20"/>
              </w:rPr>
              <w:t>Chair of SNAICC</w:t>
            </w:r>
          </w:p>
        </w:tc>
        <w:tc>
          <w:tcPr>
            <w:tcW w:w="3204" w:type="dxa"/>
            <w:tcBorders>
              <w:top w:val="single" w:color="auto" w:sz="4" w:space="0"/>
              <w:bottom w:val="single" w:color="3E3F41" w:themeColor="text2" w:sz="2" w:space="0"/>
            </w:tcBorders>
            <w:vAlign w:val="center"/>
          </w:tcPr>
          <w:p w:rsidRPr="00650A23" w:rsidR="0097571D" w:rsidP="00650A23" w:rsidRDefault="0097571D" w14:paraId="3FAAADED" w14:textId="2CA3F008">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August 2022 - current</w:t>
            </w:r>
          </w:p>
        </w:tc>
      </w:tr>
      <w:tr w:rsidRPr="006257E3" w:rsidR="007D10DA" w:rsidTr="77C00976" w14:paraId="4EED3C8D"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bottom w:val="single" w:color="auto" w:sz="4" w:space="0"/>
            </w:tcBorders>
            <w:vAlign w:val="center"/>
          </w:tcPr>
          <w:p w:rsidRPr="00650A23" w:rsidR="007D10DA" w:rsidP="00650A23" w:rsidRDefault="007D10DA" w14:paraId="032D0150" w14:textId="77777777">
            <w:pPr>
              <w:pStyle w:val="NoSpacing"/>
              <w:rPr>
                <w:szCs w:val="20"/>
              </w:rPr>
            </w:pPr>
            <w:r w:rsidRPr="00650A23">
              <w:rPr>
                <w:szCs w:val="20"/>
              </w:rPr>
              <w:t>National Aboriginal Community Controlled Health Organisation (NACCHO)</w:t>
            </w:r>
          </w:p>
        </w:tc>
        <w:tc>
          <w:tcPr>
            <w:tcW w:w="3497" w:type="dxa"/>
            <w:tcBorders>
              <w:top w:val="single" w:color="3E3F41" w:themeColor="text2" w:sz="2" w:space="0"/>
              <w:bottom w:val="single" w:color="3E3F41" w:themeColor="text2" w:sz="2" w:space="0"/>
            </w:tcBorders>
            <w:vAlign w:val="center"/>
          </w:tcPr>
          <w:p w:rsidRPr="00650A23" w:rsidR="007D10DA" w:rsidP="00650A23" w:rsidRDefault="007D10DA" w14:paraId="70981554" w14:textId="6151B08B">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Donnella Mills</w:t>
            </w:r>
          </w:p>
          <w:p w:rsidRPr="00650A23" w:rsidR="007D10DA" w:rsidP="00650A23" w:rsidRDefault="007D10DA" w14:paraId="15772B5C" w14:textId="77777777">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i/>
                <w:iCs/>
                <w:szCs w:val="20"/>
              </w:rPr>
              <w:t>Chair, NACCHO</w:t>
            </w:r>
          </w:p>
        </w:tc>
        <w:tc>
          <w:tcPr>
            <w:tcW w:w="3204" w:type="dxa"/>
            <w:tcBorders>
              <w:top w:val="single" w:color="3E3F41" w:themeColor="text2" w:sz="2" w:space="0"/>
              <w:bottom w:val="single" w:color="3E3F41" w:themeColor="text2" w:sz="2" w:space="0"/>
            </w:tcBorders>
            <w:vAlign w:val="center"/>
          </w:tcPr>
          <w:p w:rsidRPr="00650A23" w:rsidR="007D10DA" w:rsidP="00650A23" w:rsidRDefault="007D10DA" w14:paraId="17C72BEF" w14:textId="77777777">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August 2022 - current</w:t>
            </w:r>
          </w:p>
        </w:tc>
      </w:tr>
      <w:tr w:rsidRPr="006257E3" w:rsidR="00F62ECA" w:rsidTr="77C00976" w14:paraId="0C7938B5" w14:textId="7777777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650A23" w:rsidR="00F62ECA" w:rsidP="00650A23" w:rsidRDefault="00F62ECA" w14:paraId="7E38C70F" w14:textId="77777777">
            <w:pPr>
              <w:pStyle w:val="NoSpacing"/>
              <w:rPr>
                <w:szCs w:val="20"/>
              </w:rPr>
            </w:pPr>
            <w:r w:rsidRPr="00650A23">
              <w:rPr>
                <w:szCs w:val="20"/>
              </w:rPr>
              <w:t>First Peoples Disability Network (FPDN)</w:t>
            </w:r>
          </w:p>
        </w:tc>
        <w:tc>
          <w:tcPr>
            <w:tcW w:w="3497" w:type="dxa"/>
            <w:vMerge w:val="restart"/>
            <w:tcBorders>
              <w:top w:val="single" w:color="3E3F41" w:themeColor="text2" w:sz="2" w:space="0"/>
              <w:left w:val="single" w:color="auto" w:sz="4" w:space="0"/>
            </w:tcBorders>
            <w:shd w:val="clear" w:color="auto" w:fill="FBFBFA" w:themeFill="background2"/>
            <w:vAlign w:val="center"/>
          </w:tcPr>
          <w:p w:rsidRPr="00650A23" w:rsidR="00F62ECA" w:rsidP="00650A23" w:rsidRDefault="00F62ECA" w14:paraId="57697F8C" w14:textId="77777777">
            <w:pPr>
              <w:pStyle w:val="NoSpacing"/>
              <w:cnfStyle w:val="000000100000" w:firstRow="0" w:lastRow="0" w:firstColumn="0" w:lastColumn="0" w:oddVBand="0" w:evenVBand="0" w:oddHBand="1" w:evenHBand="0" w:firstRowFirstColumn="0" w:firstRowLastColumn="0" w:lastRowFirstColumn="0" w:lastRowLastColumn="0"/>
              <w:rPr>
                <w:b/>
                <w:bCs/>
                <w:szCs w:val="20"/>
              </w:rPr>
            </w:pPr>
            <w:r w:rsidRPr="00650A23">
              <w:rPr>
                <w:b/>
                <w:bCs/>
                <w:szCs w:val="20"/>
              </w:rPr>
              <w:t>Tennille Lamb</w:t>
            </w:r>
          </w:p>
          <w:p w:rsidRPr="00650A23" w:rsidR="00F62ECA" w:rsidP="00650A23" w:rsidRDefault="00F62ECA" w14:paraId="4B53168B" w14:textId="054F1347">
            <w:pPr>
              <w:pStyle w:val="NoSpacing"/>
              <w:cnfStyle w:val="000000100000" w:firstRow="0" w:lastRow="0" w:firstColumn="0" w:lastColumn="0" w:oddVBand="0" w:evenVBand="0" w:oddHBand="1" w:evenHBand="0" w:firstRowFirstColumn="0" w:firstRowLastColumn="0" w:lastRowFirstColumn="0" w:lastRowLastColumn="0"/>
              <w:rPr>
                <w:i/>
                <w:iCs/>
                <w:szCs w:val="20"/>
              </w:rPr>
            </w:pPr>
            <w:r w:rsidRPr="00650A23">
              <w:rPr>
                <w:i/>
                <w:iCs/>
                <w:szCs w:val="20"/>
              </w:rPr>
              <w:t>National Systemic Advocacy and Policy Manager, FPDN</w:t>
            </w:r>
            <w:r w:rsidRPr="00650A23">
              <w:rPr>
                <w:szCs w:val="20"/>
              </w:rPr>
              <w:t>  </w:t>
            </w:r>
          </w:p>
        </w:tc>
        <w:tc>
          <w:tcPr>
            <w:tcW w:w="3204" w:type="dxa"/>
            <w:vMerge w:val="restart"/>
            <w:tcBorders>
              <w:top w:val="single" w:color="3E3F41" w:themeColor="text2" w:sz="2" w:space="0"/>
            </w:tcBorders>
            <w:shd w:val="clear" w:color="auto" w:fill="FBFBFA" w:themeFill="background2"/>
            <w:vAlign w:val="center"/>
          </w:tcPr>
          <w:p w:rsidRPr="00650A23" w:rsidR="00F62ECA" w:rsidP="00650A23" w:rsidRDefault="00F62ECA" w14:paraId="55BB45FF" w14:textId="4C978576">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July 2024 – November 2025</w:t>
            </w:r>
          </w:p>
        </w:tc>
      </w:tr>
      <w:tr w:rsidRPr="006257E3" w:rsidR="00F62ECA" w:rsidTr="77C00976" w14:paraId="342D6B64" w14:textId="77777777">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650A23" w:rsidR="00F62ECA" w:rsidP="00650A23" w:rsidRDefault="00F62ECA" w14:paraId="6E26602C" w14:textId="77777777">
            <w:pPr>
              <w:pStyle w:val="NoSpacing"/>
              <w:rPr>
                <w:szCs w:val="20"/>
                <w:highlight w:val="yellow"/>
              </w:rPr>
            </w:pPr>
          </w:p>
        </w:tc>
        <w:tc>
          <w:tcPr>
            <w:tcW w:w="3497" w:type="dxa"/>
            <w:vMerge/>
            <w:vAlign w:val="center"/>
          </w:tcPr>
          <w:p w:rsidRPr="00650A23" w:rsidR="00F62ECA" w:rsidP="00650A23" w:rsidRDefault="00F62ECA" w14:paraId="51445EDC" w14:textId="20259612">
            <w:pPr>
              <w:pStyle w:val="NoSpacing"/>
              <w:cnfStyle w:val="000000000000" w:firstRow="0" w:lastRow="0" w:firstColumn="0" w:lastColumn="0" w:oddVBand="0" w:evenVBand="0" w:oddHBand="0" w:evenHBand="0" w:firstRowFirstColumn="0" w:firstRowLastColumn="0" w:lastRowFirstColumn="0" w:lastRowLastColumn="0"/>
              <w:rPr>
                <w:szCs w:val="20"/>
              </w:rPr>
            </w:pPr>
          </w:p>
        </w:tc>
        <w:tc>
          <w:tcPr>
            <w:tcW w:w="3204" w:type="dxa"/>
            <w:vMerge/>
            <w:vAlign w:val="center"/>
          </w:tcPr>
          <w:p w:rsidRPr="00650A23" w:rsidR="00F62ECA" w:rsidP="00650A23" w:rsidRDefault="00F62ECA" w14:paraId="46F806E5" w14:textId="61BFB69D">
            <w:pPr>
              <w:pStyle w:val="NoSpacing"/>
              <w:cnfStyle w:val="000000000000" w:firstRow="0" w:lastRow="0" w:firstColumn="0" w:lastColumn="0" w:oddVBand="0" w:evenVBand="0" w:oddHBand="0" w:evenHBand="0" w:firstRowFirstColumn="0" w:firstRowLastColumn="0" w:lastRowFirstColumn="0" w:lastRowLastColumn="0"/>
              <w:rPr>
                <w:szCs w:val="20"/>
              </w:rPr>
            </w:pPr>
          </w:p>
        </w:tc>
      </w:tr>
      <w:tr w:rsidRPr="006257E3" w:rsidR="007D10DA" w:rsidTr="77C00976" w14:paraId="44DC4FB0"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bottom w:val="single" w:color="3E3F41" w:themeColor="text2" w:sz="2" w:space="0"/>
            </w:tcBorders>
            <w:shd w:val="clear" w:color="auto" w:fill="FBFBFA" w:themeFill="background2"/>
            <w:vAlign w:val="center"/>
          </w:tcPr>
          <w:p w:rsidRPr="00650A23" w:rsidR="007D10DA" w:rsidP="00650A23" w:rsidRDefault="007D10DA" w14:paraId="21812EE7" w14:textId="77777777">
            <w:pPr>
              <w:pStyle w:val="NoSpacing"/>
              <w:rPr>
                <w:szCs w:val="20"/>
              </w:rPr>
            </w:pPr>
            <w:r w:rsidRPr="00650A23">
              <w:rPr>
                <w:szCs w:val="20"/>
              </w:rPr>
              <w:t>Tasmanian Aboriginal Centre (TAC)</w:t>
            </w:r>
          </w:p>
        </w:tc>
        <w:tc>
          <w:tcPr>
            <w:tcW w:w="3497"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73F121C4" w14:textId="77777777">
            <w:pPr>
              <w:pStyle w:val="NoSpacing"/>
              <w:cnfStyle w:val="000000100000" w:firstRow="0" w:lastRow="0" w:firstColumn="0" w:lastColumn="0" w:oddVBand="0" w:evenVBand="0" w:oddHBand="1" w:evenHBand="0" w:firstRowFirstColumn="0" w:firstRowLastColumn="0" w:lastRowFirstColumn="0" w:lastRowLastColumn="0"/>
              <w:rPr>
                <w:b/>
                <w:bCs/>
                <w:szCs w:val="20"/>
              </w:rPr>
            </w:pPr>
            <w:r w:rsidRPr="00650A23">
              <w:rPr>
                <w:b/>
                <w:bCs/>
                <w:szCs w:val="20"/>
              </w:rPr>
              <w:t>Lisa Coulson</w:t>
            </w:r>
          </w:p>
          <w:p w:rsidRPr="00650A23" w:rsidR="007D10DA" w:rsidP="00650A23" w:rsidRDefault="007D10DA" w14:paraId="04A951D8" w14:textId="77777777">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i/>
                <w:iCs/>
                <w:szCs w:val="20"/>
              </w:rPr>
              <w:t>North-West Regional Manager and Children and Families Spokesperson, TAC</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6EB585D6" w14:textId="77777777">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August 2022 - current</w:t>
            </w:r>
          </w:p>
        </w:tc>
      </w:tr>
      <w:tr w:rsidRPr="006257E3" w:rsidR="007D10DA" w:rsidTr="77C00976" w14:paraId="0724AAB3" w14:textId="77777777">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3E3F41" w:themeColor="text2" w:sz="2" w:space="0"/>
              <w:bottom w:val="single" w:color="auto" w:sz="4" w:space="0"/>
            </w:tcBorders>
            <w:shd w:val="clear" w:color="auto" w:fill="FBFBFA" w:themeFill="background2"/>
            <w:vAlign w:val="center"/>
          </w:tcPr>
          <w:p w:rsidRPr="00650A23" w:rsidR="007D10DA" w:rsidP="00650A23" w:rsidRDefault="007D10DA" w14:paraId="52E9F0F9" w14:textId="77777777">
            <w:pPr>
              <w:pStyle w:val="NoSpacing"/>
              <w:rPr>
                <w:szCs w:val="20"/>
              </w:rPr>
            </w:pPr>
            <w:r w:rsidRPr="00650A23">
              <w:rPr>
                <w:szCs w:val="20"/>
              </w:rPr>
              <w:t>Victorian Aboriginal Education Association Incorporated (VAEAI)</w:t>
            </w:r>
          </w:p>
        </w:tc>
        <w:tc>
          <w:tcPr>
            <w:tcW w:w="3497"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73CE58B8" w14:textId="77777777">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Neville Atkinson</w:t>
            </w:r>
          </w:p>
          <w:p w:rsidRPr="00650A23" w:rsidR="007D10DA" w:rsidP="00650A23" w:rsidRDefault="007D10DA" w14:paraId="4E2E89FF" w14:textId="77777777">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i/>
                <w:iCs/>
                <w:szCs w:val="20"/>
              </w:rPr>
              <w:t>Programs and Policy Manager, VAEAI</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6A70DEEA" w14:textId="77777777">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August 2022 - current</w:t>
            </w:r>
          </w:p>
        </w:tc>
      </w:tr>
      <w:tr w:rsidRPr="006257E3" w:rsidR="007D10DA" w:rsidTr="77C00976" w14:paraId="7E18C987" w14:textId="7777777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vAlign w:val="center"/>
          </w:tcPr>
          <w:p w:rsidRPr="00650A23" w:rsidR="007D10DA" w:rsidP="00650A23" w:rsidRDefault="00614ACB" w14:paraId="24B559E3" w14:textId="0747028D">
            <w:pPr>
              <w:pStyle w:val="NoSpacing"/>
              <w:rPr>
                <w:bCs w:val="0"/>
                <w:szCs w:val="20"/>
              </w:rPr>
            </w:pPr>
            <w:r w:rsidRPr="00650A23">
              <w:rPr>
                <w:szCs w:val="20"/>
              </w:rPr>
              <w:t>The South Australian Aboriginal Community Controlled Organisation Network (SAACCON)</w:t>
            </w:r>
          </w:p>
        </w:tc>
        <w:tc>
          <w:tcPr>
            <w:tcW w:w="3497" w:type="dxa"/>
            <w:tcBorders>
              <w:top w:val="single" w:color="3E3F41" w:themeColor="text2" w:sz="2" w:space="0"/>
              <w:left w:val="single" w:color="auto" w:sz="4" w:space="0"/>
              <w:bottom w:val="single" w:color="3E3F41" w:themeColor="text2" w:sz="2" w:space="0"/>
            </w:tcBorders>
            <w:vAlign w:val="center"/>
          </w:tcPr>
          <w:p w:rsidRPr="00650A23" w:rsidR="00B2756C" w:rsidP="00650A23" w:rsidRDefault="001A4672" w14:paraId="136CBC8E" w14:textId="77777777">
            <w:pPr>
              <w:pStyle w:val="NoSpacing"/>
              <w:cnfStyle w:val="000000100000" w:firstRow="0" w:lastRow="0" w:firstColumn="0" w:lastColumn="0" w:oddVBand="0" w:evenVBand="0" w:oddHBand="1" w:evenHBand="0" w:firstRowFirstColumn="0" w:firstRowLastColumn="0" w:lastRowFirstColumn="0" w:lastRowLastColumn="0"/>
              <w:rPr>
                <w:b/>
                <w:bCs/>
                <w:szCs w:val="20"/>
              </w:rPr>
            </w:pPr>
            <w:r w:rsidRPr="00650A23">
              <w:rPr>
                <w:b/>
                <w:bCs/>
                <w:szCs w:val="20"/>
              </w:rPr>
              <w:t>Kylie Degenhardt (representing Sharron Williams)</w:t>
            </w:r>
          </w:p>
          <w:p w:rsidRPr="00650A23" w:rsidR="001A4672" w:rsidP="00650A23" w:rsidRDefault="00CA3EC9" w14:paraId="72E3949E" w14:textId="4F3748CB">
            <w:pPr>
              <w:pStyle w:val="NoSpacing"/>
              <w:cnfStyle w:val="000000100000" w:firstRow="0" w:lastRow="0" w:firstColumn="0" w:lastColumn="0" w:oddVBand="0" w:evenVBand="0" w:oddHBand="1" w:evenHBand="0" w:firstRowFirstColumn="0" w:firstRowLastColumn="0" w:lastRowFirstColumn="0" w:lastRowLastColumn="0"/>
              <w:rPr>
                <w:i/>
                <w:iCs/>
                <w:szCs w:val="20"/>
              </w:rPr>
            </w:pPr>
            <w:r w:rsidRPr="00650A23">
              <w:rPr>
                <w:i/>
                <w:iCs/>
                <w:szCs w:val="20"/>
              </w:rPr>
              <w:t>Senior Manager, Cultural Clinician, Aboriginal Family Support Services</w:t>
            </w:r>
          </w:p>
        </w:tc>
        <w:tc>
          <w:tcPr>
            <w:tcW w:w="3204" w:type="dxa"/>
            <w:tcBorders>
              <w:top w:val="single" w:color="3E3F41" w:themeColor="text2" w:sz="2" w:space="0"/>
              <w:bottom w:val="single" w:color="3E3F41" w:themeColor="text2" w:sz="2" w:space="0"/>
            </w:tcBorders>
            <w:vAlign w:val="center"/>
          </w:tcPr>
          <w:p w:rsidRPr="00650A23" w:rsidR="007D10DA" w:rsidP="00650A23" w:rsidRDefault="00E52796" w14:paraId="52D630BE" w14:textId="6BA5DF16">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March</w:t>
            </w:r>
            <w:r w:rsidRPr="00650A23" w:rsidR="007D10DA">
              <w:rPr>
                <w:szCs w:val="20"/>
              </w:rPr>
              <w:t xml:space="preserve"> 202</w:t>
            </w:r>
            <w:r w:rsidRPr="00650A23">
              <w:rPr>
                <w:szCs w:val="20"/>
              </w:rPr>
              <w:t>5</w:t>
            </w:r>
            <w:r w:rsidRPr="00650A23" w:rsidR="007D10DA">
              <w:rPr>
                <w:szCs w:val="20"/>
              </w:rPr>
              <w:t xml:space="preserve"> – </w:t>
            </w:r>
            <w:r w:rsidRPr="00650A23">
              <w:rPr>
                <w:szCs w:val="20"/>
              </w:rPr>
              <w:t>December 2025</w:t>
            </w:r>
          </w:p>
        </w:tc>
      </w:tr>
      <w:tr w:rsidRPr="006257E3" w:rsidR="007D10DA" w:rsidTr="77C00976" w14:paraId="07723A7B" w14:textId="77777777">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bottom w:val="single" w:color="auto" w:sz="4" w:space="0"/>
            </w:tcBorders>
            <w:vAlign w:val="center"/>
          </w:tcPr>
          <w:p w:rsidRPr="00650A23" w:rsidR="007D10DA" w:rsidP="00650A23" w:rsidRDefault="007D10DA" w14:paraId="17F83E73" w14:textId="77777777">
            <w:pPr>
              <w:pStyle w:val="NoSpacing"/>
              <w:rPr>
                <w:bCs w:val="0"/>
                <w:szCs w:val="20"/>
              </w:rPr>
            </w:pPr>
            <w:r w:rsidRPr="00650A23">
              <w:rPr>
                <w:szCs w:val="20"/>
              </w:rPr>
              <w:t>Independent member</w:t>
            </w:r>
          </w:p>
        </w:tc>
        <w:tc>
          <w:tcPr>
            <w:tcW w:w="3497" w:type="dxa"/>
            <w:tcBorders>
              <w:top w:val="single" w:color="3E3F41" w:themeColor="text2" w:sz="2" w:space="0"/>
              <w:bottom w:val="single" w:color="3E3F41" w:themeColor="text2" w:sz="2" w:space="0"/>
            </w:tcBorders>
            <w:vAlign w:val="center"/>
          </w:tcPr>
          <w:p w:rsidRPr="00650A23" w:rsidR="007D10DA" w:rsidP="00650A23" w:rsidRDefault="007D10DA" w14:paraId="298085BD" w14:textId="77777777">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Joanne Della Bona</w:t>
            </w:r>
          </w:p>
          <w:p w:rsidRPr="00650A23" w:rsidR="007D10DA" w:rsidP="00650A23" w:rsidRDefault="007D10DA" w14:paraId="429773D5" w14:textId="77777777">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i/>
                <w:iCs/>
                <w:szCs w:val="20"/>
              </w:rPr>
              <w:t xml:space="preserve">Chief Executive Officer of </w:t>
            </w:r>
            <w:proofErr w:type="spellStart"/>
            <w:r w:rsidRPr="00650A23">
              <w:rPr>
                <w:i/>
                <w:iCs/>
                <w:szCs w:val="20"/>
              </w:rPr>
              <w:t>Coolabaroo</w:t>
            </w:r>
            <w:proofErr w:type="spellEnd"/>
          </w:p>
        </w:tc>
        <w:tc>
          <w:tcPr>
            <w:tcW w:w="3204" w:type="dxa"/>
            <w:tcBorders>
              <w:top w:val="single" w:color="3E3F41" w:themeColor="text2" w:sz="2" w:space="0"/>
              <w:bottom w:val="single" w:color="3E3F41" w:themeColor="text2" w:sz="2" w:space="0"/>
            </w:tcBorders>
            <w:vAlign w:val="center"/>
          </w:tcPr>
          <w:p w:rsidRPr="00650A23" w:rsidR="007D10DA" w:rsidP="00650A23" w:rsidRDefault="007D10DA" w14:paraId="474399DB" w14:textId="5BC4CEA9">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 xml:space="preserve">August 2022 </w:t>
            </w:r>
            <w:r w:rsidRPr="00650A23" w:rsidR="00121237">
              <w:rPr>
                <w:szCs w:val="20"/>
              </w:rPr>
              <w:t>–</w:t>
            </w:r>
            <w:r w:rsidRPr="00650A23">
              <w:rPr>
                <w:szCs w:val="20"/>
              </w:rPr>
              <w:t xml:space="preserve"> current</w:t>
            </w:r>
            <w:r w:rsidRPr="00650A23" w:rsidR="00121237">
              <w:rPr>
                <w:szCs w:val="20"/>
              </w:rPr>
              <w:t xml:space="preserve"> </w:t>
            </w:r>
          </w:p>
        </w:tc>
      </w:tr>
      <w:tr w:rsidRPr="006257E3" w:rsidR="007D10DA" w:rsidTr="77C00976" w14:paraId="7D31D5D2" w14:textId="7777777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650A23" w:rsidR="007D10DA" w:rsidP="00650A23" w:rsidRDefault="007D10DA" w14:paraId="443A44F1" w14:textId="77777777">
            <w:pPr>
              <w:pStyle w:val="NoSpacing"/>
              <w:rPr>
                <w:bCs w:val="0"/>
                <w:szCs w:val="20"/>
              </w:rPr>
            </w:pPr>
            <w:r w:rsidRPr="00650A23">
              <w:rPr>
                <w:szCs w:val="20"/>
              </w:rPr>
              <w:t>Independent member</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650A23" w:rsidR="007D10DA" w:rsidP="00650A23" w:rsidRDefault="007D10DA" w14:paraId="0A73BD9A" w14:textId="77777777">
            <w:pPr>
              <w:pStyle w:val="NoSpacing"/>
              <w:cnfStyle w:val="000000100000" w:firstRow="0" w:lastRow="0" w:firstColumn="0" w:lastColumn="0" w:oddVBand="0" w:evenVBand="0" w:oddHBand="1" w:evenHBand="0" w:firstRowFirstColumn="0" w:firstRowLastColumn="0" w:lastRowFirstColumn="0" w:lastRowLastColumn="0"/>
              <w:rPr>
                <w:b/>
                <w:bCs/>
                <w:szCs w:val="20"/>
              </w:rPr>
            </w:pPr>
            <w:r w:rsidRPr="00650A23">
              <w:rPr>
                <w:b/>
                <w:bCs/>
                <w:szCs w:val="20"/>
              </w:rPr>
              <w:t>Associate Professor Paul Gray</w:t>
            </w:r>
          </w:p>
          <w:p w:rsidRPr="00650A23" w:rsidR="00BF19FC" w:rsidP="00650A23" w:rsidRDefault="007D10DA" w14:paraId="153D6D94" w14:textId="0B3F3C24">
            <w:pPr>
              <w:pStyle w:val="NoSpacing"/>
              <w:cnfStyle w:val="000000100000" w:firstRow="0" w:lastRow="0" w:firstColumn="0" w:lastColumn="0" w:oddVBand="0" w:evenVBand="0" w:oddHBand="1" w:evenHBand="0" w:firstRowFirstColumn="0" w:firstRowLastColumn="0" w:lastRowFirstColumn="0" w:lastRowLastColumn="0"/>
              <w:rPr>
                <w:i/>
                <w:iCs/>
                <w:szCs w:val="20"/>
              </w:rPr>
            </w:pPr>
            <w:r w:rsidRPr="00650A23">
              <w:rPr>
                <w:i/>
                <w:iCs/>
                <w:szCs w:val="20"/>
              </w:rPr>
              <w:t xml:space="preserve">University of Technology Sydney, </w:t>
            </w:r>
            <w:proofErr w:type="spellStart"/>
            <w:r w:rsidRPr="00650A23">
              <w:rPr>
                <w:i/>
                <w:iCs/>
                <w:szCs w:val="20"/>
              </w:rPr>
              <w:t>Jumbanna</w:t>
            </w:r>
            <w:proofErr w:type="spellEnd"/>
            <w:r w:rsidRPr="00650A23">
              <w:rPr>
                <w:i/>
                <w:iCs/>
                <w:szCs w:val="20"/>
              </w:rPr>
              <w:t xml:space="preserve"> Institute of Indigenous Education and Research</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121237" w:rsidP="00650A23" w:rsidRDefault="007D10DA" w14:paraId="70A175D1" w14:textId="6800402D">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 xml:space="preserve">August 2022 </w:t>
            </w:r>
            <w:r w:rsidRPr="00650A23" w:rsidR="00121237">
              <w:rPr>
                <w:szCs w:val="20"/>
              </w:rPr>
              <w:t>–</w:t>
            </w:r>
            <w:r w:rsidRPr="00650A23">
              <w:rPr>
                <w:szCs w:val="20"/>
              </w:rPr>
              <w:t xml:space="preserve"> current</w:t>
            </w:r>
          </w:p>
        </w:tc>
      </w:tr>
      <w:tr w:rsidRPr="006257E3" w:rsidR="00EA1F7D" w:rsidTr="77C00976" w14:paraId="0C9468D8" w14:textId="77777777">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650A23" w:rsidR="00EA1F7D" w:rsidP="00650A23" w:rsidRDefault="00EA1F7D" w14:paraId="53E70A8B" w14:textId="77777777">
            <w:pPr>
              <w:pStyle w:val="NoSpacing"/>
              <w:rPr>
                <w:szCs w:val="20"/>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650A23" w:rsidR="00EA1F7D" w:rsidP="00650A23" w:rsidRDefault="00EA1F7D" w14:paraId="57FDA9B1" w14:textId="77777777">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Partner: John Leha</w:t>
            </w:r>
          </w:p>
          <w:p w:rsidRPr="00650A23" w:rsidR="00EA1F7D" w:rsidP="00650A23" w:rsidRDefault="00EA1F7D" w14:paraId="618C59A0" w14:textId="6B295532">
            <w:pPr>
              <w:pStyle w:val="NoSpacing"/>
              <w:cnfStyle w:val="000000000000" w:firstRow="0" w:lastRow="0" w:firstColumn="0" w:lastColumn="0" w:oddVBand="0" w:evenVBand="0" w:oddHBand="0" w:evenHBand="0" w:firstRowFirstColumn="0" w:firstRowLastColumn="0" w:lastRowFirstColumn="0" w:lastRowLastColumn="0"/>
              <w:rPr>
                <w:i/>
                <w:iCs/>
                <w:szCs w:val="20"/>
              </w:rPr>
            </w:pPr>
            <w:r w:rsidRPr="00650A23">
              <w:rPr>
                <w:i/>
                <w:iCs/>
                <w:szCs w:val="20"/>
              </w:rPr>
              <w:t xml:space="preserve">Chief Executive Officer, </w:t>
            </w:r>
            <w:proofErr w:type="spellStart"/>
            <w:r w:rsidRPr="00650A23">
              <w:rPr>
                <w:i/>
                <w:iCs/>
                <w:szCs w:val="20"/>
              </w:rPr>
              <w:t>AbSec</w:t>
            </w:r>
            <w:proofErr w:type="spellEnd"/>
            <w:r w:rsidRPr="00650A23" w:rsidR="000644FC">
              <w:rPr>
                <w:i/>
                <w:iCs/>
                <w:szCs w:val="20"/>
              </w:rPr>
              <w:t xml:space="preserve"> - NSW Child, Family and Community Peak Aboriginal Corporation</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EA1F7D" w:rsidP="00650A23" w:rsidRDefault="00EA1F7D" w14:paraId="605734E0" w14:textId="6CAAF5A2">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July 2024 – current</w:t>
            </w:r>
          </w:p>
        </w:tc>
      </w:tr>
      <w:tr w:rsidRPr="006257E3" w:rsidR="00873D00" w:rsidTr="77C00976" w14:paraId="638BA0A6"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vMerge w:val="restart"/>
            <w:tcBorders>
              <w:top w:val="single" w:color="auto" w:sz="4" w:space="0"/>
            </w:tcBorders>
            <w:shd w:val="clear" w:color="auto" w:fill="FBFBFA" w:themeFill="background2"/>
            <w:vAlign w:val="center"/>
          </w:tcPr>
          <w:p w:rsidRPr="00650A23" w:rsidR="00873D00" w:rsidP="00650A23" w:rsidRDefault="00873D00" w14:paraId="7BE4E613" w14:textId="77777777">
            <w:pPr>
              <w:pStyle w:val="NoSpacing"/>
              <w:rPr>
                <w:bCs w:val="0"/>
                <w:szCs w:val="20"/>
              </w:rPr>
            </w:pPr>
            <w:r w:rsidRPr="00650A23">
              <w:rPr>
                <w:szCs w:val="20"/>
              </w:rPr>
              <w:lastRenderedPageBreak/>
              <w:t>Independent member</w:t>
            </w:r>
          </w:p>
        </w:tc>
        <w:tc>
          <w:tcPr>
            <w:tcW w:w="3497" w:type="dxa"/>
            <w:tcBorders>
              <w:top w:val="single" w:color="3E3F41" w:themeColor="text2" w:sz="2" w:space="0"/>
              <w:bottom w:val="single" w:color="3E3F41" w:themeColor="text2" w:sz="2" w:space="0"/>
            </w:tcBorders>
            <w:shd w:val="clear" w:color="auto" w:fill="FBFBFA" w:themeFill="background2"/>
            <w:vAlign w:val="center"/>
          </w:tcPr>
          <w:p w:rsidRPr="00650A23" w:rsidR="00873D00" w:rsidP="00650A23" w:rsidRDefault="00873D00" w14:paraId="175B72CC" w14:textId="77777777">
            <w:pPr>
              <w:pStyle w:val="NoSpacing"/>
              <w:cnfStyle w:val="000000100000" w:firstRow="0" w:lastRow="0" w:firstColumn="0" w:lastColumn="0" w:oddVBand="0" w:evenVBand="0" w:oddHBand="1" w:evenHBand="0" w:firstRowFirstColumn="0" w:firstRowLastColumn="0" w:lastRowFirstColumn="0" w:lastRowLastColumn="0"/>
              <w:rPr>
                <w:b/>
                <w:bCs/>
                <w:szCs w:val="20"/>
              </w:rPr>
            </w:pPr>
            <w:r w:rsidRPr="00650A23">
              <w:rPr>
                <w:b/>
                <w:bCs/>
                <w:szCs w:val="20"/>
              </w:rPr>
              <w:t>Darcy Cavanagh</w:t>
            </w:r>
          </w:p>
          <w:p w:rsidRPr="00650A23" w:rsidR="00873D00" w:rsidP="00650A23" w:rsidRDefault="00873D00" w14:paraId="2A4FB462" w14:textId="77777777">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i/>
                <w:iCs/>
                <w:szCs w:val="20"/>
              </w:rPr>
              <w:t>Chief Executive Officer of REFOCUS</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873D00" w:rsidP="00650A23" w:rsidRDefault="00873D00" w14:paraId="4EC7D6E3" w14:textId="77777777">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August 20022 - current</w:t>
            </w:r>
          </w:p>
        </w:tc>
      </w:tr>
      <w:tr w:rsidRPr="006257E3" w:rsidR="00873D00" w:rsidTr="77C00976" w14:paraId="2993865F"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vMerge/>
            <w:vAlign w:val="center"/>
          </w:tcPr>
          <w:p w:rsidRPr="00650A23" w:rsidR="00873D00" w:rsidP="00650A23" w:rsidRDefault="00873D00" w14:paraId="22E97F06" w14:textId="77777777">
            <w:pPr>
              <w:pStyle w:val="NoSpacing"/>
              <w:rPr>
                <w:bCs w:val="0"/>
                <w:szCs w:val="20"/>
              </w:rPr>
            </w:pPr>
          </w:p>
        </w:tc>
        <w:tc>
          <w:tcPr>
            <w:tcW w:w="3497" w:type="dxa"/>
            <w:tcBorders>
              <w:top w:val="single" w:color="3E3F41" w:themeColor="text2" w:sz="2" w:space="0"/>
              <w:bottom w:val="single" w:color="3E3F41" w:themeColor="text2" w:sz="2" w:space="0"/>
            </w:tcBorders>
            <w:shd w:val="clear" w:color="auto" w:fill="FBFBFA" w:themeFill="background2"/>
            <w:vAlign w:val="center"/>
          </w:tcPr>
          <w:p w:rsidRPr="00650A23" w:rsidR="00873D00" w:rsidP="00650A23" w:rsidRDefault="009F7EE2" w14:paraId="5125B6E0" w14:textId="70A39542">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 xml:space="preserve">Partner: </w:t>
            </w:r>
            <w:r w:rsidRPr="00650A23" w:rsidR="00873D00">
              <w:rPr>
                <w:b/>
                <w:bCs/>
                <w:szCs w:val="20"/>
              </w:rPr>
              <w:t xml:space="preserve">Phillip </w:t>
            </w:r>
            <w:r w:rsidRPr="00650A23" w:rsidR="009204C2">
              <w:rPr>
                <w:b/>
                <w:bCs/>
                <w:szCs w:val="20"/>
              </w:rPr>
              <w:t xml:space="preserve">Brooks </w:t>
            </w:r>
          </w:p>
          <w:p w:rsidRPr="00650A23" w:rsidR="009204C2" w:rsidP="00650A23" w:rsidRDefault="009204C2" w14:paraId="72BAC126" w14:textId="5F166650">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i/>
                <w:iCs/>
                <w:szCs w:val="20"/>
              </w:rPr>
              <w:t>C</w:t>
            </w:r>
            <w:r w:rsidRPr="00650A23" w:rsidR="004E2A4F">
              <w:rPr>
                <w:i/>
                <w:iCs/>
                <w:szCs w:val="20"/>
              </w:rPr>
              <w:t>hief Executive Officer</w:t>
            </w:r>
            <w:r w:rsidRPr="00650A23" w:rsidR="00283BE1">
              <w:rPr>
                <w:i/>
                <w:iCs/>
                <w:szCs w:val="20"/>
              </w:rPr>
              <w:t xml:space="preserve"> </w:t>
            </w:r>
            <w:r w:rsidRPr="00650A23">
              <w:rPr>
                <w:i/>
                <w:iCs/>
                <w:szCs w:val="20"/>
              </w:rPr>
              <w:t>of Queensland Aboriginal and Torres Strait Islander Child Protection Peak (QATSCIPP)</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873D00" w:rsidP="00650A23" w:rsidRDefault="00DD7560" w14:paraId="0190C2F3" w14:textId="52AAB86D">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September 2025 - current</w:t>
            </w:r>
          </w:p>
        </w:tc>
      </w:tr>
      <w:tr w:rsidRPr="006257E3" w:rsidR="007D10DA" w:rsidTr="77C00976" w14:paraId="7346482E" w14:textId="7777777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650A23" w:rsidR="007D10DA" w:rsidP="00650A23" w:rsidRDefault="007D10DA" w14:paraId="7E9EE681" w14:textId="77777777">
            <w:pPr>
              <w:pStyle w:val="NoSpacing"/>
              <w:rPr>
                <w:bCs w:val="0"/>
                <w:szCs w:val="20"/>
              </w:rPr>
            </w:pPr>
            <w:r w:rsidRPr="00650A23">
              <w:rPr>
                <w:szCs w:val="20"/>
              </w:rPr>
              <w:t>Independent member</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650A23" w:rsidR="007D10DA" w:rsidP="00650A23" w:rsidRDefault="007D10DA" w14:paraId="30FDD9C7" w14:textId="77777777">
            <w:pPr>
              <w:pStyle w:val="NoSpacing"/>
              <w:cnfStyle w:val="000000100000" w:firstRow="0" w:lastRow="0" w:firstColumn="0" w:lastColumn="0" w:oddVBand="0" w:evenVBand="0" w:oddHBand="1" w:evenHBand="0" w:firstRowFirstColumn="0" w:firstRowLastColumn="0" w:lastRowFirstColumn="0" w:lastRowLastColumn="0"/>
              <w:rPr>
                <w:b/>
                <w:bCs/>
                <w:szCs w:val="20"/>
              </w:rPr>
            </w:pPr>
            <w:r w:rsidRPr="00650A23">
              <w:rPr>
                <w:b/>
                <w:bCs/>
                <w:szCs w:val="20"/>
              </w:rPr>
              <w:t>Garth Morgan</w:t>
            </w:r>
          </w:p>
          <w:p w:rsidRPr="00650A23" w:rsidR="007D10DA" w:rsidP="00650A23" w:rsidRDefault="008928F6" w14:paraId="6CDA83AD" w14:textId="7F3510DA">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i/>
                <w:iCs/>
                <w:szCs w:val="20"/>
              </w:rPr>
              <w:t xml:space="preserve">Chief </w:t>
            </w:r>
            <w:r w:rsidRPr="00650A23" w:rsidR="00EC5B9E">
              <w:rPr>
                <w:i/>
                <w:iCs/>
                <w:szCs w:val="20"/>
              </w:rPr>
              <w:t xml:space="preserve">Executive </w:t>
            </w:r>
            <w:r w:rsidRPr="00650A23" w:rsidR="00DD7560">
              <w:rPr>
                <w:i/>
                <w:iCs/>
                <w:szCs w:val="20"/>
              </w:rPr>
              <w:t>O</w:t>
            </w:r>
            <w:r w:rsidRPr="00650A23" w:rsidR="00EC5B9E">
              <w:rPr>
                <w:i/>
                <w:iCs/>
                <w:szCs w:val="20"/>
              </w:rPr>
              <w:t>fficer</w:t>
            </w:r>
            <w:r w:rsidRPr="00650A23" w:rsidR="00DD7560">
              <w:rPr>
                <w:i/>
                <w:iCs/>
                <w:szCs w:val="20"/>
              </w:rPr>
              <w:t>, C</w:t>
            </w:r>
            <w:r w:rsidRPr="00650A23" w:rsidR="009F7EE2">
              <w:rPr>
                <w:i/>
                <w:iCs/>
                <w:szCs w:val="20"/>
              </w:rPr>
              <w:t>HANGEWISE</w:t>
            </w:r>
            <w:r w:rsidRPr="00650A23" w:rsidR="00DD7560">
              <w:rPr>
                <w:i/>
                <w:iCs/>
                <w:szCs w:val="20"/>
              </w:rPr>
              <w:t xml:space="preserve"> </w:t>
            </w:r>
            <w:r w:rsidRPr="00650A23" w:rsidR="00210DF0">
              <w:rPr>
                <w:i/>
                <w:iCs/>
                <w:szCs w:val="20"/>
              </w:rPr>
              <w:t>(previously CEO of QAT</w:t>
            </w:r>
            <w:r w:rsidRPr="00650A23" w:rsidR="001909E6">
              <w:rPr>
                <w:i/>
                <w:iCs/>
                <w:szCs w:val="20"/>
              </w:rPr>
              <w:t>SIC</w:t>
            </w:r>
            <w:r w:rsidRPr="00650A23" w:rsidR="009F7EE2">
              <w:rPr>
                <w:i/>
                <w:iCs/>
                <w:szCs w:val="20"/>
              </w:rPr>
              <w:t>C</w:t>
            </w:r>
            <w:r w:rsidRPr="00650A23" w:rsidR="001909E6">
              <w:rPr>
                <w:i/>
                <w:iCs/>
                <w:szCs w:val="20"/>
              </w:rPr>
              <w:t>P</w:t>
            </w:r>
            <w:r w:rsidRPr="00650A23" w:rsidR="009F7EE2">
              <w:rPr>
                <w:i/>
                <w:iCs/>
                <w:szCs w:val="20"/>
              </w:rPr>
              <w:t>)</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18D30A7E" w14:textId="25875698">
            <w:pPr>
              <w:pStyle w:val="NoSpacing"/>
              <w:cnfStyle w:val="000000100000" w:firstRow="0" w:lastRow="0" w:firstColumn="0" w:lastColumn="0" w:oddVBand="0" w:evenVBand="0" w:oddHBand="1" w:evenHBand="0" w:firstRowFirstColumn="0" w:firstRowLastColumn="0" w:lastRowFirstColumn="0" w:lastRowLastColumn="0"/>
              <w:rPr>
                <w:szCs w:val="20"/>
              </w:rPr>
            </w:pPr>
            <w:r w:rsidRPr="00650A23">
              <w:rPr>
                <w:szCs w:val="20"/>
              </w:rPr>
              <w:t>March 2023 - current</w:t>
            </w:r>
          </w:p>
        </w:tc>
      </w:tr>
      <w:tr w:rsidRPr="006257E3" w:rsidR="007D10DA" w:rsidTr="77C00976" w14:paraId="5DB73793"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bottom w:val="single" w:color="auto" w:sz="4" w:space="0"/>
            </w:tcBorders>
            <w:vAlign w:val="center"/>
          </w:tcPr>
          <w:p w:rsidRPr="00650A23" w:rsidR="007D10DA" w:rsidP="00650A23" w:rsidRDefault="007D10DA" w14:paraId="6A4C06B1" w14:textId="77777777">
            <w:pPr>
              <w:pStyle w:val="NoSpacing"/>
              <w:rPr>
                <w:bCs w:val="0"/>
                <w:szCs w:val="20"/>
              </w:rPr>
            </w:pPr>
            <w:r w:rsidRPr="00650A23">
              <w:rPr>
                <w:szCs w:val="20"/>
              </w:rPr>
              <w:t>Independent member</w:t>
            </w:r>
          </w:p>
        </w:tc>
        <w:tc>
          <w:tcPr>
            <w:tcW w:w="3497" w:type="dxa"/>
            <w:tcBorders>
              <w:top w:val="single" w:color="3E3F41" w:themeColor="text2" w:sz="2" w:space="0"/>
              <w:bottom w:val="single" w:color="auto" w:sz="4" w:space="0"/>
            </w:tcBorders>
            <w:vAlign w:val="center"/>
          </w:tcPr>
          <w:p w:rsidRPr="00650A23" w:rsidR="007D10DA" w:rsidP="00650A23" w:rsidRDefault="00283BE1" w14:paraId="01A9A96B" w14:textId="7B16186E">
            <w:pPr>
              <w:pStyle w:val="NoSpacing"/>
              <w:cnfStyle w:val="000000000000" w:firstRow="0" w:lastRow="0" w:firstColumn="0" w:lastColumn="0" w:oddVBand="0" w:evenVBand="0" w:oddHBand="0" w:evenHBand="0" w:firstRowFirstColumn="0" w:firstRowLastColumn="0" w:lastRowFirstColumn="0" w:lastRowLastColumn="0"/>
              <w:rPr>
                <w:b/>
                <w:bCs/>
                <w:szCs w:val="20"/>
              </w:rPr>
            </w:pPr>
            <w:r w:rsidRPr="00650A23">
              <w:rPr>
                <w:b/>
                <w:bCs/>
                <w:szCs w:val="20"/>
              </w:rPr>
              <w:t>Elizabeth Cox</w:t>
            </w:r>
          </w:p>
          <w:p w:rsidRPr="00650A23" w:rsidR="007D10DA" w:rsidP="00650A23" w:rsidRDefault="009F336A" w14:paraId="64D51DAC" w14:textId="70B6ECB0">
            <w:pPr>
              <w:pStyle w:val="NoSpacing"/>
              <w:cnfStyle w:val="000000000000" w:firstRow="0" w:lastRow="0" w:firstColumn="0" w:lastColumn="0" w:oddVBand="0" w:evenVBand="0" w:oddHBand="0" w:evenHBand="0" w:firstRowFirstColumn="0" w:firstRowLastColumn="0" w:lastRowFirstColumn="0" w:lastRowLastColumn="0"/>
              <w:rPr>
                <w:i/>
                <w:szCs w:val="20"/>
              </w:rPr>
            </w:pPr>
            <w:r w:rsidRPr="00650A23">
              <w:rPr>
                <w:i/>
                <w:szCs w:val="20"/>
              </w:rPr>
              <w:t>General Manager, Early Years, Wunan Foundation</w:t>
            </w:r>
          </w:p>
        </w:tc>
        <w:tc>
          <w:tcPr>
            <w:tcW w:w="3204" w:type="dxa"/>
            <w:tcBorders>
              <w:top w:val="single" w:color="3E3F41" w:themeColor="text2" w:sz="2" w:space="0"/>
              <w:bottom w:val="single" w:color="auto" w:sz="4" w:space="0"/>
            </w:tcBorders>
            <w:vAlign w:val="center"/>
          </w:tcPr>
          <w:p w:rsidRPr="00650A23" w:rsidR="007D10DA" w:rsidP="00650A23" w:rsidRDefault="009F336A" w14:paraId="5EE04B57" w14:textId="13B4EBBB">
            <w:pPr>
              <w:pStyle w:val="NoSpacing"/>
              <w:cnfStyle w:val="000000000000" w:firstRow="0" w:lastRow="0" w:firstColumn="0" w:lastColumn="0" w:oddVBand="0" w:evenVBand="0" w:oddHBand="0" w:evenHBand="0" w:firstRowFirstColumn="0" w:firstRowLastColumn="0" w:lastRowFirstColumn="0" w:lastRowLastColumn="0"/>
              <w:rPr>
                <w:szCs w:val="20"/>
              </w:rPr>
            </w:pPr>
            <w:r w:rsidRPr="00650A23">
              <w:rPr>
                <w:szCs w:val="20"/>
              </w:rPr>
              <w:t>March</w:t>
            </w:r>
            <w:r w:rsidRPr="00650A23" w:rsidR="007D10DA">
              <w:rPr>
                <w:szCs w:val="20"/>
              </w:rPr>
              <w:t xml:space="preserve"> 202</w:t>
            </w:r>
            <w:r w:rsidRPr="00650A23">
              <w:rPr>
                <w:szCs w:val="20"/>
              </w:rPr>
              <w:t>5</w:t>
            </w:r>
            <w:r w:rsidRPr="00650A23" w:rsidR="007D10DA">
              <w:rPr>
                <w:szCs w:val="20"/>
              </w:rPr>
              <w:t xml:space="preserve"> - </w:t>
            </w:r>
            <w:r w:rsidRPr="00650A23">
              <w:rPr>
                <w:szCs w:val="20"/>
              </w:rPr>
              <w:t>current</w:t>
            </w:r>
          </w:p>
        </w:tc>
      </w:tr>
      <w:tr w:rsidRPr="006257E3" w:rsidR="009F7EE2" w:rsidTr="77C00976" w14:paraId="05AB678D" w14:textId="77777777">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9498" w:type="dxa"/>
            <w:gridSpan w:val="3"/>
            <w:tcBorders>
              <w:top w:val="single" w:color="auto" w:sz="4" w:space="0"/>
              <w:left w:val="single" w:color="auto" w:sz="4" w:space="0"/>
              <w:bottom w:val="single" w:color="auto" w:sz="4" w:space="0"/>
              <w:right w:val="single" w:color="auto" w:sz="4" w:space="0"/>
            </w:tcBorders>
            <w:shd w:val="clear" w:color="auto" w:fill="2D9478" w:themeFill="accent2"/>
            <w:vAlign w:val="center"/>
          </w:tcPr>
          <w:p w:rsidRPr="007A5512" w:rsidR="009F7EE2" w:rsidP="00650A23" w:rsidRDefault="009F7EE2" w14:paraId="58DBDC9D" w14:textId="62FE1C71">
            <w:pPr>
              <w:pStyle w:val="NoSpacing"/>
              <w:rPr>
                <w:rFonts w:cs="Poppins"/>
                <w:b w:val="0"/>
                <w:color w:val="080808"/>
                <w:szCs w:val="20"/>
              </w:rPr>
            </w:pPr>
            <w:r w:rsidRPr="00650A23">
              <w:rPr>
                <w:rFonts w:cs="Poppins"/>
                <w:color w:val="080808"/>
                <w:szCs w:val="20"/>
              </w:rPr>
              <w:t>Government Representatives</w:t>
            </w:r>
          </w:p>
        </w:tc>
      </w:tr>
      <w:tr w:rsidRPr="006257E3" w:rsidR="006434BC" w:rsidTr="77C00976" w14:paraId="79DB7E14"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4E6AFC" w:rsidR="007D10DA" w:rsidP="00650A23" w:rsidRDefault="0002317E" w14:paraId="1BB05102" w14:textId="133730CE">
            <w:pPr>
              <w:pStyle w:val="NoSpacing"/>
              <w:rPr>
                <w:color w:val="3E3F41"/>
                <w:szCs w:val="20"/>
              </w:rPr>
            </w:pPr>
            <w:r w:rsidRPr="004E6AFC">
              <w:rPr>
                <w:color w:val="3E3F41" w:themeColor="text2"/>
                <w:szCs w:val="20"/>
              </w:rPr>
              <w:t xml:space="preserve">Australian </w:t>
            </w:r>
            <w:r w:rsidRPr="004E6AFC" w:rsidR="007D10DA">
              <w:rPr>
                <w:color w:val="3E3F41" w:themeColor="text2"/>
                <w:szCs w:val="20"/>
              </w:rPr>
              <w:t xml:space="preserve">Government </w:t>
            </w:r>
          </w:p>
        </w:tc>
        <w:tc>
          <w:tcPr>
            <w:tcW w:w="3497" w:type="dxa"/>
            <w:tcBorders>
              <w:top w:val="single" w:color="auto" w:sz="4" w:space="0"/>
              <w:left w:val="single" w:color="auto" w:sz="4" w:space="0"/>
              <w:bottom w:val="single" w:color="3E3F41" w:themeColor="text2" w:sz="2" w:space="0"/>
            </w:tcBorders>
            <w:shd w:val="clear" w:color="auto" w:fill="FBFBFA" w:themeFill="background2"/>
            <w:vAlign w:val="center"/>
          </w:tcPr>
          <w:p w:rsidRPr="004E6AFC" w:rsidR="007D10DA" w:rsidP="00650A23" w:rsidRDefault="007D10DA" w14:paraId="562089D3" w14:textId="426CDD29">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7A5512">
              <w:rPr>
                <w:b/>
                <w:bCs/>
                <w:color w:val="3E3F41" w:themeColor="text2"/>
                <w:szCs w:val="20"/>
              </w:rPr>
              <w:t>Co-</w:t>
            </w:r>
            <w:r w:rsidRPr="00650A23" w:rsidR="006F1F07">
              <w:rPr>
                <w:b/>
                <w:bCs/>
                <w:color w:val="3E3F41" w:themeColor="text2"/>
                <w:szCs w:val="20"/>
              </w:rPr>
              <w:t>C</w:t>
            </w:r>
            <w:r w:rsidRPr="004E6AFC">
              <w:rPr>
                <w:b/>
                <w:bCs/>
                <w:color w:val="3E3F41" w:themeColor="text2"/>
                <w:szCs w:val="20"/>
              </w:rPr>
              <w:t>hair and member:</w:t>
            </w:r>
            <w:r w:rsidRPr="007A5512">
              <w:rPr>
                <w:b/>
                <w:bCs/>
                <w:color w:val="3E3F41" w:themeColor="text2"/>
                <w:szCs w:val="20"/>
              </w:rPr>
              <w:t xml:space="preserve"> Kylie Crane </w:t>
            </w:r>
          </w:p>
          <w:p w:rsidRPr="004E6AFC" w:rsidR="007D10DA" w:rsidP="00650A23" w:rsidRDefault="007D10DA" w14:paraId="6248E32A" w14:textId="09B3AC2F">
            <w:pPr>
              <w:pStyle w:val="NoSpacing"/>
              <w:cnfStyle w:val="000000000000" w:firstRow="0" w:lastRow="0" w:firstColumn="0" w:lastColumn="0" w:oddVBand="0" w:evenVBand="0" w:oddHBand="0" w:evenHBand="0" w:firstRowFirstColumn="0" w:firstRowLastColumn="0" w:lastRowFirstColumn="0" w:lastRowLastColumn="0"/>
              <w:rPr>
                <w:i/>
                <w:color w:val="3E3F41"/>
                <w:szCs w:val="20"/>
              </w:rPr>
            </w:pPr>
            <w:r w:rsidRPr="004E6AFC">
              <w:rPr>
                <w:i/>
                <w:color w:val="3E3F41" w:themeColor="text2"/>
                <w:szCs w:val="20"/>
              </w:rPr>
              <w:t xml:space="preserve">Deputy Secretary, Department of Education </w:t>
            </w:r>
          </w:p>
        </w:tc>
        <w:tc>
          <w:tcPr>
            <w:tcW w:w="3204" w:type="dxa"/>
            <w:tcBorders>
              <w:top w:val="single" w:color="auto" w:sz="4" w:space="0"/>
              <w:bottom w:val="single" w:color="3E3F41" w:themeColor="text2" w:sz="2" w:space="0"/>
            </w:tcBorders>
            <w:shd w:val="clear" w:color="auto" w:fill="FBFBFA" w:themeFill="background2"/>
            <w:vAlign w:val="center"/>
          </w:tcPr>
          <w:p w:rsidRPr="004E6AFC" w:rsidR="007D10DA" w:rsidP="00650A23" w:rsidRDefault="007D10DA" w14:paraId="1879205E" w14:textId="313752A1">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4E6AFC">
              <w:rPr>
                <w:color w:val="3E3F41" w:themeColor="text2"/>
                <w:szCs w:val="20"/>
              </w:rPr>
              <w:t>March 2023 – current</w:t>
            </w:r>
          </w:p>
        </w:tc>
      </w:tr>
      <w:tr w:rsidRPr="006257E3" w:rsidR="006434BC" w:rsidTr="77C00976" w14:paraId="1F4991FA"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nil"/>
              <w:right w:val="single" w:color="auto" w:sz="4" w:space="0"/>
            </w:tcBorders>
            <w:shd w:val="clear" w:color="auto" w:fill="FBFBFA" w:themeFill="background2"/>
            <w:vAlign w:val="center"/>
          </w:tcPr>
          <w:p w:rsidRPr="007A5512" w:rsidR="00EC6AB8" w:rsidP="00650A23" w:rsidRDefault="00EC6AB8" w14:paraId="135C357D" w14:textId="77777777">
            <w:pPr>
              <w:pStyle w:val="NoSpacing"/>
              <w:rPr>
                <w:color w:val="3E3F41"/>
                <w:szCs w:val="20"/>
              </w:rPr>
            </w:pPr>
          </w:p>
        </w:tc>
        <w:tc>
          <w:tcPr>
            <w:tcW w:w="3497" w:type="dxa"/>
            <w:tcBorders>
              <w:top w:val="single" w:color="auto" w:sz="4" w:space="0"/>
              <w:left w:val="single" w:color="auto" w:sz="4" w:space="0"/>
              <w:bottom w:val="single" w:color="3E3F41" w:themeColor="text2" w:sz="2" w:space="0"/>
            </w:tcBorders>
            <w:shd w:val="clear" w:color="auto" w:fill="FBFBFA" w:themeFill="background2"/>
            <w:vAlign w:val="center"/>
          </w:tcPr>
          <w:p w:rsidRPr="007A5512" w:rsidR="00EC6AB8" w:rsidP="00650A23" w:rsidRDefault="00EC6AB8" w14:paraId="49A27A44"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7A5512">
              <w:rPr>
                <w:b/>
                <w:bCs/>
                <w:color w:val="3E3F41" w:themeColor="text2"/>
                <w:szCs w:val="20"/>
              </w:rPr>
              <w:t>Partner:</w:t>
            </w:r>
            <w:r w:rsidRPr="004E6AFC">
              <w:rPr>
                <w:b/>
                <w:bCs/>
                <w:color w:val="3E3F41" w:themeColor="text2"/>
                <w:szCs w:val="20"/>
              </w:rPr>
              <w:t xml:space="preserve"> </w:t>
            </w:r>
            <w:r w:rsidRPr="007A5512">
              <w:rPr>
                <w:b/>
                <w:bCs/>
                <w:color w:val="3E3F41" w:themeColor="text2"/>
                <w:szCs w:val="20"/>
              </w:rPr>
              <w:t xml:space="preserve">Letitia Hope </w:t>
            </w:r>
          </w:p>
          <w:p w:rsidRPr="007A5512" w:rsidR="00EC6AB8" w:rsidP="00650A23" w:rsidRDefault="00EC6AB8" w14:paraId="537CC697" w14:textId="49E6F5BD">
            <w:pPr>
              <w:pStyle w:val="NoSpacing"/>
              <w:cnfStyle w:val="000000100000" w:firstRow="0" w:lastRow="0" w:firstColumn="0" w:lastColumn="0" w:oddVBand="0" w:evenVBand="0" w:oddHBand="1" w:evenHBand="0" w:firstRowFirstColumn="0" w:firstRowLastColumn="0" w:lastRowFirstColumn="0" w:lastRowLastColumn="0"/>
              <w:rPr>
                <w:i/>
                <w:color w:val="3E3F41"/>
                <w:szCs w:val="20"/>
              </w:rPr>
            </w:pPr>
            <w:r w:rsidRPr="004E6AFC">
              <w:rPr>
                <w:i/>
                <w:color w:val="3E3F41" w:themeColor="text2"/>
                <w:szCs w:val="20"/>
              </w:rPr>
              <w:t xml:space="preserve">Deputy Secretary, Department of Social Services </w:t>
            </w:r>
          </w:p>
        </w:tc>
        <w:tc>
          <w:tcPr>
            <w:tcW w:w="3204" w:type="dxa"/>
            <w:tcBorders>
              <w:top w:val="single" w:color="auto" w:sz="4" w:space="0"/>
              <w:bottom w:val="single" w:color="3E3F41" w:themeColor="text2" w:sz="2" w:space="0"/>
            </w:tcBorders>
            <w:shd w:val="clear" w:color="auto" w:fill="FBFBFA" w:themeFill="background2"/>
            <w:vAlign w:val="center"/>
          </w:tcPr>
          <w:p w:rsidRPr="007A5512" w:rsidR="00EC6AB8" w:rsidP="00650A23" w:rsidRDefault="00EC6AB8" w14:paraId="74DB61F3" w14:textId="5C9247FB">
            <w:pPr>
              <w:pStyle w:val="NoSpacing"/>
              <w:cnfStyle w:val="000000100000" w:firstRow="0" w:lastRow="0" w:firstColumn="0" w:lastColumn="0" w:oddVBand="0" w:evenVBand="0" w:oddHBand="1" w:evenHBand="0" w:firstRowFirstColumn="0" w:firstRowLastColumn="0" w:lastRowFirstColumn="0" w:lastRowLastColumn="0"/>
              <w:rPr>
                <w:rFonts w:asciiTheme="minorHAnsi" w:hAnsiTheme="minorHAnsi" w:eastAsiaTheme="minorEastAsia"/>
                <w:i/>
                <w:color w:val="3E3F41" w:themeColor="text2"/>
                <w:szCs w:val="20"/>
              </w:rPr>
            </w:pPr>
            <w:r w:rsidRPr="007A5512">
              <w:rPr>
                <w:color w:val="3E3F41" w:themeColor="text2"/>
                <w:szCs w:val="20"/>
              </w:rPr>
              <w:t xml:space="preserve">March 2023 – current </w:t>
            </w:r>
          </w:p>
        </w:tc>
      </w:tr>
      <w:tr w:rsidRPr="006257E3" w:rsidR="006434BC" w:rsidTr="77C00976" w14:paraId="2E07FF00"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4E6AFC" w:rsidR="00EC6AB8" w:rsidP="00650A23" w:rsidRDefault="00EC6AB8" w14:paraId="14671438" w14:textId="77777777">
            <w:pPr>
              <w:pStyle w:val="NoSpacing"/>
              <w:rPr>
                <w:color w:val="3E3F41"/>
                <w:szCs w:val="20"/>
              </w:rPr>
            </w:pPr>
          </w:p>
        </w:tc>
        <w:tc>
          <w:tcPr>
            <w:tcW w:w="3497" w:type="dxa"/>
            <w:tcBorders>
              <w:top w:val="single" w:color="auto" w:sz="4" w:space="0"/>
              <w:left w:val="single" w:color="auto" w:sz="4" w:space="0"/>
              <w:bottom w:val="single" w:color="3E3F41" w:themeColor="text2" w:sz="2" w:space="0"/>
            </w:tcBorders>
            <w:shd w:val="clear" w:color="auto" w:fill="FBFBFA" w:themeFill="background2"/>
            <w:vAlign w:val="center"/>
          </w:tcPr>
          <w:p w:rsidRPr="007A5512" w:rsidR="00EC6AB8" w:rsidP="00650A23" w:rsidRDefault="00EC6AB8" w14:paraId="52F1C94A" w14:textId="77777777">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7A5512">
              <w:rPr>
                <w:b/>
                <w:bCs/>
                <w:color w:val="3E3F41" w:themeColor="text2"/>
                <w:szCs w:val="20"/>
              </w:rPr>
              <w:t xml:space="preserve">Partner: Julie-Ann Guivarra </w:t>
            </w:r>
          </w:p>
          <w:p w:rsidRPr="00650A23" w:rsidR="00EC6AB8" w:rsidP="00650A23" w:rsidRDefault="20BF4A2D" w14:paraId="0BC9F27D" w14:textId="7F9F5B26">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4E6AFC">
              <w:rPr>
                <w:i/>
                <w:iCs/>
                <w:color w:val="3E3F41" w:themeColor="text2"/>
                <w:szCs w:val="20"/>
              </w:rPr>
              <w:t>Deputy Chief Operating Officer, National Indigenous Australians Agency</w:t>
            </w:r>
          </w:p>
          <w:p w:rsidRPr="00650A23" w:rsidR="00EC6AB8" w:rsidP="00650A23" w:rsidRDefault="00EC6AB8" w14:paraId="77C23E38" w14:textId="18C9AA53">
            <w:pPr>
              <w:pStyle w:val="NoSpacing"/>
              <w:cnfStyle w:val="000000000000" w:firstRow="0" w:lastRow="0" w:firstColumn="0" w:lastColumn="0" w:oddVBand="0" w:evenVBand="0" w:oddHBand="0" w:evenHBand="0" w:firstRowFirstColumn="0" w:firstRowLastColumn="0" w:lastRowFirstColumn="0" w:lastRowLastColumn="0"/>
              <w:rPr>
                <w:i/>
                <w:iCs/>
                <w:color w:val="3E3F41" w:themeColor="text2"/>
                <w:szCs w:val="20"/>
              </w:rPr>
            </w:pPr>
          </w:p>
          <w:p w:rsidRPr="00650A23" w:rsidR="00EC6AB8" w:rsidP="00650A23" w:rsidRDefault="0552C58B" w14:paraId="02CF6570" w14:textId="178DDBBB">
            <w:pPr>
              <w:pStyle w:val="NoSpacing"/>
              <w:cnfStyle w:val="000000000000" w:firstRow="0" w:lastRow="0" w:firstColumn="0" w:lastColumn="0" w:oddVBand="0" w:evenVBand="0" w:oddHBand="0" w:evenHBand="0" w:firstRowFirstColumn="0" w:firstRowLastColumn="0" w:lastRowFirstColumn="0" w:lastRowLastColumn="0"/>
              <w:rPr>
                <w:b/>
                <w:bCs/>
              </w:rPr>
            </w:pPr>
            <w:r w:rsidRPr="00650A23">
              <w:rPr>
                <w:b/>
                <w:bCs/>
              </w:rPr>
              <w:t xml:space="preserve">Partner: Deborah Fulton </w:t>
            </w:r>
          </w:p>
          <w:p w:rsidRPr="007A5512" w:rsidR="00EC6AB8" w:rsidP="00650A23" w:rsidRDefault="4D34EBC7" w14:paraId="517F6ABB" w14:textId="25CFCA72">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650A23">
              <w:rPr>
                <w:i/>
                <w:iCs/>
                <w:color w:val="3E3F41" w:themeColor="text2"/>
                <w:szCs w:val="20"/>
              </w:rPr>
              <w:t xml:space="preserve">A/g </w:t>
            </w:r>
            <w:r w:rsidRPr="00650A23" w:rsidR="00EC6AB8">
              <w:rPr>
                <w:i/>
                <w:color w:val="3E3F41" w:themeColor="text2"/>
                <w:szCs w:val="20"/>
              </w:rPr>
              <w:t>Deputy Chief Operating Officer, National Indigenous Australians Agency</w:t>
            </w:r>
          </w:p>
        </w:tc>
        <w:tc>
          <w:tcPr>
            <w:tcW w:w="3204" w:type="dxa"/>
            <w:tcBorders>
              <w:top w:val="single" w:color="auto" w:sz="4" w:space="0"/>
              <w:bottom w:val="single" w:color="3E3F41" w:themeColor="text2" w:sz="2" w:space="0"/>
            </w:tcBorders>
            <w:shd w:val="clear" w:color="auto" w:fill="FBFBFA" w:themeFill="background2"/>
            <w:vAlign w:val="center"/>
          </w:tcPr>
          <w:p w:rsidRPr="00650A23" w:rsidR="00EC6AB8" w:rsidP="00650A23" w:rsidRDefault="00EC6AB8" w14:paraId="076FA3EA" w14:textId="21975687">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 xml:space="preserve">October 2023 </w:t>
            </w:r>
            <w:r w:rsidRPr="00650A23" w:rsidR="42571BFF">
              <w:rPr>
                <w:color w:val="3E3F41" w:themeColor="text2"/>
                <w:szCs w:val="20"/>
              </w:rPr>
              <w:t xml:space="preserve">– </w:t>
            </w:r>
            <w:proofErr w:type="gramStart"/>
            <w:r w:rsidRPr="00650A23" w:rsidR="1E407771">
              <w:rPr>
                <w:color w:val="3E3F41" w:themeColor="text2"/>
                <w:szCs w:val="20"/>
              </w:rPr>
              <w:t xml:space="preserve">November </w:t>
            </w:r>
            <w:r w:rsidRPr="00650A23" w:rsidR="42571BFF">
              <w:rPr>
                <w:color w:val="3E3F41" w:themeColor="text2"/>
                <w:szCs w:val="20"/>
              </w:rPr>
              <w:t xml:space="preserve"> 2025</w:t>
            </w:r>
            <w:proofErr w:type="gramEnd"/>
          </w:p>
          <w:p w:rsidRPr="00650A23" w:rsidR="00EC6AB8" w:rsidP="00650A23" w:rsidRDefault="00EC6AB8" w14:paraId="5115BD7B" w14:textId="6FDCAE80">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00EC6AB8" w:rsidP="00650A23" w:rsidRDefault="00EC6AB8" w14:paraId="07648D6E" w14:textId="1191D7B4">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00EC6AB8" w:rsidP="00650A23" w:rsidRDefault="4A20AC49" w14:paraId="39539882" w14:textId="0FB13622">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 xml:space="preserve"> </w:t>
            </w:r>
          </w:p>
          <w:p w:rsidRPr="00650A23" w:rsidR="00EC6AB8" w:rsidP="00650A23" w:rsidRDefault="4A20AC49" w14:paraId="20E8479C" w14:textId="4035E234">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November 2025 –</w:t>
            </w:r>
            <w:r w:rsidRPr="00650A23" w:rsidR="00EC6AB8">
              <w:rPr>
                <w:color w:val="3E3F41" w:themeColor="text2"/>
                <w:szCs w:val="20"/>
              </w:rPr>
              <w:t xml:space="preserve"> current</w:t>
            </w:r>
          </w:p>
          <w:p w:rsidRPr="00650A23" w:rsidR="00EC6AB8" w:rsidP="00650A23" w:rsidRDefault="00EC6AB8" w14:paraId="5756843B" w14:textId="37F28B25">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00EC6AB8" w:rsidP="00650A23" w:rsidRDefault="00EC6AB8" w14:paraId="44387E32" w14:textId="4BEC732E">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4E6AFC" w:rsidR="00EC6AB8" w:rsidP="00650A23" w:rsidRDefault="00EC6AB8" w14:paraId="202E5F3A" w14:textId="61373298">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p>
        </w:tc>
      </w:tr>
      <w:tr w:rsidRPr="006257E3" w:rsidR="007D10DA" w:rsidTr="77C00976" w14:paraId="629F9DCC"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7A5512" w:rsidR="007D10DA" w:rsidP="00650A23" w:rsidRDefault="007D10DA" w14:paraId="7480AD7D" w14:textId="77777777">
            <w:pPr>
              <w:pStyle w:val="NoSpacing"/>
              <w:rPr>
                <w:color w:val="3E3F41"/>
                <w:szCs w:val="20"/>
              </w:rPr>
            </w:pPr>
            <w:r w:rsidRPr="007A5512">
              <w:rPr>
                <w:color w:val="3E3F41" w:themeColor="text2"/>
                <w:szCs w:val="20"/>
              </w:rPr>
              <w:t xml:space="preserve">Australian Capital Territory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7D10DA" w:rsidP="00650A23" w:rsidRDefault="007D10DA" w14:paraId="078C87BB"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7A5512">
              <w:rPr>
                <w:b/>
                <w:bCs/>
                <w:color w:val="3E3F41" w:themeColor="text2"/>
                <w:szCs w:val="20"/>
              </w:rPr>
              <w:t xml:space="preserve">Member: Dr Nicole Moore </w:t>
            </w:r>
          </w:p>
          <w:p w:rsidRPr="007A5512" w:rsidR="007D10DA" w:rsidP="00650A23" w:rsidRDefault="007D10DA" w14:paraId="5946B9D0" w14:textId="615DCC6F">
            <w:pPr>
              <w:pStyle w:val="NoSpacing"/>
              <w:cnfStyle w:val="000000100000" w:firstRow="0" w:lastRow="0" w:firstColumn="0" w:lastColumn="0" w:oddVBand="0" w:evenVBand="0" w:oddHBand="1" w:evenHBand="0" w:firstRowFirstColumn="0" w:firstRowLastColumn="0" w:lastRowFirstColumn="0" w:lastRowLastColumn="0"/>
              <w:rPr>
                <w:i/>
                <w:color w:val="3E3F41"/>
                <w:szCs w:val="20"/>
              </w:rPr>
            </w:pPr>
            <w:r w:rsidRPr="007A5512">
              <w:rPr>
                <w:i/>
                <w:color w:val="3E3F41" w:themeColor="text2"/>
                <w:szCs w:val="20"/>
              </w:rPr>
              <w:t xml:space="preserve">Executive </w:t>
            </w:r>
            <w:r w:rsidR="0046575D">
              <w:rPr>
                <w:i/>
                <w:color w:val="3E3F41" w:themeColor="text2"/>
                <w:szCs w:val="20"/>
              </w:rPr>
              <w:t>Group</w:t>
            </w:r>
            <w:r w:rsidRPr="007A5512" w:rsidR="0046575D">
              <w:rPr>
                <w:i/>
                <w:color w:val="3E3F41" w:themeColor="text2"/>
                <w:szCs w:val="20"/>
              </w:rPr>
              <w:t xml:space="preserve"> </w:t>
            </w:r>
            <w:r w:rsidRPr="007A5512">
              <w:rPr>
                <w:i/>
                <w:color w:val="3E3F41" w:themeColor="text2"/>
                <w:szCs w:val="20"/>
              </w:rPr>
              <w:t xml:space="preserve">Manager, ACT Education Directorate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7A5512" w:rsidR="007D10DA" w:rsidP="00650A23" w:rsidRDefault="007D10DA" w14:paraId="68857327" w14:textId="70828A6E">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7A5512">
              <w:rPr>
                <w:color w:val="3E3F41" w:themeColor="text2"/>
                <w:szCs w:val="20"/>
              </w:rPr>
              <w:t xml:space="preserve">August 2022 – current </w:t>
            </w:r>
          </w:p>
        </w:tc>
      </w:tr>
      <w:tr w:rsidRPr="006257E3" w:rsidR="00EC6AB8" w:rsidTr="77C00976" w14:paraId="6B421163"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7A5512" w:rsidR="00EC6AB8" w:rsidP="00650A23" w:rsidRDefault="00EC6AB8" w14:paraId="08C6C08E" w14:textId="77777777">
            <w:pPr>
              <w:pStyle w:val="NoSpacing"/>
              <w:rPr>
                <w:color w:val="3E3F41"/>
                <w:szCs w:val="20"/>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EC6AB8" w:rsidP="77C00976" w:rsidRDefault="4DB80789" w14:paraId="657A80FF" w14:textId="77777777">
            <w:pPr>
              <w:pStyle w:val="NoSpacing"/>
              <w:cnfStyle w:val="000000000000" w:firstRow="0" w:lastRow="0" w:firstColumn="0" w:lastColumn="0" w:oddVBand="0" w:evenVBand="0" w:oddHBand="0" w:evenHBand="0" w:firstRowFirstColumn="0" w:firstRowLastColumn="0" w:lastRowFirstColumn="0" w:lastRowLastColumn="0"/>
              <w:rPr>
                <w:b/>
                <w:bCs/>
                <w:color w:val="3E3F41"/>
              </w:rPr>
            </w:pPr>
            <w:r w:rsidRPr="77C00976">
              <w:rPr>
                <w:b/>
                <w:bCs/>
                <w:color w:val="3E3F41" w:themeColor="text2"/>
              </w:rPr>
              <w:t xml:space="preserve">Partner: Chris Simpson </w:t>
            </w:r>
          </w:p>
          <w:p w:rsidRPr="007A5512" w:rsidR="00EC6AB8" w:rsidP="77C00976" w:rsidRDefault="4DB80789" w14:paraId="4BD5B90A" w14:textId="2CC39211">
            <w:pPr>
              <w:pStyle w:val="NoSpacing"/>
              <w:cnfStyle w:val="000000000000" w:firstRow="0" w:lastRow="0" w:firstColumn="0" w:lastColumn="0" w:oddVBand="0" w:evenVBand="0" w:oddHBand="0" w:evenHBand="0" w:firstRowFirstColumn="0" w:firstRowLastColumn="0" w:lastRowFirstColumn="0" w:lastRowLastColumn="0"/>
              <w:rPr>
                <w:color w:val="3E3F41"/>
              </w:rPr>
            </w:pPr>
            <w:r w:rsidRPr="77C00976">
              <w:rPr>
                <w:i/>
                <w:iCs/>
                <w:color w:val="3E3F41" w:themeColor="text2"/>
              </w:rPr>
              <w:t xml:space="preserve">Executive Branch Manager, ACT </w:t>
            </w:r>
            <w:r w:rsidRPr="77C00976" w:rsidR="46A79029">
              <w:rPr>
                <w:i/>
                <w:iCs/>
                <w:color w:val="3E3F41" w:themeColor="text2"/>
              </w:rPr>
              <w:t xml:space="preserve">Health and </w:t>
            </w:r>
            <w:r w:rsidRPr="77C00976">
              <w:rPr>
                <w:i/>
                <w:iCs/>
                <w:color w:val="3E3F41" w:themeColor="text2"/>
              </w:rPr>
              <w:t xml:space="preserve">Community Services Directorate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7A5512" w:rsidR="00EC6AB8" w:rsidP="00650A23" w:rsidRDefault="00EC6AB8" w14:paraId="612889F9" w14:textId="01A48838">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7A5512">
              <w:rPr>
                <w:color w:val="3E3F41" w:themeColor="text2"/>
                <w:szCs w:val="20"/>
              </w:rPr>
              <w:t xml:space="preserve">June 2023 – current </w:t>
            </w:r>
          </w:p>
        </w:tc>
      </w:tr>
      <w:tr w:rsidRPr="006257E3" w:rsidR="007D10DA" w:rsidTr="77C00976" w14:paraId="35AC2197"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7A5512" w:rsidR="007D10DA" w:rsidP="00650A23" w:rsidRDefault="007D10DA" w14:paraId="207573E7" w14:textId="77777777">
            <w:pPr>
              <w:pStyle w:val="NoSpacing"/>
              <w:rPr>
                <w:color w:val="3E3F41"/>
                <w:szCs w:val="20"/>
              </w:rPr>
            </w:pPr>
            <w:r w:rsidRPr="007A5512">
              <w:rPr>
                <w:color w:val="3E3F41" w:themeColor="text2"/>
                <w:szCs w:val="20"/>
              </w:rPr>
              <w:t xml:space="preserve">New South Wales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7D10DA" w:rsidP="00650A23" w:rsidRDefault="007D10DA" w14:paraId="54EC21C2"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7A5512">
              <w:rPr>
                <w:b/>
                <w:bCs/>
                <w:color w:val="3E3F41" w:themeColor="text2"/>
                <w:szCs w:val="20"/>
              </w:rPr>
              <w:t xml:space="preserve">Member: Mark Barraket </w:t>
            </w:r>
          </w:p>
          <w:p w:rsidRPr="007A5512" w:rsidR="007D10DA" w:rsidP="3F445EA3" w:rsidRDefault="039E808D" w14:paraId="2780F668" w14:textId="55BD65ED">
            <w:pPr>
              <w:pStyle w:val="NoSpacing"/>
              <w:cnfStyle w:val="000000100000" w:firstRow="0" w:lastRow="0" w:firstColumn="0" w:lastColumn="0" w:oddVBand="0" w:evenVBand="0" w:oddHBand="1" w:evenHBand="0" w:firstRowFirstColumn="0" w:firstRowLastColumn="0" w:lastRowFirstColumn="0" w:lastRowLastColumn="0"/>
              <w:rPr>
                <w:color w:val="3E3F41"/>
              </w:rPr>
            </w:pPr>
            <w:r w:rsidRPr="3F445EA3">
              <w:rPr>
                <w:i/>
                <w:iCs/>
                <w:color w:val="3E3F41" w:themeColor="text2"/>
              </w:rPr>
              <w:t xml:space="preserve">Deputy Secretary, NSW Department of Education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7A5512" w:rsidR="00096094" w:rsidP="00650A23" w:rsidRDefault="007D10DA" w14:paraId="767BEC39" w14:textId="48B0E3BE">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7A5512">
              <w:rPr>
                <w:color w:val="3E3F41" w:themeColor="text2"/>
                <w:szCs w:val="20"/>
              </w:rPr>
              <w:t xml:space="preserve">September 2023 </w:t>
            </w:r>
            <w:r w:rsidRPr="007A5512" w:rsidR="00DE0BD2">
              <w:rPr>
                <w:color w:val="3E3F41" w:themeColor="text2"/>
                <w:szCs w:val="20"/>
              </w:rPr>
              <w:t xml:space="preserve">– current </w:t>
            </w:r>
          </w:p>
          <w:p w:rsidRPr="007A5512" w:rsidR="007D10DA" w:rsidP="00650A23" w:rsidRDefault="007D10DA" w14:paraId="20BAB485" w14:textId="4B7DFCB1">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p>
        </w:tc>
      </w:tr>
      <w:tr w:rsidRPr="006257E3" w:rsidR="00EC6AB8" w:rsidTr="77C00976" w14:paraId="5F13CBA4"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7A5512" w:rsidR="00EC6AB8" w:rsidP="00650A23" w:rsidRDefault="00EC6AB8" w14:paraId="6AB726AA" w14:textId="77777777">
            <w:pPr>
              <w:pStyle w:val="NoSpacing"/>
              <w:rPr>
                <w:color w:val="3E3F41"/>
                <w:szCs w:val="20"/>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783061" w:rsidP="00650A23" w:rsidRDefault="00783061" w14:paraId="09A06CCD" w14:textId="77777777">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7A5512">
              <w:rPr>
                <w:b/>
                <w:bCs/>
                <w:color w:val="3E3F41" w:themeColor="text2"/>
                <w:szCs w:val="20"/>
              </w:rPr>
              <w:t xml:space="preserve">Partner: Stuart </w:t>
            </w:r>
            <w:proofErr w:type="spellStart"/>
            <w:r w:rsidRPr="007A5512">
              <w:rPr>
                <w:b/>
                <w:bCs/>
                <w:color w:val="3E3F41" w:themeColor="text2"/>
                <w:szCs w:val="20"/>
              </w:rPr>
              <w:t>Malcher</w:t>
            </w:r>
            <w:proofErr w:type="spellEnd"/>
          </w:p>
          <w:p w:rsidRPr="007A5512" w:rsidR="00EC6AB8" w:rsidP="00650A23" w:rsidRDefault="00783061" w14:paraId="0F533C93" w14:textId="6A7AB642">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7A5512">
              <w:rPr>
                <w:i/>
                <w:color w:val="3E3F41" w:themeColor="text2"/>
                <w:szCs w:val="20"/>
              </w:rPr>
              <w:lastRenderedPageBreak/>
              <w:t>Executive Director, NSW Department of Communities and Justice</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7A5512" w:rsidR="00EC6AB8" w:rsidP="00650A23" w:rsidRDefault="00783061" w14:paraId="07478DB3" w14:textId="63151CBA">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7A5512">
              <w:rPr>
                <w:color w:val="3E3F41" w:themeColor="text2"/>
                <w:szCs w:val="20"/>
              </w:rPr>
              <w:lastRenderedPageBreak/>
              <w:t xml:space="preserve">February 2024 – current </w:t>
            </w:r>
          </w:p>
        </w:tc>
      </w:tr>
      <w:tr w:rsidRPr="006257E3" w:rsidR="007D10DA" w:rsidTr="77C00976" w14:paraId="3B51B816"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7A5512" w:rsidR="007D10DA" w:rsidP="00650A23" w:rsidRDefault="007D10DA" w14:paraId="27917E71" w14:textId="77777777">
            <w:pPr>
              <w:pStyle w:val="NoSpacing"/>
              <w:rPr>
                <w:color w:val="3E3F41"/>
                <w:szCs w:val="20"/>
              </w:rPr>
            </w:pPr>
            <w:r w:rsidRPr="007A5512">
              <w:rPr>
                <w:color w:val="3E3F41" w:themeColor="text2"/>
                <w:szCs w:val="20"/>
              </w:rPr>
              <w:t xml:space="preserve">Northern Territory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7D10DA" w:rsidP="00650A23" w:rsidRDefault="007D10DA" w14:paraId="13AC6DB3"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7A5512">
              <w:rPr>
                <w:b/>
                <w:bCs/>
                <w:color w:val="3E3F41" w:themeColor="text2"/>
                <w:szCs w:val="20"/>
              </w:rPr>
              <w:t xml:space="preserve">Member: Gabrielle Brown </w:t>
            </w:r>
          </w:p>
          <w:p w:rsidRPr="00650A23" w:rsidR="007D10DA" w:rsidP="00650A23" w:rsidRDefault="007D10DA" w14:paraId="0A6995E7" w14:textId="0700A6E2">
            <w:pPr>
              <w:pStyle w:val="NoSpacing"/>
              <w:cnfStyle w:val="000000100000" w:firstRow="0" w:lastRow="0" w:firstColumn="0" w:lastColumn="0" w:oddVBand="0" w:evenVBand="0" w:oddHBand="1" w:evenHBand="0" w:firstRowFirstColumn="0" w:firstRowLastColumn="0" w:lastRowFirstColumn="0" w:lastRowLastColumn="0"/>
              <w:rPr>
                <w:i/>
                <w:iCs/>
                <w:color w:val="3E3F41" w:themeColor="text2"/>
                <w:szCs w:val="20"/>
              </w:rPr>
            </w:pPr>
            <w:r w:rsidRPr="00650A23">
              <w:rPr>
                <w:i/>
                <w:color w:val="3E3F41" w:themeColor="text2"/>
                <w:szCs w:val="20"/>
              </w:rPr>
              <w:t xml:space="preserve">Executive Director, Department of Territory, Families Housing and Communities </w:t>
            </w:r>
          </w:p>
          <w:p w:rsidRPr="00650A23" w:rsidR="007D10DA" w:rsidP="00650A23" w:rsidRDefault="007D10DA" w14:paraId="7B4CE2D4" w14:textId="38A4D656">
            <w:pPr>
              <w:pStyle w:val="NoSpacing"/>
              <w:cnfStyle w:val="000000100000" w:firstRow="0" w:lastRow="0" w:firstColumn="0" w:lastColumn="0" w:oddVBand="0" w:evenVBand="0" w:oddHBand="1" w:evenHBand="0" w:firstRowFirstColumn="0" w:firstRowLastColumn="0" w:lastRowFirstColumn="0" w:lastRowLastColumn="0"/>
            </w:pPr>
          </w:p>
          <w:p w:rsidRPr="00650A23" w:rsidR="007D10DA" w:rsidP="00650A23" w:rsidRDefault="61FE59BE" w14:paraId="490B5C3A" w14:textId="56A74BA7">
            <w:pPr>
              <w:pStyle w:val="NoSpacing"/>
              <w:cnfStyle w:val="000000100000" w:firstRow="0" w:lastRow="0" w:firstColumn="0" w:lastColumn="0" w:oddVBand="0" w:evenVBand="0" w:oddHBand="1" w:evenHBand="0" w:firstRowFirstColumn="0" w:firstRowLastColumn="0" w:lastRowFirstColumn="0" w:lastRowLastColumn="0"/>
            </w:pPr>
            <w:r w:rsidRPr="007A5512">
              <w:rPr>
                <w:b/>
                <w:bCs/>
              </w:rPr>
              <w:t>Member: Karen Broadfoot</w:t>
            </w:r>
            <w:r w:rsidRPr="007A5512">
              <w:t xml:space="preserve"> </w:t>
            </w:r>
            <w:r w:rsidRPr="00650A23" w:rsidR="007D10DA">
              <w:br/>
            </w:r>
            <w:r w:rsidRPr="007A5512" w:rsidR="0C832F33">
              <w:rPr>
                <w:i/>
                <w:iCs/>
              </w:rPr>
              <w:t>Deputy Chief Executive Officer, Department of Territory, Families Housing and Communities</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1A1A8758" w14:textId="409E1ED9">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r w:rsidRPr="00650A23">
              <w:rPr>
                <w:color w:val="3E3F41" w:themeColor="text2"/>
                <w:szCs w:val="20"/>
              </w:rPr>
              <w:t xml:space="preserve">August 2022 – </w:t>
            </w:r>
            <w:r w:rsidRPr="00650A23" w:rsidR="6C79CCA7">
              <w:rPr>
                <w:color w:val="3E3F41" w:themeColor="text2"/>
                <w:szCs w:val="20"/>
              </w:rPr>
              <w:t>March 2025</w:t>
            </w:r>
          </w:p>
          <w:p w:rsidRPr="00650A23" w:rsidR="007D10DA" w:rsidP="00650A23" w:rsidRDefault="007D10DA" w14:paraId="6ED68D62" w14:textId="7AA471B7">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p>
          <w:p w:rsidRPr="00650A23" w:rsidR="007D10DA" w:rsidP="00650A23" w:rsidRDefault="007D10DA" w14:paraId="2124D1E7" w14:textId="626FD978">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p>
          <w:p w:rsidRPr="00650A23" w:rsidR="007D10DA" w:rsidP="00650A23" w:rsidRDefault="007D10DA" w14:paraId="60C6D013" w14:textId="41A14867">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p>
          <w:p w:rsidRPr="00650A23" w:rsidR="007D10DA" w:rsidP="00650A23" w:rsidRDefault="01D945B7" w14:paraId="4DB8CF60" w14:textId="60BC110D">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r w:rsidRPr="00650A23">
              <w:rPr>
                <w:color w:val="3E3F41" w:themeColor="text2"/>
                <w:szCs w:val="20"/>
              </w:rPr>
              <w:t xml:space="preserve">March 2025 – </w:t>
            </w:r>
            <w:r w:rsidRPr="00650A23" w:rsidR="007D10DA">
              <w:rPr>
                <w:color w:val="3E3F41" w:themeColor="text2"/>
                <w:szCs w:val="20"/>
              </w:rPr>
              <w:t>current</w:t>
            </w:r>
          </w:p>
          <w:p w:rsidRPr="00650A23" w:rsidR="007D10DA" w:rsidP="00650A23" w:rsidRDefault="007D10DA" w14:paraId="070DE689" w14:textId="349A8903">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p>
        </w:tc>
      </w:tr>
      <w:tr w:rsidRPr="006257E3" w:rsidR="008F3DDF" w:rsidTr="77C00976" w14:paraId="43ED4E2F"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650A23" w:rsidR="008F3DDF" w:rsidP="00650A23" w:rsidRDefault="008F3DDF" w14:paraId="51841FC4" w14:textId="77777777">
            <w:pPr>
              <w:pStyle w:val="NoSpacing"/>
              <w:rPr>
                <w:color w:val="3E3F41"/>
                <w:szCs w:val="20"/>
                <w:highlight w:val="yellow"/>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650A23" w:rsidR="008F3DDF" w:rsidP="00650A23" w:rsidRDefault="008F3DDF" w14:paraId="54C37C44" w14:textId="2710E091">
            <w:pPr>
              <w:pStyle w:val="NoSpacing"/>
              <w:cnfStyle w:val="000000000000" w:firstRow="0" w:lastRow="0" w:firstColumn="0" w:lastColumn="0" w:oddVBand="0" w:evenVBand="0" w:oddHBand="0" w:evenHBand="0" w:firstRowFirstColumn="0" w:firstRowLastColumn="0" w:lastRowFirstColumn="0" w:lastRowLastColumn="0"/>
              <w:rPr>
                <w:highlight w:val="yellow"/>
              </w:rPr>
            </w:pPr>
            <w:r w:rsidRPr="00650A23">
              <w:rPr>
                <w:b/>
                <w:bCs/>
              </w:rPr>
              <w:t xml:space="preserve">Partner: </w:t>
            </w:r>
            <w:r w:rsidRPr="00650A23" w:rsidR="4C2568D8">
              <w:rPr>
                <w:b/>
                <w:bCs/>
              </w:rPr>
              <w:t>Aderyn Chatterton</w:t>
            </w:r>
            <w:r w:rsidRPr="00650A23" w:rsidR="4C2568D8">
              <w:t xml:space="preserve"> </w:t>
            </w:r>
            <w:r w:rsidRPr="00650A23">
              <w:br/>
            </w:r>
            <w:r w:rsidRPr="007A5512" w:rsidR="30807494">
              <w:rPr>
                <w:i/>
                <w:iCs/>
              </w:rPr>
              <w:t>Executive</w:t>
            </w:r>
            <w:r w:rsidRPr="007A5512">
              <w:rPr>
                <w:i/>
                <w:iCs/>
              </w:rPr>
              <w:t xml:space="preserve"> Director, NT Department of Education</w:t>
            </w:r>
            <w:r w:rsidRPr="007A5512" w:rsidR="30807494">
              <w:t xml:space="preserve">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7A5512" w:rsidR="008F3DDF" w:rsidP="00650A23" w:rsidRDefault="10D72567" w14:paraId="2DED121C" w14:textId="33C319B7">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7A5512">
              <w:rPr>
                <w:color w:val="3E3F41" w:themeColor="text2"/>
                <w:szCs w:val="20"/>
              </w:rPr>
              <w:t xml:space="preserve">November 2024 – current </w:t>
            </w:r>
          </w:p>
          <w:p w:rsidRPr="00650A23" w:rsidR="008F3DDF" w:rsidP="00650A23" w:rsidRDefault="008F3DDF" w14:paraId="7FB29ADD" w14:textId="273EE4FB">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highlight w:val="yellow"/>
              </w:rPr>
            </w:pPr>
          </w:p>
          <w:p w:rsidRPr="00650A23" w:rsidR="008F3DDF" w:rsidP="00650A23" w:rsidRDefault="008F3DDF" w14:paraId="6A832347" w14:textId="5ABB9EB8">
            <w:pPr>
              <w:pStyle w:val="NoSpacing"/>
              <w:cnfStyle w:val="000000000000" w:firstRow="0" w:lastRow="0" w:firstColumn="0" w:lastColumn="0" w:oddVBand="0" w:evenVBand="0" w:oddHBand="0" w:evenHBand="0" w:firstRowFirstColumn="0" w:firstRowLastColumn="0" w:lastRowFirstColumn="0" w:lastRowLastColumn="0"/>
              <w:rPr>
                <w:color w:val="3E3F41"/>
                <w:szCs w:val="20"/>
                <w:highlight w:val="yellow"/>
              </w:rPr>
            </w:pPr>
          </w:p>
        </w:tc>
      </w:tr>
      <w:tr w:rsidRPr="006257E3" w:rsidR="007D10DA" w:rsidTr="77C00976" w14:paraId="0B14ED59"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7A5512" w:rsidR="007D10DA" w:rsidP="00650A23" w:rsidRDefault="007D10DA" w14:paraId="4910052D" w14:textId="77777777">
            <w:pPr>
              <w:pStyle w:val="NoSpacing"/>
              <w:rPr>
                <w:color w:val="3E3F41"/>
                <w:szCs w:val="20"/>
              </w:rPr>
            </w:pPr>
            <w:r w:rsidRPr="007A5512">
              <w:rPr>
                <w:color w:val="3E3F41" w:themeColor="text2"/>
                <w:szCs w:val="20"/>
              </w:rPr>
              <w:t xml:space="preserve">Queensland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7D10DA" w:rsidP="00650A23" w:rsidRDefault="007D10DA" w14:paraId="06A35961"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7A5512">
              <w:rPr>
                <w:b/>
                <w:bCs/>
                <w:color w:val="3E3F41" w:themeColor="text2"/>
                <w:szCs w:val="20"/>
              </w:rPr>
              <w:t xml:space="preserve">Member: Tania Porter </w:t>
            </w:r>
          </w:p>
          <w:p w:rsidRPr="007A5512" w:rsidR="007D10DA" w:rsidP="00650A23" w:rsidRDefault="007D10DA" w14:paraId="5C35AEC1" w14:textId="77C3A4C8">
            <w:pPr>
              <w:pStyle w:val="NoSpacing"/>
              <w:cnfStyle w:val="000000100000" w:firstRow="0" w:lastRow="0" w:firstColumn="0" w:lastColumn="0" w:oddVBand="0" w:evenVBand="0" w:oddHBand="1" w:evenHBand="0" w:firstRowFirstColumn="0" w:firstRowLastColumn="0" w:lastRowFirstColumn="0" w:lastRowLastColumn="0"/>
              <w:rPr>
                <w:i/>
                <w:color w:val="3E3F41"/>
                <w:szCs w:val="20"/>
              </w:rPr>
            </w:pPr>
            <w:r w:rsidRPr="007A5512">
              <w:rPr>
                <w:i/>
                <w:color w:val="3E3F41" w:themeColor="text2"/>
                <w:szCs w:val="20"/>
              </w:rPr>
              <w:t xml:space="preserve">Deputy Director-General, Department of Education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7A5512" w:rsidR="00CF7114" w:rsidP="00650A23" w:rsidRDefault="007D10DA" w14:paraId="00D4E7CF" w14:textId="53CF8422">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4E6AFC">
              <w:rPr>
                <w:color w:val="3E3F41" w:themeColor="text2"/>
                <w:szCs w:val="20"/>
              </w:rPr>
              <w:t xml:space="preserve">August 2022 – current </w:t>
            </w:r>
          </w:p>
          <w:p w:rsidRPr="00650A23" w:rsidR="007D10DA" w:rsidP="00650A23" w:rsidRDefault="007D10DA" w14:paraId="063A7130" w14:textId="67B9167B">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p>
        </w:tc>
      </w:tr>
      <w:tr w:rsidRPr="006257E3" w:rsidR="008F3DDF" w:rsidTr="77C00976" w14:paraId="7ACCF035" w14:textId="77777777">
        <w:trPr>
          <w:trHeight w:val="330"/>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nil"/>
              <w:right w:val="single" w:color="auto" w:sz="4" w:space="0"/>
            </w:tcBorders>
            <w:shd w:val="clear" w:color="auto" w:fill="FBFBFA" w:themeFill="background2"/>
            <w:vAlign w:val="center"/>
          </w:tcPr>
          <w:p w:rsidRPr="00650A23" w:rsidR="008F3DDF" w:rsidP="00650A23" w:rsidRDefault="008F3DDF" w14:paraId="656AD983" w14:textId="77777777">
            <w:pPr>
              <w:pStyle w:val="NoSpacing"/>
              <w:rPr>
                <w:color w:val="3E3F41"/>
                <w:szCs w:val="20"/>
                <w:highlight w:val="yellow"/>
              </w:rPr>
            </w:pPr>
          </w:p>
        </w:tc>
        <w:tc>
          <w:tcPr>
            <w:tcW w:w="3497" w:type="dxa"/>
            <w:vMerge w:val="restart"/>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7A5512" w:rsidR="008F3DDF" w:rsidP="00650A23" w:rsidRDefault="1FD0A550" w14:paraId="5E4F5EC3" w14:textId="77777777">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7A5512">
              <w:rPr>
                <w:b/>
                <w:bCs/>
                <w:color w:val="3E3F41" w:themeColor="text2"/>
                <w:szCs w:val="20"/>
              </w:rPr>
              <w:t>Partner: Fiona Ward</w:t>
            </w:r>
          </w:p>
          <w:p w:rsidRPr="004E6AFC" w:rsidR="008F3DDF" w:rsidP="004E6AFC" w:rsidRDefault="1FD0A550" w14:paraId="25F35959" w14:textId="77777777">
            <w:pPr>
              <w:pStyle w:val="NoSpacing"/>
              <w:cnfStyle w:val="000000000000" w:firstRow="0" w:lastRow="0" w:firstColumn="0" w:lastColumn="0" w:oddVBand="0" w:evenVBand="0" w:oddHBand="0" w:evenHBand="0" w:firstRowFirstColumn="0" w:firstRowLastColumn="0" w:lastRowFirstColumn="0" w:lastRowLastColumn="0"/>
              <w:rPr>
                <w:i/>
                <w:iCs/>
              </w:rPr>
            </w:pPr>
            <w:r w:rsidRPr="007A5512">
              <w:rPr>
                <w:i/>
                <w:iCs/>
              </w:rPr>
              <w:t>Deputy Director-General, Department of Children, Youth Justice and Multicultural Affairs</w:t>
            </w:r>
          </w:p>
          <w:p w:rsidRPr="007A5512" w:rsidR="7238D427" w:rsidP="004E6AFC" w:rsidRDefault="7238D427" w14:paraId="0BA5A401" w14:textId="114028EE">
            <w:pPr>
              <w:pStyle w:val="NoSpacing"/>
              <w:cnfStyle w:val="000000000000" w:firstRow="0" w:lastRow="0" w:firstColumn="0" w:lastColumn="0" w:oddVBand="0" w:evenVBand="0" w:oddHBand="0" w:evenHBand="0" w:firstRowFirstColumn="0" w:firstRowLastColumn="0" w:lastRowFirstColumn="0" w:lastRowLastColumn="0"/>
            </w:pPr>
          </w:p>
          <w:p w:rsidRPr="007A5512" w:rsidR="1FD0A550" w:rsidP="004E6AFC" w:rsidRDefault="1FD0A550" w14:paraId="5EFC5B93" w14:textId="67E7D514">
            <w:pPr>
              <w:pStyle w:val="NoSpacing"/>
              <w:cnfStyle w:val="000000000000" w:firstRow="0" w:lastRow="0" w:firstColumn="0" w:lastColumn="0" w:oddVBand="0" w:evenVBand="0" w:oddHBand="0" w:evenHBand="0" w:firstRowFirstColumn="0" w:firstRowLastColumn="0" w:lastRowFirstColumn="0" w:lastRowLastColumn="0"/>
              <w:rPr>
                <w:b/>
                <w:bCs/>
              </w:rPr>
            </w:pPr>
            <w:r w:rsidRPr="007A5512">
              <w:rPr>
                <w:b/>
                <w:bCs/>
              </w:rPr>
              <w:t xml:space="preserve">Partner: </w:t>
            </w:r>
            <w:r w:rsidRPr="004E6AFC" w:rsidR="308BC5FD">
              <w:rPr>
                <w:b/>
                <w:bCs/>
              </w:rPr>
              <w:t xml:space="preserve">Ron Weatherall </w:t>
            </w:r>
          </w:p>
          <w:p w:rsidRPr="004E6AFC" w:rsidR="1FD0A550" w:rsidP="004E6AFC" w:rsidRDefault="1F00B265" w14:paraId="08D3FBDC" w14:textId="5305EF2B">
            <w:pPr>
              <w:pStyle w:val="NoSpacing"/>
              <w:cnfStyle w:val="000000000000" w:firstRow="0" w:lastRow="0" w:firstColumn="0" w:lastColumn="0" w:oddVBand="0" w:evenVBand="0" w:oddHBand="0" w:evenHBand="0" w:firstRowFirstColumn="0" w:firstRowLastColumn="0" w:lastRowFirstColumn="0" w:lastRowLastColumn="0"/>
              <w:rPr>
                <w:i/>
                <w:iCs/>
                <w:color w:val="3E3F41" w:themeColor="text2"/>
              </w:rPr>
            </w:pPr>
            <w:r w:rsidRPr="004E6AFC">
              <w:rPr>
                <w:i/>
                <w:iCs/>
              </w:rPr>
              <w:t>Executive Director, QLD Department of Families, Seniors, Disability Services and Child Safety</w:t>
            </w:r>
          </w:p>
        </w:tc>
        <w:tc>
          <w:tcPr>
            <w:tcW w:w="3204" w:type="dxa"/>
            <w:vMerge w:val="restart"/>
            <w:tcBorders>
              <w:top w:val="single" w:color="3E3F41" w:themeColor="text2" w:sz="2" w:space="0"/>
              <w:bottom w:val="single" w:color="3E3F41" w:themeColor="text2" w:sz="2" w:space="0"/>
            </w:tcBorders>
            <w:shd w:val="clear" w:color="auto" w:fill="FBFBFA" w:themeFill="background2"/>
            <w:vAlign w:val="center"/>
          </w:tcPr>
          <w:p w:rsidRPr="00650A23" w:rsidR="008F3DDF" w:rsidP="00650A23" w:rsidRDefault="1FD0A550" w14:paraId="68733152" w14:textId="77777777">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7A5512">
              <w:rPr>
                <w:color w:val="3E3F41" w:themeColor="text2"/>
                <w:szCs w:val="20"/>
              </w:rPr>
              <w:t xml:space="preserve">July 2024 – </w:t>
            </w:r>
            <w:r w:rsidRPr="00650A23" w:rsidR="29AB49EB">
              <w:rPr>
                <w:color w:val="3E3F41" w:themeColor="text2"/>
                <w:szCs w:val="20"/>
              </w:rPr>
              <w:t>July 2025</w:t>
            </w:r>
          </w:p>
          <w:p w:rsidRPr="00650A23" w:rsidR="7238D427" w:rsidP="00650A23" w:rsidRDefault="7238D427" w14:paraId="1C95A46A" w14:textId="72BF4B62">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7238D427" w:rsidP="00650A23" w:rsidRDefault="7238D427" w14:paraId="034EE108" w14:textId="2D2C1566">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7238D427" w:rsidP="00650A23" w:rsidRDefault="7238D427" w14:paraId="611E3071" w14:textId="6542A937">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7238D427" w:rsidP="00650A23" w:rsidRDefault="7238D427" w14:paraId="59BE04BA" w14:textId="04000ADC">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31750C67" w:rsidP="00650A23" w:rsidRDefault="31750C67" w14:paraId="38B05B6D" w14:textId="1EF0283D">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 xml:space="preserve">July 2025 – current </w:t>
            </w:r>
          </w:p>
          <w:p w:rsidRPr="00650A23" w:rsidR="1FD0A550" w:rsidP="00650A23" w:rsidRDefault="1FD0A550" w14:paraId="6457B702" w14:textId="0FE9A29D">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tc>
      </w:tr>
      <w:tr w:rsidRPr="006257E3" w:rsidR="008F3DDF" w:rsidTr="77C00976" w14:paraId="73972E11"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nil"/>
              <w:right w:val="single" w:color="auto" w:sz="4" w:space="0"/>
            </w:tcBorders>
            <w:shd w:val="clear" w:color="auto" w:fill="FBFBFA" w:themeFill="background2"/>
            <w:vAlign w:val="center"/>
          </w:tcPr>
          <w:p w:rsidRPr="00650A23" w:rsidR="008F3DDF" w:rsidP="00650A23" w:rsidRDefault="008F3DDF" w14:paraId="43709DE0" w14:textId="77777777">
            <w:pPr>
              <w:pStyle w:val="NoSpacing"/>
              <w:rPr>
                <w:color w:val="3E3F41"/>
                <w:szCs w:val="20"/>
                <w:highlight w:val="yellow"/>
              </w:rPr>
            </w:pPr>
          </w:p>
        </w:tc>
        <w:tc>
          <w:tcPr>
            <w:tcW w:w="3497" w:type="dxa"/>
            <w:vMerge/>
            <w:vAlign w:val="center"/>
          </w:tcPr>
          <w:p w:rsidRPr="00650A23" w:rsidR="008F3DDF" w:rsidP="00650A23" w:rsidRDefault="008F3DDF" w14:paraId="52656B4C" w14:textId="01B5B874">
            <w:pPr>
              <w:pStyle w:val="NoSpacing"/>
              <w:cnfStyle w:val="000000100000" w:firstRow="0" w:lastRow="0" w:firstColumn="0" w:lastColumn="0" w:oddVBand="0" w:evenVBand="0" w:oddHBand="1" w:evenHBand="0" w:firstRowFirstColumn="0" w:firstRowLastColumn="0" w:lastRowFirstColumn="0" w:lastRowLastColumn="0"/>
              <w:rPr>
                <w:i/>
                <w:iCs/>
                <w:color w:val="3E3F41"/>
                <w:szCs w:val="20"/>
                <w:highlight w:val="yellow"/>
              </w:rPr>
            </w:pPr>
          </w:p>
        </w:tc>
        <w:tc>
          <w:tcPr>
            <w:tcW w:w="3204" w:type="dxa"/>
            <w:vMerge/>
            <w:vAlign w:val="center"/>
          </w:tcPr>
          <w:p w:rsidRPr="00650A23" w:rsidR="008F3DDF" w:rsidP="00650A23" w:rsidRDefault="008F3DDF" w14:paraId="17D2230B" w14:textId="3371E36D">
            <w:pPr>
              <w:pStyle w:val="NoSpacing"/>
              <w:cnfStyle w:val="000000100000" w:firstRow="0" w:lastRow="0" w:firstColumn="0" w:lastColumn="0" w:oddVBand="0" w:evenVBand="0" w:oddHBand="1" w:evenHBand="0" w:firstRowFirstColumn="0" w:firstRowLastColumn="0" w:lastRowFirstColumn="0" w:lastRowLastColumn="0"/>
              <w:rPr>
                <w:color w:val="3E3F41"/>
                <w:szCs w:val="20"/>
                <w:highlight w:val="yellow"/>
              </w:rPr>
            </w:pPr>
          </w:p>
        </w:tc>
      </w:tr>
      <w:tr w:rsidRPr="006257E3" w:rsidR="007D10DA" w:rsidTr="77C00976" w14:paraId="6E5DA0D4" w14:textId="77777777">
        <w:trPr>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650A23" w:rsidR="007D10DA" w:rsidP="00650A23" w:rsidRDefault="007D10DA" w14:paraId="3CE21792" w14:textId="77777777">
            <w:pPr>
              <w:pStyle w:val="NoSpacing"/>
              <w:rPr>
                <w:color w:val="3E3F41"/>
                <w:szCs w:val="20"/>
              </w:rPr>
            </w:pPr>
            <w:r w:rsidRPr="00650A23">
              <w:rPr>
                <w:color w:val="3E3F41" w:themeColor="text2"/>
                <w:szCs w:val="20"/>
              </w:rPr>
              <w:t xml:space="preserve">South Australian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002453B3" w:rsidP="00650A23" w:rsidRDefault="002453B3" w14:paraId="4A219404" w14:textId="05A35AB3">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4E6AFC">
              <w:rPr>
                <w:b/>
                <w:bCs/>
                <w:color w:val="3E3F41" w:themeColor="text2"/>
                <w:szCs w:val="20"/>
              </w:rPr>
              <w:t>Member: Kim Little</w:t>
            </w:r>
          </w:p>
          <w:p w:rsidRPr="00650A23" w:rsidR="007D10DA" w:rsidP="00650A23" w:rsidRDefault="002453B3" w14:paraId="181888A1" w14:textId="547A6CA8">
            <w:pPr>
              <w:pStyle w:val="NoSpacing"/>
              <w:cnfStyle w:val="000000000000" w:firstRow="0" w:lastRow="0" w:firstColumn="0" w:lastColumn="0" w:oddVBand="0" w:evenVBand="0" w:oddHBand="0" w:evenHBand="0" w:firstRowFirstColumn="0" w:firstRowLastColumn="0" w:lastRowFirstColumn="0" w:lastRowLastColumn="0"/>
              <w:rPr>
                <w:i/>
                <w:color w:val="3E3F41"/>
                <w:szCs w:val="20"/>
              </w:rPr>
            </w:pPr>
            <w:r w:rsidRPr="00650A23">
              <w:rPr>
                <w:i/>
                <w:color w:val="3E3F41" w:themeColor="text2"/>
                <w:szCs w:val="20"/>
              </w:rPr>
              <w:t xml:space="preserve">Chief Executive Officer, </w:t>
            </w:r>
            <w:r w:rsidRPr="00650A23">
              <w:rPr>
                <w:i/>
                <w:color w:val="3E3F41" w:themeColor="text2"/>
                <w:szCs w:val="20"/>
                <w:lang w:val="en-US"/>
              </w:rPr>
              <w:t>Office for Early Childhood Development </w:t>
            </w:r>
            <w:r w:rsidRPr="00650A23">
              <w:rPr>
                <w:i/>
                <w:color w:val="3E3F41" w:themeColor="text2"/>
                <w:szCs w:val="20"/>
              </w:rPr>
              <w:t>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2453B3" w14:paraId="642B5B62" w14:textId="621D172D">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650A23">
              <w:rPr>
                <w:color w:val="3E3F41" w:themeColor="text2"/>
                <w:szCs w:val="20"/>
              </w:rPr>
              <w:t xml:space="preserve">March 2024 </w:t>
            </w:r>
            <w:r w:rsidRPr="00650A23" w:rsidR="008061C9">
              <w:rPr>
                <w:color w:val="3E3F41" w:themeColor="text2"/>
                <w:szCs w:val="20"/>
              </w:rPr>
              <w:t>–</w:t>
            </w:r>
            <w:r w:rsidRPr="00650A23">
              <w:rPr>
                <w:color w:val="3E3F41" w:themeColor="text2"/>
                <w:szCs w:val="20"/>
              </w:rPr>
              <w:t xml:space="preserve"> current</w:t>
            </w:r>
          </w:p>
        </w:tc>
      </w:tr>
      <w:tr w:rsidRPr="006257E3" w:rsidR="008F3DDF" w:rsidTr="77C00976" w14:paraId="2607ACBD" w14:textId="77777777">
        <w:trPr>
          <w:cnfStyle w:val="000000100000" w:firstRow="0" w:lastRow="0" w:firstColumn="0" w:lastColumn="0" w:oddVBand="0" w:evenVBand="0" w:oddHBand="1" w:evenHBand="0" w:firstRowFirstColumn="0" w:firstRowLastColumn="0" w:lastRowFirstColumn="0" w:lastRowLastColumn="0"/>
          <w:trHeight w:val="69"/>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650A23" w:rsidR="008F3DDF" w:rsidP="00650A23" w:rsidRDefault="008F3DDF" w14:paraId="1894FF17" w14:textId="77777777">
            <w:pPr>
              <w:pStyle w:val="NoSpacing"/>
              <w:rPr>
                <w:color w:val="3E3F41"/>
                <w:szCs w:val="20"/>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008F3DDF" w:rsidP="00650A23" w:rsidRDefault="008F3DDF" w14:paraId="10472C5D"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4E6AFC">
              <w:rPr>
                <w:b/>
                <w:bCs/>
                <w:color w:val="3E3F41" w:themeColor="text2"/>
                <w:szCs w:val="20"/>
              </w:rPr>
              <w:t xml:space="preserve">Partner: Jackie Bray </w:t>
            </w:r>
          </w:p>
          <w:p w:rsidRPr="00650A23" w:rsidR="008F3DDF" w:rsidP="6A4D2507" w:rsidRDefault="1CCE1637" w14:paraId="270AE322" w14:textId="608B4F06">
            <w:pPr>
              <w:pStyle w:val="NoSpacing"/>
              <w:cnfStyle w:val="000000100000" w:firstRow="0" w:lastRow="0" w:firstColumn="0" w:lastColumn="0" w:oddVBand="0" w:evenVBand="0" w:oddHBand="1" w:evenHBand="0" w:firstRowFirstColumn="0" w:firstRowLastColumn="0" w:lastRowFirstColumn="0" w:lastRowLastColumn="0"/>
              <w:rPr>
                <w:color w:val="3E3F41"/>
              </w:rPr>
            </w:pPr>
            <w:r w:rsidRPr="6A4D2507">
              <w:rPr>
                <w:i/>
                <w:iCs/>
                <w:color w:val="3E3F41" w:themeColor="text2"/>
              </w:rPr>
              <w:t xml:space="preserve">Chief Executive, Department for Child Protection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8F3DDF" w:rsidP="002B214C" w:rsidRDefault="00273CF5" w14:paraId="67B857A8" w14:textId="0759BF7F">
            <w:pPr>
              <w:pStyle w:val="NoSpacing"/>
              <w:cnfStyle w:val="000000100000" w:firstRow="0" w:lastRow="0" w:firstColumn="0" w:lastColumn="0" w:oddVBand="0" w:evenVBand="0" w:oddHBand="1" w:evenHBand="0" w:firstRowFirstColumn="0" w:firstRowLastColumn="0" w:lastRowFirstColumn="0" w:lastRowLastColumn="0"/>
              <w:rPr>
                <w:color w:val="3E3F41" w:themeColor="text2"/>
              </w:rPr>
            </w:pPr>
            <w:r w:rsidRPr="6A4D2507">
              <w:rPr>
                <w:color w:val="3E3F41" w:themeColor="text2"/>
              </w:rPr>
              <w:t xml:space="preserve">June 2023 – current </w:t>
            </w:r>
          </w:p>
        </w:tc>
      </w:tr>
      <w:tr w:rsidR="7238D427" w:rsidTr="77C00976" w14:paraId="50E7B4A3"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vMerge w:val="restart"/>
            <w:tcBorders>
              <w:top w:val="single" w:color="auto" w:sz="4" w:space="0"/>
              <w:left w:val="single" w:color="auto" w:sz="4" w:space="0"/>
              <w:right w:val="single" w:color="auto" w:sz="4" w:space="0"/>
            </w:tcBorders>
            <w:shd w:val="clear" w:color="auto" w:fill="FBFBFA" w:themeFill="background2"/>
            <w:vAlign w:val="center"/>
          </w:tcPr>
          <w:p w:rsidRPr="00650A23" w:rsidR="7BA7D6D4" w:rsidP="00650A23" w:rsidRDefault="7BA7D6D4" w14:paraId="5BD2692B" w14:textId="019C5E9E">
            <w:pPr>
              <w:pStyle w:val="NoSpacing"/>
              <w:rPr>
                <w:color w:val="3E3F41" w:themeColor="text2"/>
                <w:szCs w:val="20"/>
              </w:rPr>
            </w:pPr>
            <w:r w:rsidRPr="00650A23">
              <w:rPr>
                <w:color w:val="3E3F41" w:themeColor="text2"/>
                <w:szCs w:val="20"/>
              </w:rPr>
              <w:t xml:space="preserve">Tasmanian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7A74DE3F" w:rsidP="00650A23" w:rsidRDefault="7A74DE3F" w14:paraId="3AD84546" w14:textId="7D6CCF1B">
            <w:pPr>
              <w:pStyle w:val="NoSpacing"/>
              <w:cnfStyle w:val="000000000000" w:firstRow="0" w:lastRow="0" w:firstColumn="0" w:lastColumn="0" w:oddVBand="0" w:evenVBand="0" w:oddHBand="0" w:evenHBand="0" w:firstRowFirstColumn="0" w:firstRowLastColumn="0" w:lastRowFirstColumn="0" w:lastRowLastColumn="0"/>
              <w:rPr>
                <w:b/>
                <w:bCs/>
                <w:color w:val="3E3F41" w:themeColor="text2"/>
                <w:szCs w:val="20"/>
              </w:rPr>
            </w:pPr>
            <w:r w:rsidRPr="004E6AFC">
              <w:rPr>
                <w:b/>
                <w:bCs/>
                <w:color w:val="3E3F41" w:themeColor="text2"/>
                <w:szCs w:val="20"/>
              </w:rPr>
              <w:t>Member: Peter Whitcombe</w:t>
            </w:r>
          </w:p>
          <w:p w:rsidRPr="004E6AFC" w:rsidR="2F4F308C" w:rsidP="004E6AFC" w:rsidRDefault="2F4F308C" w14:paraId="585ED248" w14:textId="221A6579">
            <w:pPr>
              <w:pStyle w:val="NoSpacing"/>
              <w:cnfStyle w:val="000000000000" w:firstRow="0" w:lastRow="0" w:firstColumn="0" w:lastColumn="0" w:oddVBand="0" w:evenVBand="0" w:oddHBand="0" w:evenHBand="0" w:firstRowFirstColumn="0" w:firstRowLastColumn="0" w:lastRowFirstColumn="0" w:lastRowLastColumn="0"/>
              <w:rPr>
                <w:i/>
                <w:iCs/>
              </w:rPr>
            </w:pPr>
            <w:r w:rsidRPr="004E6AFC">
              <w:rPr>
                <w:i/>
                <w:iCs/>
              </w:rPr>
              <w:t>Deputy Secretary, Department for Education, Children and Young People</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41204EB1" w:rsidP="00650A23" w:rsidRDefault="41204EB1" w14:paraId="43D04C40" w14:textId="2C59578B">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 xml:space="preserve">December 2024 – current </w:t>
            </w:r>
          </w:p>
        </w:tc>
      </w:tr>
      <w:tr w:rsidRPr="006257E3" w:rsidR="007D10DA" w:rsidTr="77C00976" w14:paraId="1FEA555D"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vMerge/>
            <w:vAlign w:val="center"/>
          </w:tcPr>
          <w:p w:rsidRPr="00650A23" w:rsidR="007D10DA" w:rsidP="00650A23" w:rsidRDefault="007D10DA" w14:paraId="18EFEA3E" w14:textId="332EA9A9">
            <w:pPr>
              <w:pStyle w:val="NoSpacing"/>
              <w:rPr>
                <w:color w:val="3E3F41"/>
                <w:szCs w:val="20"/>
                <w:highlight w:val="yellow"/>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007D10DA" w:rsidP="00650A23" w:rsidRDefault="7A74DE3F" w14:paraId="46F9FE80" w14:textId="736FB8CF">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4E6AFC">
              <w:rPr>
                <w:b/>
                <w:bCs/>
                <w:color w:val="3E3F41" w:themeColor="text2"/>
                <w:szCs w:val="20"/>
              </w:rPr>
              <w:t>Partn</w:t>
            </w:r>
            <w:r w:rsidRPr="004E6AFC" w:rsidR="7BA7D6D4">
              <w:rPr>
                <w:b/>
                <w:bCs/>
                <w:color w:val="3E3F41" w:themeColor="text2"/>
                <w:szCs w:val="20"/>
              </w:rPr>
              <w:t>er</w:t>
            </w:r>
            <w:r w:rsidRPr="004E6AFC" w:rsidR="007D10DA">
              <w:rPr>
                <w:b/>
                <w:bCs/>
                <w:color w:val="3E3F41" w:themeColor="text2"/>
                <w:szCs w:val="20"/>
              </w:rPr>
              <w:t xml:space="preserve">: Jodee Wilson </w:t>
            </w:r>
          </w:p>
          <w:p w:rsidRPr="00650A23" w:rsidR="007D10DA" w:rsidP="00650A23" w:rsidRDefault="007D10DA" w14:paraId="4718F79F" w14:textId="6A996526">
            <w:pPr>
              <w:pStyle w:val="NoSpacing"/>
              <w:cnfStyle w:val="000000100000" w:firstRow="0" w:lastRow="0" w:firstColumn="0" w:lastColumn="0" w:oddVBand="0" w:evenVBand="0" w:oddHBand="1" w:evenHBand="0" w:firstRowFirstColumn="0" w:firstRowLastColumn="0" w:lastRowFirstColumn="0" w:lastRowLastColumn="0"/>
              <w:rPr>
                <w:i/>
                <w:color w:val="3E3F41"/>
                <w:szCs w:val="20"/>
              </w:rPr>
            </w:pPr>
            <w:r w:rsidRPr="00650A23">
              <w:rPr>
                <w:i/>
                <w:color w:val="3E3F41" w:themeColor="text2"/>
                <w:szCs w:val="20"/>
              </w:rPr>
              <w:t>Deputy Secretary, Department for Education, Children and Young People</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711724C4" w14:textId="2FB77A94">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650A23">
              <w:rPr>
                <w:color w:val="3E3F41" w:themeColor="text2"/>
                <w:szCs w:val="20"/>
              </w:rPr>
              <w:t xml:space="preserve">August 2022 – current </w:t>
            </w:r>
          </w:p>
        </w:tc>
      </w:tr>
      <w:tr w:rsidRPr="006257E3" w:rsidR="007D10DA" w:rsidTr="77C00976" w14:paraId="066D0390"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650A23" w:rsidR="007D10DA" w:rsidP="00650A23" w:rsidRDefault="007D10DA" w14:paraId="7BD98276" w14:textId="77777777">
            <w:pPr>
              <w:pStyle w:val="NoSpacing"/>
              <w:rPr>
                <w:color w:val="3E3F41"/>
                <w:szCs w:val="20"/>
              </w:rPr>
            </w:pPr>
            <w:r w:rsidRPr="00650A23">
              <w:rPr>
                <w:color w:val="3E3F41" w:themeColor="text2"/>
                <w:szCs w:val="20"/>
              </w:rPr>
              <w:t xml:space="preserve">Victorian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007D10DA" w:rsidP="00650A23" w:rsidRDefault="007D10DA" w14:paraId="626ED31D" w14:textId="77777777">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4E6AFC">
              <w:rPr>
                <w:b/>
                <w:bCs/>
                <w:color w:val="3E3F41" w:themeColor="text2"/>
                <w:szCs w:val="20"/>
              </w:rPr>
              <w:t xml:space="preserve">Member: Mathew Lundgren </w:t>
            </w:r>
          </w:p>
          <w:p w:rsidRPr="00650A23" w:rsidR="00313397" w:rsidP="00650A23" w:rsidRDefault="007D10DA" w14:paraId="7078E152" w14:textId="41E1A45F">
            <w:pPr>
              <w:pStyle w:val="NoSpacing"/>
              <w:cnfStyle w:val="000000000000" w:firstRow="0" w:lastRow="0" w:firstColumn="0" w:lastColumn="0" w:oddVBand="0" w:evenVBand="0" w:oddHBand="0" w:evenHBand="0" w:firstRowFirstColumn="0" w:firstRowLastColumn="0" w:lastRowFirstColumn="0" w:lastRowLastColumn="0"/>
              <w:rPr>
                <w:i/>
                <w:color w:val="3E3F41"/>
                <w:szCs w:val="20"/>
              </w:rPr>
            </w:pPr>
            <w:r w:rsidRPr="00650A23">
              <w:rPr>
                <w:i/>
                <w:color w:val="3E3F41" w:themeColor="text2"/>
                <w:szCs w:val="20"/>
              </w:rPr>
              <w:lastRenderedPageBreak/>
              <w:t xml:space="preserve">Executive Director, Department of Education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112CE8" w:rsidP="00650A23" w:rsidRDefault="007D10DA" w14:paraId="0D57291D" w14:textId="3D2CB71A">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r w:rsidRPr="00650A23">
              <w:rPr>
                <w:color w:val="3E3F41" w:themeColor="text2"/>
                <w:szCs w:val="20"/>
              </w:rPr>
              <w:lastRenderedPageBreak/>
              <w:t xml:space="preserve">August 2022 – current </w:t>
            </w:r>
          </w:p>
          <w:p w:rsidRPr="00650A23" w:rsidR="00112CE8" w:rsidP="00650A23" w:rsidRDefault="00112CE8" w14:paraId="1DA60DD2" w14:textId="785D8A81">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p>
        </w:tc>
      </w:tr>
      <w:tr w:rsidRPr="006257E3" w:rsidR="00273CF5" w:rsidTr="77C00976" w14:paraId="5E16EE35"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nil"/>
              <w:right w:val="single" w:color="auto" w:sz="4" w:space="0"/>
            </w:tcBorders>
            <w:shd w:val="clear" w:color="auto" w:fill="FBFBFA" w:themeFill="background2"/>
            <w:vAlign w:val="center"/>
          </w:tcPr>
          <w:p w:rsidRPr="00650A23" w:rsidR="00273CF5" w:rsidP="00650A23" w:rsidRDefault="00273CF5" w14:paraId="3A8EDF75" w14:textId="77777777">
            <w:pPr>
              <w:pStyle w:val="NoSpacing"/>
              <w:rPr>
                <w:color w:val="3E3F41"/>
                <w:szCs w:val="20"/>
              </w:rPr>
            </w:pP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00273CF5" w:rsidP="00650A23" w:rsidRDefault="00273CF5" w14:paraId="52464417"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4E6AFC">
              <w:rPr>
                <w:b/>
                <w:bCs/>
                <w:color w:val="3E3F41" w:themeColor="text2"/>
                <w:szCs w:val="20"/>
              </w:rPr>
              <w:t xml:space="preserve">Partner: Simone Corin </w:t>
            </w:r>
          </w:p>
          <w:p w:rsidRPr="00650A23" w:rsidR="00273CF5" w:rsidP="00650A23" w:rsidRDefault="00273CF5" w14:paraId="161F6F76" w14:textId="1CAE9B9C">
            <w:pPr>
              <w:pStyle w:val="NoSpacing"/>
              <w:cnfStyle w:val="000000100000" w:firstRow="0" w:lastRow="0" w:firstColumn="0" w:lastColumn="0" w:oddVBand="0" w:evenVBand="0" w:oddHBand="1" w:evenHBand="0" w:firstRowFirstColumn="0" w:firstRowLastColumn="0" w:lastRowFirstColumn="0" w:lastRowLastColumn="0"/>
              <w:rPr>
                <w:i/>
                <w:color w:val="3E3F41"/>
                <w:szCs w:val="20"/>
              </w:rPr>
            </w:pPr>
            <w:r w:rsidRPr="00650A23">
              <w:rPr>
                <w:color w:val="3E3F41" w:themeColor="text2"/>
                <w:szCs w:val="20"/>
              </w:rPr>
              <w:t>E</w:t>
            </w:r>
            <w:r w:rsidRPr="00650A23">
              <w:rPr>
                <w:i/>
                <w:color w:val="3E3F41" w:themeColor="text2"/>
                <w:szCs w:val="20"/>
              </w:rPr>
              <w:t xml:space="preserve">xecutive Director, Department of Families, Fairness and Housing </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273CF5" w:rsidP="00650A23" w:rsidRDefault="00273CF5" w14:paraId="4F03C12E" w14:textId="2C1CFE85">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650A23">
              <w:rPr>
                <w:color w:val="3E3F41" w:themeColor="text2"/>
                <w:szCs w:val="20"/>
              </w:rPr>
              <w:t xml:space="preserve">August 2022 – current </w:t>
            </w:r>
          </w:p>
        </w:tc>
      </w:tr>
      <w:tr w:rsidRPr="006257E3" w:rsidR="007D10DA" w:rsidTr="77C00976" w14:paraId="73E67D13" w14:textId="77777777">
        <w:trPr>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single" w:color="auto" w:sz="4" w:space="0"/>
              <w:left w:val="single" w:color="auto" w:sz="4" w:space="0"/>
              <w:bottom w:val="nil"/>
              <w:right w:val="single" w:color="auto" w:sz="4" w:space="0"/>
            </w:tcBorders>
            <w:shd w:val="clear" w:color="auto" w:fill="FBFBFA" w:themeFill="background2"/>
            <w:vAlign w:val="center"/>
          </w:tcPr>
          <w:p w:rsidRPr="00650A23" w:rsidR="007D10DA" w:rsidP="00650A23" w:rsidRDefault="007D10DA" w14:paraId="1F2E6FB9" w14:textId="77777777">
            <w:pPr>
              <w:pStyle w:val="NoSpacing"/>
              <w:rPr>
                <w:color w:val="3E3F41"/>
                <w:szCs w:val="20"/>
              </w:rPr>
            </w:pPr>
            <w:r w:rsidRPr="00650A23">
              <w:rPr>
                <w:color w:val="3E3F41" w:themeColor="text2"/>
                <w:szCs w:val="20"/>
              </w:rPr>
              <w:t xml:space="preserve">Western Australian Government </w:t>
            </w:r>
          </w:p>
        </w:tc>
        <w:tc>
          <w:tcPr>
            <w:tcW w:w="3497" w:type="dxa"/>
            <w:tcBorders>
              <w:top w:val="single" w:color="3E3F41" w:themeColor="text2" w:sz="2" w:space="0"/>
              <w:left w:val="single" w:color="auto" w:sz="4" w:space="0"/>
              <w:bottom w:val="single" w:color="3E3F41" w:themeColor="text2" w:sz="2" w:space="0"/>
            </w:tcBorders>
            <w:shd w:val="clear" w:color="auto" w:fill="FBFBFA" w:themeFill="background2"/>
            <w:vAlign w:val="center"/>
          </w:tcPr>
          <w:p w:rsidRPr="004E6AFC" w:rsidR="007D10DA" w:rsidP="00650A23" w:rsidRDefault="007D10DA" w14:paraId="5380DFD3" w14:textId="77777777">
            <w:pPr>
              <w:pStyle w:val="NoSpacing"/>
              <w:cnfStyle w:val="000000000000" w:firstRow="0" w:lastRow="0" w:firstColumn="0" w:lastColumn="0" w:oddVBand="0" w:evenVBand="0" w:oddHBand="0" w:evenHBand="0" w:firstRowFirstColumn="0" w:firstRowLastColumn="0" w:lastRowFirstColumn="0" w:lastRowLastColumn="0"/>
              <w:rPr>
                <w:b/>
                <w:bCs/>
                <w:color w:val="3E3F41"/>
                <w:szCs w:val="20"/>
              </w:rPr>
            </w:pPr>
            <w:r w:rsidRPr="004E6AFC">
              <w:rPr>
                <w:b/>
                <w:bCs/>
                <w:color w:val="3E3F41" w:themeColor="text2"/>
                <w:szCs w:val="20"/>
              </w:rPr>
              <w:t xml:space="preserve">Member: Caron Irwin </w:t>
            </w:r>
          </w:p>
          <w:p w:rsidRPr="00650A23" w:rsidR="007D10DA" w:rsidP="00650A23" w:rsidRDefault="007D10DA" w14:paraId="096C7CE1" w14:textId="6C4B3656">
            <w:pPr>
              <w:pStyle w:val="NoSpacing"/>
              <w:cnfStyle w:val="000000000000" w:firstRow="0" w:lastRow="0" w:firstColumn="0" w:lastColumn="0" w:oddVBand="0" w:evenVBand="0" w:oddHBand="0" w:evenHBand="0" w:firstRowFirstColumn="0" w:firstRowLastColumn="0" w:lastRowFirstColumn="0" w:lastRowLastColumn="0"/>
              <w:rPr>
                <w:i/>
                <w:iCs/>
                <w:color w:val="3E3F41" w:themeColor="text2"/>
                <w:szCs w:val="20"/>
              </w:rPr>
            </w:pPr>
            <w:r w:rsidRPr="00650A23">
              <w:rPr>
                <w:i/>
                <w:color w:val="3E3F41" w:themeColor="text2"/>
                <w:szCs w:val="20"/>
              </w:rPr>
              <w:t>Assistant Director-General, Department of Communities</w:t>
            </w:r>
          </w:p>
          <w:p w:rsidRPr="00650A23" w:rsidR="007D10DA" w:rsidP="00650A23" w:rsidRDefault="007D10DA" w14:paraId="62AD8B9E" w14:textId="2C101CB9">
            <w:pPr>
              <w:pStyle w:val="NoSpacing"/>
              <w:cnfStyle w:val="000000000000" w:firstRow="0" w:lastRow="0" w:firstColumn="0" w:lastColumn="0" w:oddVBand="0" w:evenVBand="0" w:oddHBand="0" w:evenHBand="0" w:firstRowFirstColumn="0" w:firstRowLastColumn="0" w:lastRowFirstColumn="0" w:lastRowLastColumn="0"/>
              <w:rPr>
                <w:i/>
                <w:iCs/>
                <w:color w:val="3E3F41" w:themeColor="text2"/>
                <w:szCs w:val="20"/>
              </w:rPr>
            </w:pPr>
          </w:p>
          <w:p w:rsidRPr="004E6AFC" w:rsidR="007D10DA" w:rsidP="00650A23" w:rsidRDefault="689A69B3" w14:paraId="3EF369F5" w14:textId="2E9537CB">
            <w:pPr>
              <w:pStyle w:val="NoSpacing"/>
              <w:cnfStyle w:val="000000000000" w:firstRow="0" w:lastRow="0" w:firstColumn="0" w:lastColumn="0" w:oddVBand="0" w:evenVBand="0" w:oddHBand="0" w:evenHBand="0" w:firstRowFirstColumn="0" w:firstRowLastColumn="0" w:lastRowFirstColumn="0" w:lastRowLastColumn="0"/>
              <w:rPr>
                <w:b/>
                <w:bCs/>
                <w:color w:val="3E3F41" w:themeColor="text2"/>
                <w:szCs w:val="20"/>
              </w:rPr>
            </w:pPr>
            <w:r w:rsidRPr="004E6AFC">
              <w:rPr>
                <w:b/>
                <w:bCs/>
                <w:color w:val="3E3F41" w:themeColor="text2"/>
                <w:szCs w:val="20"/>
              </w:rPr>
              <w:t xml:space="preserve">Member: Melanie Samuels  </w:t>
            </w:r>
          </w:p>
          <w:p w:rsidRPr="00650A23" w:rsidR="007D10DA" w:rsidP="00650A23" w:rsidRDefault="689A69B3" w14:paraId="1E35FAF0" w14:textId="1817DF48">
            <w:pPr>
              <w:pStyle w:val="NoSpacing"/>
              <w:cnfStyle w:val="000000000000" w:firstRow="0" w:lastRow="0" w:firstColumn="0" w:lastColumn="0" w:oddVBand="0" w:evenVBand="0" w:oddHBand="0" w:evenHBand="0" w:firstRowFirstColumn="0" w:firstRowLastColumn="0" w:lastRowFirstColumn="0" w:lastRowLastColumn="0"/>
              <w:rPr>
                <w:i/>
                <w:iCs/>
                <w:color w:val="3E3F41" w:themeColor="text2"/>
                <w:szCs w:val="20"/>
              </w:rPr>
            </w:pPr>
            <w:r w:rsidRPr="00650A23">
              <w:rPr>
                <w:i/>
                <w:iCs/>
                <w:color w:val="3E3F41" w:themeColor="text2"/>
                <w:szCs w:val="20"/>
              </w:rPr>
              <w:t xml:space="preserve">Deputy Director General, </w:t>
            </w:r>
          </w:p>
          <w:p w:rsidRPr="00650A23" w:rsidR="007D10DA" w:rsidP="00650A23" w:rsidRDefault="689A69B3" w14:paraId="43A20CE1" w14:textId="5962836C">
            <w:pPr>
              <w:pStyle w:val="NoSpacing"/>
              <w:cnfStyle w:val="000000000000" w:firstRow="0" w:lastRow="0" w:firstColumn="0" w:lastColumn="0" w:oddVBand="0" w:evenVBand="0" w:oddHBand="0" w:evenHBand="0" w:firstRowFirstColumn="0" w:firstRowLastColumn="0" w:lastRowFirstColumn="0" w:lastRowLastColumn="0"/>
              <w:rPr>
                <w:i/>
                <w:color w:val="3E3F41"/>
                <w:szCs w:val="20"/>
              </w:rPr>
            </w:pPr>
            <w:r w:rsidRPr="00650A23">
              <w:rPr>
                <w:i/>
                <w:iCs/>
                <w:color w:val="3E3F41" w:themeColor="text2"/>
                <w:szCs w:val="20"/>
              </w:rPr>
              <w:t>Department of Communities</w:t>
            </w:r>
          </w:p>
        </w:tc>
        <w:tc>
          <w:tcPr>
            <w:tcW w:w="3204" w:type="dxa"/>
            <w:tcBorders>
              <w:top w:val="single" w:color="3E3F41" w:themeColor="text2" w:sz="2" w:space="0"/>
              <w:bottom w:val="single" w:color="3E3F41" w:themeColor="text2" w:sz="2" w:space="0"/>
            </w:tcBorders>
            <w:shd w:val="clear" w:color="auto" w:fill="FBFBFA" w:themeFill="background2"/>
            <w:vAlign w:val="center"/>
          </w:tcPr>
          <w:p w:rsidRPr="00650A23" w:rsidR="007D10DA" w:rsidP="00650A23" w:rsidRDefault="007D10DA" w14:paraId="00B5A378" w14:textId="5F0D5D3E">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 xml:space="preserve">August 2022 – </w:t>
            </w:r>
            <w:r w:rsidRPr="00650A23" w:rsidR="16B658FD">
              <w:rPr>
                <w:color w:val="3E3F41" w:themeColor="text2"/>
                <w:szCs w:val="20"/>
              </w:rPr>
              <w:t>March</w:t>
            </w:r>
            <w:r w:rsidRPr="00650A23" w:rsidR="7BA7D6D4">
              <w:rPr>
                <w:color w:val="3E3F41" w:themeColor="text2"/>
                <w:szCs w:val="20"/>
              </w:rPr>
              <w:t xml:space="preserve"> </w:t>
            </w:r>
            <w:r w:rsidRPr="00650A23" w:rsidR="16B658FD">
              <w:rPr>
                <w:color w:val="3E3F41" w:themeColor="text2"/>
                <w:szCs w:val="20"/>
              </w:rPr>
              <w:t>2025</w:t>
            </w:r>
          </w:p>
          <w:p w:rsidRPr="00650A23" w:rsidR="007D10DA" w:rsidP="00650A23" w:rsidRDefault="007D10DA" w14:paraId="3D17763B" w14:textId="0DF1EC20">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007D10DA" w:rsidP="00650A23" w:rsidRDefault="007D10DA" w14:paraId="118884D7" w14:textId="266044C3">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007D10DA" w:rsidP="00650A23" w:rsidRDefault="0EA9FADA" w14:paraId="5BA365CB" w14:textId="5E5A464F">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r w:rsidRPr="00650A23">
              <w:rPr>
                <w:color w:val="3E3F41" w:themeColor="text2"/>
                <w:szCs w:val="20"/>
              </w:rPr>
              <w:t xml:space="preserve">March 2025 – </w:t>
            </w:r>
            <w:r w:rsidRPr="00650A23" w:rsidR="007D10DA">
              <w:rPr>
                <w:color w:val="3E3F41" w:themeColor="text2"/>
                <w:szCs w:val="20"/>
              </w:rPr>
              <w:t xml:space="preserve">current </w:t>
            </w:r>
          </w:p>
          <w:p w:rsidRPr="00650A23" w:rsidR="007D10DA" w:rsidP="00650A23" w:rsidRDefault="007D10DA" w14:paraId="027842F2" w14:textId="25AED6FA">
            <w:pPr>
              <w:pStyle w:val="NoSpacing"/>
              <w:cnfStyle w:val="000000000000" w:firstRow="0" w:lastRow="0" w:firstColumn="0" w:lastColumn="0" w:oddVBand="0" w:evenVBand="0" w:oddHBand="0" w:evenHBand="0" w:firstRowFirstColumn="0" w:firstRowLastColumn="0" w:lastRowFirstColumn="0" w:lastRowLastColumn="0"/>
              <w:rPr>
                <w:color w:val="3E3F41" w:themeColor="text2"/>
                <w:szCs w:val="20"/>
              </w:rPr>
            </w:pPr>
          </w:p>
          <w:p w:rsidRPr="00650A23" w:rsidR="007D10DA" w:rsidP="00650A23" w:rsidRDefault="007D10DA" w14:paraId="3C4310C0" w14:textId="586CD521">
            <w:pPr>
              <w:pStyle w:val="NoSpacing"/>
              <w:cnfStyle w:val="000000000000" w:firstRow="0" w:lastRow="0" w:firstColumn="0" w:lastColumn="0" w:oddVBand="0" w:evenVBand="0" w:oddHBand="0" w:evenHBand="0" w:firstRowFirstColumn="0" w:firstRowLastColumn="0" w:lastRowFirstColumn="0" w:lastRowLastColumn="0"/>
              <w:rPr>
                <w:color w:val="3E3F41"/>
                <w:szCs w:val="20"/>
              </w:rPr>
            </w:pPr>
          </w:p>
        </w:tc>
      </w:tr>
      <w:tr w:rsidRPr="006257E3" w:rsidR="006434BC" w:rsidTr="77C00976" w14:paraId="5841D518" w14:textId="77777777">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2797" w:type="dxa"/>
            <w:tcBorders>
              <w:top w:val="nil"/>
              <w:left w:val="single" w:color="auto" w:sz="4" w:space="0"/>
              <w:bottom w:val="single" w:color="auto" w:sz="4" w:space="0"/>
              <w:right w:val="single" w:color="auto" w:sz="4" w:space="0"/>
            </w:tcBorders>
            <w:shd w:val="clear" w:color="auto" w:fill="FBFBFA" w:themeFill="background2"/>
            <w:vAlign w:val="center"/>
          </w:tcPr>
          <w:p w:rsidRPr="00650A23" w:rsidR="00273CF5" w:rsidP="00650A23" w:rsidRDefault="00273CF5" w14:paraId="4AC4F091" w14:textId="77777777">
            <w:pPr>
              <w:pStyle w:val="NoSpacing"/>
              <w:rPr>
                <w:color w:val="3E3F41"/>
                <w:szCs w:val="20"/>
                <w:highlight w:val="yellow"/>
              </w:rPr>
            </w:pPr>
          </w:p>
        </w:tc>
        <w:tc>
          <w:tcPr>
            <w:tcW w:w="3497" w:type="dxa"/>
            <w:tcBorders>
              <w:top w:val="single" w:color="3E3F41" w:themeColor="text2" w:sz="2" w:space="0"/>
              <w:left w:val="single" w:color="auto" w:sz="4" w:space="0"/>
              <w:bottom w:val="single" w:color="3E3F41" w:themeColor="text2" w:sz="4" w:space="0"/>
            </w:tcBorders>
            <w:shd w:val="clear" w:color="auto" w:fill="FBFBFA" w:themeFill="background2"/>
            <w:vAlign w:val="center"/>
          </w:tcPr>
          <w:p w:rsidRPr="004E6AFC" w:rsidR="00273CF5" w:rsidP="00650A23" w:rsidRDefault="00273CF5" w14:paraId="177BCE00" w14:textId="77777777">
            <w:pPr>
              <w:pStyle w:val="NoSpacing"/>
              <w:cnfStyle w:val="000000100000" w:firstRow="0" w:lastRow="0" w:firstColumn="0" w:lastColumn="0" w:oddVBand="0" w:evenVBand="0" w:oddHBand="1" w:evenHBand="0" w:firstRowFirstColumn="0" w:firstRowLastColumn="0" w:lastRowFirstColumn="0" w:lastRowLastColumn="0"/>
              <w:rPr>
                <w:b/>
                <w:bCs/>
                <w:color w:val="3E3F41"/>
                <w:szCs w:val="20"/>
              </w:rPr>
            </w:pPr>
            <w:r w:rsidRPr="004E6AFC">
              <w:rPr>
                <w:b/>
                <w:bCs/>
                <w:color w:val="3E3F41" w:themeColor="text2"/>
                <w:szCs w:val="20"/>
              </w:rPr>
              <w:t xml:space="preserve">Partner: Lisa Criddle </w:t>
            </w:r>
          </w:p>
          <w:p w:rsidRPr="00650A23" w:rsidR="00273CF5" w:rsidP="00650A23" w:rsidRDefault="52E640FB" w14:paraId="3B3CFDDF" w14:textId="4BEE8A90">
            <w:pPr>
              <w:pStyle w:val="NoSpacing"/>
              <w:cnfStyle w:val="000000100000" w:firstRow="0" w:lastRow="0" w:firstColumn="0" w:lastColumn="0" w:oddVBand="0" w:evenVBand="0" w:oddHBand="1" w:evenHBand="0" w:firstRowFirstColumn="0" w:firstRowLastColumn="0" w:lastRowFirstColumn="0" w:lastRowLastColumn="0"/>
              <w:rPr>
                <w:i/>
                <w:iCs/>
                <w:color w:val="3E3F41" w:themeColor="text2"/>
                <w:szCs w:val="20"/>
              </w:rPr>
            </w:pPr>
            <w:r w:rsidRPr="00650A23">
              <w:rPr>
                <w:i/>
                <w:iCs/>
                <w:color w:val="3E3F41" w:themeColor="text2"/>
                <w:szCs w:val="20"/>
              </w:rPr>
              <w:t>Executive Director, Department of Education</w:t>
            </w:r>
          </w:p>
          <w:p w:rsidRPr="00650A23" w:rsidR="00273CF5" w:rsidP="00650A23" w:rsidRDefault="00273CF5" w14:paraId="2BD5BB1C" w14:textId="080E81E3">
            <w:pPr>
              <w:pStyle w:val="NoSpacing"/>
              <w:cnfStyle w:val="000000100000" w:firstRow="0" w:lastRow="0" w:firstColumn="0" w:lastColumn="0" w:oddVBand="0" w:evenVBand="0" w:oddHBand="1" w:evenHBand="0" w:firstRowFirstColumn="0" w:firstRowLastColumn="0" w:lastRowFirstColumn="0" w:lastRowLastColumn="0"/>
              <w:rPr>
                <w:i/>
                <w:iCs/>
                <w:color w:val="3E3F41" w:themeColor="text2"/>
                <w:szCs w:val="20"/>
              </w:rPr>
            </w:pPr>
          </w:p>
          <w:p w:rsidRPr="004E6AFC" w:rsidR="00273CF5" w:rsidP="00650A23" w:rsidRDefault="1EF2501F" w14:paraId="2D0BB7ED" w14:textId="5068CA33">
            <w:pPr>
              <w:pStyle w:val="NoSpacing"/>
              <w:cnfStyle w:val="000000100000" w:firstRow="0" w:lastRow="0" w:firstColumn="0" w:lastColumn="0" w:oddVBand="0" w:evenVBand="0" w:oddHBand="1" w:evenHBand="0" w:firstRowFirstColumn="0" w:firstRowLastColumn="0" w:lastRowFirstColumn="0" w:lastRowLastColumn="0"/>
              <w:rPr>
                <w:b/>
                <w:bCs/>
                <w:color w:val="3E3F41" w:themeColor="text2"/>
                <w:szCs w:val="20"/>
              </w:rPr>
            </w:pPr>
            <w:r w:rsidRPr="004E6AFC">
              <w:rPr>
                <w:b/>
                <w:bCs/>
                <w:color w:val="3E3F41" w:themeColor="text2"/>
                <w:szCs w:val="20"/>
              </w:rPr>
              <w:t xml:space="preserve">Partner: Raechelle Lee </w:t>
            </w:r>
          </w:p>
          <w:p w:rsidRPr="00650A23" w:rsidR="00273CF5" w:rsidP="00650A23" w:rsidRDefault="00273CF5" w14:paraId="004DC712" w14:textId="50F702EE">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650A23">
              <w:rPr>
                <w:i/>
                <w:color w:val="3E3F41" w:themeColor="text2"/>
                <w:szCs w:val="20"/>
              </w:rPr>
              <w:t>Executive Director, Department of Education</w:t>
            </w:r>
          </w:p>
        </w:tc>
        <w:tc>
          <w:tcPr>
            <w:tcW w:w="3204" w:type="dxa"/>
            <w:tcBorders>
              <w:top w:val="single" w:color="3E3F41" w:themeColor="text2" w:sz="2" w:space="0"/>
              <w:bottom w:val="single" w:color="3E3F41" w:themeColor="text2" w:sz="4" w:space="0"/>
            </w:tcBorders>
            <w:shd w:val="clear" w:color="auto" w:fill="FBFBFA" w:themeFill="background2"/>
            <w:vAlign w:val="center"/>
          </w:tcPr>
          <w:p w:rsidRPr="00650A23" w:rsidR="00273CF5" w:rsidP="00650A23" w:rsidRDefault="00273CF5" w14:paraId="4FA6A92E" w14:textId="290DA5BD">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r w:rsidRPr="00650A23">
              <w:rPr>
                <w:color w:val="3E3F41" w:themeColor="text2"/>
                <w:szCs w:val="20"/>
              </w:rPr>
              <w:t xml:space="preserve">June 2023 – </w:t>
            </w:r>
            <w:r w:rsidRPr="00650A23" w:rsidR="057E12A0">
              <w:rPr>
                <w:color w:val="3E3F41" w:themeColor="text2"/>
                <w:szCs w:val="20"/>
              </w:rPr>
              <w:t>March</w:t>
            </w:r>
            <w:r w:rsidRPr="00650A23" w:rsidR="52E640FB">
              <w:rPr>
                <w:color w:val="3E3F41" w:themeColor="text2"/>
                <w:szCs w:val="20"/>
              </w:rPr>
              <w:t xml:space="preserve"> </w:t>
            </w:r>
            <w:r w:rsidRPr="00650A23" w:rsidR="057E12A0">
              <w:rPr>
                <w:color w:val="3E3F41" w:themeColor="text2"/>
                <w:szCs w:val="20"/>
              </w:rPr>
              <w:t>2025</w:t>
            </w:r>
          </w:p>
          <w:p w:rsidRPr="00650A23" w:rsidR="7238D427" w:rsidP="00650A23" w:rsidRDefault="7238D427" w14:paraId="7D5963D7" w14:textId="2A467B94">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p>
          <w:p w:rsidRPr="00650A23" w:rsidR="7238D427" w:rsidP="00650A23" w:rsidRDefault="7238D427" w14:paraId="07931C98" w14:textId="0B68F5F5">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p>
          <w:p w:rsidRPr="00650A23" w:rsidR="74B54374" w:rsidP="00650A23" w:rsidRDefault="74B54374" w14:paraId="61105B9D" w14:textId="200A1018">
            <w:pPr>
              <w:pStyle w:val="NoSpacing"/>
              <w:cnfStyle w:val="000000100000" w:firstRow="0" w:lastRow="0" w:firstColumn="0" w:lastColumn="0" w:oddVBand="0" w:evenVBand="0" w:oddHBand="1" w:evenHBand="0" w:firstRowFirstColumn="0" w:firstRowLastColumn="0" w:lastRowFirstColumn="0" w:lastRowLastColumn="0"/>
              <w:rPr>
                <w:color w:val="3E3F41" w:themeColor="text2"/>
                <w:szCs w:val="20"/>
              </w:rPr>
            </w:pPr>
            <w:r w:rsidRPr="00650A23">
              <w:rPr>
                <w:color w:val="3E3F41" w:themeColor="text2"/>
                <w:szCs w:val="20"/>
              </w:rPr>
              <w:t xml:space="preserve">March 2025 – current </w:t>
            </w:r>
          </w:p>
          <w:p w:rsidRPr="00650A23" w:rsidR="00273CF5" w:rsidP="00650A23" w:rsidRDefault="00273CF5" w14:paraId="42DAA03B" w14:textId="77777777">
            <w:pPr>
              <w:pStyle w:val="NoSpacing"/>
              <w:cnfStyle w:val="000000100000" w:firstRow="0" w:lastRow="0" w:firstColumn="0" w:lastColumn="0" w:oddVBand="0" w:evenVBand="0" w:oddHBand="1" w:evenHBand="0" w:firstRowFirstColumn="0" w:firstRowLastColumn="0" w:lastRowFirstColumn="0" w:lastRowLastColumn="0"/>
              <w:rPr>
                <w:color w:val="3E3F41"/>
                <w:szCs w:val="20"/>
              </w:rPr>
            </w:pPr>
          </w:p>
        </w:tc>
      </w:tr>
    </w:tbl>
    <w:p w:rsidRPr="00273CF5" w:rsidR="00B37A1A" w:rsidP="00273CF5" w:rsidRDefault="00B37A1A" w14:paraId="37B172D5" w14:textId="77777777">
      <w:r>
        <w:br w:type="page"/>
      </w:r>
    </w:p>
    <w:p w:rsidR="00D327B9" w:rsidP="0097571D" w:rsidRDefault="00A561FE" w14:paraId="345019E7" w14:textId="49EAE31B">
      <w:pPr>
        <w:pStyle w:val="Heading1"/>
      </w:pPr>
      <w:bookmarkStart w:name="_Toc224572691" w:id="35"/>
      <w:r w:rsidRPr="00A561FE">
        <w:lastRenderedPageBreak/>
        <w:t>Appendix B – Acronym and abbreviation list</w:t>
      </w:r>
      <w:bookmarkEnd w:id="35"/>
      <w:r w:rsidRPr="00A561FE">
        <w:t xml:space="preserve"> </w:t>
      </w:r>
    </w:p>
    <w:tbl>
      <w:tblPr>
        <w:tblStyle w:val="Table2-EarlyChildhoodCareandDevelopment"/>
        <w:tblW w:w="9782" w:type="dxa"/>
        <w:tblInd w:w="-289" w:type="dxa"/>
        <w:tblLook w:val="04A0" w:firstRow="1" w:lastRow="0" w:firstColumn="1" w:lastColumn="0" w:noHBand="0" w:noVBand="1"/>
      </w:tblPr>
      <w:tblGrid>
        <w:gridCol w:w="2670"/>
        <w:gridCol w:w="7112"/>
      </w:tblGrid>
      <w:tr w:rsidRPr="00A561FE" w:rsidR="00A561FE" w:rsidTr="7238D427" w14:paraId="700C3D66" w14:textId="77777777">
        <w:tc>
          <w:tcPr>
            <w:tcW w:w="2670" w:type="dxa"/>
            <w:shd w:val="clear" w:color="auto" w:fill="2D9478" w:themeFill="accent2"/>
          </w:tcPr>
          <w:p w:rsidRPr="002174DE" w:rsidR="00A561FE" w:rsidP="00857F58" w:rsidRDefault="00A561FE" w14:paraId="7FFE85DC" w14:textId="53175800">
            <w:pPr>
              <w:pStyle w:val="Heading1-EarlyChildhoodCareandDevelopmentPolicyPartnership"/>
              <w:rPr>
                <w:color w:val="auto"/>
                <w:sz w:val="22"/>
                <w:szCs w:val="22"/>
              </w:rPr>
            </w:pPr>
            <w:r w:rsidRPr="002174DE">
              <w:rPr>
                <w:color w:val="auto"/>
                <w:sz w:val="22"/>
                <w:szCs w:val="22"/>
              </w:rPr>
              <w:t>Acronym</w:t>
            </w:r>
          </w:p>
        </w:tc>
        <w:tc>
          <w:tcPr>
            <w:tcW w:w="7112" w:type="dxa"/>
            <w:shd w:val="clear" w:color="auto" w:fill="2D9478" w:themeFill="accent2"/>
          </w:tcPr>
          <w:p w:rsidRPr="002174DE" w:rsidR="00A561FE" w:rsidP="00857F58" w:rsidRDefault="00A561FE" w14:paraId="62624C0B" w14:textId="77777777">
            <w:pPr>
              <w:pStyle w:val="Heading1-EarlyChildhoodCareandDevelopmentPolicyPartnership"/>
              <w:rPr>
                <w:color w:val="auto"/>
                <w:sz w:val="22"/>
                <w:szCs w:val="22"/>
              </w:rPr>
            </w:pPr>
            <w:r w:rsidRPr="002174DE">
              <w:rPr>
                <w:color w:val="auto"/>
                <w:sz w:val="22"/>
                <w:szCs w:val="22"/>
              </w:rPr>
              <w:t xml:space="preserve">Full name of acronym </w:t>
            </w:r>
          </w:p>
        </w:tc>
      </w:tr>
      <w:tr w:rsidR="00A561FE" w:rsidTr="7238D427" w14:paraId="3B1D115C" w14:textId="77777777">
        <w:tc>
          <w:tcPr>
            <w:tcW w:w="2670" w:type="dxa"/>
            <w:shd w:val="clear" w:color="auto" w:fill="FBFBFA" w:themeFill="background2"/>
          </w:tcPr>
          <w:p w:rsidRPr="00134D75" w:rsidR="00A561FE" w:rsidP="00857F58" w:rsidRDefault="00A561FE" w14:paraId="209C787A" w14:textId="77777777">
            <w:pPr>
              <w:pStyle w:val="Heading1-EarlyChildhoodCareandDevelopmentPolicyPartnership"/>
              <w:rPr>
                <w:b w:val="0"/>
                <w:bCs w:val="0"/>
                <w:sz w:val="22"/>
                <w:szCs w:val="22"/>
              </w:rPr>
            </w:pPr>
            <w:r w:rsidRPr="00A561FE">
              <w:rPr>
                <w:b w:val="0"/>
                <w:sz w:val="22"/>
                <w:szCs w:val="22"/>
              </w:rPr>
              <w:t>ACCO/s</w:t>
            </w:r>
          </w:p>
        </w:tc>
        <w:tc>
          <w:tcPr>
            <w:tcW w:w="7112" w:type="dxa"/>
            <w:shd w:val="clear" w:color="auto" w:fill="FBFBFA" w:themeFill="background2"/>
          </w:tcPr>
          <w:p w:rsidRPr="00134D75" w:rsidR="00A561FE" w:rsidP="00857F58" w:rsidRDefault="00A561FE" w14:paraId="2DC6B511" w14:textId="77777777">
            <w:pPr>
              <w:pStyle w:val="Heading1-EarlyChildhoodCareandDevelopmentPolicyPartnership"/>
              <w:rPr>
                <w:b w:val="0"/>
                <w:bCs w:val="0"/>
                <w:sz w:val="22"/>
                <w:szCs w:val="22"/>
              </w:rPr>
            </w:pPr>
            <w:r w:rsidRPr="00A561FE">
              <w:rPr>
                <w:b w:val="0"/>
                <w:bCs w:val="0"/>
                <w:sz w:val="22"/>
                <w:szCs w:val="22"/>
              </w:rPr>
              <w:t>Aboriginal community-controlled organisation/s</w:t>
            </w:r>
          </w:p>
        </w:tc>
      </w:tr>
      <w:tr w:rsidR="00A561FE" w:rsidTr="7238D427" w14:paraId="635F9414" w14:textId="77777777">
        <w:tc>
          <w:tcPr>
            <w:tcW w:w="2670" w:type="dxa"/>
            <w:shd w:val="clear" w:color="auto" w:fill="FBFBFA" w:themeFill="background2"/>
          </w:tcPr>
          <w:p w:rsidRPr="00134D75" w:rsidR="00A561FE" w:rsidP="00857F58" w:rsidRDefault="003B226E" w14:paraId="652FDB80" w14:textId="5D5BD47D">
            <w:pPr>
              <w:pStyle w:val="Heading1-EarlyChildhoodCareandDevelopmentPolicyPartnership"/>
              <w:rPr>
                <w:b w:val="0"/>
                <w:bCs w:val="0"/>
                <w:sz w:val="22"/>
                <w:szCs w:val="22"/>
              </w:rPr>
            </w:pPr>
            <w:r>
              <w:rPr>
                <w:b w:val="0"/>
                <w:sz w:val="22"/>
                <w:szCs w:val="22"/>
              </w:rPr>
              <w:t>C</w:t>
            </w:r>
            <w:r w:rsidR="00466DA3">
              <w:rPr>
                <w:b w:val="0"/>
                <w:sz w:val="22"/>
                <w:szCs w:val="22"/>
              </w:rPr>
              <w:t xml:space="preserve">oalition </w:t>
            </w:r>
            <w:r>
              <w:rPr>
                <w:b w:val="0"/>
                <w:sz w:val="22"/>
                <w:szCs w:val="22"/>
              </w:rPr>
              <w:t>o</w:t>
            </w:r>
            <w:r w:rsidR="00466DA3">
              <w:rPr>
                <w:b w:val="0"/>
                <w:sz w:val="22"/>
                <w:szCs w:val="22"/>
              </w:rPr>
              <w:t xml:space="preserve">f </w:t>
            </w:r>
            <w:r>
              <w:rPr>
                <w:b w:val="0"/>
                <w:sz w:val="22"/>
                <w:szCs w:val="22"/>
              </w:rPr>
              <w:t>P</w:t>
            </w:r>
            <w:r w:rsidR="00466DA3">
              <w:rPr>
                <w:b w:val="0"/>
                <w:sz w:val="22"/>
                <w:szCs w:val="22"/>
              </w:rPr>
              <w:t>eaks</w:t>
            </w:r>
          </w:p>
        </w:tc>
        <w:tc>
          <w:tcPr>
            <w:tcW w:w="7112" w:type="dxa"/>
            <w:shd w:val="clear" w:color="auto" w:fill="FBFBFA" w:themeFill="background2"/>
          </w:tcPr>
          <w:p w:rsidRPr="00134D75" w:rsidR="00A561FE" w:rsidP="00857F58" w:rsidRDefault="003B226E" w14:paraId="7804989C" w14:textId="5A024E98">
            <w:pPr>
              <w:pStyle w:val="Heading1-EarlyChildhoodCareandDevelopmentPolicyPartnership"/>
              <w:rPr>
                <w:b w:val="0"/>
                <w:bCs w:val="0"/>
                <w:sz w:val="22"/>
                <w:szCs w:val="22"/>
              </w:rPr>
            </w:pPr>
            <w:r>
              <w:rPr>
                <w:b w:val="0"/>
                <w:bCs w:val="0"/>
                <w:sz w:val="22"/>
                <w:szCs w:val="22"/>
              </w:rPr>
              <w:t xml:space="preserve">Coalition of </w:t>
            </w:r>
            <w:r w:rsidR="00466DA3">
              <w:rPr>
                <w:b w:val="0"/>
                <w:bCs w:val="0"/>
                <w:sz w:val="22"/>
                <w:szCs w:val="22"/>
              </w:rPr>
              <w:t xml:space="preserve">Aboriginal and Torres Strait Islander </w:t>
            </w:r>
            <w:r>
              <w:rPr>
                <w:b w:val="0"/>
                <w:bCs w:val="0"/>
                <w:sz w:val="22"/>
                <w:szCs w:val="22"/>
              </w:rPr>
              <w:t>Peak</w:t>
            </w:r>
            <w:r w:rsidR="00466DA3">
              <w:rPr>
                <w:b w:val="0"/>
                <w:bCs w:val="0"/>
                <w:sz w:val="22"/>
                <w:szCs w:val="22"/>
              </w:rPr>
              <w:t xml:space="preserve"> </w:t>
            </w:r>
            <w:r w:rsidR="00126EF2">
              <w:rPr>
                <w:b w:val="0"/>
                <w:bCs w:val="0"/>
                <w:sz w:val="22"/>
                <w:szCs w:val="22"/>
              </w:rPr>
              <w:t>Organisations</w:t>
            </w:r>
          </w:p>
        </w:tc>
      </w:tr>
      <w:tr w:rsidR="00466DA3" w:rsidTr="7238D427" w14:paraId="44E57240" w14:textId="77777777">
        <w:tc>
          <w:tcPr>
            <w:tcW w:w="2670" w:type="dxa"/>
            <w:shd w:val="clear" w:color="auto" w:fill="FBFBFA" w:themeFill="background2"/>
          </w:tcPr>
          <w:p w:rsidR="00466DA3" w:rsidP="00857F58" w:rsidRDefault="00466DA3" w14:paraId="590678BC" w14:textId="5D9A5A30">
            <w:pPr>
              <w:pStyle w:val="Heading1-EarlyChildhoodCareandDevelopmentPolicyPartnership"/>
              <w:rPr>
                <w:b w:val="0"/>
                <w:sz w:val="22"/>
                <w:szCs w:val="22"/>
              </w:rPr>
            </w:pPr>
            <w:r>
              <w:rPr>
                <w:b w:val="0"/>
                <w:sz w:val="22"/>
                <w:szCs w:val="22"/>
              </w:rPr>
              <w:t>Department of Education</w:t>
            </w:r>
          </w:p>
        </w:tc>
        <w:tc>
          <w:tcPr>
            <w:tcW w:w="7112" w:type="dxa"/>
            <w:shd w:val="clear" w:color="auto" w:fill="FBFBFA" w:themeFill="background2"/>
          </w:tcPr>
          <w:p w:rsidR="00466DA3" w:rsidP="00857F58" w:rsidRDefault="00466DA3" w14:paraId="6852A088" w14:textId="2765ADF3">
            <w:pPr>
              <w:pStyle w:val="Heading1-EarlyChildhoodCareandDevelopmentPolicyPartnership"/>
              <w:rPr>
                <w:b w:val="0"/>
                <w:bCs w:val="0"/>
                <w:sz w:val="22"/>
                <w:szCs w:val="22"/>
              </w:rPr>
            </w:pPr>
            <w:r>
              <w:rPr>
                <w:b w:val="0"/>
                <w:bCs w:val="0"/>
                <w:sz w:val="22"/>
                <w:szCs w:val="22"/>
              </w:rPr>
              <w:t xml:space="preserve">Australian Government Department of </w:t>
            </w:r>
            <w:r w:rsidR="00126EF2">
              <w:rPr>
                <w:b w:val="0"/>
                <w:bCs w:val="0"/>
                <w:sz w:val="22"/>
                <w:szCs w:val="22"/>
              </w:rPr>
              <w:t>Education</w:t>
            </w:r>
          </w:p>
        </w:tc>
      </w:tr>
      <w:tr w:rsidR="00A561FE" w:rsidTr="7238D427" w14:paraId="7BF52F23" w14:textId="77777777">
        <w:tc>
          <w:tcPr>
            <w:tcW w:w="2670" w:type="dxa"/>
            <w:shd w:val="clear" w:color="auto" w:fill="FBFBFA" w:themeFill="background2"/>
          </w:tcPr>
          <w:p w:rsidRPr="00134D75" w:rsidR="00A561FE" w:rsidP="00857F58" w:rsidRDefault="00A561FE" w14:paraId="1EF8B62A" w14:textId="77777777">
            <w:pPr>
              <w:pStyle w:val="Heading1-EarlyChildhoodCareandDevelopmentPolicyPartnership"/>
              <w:rPr>
                <w:b w:val="0"/>
                <w:bCs w:val="0"/>
                <w:sz w:val="22"/>
                <w:szCs w:val="22"/>
              </w:rPr>
            </w:pPr>
            <w:r w:rsidRPr="00A561FE">
              <w:rPr>
                <w:b w:val="0"/>
                <w:sz w:val="22"/>
                <w:szCs w:val="22"/>
              </w:rPr>
              <w:t>ECCDPP</w:t>
            </w:r>
          </w:p>
        </w:tc>
        <w:tc>
          <w:tcPr>
            <w:tcW w:w="7112" w:type="dxa"/>
            <w:shd w:val="clear" w:color="auto" w:fill="FBFBFA" w:themeFill="background2"/>
          </w:tcPr>
          <w:p w:rsidRPr="00134D75" w:rsidR="00A561FE" w:rsidP="00857F58" w:rsidRDefault="00A561FE" w14:paraId="467119BD" w14:textId="2784981A">
            <w:pPr>
              <w:pStyle w:val="Heading1-EarlyChildhoodCareandDevelopmentPolicyPartnership"/>
              <w:rPr>
                <w:b w:val="0"/>
                <w:bCs w:val="0"/>
                <w:sz w:val="22"/>
                <w:szCs w:val="22"/>
              </w:rPr>
            </w:pPr>
            <w:r w:rsidRPr="00A561FE">
              <w:rPr>
                <w:b w:val="0"/>
                <w:bCs w:val="0"/>
                <w:sz w:val="22"/>
                <w:szCs w:val="22"/>
              </w:rPr>
              <w:t xml:space="preserve">Early Childhood Care and Development Policy Partnership </w:t>
            </w:r>
            <w:r w:rsidR="00466DA3">
              <w:rPr>
                <w:b w:val="0"/>
                <w:bCs w:val="0"/>
                <w:sz w:val="22"/>
                <w:szCs w:val="22"/>
              </w:rPr>
              <w:t>(see also “The Partnership”)</w:t>
            </w:r>
          </w:p>
        </w:tc>
      </w:tr>
      <w:tr w:rsidR="00A561FE" w:rsidTr="7238D427" w14:paraId="4F435F46" w14:textId="77777777">
        <w:tc>
          <w:tcPr>
            <w:tcW w:w="2670" w:type="dxa"/>
            <w:shd w:val="clear" w:color="auto" w:fill="FBFBFA" w:themeFill="background2"/>
          </w:tcPr>
          <w:p w:rsidRPr="00134D75" w:rsidR="00A561FE" w:rsidP="00857F58" w:rsidRDefault="00A561FE" w14:paraId="074194B0" w14:textId="77777777">
            <w:pPr>
              <w:pStyle w:val="Heading1-EarlyChildhoodCareandDevelopmentPolicyPartnership"/>
              <w:rPr>
                <w:b w:val="0"/>
                <w:bCs w:val="0"/>
                <w:sz w:val="22"/>
                <w:szCs w:val="22"/>
              </w:rPr>
            </w:pPr>
            <w:r w:rsidRPr="00A561FE">
              <w:rPr>
                <w:b w:val="0"/>
                <w:sz w:val="22"/>
                <w:szCs w:val="22"/>
              </w:rPr>
              <w:t>ECEC</w:t>
            </w:r>
          </w:p>
        </w:tc>
        <w:tc>
          <w:tcPr>
            <w:tcW w:w="7112" w:type="dxa"/>
            <w:shd w:val="clear" w:color="auto" w:fill="FBFBFA" w:themeFill="background2"/>
          </w:tcPr>
          <w:p w:rsidRPr="00134D75" w:rsidR="00A561FE" w:rsidP="00857F58" w:rsidRDefault="00A561FE" w14:paraId="79F1E0A0" w14:textId="77777777">
            <w:pPr>
              <w:pStyle w:val="Heading1-EarlyChildhoodCareandDevelopmentPolicyPartnership"/>
              <w:rPr>
                <w:b w:val="0"/>
                <w:bCs w:val="0"/>
                <w:sz w:val="22"/>
                <w:szCs w:val="22"/>
              </w:rPr>
            </w:pPr>
            <w:r w:rsidRPr="00A561FE">
              <w:rPr>
                <w:b w:val="0"/>
                <w:bCs w:val="0"/>
                <w:sz w:val="22"/>
                <w:szCs w:val="22"/>
              </w:rPr>
              <w:t xml:space="preserve">Early Childhood Education and Care </w:t>
            </w:r>
          </w:p>
        </w:tc>
      </w:tr>
      <w:tr w:rsidR="00466DA3" w:rsidTr="7238D427" w14:paraId="0B8FFE3B" w14:textId="77777777">
        <w:tc>
          <w:tcPr>
            <w:tcW w:w="2670" w:type="dxa"/>
            <w:shd w:val="clear" w:color="auto" w:fill="FBFBFA" w:themeFill="background2"/>
          </w:tcPr>
          <w:p w:rsidRPr="00A561FE" w:rsidR="00466DA3" w:rsidP="00857F58" w:rsidRDefault="00466DA3" w14:paraId="6B75B675" w14:textId="5C6834CD">
            <w:pPr>
              <w:pStyle w:val="Heading1-EarlyChildhoodCareandDevelopmentPolicyPartnership"/>
              <w:rPr>
                <w:b w:val="0"/>
                <w:sz w:val="22"/>
                <w:szCs w:val="22"/>
              </w:rPr>
            </w:pPr>
            <w:r>
              <w:rPr>
                <w:b w:val="0"/>
                <w:sz w:val="22"/>
                <w:szCs w:val="22"/>
              </w:rPr>
              <w:t>ECPG</w:t>
            </w:r>
          </w:p>
        </w:tc>
        <w:tc>
          <w:tcPr>
            <w:tcW w:w="7112" w:type="dxa"/>
            <w:shd w:val="clear" w:color="auto" w:fill="FBFBFA" w:themeFill="background2"/>
          </w:tcPr>
          <w:p w:rsidRPr="00A561FE" w:rsidR="00466DA3" w:rsidP="00857F58" w:rsidRDefault="00466DA3" w14:paraId="1DE594F3" w14:textId="2306AEE7">
            <w:pPr>
              <w:pStyle w:val="Heading1-EarlyChildhoodCareandDevelopmentPolicyPartnership"/>
              <w:rPr>
                <w:b w:val="0"/>
                <w:bCs w:val="0"/>
                <w:sz w:val="22"/>
                <w:szCs w:val="22"/>
              </w:rPr>
            </w:pPr>
            <w:r>
              <w:rPr>
                <w:b w:val="0"/>
                <w:bCs w:val="0"/>
                <w:sz w:val="22"/>
                <w:szCs w:val="22"/>
              </w:rPr>
              <w:t>Early Childhood Policy Group</w:t>
            </w:r>
          </w:p>
        </w:tc>
      </w:tr>
      <w:tr w:rsidR="00466DA3" w:rsidDel="00466DA3" w:rsidTr="7238D427" w14:paraId="41B2B239" w14:textId="77777777">
        <w:tc>
          <w:tcPr>
            <w:tcW w:w="2670" w:type="dxa"/>
            <w:shd w:val="clear" w:color="auto" w:fill="FBFBFA" w:themeFill="background2"/>
          </w:tcPr>
          <w:p w:rsidR="00466DA3" w:rsidDel="00466DA3" w:rsidP="00857F58" w:rsidRDefault="00466DA3" w14:paraId="345B39AF" w14:textId="2A81CFED">
            <w:pPr>
              <w:pStyle w:val="Heading1-EarlyChildhoodCareandDevelopmentPolicyPartnership"/>
              <w:rPr>
                <w:b w:val="0"/>
                <w:sz w:val="22"/>
                <w:szCs w:val="22"/>
              </w:rPr>
            </w:pPr>
            <w:r>
              <w:rPr>
                <w:b w:val="0"/>
                <w:sz w:val="22"/>
                <w:szCs w:val="22"/>
              </w:rPr>
              <w:t>Independent Review</w:t>
            </w:r>
          </w:p>
        </w:tc>
        <w:tc>
          <w:tcPr>
            <w:tcW w:w="7112" w:type="dxa"/>
            <w:shd w:val="clear" w:color="auto" w:fill="FBFBFA" w:themeFill="background2"/>
          </w:tcPr>
          <w:p w:rsidR="00466DA3" w:rsidDel="00466DA3" w:rsidP="00857F58" w:rsidRDefault="00466DA3" w14:paraId="2AC0CE2F" w14:textId="07C73709">
            <w:pPr>
              <w:pStyle w:val="Heading1-EarlyChildhoodCareandDevelopmentPolicyPartnership"/>
              <w:rPr>
                <w:b w:val="0"/>
                <w:bCs w:val="0"/>
                <w:sz w:val="22"/>
                <w:szCs w:val="22"/>
              </w:rPr>
            </w:pPr>
            <w:r>
              <w:rPr>
                <w:b w:val="0"/>
                <w:bCs w:val="0"/>
                <w:sz w:val="22"/>
                <w:szCs w:val="22"/>
              </w:rPr>
              <w:t>The Independent Aboriginal and Torres Strait Islander-led Review of the National Agreement on Closing the Gap</w:t>
            </w:r>
          </w:p>
        </w:tc>
      </w:tr>
      <w:tr w:rsidR="00A561FE" w:rsidTr="7238D427" w14:paraId="042EE7A1" w14:textId="77777777">
        <w:tc>
          <w:tcPr>
            <w:tcW w:w="2670" w:type="dxa"/>
            <w:shd w:val="clear" w:color="auto" w:fill="FBFBFA" w:themeFill="background2"/>
          </w:tcPr>
          <w:p w:rsidRPr="00134D75" w:rsidR="00A561FE" w:rsidP="00857F58" w:rsidRDefault="00A561FE" w14:paraId="7CECAFD4" w14:textId="77777777">
            <w:pPr>
              <w:pStyle w:val="Heading1-EarlyChildhoodCareandDevelopmentPolicyPartnership"/>
              <w:rPr>
                <w:b w:val="0"/>
                <w:bCs w:val="0"/>
                <w:sz w:val="22"/>
                <w:szCs w:val="22"/>
              </w:rPr>
            </w:pPr>
            <w:r w:rsidRPr="00A561FE">
              <w:rPr>
                <w:b w:val="0"/>
                <w:sz w:val="22"/>
                <w:szCs w:val="22"/>
              </w:rPr>
              <w:t>Joint Council</w:t>
            </w:r>
          </w:p>
        </w:tc>
        <w:tc>
          <w:tcPr>
            <w:tcW w:w="7112" w:type="dxa"/>
            <w:shd w:val="clear" w:color="auto" w:fill="FBFBFA" w:themeFill="background2"/>
          </w:tcPr>
          <w:p w:rsidRPr="00134D75" w:rsidR="00A561FE" w:rsidP="00857F58" w:rsidRDefault="00A561FE" w14:paraId="1F225BF7" w14:textId="77777777">
            <w:pPr>
              <w:pStyle w:val="Heading1-EarlyChildhoodCareandDevelopmentPolicyPartnership"/>
              <w:rPr>
                <w:b w:val="0"/>
                <w:bCs w:val="0"/>
                <w:sz w:val="22"/>
                <w:szCs w:val="22"/>
              </w:rPr>
            </w:pPr>
            <w:r w:rsidRPr="00A561FE">
              <w:rPr>
                <w:b w:val="0"/>
                <w:bCs w:val="0"/>
                <w:sz w:val="22"/>
                <w:szCs w:val="22"/>
              </w:rPr>
              <w:t xml:space="preserve">Joint Council on Closing the Gap </w:t>
            </w:r>
          </w:p>
        </w:tc>
      </w:tr>
      <w:tr w:rsidR="00A561FE" w:rsidTr="7238D427" w14:paraId="0E933D13" w14:textId="77777777">
        <w:tc>
          <w:tcPr>
            <w:tcW w:w="2670" w:type="dxa"/>
            <w:shd w:val="clear" w:color="auto" w:fill="FBFBFA" w:themeFill="background2"/>
          </w:tcPr>
          <w:p w:rsidRPr="00134D75" w:rsidR="00A561FE" w:rsidP="00857F58" w:rsidRDefault="00A561FE" w14:paraId="1678B740" w14:textId="77777777">
            <w:pPr>
              <w:pStyle w:val="Heading1-EarlyChildhoodCareandDevelopmentPolicyPartnership"/>
              <w:rPr>
                <w:b w:val="0"/>
                <w:bCs w:val="0"/>
                <w:sz w:val="22"/>
                <w:szCs w:val="22"/>
              </w:rPr>
            </w:pPr>
            <w:r w:rsidRPr="00A561FE">
              <w:rPr>
                <w:b w:val="0"/>
                <w:sz w:val="22"/>
                <w:szCs w:val="22"/>
              </w:rPr>
              <w:t>National Agreement</w:t>
            </w:r>
          </w:p>
        </w:tc>
        <w:tc>
          <w:tcPr>
            <w:tcW w:w="7112" w:type="dxa"/>
            <w:shd w:val="clear" w:color="auto" w:fill="FBFBFA" w:themeFill="background2"/>
          </w:tcPr>
          <w:p w:rsidRPr="00134D75" w:rsidR="00A561FE" w:rsidP="00857F58" w:rsidRDefault="00A561FE" w14:paraId="301AC8B9" w14:textId="77777777">
            <w:pPr>
              <w:pStyle w:val="Heading1-EarlyChildhoodCareandDevelopmentPolicyPartnership"/>
              <w:rPr>
                <w:b w:val="0"/>
                <w:bCs w:val="0"/>
                <w:sz w:val="22"/>
                <w:szCs w:val="22"/>
              </w:rPr>
            </w:pPr>
            <w:r w:rsidRPr="00A561FE">
              <w:rPr>
                <w:b w:val="0"/>
                <w:bCs w:val="0"/>
                <w:sz w:val="22"/>
                <w:szCs w:val="22"/>
              </w:rPr>
              <w:t xml:space="preserve">National Agreement on Closing the Gap </w:t>
            </w:r>
          </w:p>
        </w:tc>
      </w:tr>
      <w:tr w:rsidR="005D73E3" w:rsidTr="7238D427" w14:paraId="486FE288" w14:textId="77777777">
        <w:tc>
          <w:tcPr>
            <w:tcW w:w="2670" w:type="dxa"/>
            <w:shd w:val="clear" w:color="auto" w:fill="FBFBFA" w:themeFill="background2"/>
          </w:tcPr>
          <w:p w:rsidR="005D73E3" w:rsidP="00857F58" w:rsidRDefault="005D73E3" w14:paraId="4F9C6E3D" w14:textId="64A9D55D">
            <w:pPr>
              <w:pStyle w:val="Heading1-EarlyChildhoodCareandDevelopmentPolicyPartnership"/>
              <w:rPr>
                <w:b w:val="0"/>
                <w:sz w:val="22"/>
                <w:szCs w:val="22"/>
              </w:rPr>
            </w:pPr>
            <w:r>
              <w:rPr>
                <w:b w:val="0"/>
                <w:sz w:val="22"/>
                <w:szCs w:val="22"/>
              </w:rPr>
              <w:t>National Commissioner</w:t>
            </w:r>
          </w:p>
        </w:tc>
        <w:tc>
          <w:tcPr>
            <w:tcW w:w="7112" w:type="dxa"/>
            <w:shd w:val="clear" w:color="auto" w:fill="FBFBFA" w:themeFill="background2"/>
          </w:tcPr>
          <w:p w:rsidRPr="00A561FE" w:rsidR="005D73E3" w:rsidP="00857F58" w:rsidRDefault="005D73E3" w14:paraId="3F3DFF17" w14:textId="1A64CB6C">
            <w:pPr>
              <w:pStyle w:val="Heading1-EarlyChildhoodCareandDevelopmentPolicyPartnership"/>
              <w:rPr>
                <w:b w:val="0"/>
                <w:bCs w:val="0"/>
                <w:sz w:val="22"/>
                <w:szCs w:val="22"/>
              </w:rPr>
            </w:pPr>
            <w:r w:rsidRPr="005D73E3">
              <w:rPr>
                <w:b w:val="0"/>
                <w:sz w:val="22"/>
                <w:szCs w:val="22"/>
              </w:rPr>
              <w:t>National Commissioner for Aboriginal and Torres Strait Islander Children and Young People </w:t>
            </w:r>
          </w:p>
        </w:tc>
      </w:tr>
      <w:tr w:rsidR="00466DA3" w:rsidTr="7238D427" w14:paraId="4CAD6CD4" w14:textId="77777777">
        <w:tc>
          <w:tcPr>
            <w:tcW w:w="2670" w:type="dxa"/>
            <w:shd w:val="clear" w:color="auto" w:fill="FBFBFA" w:themeFill="background2"/>
          </w:tcPr>
          <w:p w:rsidR="00466DA3" w:rsidP="00857F58" w:rsidRDefault="00466DA3" w14:paraId="5DDA31FA" w14:textId="2949DA1A">
            <w:pPr>
              <w:pStyle w:val="Heading1-EarlyChildhoodCareandDevelopmentPolicyPartnership"/>
              <w:rPr>
                <w:b w:val="0"/>
                <w:sz w:val="22"/>
                <w:szCs w:val="22"/>
              </w:rPr>
            </w:pPr>
            <w:r>
              <w:rPr>
                <w:b w:val="0"/>
                <w:sz w:val="22"/>
                <w:szCs w:val="22"/>
              </w:rPr>
              <w:t>Our Ways – Strong Ways – Our Voices</w:t>
            </w:r>
          </w:p>
        </w:tc>
        <w:tc>
          <w:tcPr>
            <w:tcW w:w="7112" w:type="dxa"/>
            <w:shd w:val="clear" w:color="auto" w:fill="FBFBFA" w:themeFill="background2"/>
          </w:tcPr>
          <w:p w:rsidRPr="007225B9" w:rsidR="00466DA3" w:rsidP="00857F58" w:rsidRDefault="00466DA3" w14:paraId="16BC30EB" w14:textId="4576A0DF">
            <w:pPr>
              <w:pStyle w:val="Heading1-EarlyChildhoodCareandDevelopmentPolicyPartnership"/>
              <w:rPr>
                <w:b w:val="0"/>
                <w:sz w:val="22"/>
                <w:szCs w:val="22"/>
              </w:rPr>
            </w:pPr>
            <w:r>
              <w:rPr>
                <w:b w:val="0"/>
                <w:sz w:val="22"/>
                <w:szCs w:val="22"/>
              </w:rPr>
              <w:t>Our Ways – Strong Ways – Our Voices: National Aboriginal and Torres Strait Islander Plan to End Family, Domestic and Sexual Violence</w:t>
            </w:r>
          </w:p>
        </w:tc>
      </w:tr>
      <w:tr w:rsidR="00A561FE" w:rsidTr="7238D427" w14:paraId="7099D0A9" w14:textId="77777777">
        <w:tc>
          <w:tcPr>
            <w:tcW w:w="2670" w:type="dxa"/>
            <w:shd w:val="clear" w:color="auto" w:fill="FBFBFA" w:themeFill="background2"/>
          </w:tcPr>
          <w:p w:rsidRPr="00134D75" w:rsidR="00A561FE" w:rsidP="00857F58" w:rsidRDefault="00A561FE" w14:paraId="7DC00E74" w14:textId="77777777">
            <w:pPr>
              <w:pStyle w:val="Heading1-EarlyChildhoodCareandDevelopmentPolicyPartnership"/>
              <w:rPr>
                <w:b w:val="0"/>
                <w:bCs w:val="0"/>
                <w:sz w:val="22"/>
                <w:szCs w:val="22"/>
              </w:rPr>
            </w:pPr>
            <w:r w:rsidRPr="00A561FE">
              <w:rPr>
                <w:b w:val="0"/>
                <w:sz w:val="22"/>
                <w:szCs w:val="22"/>
              </w:rPr>
              <w:t xml:space="preserve">Safe and </w:t>
            </w:r>
            <w:proofErr w:type="gramStart"/>
            <w:r w:rsidRPr="00A561FE">
              <w:rPr>
                <w:b w:val="0"/>
                <w:sz w:val="22"/>
                <w:szCs w:val="22"/>
              </w:rPr>
              <w:t>Supported</w:t>
            </w:r>
            <w:proofErr w:type="gramEnd"/>
            <w:r w:rsidRPr="00A561FE">
              <w:rPr>
                <w:b w:val="0"/>
                <w:sz w:val="22"/>
                <w:szCs w:val="22"/>
              </w:rPr>
              <w:t xml:space="preserve"> </w:t>
            </w:r>
          </w:p>
        </w:tc>
        <w:tc>
          <w:tcPr>
            <w:tcW w:w="7112" w:type="dxa"/>
            <w:shd w:val="clear" w:color="auto" w:fill="FBFBFA" w:themeFill="background2"/>
          </w:tcPr>
          <w:p w:rsidRPr="00134D75" w:rsidR="00A561FE" w:rsidP="00857F58" w:rsidRDefault="00A561FE" w14:paraId="4BF77D96" w14:textId="77777777">
            <w:pPr>
              <w:pStyle w:val="Heading1-EarlyChildhoodCareandDevelopmentPolicyPartnership"/>
              <w:rPr>
                <w:b w:val="0"/>
                <w:bCs w:val="0"/>
                <w:sz w:val="22"/>
                <w:szCs w:val="22"/>
              </w:rPr>
            </w:pPr>
            <w:r w:rsidRPr="00A561FE">
              <w:rPr>
                <w:b w:val="0"/>
                <w:bCs w:val="0"/>
                <w:sz w:val="22"/>
                <w:szCs w:val="22"/>
              </w:rPr>
              <w:t xml:space="preserve">Safe and Supported: The National Framework for Protecting Australia’s Children 2021-2031 </w:t>
            </w:r>
          </w:p>
        </w:tc>
      </w:tr>
      <w:tr w:rsidR="00A561FE" w:rsidTr="7238D427" w14:paraId="01102A94" w14:textId="77777777">
        <w:tc>
          <w:tcPr>
            <w:tcW w:w="2670" w:type="dxa"/>
            <w:shd w:val="clear" w:color="auto" w:fill="FBFBFA" w:themeFill="background2"/>
          </w:tcPr>
          <w:p w:rsidRPr="00134D75" w:rsidR="00A561FE" w:rsidP="00857F58" w:rsidRDefault="00A561FE" w14:paraId="57E6D62F" w14:textId="77777777">
            <w:pPr>
              <w:pStyle w:val="Heading1-EarlyChildhoodCareandDevelopmentPolicyPartnership"/>
              <w:rPr>
                <w:b w:val="0"/>
                <w:bCs w:val="0"/>
                <w:sz w:val="22"/>
                <w:szCs w:val="22"/>
              </w:rPr>
            </w:pPr>
            <w:r w:rsidRPr="00A561FE">
              <w:rPr>
                <w:b w:val="0"/>
                <w:sz w:val="22"/>
                <w:szCs w:val="22"/>
              </w:rPr>
              <w:t>SNAICC</w:t>
            </w:r>
          </w:p>
        </w:tc>
        <w:tc>
          <w:tcPr>
            <w:tcW w:w="7112" w:type="dxa"/>
            <w:shd w:val="clear" w:color="auto" w:fill="FBFBFA" w:themeFill="background2"/>
          </w:tcPr>
          <w:p w:rsidRPr="00134D75" w:rsidR="00A561FE" w:rsidP="00857F58" w:rsidRDefault="00A561FE" w14:paraId="4DB3AD67" w14:textId="77777777">
            <w:pPr>
              <w:pStyle w:val="Heading1-EarlyChildhoodCareandDevelopmentPolicyPartnership"/>
              <w:rPr>
                <w:b w:val="0"/>
                <w:bCs w:val="0"/>
                <w:sz w:val="22"/>
                <w:szCs w:val="22"/>
              </w:rPr>
            </w:pPr>
            <w:r w:rsidRPr="00A561FE">
              <w:rPr>
                <w:b w:val="0"/>
                <w:bCs w:val="0"/>
                <w:sz w:val="22"/>
                <w:szCs w:val="22"/>
              </w:rPr>
              <w:t xml:space="preserve">SNAICC – National Voice for our Children </w:t>
            </w:r>
          </w:p>
        </w:tc>
      </w:tr>
      <w:tr w:rsidR="00A561FE" w:rsidTr="7238D427" w14:paraId="1D214103" w14:textId="77777777">
        <w:tc>
          <w:tcPr>
            <w:tcW w:w="2670" w:type="dxa"/>
            <w:shd w:val="clear" w:color="auto" w:fill="FBFBFA" w:themeFill="background2"/>
          </w:tcPr>
          <w:p w:rsidRPr="00134D75" w:rsidR="00A561FE" w:rsidP="00857F58" w:rsidRDefault="00A561FE" w14:paraId="76FE02C0" w14:textId="77777777">
            <w:pPr>
              <w:pStyle w:val="Heading1-EarlyChildhoodCareandDevelopmentPolicyPartnership"/>
              <w:rPr>
                <w:b w:val="0"/>
                <w:bCs w:val="0"/>
                <w:sz w:val="22"/>
                <w:szCs w:val="22"/>
              </w:rPr>
            </w:pPr>
            <w:r w:rsidRPr="00A561FE">
              <w:rPr>
                <w:b w:val="0"/>
                <w:sz w:val="22"/>
                <w:szCs w:val="22"/>
              </w:rPr>
              <w:t xml:space="preserve">The Partnership </w:t>
            </w:r>
          </w:p>
        </w:tc>
        <w:tc>
          <w:tcPr>
            <w:tcW w:w="7112" w:type="dxa"/>
            <w:shd w:val="clear" w:color="auto" w:fill="FBFBFA" w:themeFill="background2"/>
          </w:tcPr>
          <w:p w:rsidRPr="00134D75" w:rsidR="00A561FE" w:rsidP="00857F58" w:rsidRDefault="00A561FE" w14:paraId="09BC6FFF" w14:textId="4D634F3D">
            <w:pPr>
              <w:pStyle w:val="Heading1-EarlyChildhoodCareandDevelopmentPolicyPartnership"/>
              <w:rPr>
                <w:b w:val="0"/>
                <w:bCs w:val="0"/>
                <w:sz w:val="22"/>
                <w:szCs w:val="22"/>
              </w:rPr>
            </w:pPr>
            <w:r w:rsidRPr="00A561FE">
              <w:rPr>
                <w:b w:val="0"/>
                <w:bCs w:val="0"/>
                <w:sz w:val="22"/>
                <w:szCs w:val="22"/>
              </w:rPr>
              <w:t xml:space="preserve">Early Childhood Care and Development Policy Partnership </w:t>
            </w:r>
            <w:r w:rsidR="00466DA3">
              <w:rPr>
                <w:b w:val="0"/>
                <w:bCs w:val="0"/>
                <w:sz w:val="22"/>
                <w:szCs w:val="22"/>
              </w:rPr>
              <w:t>(see also “ECCDPP”)</w:t>
            </w:r>
          </w:p>
        </w:tc>
      </w:tr>
    </w:tbl>
    <w:p w:rsidR="00B05962" w:rsidP="00A561FE" w:rsidRDefault="00B05962" w14:paraId="597E6BFC" w14:textId="77777777"/>
    <w:p w:rsidR="004F7548" w:rsidP="00A561FE" w:rsidRDefault="004F7548" w14:paraId="4454B0D7" w14:textId="77777777"/>
    <w:p w:rsidR="00FE29A4" w:rsidRDefault="00FE29A4" w14:paraId="289CA8EF" w14:textId="2D541701">
      <w:pPr>
        <w:spacing w:line="259" w:lineRule="auto"/>
      </w:pPr>
      <w:r>
        <w:br w:type="page"/>
      </w:r>
    </w:p>
    <w:p w:rsidR="004F7548" w:rsidP="00FE29A4" w:rsidRDefault="00FE29A4" w14:paraId="0E0355E3" w14:textId="33D8826F">
      <w:pPr>
        <w:pStyle w:val="Heading1"/>
      </w:pPr>
      <w:bookmarkStart w:name="_Toc224572692" w:id="36"/>
      <w:r>
        <w:lastRenderedPageBreak/>
        <w:t>Appendix C – Making Recommendations to Joint Council</w:t>
      </w:r>
      <w:bookmarkEnd w:id="36"/>
    </w:p>
    <w:tbl>
      <w:tblPr>
        <w:tblStyle w:val="TableGrid"/>
        <w:tblpPr w:leftFromText="180" w:rightFromText="180" w:vertAnchor="text" w:tblpY="1"/>
        <w:tblOverlap w:val="never"/>
        <w:tblW w:w="9640" w:type="dxa"/>
        <w:tblLook w:val="04A0" w:firstRow="1" w:lastRow="0" w:firstColumn="1" w:lastColumn="0" w:noHBand="0" w:noVBand="1"/>
      </w:tblPr>
      <w:tblGrid>
        <w:gridCol w:w="5665"/>
        <w:gridCol w:w="1276"/>
        <w:gridCol w:w="2699"/>
      </w:tblGrid>
      <w:tr w:rsidRPr="00A561FE" w:rsidR="00FE29A4" w:rsidTr="00AD0EA2" w14:paraId="5EFEA25D" w14:textId="77777777">
        <w:trPr>
          <w:trHeight w:val="882"/>
          <w:tblHeader/>
        </w:trPr>
        <w:tc>
          <w:tcPr>
            <w:tcW w:w="5665" w:type="dxa"/>
            <w:shd w:val="clear" w:color="auto" w:fill="B26A20" w:themeFill="accent1"/>
          </w:tcPr>
          <w:p w:rsidRPr="003C6AB0" w:rsidR="00FE29A4" w:rsidP="00AD0EA2" w:rsidRDefault="00FE29A4" w14:paraId="4298A158" w14:textId="77777777">
            <w:pPr>
              <w:jc w:val="center"/>
              <w:rPr>
                <w:b/>
                <w:color w:val="auto"/>
                <w:sz w:val="20"/>
              </w:rPr>
            </w:pPr>
            <w:r w:rsidRPr="003C6AB0">
              <w:rPr>
                <w:b/>
                <w:color w:val="auto"/>
                <w:sz w:val="20"/>
              </w:rPr>
              <w:t>Recommendation</w:t>
            </w:r>
          </w:p>
        </w:tc>
        <w:tc>
          <w:tcPr>
            <w:tcW w:w="1276" w:type="dxa"/>
            <w:shd w:val="clear" w:color="auto" w:fill="B26A20" w:themeFill="accent1"/>
          </w:tcPr>
          <w:p w:rsidRPr="003C6AB0" w:rsidR="00FE29A4" w:rsidP="00AD0EA2" w:rsidRDefault="00FE29A4" w14:paraId="747286E1" w14:textId="77777777">
            <w:pPr>
              <w:pStyle w:val="Default"/>
              <w:jc w:val="center"/>
              <w:rPr>
                <w:rFonts w:ascii="Poppins" w:hAnsi="Poppins" w:cs="Poppins"/>
                <w:b/>
                <w:color w:val="auto"/>
                <w:sz w:val="20"/>
                <w:szCs w:val="20"/>
              </w:rPr>
            </w:pPr>
            <w:r w:rsidRPr="003C6AB0">
              <w:rPr>
                <w:rFonts w:ascii="Poppins" w:hAnsi="Poppins" w:cs="Poppins"/>
                <w:b/>
                <w:color w:val="auto"/>
                <w:sz w:val="20"/>
                <w:szCs w:val="20"/>
              </w:rPr>
              <w:t>Action from Joint Council</w:t>
            </w:r>
          </w:p>
        </w:tc>
        <w:tc>
          <w:tcPr>
            <w:tcW w:w="2699" w:type="dxa"/>
            <w:shd w:val="clear" w:color="auto" w:fill="B26A20" w:themeFill="accent1"/>
          </w:tcPr>
          <w:p w:rsidRPr="003C6AB0" w:rsidR="00FE29A4" w:rsidP="00AD0EA2" w:rsidRDefault="00FE29A4" w14:paraId="68AD64BD" w14:textId="77777777">
            <w:pPr>
              <w:jc w:val="center"/>
              <w:rPr>
                <w:b/>
                <w:color w:val="auto"/>
                <w:sz w:val="20"/>
              </w:rPr>
            </w:pPr>
            <w:r w:rsidRPr="003C6AB0">
              <w:rPr>
                <w:b/>
                <w:color w:val="auto"/>
                <w:sz w:val="20"/>
              </w:rPr>
              <w:t>Progress</w:t>
            </w:r>
            <w:r>
              <w:rPr>
                <w:b/>
                <w:color w:val="auto"/>
                <w:sz w:val="20"/>
              </w:rPr>
              <w:t xml:space="preserve"> by end of 2025</w:t>
            </w:r>
          </w:p>
        </w:tc>
      </w:tr>
      <w:tr w:rsidRPr="00A561FE" w:rsidR="00FE29A4" w:rsidTr="00AD0EA2" w14:paraId="76258925" w14:textId="77777777">
        <w:trPr>
          <w:trHeight w:val="1320"/>
        </w:trPr>
        <w:tc>
          <w:tcPr>
            <w:tcW w:w="5665" w:type="dxa"/>
          </w:tcPr>
          <w:p w:rsidRPr="003C6AB0" w:rsidR="00FE29A4" w:rsidP="00AD0EA2" w:rsidRDefault="00FE29A4" w14:paraId="69A7C5B7" w14:textId="77777777">
            <w:pPr>
              <w:rPr>
                <w:color w:val="3E3F41"/>
                <w:sz w:val="20"/>
              </w:rPr>
            </w:pPr>
            <w:r w:rsidRPr="003C6AB0">
              <w:rPr>
                <w:color w:val="3E3F41"/>
                <w:sz w:val="20"/>
              </w:rPr>
              <w:t xml:space="preserve">1. </w:t>
            </w:r>
            <w:r>
              <w:rPr>
                <w:color w:val="3E3F41"/>
                <w:sz w:val="20"/>
              </w:rPr>
              <w:t>Note t</w:t>
            </w:r>
            <w:r w:rsidRPr="003C6AB0">
              <w:rPr>
                <w:color w:val="3E3F41"/>
                <w:sz w:val="20"/>
              </w:rPr>
              <w:t xml:space="preserve">he finalisation of the ECCDPP Probity Framework, which supports the new ways of </w:t>
            </w:r>
          </w:p>
          <w:p w:rsidRPr="003C6AB0" w:rsidR="00FE29A4" w:rsidP="00AD0EA2" w:rsidRDefault="00FE29A4" w14:paraId="6458E7F4" w14:textId="77777777">
            <w:pPr>
              <w:rPr>
                <w:color w:val="3E3F41"/>
                <w:sz w:val="20"/>
              </w:rPr>
            </w:pPr>
            <w:r w:rsidRPr="003C6AB0">
              <w:rPr>
                <w:color w:val="3E3F41"/>
                <w:sz w:val="20"/>
              </w:rPr>
              <w:t xml:space="preserve">working required under the National Agreement on Closing the Gap (National Agreement) and ensures strong probity practices in the shared decision-making context of the ECCDPP, including when collaborating with ACCOs and Aboriginal and Torres Strait Islander leaders </w:t>
            </w:r>
          </w:p>
          <w:p w:rsidRPr="003C6AB0" w:rsidR="00FE29A4" w:rsidP="00AD0EA2" w:rsidRDefault="00FE29A4" w14:paraId="41C759C0" w14:textId="77777777">
            <w:pPr>
              <w:rPr>
                <w:b/>
                <w:color w:val="3E3F41"/>
                <w:sz w:val="20"/>
              </w:rPr>
            </w:pPr>
            <w:r w:rsidRPr="003C6AB0">
              <w:rPr>
                <w:color w:val="3E3F41"/>
                <w:sz w:val="20"/>
              </w:rPr>
              <w:t>during commissioning processes.</w:t>
            </w:r>
          </w:p>
        </w:tc>
        <w:tc>
          <w:tcPr>
            <w:tcW w:w="1276" w:type="dxa"/>
          </w:tcPr>
          <w:p w:rsidRPr="003C6AB0" w:rsidR="00FE29A4" w:rsidP="00AD0EA2" w:rsidRDefault="00FE29A4" w14:paraId="17CAF9FD" w14:textId="77777777">
            <w:pPr>
              <w:rPr>
                <w:color w:val="3E3F41"/>
                <w:sz w:val="20"/>
                <w:szCs w:val="18"/>
              </w:rPr>
            </w:pPr>
            <w:r w:rsidRPr="003C6AB0">
              <w:rPr>
                <w:color w:val="3E3F41"/>
                <w:sz w:val="20"/>
                <w:szCs w:val="18"/>
              </w:rPr>
              <w:t>Noted</w:t>
            </w:r>
          </w:p>
        </w:tc>
        <w:tc>
          <w:tcPr>
            <w:tcW w:w="2699" w:type="dxa"/>
          </w:tcPr>
          <w:p w:rsidRPr="005B1EE8" w:rsidR="00FE29A4" w:rsidP="00AD0EA2" w:rsidRDefault="00FE29A4" w14:paraId="60E50D37" w14:textId="77777777">
            <w:pPr>
              <w:rPr>
                <w:sz w:val="20"/>
              </w:rPr>
            </w:pPr>
            <w:r w:rsidRPr="005B1EE8">
              <w:rPr>
                <w:sz w:val="20"/>
              </w:rPr>
              <w:t xml:space="preserve">The </w:t>
            </w:r>
            <w:hyperlink w:history="1" r:id="rId45">
              <w:r w:rsidRPr="00566FAD">
                <w:rPr>
                  <w:rStyle w:val="Hyperlink"/>
                  <w:sz w:val="20"/>
                </w:rPr>
                <w:t>ECCDPP Probity Framework</w:t>
              </w:r>
            </w:hyperlink>
            <w:r w:rsidRPr="005B1EE8">
              <w:rPr>
                <w:sz w:val="20"/>
              </w:rPr>
              <w:t xml:space="preserve"> </w:t>
            </w:r>
            <w:r>
              <w:rPr>
                <w:sz w:val="20"/>
              </w:rPr>
              <w:t xml:space="preserve">and summary were </w:t>
            </w:r>
            <w:r w:rsidRPr="005B1EE8">
              <w:rPr>
                <w:sz w:val="20"/>
              </w:rPr>
              <w:t xml:space="preserve">published in </w:t>
            </w:r>
            <w:r>
              <w:rPr>
                <w:sz w:val="20"/>
              </w:rPr>
              <w:t>December 2025.</w:t>
            </w:r>
            <w:r w:rsidRPr="005B1EE8">
              <w:rPr>
                <w:sz w:val="20"/>
              </w:rPr>
              <w:t> </w:t>
            </w:r>
          </w:p>
          <w:p w:rsidRPr="003C6AB0" w:rsidR="00FE29A4" w:rsidP="00AD0EA2" w:rsidRDefault="00FE29A4" w14:paraId="4E38DA8F" w14:textId="77777777">
            <w:pPr>
              <w:spacing w:before="240"/>
              <w:rPr>
                <w:color w:val="3E3F41"/>
                <w:sz w:val="20"/>
                <w:szCs w:val="18"/>
              </w:rPr>
            </w:pPr>
          </w:p>
        </w:tc>
      </w:tr>
      <w:tr w:rsidRPr="00A561FE" w:rsidR="00FE29A4" w:rsidTr="00AD0EA2" w14:paraId="3E8C3D1F" w14:textId="77777777">
        <w:trPr>
          <w:trHeight w:val="1320"/>
        </w:trPr>
        <w:tc>
          <w:tcPr>
            <w:tcW w:w="5665" w:type="dxa"/>
          </w:tcPr>
          <w:p w:rsidRPr="003C6AB0" w:rsidR="00FE29A4" w:rsidP="00AD0EA2" w:rsidRDefault="00FE29A4" w14:paraId="190B518C" w14:textId="77777777">
            <w:pPr>
              <w:rPr>
                <w:color w:val="3E3F41"/>
                <w:sz w:val="20"/>
              </w:rPr>
            </w:pPr>
            <w:r w:rsidRPr="003C6AB0">
              <w:rPr>
                <w:color w:val="3E3F41"/>
                <w:sz w:val="20"/>
              </w:rPr>
              <w:t xml:space="preserve">2. </w:t>
            </w:r>
            <w:r>
              <w:rPr>
                <w:color w:val="3E3F41"/>
                <w:sz w:val="20"/>
              </w:rPr>
              <w:t>Note that the</w:t>
            </w:r>
            <w:r w:rsidRPr="003C6AB0">
              <w:rPr>
                <w:color w:val="3E3F41"/>
                <w:sz w:val="20"/>
              </w:rPr>
              <w:t xml:space="preserve"> ECCDPP has worked alongside the Early Childhood Policy Group to progress </w:t>
            </w:r>
          </w:p>
          <w:p w:rsidRPr="003C6AB0" w:rsidR="00FE29A4" w:rsidP="00AD0EA2" w:rsidRDefault="00FE29A4" w14:paraId="62441A22" w14:textId="77777777">
            <w:pPr>
              <w:rPr>
                <w:color w:val="3E3F41"/>
                <w:sz w:val="20"/>
              </w:rPr>
            </w:pPr>
            <w:r w:rsidRPr="003C6AB0">
              <w:rPr>
                <w:color w:val="3E3F41"/>
                <w:sz w:val="20"/>
              </w:rPr>
              <w:t xml:space="preserve">implementation advice to the Education Ministers Meeting before the end of 2025 on ECCDPP Research into ACCO Funding Models for Integrated Early Years Services and Optimal Hours of Early Childhood Education and Care for Aboriginal and Torres Strait Islander children, in </w:t>
            </w:r>
          </w:p>
          <w:p w:rsidRPr="003C6AB0" w:rsidR="00FE29A4" w:rsidP="00AD0EA2" w:rsidRDefault="00FE29A4" w14:paraId="69AB85FB" w14:textId="77777777">
            <w:pPr>
              <w:rPr>
                <w:b/>
                <w:color w:val="3E3F41"/>
                <w:sz w:val="20"/>
              </w:rPr>
            </w:pPr>
            <w:r w:rsidRPr="003C6AB0">
              <w:rPr>
                <w:color w:val="3E3F41"/>
                <w:sz w:val="20"/>
              </w:rPr>
              <w:t>response to the July 2024 Joint Council recommendation; and will provide an update on the progress and consideration of this advice and next steps in 2026.</w:t>
            </w:r>
          </w:p>
          <w:p w:rsidRPr="003C6AB0" w:rsidR="00FE29A4" w:rsidP="00AD0EA2" w:rsidRDefault="00FE29A4" w14:paraId="743FE325" w14:textId="77777777">
            <w:pPr>
              <w:rPr>
                <w:b/>
                <w:color w:val="3E3F41"/>
                <w:sz w:val="20"/>
              </w:rPr>
            </w:pPr>
          </w:p>
        </w:tc>
        <w:tc>
          <w:tcPr>
            <w:tcW w:w="1276" w:type="dxa"/>
          </w:tcPr>
          <w:p w:rsidRPr="003C6AB0" w:rsidR="00FE29A4" w:rsidP="00AD0EA2" w:rsidRDefault="00FE29A4" w14:paraId="51F9F109" w14:textId="77777777">
            <w:pPr>
              <w:rPr>
                <w:color w:val="3E3F41"/>
                <w:sz w:val="20"/>
                <w:szCs w:val="18"/>
              </w:rPr>
            </w:pPr>
            <w:r w:rsidRPr="003C6AB0">
              <w:rPr>
                <w:color w:val="3E3F41"/>
                <w:sz w:val="20"/>
                <w:szCs w:val="18"/>
              </w:rPr>
              <w:t>Noted</w:t>
            </w:r>
          </w:p>
        </w:tc>
        <w:tc>
          <w:tcPr>
            <w:tcW w:w="2699" w:type="dxa"/>
          </w:tcPr>
          <w:p w:rsidRPr="00CB016C" w:rsidR="00FE29A4" w:rsidP="00AD0EA2" w:rsidRDefault="00FE29A4" w14:paraId="7CA0C400" w14:textId="77777777">
            <w:pPr>
              <w:rPr>
                <w:color w:val="3E3F41"/>
                <w:sz w:val="20"/>
                <w:szCs w:val="18"/>
              </w:rPr>
            </w:pPr>
            <w:r>
              <w:rPr>
                <w:color w:val="3E3F41"/>
                <w:sz w:val="20"/>
                <w:szCs w:val="18"/>
              </w:rPr>
              <w:t>T</w:t>
            </w:r>
            <w:r w:rsidRPr="0050143F">
              <w:rPr>
                <w:color w:val="3E3F41"/>
                <w:sz w:val="20"/>
                <w:szCs w:val="18"/>
              </w:rPr>
              <w:t xml:space="preserve">he implementation advice, with the draft cover paper </w:t>
            </w:r>
            <w:r>
              <w:rPr>
                <w:color w:val="3E3F41"/>
                <w:sz w:val="20"/>
                <w:szCs w:val="18"/>
              </w:rPr>
              <w:t xml:space="preserve">progressed to </w:t>
            </w:r>
            <w:r w:rsidRPr="0050143F">
              <w:rPr>
                <w:color w:val="3E3F41"/>
                <w:sz w:val="20"/>
                <w:szCs w:val="18"/>
              </w:rPr>
              <w:t>Education Ministers in December</w:t>
            </w:r>
            <w:r>
              <w:rPr>
                <w:color w:val="3E3F41"/>
                <w:sz w:val="20"/>
                <w:szCs w:val="18"/>
              </w:rPr>
              <w:t xml:space="preserve"> 2025</w:t>
            </w:r>
            <w:r w:rsidRPr="0050143F">
              <w:rPr>
                <w:color w:val="3E3F41"/>
                <w:sz w:val="20"/>
                <w:szCs w:val="18"/>
              </w:rPr>
              <w:t>.</w:t>
            </w:r>
          </w:p>
        </w:tc>
      </w:tr>
      <w:tr w:rsidRPr="00A561FE" w:rsidR="00FE29A4" w:rsidTr="00AD0EA2" w14:paraId="64719D66" w14:textId="77777777">
        <w:trPr>
          <w:trHeight w:val="1320"/>
        </w:trPr>
        <w:tc>
          <w:tcPr>
            <w:tcW w:w="5665" w:type="dxa"/>
          </w:tcPr>
          <w:p w:rsidRPr="003C6AB0" w:rsidR="00FE29A4" w:rsidP="00AD0EA2" w:rsidRDefault="00FE29A4" w14:paraId="25119153" w14:textId="77777777">
            <w:pPr>
              <w:rPr>
                <w:color w:val="3E3F41"/>
                <w:sz w:val="20"/>
              </w:rPr>
            </w:pPr>
            <w:r w:rsidRPr="003C6AB0">
              <w:rPr>
                <w:color w:val="3E3F41"/>
                <w:sz w:val="20"/>
              </w:rPr>
              <w:t xml:space="preserve">3. </w:t>
            </w:r>
            <w:r>
              <w:rPr>
                <w:color w:val="3E3F41"/>
                <w:sz w:val="20"/>
              </w:rPr>
              <w:t>Note that the</w:t>
            </w:r>
            <w:r w:rsidRPr="003C6AB0">
              <w:rPr>
                <w:color w:val="3E3F41"/>
                <w:sz w:val="20"/>
              </w:rPr>
              <w:t xml:space="preserve"> ECCDPP will provide Joint Council with further updates on its work in 2026, including:</w:t>
            </w:r>
          </w:p>
          <w:p w:rsidRPr="003C6AB0" w:rsidR="00FE29A4" w:rsidP="001215F6" w:rsidRDefault="00FE29A4" w14:paraId="2E00E66F" w14:textId="77777777">
            <w:pPr>
              <w:pStyle w:val="ListParagraph"/>
              <w:numPr>
                <w:ilvl w:val="0"/>
                <w:numId w:val="18"/>
              </w:numPr>
              <w:rPr>
                <w:color w:val="3E3F41"/>
                <w:sz w:val="20"/>
              </w:rPr>
            </w:pPr>
            <w:r w:rsidRPr="003C6AB0">
              <w:rPr>
                <w:color w:val="3E3F41"/>
                <w:sz w:val="20"/>
              </w:rPr>
              <w:t>The final report of the ECCDPP’s first evaluation</w:t>
            </w:r>
          </w:p>
          <w:p w:rsidRPr="003C6AB0" w:rsidR="00FE29A4" w:rsidP="001215F6" w:rsidRDefault="00FE29A4" w14:paraId="7394FC86" w14:textId="77777777">
            <w:pPr>
              <w:pStyle w:val="ListParagraph"/>
              <w:numPr>
                <w:ilvl w:val="0"/>
                <w:numId w:val="18"/>
              </w:numPr>
              <w:rPr>
                <w:color w:val="3E3F41"/>
                <w:sz w:val="20"/>
              </w:rPr>
            </w:pPr>
            <w:r w:rsidRPr="003C6AB0">
              <w:rPr>
                <w:color w:val="3E3F41"/>
                <w:sz w:val="20"/>
              </w:rPr>
              <w:t>The second ECCDPP three-year strategic plan</w:t>
            </w:r>
          </w:p>
          <w:p w:rsidRPr="003C6AB0" w:rsidR="00FE29A4" w:rsidP="001215F6" w:rsidRDefault="00FE29A4" w14:paraId="35A89678" w14:textId="77777777">
            <w:pPr>
              <w:pStyle w:val="ListParagraph"/>
              <w:numPr>
                <w:ilvl w:val="0"/>
                <w:numId w:val="18"/>
              </w:numPr>
              <w:rPr>
                <w:color w:val="3E3F41"/>
                <w:sz w:val="20"/>
              </w:rPr>
            </w:pPr>
            <w:r w:rsidRPr="003C6AB0">
              <w:rPr>
                <w:color w:val="3E3F41"/>
                <w:sz w:val="20"/>
              </w:rPr>
              <w:t xml:space="preserve">The development of guidance on shared decision-making in an early childhood care </w:t>
            </w:r>
          </w:p>
          <w:p w:rsidRPr="003C6AB0" w:rsidR="00FE29A4" w:rsidP="006D061B" w:rsidRDefault="00FE29A4" w14:paraId="1FA141C1" w14:textId="77777777">
            <w:pPr>
              <w:pStyle w:val="ListParagraph"/>
              <w:ind w:left="720"/>
              <w:rPr>
                <w:color w:val="3E3F41"/>
                <w:sz w:val="20"/>
              </w:rPr>
            </w:pPr>
            <w:r w:rsidRPr="003C6AB0">
              <w:rPr>
                <w:color w:val="3E3F41"/>
                <w:sz w:val="20"/>
              </w:rPr>
              <w:t>and development context</w:t>
            </w:r>
          </w:p>
          <w:p w:rsidRPr="003C6AB0" w:rsidR="00FE29A4" w:rsidP="001215F6" w:rsidRDefault="00FE29A4" w14:paraId="08643985" w14:textId="77777777">
            <w:pPr>
              <w:pStyle w:val="ListParagraph"/>
              <w:numPr>
                <w:ilvl w:val="0"/>
                <w:numId w:val="18"/>
              </w:numPr>
              <w:rPr>
                <w:color w:val="3E3F41"/>
                <w:sz w:val="20"/>
              </w:rPr>
            </w:pPr>
            <w:r w:rsidRPr="003C6AB0">
              <w:rPr>
                <w:color w:val="3E3F41"/>
                <w:sz w:val="20"/>
              </w:rPr>
              <w:t xml:space="preserve">The development of an Evidence Guidance Framework to inform the use of Aboriginal </w:t>
            </w:r>
          </w:p>
          <w:p w:rsidRPr="003C6AB0" w:rsidR="00FE29A4" w:rsidP="006D061B" w:rsidRDefault="00FE29A4" w14:paraId="07FF63D5" w14:textId="77777777">
            <w:pPr>
              <w:pStyle w:val="ListParagraph"/>
              <w:ind w:left="720"/>
              <w:rPr>
                <w:color w:val="3E3F41"/>
                <w:sz w:val="20"/>
              </w:rPr>
            </w:pPr>
            <w:r w:rsidRPr="003C6AB0">
              <w:rPr>
                <w:color w:val="3E3F41"/>
                <w:sz w:val="20"/>
              </w:rPr>
              <w:t>and Torres Strait Islander-led evidence in the context of child and family services</w:t>
            </w:r>
          </w:p>
          <w:p w:rsidRPr="003C6AB0" w:rsidR="00FE29A4" w:rsidP="001215F6" w:rsidRDefault="00FE29A4" w14:paraId="6BA5A4EA" w14:textId="77777777">
            <w:pPr>
              <w:pStyle w:val="ListParagraph"/>
              <w:numPr>
                <w:ilvl w:val="0"/>
                <w:numId w:val="18"/>
              </w:numPr>
              <w:rPr>
                <w:color w:val="3E3F41"/>
                <w:sz w:val="20"/>
              </w:rPr>
            </w:pPr>
            <w:r w:rsidRPr="003C6AB0">
              <w:rPr>
                <w:color w:val="3E3F41"/>
                <w:sz w:val="20"/>
              </w:rPr>
              <w:t xml:space="preserve">Research project to develop funding models for ACCOs delivering child and family </w:t>
            </w:r>
          </w:p>
          <w:p w:rsidRPr="003C6AB0" w:rsidR="00FE29A4" w:rsidP="006D061B" w:rsidRDefault="00FE29A4" w14:paraId="4CB48A3C" w14:textId="77777777">
            <w:pPr>
              <w:pStyle w:val="ListParagraph"/>
              <w:ind w:left="720"/>
              <w:rPr>
                <w:color w:val="3E3F41"/>
                <w:sz w:val="20"/>
              </w:rPr>
            </w:pPr>
            <w:r w:rsidRPr="003C6AB0">
              <w:rPr>
                <w:color w:val="3E3F41"/>
                <w:sz w:val="20"/>
              </w:rPr>
              <w:t xml:space="preserve">services, with a focus on early and tailored supports </w:t>
            </w:r>
          </w:p>
          <w:p w:rsidRPr="003C6AB0" w:rsidR="00FE29A4" w:rsidP="001215F6" w:rsidRDefault="00FE29A4" w14:paraId="452808EC" w14:textId="77777777">
            <w:pPr>
              <w:pStyle w:val="ListParagraph"/>
              <w:numPr>
                <w:ilvl w:val="0"/>
                <w:numId w:val="18"/>
              </w:numPr>
              <w:rPr>
                <w:color w:val="3E3F41"/>
                <w:sz w:val="20"/>
              </w:rPr>
            </w:pPr>
            <w:r w:rsidRPr="003C6AB0">
              <w:rPr>
                <w:color w:val="3E3F41"/>
                <w:sz w:val="20"/>
              </w:rPr>
              <w:t xml:space="preserve">Research on the benefits of Aboriginal and Torres Strait Islander languages education </w:t>
            </w:r>
          </w:p>
          <w:p w:rsidRPr="003C6AB0" w:rsidR="00FE29A4" w:rsidP="006D061B" w:rsidRDefault="00FE29A4" w14:paraId="2BEB1981" w14:textId="77777777">
            <w:pPr>
              <w:pStyle w:val="ListParagraph"/>
              <w:ind w:left="720"/>
              <w:rPr>
                <w:color w:val="3E3F41"/>
                <w:sz w:val="20"/>
              </w:rPr>
            </w:pPr>
            <w:r w:rsidRPr="003C6AB0">
              <w:rPr>
                <w:color w:val="3E3F41"/>
                <w:sz w:val="20"/>
              </w:rPr>
              <w:lastRenderedPageBreak/>
              <w:t xml:space="preserve">in the early years, and supports for new parents and children and families with </w:t>
            </w:r>
          </w:p>
          <w:p w:rsidRPr="003C6AB0" w:rsidR="00FE29A4" w:rsidP="006D061B" w:rsidRDefault="00FE29A4" w14:paraId="753E468C" w14:textId="77777777">
            <w:pPr>
              <w:pStyle w:val="ListParagraph"/>
              <w:ind w:left="720"/>
              <w:rPr>
                <w:color w:val="3E3F41"/>
                <w:sz w:val="20"/>
              </w:rPr>
            </w:pPr>
            <w:r w:rsidRPr="003C6AB0">
              <w:rPr>
                <w:color w:val="3E3F41"/>
                <w:sz w:val="20"/>
              </w:rPr>
              <w:t>disability to avoid child protection intervention</w:t>
            </w:r>
          </w:p>
          <w:p w:rsidRPr="003C6AB0" w:rsidR="00FE29A4" w:rsidP="001215F6" w:rsidRDefault="00FE29A4" w14:paraId="71255D25" w14:textId="77777777">
            <w:pPr>
              <w:pStyle w:val="ListParagraph"/>
              <w:numPr>
                <w:ilvl w:val="0"/>
                <w:numId w:val="18"/>
              </w:numPr>
              <w:rPr>
                <w:color w:val="3E3F41"/>
                <w:sz w:val="20"/>
              </w:rPr>
            </w:pPr>
            <w:r w:rsidRPr="003C6AB0">
              <w:rPr>
                <w:color w:val="3E3F41"/>
                <w:sz w:val="20"/>
              </w:rPr>
              <w:t xml:space="preserve">Work to progress ECCDPP priorities relating to the intersections between the housing </w:t>
            </w:r>
          </w:p>
          <w:p w:rsidRPr="003C6AB0" w:rsidR="00FE29A4" w:rsidP="006D061B" w:rsidRDefault="00FE29A4" w14:paraId="4173510C" w14:textId="77777777">
            <w:pPr>
              <w:pStyle w:val="ListParagraph"/>
              <w:ind w:left="720"/>
              <w:rPr>
                <w:color w:val="3E3F41"/>
                <w:sz w:val="20"/>
              </w:rPr>
            </w:pPr>
            <w:r w:rsidRPr="003C6AB0">
              <w:rPr>
                <w:color w:val="3E3F41"/>
                <w:sz w:val="20"/>
              </w:rPr>
              <w:t xml:space="preserve">and child protection systems, the workforce needs of the ECCD sector and the </w:t>
            </w:r>
          </w:p>
          <w:p w:rsidRPr="003C6AB0" w:rsidR="00FE29A4" w:rsidP="009D1F95" w:rsidRDefault="00FE29A4" w14:paraId="7FF915E4" w14:textId="77777777">
            <w:pPr>
              <w:pStyle w:val="ListParagraph"/>
              <w:ind w:left="720"/>
              <w:rPr>
                <w:color w:val="3E3F41"/>
                <w:sz w:val="20"/>
              </w:rPr>
            </w:pPr>
            <w:r w:rsidRPr="003C6AB0">
              <w:rPr>
                <w:color w:val="3E3F41"/>
                <w:sz w:val="20"/>
              </w:rPr>
              <w:t xml:space="preserve">establishment and resourcing of peak bodies for Aboriginal and Torres Strait Islander </w:t>
            </w:r>
          </w:p>
          <w:p w:rsidRPr="003C6AB0" w:rsidR="00FE29A4" w:rsidP="009D1F95" w:rsidRDefault="00FE29A4" w14:paraId="11C9D88C" w14:textId="77777777">
            <w:pPr>
              <w:pStyle w:val="ListParagraph"/>
              <w:ind w:left="720"/>
              <w:rPr>
                <w:b/>
                <w:color w:val="3E3F41"/>
                <w:sz w:val="20"/>
              </w:rPr>
            </w:pPr>
            <w:r w:rsidRPr="003C6AB0">
              <w:rPr>
                <w:color w:val="3E3F41"/>
                <w:sz w:val="20"/>
              </w:rPr>
              <w:t>children.</w:t>
            </w:r>
          </w:p>
        </w:tc>
        <w:tc>
          <w:tcPr>
            <w:tcW w:w="1276" w:type="dxa"/>
          </w:tcPr>
          <w:p w:rsidRPr="003C6AB0" w:rsidR="00FE29A4" w:rsidP="00AD0EA2" w:rsidRDefault="00FE29A4" w14:paraId="07852B22" w14:textId="77777777">
            <w:pPr>
              <w:rPr>
                <w:color w:val="3E3F41"/>
                <w:sz w:val="20"/>
                <w:szCs w:val="18"/>
              </w:rPr>
            </w:pPr>
            <w:r w:rsidRPr="003C6AB0">
              <w:rPr>
                <w:color w:val="3E3F41"/>
                <w:sz w:val="20"/>
                <w:szCs w:val="18"/>
              </w:rPr>
              <w:lastRenderedPageBreak/>
              <w:t>Noted</w:t>
            </w:r>
          </w:p>
        </w:tc>
        <w:tc>
          <w:tcPr>
            <w:tcW w:w="2699" w:type="dxa"/>
          </w:tcPr>
          <w:p w:rsidRPr="00BB724C" w:rsidR="00FE29A4" w:rsidP="00AD0EA2" w:rsidRDefault="008B0F36" w14:paraId="1AD47AA4" w14:textId="20C1632B">
            <w:pPr>
              <w:rPr>
                <w:color w:val="3E3F41"/>
                <w:sz w:val="20"/>
                <w:szCs w:val="18"/>
              </w:rPr>
            </w:pPr>
            <w:r>
              <w:rPr>
                <w:color w:val="3E3F41"/>
                <w:sz w:val="20"/>
                <w:szCs w:val="18"/>
              </w:rPr>
              <w:t xml:space="preserve">This recommendation was agreed </w:t>
            </w:r>
            <w:r w:rsidR="00FE29A4">
              <w:rPr>
                <w:color w:val="3E3F41"/>
                <w:sz w:val="20"/>
                <w:szCs w:val="18"/>
              </w:rPr>
              <w:t xml:space="preserve">at </w:t>
            </w:r>
            <w:r>
              <w:rPr>
                <w:color w:val="3E3F41"/>
                <w:sz w:val="20"/>
                <w:szCs w:val="18"/>
              </w:rPr>
              <w:t xml:space="preserve">the </w:t>
            </w:r>
            <w:r w:rsidR="00FE29A4">
              <w:rPr>
                <w:color w:val="3E3F41"/>
                <w:sz w:val="20"/>
                <w:szCs w:val="18"/>
              </w:rPr>
              <w:t xml:space="preserve">Joint </w:t>
            </w:r>
            <w:r>
              <w:rPr>
                <w:color w:val="3E3F41"/>
                <w:sz w:val="20"/>
                <w:szCs w:val="18"/>
              </w:rPr>
              <w:t>Council</w:t>
            </w:r>
            <w:r w:rsidR="00FE29A4">
              <w:rPr>
                <w:color w:val="3E3F41"/>
                <w:sz w:val="20"/>
                <w:szCs w:val="18"/>
              </w:rPr>
              <w:t xml:space="preserve"> meeting on 21 November 2025.</w:t>
            </w:r>
            <w:r>
              <w:rPr>
                <w:color w:val="3E3F41"/>
                <w:sz w:val="20"/>
                <w:szCs w:val="18"/>
              </w:rPr>
              <w:t xml:space="preserve"> </w:t>
            </w:r>
            <w:r w:rsidR="00FA46C6">
              <w:rPr>
                <w:color w:val="3E3F41"/>
                <w:sz w:val="20"/>
                <w:szCs w:val="18"/>
              </w:rPr>
              <w:t>An update will be provided to Joint Council in 2026.</w:t>
            </w:r>
          </w:p>
        </w:tc>
      </w:tr>
      <w:tr w:rsidRPr="00A561FE" w:rsidR="00FE29A4" w:rsidTr="00AD0EA2" w14:paraId="27F02969" w14:textId="77777777">
        <w:trPr>
          <w:trHeight w:val="1320"/>
        </w:trPr>
        <w:tc>
          <w:tcPr>
            <w:tcW w:w="5665" w:type="dxa"/>
          </w:tcPr>
          <w:p w:rsidRPr="00A455CE" w:rsidR="00FE29A4" w:rsidP="00AD0EA2" w:rsidRDefault="00FE29A4" w14:paraId="75B03841" w14:textId="77777777">
            <w:pPr>
              <w:rPr>
                <w:color w:val="3E3F41"/>
                <w:sz w:val="20"/>
              </w:rPr>
            </w:pPr>
            <w:r w:rsidRPr="00A455CE">
              <w:rPr>
                <w:color w:val="3E3F41"/>
                <w:sz w:val="20"/>
              </w:rPr>
              <w:t>4.</w:t>
            </w:r>
            <w:r>
              <w:rPr>
                <w:color w:val="3E3F41"/>
                <w:sz w:val="20"/>
              </w:rPr>
              <w:t xml:space="preserve"> </w:t>
            </w:r>
            <w:r w:rsidRPr="00A455CE">
              <w:rPr>
                <w:color w:val="3E3F41"/>
                <w:sz w:val="20"/>
              </w:rPr>
              <w:t>Agree Safe and Supported and ECCDPP should drive action to catalyse implementation of the following existing priority government commitments to advance progress against target 12. Agree that Joint Council will provide oversight and require regular updates from the Commonwealth, states and territories on these efforts.</w:t>
            </w:r>
            <w:r>
              <w:rPr>
                <w:color w:val="3E3F41"/>
                <w:sz w:val="20"/>
              </w:rPr>
              <w:br/>
            </w:r>
          </w:p>
          <w:p w:rsidRPr="00401F05" w:rsidR="00FE29A4" w:rsidP="001215F6" w:rsidRDefault="00FE29A4" w14:paraId="046B0C87" w14:textId="77777777">
            <w:pPr>
              <w:pStyle w:val="ListParagraph"/>
              <w:numPr>
                <w:ilvl w:val="0"/>
                <w:numId w:val="21"/>
              </w:numPr>
              <w:rPr>
                <w:color w:val="3E3F41"/>
                <w:sz w:val="20"/>
              </w:rPr>
            </w:pPr>
            <w:r w:rsidRPr="00401F05">
              <w:rPr>
                <w:color w:val="3E3F41"/>
                <w:sz w:val="20"/>
              </w:rPr>
              <w:t>Increase adequate and coordinated funding to ACCO child and family services, including the completion of jurisdictional implementation plans for the forthcoming National Child and Family Investment Strategy.</w:t>
            </w:r>
          </w:p>
          <w:p w:rsidRPr="00401F05" w:rsidR="00FE29A4" w:rsidP="001215F6" w:rsidRDefault="00FE29A4" w14:paraId="19CC54B6" w14:textId="77777777">
            <w:pPr>
              <w:pStyle w:val="ListParagraph"/>
              <w:numPr>
                <w:ilvl w:val="0"/>
                <w:numId w:val="21"/>
              </w:numPr>
              <w:rPr>
                <w:color w:val="3E3F41"/>
                <w:sz w:val="20"/>
              </w:rPr>
            </w:pPr>
            <w:r w:rsidRPr="00401F05">
              <w:rPr>
                <w:color w:val="3E3F41"/>
                <w:sz w:val="20"/>
              </w:rPr>
              <w:t>Increase investment in early support and prevention services to support and strengthen children and families and address the underlying drivers of child neglect and abuse, including increasing the proportion of early support and prevention services delivered by ACCOs.</w:t>
            </w:r>
          </w:p>
          <w:p w:rsidRPr="00401F05" w:rsidR="00FE29A4" w:rsidP="001215F6" w:rsidRDefault="00FE29A4" w14:paraId="4EDA9066" w14:textId="77777777">
            <w:pPr>
              <w:pStyle w:val="ListParagraph"/>
              <w:numPr>
                <w:ilvl w:val="0"/>
                <w:numId w:val="21"/>
              </w:numPr>
              <w:rPr>
                <w:color w:val="3E3F41"/>
                <w:sz w:val="20"/>
              </w:rPr>
            </w:pPr>
            <w:r w:rsidRPr="00401F05">
              <w:rPr>
                <w:color w:val="3E3F41"/>
                <w:sz w:val="20"/>
              </w:rPr>
              <w:t xml:space="preserve">Delegate statutory authority to ACCOs for child protection, prevention and reunification functions, in line with self-determination and Aboriginal and Torres Strait Islander community priorities and aspirations for exercising authority. Develop jurisdictional plans including timelines for each jurisdiction’s legislative reform to support the delegation of legislative authority </w:t>
            </w:r>
            <w:proofErr w:type="gramStart"/>
            <w:r w:rsidRPr="00401F05">
              <w:rPr>
                <w:color w:val="3E3F41"/>
                <w:sz w:val="20"/>
              </w:rPr>
              <w:t>with regard to</w:t>
            </w:r>
            <w:proofErr w:type="gramEnd"/>
            <w:r w:rsidRPr="00401F05">
              <w:rPr>
                <w:color w:val="3E3F41"/>
                <w:sz w:val="20"/>
              </w:rPr>
              <w:t xml:space="preserve"> statutory child protection powers.</w:t>
            </w:r>
          </w:p>
          <w:p w:rsidRPr="00401F05" w:rsidR="00FE29A4" w:rsidP="001215F6" w:rsidRDefault="00FE29A4" w14:paraId="31E2816E" w14:textId="77777777">
            <w:pPr>
              <w:pStyle w:val="ListParagraph"/>
              <w:numPr>
                <w:ilvl w:val="0"/>
                <w:numId w:val="21"/>
              </w:numPr>
              <w:rPr>
                <w:color w:val="3E3F41"/>
                <w:sz w:val="20"/>
              </w:rPr>
            </w:pPr>
            <w:r w:rsidRPr="00401F05">
              <w:rPr>
                <w:color w:val="3E3F41"/>
                <w:sz w:val="20"/>
              </w:rPr>
              <w:t xml:space="preserve">Grow the Aboriginal and Torres Strait Islander child and family services workforce by providing appropriate recognition of lived </w:t>
            </w:r>
            <w:r w:rsidRPr="00401F05">
              <w:rPr>
                <w:color w:val="3E3F41"/>
                <w:sz w:val="20"/>
              </w:rPr>
              <w:lastRenderedPageBreak/>
              <w:t>experience, cultural competency and expertise, including implementing vocational training and tertiary education pathways that embed cultural safety and competency, and providing support for ACCOs to attract and retain staff to match their current and future workforce needs.</w:t>
            </w:r>
          </w:p>
        </w:tc>
        <w:tc>
          <w:tcPr>
            <w:tcW w:w="1276" w:type="dxa"/>
          </w:tcPr>
          <w:p w:rsidRPr="003C6AB0" w:rsidR="00FE29A4" w:rsidP="00AD0EA2" w:rsidRDefault="00FE29A4" w14:paraId="598C33C6" w14:textId="77777777">
            <w:pPr>
              <w:rPr>
                <w:color w:val="3E3F41"/>
                <w:sz w:val="20"/>
                <w:szCs w:val="18"/>
              </w:rPr>
            </w:pPr>
            <w:r>
              <w:rPr>
                <w:color w:val="3E3F41"/>
                <w:sz w:val="20"/>
                <w:szCs w:val="18"/>
              </w:rPr>
              <w:lastRenderedPageBreak/>
              <w:t>Agreed</w:t>
            </w:r>
          </w:p>
        </w:tc>
        <w:tc>
          <w:tcPr>
            <w:tcW w:w="2699" w:type="dxa"/>
          </w:tcPr>
          <w:p w:rsidRPr="00DB44AE" w:rsidR="00FE29A4" w:rsidP="00AD0EA2" w:rsidRDefault="00FE29A4" w14:paraId="72AB1276" w14:textId="77777777">
            <w:pPr>
              <w:rPr>
                <w:color w:val="3E3F41"/>
                <w:sz w:val="20"/>
                <w:szCs w:val="18"/>
                <w:highlight w:val="yellow"/>
              </w:rPr>
            </w:pPr>
            <w:r>
              <w:rPr>
                <w:color w:val="3E3F41"/>
                <w:sz w:val="20"/>
                <w:szCs w:val="18"/>
              </w:rPr>
              <w:t xml:space="preserve">This recommendation was agreed at the Joint Council meeting on 21 November 2025. </w:t>
            </w:r>
          </w:p>
        </w:tc>
      </w:tr>
      <w:tr w:rsidRPr="00A561FE" w:rsidR="00FE29A4" w:rsidTr="00AD0EA2" w14:paraId="42234A6D" w14:textId="77777777">
        <w:trPr>
          <w:trHeight w:val="1320"/>
        </w:trPr>
        <w:tc>
          <w:tcPr>
            <w:tcW w:w="5665" w:type="dxa"/>
          </w:tcPr>
          <w:p w:rsidRPr="0024394F" w:rsidR="00FE29A4" w:rsidP="00AD0EA2" w:rsidRDefault="00FE29A4" w14:paraId="43717464" w14:textId="77777777">
            <w:pPr>
              <w:rPr>
                <w:color w:val="3E3F41"/>
                <w:sz w:val="20"/>
              </w:rPr>
            </w:pPr>
            <w:r>
              <w:rPr>
                <w:color w:val="3E3F41"/>
                <w:sz w:val="20"/>
              </w:rPr>
              <w:t>5</w:t>
            </w:r>
            <w:r w:rsidRPr="00606ADC">
              <w:rPr>
                <w:color w:val="3E3F41"/>
                <w:sz w:val="20"/>
              </w:rPr>
              <w:t xml:space="preserve">. </w:t>
            </w:r>
            <w:r>
              <w:rPr>
                <w:color w:val="3E3F41"/>
                <w:sz w:val="20"/>
              </w:rPr>
              <w:t>Notes</w:t>
            </w:r>
            <w:r w:rsidRPr="00606ADC">
              <w:rPr>
                <w:color w:val="3E3F41"/>
                <w:sz w:val="20"/>
              </w:rPr>
              <w:t xml:space="preserve"> the communique that will be published by the</w:t>
            </w:r>
            <w:r w:rsidRPr="0024394F">
              <w:rPr>
                <w:color w:val="3E3F41"/>
                <w:sz w:val="20"/>
              </w:rPr>
              <w:t xml:space="preserve"> Department of Educa</w:t>
            </w:r>
            <w:r>
              <w:rPr>
                <w:color w:val="3E3F41"/>
                <w:sz w:val="20"/>
              </w:rPr>
              <w:t>ti</w:t>
            </w:r>
            <w:r w:rsidRPr="0024394F">
              <w:rPr>
                <w:color w:val="3E3F41"/>
                <w:sz w:val="20"/>
              </w:rPr>
              <w:t xml:space="preserve">on and SNAICC as </w:t>
            </w:r>
          </w:p>
          <w:p w:rsidRPr="00DB44AE" w:rsidR="00FE29A4" w:rsidP="00AD0EA2" w:rsidRDefault="00FE29A4" w14:paraId="728AF299" w14:textId="77777777">
            <w:pPr>
              <w:rPr>
                <w:b/>
                <w:color w:val="3E3F41"/>
                <w:sz w:val="20"/>
              </w:rPr>
            </w:pPr>
            <w:r w:rsidRPr="0024394F">
              <w:rPr>
                <w:color w:val="3E3F41"/>
                <w:sz w:val="20"/>
              </w:rPr>
              <w:t>ECCDPP Co-Chairs pending Joint Council no</w:t>
            </w:r>
            <w:r>
              <w:rPr>
                <w:color w:val="3E3F41"/>
                <w:sz w:val="20"/>
              </w:rPr>
              <w:t>ti</w:t>
            </w:r>
            <w:r w:rsidRPr="0024394F">
              <w:rPr>
                <w:color w:val="3E3F41"/>
                <w:sz w:val="20"/>
              </w:rPr>
              <w:t>ng/ agreement of recommenda</w:t>
            </w:r>
            <w:r>
              <w:rPr>
                <w:color w:val="3E3F41"/>
                <w:sz w:val="20"/>
              </w:rPr>
              <w:t>ti</w:t>
            </w:r>
            <w:r w:rsidRPr="0024394F">
              <w:rPr>
                <w:color w:val="3E3F41"/>
                <w:sz w:val="20"/>
              </w:rPr>
              <w:t>ons 1-4.</w:t>
            </w:r>
          </w:p>
          <w:p w:rsidRPr="00DB44AE" w:rsidR="00FE29A4" w:rsidP="00AD0EA2" w:rsidRDefault="00FE29A4" w14:paraId="5789C25B" w14:textId="77777777">
            <w:pPr>
              <w:spacing w:before="240"/>
              <w:rPr>
                <w:b/>
                <w:color w:val="3E3F41"/>
                <w:sz w:val="20"/>
                <w:highlight w:val="yellow"/>
              </w:rPr>
            </w:pPr>
          </w:p>
        </w:tc>
        <w:tc>
          <w:tcPr>
            <w:tcW w:w="1276" w:type="dxa"/>
          </w:tcPr>
          <w:p w:rsidRPr="0024394F" w:rsidR="00FE29A4" w:rsidP="00AD0EA2" w:rsidRDefault="00FE29A4" w14:paraId="5AF1F0C1" w14:textId="77777777">
            <w:pPr>
              <w:rPr>
                <w:color w:val="3E3F41"/>
                <w:sz w:val="20"/>
                <w:szCs w:val="18"/>
              </w:rPr>
            </w:pPr>
            <w:r w:rsidRPr="0024394F">
              <w:rPr>
                <w:color w:val="3E3F41"/>
                <w:sz w:val="20"/>
                <w:szCs w:val="18"/>
              </w:rPr>
              <w:t>Noted</w:t>
            </w:r>
          </w:p>
        </w:tc>
        <w:tc>
          <w:tcPr>
            <w:tcW w:w="2699" w:type="dxa"/>
          </w:tcPr>
          <w:p w:rsidRPr="0024394F" w:rsidR="00FE29A4" w:rsidP="00AD0EA2" w:rsidRDefault="00FE29A4" w14:paraId="0EADF1D6" w14:textId="2B1B828E">
            <w:pPr>
              <w:rPr>
                <w:color w:val="3E3F41"/>
                <w:sz w:val="20"/>
                <w:szCs w:val="18"/>
              </w:rPr>
            </w:pPr>
            <w:r>
              <w:rPr>
                <w:color w:val="3E3F41"/>
                <w:sz w:val="20"/>
                <w:szCs w:val="18"/>
              </w:rPr>
              <w:t xml:space="preserve">The </w:t>
            </w:r>
            <w:hyperlink w:history="1" r:id="rId46">
              <w:r w:rsidRPr="00C85688">
                <w:rPr>
                  <w:rStyle w:val="Hyperlink"/>
                  <w:sz w:val="20"/>
                  <w:szCs w:val="18"/>
                </w:rPr>
                <w:t>communique</w:t>
              </w:r>
            </w:hyperlink>
            <w:r>
              <w:rPr>
                <w:color w:val="3E3F41"/>
                <w:sz w:val="20"/>
                <w:szCs w:val="18"/>
              </w:rPr>
              <w:t xml:space="preserve"> has been published on the </w:t>
            </w:r>
            <w:r w:rsidR="00F37F3E">
              <w:rPr>
                <w:color w:val="3E3F41"/>
                <w:sz w:val="20"/>
                <w:szCs w:val="18"/>
              </w:rPr>
              <w:t>Department of Education</w:t>
            </w:r>
            <w:r>
              <w:rPr>
                <w:color w:val="3E3F41"/>
                <w:sz w:val="20"/>
                <w:szCs w:val="18"/>
              </w:rPr>
              <w:t xml:space="preserve"> and SNAICC websites.</w:t>
            </w:r>
          </w:p>
        </w:tc>
      </w:tr>
    </w:tbl>
    <w:p w:rsidRPr="007942D9" w:rsidR="00FE29A4" w:rsidP="00FE29A4" w:rsidRDefault="00FE29A4" w14:paraId="5EEB0D77" w14:textId="140C2D62">
      <w:pPr>
        <w:rPr>
          <w:sz w:val="18"/>
          <w:szCs w:val="18"/>
        </w:rPr>
      </w:pPr>
      <w:r>
        <w:rPr>
          <w:sz w:val="18"/>
          <w:szCs w:val="18"/>
        </w:rPr>
        <w:br w:type="textWrapping" w:clear="all"/>
      </w:r>
    </w:p>
    <w:p w:rsidRPr="00FE29A4" w:rsidR="00FE29A4" w:rsidP="00FE29A4" w:rsidRDefault="00FE29A4" w14:paraId="41969EA5" w14:textId="77777777"/>
    <w:p w:rsidR="004F7548" w:rsidP="00A561FE" w:rsidRDefault="004F7548" w14:paraId="1C409E93" w14:textId="77777777"/>
    <w:p w:rsidR="004F7548" w:rsidP="00A561FE" w:rsidRDefault="004F7548" w14:paraId="2859BE9C" w14:textId="77777777"/>
    <w:p w:rsidR="004F7548" w:rsidP="00A561FE" w:rsidRDefault="004F7548" w14:paraId="4B84BCF8" w14:textId="77777777"/>
    <w:p w:rsidR="00FE29A4" w:rsidRDefault="00FE29A4" w14:paraId="267974D8" w14:textId="77777777">
      <w:pPr>
        <w:spacing w:line="259" w:lineRule="auto"/>
        <w:rPr>
          <w:rFonts w:eastAsiaTheme="majorEastAsia" w:cstheme="majorBidi"/>
          <w:b/>
          <w:color w:val="3E3F41"/>
          <w:sz w:val="32"/>
          <w:szCs w:val="40"/>
        </w:rPr>
      </w:pPr>
      <w:r>
        <w:br w:type="page"/>
      </w:r>
    </w:p>
    <w:p w:rsidR="004F7548" w:rsidP="003603B2" w:rsidRDefault="004F7548" w14:paraId="2E39F104" w14:textId="44EFFD91">
      <w:pPr>
        <w:pStyle w:val="Heading1"/>
      </w:pPr>
      <w:bookmarkStart w:name="_Appendix_D_–" w:id="37"/>
      <w:bookmarkStart w:name="_Toc224572693" w:id="38"/>
      <w:bookmarkEnd w:id="37"/>
      <w:r>
        <w:lastRenderedPageBreak/>
        <w:t xml:space="preserve">Appendix </w:t>
      </w:r>
      <w:r w:rsidR="00FE29A4">
        <w:t>D</w:t>
      </w:r>
      <w:r>
        <w:t xml:space="preserve"> </w:t>
      </w:r>
      <w:r w:rsidR="00D87292">
        <w:t>–</w:t>
      </w:r>
      <w:r w:rsidR="00FE29A4">
        <w:t xml:space="preserve"> </w:t>
      </w:r>
      <w:r w:rsidRPr="00D87292" w:rsidR="00D87292">
        <w:t>Closing the Gap Outcomes</w:t>
      </w:r>
      <w:bookmarkEnd w:id="38"/>
    </w:p>
    <w:tbl>
      <w:tblPr>
        <w:tblStyle w:val="GridTable2"/>
        <w:tblW w:w="9640" w:type="dxa"/>
        <w:tblInd w:w="-294" w:type="dxa"/>
        <w:tblBorders>
          <w:top w:val="single" w:color="3E3F41" w:sz="4" w:space="0"/>
          <w:left w:val="single" w:color="3E3F41" w:sz="4" w:space="0"/>
          <w:bottom w:val="single" w:color="3E3F41" w:sz="4" w:space="0"/>
          <w:right w:val="single" w:color="3E3F41" w:sz="4" w:space="0"/>
          <w:insideH w:val="none" w:color="auto" w:sz="0" w:space="0"/>
          <w:insideV w:val="single" w:color="3E3F41" w:sz="4" w:space="0"/>
        </w:tblBorders>
        <w:tblLook w:val="04A0" w:firstRow="1" w:lastRow="0" w:firstColumn="1" w:lastColumn="0" w:noHBand="0" w:noVBand="1"/>
      </w:tblPr>
      <w:tblGrid>
        <w:gridCol w:w="1418"/>
        <w:gridCol w:w="5245"/>
        <w:gridCol w:w="2977"/>
      </w:tblGrid>
      <w:tr w:rsidRPr="00F24D03" w:rsidR="004F7548" w14:paraId="04C2E032" w14:textId="77777777">
        <w:trPr>
          <w:cnfStyle w:val="100000000000" w:firstRow="1" w:lastRow="0" w:firstColumn="0" w:lastColumn="0" w:oddVBand="0" w:evenVBand="0" w:oddHBand="0" w:evenHBand="0" w:firstRowFirstColumn="0" w:firstRowLastColumn="0" w:lastRowFirstColumn="0" w:lastRowLastColumn="0"/>
          <w:trHeight w:val="1102"/>
          <w:tblHeader/>
        </w:trPr>
        <w:tc>
          <w:tcPr>
            <w:cnfStyle w:val="001000000000" w:firstRow="0" w:lastRow="0" w:firstColumn="1" w:lastColumn="0" w:oddVBand="0" w:evenVBand="0" w:oddHBand="0" w:evenHBand="0" w:firstRowFirstColumn="0" w:firstRowLastColumn="0" w:lastRowFirstColumn="0" w:lastRowLastColumn="0"/>
            <w:tcW w:w="1418" w:type="dxa"/>
            <w:tcBorders>
              <w:top w:val="single" w:color="auto" w:sz="8" w:space="0"/>
              <w:left w:val="single" w:color="auto" w:sz="8" w:space="0"/>
              <w:bottom w:val="single" w:color="3E3F41" w:sz="2" w:space="0"/>
              <w:right w:val="single" w:color="auto" w:sz="8" w:space="0"/>
            </w:tcBorders>
            <w:shd w:val="clear" w:color="auto" w:fill="B26A20"/>
          </w:tcPr>
          <w:p w:rsidRPr="00F24D03" w:rsidR="004F7548" w:rsidP="00AD0EA2" w:rsidRDefault="004F7548" w14:paraId="74B2AC38" w14:textId="77777777">
            <w:pPr>
              <w:jc w:val="center"/>
              <w:rPr>
                <w:color w:val="FBFBFA"/>
                <w:sz w:val="20"/>
              </w:rPr>
            </w:pPr>
          </w:p>
        </w:tc>
        <w:tc>
          <w:tcPr>
            <w:tcW w:w="5245" w:type="dxa"/>
            <w:tcBorders>
              <w:top w:val="single" w:color="auto" w:sz="8" w:space="0"/>
              <w:left w:val="single" w:color="auto" w:sz="8" w:space="0"/>
              <w:bottom w:val="single" w:color="3E3F41" w:sz="2" w:space="0"/>
              <w:right w:val="single" w:color="auto" w:sz="8" w:space="0"/>
            </w:tcBorders>
            <w:shd w:val="clear" w:color="auto" w:fill="B26A20"/>
          </w:tcPr>
          <w:p w:rsidRPr="00F24D03" w:rsidR="004F7548" w:rsidP="00AD0EA2" w:rsidRDefault="004F7548" w14:paraId="0585C5E0" w14:textId="77777777">
            <w:pPr>
              <w:pStyle w:val="Default"/>
              <w:jc w:val="center"/>
              <w:cnfStyle w:val="100000000000" w:firstRow="1" w:lastRow="0" w:firstColumn="0" w:lastColumn="0" w:oddVBand="0" w:evenVBand="0" w:oddHBand="0" w:evenHBand="0" w:firstRowFirstColumn="0" w:firstRowLastColumn="0" w:lastRowFirstColumn="0" w:lastRowLastColumn="0"/>
              <w:rPr>
                <w:rFonts w:ascii="Poppins" w:hAnsi="Poppins" w:cs="Poppins"/>
                <w:color w:val="auto"/>
                <w:sz w:val="20"/>
                <w:szCs w:val="20"/>
              </w:rPr>
            </w:pPr>
            <w:r w:rsidRPr="00F24D03">
              <w:rPr>
                <w:rFonts w:ascii="Poppins" w:hAnsi="Poppins" w:cs="Poppins"/>
                <w:color w:val="auto"/>
                <w:sz w:val="20"/>
                <w:szCs w:val="20"/>
              </w:rPr>
              <w:t>National Agreement on Closing the Gap Outcome and related Target</w:t>
            </w:r>
          </w:p>
        </w:tc>
        <w:tc>
          <w:tcPr>
            <w:tcW w:w="2977" w:type="dxa"/>
            <w:tcBorders>
              <w:top w:val="single" w:color="auto" w:sz="8" w:space="0"/>
              <w:left w:val="single" w:color="auto" w:sz="8" w:space="0"/>
              <w:bottom w:val="single" w:color="3E3F41" w:sz="2" w:space="0"/>
              <w:right w:val="single" w:color="auto" w:sz="8" w:space="0"/>
            </w:tcBorders>
            <w:shd w:val="clear" w:color="auto" w:fill="B26A20"/>
          </w:tcPr>
          <w:p w:rsidRPr="00F24D03" w:rsidR="004F7548" w:rsidP="00AD0EA2" w:rsidRDefault="004F7548" w14:paraId="7804DAA5" w14:textId="77777777">
            <w:pPr>
              <w:jc w:val="center"/>
              <w:cnfStyle w:val="100000000000" w:firstRow="1" w:lastRow="0" w:firstColumn="0" w:lastColumn="0" w:oddVBand="0" w:evenVBand="0" w:oddHBand="0" w:evenHBand="0" w:firstRowFirstColumn="0" w:firstRowLastColumn="0" w:lastRowFirstColumn="0" w:lastRowLastColumn="0"/>
              <w:rPr>
                <w:b w:val="0"/>
                <w:color w:val="auto"/>
                <w:sz w:val="20"/>
              </w:rPr>
            </w:pPr>
            <w:r w:rsidRPr="00F24D03">
              <w:rPr>
                <w:color w:val="auto"/>
                <w:sz w:val="20"/>
              </w:rPr>
              <w:t xml:space="preserve">National Indicators </w:t>
            </w:r>
          </w:p>
          <w:p w:rsidRPr="00F24D03" w:rsidR="004F7548" w:rsidP="00AD0EA2" w:rsidRDefault="004F7548" w14:paraId="6D44D596" w14:textId="77777777">
            <w:pPr>
              <w:jc w:val="center"/>
              <w:cnfStyle w:val="100000000000" w:firstRow="1" w:lastRow="0" w:firstColumn="0" w:lastColumn="0" w:oddVBand="0" w:evenVBand="0" w:oddHBand="0" w:evenHBand="0" w:firstRowFirstColumn="0" w:firstRowLastColumn="0" w:lastRowFirstColumn="0" w:lastRowLastColumn="0"/>
              <w:rPr>
                <w:b w:val="0"/>
                <w:color w:val="auto"/>
                <w:sz w:val="18"/>
                <w:szCs w:val="18"/>
              </w:rPr>
            </w:pPr>
            <w:r w:rsidRPr="00F24D03">
              <w:rPr>
                <w:b w:val="0"/>
                <w:color w:val="auto"/>
                <w:sz w:val="18"/>
                <w:szCs w:val="18"/>
              </w:rPr>
              <w:t>(July 2024 data compiled by the Productivity Commission)</w:t>
            </w:r>
          </w:p>
        </w:tc>
      </w:tr>
      <w:tr w:rsidRPr="00F24D03" w:rsidR="004F7548" w14:paraId="0F086D1E"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color="3E3F41" w:sz="2" w:space="0"/>
              <w:bottom w:val="single" w:color="3E3F41" w:sz="2" w:space="0"/>
            </w:tcBorders>
            <w:shd w:val="clear" w:color="auto" w:fill="FBFBFA"/>
          </w:tcPr>
          <w:p w:rsidRPr="00F24D03" w:rsidR="004F7548" w:rsidP="00AD0EA2" w:rsidRDefault="004F7548" w14:paraId="431F85A7" w14:textId="77777777">
            <w:pPr>
              <w:jc w:val="center"/>
              <w:rPr>
                <w:color w:val="3E3F41"/>
                <w:sz w:val="20"/>
              </w:rPr>
            </w:pPr>
            <w:r w:rsidRPr="00F24D03">
              <w:rPr>
                <w:color w:val="3E3F41"/>
                <w:sz w:val="20"/>
              </w:rPr>
              <w:t>Outcome 2</w:t>
            </w:r>
          </w:p>
        </w:tc>
        <w:tc>
          <w:tcPr>
            <w:tcW w:w="5245" w:type="dxa"/>
            <w:tcBorders>
              <w:top w:val="single" w:color="3E3F41" w:sz="2" w:space="0"/>
              <w:bottom w:val="single" w:color="3E3F41" w:sz="2" w:space="0"/>
            </w:tcBorders>
            <w:shd w:val="clear" w:color="auto" w:fill="FBFBFA"/>
          </w:tcPr>
          <w:p w:rsidRPr="00F24D03" w:rsidR="004F7548" w:rsidP="00AD0EA2" w:rsidRDefault="004F7548" w14:paraId="2B5726F2"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color w:val="3E3F41"/>
                <w:sz w:val="20"/>
                <w:szCs w:val="18"/>
              </w:rPr>
              <w:t>Aboriginal and Torres Strait Islander children are born healthy and strong. </w:t>
            </w:r>
          </w:p>
          <w:p w:rsidRPr="00F24D03" w:rsidR="004F7548" w:rsidP="00AD0EA2" w:rsidRDefault="004F7548" w14:paraId="497DCC22" w14:textId="77777777">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b/>
                <w:color w:val="3E3F41"/>
                <w:sz w:val="20"/>
                <w:szCs w:val="18"/>
              </w:rPr>
              <w:t>Target:</w:t>
            </w:r>
            <w:r w:rsidRPr="00F24D03">
              <w:rPr>
                <w:color w:val="3E3F41"/>
                <w:sz w:val="20"/>
                <w:szCs w:val="18"/>
              </w:rPr>
              <w:t> </w:t>
            </w:r>
          </w:p>
          <w:p w:rsidRPr="00F24D03" w:rsidR="004F7548" w:rsidP="001215F6" w:rsidRDefault="004F7548" w14:paraId="7A0D135B" w14:textId="77777777">
            <w:pPr>
              <w:numPr>
                <w:ilvl w:val="0"/>
                <w:numId w:val="9"/>
              </w:num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color w:val="3E3F41"/>
                <w:sz w:val="20"/>
                <w:szCs w:val="18"/>
              </w:rPr>
              <w:t>By 2031, increase the proportion of Aboriginal and Torres Strait Islander babies with a healthy birthweight to 91%.</w:t>
            </w:r>
          </w:p>
        </w:tc>
        <w:tc>
          <w:tcPr>
            <w:tcW w:w="2977" w:type="dxa"/>
            <w:tcBorders>
              <w:top w:val="single" w:color="3E3F41" w:sz="2" w:space="0"/>
              <w:bottom w:val="single" w:color="3E3F41" w:sz="2" w:space="0"/>
            </w:tcBorders>
            <w:shd w:val="clear" w:color="auto" w:fill="FBFBFA"/>
          </w:tcPr>
          <w:p w:rsidR="004F7548" w:rsidP="00AD0EA2" w:rsidRDefault="004F7548" w14:paraId="62AC968C" w14:textId="77777777">
            <w:pPr>
              <w:cnfStyle w:val="000000100000" w:firstRow="0" w:lastRow="0" w:firstColumn="0" w:lastColumn="0" w:oddVBand="0" w:evenVBand="0" w:oddHBand="1" w:evenHBand="0" w:firstRowFirstColumn="0" w:firstRowLastColumn="0" w:lastRowFirstColumn="0" w:lastRowLastColumn="0"/>
              <w:rPr>
                <w:b/>
                <w:color w:val="3E3F41"/>
                <w:sz w:val="20"/>
                <w:szCs w:val="18"/>
              </w:rPr>
            </w:pPr>
            <w:r>
              <w:rPr>
                <w:b/>
                <w:color w:val="3E3F41"/>
                <w:sz w:val="20"/>
                <w:szCs w:val="18"/>
              </w:rPr>
              <w:t>Not on</w:t>
            </w:r>
            <w:r w:rsidRPr="00F24D03">
              <w:rPr>
                <w:b/>
                <w:color w:val="3E3F41"/>
                <w:sz w:val="20"/>
                <w:szCs w:val="18"/>
              </w:rPr>
              <w:t xml:space="preserve"> track to be met</w:t>
            </w:r>
          </w:p>
          <w:p w:rsidR="004F7548" w:rsidP="00AD0EA2" w:rsidRDefault="004F7548" w14:paraId="121868E1"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3E529A">
              <w:rPr>
                <w:color w:val="3E3F41"/>
                <w:sz w:val="20"/>
                <w:szCs w:val="18"/>
              </w:rPr>
              <w:t>Nationally in 2022, 89.2% of Aboriginal and Torres Strait Islander babies born were of a healthy birthweight</w:t>
            </w:r>
            <w:r>
              <w:rPr>
                <w:color w:val="3E3F41"/>
                <w:sz w:val="20"/>
                <w:szCs w:val="18"/>
              </w:rPr>
              <w:t>.</w:t>
            </w:r>
          </w:p>
          <w:p w:rsidR="004F7548" w:rsidP="00AD0EA2" w:rsidRDefault="004F7548" w14:paraId="4D7C486B"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p>
          <w:p w:rsidRPr="00F24D03" w:rsidR="004F7548" w:rsidP="00AD0EA2" w:rsidRDefault="004F7548" w14:paraId="33F3120E"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C0130B">
              <w:rPr>
                <w:color w:val="3E3F41"/>
                <w:sz w:val="20"/>
                <w:szCs w:val="18"/>
              </w:rPr>
              <w:t xml:space="preserve">This is an increase from 88.8% in 2017 (the baseline year). However, </w:t>
            </w:r>
            <w:proofErr w:type="gramStart"/>
            <w:r w:rsidRPr="00C0130B">
              <w:rPr>
                <w:color w:val="3E3F41"/>
                <w:sz w:val="20"/>
                <w:szCs w:val="18"/>
              </w:rPr>
              <w:t>taking into account</w:t>
            </w:r>
            <w:proofErr w:type="gramEnd"/>
            <w:r w:rsidRPr="00C0130B">
              <w:rPr>
                <w:color w:val="3E3F41"/>
                <w:sz w:val="20"/>
                <w:szCs w:val="18"/>
              </w:rPr>
              <w:t xml:space="preserve"> the natural variation in the data, there has not been significant change in the proportion over the six years since the baseline</w:t>
            </w:r>
            <w:r>
              <w:rPr>
                <w:color w:val="3E3F41"/>
                <w:sz w:val="20"/>
                <w:szCs w:val="18"/>
              </w:rPr>
              <w:t>.</w:t>
            </w:r>
          </w:p>
        </w:tc>
      </w:tr>
      <w:tr w:rsidRPr="00F24D03" w:rsidR="004F7548" w14:paraId="32C257DF" w14:textId="77777777">
        <w:trPr>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color="3E3F41" w:sz="2" w:space="0"/>
              <w:bottom w:val="single" w:color="3E3F41" w:sz="2" w:space="0"/>
            </w:tcBorders>
            <w:shd w:val="clear" w:color="auto" w:fill="FBFBFA"/>
          </w:tcPr>
          <w:p w:rsidRPr="00F24D03" w:rsidR="004F7548" w:rsidP="00AD0EA2" w:rsidRDefault="004F7548" w14:paraId="514EDD0E" w14:textId="065C9F46">
            <w:pPr>
              <w:jc w:val="center"/>
              <w:rPr>
                <w:color w:val="3E3F41"/>
                <w:sz w:val="20"/>
              </w:rPr>
            </w:pPr>
            <w:r w:rsidRPr="00F24D03">
              <w:rPr>
                <w:color w:val="3E3F41"/>
                <w:sz w:val="20"/>
              </w:rPr>
              <w:t>Outcome 3</w:t>
            </w:r>
          </w:p>
        </w:tc>
        <w:tc>
          <w:tcPr>
            <w:tcW w:w="5245" w:type="dxa"/>
            <w:tcBorders>
              <w:top w:val="single" w:color="3E3F41" w:sz="2" w:space="0"/>
              <w:bottom w:val="single" w:color="3E3F41" w:sz="2" w:space="0"/>
            </w:tcBorders>
            <w:shd w:val="clear" w:color="auto" w:fill="FBFBFA"/>
          </w:tcPr>
          <w:p w:rsidRPr="00F24D03" w:rsidR="004F7548" w:rsidP="00AD0EA2" w:rsidRDefault="004F7548" w14:paraId="59835506"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F24D03">
              <w:rPr>
                <w:color w:val="3E3F41"/>
                <w:sz w:val="20"/>
                <w:szCs w:val="18"/>
              </w:rPr>
              <w:t>Aboriginal and Torres Strait Islander children are engaged in high quality, culturally appropriate early childhood education in their early years. </w:t>
            </w:r>
          </w:p>
          <w:p w:rsidRPr="00F24D03" w:rsidR="004F7548" w:rsidP="00AD0EA2" w:rsidRDefault="004F7548" w14:paraId="1E61B973" w14:textId="77777777">
            <w:pPr>
              <w:spacing w:before="240"/>
              <w:cnfStyle w:val="000000000000" w:firstRow="0" w:lastRow="0" w:firstColumn="0" w:lastColumn="0" w:oddVBand="0" w:evenVBand="0" w:oddHBand="0" w:evenHBand="0" w:firstRowFirstColumn="0" w:firstRowLastColumn="0" w:lastRowFirstColumn="0" w:lastRowLastColumn="0"/>
              <w:rPr>
                <w:color w:val="3E3F41"/>
                <w:sz w:val="20"/>
                <w:szCs w:val="18"/>
              </w:rPr>
            </w:pPr>
            <w:r w:rsidRPr="00F24D03">
              <w:rPr>
                <w:b/>
                <w:color w:val="3E3F41"/>
                <w:sz w:val="20"/>
                <w:szCs w:val="18"/>
              </w:rPr>
              <w:t>Target:</w:t>
            </w:r>
            <w:r w:rsidRPr="00F24D03">
              <w:rPr>
                <w:color w:val="3E3F41"/>
                <w:sz w:val="20"/>
                <w:szCs w:val="18"/>
              </w:rPr>
              <w:t> </w:t>
            </w:r>
          </w:p>
          <w:p w:rsidRPr="00F24D03" w:rsidR="004F7548" w:rsidP="001215F6" w:rsidRDefault="004F7548" w14:paraId="26142454" w14:textId="13F1CF55">
            <w:pPr>
              <w:numPr>
                <w:ilvl w:val="0"/>
                <w:numId w:val="10"/>
              </w:numPr>
              <w:cnfStyle w:val="000000000000" w:firstRow="0" w:lastRow="0" w:firstColumn="0" w:lastColumn="0" w:oddVBand="0" w:evenVBand="0" w:oddHBand="0" w:evenHBand="0" w:firstRowFirstColumn="0" w:firstRowLastColumn="0" w:lastRowFirstColumn="0" w:lastRowLastColumn="0"/>
              <w:rPr>
                <w:color w:val="3E3F41"/>
                <w:sz w:val="20"/>
                <w:szCs w:val="18"/>
              </w:rPr>
            </w:pPr>
            <w:r w:rsidRPr="00F24D03">
              <w:rPr>
                <w:color w:val="3E3F41"/>
                <w:sz w:val="20"/>
                <w:szCs w:val="18"/>
              </w:rPr>
              <w:t>By 2025, increase the proportion of Aboriginal and Torres Strait Islander children enrolled in Year Before Fulltime Schooling early childhood education to 95 per cent. </w:t>
            </w:r>
          </w:p>
        </w:tc>
        <w:tc>
          <w:tcPr>
            <w:tcW w:w="2977" w:type="dxa"/>
            <w:tcBorders>
              <w:top w:val="single" w:color="3E3F41" w:sz="2" w:space="0"/>
              <w:bottom w:val="single" w:color="3E3F41" w:sz="2" w:space="0"/>
            </w:tcBorders>
            <w:shd w:val="clear" w:color="auto" w:fill="FBFBFA"/>
          </w:tcPr>
          <w:p w:rsidR="004F7548" w:rsidP="00AD0EA2" w:rsidRDefault="004F7548" w14:paraId="6DC28327" w14:textId="77777777">
            <w:pPr>
              <w:cnfStyle w:val="000000000000" w:firstRow="0" w:lastRow="0" w:firstColumn="0" w:lastColumn="0" w:oddVBand="0" w:evenVBand="0" w:oddHBand="0" w:evenHBand="0" w:firstRowFirstColumn="0" w:firstRowLastColumn="0" w:lastRowFirstColumn="0" w:lastRowLastColumn="0"/>
              <w:rPr>
                <w:b/>
                <w:color w:val="3E3F41"/>
                <w:sz w:val="20"/>
                <w:szCs w:val="18"/>
              </w:rPr>
            </w:pPr>
            <w:r w:rsidRPr="00F24D03">
              <w:rPr>
                <w:b/>
                <w:color w:val="3E3F41"/>
                <w:sz w:val="20"/>
                <w:szCs w:val="18"/>
              </w:rPr>
              <w:t>On track to be met</w:t>
            </w:r>
          </w:p>
          <w:p w:rsidR="004F7548" w:rsidP="00AD0EA2" w:rsidRDefault="004F7548" w14:paraId="5A2E6ACC" w14:textId="3EABB57D">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B95E79">
              <w:rPr>
                <w:color w:val="3E3F41"/>
                <w:sz w:val="20"/>
                <w:szCs w:val="18"/>
              </w:rPr>
              <w:t>Nationally in 2024, 94.2% of Aboriginal and Torres Strait Islander children in the Year Before Full</w:t>
            </w:r>
            <w:r w:rsidRPr="00B95E79">
              <w:rPr>
                <w:rFonts w:ascii="Cambria Math" w:hAnsi="Cambria Math" w:cs="Cambria Math"/>
                <w:color w:val="3E3F41"/>
                <w:sz w:val="20"/>
                <w:szCs w:val="18"/>
              </w:rPr>
              <w:t>‑</w:t>
            </w:r>
            <w:r w:rsidRPr="00B95E79">
              <w:rPr>
                <w:color w:val="3E3F41"/>
                <w:sz w:val="20"/>
                <w:szCs w:val="18"/>
              </w:rPr>
              <w:t>time Schooling age cohort were enrolled in a preschool program</w:t>
            </w:r>
            <w:r>
              <w:rPr>
                <w:color w:val="3E3F41"/>
                <w:sz w:val="20"/>
                <w:szCs w:val="18"/>
              </w:rPr>
              <w:t>.</w:t>
            </w:r>
          </w:p>
          <w:p w:rsidR="004F7548" w:rsidP="00AD0EA2" w:rsidRDefault="004F7548" w14:paraId="41C40939"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p>
          <w:p w:rsidRPr="00F24D03" w:rsidR="004F7548" w:rsidP="00AD0EA2" w:rsidRDefault="004F7548" w14:paraId="18A2A5E1"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r>
              <w:rPr>
                <w:color w:val="3E3F41"/>
                <w:sz w:val="20"/>
                <w:szCs w:val="18"/>
              </w:rPr>
              <w:t>T</w:t>
            </w:r>
            <w:r w:rsidRPr="00B95E79">
              <w:rPr>
                <w:color w:val="3E3F41"/>
                <w:sz w:val="20"/>
                <w:szCs w:val="18"/>
              </w:rPr>
              <w:t>his is an increase from 61.3% in 2016 (the baseline year).</w:t>
            </w:r>
          </w:p>
        </w:tc>
      </w:tr>
      <w:tr w:rsidRPr="00F24D03" w:rsidR="004F7548" w14:paraId="4999172C"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color="3E3F41" w:sz="2" w:space="0"/>
              <w:bottom w:val="single" w:color="3E3F41" w:sz="2" w:space="0"/>
            </w:tcBorders>
            <w:shd w:val="clear" w:color="auto" w:fill="FBFBFA"/>
          </w:tcPr>
          <w:p w:rsidRPr="00F24D03" w:rsidR="004F7548" w:rsidP="00AD0EA2" w:rsidRDefault="004F7548" w14:paraId="64B1C327" w14:textId="77777777">
            <w:pPr>
              <w:jc w:val="center"/>
              <w:rPr>
                <w:color w:val="3E3F41"/>
                <w:sz w:val="20"/>
              </w:rPr>
            </w:pPr>
            <w:r w:rsidRPr="00F24D03">
              <w:rPr>
                <w:color w:val="3E3F41"/>
                <w:sz w:val="20"/>
              </w:rPr>
              <w:t>Outcome 4</w:t>
            </w:r>
          </w:p>
        </w:tc>
        <w:tc>
          <w:tcPr>
            <w:tcW w:w="5245" w:type="dxa"/>
            <w:tcBorders>
              <w:top w:val="single" w:color="3E3F41" w:sz="2" w:space="0"/>
              <w:bottom w:val="single" w:color="3E3F41" w:sz="2" w:space="0"/>
            </w:tcBorders>
            <w:shd w:val="clear" w:color="auto" w:fill="FBFBFA"/>
          </w:tcPr>
          <w:p w:rsidRPr="00F24D03" w:rsidR="004F7548" w:rsidP="00AD0EA2" w:rsidRDefault="004F7548" w14:paraId="12989167"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color w:val="3E3F41"/>
                <w:sz w:val="20"/>
                <w:szCs w:val="18"/>
              </w:rPr>
              <w:t>Aboriginal and Torres Strait Islander children thrive in their early years. </w:t>
            </w:r>
          </w:p>
          <w:p w:rsidRPr="00F24D03" w:rsidR="004F7548" w:rsidP="00AD0EA2" w:rsidRDefault="004F7548" w14:paraId="020ED4EB" w14:textId="77777777">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b/>
                <w:color w:val="3E3F41"/>
                <w:sz w:val="20"/>
                <w:szCs w:val="18"/>
              </w:rPr>
              <w:t>Target:</w:t>
            </w:r>
            <w:r w:rsidRPr="00F24D03">
              <w:rPr>
                <w:color w:val="3E3F41"/>
                <w:sz w:val="20"/>
                <w:szCs w:val="18"/>
              </w:rPr>
              <w:t> </w:t>
            </w:r>
          </w:p>
          <w:p w:rsidRPr="00F24D03" w:rsidR="004F7548" w:rsidP="001215F6" w:rsidRDefault="004F7548" w14:paraId="0E0AED34" w14:textId="5C5E4C6F">
            <w:pPr>
              <w:numPr>
                <w:ilvl w:val="0"/>
                <w:numId w:val="11"/>
              </w:num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color w:val="3E3F41"/>
                <w:sz w:val="20"/>
                <w:szCs w:val="18"/>
              </w:rPr>
              <w:t>By 2031, increase the proportion of Aboriginal and Torres Strait Islander children assessed as developmentally on track in all five domains of the Australian Early Development Census to 55 per cent.</w:t>
            </w:r>
          </w:p>
        </w:tc>
        <w:tc>
          <w:tcPr>
            <w:tcW w:w="2977" w:type="dxa"/>
            <w:tcBorders>
              <w:top w:val="single" w:color="3E3F41" w:sz="2" w:space="0"/>
              <w:bottom w:val="single" w:color="3E3F41" w:sz="2" w:space="0"/>
            </w:tcBorders>
            <w:shd w:val="clear" w:color="auto" w:fill="FBFBFA"/>
          </w:tcPr>
          <w:p w:rsidR="004F7548" w:rsidP="00AD0EA2" w:rsidRDefault="004F7548" w14:paraId="543A8F5A" w14:textId="2FAEA39A">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b/>
                <w:color w:val="3E3F41"/>
                <w:sz w:val="20"/>
                <w:szCs w:val="18"/>
              </w:rPr>
              <w:t>Worsening</w:t>
            </w:r>
            <w:r>
              <w:rPr>
                <w:b/>
                <w:color w:val="3E3F41"/>
                <w:sz w:val="20"/>
                <w:szCs w:val="18"/>
              </w:rPr>
              <w:br/>
            </w:r>
            <w:r w:rsidRPr="000F0F1E">
              <w:rPr>
                <w:color w:val="3E3F41"/>
                <w:sz w:val="20"/>
                <w:szCs w:val="18"/>
              </w:rPr>
              <w:t>Nationally in 2024, 33.9% of Aboriginal and Torres Strait Islander children commencing school were assessed as being developmentally on track in all five A</w:t>
            </w:r>
            <w:r w:rsidR="00D5442F">
              <w:rPr>
                <w:color w:val="3E3F41"/>
                <w:sz w:val="20"/>
                <w:szCs w:val="18"/>
              </w:rPr>
              <w:t xml:space="preserve">ustralian </w:t>
            </w:r>
            <w:r w:rsidRPr="000F0F1E">
              <w:rPr>
                <w:color w:val="3E3F41"/>
                <w:sz w:val="20"/>
                <w:szCs w:val="18"/>
              </w:rPr>
              <w:t>E</w:t>
            </w:r>
            <w:r w:rsidR="00D5442F">
              <w:rPr>
                <w:color w:val="3E3F41"/>
                <w:sz w:val="20"/>
                <w:szCs w:val="18"/>
              </w:rPr>
              <w:t xml:space="preserve">arly </w:t>
            </w:r>
            <w:r w:rsidRPr="000F0F1E">
              <w:rPr>
                <w:color w:val="3E3F41"/>
                <w:sz w:val="20"/>
                <w:szCs w:val="18"/>
              </w:rPr>
              <w:t>D</w:t>
            </w:r>
            <w:r w:rsidR="00D5442F">
              <w:rPr>
                <w:color w:val="3E3F41"/>
                <w:sz w:val="20"/>
                <w:szCs w:val="18"/>
              </w:rPr>
              <w:t xml:space="preserve">evelopment </w:t>
            </w:r>
            <w:r w:rsidRPr="000F0F1E">
              <w:rPr>
                <w:color w:val="3E3F41"/>
                <w:sz w:val="20"/>
                <w:szCs w:val="18"/>
              </w:rPr>
              <w:t>C</w:t>
            </w:r>
            <w:r w:rsidR="00D5442F">
              <w:rPr>
                <w:color w:val="3E3F41"/>
                <w:sz w:val="20"/>
                <w:szCs w:val="18"/>
              </w:rPr>
              <w:t>ensus</w:t>
            </w:r>
            <w:r w:rsidRPr="000F0F1E">
              <w:rPr>
                <w:color w:val="3E3F41"/>
                <w:sz w:val="20"/>
                <w:szCs w:val="18"/>
              </w:rPr>
              <w:t xml:space="preserve"> domains</w:t>
            </w:r>
            <w:r>
              <w:rPr>
                <w:color w:val="3E3F41"/>
                <w:sz w:val="20"/>
                <w:szCs w:val="18"/>
              </w:rPr>
              <w:t>.</w:t>
            </w:r>
          </w:p>
          <w:p w:rsidR="004F7548" w:rsidP="00AD0EA2" w:rsidRDefault="004F7548" w14:paraId="659A47A9"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p>
          <w:p w:rsidRPr="00F24D03" w:rsidR="004F7548" w:rsidP="00AD0EA2" w:rsidRDefault="004F7548" w14:paraId="6ABC01AC"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CF7BB6">
              <w:rPr>
                <w:color w:val="3E3F41"/>
                <w:sz w:val="20"/>
                <w:szCs w:val="18"/>
              </w:rPr>
              <w:lastRenderedPageBreak/>
              <w:t>This is a decrease from 35.2% in 2018 (the baseline year).</w:t>
            </w:r>
          </w:p>
        </w:tc>
      </w:tr>
      <w:tr w:rsidRPr="00F24D03" w:rsidR="004F7548" w14:paraId="2342DE39" w14:textId="77777777">
        <w:trPr>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color="3E3F41" w:sz="2" w:space="0"/>
              <w:bottom w:val="single" w:color="3E3F41" w:sz="2" w:space="0"/>
            </w:tcBorders>
            <w:shd w:val="clear" w:color="auto" w:fill="FBFBFA"/>
          </w:tcPr>
          <w:p w:rsidRPr="00F24D03" w:rsidR="004F7548" w:rsidP="00AD0EA2" w:rsidRDefault="004F7548" w14:paraId="111ADE36" w14:textId="77777777">
            <w:pPr>
              <w:jc w:val="center"/>
              <w:rPr>
                <w:color w:val="3E3F41"/>
                <w:sz w:val="20"/>
              </w:rPr>
            </w:pPr>
            <w:r w:rsidRPr="00F24D03">
              <w:rPr>
                <w:color w:val="3E3F41"/>
                <w:sz w:val="20"/>
              </w:rPr>
              <w:lastRenderedPageBreak/>
              <w:t>Outcome 12</w:t>
            </w:r>
          </w:p>
        </w:tc>
        <w:tc>
          <w:tcPr>
            <w:tcW w:w="5245" w:type="dxa"/>
            <w:tcBorders>
              <w:top w:val="single" w:color="3E3F41" w:sz="2" w:space="0"/>
              <w:bottom w:val="single" w:color="3E3F41" w:sz="2" w:space="0"/>
            </w:tcBorders>
            <w:shd w:val="clear" w:color="auto" w:fill="FBFBFA"/>
          </w:tcPr>
          <w:p w:rsidRPr="00F24D03" w:rsidR="004F7548" w:rsidP="00AD0EA2" w:rsidRDefault="004F7548" w14:paraId="4ECB6E52"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F24D03">
              <w:rPr>
                <w:color w:val="3E3F41"/>
                <w:sz w:val="20"/>
                <w:szCs w:val="18"/>
              </w:rPr>
              <w:t>Aboriginal and Torres Strait Islander children are not over-represented in the child protection system. </w:t>
            </w:r>
          </w:p>
          <w:p w:rsidRPr="00F24D03" w:rsidR="004F7548" w:rsidP="00AD0EA2" w:rsidRDefault="004F7548" w14:paraId="6D541C2C" w14:textId="77777777">
            <w:pPr>
              <w:spacing w:before="240"/>
              <w:cnfStyle w:val="000000000000" w:firstRow="0" w:lastRow="0" w:firstColumn="0" w:lastColumn="0" w:oddVBand="0" w:evenVBand="0" w:oddHBand="0" w:evenHBand="0" w:firstRowFirstColumn="0" w:firstRowLastColumn="0" w:lastRowFirstColumn="0" w:lastRowLastColumn="0"/>
              <w:rPr>
                <w:color w:val="3E3F41"/>
                <w:sz w:val="20"/>
                <w:szCs w:val="18"/>
              </w:rPr>
            </w:pPr>
            <w:r w:rsidRPr="00F24D03">
              <w:rPr>
                <w:b/>
                <w:color w:val="3E3F41"/>
                <w:sz w:val="20"/>
                <w:szCs w:val="18"/>
              </w:rPr>
              <w:t>Target:</w:t>
            </w:r>
            <w:r w:rsidRPr="00F24D03">
              <w:rPr>
                <w:color w:val="3E3F41"/>
                <w:sz w:val="20"/>
                <w:szCs w:val="18"/>
              </w:rPr>
              <w:t> </w:t>
            </w:r>
          </w:p>
          <w:p w:rsidRPr="00F24D03" w:rsidR="004F7548" w:rsidP="001215F6" w:rsidRDefault="004F7548" w14:paraId="4EC9C2C3" w14:textId="77777777">
            <w:pPr>
              <w:numPr>
                <w:ilvl w:val="0"/>
                <w:numId w:val="12"/>
              </w:numPr>
              <w:cnfStyle w:val="000000000000" w:firstRow="0" w:lastRow="0" w:firstColumn="0" w:lastColumn="0" w:oddVBand="0" w:evenVBand="0" w:oddHBand="0" w:evenHBand="0" w:firstRowFirstColumn="0" w:firstRowLastColumn="0" w:lastRowFirstColumn="0" w:lastRowLastColumn="0"/>
              <w:rPr>
                <w:color w:val="3E3F41"/>
                <w:sz w:val="20"/>
                <w:szCs w:val="18"/>
              </w:rPr>
            </w:pPr>
            <w:r w:rsidRPr="00F24D03">
              <w:rPr>
                <w:color w:val="3E3F41"/>
                <w:sz w:val="20"/>
                <w:szCs w:val="18"/>
              </w:rPr>
              <w:t>By 2031, reduce the rate of over-representation of Aboriginal and Torres Strait Islander children in out-of-home care by 45 per cent. </w:t>
            </w:r>
          </w:p>
        </w:tc>
        <w:tc>
          <w:tcPr>
            <w:tcW w:w="2977" w:type="dxa"/>
            <w:tcBorders>
              <w:top w:val="single" w:color="3E3F41" w:sz="2" w:space="0"/>
              <w:bottom w:val="single" w:color="3E3F41" w:sz="2" w:space="0"/>
            </w:tcBorders>
            <w:shd w:val="clear" w:color="auto" w:fill="FBFBFA"/>
          </w:tcPr>
          <w:p w:rsidR="004F7548" w:rsidP="00AD0EA2" w:rsidRDefault="004F7548" w14:paraId="2D419991" w14:textId="77777777">
            <w:pPr>
              <w:cnfStyle w:val="000000000000" w:firstRow="0" w:lastRow="0" w:firstColumn="0" w:lastColumn="0" w:oddVBand="0" w:evenVBand="0" w:oddHBand="0" w:evenHBand="0" w:firstRowFirstColumn="0" w:firstRowLastColumn="0" w:lastRowFirstColumn="0" w:lastRowLastColumn="0"/>
              <w:rPr>
                <w:b/>
                <w:color w:val="3E3F41"/>
                <w:sz w:val="20"/>
                <w:szCs w:val="18"/>
              </w:rPr>
            </w:pPr>
            <w:r w:rsidRPr="00F24D03">
              <w:rPr>
                <w:b/>
                <w:color w:val="3E3F41"/>
                <w:sz w:val="20"/>
                <w:szCs w:val="18"/>
              </w:rPr>
              <w:t>Worsening</w:t>
            </w:r>
          </w:p>
          <w:p w:rsidR="004F7548" w:rsidP="00AD0EA2" w:rsidRDefault="004F7548" w14:paraId="48AD2AA3"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8F6C09">
              <w:rPr>
                <w:color w:val="3E3F41"/>
                <w:sz w:val="20"/>
                <w:szCs w:val="18"/>
              </w:rPr>
              <w:t>Nationally in 2024, the rate of Aboriginal and Torres Strait Islander children aged 0–17 years in out</w:t>
            </w:r>
            <w:r w:rsidRPr="008F6C09">
              <w:rPr>
                <w:rFonts w:ascii="Cambria Math" w:hAnsi="Cambria Math" w:cs="Cambria Math"/>
                <w:color w:val="3E3F41"/>
                <w:sz w:val="20"/>
                <w:szCs w:val="18"/>
              </w:rPr>
              <w:t>‑</w:t>
            </w:r>
            <w:r w:rsidRPr="008F6C09">
              <w:rPr>
                <w:color w:val="3E3F41"/>
                <w:sz w:val="20"/>
                <w:szCs w:val="18"/>
              </w:rPr>
              <w:t>of</w:t>
            </w:r>
            <w:r w:rsidRPr="008F6C09">
              <w:rPr>
                <w:rFonts w:ascii="Cambria Math" w:hAnsi="Cambria Math" w:cs="Cambria Math"/>
                <w:color w:val="3E3F41"/>
                <w:sz w:val="20"/>
                <w:szCs w:val="18"/>
              </w:rPr>
              <w:t>‑</w:t>
            </w:r>
            <w:r w:rsidRPr="008F6C09">
              <w:rPr>
                <w:color w:val="3E3F41"/>
                <w:sz w:val="20"/>
                <w:szCs w:val="18"/>
              </w:rPr>
              <w:t>home care was 50.3 per 1,000 children in the Aboriginal and Torres Strait Islander population</w:t>
            </w:r>
            <w:r>
              <w:rPr>
                <w:color w:val="3E3F41"/>
                <w:sz w:val="20"/>
                <w:szCs w:val="18"/>
              </w:rPr>
              <w:t>.</w:t>
            </w:r>
          </w:p>
          <w:p w:rsidR="004F7548" w:rsidP="00AD0EA2" w:rsidRDefault="004F7548" w14:paraId="36499CB0"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p>
          <w:p w:rsidRPr="00F24D03" w:rsidR="004F7548" w:rsidP="00AD0EA2" w:rsidRDefault="004F7548" w14:paraId="410CCDE0" w14:textId="77777777">
            <w:pPr>
              <w:cnfStyle w:val="000000000000" w:firstRow="0" w:lastRow="0" w:firstColumn="0" w:lastColumn="0" w:oddVBand="0" w:evenVBand="0" w:oddHBand="0" w:evenHBand="0" w:firstRowFirstColumn="0" w:firstRowLastColumn="0" w:lastRowFirstColumn="0" w:lastRowLastColumn="0"/>
              <w:rPr>
                <w:color w:val="3E3F41"/>
                <w:sz w:val="20"/>
                <w:szCs w:val="18"/>
              </w:rPr>
            </w:pPr>
            <w:r w:rsidRPr="00F72B9F">
              <w:rPr>
                <w:color w:val="3E3F41"/>
                <w:sz w:val="20"/>
                <w:szCs w:val="18"/>
              </w:rPr>
              <w:t>The 2024 rate is the same as the rate in 2023, and it is an increase from 47.3 per 1,000 children in 2019 (the baseline year).</w:t>
            </w:r>
          </w:p>
        </w:tc>
      </w:tr>
      <w:tr w:rsidRPr="00A561FE" w:rsidR="004F7548" w14:paraId="46BA3EF6" w14:textId="77777777">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1418" w:type="dxa"/>
            <w:tcBorders>
              <w:top w:val="single" w:color="3E3F41" w:sz="2" w:space="0"/>
              <w:bottom w:val="single" w:color="3E3F41" w:sz="2" w:space="0"/>
            </w:tcBorders>
            <w:shd w:val="clear" w:color="auto" w:fill="FBFBFA"/>
          </w:tcPr>
          <w:p w:rsidRPr="00F24D03" w:rsidR="004F7548" w:rsidP="00AD0EA2" w:rsidRDefault="004F7548" w14:paraId="5753EDFF" w14:textId="77777777">
            <w:pPr>
              <w:jc w:val="center"/>
              <w:rPr>
                <w:color w:val="3E3F41"/>
                <w:sz w:val="20"/>
              </w:rPr>
            </w:pPr>
            <w:r w:rsidRPr="00F24D03">
              <w:rPr>
                <w:color w:val="3E3F41"/>
                <w:sz w:val="20"/>
              </w:rPr>
              <w:t>Outcome 13</w:t>
            </w:r>
          </w:p>
        </w:tc>
        <w:tc>
          <w:tcPr>
            <w:tcW w:w="5245" w:type="dxa"/>
            <w:tcBorders>
              <w:top w:val="single" w:color="3E3F41" w:sz="2" w:space="0"/>
              <w:bottom w:val="single" w:color="3E3F41" w:sz="2" w:space="0"/>
            </w:tcBorders>
            <w:shd w:val="clear" w:color="auto" w:fill="FBFBFA"/>
          </w:tcPr>
          <w:p w:rsidRPr="00F24D03" w:rsidR="004F7548" w:rsidP="00AD0EA2" w:rsidRDefault="004F7548" w14:paraId="49DE3FCE"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color w:val="3E3F41"/>
                <w:sz w:val="20"/>
                <w:szCs w:val="18"/>
              </w:rPr>
              <w:t>Aboriginal and Torres Strait Islander families and households are safe. </w:t>
            </w:r>
          </w:p>
          <w:p w:rsidRPr="00F24D03" w:rsidR="004F7548" w:rsidP="00AD0EA2" w:rsidRDefault="004F7548" w14:paraId="6E429873" w14:textId="77777777">
            <w:pPr>
              <w:spacing w:before="240"/>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b/>
                <w:color w:val="3E3F41"/>
                <w:sz w:val="20"/>
                <w:szCs w:val="18"/>
              </w:rPr>
              <w:t>Target:</w:t>
            </w:r>
            <w:r w:rsidRPr="00F24D03">
              <w:rPr>
                <w:color w:val="3E3F41"/>
                <w:sz w:val="20"/>
                <w:szCs w:val="18"/>
              </w:rPr>
              <w:t> </w:t>
            </w:r>
          </w:p>
          <w:p w:rsidRPr="00F24D03" w:rsidR="004F7548" w:rsidP="001215F6" w:rsidRDefault="004F7548" w14:paraId="0BDF7316" w14:textId="28A717DE">
            <w:pPr>
              <w:numPr>
                <w:ilvl w:val="0"/>
                <w:numId w:val="13"/>
              </w:num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color w:val="3E3F41"/>
                <w:sz w:val="20"/>
                <w:szCs w:val="18"/>
              </w:rPr>
              <w:t>By 2031, the rate of all forms of family violence and abuse against Aboriginal and Torres Strait Islander women and children is reduced at least by 50</w:t>
            </w:r>
            <w:r w:rsidR="00D5442F">
              <w:rPr>
                <w:color w:val="3E3F41"/>
                <w:sz w:val="20"/>
                <w:szCs w:val="18"/>
              </w:rPr>
              <w:t xml:space="preserve"> per cent</w:t>
            </w:r>
            <w:r w:rsidRPr="00F24D03">
              <w:rPr>
                <w:color w:val="3E3F41"/>
                <w:sz w:val="20"/>
                <w:szCs w:val="18"/>
              </w:rPr>
              <w:t>, as progress towards zero. </w:t>
            </w:r>
          </w:p>
        </w:tc>
        <w:tc>
          <w:tcPr>
            <w:tcW w:w="2977" w:type="dxa"/>
            <w:tcBorders>
              <w:top w:val="single" w:color="3E3F41" w:sz="2" w:space="0"/>
              <w:bottom w:val="single" w:color="3E3F41" w:sz="2" w:space="0"/>
            </w:tcBorders>
            <w:shd w:val="clear" w:color="auto" w:fill="FBFBFA"/>
          </w:tcPr>
          <w:p w:rsidRPr="00F24D03" w:rsidR="004F7548" w:rsidP="00AD0EA2" w:rsidRDefault="004F7548" w14:paraId="164EB77C"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F24D03">
              <w:rPr>
                <w:b/>
                <w:color w:val="3E3F41"/>
                <w:sz w:val="20"/>
                <w:szCs w:val="18"/>
              </w:rPr>
              <w:t>No data available since the baseline year</w:t>
            </w:r>
            <w:r w:rsidRPr="00F24D03">
              <w:rPr>
                <w:color w:val="3E3F41"/>
                <w:sz w:val="20"/>
                <w:szCs w:val="18"/>
              </w:rPr>
              <w:t> </w:t>
            </w:r>
          </w:p>
          <w:p w:rsidRPr="00A561FE" w:rsidR="004F7548" w:rsidP="00AD0EA2" w:rsidRDefault="004F7548" w14:paraId="64E1D521" w14:textId="77777777">
            <w:pPr>
              <w:cnfStyle w:val="000000100000" w:firstRow="0" w:lastRow="0" w:firstColumn="0" w:lastColumn="0" w:oddVBand="0" w:evenVBand="0" w:oddHBand="1" w:evenHBand="0" w:firstRowFirstColumn="0" w:firstRowLastColumn="0" w:lastRowFirstColumn="0" w:lastRowLastColumn="0"/>
              <w:rPr>
                <w:color w:val="3E3F41"/>
                <w:sz w:val="20"/>
                <w:szCs w:val="18"/>
              </w:rPr>
            </w:pPr>
            <w:r w:rsidRPr="00E950BC">
              <w:rPr>
                <w:color w:val="3E3F41"/>
                <w:sz w:val="20"/>
                <w:szCs w:val="18"/>
              </w:rPr>
              <w:t>Nationally in 2018-19, 8.4% of Aboriginal and Torres Strait Islander females aged 15 years and over experienced domestic physical or face-to-face threatened physical harm</w:t>
            </w:r>
            <w:r>
              <w:rPr>
                <w:color w:val="3E3F41"/>
                <w:sz w:val="20"/>
                <w:szCs w:val="18"/>
              </w:rPr>
              <w:t>.</w:t>
            </w:r>
          </w:p>
        </w:tc>
      </w:tr>
    </w:tbl>
    <w:p w:rsidR="00B05962" w:rsidRDefault="00B05962" w14:paraId="5154CFB6" w14:textId="77777777">
      <w:pPr>
        <w:spacing w:line="259" w:lineRule="auto"/>
      </w:pPr>
      <w:r>
        <w:br w:type="page"/>
      </w:r>
    </w:p>
    <w:p w:rsidR="00284CC6" w:rsidP="00E9556C" w:rsidRDefault="00284CC6" w14:paraId="4F9BC5B7" w14:textId="77777777">
      <w:pPr>
        <w:spacing w:line="259" w:lineRule="auto"/>
        <w:rPr>
          <w:noProof/>
        </w:rPr>
      </w:pPr>
      <w:r w:rsidRPr="006F163E">
        <w:rPr>
          <w:noProof/>
        </w:rPr>
        <w:lastRenderedPageBreak/>
        <w:drawing>
          <wp:anchor distT="0" distB="0" distL="114300" distR="114300" simplePos="0" relativeHeight="251658242" behindDoc="0" locked="0" layoutInCell="1" allowOverlap="1" wp14:anchorId="5EA84459" wp14:editId="602C8FFA">
            <wp:simplePos x="0" y="0"/>
            <wp:positionH relativeFrom="page">
              <wp:posOffset>-91440</wp:posOffset>
            </wp:positionH>
            <wp:positionV relativeFrom="paragraph">
              <wp:posOffset>-914400</wp:posOffset>
            </wp:positionV>
            <wp:extent cx="8006715" cy="3459468"/>
            <wp:effectExtent l="0" t="0" r="0" b="0"/>
            <wp:wrapNone/>
            <wp:docPr id="1932895607" name="Picture 3" descr="Artist illustration on end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895607" name="Picture 3" descr="Artist illustration on end cover page."/>
                    <pic:cNvPicPr/>
                  </pic:nvPicPr>
                  <pic:blipFill rotWithShape="1">
                    <a:blip r:embed="rId47" cstate="print">
                      <a:extLst>
                        <a:ext uri="{28A0092B-C50C-407E-A947-70E740481C1C}">
                          <a14:useLocalDpi xmlns:a14="http://schemas.microsoft.com/office/drawing/2010/main" val="0"/>
                        </a:ext>
                      </a:extLst>
                    </a:blip>
                    <a:srcRect b="71951"/>
                    <a:stretch/>
                  </pic:blipFill>
                  <pic:spPr bwMode="auto">
                    <a:xfrm>
                      <a:off x="0" y="0"/>
                      <a:ext cx="8012511" cy="346197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175C5E" w:rsidR="00175C5E" w:rsidP="00E9556C" w:rsidRDefault="005F24E3" w14:paraId="25FCEEA0" w14:textId="77777777">
      <w:pPr>
        <w:spacing w:line="259" w:lineRule="auto"/>
      </w:pPr>
      <w:r w:rsidRPr="006F163E">
        <w:rPr>
          <w:noProof/>
        </w:rPr>
        <w:drawing>
          <wp:anchor distT="0" distB="0" distL="114300" distR="114300" simplePos="0" relativeHeight="251658243" behindDoc="0" locked="1" layoutInCell="1" allowOverlap="1" wp14:anchorId="220209C6" wp14:editId="00FA6E71">
            <wp:simplePos x="0" y="0"/>
            <wp:positionH relativeFrom="page">
              <wp:posOffset>-243840</wp:posOffset>
            </wp:positionH>
            <wp:positionV relativeFrom="paragraph">
              <wp:posOffset>5958840</wp:posOffset>
            </wp:positionV>
            <wp:extent cx="7856220" cy="3531235"/>
            <wp:effectExtent l="0" t="0" r="0" b="0"/>
            <wp:wrapNone/>
            <wp:docPr id="2018316765" name="Picture 3" descr="Artist illustration on end cover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316765" name="Picture 3" descr="Artist illustration on end cover page."/>
                    <pic:cNvPicPr/>
                  </pic:nvPicPr>
                  <pic:blipFill rotWithShape="1">
                    <a:blip r:embed="rId48" cstate="print">
                      <a:extLst>
                        <a:ext uri="{28A0092B-C50C-407E-A947-70E740481C1C}">
                          <a14:useLocalDpi xmlns:a14="http://schemas.microsoft.com/office/drawing/2010/main" val="0"/>
                        </a:ext>
                      </a:extLst>
                    </a:blip>
                    <a:srcRect t="68123"/>
                    <a:stretch/>
                  </pic:blipFill>
                  <pic:spPr bwMode="auto">
                    <a:xfrm>
                      <a:off x="0" y="0"/>
                      <a:ext cx="7856220" cy="3531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Pr="00175C5E" w:rsidR="00175C5E" w:rsidSect="00A0568A">
      <w:headerReference w:type="even" r:id="rId49"/>
      <w:headerReference w:type="default" r:id="rId50"/>
      <w:footerReference w:type="even" r:id="rId51"/>
      <w:footerReference w:type="default" r:id="rId52"/>
      <w:headerReference w:type="first" r:id="rId53"/>
      <w:footerReference w:type="first" r:id="rId54"/>
      <w:pgSz w:w="11906" w:h="16838" w:orient="portrait"/>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BD6F18" w:rsidR="00F27EFD" w:rsidP="004969F9" w:rsidRDefault="00F27EFD" w14:paraId="284CEFC3" w14:textId="77777777">
      <w:pPr>
        <w:spacing w:after="0"/>
      </w:pPr>
      <w:r w:rsidRPr="00BD6F18">
        <w:separator/>
      </w:r>
    </w:p>
    <w:p w:rsidR="00F27EFD" w:rsidRDefault="00F27EFD" w14:paraId="2A96D652" w14:textId="77777777"/>
  </w:endnote>
  <w:endnote w:type="continuationSeparator" w:id="0">
    <w:p w:rsidRPr="00BD6F18" w:rsidR="00F27EFD" w:rsidP="004969F9" w:rsidRDefault="00F27EFD" w14:paraId="224F8CE8" w14:textId="77777777">
      <w:pPr>
        <w:spacing w:after="0"/>
      </w:pPr>
      <w:r w:rsidRPr="00BD6F18">
        <w:continuationSeparator/>
      </w:r>
    </w:p>
    <w:p w:rsidR="00F27EFD" w:rsidRDefault="00F27EFD" w14:paraId="60DD6E6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A2" w:rsidRDefault="00AC52A2" w14:paraId="36562818" w14:textId="77777777">
    <w:pPr>
      <w:pStyle w:val="Footer"/>
    </w:pPr>
  </w:p>
  <w:p w:rsidR="006257E3" w:rsidRDefault="006257E3" w14:paraId="0A5689C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rPr>
        <w:sz w:val="16"/>
        <w:szCs w:val="14"/>
      </w:rPr>
      <w:id w:val="1113866641"/>
      <w:docPartObj>
        <w:docPartGallery w:val="Page Numbers (Bottom of Page)"/>
        <w:docPartUnique/>
      </w:docPartObj>
    </w:sdtPr>
    <w:sdtEndPr>
      <w:rPr>
        <w:color w:val="454538" w:themeColor="background1" w:themeShade="40"/>
        <w:spacing w:val="60"/>
        <w:sz w:val="16"/>
        <w:szCs w:val="16"/>
      </w:rPr>
    </w:sdtEndPr>
    <w:sdtContent>
      <w:p w:rsidRPr="009D299F" w:rsidR="003970AE" w:rsidRDefault="0051402C" w14:paraId="30BB2CDB" w14:textId="77777777">
        <w:pPr>
          <w:pStyle w:val="Footer"/>
          <w:pBdr>
            <w:top w:val="single" w:color="D9D9D0" w:themeColor="background1" w:themeShade="D9" w:sz="4" w:space="1"/>
          </w:pBdr>
          <w:jc w:val="right"/>
          <w:rPr>
            <w:sz w:val="16"/>
            <w:szCs w:val="14"/>
          </w:rPr>
        </w:pPr>
        <w:r w:rsidRPr="009D299F">
          <w:rPr>
            <w:noProof/>
            <w:sz w:val="16"/>
            <w:szCs w:val="14"/>
          </w:rPr>
          <w:drawing>
            <wp:anchor distT="0" distB="0" distL="114300" distR="114300" simplePos="0" relativeHeight="251658242" behindDoc="1" locked="1" layoutInCell="1" allowOverlap="1" wp14:anchorId="0D9E0E26" wp14:editId="1B4D19D3">
              <wp:simplePos x="0" y="0"/>
              <wp:positionH relativeFrom="page">
                <wp:align>right</wp:align>
              </wp:positionH>
              <wp:positionV relativeFrom="page">
                <wp:align>bottom</wp:align>
              </wp:positionV>
              <wp:extent cx="7786370" cy="633095"/>
              <wp:effectExtent l="0" t="0" r="5080" b="0"/>
              <wp:wrapNone/>
              <wp:docPr id="563731009" name="Picture 3" descr="Artist illustration of spiral lines on below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731009" name="Picture 3" descr="Artist illustration of spiral lines on below banner of pag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6370" cy="633095"/>
                      </a:xfrm>
                      <a:prstGeom prst="rect">
                        <a:avLst/>
                      </a:prstGeom>
                    </pic:spPr>
                  </pic:pic>
                </a:graphicData>
              </a:graphic>
              <wp14:sizeRelH relativeFrom="page">
                <wp14:pctWidth>0</wp14:pctWidth>
              </wp14:sizeRelH>
              <wp14:sizeRelV relativeFrom="page">
                <wp14:pctHeight>0</wp14:pctHeight>
              </wp14:sizeRelV>
            </wp:anchor>
          </w:drawing>
        </w:r>
        <w:r w:rsidRPr="009D299F" w:rsidR="003970AE">
          <w:rPr>
            <w:sz w:val="16"/>
            <w:szCs w:val="14"/>
          </w:rPr>
          <w:fldChar w:fldCharType="begin"/>
        </w:r>
        <w:r w:rsidRPr="009D299F" w:rsidR="003970AE">
          <w:rPr>
            <w:sz w:val="16"/>
            <w:szCs w:val="14"/>
          </w:rPr>
          <w:instrText xml:space="preserve"> PAGE   \* MERGEFORMAT </w:instrText>
        </w:r>
        <w:r w:rsidRPr="009D299F" w:rsidR="003970AE">
          <w:rPr>
            <w:sz w:val="16"/>
            <w:szCs w:val="14"/>
          </w:rPr>
          <w:fldChar w:fldCharType="separate"/>
        </w:r>
        <w:r w:rsidRPr="009D299F" w:rsidR="003970AE">
          <w:rPr>
            <w:sz w:val="16"/>
            <w:szCs w:val="14"/>
          </w:rPr>
          <w:t>2</w:t>
        </w:r>
        <w:r w:rsidRPr="009D299F" w:rsidR="003970AE">
          <w:rPr>
            <w:sz w:val="16"/>
            <w:szCs w:val="14"/>
          </w:rPr>
          <w:fldChar w:fldCharType="end"/>
        </w:r>
        <w:r w:rsidRPr="009D299F" w:rsidR="003970AE">
          <w:rPr>
            <w:sz w:val="16"/>
            <w:szCs w:val="14"/>
          </w:rPr>
          <w:t xml:space="preserve"> | </w:t>
        </w:r>
        <w:r w:rsidRPr="00444390" w:rsidR="003970AE">
          <w:rPr>
            <w:color w:val="454538" w:themeColor="background1" w:themeShade="40"/>
            <w:spacing w:val="60"/>
            <w:sz w:val="16"/>
            <w:szCs w:val="14"/>
          </w:rPr>
          <w:t>Page</w:t>
        </w:r>
      </w:p>
    </w:sdtContent>
  </w:sdt>
  <w:p w:rsidR="006257E3" w:rsidP="00E9370F" w:rsidRDefault="00641C18" w14:paraId="5DD486C3" w14:textId="2243B3B4">
    <w:pPr>
      <w:pStyle w:val="Footer"/>
    </w:pPr>
    <w:r>
      <w:rPr>
        <w:noProof/>
        <w:sz w:val="18"/>
        <w:szCs w:val="16"/>
      </w:rPr>
      <w:drawing>
        <wp:anchor distT="0" distB="0" distL="114300" distR="114300" simplePos="0" relativeHeight="251658243" behindDoc="1" locked="0" layoutInCell="1" allowOverlap="1" wp14:anchorId="009D7A8A" wp14:editId="4F512456">
          <wp:simplePos x="0" y="0"/>
          <wp:positionH relativeFrom="margin">
            <wp:align>left</wp:align>
          </wp:positionH>
          <wp:positionV relativeFrom="paragraph">
            <wp:posOffset>145415</wp:posOffset>
          </wp:positionV>
          <wp:extent cx="297815" cy="435610"/>
          <wp:effectExtent l="0" t="0" r="6985" b="2540"/>
          <wp:wrapTight wrapText="bothSides">
            <wp:wrapPolygon edited="0">
              <wp:start x="1382" y="0"/>
              <wp:lineTo x="0" y="2834"/>
              <wp:lineTo x="0" y="20781"/>
              <wp:lineTo x="6908" y="20781"/>
              <wp:lineTo x="20725" y="18892"/>
              <wp:lineTo x="20725" y="3778"/>
              <wp:lineTo x="16580" y="0"/>
              <wp:lineTo x="1382" y="0"/>
            </wp:wrapPolygon>
          </wp:wrapTight>
          <wp:docPr id="2008387214" name="Picture 13" descr="Artist illustration of curved lines on below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87214" name="Picture 13" descr="Artist illustration of curved lines on below banner of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7815" cy="4356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EF2" w:rsidRDefault="00126EF2" w14:paraId="271DE62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BD6F18" w:rsidR="00F27EFD" w:rsidP="004969F9" w:rsidRDefault="00F27EFD" w14:paraId="7F110285" w14:textId="77777777">
      <w:pPr>
        <w:spacing w:after="0"/>
      </w:pPr>
      <w:r w:rsidRPr="00BD6F18">
        <w:separator/>
      </w:r>
    </w:p>
    <w:p w:rsidR="00F27EFD" w:rsidRDefault="00F27EFD" w14:paraId="4A9AAB84" w14:textId="77777777"/>
  </w:footnote>
  <w:footnote w:type="continuationSeparator" w:id="0">
    <w:p w:rsidRPr="00BD6F18" w:rsidR="00F27EFD" w:rsidP="004969F9" w:rsidRDefault="00F27EFD" w14:paraId="26EB79CC" w14:textId="77777777">
      <w:pPr>
        <w:spacing w:after="0"/>
      </w:pPr>
      <w:r w:rsidRPr="00BD6F18">
        <w:continuationSeparator/>
      </w:r>
    </w:p>
    <w:p w:rsidR="00F27EFD" w:rsidRDefault="00F27EFD" w14:paraId="32AC6033" w14:textId="77777777"/>
  </w:footnote>
  <w:footnote w:id="1">
    <w:p w:rsidRPr="00A90DD4" w:rsidR="33FE2FD6" w:rsidP="008F54B6" w:rsidRDefault="33FE2FD6" w14:paraId="1507BC21" w14:textId="39ED9839">
      <w:pPr>
        <w:pStyle w:val="FootnoteText"/>
        <w:rPr>
          <w:sz w:val="16"/>
          <w:szCs w:val="16"/>
        </w:rPr>
      </w:pPr>
      <w:r w:rsidRPr="00A90DD4">
        <w:rPr>
          <w:rStyle w:val="FootnoteReference"/>
          <w:sz w:val="16"/>
          <w:szCs w:val="16"/>
        </w:rPr>
        <w:footnoteRef/>
      </w:r>
      <w:r w:rsidRPr="00A90DD4">
        <w:rPr>
          <w:sz w:val="16"/>
          <w:szCs w:val="16"/>
        </w:rPr>
        <w:t xml:space="preserve"> Note, f</w:t>
      </w:r>
      <w:r w:rsidRPr="00A90DD4">
        <w:rPr>
          <w:rFonts w:eastAsia="Poppins"/>
          <w:sz w:val="16"/>
          <w:szCs w:val="16"/>
        </w:rPr>
        <w:t>amilies will still be eligible to receive 100 hours of subsidised ECEC per fortnight if they meet participation requirements or have a valid exemption.</w:t>
      </w:r>
    </w:p>
  </w:footnote>
  <w:footnote w:id="2">
    <w:p w:rsidRPr="00A90DD4" w:rsidR="00F45637" w:rsidRDefault="00F45637" w14:paraId="23869E89" w14:textId="1558FC78">
      <w:pPr>
        <w:pStyle w:val="FootnoteText"/>
        <w:rPr>
          <w:sz w:val="16"/>
          <w:szCs w:val="16"/>
        </w:rPr>
      </w:pPr>
      <w:r w:rsidRPr="00A90DD4">
        <w:rPr>
          <w:rStyle w:val="FootnoteReference"/>
          <w:sz w:val="16"/>
          <w:szCs w:val="16"/>
        </w:rPr>
        <w:footnoteRef/>
      </w:r>
      <w:r w:rsidRPr="00A90DD4">
        <w:rPr>
          <w:sz w:val="16"/>
          <w:szCs w:val="16"/>
        </w:rPr>
        <w:t xml:space="preserve"> This includes </w:t>
      </w:r>
      <w:r w:rsidRPr="00A90DD4" w:rsidR="008718AB">
        <w:rPr>
          <w:sz w:val="16"/>
          <w:szCs w:val="16"/>
        </w:rPr>
        <w:t xml:space="preserve">Aboriginal and Torres Strait Islander </w:t>
      </w:r>
      <w:r w:rsidRPr="00A90DD4">
        <w:rPr>
          <w:sz w:val="16"/>
          <w:szCs w:val="16"/>
        </w:rPr>
        <w:t xml:space="preserve">children </w:t>
      </w:r>
      <w:r w:rsidRPr="00A90DD4" w:rsidR="00C34ACA">
        <w:rPr>
          <w:sz w:val="16"/>
          <w:szCs w:val="16"/>
        </w:rPr>
        <w:t xml:space="preserve">and young people </w:t>
      </w:r>
      <w:r w:rsidRPr="00A90DD4">
        <w:rPr>
          <w:sz w:val="16"/>
          <w:szCs w:val="16"/>
        </w:rPr>
        <w:t>aged between 0-17 years.</w:t>
      </w:r>
    </w:p>
  </w:footnote>
  <w:footnote w:id="3">
    <w:p w:rsidRPr="00A90DD4" w:rsidR="00F45637" w:rsidRDefault="00F45637" w14:paraId="109978E7" w14:textId="583A0C24">
      <w:pPr>
        <w:pStyle w:val="FootnoteText"/>
        <w:rPr>
          <w:sz w:val="16"/>
          <w:szCs w:val="16"/>
        </w:rPr>
      </w:pPr>
      <w:r w:rsidRPr="00A90DD4">
        <w:rPr>
          <w:rStyle w:val="FootnoteReference"/>
          <w:sz w:val="16"/>
          <w:szCs w:val="16"/>
        </w:rPr>
        <w:footnoteRef/>
      </w:r>
      <w:r w:rsidRPr="00A90DD4">
        <w:rPr>
          <w:sz w:val="16"/>
          <w:szCs w:val="16"/>
        </w:rPr>
        <w:t xml:space="preserve"> Note, Closing the Gap Outcomes 2, 3 and 4 relate to </w:t>
      </w:r>
      <w:r w:rsidRPr="00A90DD4" w:rsidR="008718AB">
        <w:rPr>
          <w:sz w:val="16"/>
          <w:szCs w:val="16"/>
        </w:rPr>
        <w:t xml:space="preserve">Aboriginal and Torres Strait Islander </w:t>
      </w:r>
      <w:r w:rsidRPr="00A90DD4">
        <w:rPr>
          <w:sz w:val="16"/>
          <w:szCs w:val="16"/>
        </w:rPr>
        <w:t xml:space="preserve">children aged 0-5 years and Outcomes 12 and 13 to </w:t>
      </w:r>
      <w:r w:rsidRPr="00A90DD4" w:rsidR="008718AB">
        <w:rPr>
          <w:sz w:val="16"/>
          <w:szCs w:val="16"/>
        </w:rPr>
        <w:t xml:space="preserve">Aboriginal and Torres Strait Islander </w:t>
      </w:r>
      <w:r w:rsidRPr="00A90DD4">
        <w:rPr>
          <w:sz w:val="16"/>
          <w:szCs w:val="16"/>
        </w:rPr>
        <w:t xml:space="preserve">children </w:t>
      </w:r>
      <w:r w:rsidRPr="00A90DD4" w:rsidR="008718AB">
        <w:rPr>
          <w:sz w:val="16"/>
          <w:szCs w:val="16"/>
        </w:rPr>
        <w:t xml:space="preserve">and young people </w:t>
      </w:r>
      <w:r w:rsidRPr="00A90DD4">
        <w:rPr>
          <w:sz w:val="16"/>
          <w:szCs w:val="16"/>
        </w:rPr>
        <w:t>aged 0-17 years.</w:t>
      </w:r>
    </w:p>
  </w:footnote>
  <w:footnote w:id="4">
    <w:p w:rsidR="33FE2FD6" w:rsidP="008F54B6" w:rsidRDefault="33FE2FD6" w14:paraId="745668A1" w14:textId="63C55056">
      <w:pPr>
        <w:pStyle w:val="FootnoteText"/>
      </w:pPr>
      <w:r w:rsidRPr="00126EF2">
        <w:rPr>
          <w:rStyle w:val="FootnoteReference"/>
          <w:sz w:val="16"/>
          <w:szCs w:val="16"/>
        </w:rPr>
        <w:footnoteRef/>
      </w:r>
      <w:r w:rsidRPr="00126EF2">
        <w:rPr>
          <w:sz w:val="16"/>
          <w:szCs w:val="16"/>
        </w:rPr>
        <w:t xml:space="preserve"> Families will still be eligible to receive 100 hours of subsidised ECEC per fortnight per child if they meet participation requirements or have a valid exemption.</w:t>
      </w:r>
    </w:p>
  </w:footnote>
  <w:footnote w:id="5">
    <w:p w:rsidRPr="00674FD6" w:rsidR="00674FD6" w:rsidRDefault="00674FD6" w14:paraId="515302EC" w14:textId="2D4B5573">
      <w:pPr>
        <w:pStyle w:val="FootnoteText"/>
        <w:rPr>
          <w:lang w:val="en-US"/>
        </w:rPr>
      </w:pPr>
      <w:r w:rsidRPr="00800487">
        <w:rPr>
          <w:rStyle w:val="FootnoteReference"/>
          <w:sz w:val="16"/>
          <w:szCs w:val="16"/>
        </w:rPr>
        <w:footnoteRef/>
      </w:r>
      <w:r w:rsidRPr="00800487">
        <w:rPr>
          <w:sz w:val="16"/>
          <w:szCs w:val="16"/>
        </w:rPr>
        <w:t xml:space="preserve"> </w:t>
      </w:r>
      <w:r w:rsidRPr="00800487">
        <w:rPr>
          <w:sz w:val="16"/>
          <w:szCs w:val="16"/>
          <w:lang w:val="en-US"/>
        </w:rPr>
        <w:t>Agreeing to the priorities means that members agree that these policy areas will be the focus of the ECCDPP’s work. </w:t>
      </w:r>
      <w:r w:rsidRPr="00800487">
        <w:rPr>
          <w:sz w:val="16"/>
          <w:szCs w:val="16"/>
        </w:rPr>
        <w:t xml:space="preserve">Priorities agreed by the Partnership do not represent formal government commitments until they have progressed through </w:t>
      </w:r>
      <w:r w:rsidR="00C74169">
        <w:rPr>
          <w:sz w:val="16"/>
          <w:szCs w:val="16"/>
        </w:rPr>
        <w:t>National Agreement</w:t>
      </w:r>
      <w:r w:rsidRPr="00800487">
        <w:rPr>
          <w:sz w:val="16"/>
          <w:szCs w:val="16"/>
        </w:rPr>
        <w:t xml:space="preserve"> governance and/or are reflected in the policy commitments of individual governments.  </w:t>
      </w:r>
    </w:p>
  </w:footnote>
  <w:footnote w:id="6">
    <w:p w:rsidRPr="00126EF2" w:rsidR="7BF9B064" w:rsidP="56543341" w:rsidRDefault="7BF9B064" w14:paraId="4F840B7D" w14:textId="6E612804">
      <w:pPr>
        <w:pStyle w:val="FootnoteText"/>
        <w:rPr>
          <w:sz w:val="16"/>
          <w:szCs w:val="16"/>
        </w:rPr>
      </w:pPr>
      <w:r w:rsidRPr="00126EF2">
        <w:rPr>
          <w:rStyle w:val="FootnoteReference"/>
          <w:sz w:val="16"/>
          <w:szCs w:val="16"/>
        </w:rPr>
        <w:footnoteRef/>
      </w:r>
      <w:r w:rsidRPr="00126EF2" w:rsidR="3F445EA3">
        <w:rPr>
          <w:sz w:val="16"/>
          <w:szCs w:val="16"/>
        </w:rPr>
        <w:t xml:space="preserve"> On 5 February 20</w:t>
      </w:r>
      <w:r w:rsidRPr="002B214C" w:rsidR="3F445EA3">
        <w:rPr>
          <w:rFonts w:asciiTheme="minorHAnsi" w:hAnsiTheme="minorHAnsi" w:eastAsiaTheme="minorEastAsia" w:cstheme="minorBidi"/>
          <w:sz w:val="16"/>
          <w:szCs w:val="16"/>
        </w:rPr>
        <w:t xml:space="preserve">26, </w:t>
      </w:r>
      <w:r w:rsidRPr="3F445EA3" w:rsidR="3F445EA3">
        <w:rPr>
          <w:rFonts w:asciiTheme="minorHAnsi" w:hAnsiTheme="minorHAnsi" w:eastAsiaTheme="minorEastAsia" w:cstheme="minorBidi"/>
          <w:sz w:val="16"/>
          <w:szCs w:val="16"/>
        </w:rPr>
        <w:t>the National Commission for Aboriginal and Torres Strait Islander Children and Young People Bill 2026 was introduced into the Australian Parliament.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2A2" w:rsidRDefault="00AC52A2" w14:paraId="2C3505A9" w14:textId="77777777">
    <w:pPr>
      <w:pStyle w:val="Header"/>
    </w:pPr>
  </w:p>
  <w:p w:rsidR="006257E3" w:rsidRDefault="006257E3" w14:paraId="1A32C88A"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257E3" w:rsidP="00042AFF" w:rsidRDefault="00641C18" w14:paraId="32AB9A35" w14:textId="17336BCD">
    <w:pPr>
      <w:pStyle w:val="Header"/>
    </w:pPr>
    <w:r>
      <w:rPr>
        <w:noProof/>
        <w:color w:val="212121"/>
        <w:szCs w:val="22"/>
      </w:rPr>
      <w:drawing>
        <wp:anchor distT="0" distB="0" distL="114300" distR="114300" simplePos="0" relativeHeight="251658240" behindDoc="0" locked="0" layoutInCell="1" allowOverlap="1" wp14:anchorId="01C195DA" wp14:editId="3F58F18C">
          <wp:simplePos x="0" y="0"/>
          <wp:positionH relativeFrom="margin">
            <wp:posOffset>5150485</wp:posOffset>
          </wp:positionH>
          <wp:positionV relativeFrom="paragraph">
            <wp:posOffset>-368935</wp:posOffset>
          </wp:positionV>
          <wp:extent cx="581346" cy="512138"/>
          <wp:effectExtent l="0" t="0" r="0" b="2540"/>
          <wp:wrapNone/>
          <wp:docPr id="102972788" name="Picture 13" descr="Artist illustration of spiral lines on top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72788" name="Picture 13" descr="Artist illustration of spiral lines on top banner of pag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1346" cy="512138"/>
                  </a:xfrm>
                  <a:prstGeom prst="rect">
                    <a:avLst/>
                  </a:prstGeom>
                </pic:spPr>
              </pic:pic>
            </a:graphicData>
          </a:graphic>
          <wp14:sizeRelH relativeFrom="page">
            <wp14:pctWidth>0</wp14:pctWidth>
          </wp14:sizeRelH>
          <wp14:sizeRelV relativeFrom="page">
            <wp14:pctHeight>0</wp14:pctHeight>
          </wp14:sizeRelV>
        </wp:anchor>
      </w:drawing>
    </w:r>
    <w:r w:rsidR="0051402C">
      <w:rPr>
        <w:b/>
        <w:bCs w:val="0"/>
        <w:noProof/>
        <w:color w:val="FBFBFA" w:themeColor="background1"/>
        <w:sz w:val="40"/>
        <w:szCs w:val="40"/>
      </w:rPr>
      <w:drawing>
        <wp:anchor distT="0" distB="0" distL="114300" distR="114300" simplePos="0" relativeHeight="251658241" behindDoc="1" locked="0" layoutInCell="1" allowOverlap="1" wp14:anchorId="2AB1FC66" wp14:editId="3655D209">
          <wp:simplePos x="0" y="0"/>
          <wp:positionH relativeFrom="margin">
            <wp:align>center</wp:align>
          </wp:positionH>
          <wp:positionV relativeFrom="page">
            <wp:align>top</wp:align>
          </wp:positionV>
          <wp:extent cx="9165600" cy="709200"/>
          <wp:effectExtent l="0" t="0" r="0" b="0"/>
          <wp:wrapNone/>
          <wp:docPr id="527638868" name="Picture 4" descr="Artist illustration of spiral lines on top bann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38868" name="Picture 4" descr="Artist illustration of spiral lines on top banner of page."/>
                  <pic:cNvPicPr/>
                </pic:nvPicPr>
                <pic:blipFill>
                  <a:blip r:embed="rId2" cstate="print">
                    <a:extLst>
                      <a:ext uri="{28A0092B-C50C-407E-A947-70E740481C1C}">
                        <a14:useLocalDpi xmlns:a14="http://schemas.microsoft.com/office/drawing/2010/main" val="0"/>
                      </a:ext>
                    </a:extLst>
                  </a:blip>
                  <a:stretch>
                    <a:fillRect/>
                  </a:stretch>
                </pic:blipFill>
                <pic:spPr>
                  <a:xfrm rot="10800000">
                    <a:off x="0" y="0"/>
                    <a:ext cx="9165600" cy="709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EF2" w:rsidRDefault="00126EF2" w14:paraId="533C8371"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ElInkcHxmgXA63" int2:id="Y5MjLIP0">
      <int2:state int2:value="Rejected" int2:type="spell"/>
    </int2:textHash>
    <int2:textHash int2:hashCode="pBnOdzZqUeZt+Q" int2:id="lDU2Ed4z">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A5F87"/>
    <w:multiLevelType w:val="multilevel"/>
    <w:tmpl w:val="317E0D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84425B"/>
    <w:multiLevelType w:val="multilevel"/>
    <w:tmpl w:val="E3BE95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A8C2041"/>
    <w:multiLevelType w:val="multilevel"/>
    <w:tmpl w:val="19B69E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1987412"/>
    <w:multiLevelType w:val="hybridMultilevel"/>
    <w:tmpl w:val="30847D4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94040FD"/>
    <w:multiLevelType w:val="multilevel"/>
    <w:tmpl w:val="C71AC9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DAA1A1B"/>
    <w:multiLevelType w:val="multilevel"/>
    <w:tmpl w:val="B7A4A14A"/>
    <w:lvl w:ilvl="0">
      <w:start w:val="1"/>
      <w:numFmt w:val="bullet"/>
      <w:lvlText w:val=""/>
      <w:lvlJc w:val="left"/>
      <w:pPr>
        <w:tabs>
          <w:tab w:val="num" w:pos="720"/>
        </w:tabs>
        <w:ind w:left="720" w:hanging="360"/>
      </w:pPr>
      <w:rPr>
        <w:rFonts w:hint="default" w:ascii="Symbol" w:hAnsi="Symbol"/>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38D6055"/>
    <w:multiLevelType w:val="hybridMultilevel"/>
    <w:tmpl w:val="E932E59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38096759"/>
    <w:multiLevelType w:val="multilevel"/>
    <w:tmpl w:val="056E8A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B821DBC"/>
    <w:multiLevelType w:val="multilevel"/>
    <w:tmpl w:val="D74069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BA8697E"/>
    <w:multiLevelType w:val="hybridMultilevel"/>
    <w:tmpl w:val="956E40A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0" w15:restartNumberingAfterBreak="0">
    <w:nsid w:val="3C913DBF"/>
    <w:multiLevelType w:val="hybridMultilevel"/>
    <w:tmpl w:val="70F26A6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1" w15:restartNumberingAfterBreak="0">
    <w:nsid w:val="3E4061FA"/>
    <w:multiLevelType w:val="multilevel"/>
    <w:tmpl w:val="F250B2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ED8173E"/>
    <w:multiLevelType w:val="hybridMultilevel"/>
    <w:tmpl w:val="7144B6C8"/>
    <w:lvl w:ilvl="0" w:tplc="CCE2A504">
      <w:start w:val="1"/>
      <w:numFmt w:val="lowerLetter"/>
      <w:lvlText w:val="%1)"/>
      <w:lvlJc w:val="left"/>
      <w:pPr>
        <w:ind w:left="720" w:hanging="360"/>
      </w:pPr>
      <w:rPr>
        <w:b w:val="0"/>
        <w:bCs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D9392B"/>
    <w:multiLevelType w:val="hybridMultilevel"/>
    <w:tmpl w:val="F19C9E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46057671"/>
    <w:multiLevelType w:val="multilevel"/>
    <w:tmpl w:val="30AE06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4FC02BED"/>
    <w:multiLevelType w:val="multilevel"/>
    <w:tmpl w:val="DDE2C0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5D2050F4"/>
    <w:multiLevelType w:val="multilevel"/>
    <w:tmpl w:val="EF9242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640159B1"/>
    <w:multiLevelType w:val="multilevel"/>
    <w:tmpl w:val="5172E2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D5D44FA"/>
    <w:multiLevelType w:val="multilevel"/>
    <w:tmpl w:val="CC7C38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F846C73"/>
    <w:multiLevelType w:val="multilevel"/>
    <w:tmpl w:val="A01CBC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7E6C558F"/>
    <w:multiLevelType w:val="multilevel"/>
    <w:tmpl w:val="2E583B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7F6C2BF4"/>
    <w:multiLevelType w:val="multilevel"/>
    <w:tmpl w:val="392A86C8"/>
    <w:lvl w:ilvl="0">
      <w:start w:val="1"/>
      <w:numFmt w:val="bullet"/>
      <w:lvlText w:val=""/>
      <w:lvlJc w:val="left"/>
      <w:pPr>
        <w:tabs>
          <w:tab w:val="num" w:pos="720"/>
        </w:tabs>
        <w:ind w:left="720" w:hanging="360"/>
      </w:pPr>
      <w:rPr>
        <w:rFonts w:hint="default" w:ascii="Symbol" w:hAnsi="Symbol"/>
        <w:sz w:val="20"/>
      </w:rPr>
    </w:lvl>
    <w:lvl w:ilvl="1">
      <w:numFmt w:val="bullet"/>
      <w:lvlText w:val="-"/>
      <w:lvlJc w:val="left"/>
      <w:pPr>
        <w:ind w:left="1440" w:hanging="360"/>
      </w:pPr>
      <w:rPr>
        <w:rFonts w:hint="default" w:ascii="Poppins" w:hAnsi="Poppins" w:cs="Poppins" w:eastAsiaTheme="minorHAnsi"/>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247302131">
    <w:abstractNumId w:val="11"/>
  </w:num>
  <w:num w:numId="2" w16cid:durableId="1407610305">
    <w:abstractNumId w:val="15"/>
  </w:num>
  <w:num w:numId="3" w16cid:durableId="1375036739">
    <w:abstractNumId w:val="20"/>
  </w:num>
  <w:num w:numId="4" w16cid:durableId="561671482">
    <w:abstractNumId w:val="5"/>
  </w:num>
  <w:num w:numId="5" w16cid:durableId="774715355">
    <w:abstractNumId w:val="1"/>
  </w:num>
  <w:num w:numId="6" w16cid:durableId="990907382">
    <w:abstractNumId w:val="0"/>
  </w:num>
  <w:num w:numId="7" w16cid:durableId="1114248610">
    <w:abstractNumId w:val="21"/>
  </w:num>
  <w:num w:numId="8" w16cid:durableId="1178421808">
    <w:abstractNumId w:val="4"/>
  </w:num>
  <w:num w:numId="9" w16cid:durableId="160437446">
    <w:abstractNumId w:val="17"/>
  </w:num>
  <w:num w:numId="10" w16cid:durableId="371417536">
    <w:abstractNumId w:val="2"/>
  </w:num>
  <w:num w:numId="11" w16cid:durableId="1083139720">
    <w:abstractNumId w:val="19"/>
  </w:num>
  <w:num w:numId="12" w16cid:durableId="257636602">
    <w:abstractNumId w:val="16"/>
  </w:num>
  <w:num w:numId="13" w16cid:durableId="1838954518">
    <w:abstractNumId w:val="14"/>
  </w:num>
  <w:num w:numId="14" w16cid:durableId="1702394469">
    <w:abstractNumId w:val="18"/>
  </w:num>
  <w:num w:numId="15" w16cid:durableId="407653328">
    <w:abstractNumId w:val="8"/>
  </w:num>
  <w:num w:numId="16" w16cid:durableId="1150944725">
    <w:abstractNumId w:val="7"/>
  </w:num>
  <w:num w:numId="17" w16cid:durableId="1264726890">
    <w:abstractNumId w:val="6"/>
  </w:num>
  <w:num w:numId="18" w16cid:durableId="1529685766">
    <w:abstractNumId w:val="12"/>
  </w:num>
  <w:num w:numId="19" w16cid:durableId="629821516">
    <w:abstractNumId w:val="13"/>
  </w:num>
  <w:num w:numId="20" w16cid:durableId="243032485">
    <w:abstractNumId w:val="9"/>
  </w:num>
  <w:num w:numId="21" w16cid:durableId="455174715">
    <w:abstractNumId w:val="3"/>
  </w:num>
  <w:num w:numId="22" w16cid:durableId="1302270067">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0B"/>
    <w:rsid w:val="0000063A"/>
    <w:rsid w:val="00000E72"/>
    <w:rsid w:val="000030DD"/>
    <w:rsid w:val="00003544"/>
    <w:rsid w:val="000035F2"/>
    <w:rsid w:val="0000382A"/>
    <w:rsid w:val="00003BF5"/>
    <w:rsid w:val="00003CC4"/>
    <w:rsid w:val="00004D94"/>
    <w:rsid w:val="00005111"/>
    <w:rsid w:val="00006781"/>
    <w:rsid w:val="00006860"/>
    <w:rsid w:val="00006BC4"/>
    <w:rsid w:val="00006FFB"/>
    <w:rsid w:val="000072E2"/>
    <w:rsid w:val="000074CB"/>
    <w:rsid w:val="0001085F"/>
    <w:rsid w:val="00010874"/>
    <w:rsid w:val="00010C6D"/>
    <w:rsid w:val="00010EB8"/>
    <w:rsid w:val="00010F7F"/>
    <w:rsid w:val="00010F87"/>
    <w:rsid w:val="000116CE"/>
    <w:rsid w:val="00011950"/>
    <w:rsid w:val="00011964"/>
    <w:rsid w:val="00011DB5"/>
    <w:rsid w:val="00011FF8"/>
    <w:rsid w:val="00012400"/>
    <w:rsid w:val="000125A2"/>
    <w:rsid w:val="00013AD5"/>
    <w:rsid w:val="00013C32"/>
    <w:rsid w:val="00013F8C"/>
    <w:rsid w:val="00014638"/>
    <w:rsid w:val="000149F5"/>
    <w:rsid w:val="00014B0F"/>
    <w:rsid w:val="00014C49"/>
    <w:rsid w:val="00014D17"/>
    <w:rsid w:val="000159B8"/>
    <w:rsid w:val="00016177"/>
    <w:rsid w:val="00016907"/>
    <w:rsid w:val="00016D9D"/>
    <w:rsid w:val="000170AC"/>
    <w:rsid w:val="000170D4"/>
    <w:rsid w:val="00017479"/>
    <w:rsid w:val="0001753B"/>
    <w:rsid w:val="000202DC"/>
    <w:rsid w:val="0002102E"/>
    <w:rsid w:val="00021342"/>
    <w:rsid w:val="00021EA0"/>
    <w:rsid w:val="0002205D"/>
    <w:rsid w:val="00022EE2"/>
    <w:rsid w:val="0002317E"/>
    <w:rsid w:val="00023265"/>
    <w:rsid w:val="0002370F"/>
    <w:rsid w:val="00023A68"/>
    <w:rsid w:val="00023AEC"/>
    <w:rsid w:val="00023B98"/>
    <w:rsid w:val="00024474"/>
    <w:rsid w:val="000248D3"/>
    <w:rsid w:val="00024B04"/>
    <w:rsid w:val="00025051"/>
    <w:rsid w:val="000256A9"/>
    <w:rsid w:val="000256CF"/>
    <w:rsid w:val="000256D4"/>
    <w:rsid w:val="00025AA3"/>
    <w:rsid w:val="00025D9B"/>
    <w:rsid w:val="00025F38"/>
    <w:rsid w:val="00026387"/>
    <w:rsid w:val="00026BFD"/>
    <w:rsid w:val="00026DC8"/>
    <w:rsid w:val="000271EB"/>
    <w:rsid w:val="00027256"/>
    <w:rsid w:val="00027A1D"/>
    <w:rsid w:val="00027F2C"/>
    <w:rsid w:val="00030143"/>
    <w:rsid w:val="000304FD"/>
    <w:rsid w:val="00030ADC"/>
    <w:rsid w:val="00030BAE"/>
    <w:rsid w:val="0003185B"/>
    <w:rsid w:val="00032EC9"/>
    <w:rsid w:val="0003342E"/>
    <w:rsid w:val="00033E33"/>
    <w:rsid w:val="0003599C"/>
    <w:rsid w:val="0003647A"/>
    <w:rsid w:val="00036AEB"/>
    <w:rsid w:val="00037FE2"/>
    <w:rsid w:val="00041539"/>
    <w:rsid w:val="00042845"/>
    <w:rsid w:val="00042AFF"/>
    <w:rsid w:val="0004354C"/>
    <w:rsid w:val="0004373A"/>
    <w:rsid w:val="00043E8B"/>
    <w:rsid w:val="00043ED9"/>
    <w:rsid w:val="000446EA"/>
    <w:rsid w:val="00044F23"/>
    <w:rsid w:val="00045A5B"/>
    <w:rsid w:val="0004682E"/>
    <w:rsid w:val="00046DD0"/>
    <w:rsid w:val="0004759C"/>
    <w:rsid w:val="00047C0A"/>
    <w:rsid w:val="00047E6E"/>
    <w:rsid w:val="00050454"/>
    <w:rsid w:val="0005081E"/>
    <w:rsid w:val="00050BC6"/>
    <w:rsid w:val="00050D12"/>
    <w:rsid w:val="00050D81"/>
    <w:rsid w:val="00050F54"/>
    <w:rsid w:val="00051340"/>
    <w:rsid w:val="0005140F"/>
    <w:rsid w:val="000514EB"/>
    <w:rsid w:val="00051538"/>
    <w:rsid w:val="000517B1"/>
    <w:rsid w:val="00051A4A"/>
    <w:rsid w:val="000521F0"/>
    <w:rsid w:val="00052400"/>
    <w:rsid w:val="00052548"/>
    <w:rsid w:val="00052593"/>
    <w:rsid w:val="000525E4"/>
    <w:rsid w:val="000528A7"/>
    <w:rsid w:val="00052DE5"/>
    <w:rsid w:val="00053006"/>
    <w:rsid w:val="000535A9"/>
    <w:rsid w:val="000535FB"/>
    <w:rsid w:val="00053788"/>
    <w:rsid w:val="00053A46"/>
    <w:rsid w:val="00053C50"/>
    <w:rsid w:val="000548B1"/>
    <w:rsid w:val="000548CA"/>
    <w:rsid w:val="00055244"/>
    <w:rsid w:val="00055371"/>
    <w:rsid w:val="000555A6"/>
    <w:rsid w:val="00056386"/>
    <w:rsid w:val="00056A39"/>
    <w:rsid w:val="00056ADD"/>
    <w:rsid w:val="00056C98"/>
    <w:rsid w:val="00060C0A"/>
    <w:rsid w:val="00060C77"/>
    <w:rsid w:val="00060EEB"/>
    <w:rsid w:val="00061306"/>
    <w:rsid w:val="00061399"/>
    <w:rsid w:val="00061A6D"/>
    <w:rsid w:val="00062355"/>
    <w:rsid w:val="00062848"/>
    <w:rsid w:val="00063C56"/>
    <w:rsid w:val="00064235"/>
    <w:rsid w:val="00064312"/>
    <w:rsid w:val="000644FC"/>
    <w:rsid w:val="00064ED5"/>
    <w:rsid w:val="00065099"/>
    <w:rsid w:val="00065A67"/>
    <w:rsid w:val="00065A7D"/>
    <w:rsid w:val="00065F6F"/>
    <w:rsid w:val="00067129"/>
    <w:rsid w:val="00067ECD"/>
    <w:rsid w:val="00067FE1"/>
    <w:rsid w:val="0007004A"/>
    <w:rsid w:val="000703A4"/>
    <w:rsid w:val="000712A7"/>
    <w:rsid w:val="000712B8"/>
    <w:rsid w:val="00071405"/>
    <w:rsid w:val="000714D4"/>
    <w:rsid w:val="00071AFD"/>
    <w:rsid w:val="00071DCE"/>
    <w:rsid w:val="000721F3"/>
    <w:rsid w:val="00072B5E"/>
    <w:rsid w:val="00074203"/>
    <w:rsid w:val="00074C18"/>
    <w:rsid w:val="000759FC"/>
    <w:rsid w:val="00076045"/>
    <w:rsid w:val="0007644D"/>
    <w:rsid w:val="00076601"/>
    <w:rsid w:val="00076802"/>
    <w:rsid w:val="0007775E"/>
    <w:rsid w:val="000777A1"/>
    <w:rsid w:val="0008043D"/>
    <w:rsid w:val="00080A3D"/>
    <w:rsid w:val="00080E96"/>
    <w:rsid w:val="00080E9E"/>
    <w:rsid w:val="00080EE1"/>
    <w:rsid w:val="000819AB"/>
    <w:rsid w:val="000821AD"/>
    <w:rsid w:val="00082278"/>
    <w:rsid w:val="00082284"/>
    <w:rsid w:val="000823FA"/>
    <w:rsid w:val="00082C9A"/>
    <w:rsid w:val="0008310B"/>
    <w:rsid w:val="000834E5"/>
    <w:rsid w:val="00083702"/>
    <w:rsid w:val="00083829"/>
    <w:rsid w:val="0008383D"/>
    <w:rsid w:val="00085321"/>
    <w:rsid w:val="0008589C"/>
    <w:rsid w:val="00085E7C"/>
    <w:rsid w:val="00085FA4"/>
    <w:rsid w:val="000877DE"/>
    <w:rsid w:val="00087FB3"/>
    <w:rsid w:val="000902A7"/>
    <w:rsid w:val="00090436"/>
    <w:rsid w:val="00090D09"/>
    <w:rsid w:val="00090DBE"/>
    <w:rsid w:val="000913DE"/>
    <w:rsid w:val="00091A3E"/>
    <w:rsid w:val="00091CA0"/>
    <w:rsid w:val="00092709"/>
    <w:rsid w:val="0009284B"/>
    <w:rsid w:val="00093998"/>
    <w:rsid w:val="000948CB"/>
    <w:rsid w:val="000949F7"/>
    <w:rsid w:val="0009563E"/>
    <w:rsid w:val="00095BFE"/>
    <w:rsid w:val="00096094"/>
    <w:rsid w:val="000961AE"/>
    <w:rsid w:val="000961CB"/>
    <w:rsid w:val="0009682D"/>
    <w:rsid w:val="000969EF"/>
    <w:rsid w:val="00096D70"/>
    <w:rsid w:val="0009757A"/>
    <w:rsid w:val="00097A60"/>
    <w:rsid w:val="000A0755"/>
    <w:rsid w:val="000A11CD"/>
    <w:rsid w:val="000A186D"/>
    <w:rsid w:val="000A23EC"/>
    <w:rsid w:val="000A256B"/>
    <w:rsid w:val="000A259D"/>
    <w:rsid w:val="000A2897"/>
    <w:rsid w:val="000A2E00"/>
    <w:rsid w:val="000A32AF"/>
    <w:rsid w:val="000A3636"/>
    <w:rsid w:val="000A38DB"/>
    <w:rsid w:val="000A48ED"/>
    <w:rsid w:val="000A4A33"/>
    <w:rsid w:val="000A4CC2"/>
    <w:rsid w:val="000A4E5B"/>
    <w:rsid w:val="000A5384"/>
    <w:rsid w:val="000A5681"/>
    <w:rsid w:val="000A5689"/>
    <w:rsid w:val="000A5690"/>
    <w:rsid w:val="000A67AA"/>
    <w:rsid w:val="000A69A2"/>
    <w:rsid w:val="000A7275"/>
    <w:rsid w:val="000B0341"/>
    <w:rsid w:val="000B045C"/>
    <w:rsid w:val="000B049F"/>
    <w:rsid w:val="000B07E9"/>
    <w:rsid w:val="000B0B9A"/>
    <w:rsid w:val="000B0BE4"/>
    <w:rsid w:val="000B1485"/>
    <w:rsid w:val="000B23D5"/>
    <w:rsid w:val="000B24B5"/>
    <w:rsid w:val="000B2F77"/>
    <w:rsid w:val="000B44EE"/>
    <w:rsid w:val="000B5276"/>
    <w:rsid w:val="000B57CD"/>
    <w:rsid w:val="000B5DAE"/>
    <w:rsid w:val="000B657F"/>
    <w:rsid w:val="000B65EC"/>
    <w:rsid w:val="000B6A18"/>
    <w:rsid w:val="000B6C31"/>
    <w:rsid w:val="000B71DD"/>
    <w:rsid w:val="000B76CB"/>
    <w:rsid w:val="000B7B27"/>
    <w:rsid w:val="000C0262"/>
    <w:rsid w:val="000C0FF8"/>
    <w:rsid w:val="000C1203"/>
    <w:rsid w:val="000C1F4D"/>
    <w:rsid w:val="000C24B7"/>
    <w:rsid w:val="000C31DE"/>
    <w:rsid w:val="000C3280"/>
    <w:rsid w:val="000C395A"/>
    <w:rsid w:val="000C3CEC"/>
    <w:rsid w:val="000C41D6"/>
    <w:rsid w:val="000C4831"/>
    <w:rsid w:val="000C48E7"/>
    <w:rsid w:val="000C4E9A"/>
    <w:rsid w:val="000C5690"/>
    <w:rsid w:val="000C56DC"/>
    <w:rsid w:val="000C5A7C"/>
    <w:rsid w:val="000C5E02"/>
    <w:rsid w:val="000C5F4D"/>
    <w:rsid w:val="000C60DF"/>
    <w:rsid w:val="000C63AB"/>
    <w:rsid w:val="000C65C2"/>
    <w:rsid w:val="000C716F"/>
    <w:rsid w:val="000C7427"/>
    <w:rsid w:val="000C79C4"/>
    <w:rsid w:val="000D03D7"/>
    <w:rsid w:val="000D08DE"/>
    <w:rsid w:val="000D0F24"/>
    <w:rsid w:val="000D1C21"/>
    <w:rsid w:val="000D26D1"/>
    <w:rsid w:val="000D3116"/>
    <w:rsid w:val="000D3455"/>
    <w:rsid w:val="000D3A10"/>
    <w:rsid w:val="000D485E"/>
    <w:rsid w:val="000D51F7"/>
    <w:rsid w:val="000D5A0C"/>
    <w:rsid w:val="000D5C41"/>
    <w:rsid w:val="000D6BEC"/>
    <w:rsid w:val="000D7B93"/>
    <w:rsid w:val="000D7FA7"/>
    <w:rsid w:val="000E0139"/>
    <w:rsid w:val="000E0E76"/>
    <w:rsid w:val="000E111C"/>
    <w:rsid w:val="000E16BE"/>
    <w:rsid w:val="000E17D3"/>
    <w:rsid w:val="000E188A"/>
    <w:rsid w:val="000E199F"/>
    <w:rsid w:val="000E1D98"/>
    <w:rsid w:val="000E2220"/>
    <w:rsid w:val="000E28A8"/>
    <w:rsid w:val="000E2C01"/>
    <w:rsid w:val="000E2CB9"/>
    <w:rsid w:val="000E3F17"/>
    <w:rsid w:val="000E416A"/>
    <w:rsid w:val="000E47F2"/>
    <w:rsid w:val="000E4AF2"/>
    <w:rsid w:val="000E4DFA"/>
    <w:rsid w:val="000E4E59"/>
    <w:rsid w:val="000E4F12"/>
    <w:rsid w:val="000E5738"/>
    <w:rsid w:val="000E64E2"/>
    <w:rsid w:val="000E6995"/>
    <w:rsid w:val="000E6B56"/>
    <w:rsid w:val="000E6D3B"/>
    <w:rsid w:val="000E7253"/>
    <w:rsid w:val="000F04D7"/>
    <w:rsid w:val="000F0C62"/>
    <w:rsid w:val="000F0F1E"/>
    <w:rsid w:val="000F0FD4"/>
    <w:rsid w:val="000F1084"/>
    <w:rsid w:val="000F1291"/>
    <w:rsid w:val="000F145F"/>
    <w:rsid w:val="000F1DC4"/>
    <w:rsid w:val="000F1DDD"/>
    <w:rsid w:val="000F3A7C"/>
    <w:rsid w:val="000F3C68"/>
    <w:rsid w:val="000F3E31"/>
    <w:rsid w:val="000F3E35"/>
    <w:rsid w:val="000F4CF2"/>
    <w:rsid w:val="000F4EE9"/>
    <w:rsid w:val="000F5440"/>
    <w:rsid w:val="000F5EB2"/>
    <w:rsid w:val="000F5F4C"/>
    <w:rsid w:val="000F5F6A"/>
    <w:rsid w:val="000F6542"/>
    <w:rsid w:val="000F6607"/>
    <w:rsid w:val="000F676D"/>
    <w:rsid w:val="000F6988"/>
    <w:rsid w:val="000F74A7"/>
    <w:rsid w:val="001000AB"/>
    <w:rsid w:val="001003D8"/>
    <w:rsid w:val="00100E39"/>
    <w:rsid w:val="00101207"/>
    <w:rsid w:val="00101A00"/>
    <w:rsid w:val="00101BE1"/>
    <w:rsid w:val="001020A3"/>
    <w:rsid w:val="001025AA"/>
    <w:rsid w:val="00103250"/>
    <w:rsid w:val="001032F0"/>
    <w:rsid w:val="0010390F"/>
    <w:rsid w:val="001043EF"/>
    <w:rsid w:val="001044A9"/>
    <w:rsid w:val="001048D0"/>
    <w:rsid w:val="00104950"/>
    <w:rsid w:val="00104B1F"/>
    <w:rsid w:val="0010507A"/>
    <w:rsid w:val="00105659"/>
    <w:rsid w:val="00105A44"/>
    <w:rsid w:val="00105C57"/>
    <w:rsid w:val="00106D57"/>
    <w:rsid w:val="00106DB0"/>
    <w:rsid w:val="00110C34"/>
    <w:rsid w:val="00110ED4"/>
    <w:rsid w:val="00111B18"/>
    <w:rsid w:val="00111D33"/>
    <w:rsid w:val="00112A39"/>
    <w:rsid w:val="00112B6F"/>
    <w:rsid w:val="00112CE8"/>
    <w:rsid w:val="00112DC4"/>
    <w:rsid w:val="00113071"/>
    <w:rsid w:val="0011325A"/>
    <w:rsid w:val="00114153"/>
    <w:rsid w:val="00114313"/>
    <w:rsid w:val="00114575"/>
    <w:rsid w:val="001148F8"/>
    <w:rsid w:val="001149AD"/>
    <w:rsid w:val="00115304"/>
    <w:rsid w:val="00115F38"/>
    <w:rsid w:val="00116007"/>
    <w:rsid w:val="001169CF"/>
    <w:rsid w:val="00116ECC"/>
    <w:rsid w:val="00116F27"/>
    <w:rsid w:val="001170F3"/>
    <w:rsid w:val="001178B4"/>
    <w:rsid w:val="00120521"/>
    <w:rsid w:val="001209B6"/>
    <w:rsid w:val="00120D64"/>
    <w:rsid w:val="00120FA4"/>
    <w:rsid w:val="00121237"/>
    <w:rsid w:val="001215F6"/>
    <w:rsid w:val="0012175D"/>
    <w:rsid w:val="00122321"/>
    <w:rsid w:val="001229FC"/>
    <w:rsid w:val="00124001"/>
    <w:rsid w:val="001241D3"/>
    <w:rsid w:val="0012428A"/>
    <w:rsid w:val="001257E3"/>
    <w:rsid w:val="00125C35"/>
    <w:rsid w:val="0012657E"/>
    <w:rsid w:val="00126871"/>
    <w:rsid w:val="00126DC2"/>
    <w:rsid w:val="00126EF2"/>
    <w:rsid w:val="00127C71"/>
    <w:rsid w:val="00127E76"/>
    <w:rsid w:val="00127FC0"/>
    <w:rsid w:val="001300BF"/>
    <w:rsid w:val="00130316"/>
    <w:rsid w:val="001304FC"/>
    <w:rsid w:val="00130B44"/>
    <w:rsid w:val="00131C1D"/>
    <w:rsid w:val="00131EE5"/>
    <w:rsid w:val="00132063"/>
    <w:rsid w:val="00132238"/>
    <w:rsid w:val="00132F9A"/>
    <w:rsid w:val="00132FA1"/>
    <w:rsid w:val="00133007"/>
    <w:rsid w:val="00133512"/>
    <w:rsid w:val="001337FA"/>
    <w:rsid w:val="00134183"/>
    <w:rsid w:val="00134438"/>
    <w:rsid w:val="00134521"/>
    <w:rsid w:val="00134649"/>
    <w:rsid w:val="00134C0C"/>
    <w:rsid w:val="00135914"/>
    <w:rsid w:val="00135AC5"/>
    <w:rsid w:val="00135BF0"/>
    <w:rsid w:val="001367E8"/>
    <w:rsid w:val="0013718F"/>
    <w:rsid w:val="00137CD3"/>
    <w:rsid w:val="00140AAF"/>
    <w:rsid w:val="00141071"/>
    <w:rsid w:val="00141229"/>
    <w:rsid w:val="001415BD"/>
    <w:rsid w:val="0014174E"/>
    <w:rsid w:val="00142DD1"/>
    <w:rsid w:val="00142F07"/>
    <w:rsid w:val="001440D6"/>
    <w:rsid w:val="00144542"/>
    <w:rsid w:val="0014468D"/>
    <w:rsid w:val="001448A4"/>
    <w:rsid w:val="0014501A"/>
    <w:rsid w:val="0014598E"/>
    <w:rsid w:val="0014627C"/>
    <w:rsid w:val="00146AA9"/>
    <w:rsid w:val="00146C6A"/>
    <w:rsid w:val="001478E2"/>
    <w:rsid w:val="001479F4"/>
    <w:rsid w:val="00147E99"/>
    <w:rsid w:val="00147FA8"/>
    <w:rsid w:val="00150334"/>
    <w:rsid w:val="00150825"/>
    <w:rsid w:val="00150F60"/>
    <w:rsid w:val="00151808"/>
    <w:rsid w:val="00151815"/>
    <w:rsid w:val="001520D0"/>
    <w:rsid w:val="00152502"/>
    <w:rsid w:val="0015261D"/>
    <w:rsid w:val="00152740"/>
    <w:rsid w:val="0015299F"/>
    <w:rsid w:val="00152BCC"/>
    <w:rsid w:val="00152C5D"/>
    <w:rsid w:val="001541F5"/>
    <w:rsid w:val="00154389"/>
    <w:rsid w:val="00154BFB"/>
    <w:rsid w:val="00154FC0"/>
    <w:rsid w:val="00155881"/>
    <w:rsid w:val="00155C22"/>
    <w:rsid w:val="00156053"/>
    <w:rsid w:val="00156338"/>
    <w:rsid w:val="00156953"/>
    <w:rsid w:val="00156E1F"/>
    <w:rsid w:val="00160558"/>
    <w:rsid w:val="00160C43"/>
    <w:rsid w:val="00160DA2"/>
    <w:rsid w:val="00161B9A"/>
    <w:rsid w:val="00161BA9"/>
    <w:rsid w:val="001620DD"/>
    <w:rsid w:val="00162469"/>
    <w:rsid w:val="001624B7"/>
    <w:rsid w:val="0016257C"/>
    <w:rsid w:val="001631B5"/>
    <w:rsid w:val="00163B6B"/>
    <w:rsid w:val="00163E3F"/>
    <w:rsid w:val="00164528"/>
    <w:rsid w:val="001646DC"/>
    <w:rsid w:val="00164CF6"/>
    <w:rsid w:val="001652F7"/>
    <w:rsid w:val="001656E3"/>
    <w:rsid w:val="001658EB"/>
    <w:rsid w:val="0016593E"/>
    <w:rsid w:val="001662C8"/>
    <w:rsid w:val="00167B28"/>
    <w:rsid w:val="00170279"/>
    <w:rsid w:val="00170482"/>
    <w:rsid w:val="00170603"/>
    <w:rsid w:val="00170E66"/>
    <w:rsid w:val="00171C64"/>
    <w:rsid w:val="001727E4"/>
    <w:rsid w:val="001732C8"/>
    <w:rsid w:val="00173863"/>
    <w:rsid w:val="001741F4"/>
    <w:rsid w:val="0017422B"/>
    <w:rsid w:val="0017425D"/>
    <w:rsid w:val="00174483"/>
    <w:rsid w:val="00174817"/>
    <w:rsid w:val="00175648"/>
    <w:rsid w:val="00175C5E"/>
    <w:rsid w:val="00175C68"/>
    <w:rsid w:val="00175F29"/>
    <w:rsid w:val="00176723"/>
    <w:rsid w:val="00176917"/>
    <w:rsid w:val="00176C86"/>
    <w:rsid w:val="00176D7B"/>
    <w:rsid w:val="00176EE5"/>
    <w:rsid w:val="00176F63"/>
    <w:rsid w:val="00177C94"/>
    <w:rsid w:val="00180043"/>
    <w:rsid w:val="001813C1"/>
    <w:rsid w:val="00181CCC"/>
    <w:rsid w:val="00181D4C"/>
    <w:rsid w:val="00181DC3"/>
    <w:rsid w:val="001823D3"/>
    <w:rsid w:val="001824AA"/>
    <w:rsid w:val="00182606"/>
    <w:rsid w:val="001828F6"/>
    <w:rsid w:val="001829E2"/>
    <w:rsid w:val="00182ADD"/>
    <w:rsid w:val="00182B84"/>
    <w:rsid w:val="001839E3"/>
    <w:rsid w:val="00183FF3"/>
    <w:rsid w:val="00184278"/>
    <w:rsid w:val="00184FBA"/>
    <w:rsid w:val="00185836"/>
    <w:rsid w:val="001868EA"/>
    <w:rsid w:val="00186908"/>
    <w:rsid w:val="00187294"/>
    <w:rsid w:val="00187715"/>
    <w:rsid w:val="00187798"/>
    <w:rsid w:val="0018796D"/>
    <w:rsid w:val="001879BE"/>
    <w:rsid w:val="001909E6"/>
    <w:rsid w:val="0019171F"/>
    <w:rsid w:val="00192217"/>
    <w:rsid w:val="00192596"/>
    <w:rsid w:val="00193D91"/>
    <w:rsid w:val="00194001"/>
    <w:rsid w:val="00194B1A"/>
    <w:rsid w:val="00194E5B"/>
    <w:rsid w:val="00195353"/>
    <w:rsid w:val="001953D2"/>
    <w:rsid w:val="0019554D"/>
    <w:rsid w:val="00195DCF"/>
    <w:rsid w:val="00196D5A"/>
    <w:rsid w:val="0019748C"/>
    <w:rsid w:val="0019786C"/>
    <w:rsid w:val="001A07ED"/>
    <w:rsid w:val="001A098F"/>
    <w:rsid w:val="001A0E07"/>
    <w:rsid w:val="001A1302"/>
    <w:rsid w:val="001A1C8A"/>
    <w:rsid w:val="001A1F52"/>
    <w:rsid w:val="001A2403"/>
    <w:rsid w:val="001A3141"/>
    <w:rsid w:val="001A3720"/>
    <w:rsid w:val="001A3A55"/>
    <w:rsid w:val="001A3A81"/>
    <w:rsid w:val="001A40A7"/>
    <w:rsid w:val="001A40EB"/>
    <w:rsid w:val="001A4672"/>
    <w:rsid w:val="001A477F"/>
    <w:rsid w:val="001A4D5A"/>
    <w:rsid w:val="001A4FD0"/>
    <w:rsid w:val="001A503A"/>
    <w:rsid w:val="001A5709"/>
    <w:rsid w:val="001A5849"/>
    <w:rsid w:val="001A5BB1"/>
    <w:rsid w:val="001A63FC"/>
    <w:rsid w:val="001A66FB"/>
    <w:rsid w:val="001A6863"/>
    <w:rsid w:val="001A7000"/>
    <w:rsid w:val="001A7574"/>
    <w:rsid w:val="001B00AA"/>
    <w:rsid w:val="001B0F11"/>
    <w:rsid w:val="001B126F"/>
    <w:rsid w:val="001B14DE"/>
    <w:rsid w:val="001B2ABC"/>
    <w:rsid w:val="001B2F16"/>
    <w:rsid w:val="001B33DE"/>
    <w:rsid w:val="001B396B"/>
    <w:rsid w:val="001B5202"/>
    <w:rsid w:val="001B5B01"/>
    <w:rsid w:val="001B6748"/>
    <w:rsid w:val="001B6A9D"/>
    <w:rsid w:val="001B7251"/>
    <w:rsid w:val="001B785C"/>
    <w:rsid w:val="001C02B6"/>
    <w:rsid w:val="001C11EC"/>
    <w:rsid w:val="001C2F70"/>
    <w:rsid w:val="001C310D"/>
    <w:rsid w:val="001C4003"/>
    <w:rsid w:val="001C47EC"/>
    <w:rsid w:val="001C4FCA"/>
    <w:rsid w:val="001C5864"/>
    <w:rsid w:val="001C5B97"/>
    <w:rsid w:val="001C64DD"/>
    <w:rsid w:val="001C68EE"/>
    <w:rsid w:val="001C69FE"/>
    <w:rsid w:val="001C7E99"/>
    <w:rsid w:val="001D08A3"/>
    <w:rsid w:val="001D0957"/>
    <w:rsid w:val="001D0B25"/>
    <w:rsid w:val="001D0C68"/>
    <w:rsid w:val="001D2AA5"/>
    <w:rsid w:val="001D2AB7"/>
    <w:rsid w:val="001D2FA6"/>
    <w:rsid w:val="001D3317"/>
    <w:rsid w:val="001D33FB"/>
    <w:rsid w:val="001D3436"/>
    <w:rsid w:val="001D3A0D"/>
    <w:rsid w:val="001D3D87"/>
    <w:rsid w:val="001D3E93"/>
    <w:rsid w:val="001D3FAA"/>
    <w:rsid w:val="001D41BC"/>
    <w:rsid w:val="001D4F77"/>
    <w:rsid w:val="001D5B89"/>
    <w:rsid w:val="001D5FA3"/>
    <w:rsid w:val="001D5FDD"/>
    <w:rsid w:val="001D697B"/>
    <w:rsid w:val="001D69C0"/>
    <w:rsid w:val="001D6CE5"/>
    <w:rsid w:val="001D7099"/>
    <w:rsid w:val="001D799E"/>
    <w:rsid w:val="001D7CAE"/>
    <w:rsid w:val="001D7F3F"/>
    <w:rsid w:val="001E00C6"/>
    <w:rsid w:val="001E054E"/>
    <w:rsid w:val="001E0F95"/>
    <w:rsid w:val="001E15FC"/>
    <w:rsid w:val="001E1667"/>
    <w:rsid w:val="001E21CE"/>
    <w:rsid w:val="001E2986"/>
    <w:rsid w:val="001E3506"/>
    <w:rsid w:val="001E3753"/>
    <w:rsid w:val="001E3A6B"/>
    <w:rsid w:val="001E4B38"/>
    <w:rsid w:val="001E5166"/>
    <w:rsid w:val="001E5676"/>
    <w:rsid w:val="001E5708"/>
    <w:rsid w:val="001E583F"/>
    <w:rsid w:val="001E59DA"/>
    <w:rsid w:val="001E6281"/>
    <w:rsid w:val="001E6DB1"/>
    <w:rsid w:val="001E6DE0"/>
    <w:rsid w:val="001E7E15"/>
    <w:rsid w:val="001F0891"/>
    <w:rsid w:val="001F0B49"/>
    <w:rsid w:val="001F0FAB"/>
    <w:rsid w:val="001F1158"/>
    <w:rsid w:val="001F12BB"/>
    <w:rsid w:val="001F1704"/>
    <w:rsid w:val="001F1963"/>
    <w:rsid w:val="001F2292"/>
    <w:rsid w:val="001F2600"/>
    <w:rsid w:val="001F26DD"/>
    <w:rsid w:val="001F2D61"/>
    <w:rsid w:val="001F2F21"/>
    <w:rsid w:val="001F35E7"/>
    <w:rsid w:val="001F3B4B"/>
    <w:rsid w:val="001F3EB6"/>
    <w:rsid w:val="001F4FD4"/>
    <w:rsid w:val="001F5820"/>
    <w:rsid w:val="001F5887"/>
    <w:rsid w:val="001F6880"/>
    <w:rsid w:val="001F7470"/>
    <w:rsid w:val="001F75CF"/>
    <w:rsid w:val="001F7D01"/>
    <w:rsid w:val="001FB629"/>
    <w:rsid w:val="00200909"/>
    <w:rsid w:val="00200E36"/>
    <w:rsid w:val="00200F1A"/>
    <w:rsid w:val="0020110E"/>
    <w:rsid w:val="00201634"/>
    <w:rsid w:val="00201E8D"/>
    <w:rsid w:val="00202007"/>
    <w:rsid w:val="0020223A"/>
    <w:rsid w:val="00203185"/>
    <w:rsid w:val="00203495"/>
    <w:rsid w:val="002038C5"/>
    <w:rsid w:val="002046C5"/>
    <w:rsid w:val="00204BF8"/>
    <w:rsid w:val="002051FA"/>
    <w:rsid w:val="00205258"/>
    <w:rsid w:val="00206085"/>
    <w:rsid w:val="002061F8"/>
    <w:rsid w:val="002064E3"/>
    <w:rsid w:val="00207540"/>
    <w:rsid w:val="00207901"/>
    <w:rsid w:val="00207DA4"/>
    <w:rsid w:val="00210151"/>
    <w:rsid w:val="00210A6E"/>
    <w:rsid w:val="00210C2D"/>
    <w:rsid w:val="00210DF0"/>
    <w:rsid w:val="00211744"/>
    <w:rsid w:val="0021211A"/>
    <w:rsid w:val="002124AA"/>
    <w:rsid w:val="00212BCA"/>
    <w:rsid w:val="00212CCE"/>
    <w:rsid w:val="00212E05"/>
    <w:rsid w:val="00212FF5"/>
    <w:rsid w:val="002132D4"/>
    <w:rsid w:val="00213507"/>
    <w:rsid w:val="00213AC3"/>
    <w:rsid w:val="00214629"/>
    <w:rsid w:val="00214D69"/>
    <w:rsid w:val="002159D7"/>
    <w:rsid w:val="00215EBF"/>
    <w:rsid w:val="00215ED0"/>
    <w:rsid w:val="00216028"/>
    <w:rsid w:val="00216971"/>
    <w:rsid w:val="00216A1A"/>
    <w:rsid w:val="00216E11"/>
    <w:rsid w:val="00216E68"/>
    <w:rsid w:val="002174DE"/>
    <w:rsid w:val="00217B42"/>
    <w:rsid w:val="00220207"/>
    <w:rsid w:val="00220756"/>
    <w:rsid w:val="00221024"/>
    <w:rsid w:val="0022137D"/>
    <w:rsid w:val="002217E7"/>
    <w:rsid w:val="00221894"/>
    <w:rsid w:val="00221A87"/>
    <w:rsid w:val="00221B90"/>
    <w:rsid w:val="00221BE7"/>
    <w:rsid w:val="00222013"/>
    <w:rsid w:val="002220E9"/>
    <w:rsid w:val="002226B5"/>
    <w:rsid w:val="002229F6"/>
    <w:rsid w:val="0022379F"/>
    <w:rsid w:val="002239A3"/>
    <w:rsid w:val="00223E16"/>
    <w:rsid w:val="00224121"/>
    <w:rsid w:val="0022462D"/>
    <w:rsid w:val="0022481A"/>
    <w:rsid w:val="00224B2C"/>
    <w:rsid w:val="0022552C"/>
    <w:rsid w:val="00225DA5"/>
    <w:rsid w:val="00225E50"/>
    <w:rsid w:val="00225F88"/>
    <w:rsid w:val="00226154"/>
    <w:rsid w:val="00226DCF"/>
    <w:rsid w:val="00227547"/>
    <w:rsid w:val="00227E00"/>
    <w:rsid w:val="00230A41"/>
    <w:rsid w:val="00230D29"/>
    <w:rsid w:val="00231D4A"/>
    <w:rsid w:val="002320E1"/>
    <w:rsid w:val="002324A4"/>
    <w:rsid w:val="002326AC"/>
    <w:rsid w:val="00232AFA"/>
    <w:rsid w:val="00232BB4"/>
    <w:rsid w:val="00232BB9"/>
    <w:rsid w:val="00232C46"/>
    <w:rsid w:val="00232CB8"/>
    <w:rsid w:val="00234240"/>
    <w:rsid w:val="0023433B"/>
    <w:rsid w:val="0023442D"/>
    <w:rsid w:val="0023469A"/>
    <w:rsid w:val="00235DF3"/>
    <w:rsid w:val="00236102"/>
    <w:rsid w:val="002365BC"/>
    <w:rsid w:val="00236A19"/>
    <w:rsid w:val="00236F91"/>
    <w:rsid w:val="00237605"/>
    <w:rsid w:val="0023791B"/>
    <w:rsid w:val="00237B30"/>
    <w:rsid w:val="00240117"/>
    <w:rsid w:val="00240855"/>
    <w:rsid w:val="00241453"/>
    <w:rsid w:val="00241CF5"/>
    <w:rsid w:val="00241D47"/>
    <w:rsid w:val="00241E0B"/>
    <w:rsid w:val="00242988"/>
    <w:rsid w:val="00242C60"/>
    <w:rsid w:val="00243156"/>
    <w:rsid w:val="0024394F"/>
    <w:rsid w:val="00243E8D"/>
    <w:rsid w:val="00243EAF"/>
    <w:rsid w:val="002453B3"/>
    <w:rsid w:val="002458E2"/>
    <w:rsid w:val="00245B20"/>
    <w:rsid w:val="002463DB"/>
    <w:rsid w:val="00246E81"/>
    <w:rsid w:val="00247596"/>
    <w:rsid w:val="00247F8C"/>
    <w:rsid w:val="0025011A"/>
    <w:rsid w:val="00250402"/>
    <w:rsid w:val="002509CE"/>
    <w:rsid w:val="00250D8D"/>
    <w:rsid w:val="00250E19"/>
    <w:rsid w:val="00250FD0"/>
    <w:rsid w:val="00251684"/>
    <w:rsid w:val="00251E6F"/>
    <w:rsid w:val="00251E99"/>
    <w:rsid w:val="00252360"/>
    <w:rsid w:val="00252A0E"/>
    <w:rsid w:val="00252AD6"/>
    <w:rsid w:val="00252E97"/>
    <w:rsid w:val="00253206"/>
    <w:rsid w:val="0025392B"/>
    <w:rsid w:val="0025396D"/>
    <w:rsid w:val="002547B5"/>
    <w:rsid w:val="00256041"/>
    <w:rsid w:val="00256211"/>
    <w:rsid w:val="00256F81"/>
    <w:rsid w:val="002576FB"/>
    <w:rsid w:val="00257C43"/>
    <w:rsid w:val="00257EF5"/>
    <w:rsid w:val="00257FE8"/>
    <w:rsid w:val="00260022"/>
    <w:rsid w:val="0026030B"/>
    <w:rsid w:val="00260D27"/>
    <w:rsid w:val="002612C5"/>
    <w:rsid w:val="00261C58"/>
    <w:rsid w:val="00262BD5"/>
    <w:rsid w:val="00262D11"/>
    <w:rsid w:val="002646A6"/>
    <w:rsid w:val="00264F28"/>
    <w:rsid w:val="00265986"/>
    <w:rsid w:val="00266379"/>
    <w:rsid w:val="00267209"/>
    <w:rsid w:val="002672D1"/>
    <w:rsid w:val="0026764B"/>
    <w:rsid w:val="002677EA"/>
    <w:rsid w:val="0027013E"/>
    <w:rsid w:val="00271FF4"/>
    <w:rsid w:val="002722EA"/>
    <w:rsid w:val="00272626"/>
    <w:rsid w:val="00272CD2"/>
    <w:rsid w:val="00272F46"/>
    <w:rsid w:val="00272F7D"/>
    <w:rsid w:val="00273032"/>
    <w:rsid w:val="00273A35"/>
    <w:rsid w:val="00273CD9"/>
    <w:rsid w:val="00273CF5"/>
    <w:rsid w:val="002741BA"/>
    <w:rsid w:val="002746CA"/>
    <w:rsid w:val="00274A01"/>
    <w:rsid w:val="00274B1A"/>
    <w:rsid w:val="00275FE1"/>
    <w:rsid w:val="0027620B"/>
    <w:rsid w:val="00276CCD"/>
    <w:rsid w:val="00276EC6"/>
    <w:rsid w:val="002774A7"/>
    <w:rsid w:val="00277C14"/>
    <w:rsid w:val="00277C6C"/>
    <w:rsid w:val="00277CFA"/>
    <w:rsid w:val="00277D90"/>
    <w:rsid w:val="00280AF9"/>
    <w:rsid w:val="00280B3C"/>
    <w:rsid w:val="00280BE5"/>
    <w:rsid w:val="00281557"/>
    <w:rsid w:val="00281851"/>
    <w:rsid w:val="002823A9"/>
    <w:rsid w:val="00282712"/>
    <w:rsid w:val="00283515"/>
    <w:rsid w:val="0028354A"/>
    <w:rsid w:val="00283890"/>
    <w:rsid w:val="00283A92"/>
    <w:rsid w:val="00283BE1"/>
    <w:rsid w:val="0028424E"/>
    <w:rsid w:val="002843ED"/>
    <w:rsid w:val="00284CC6"/>
    <w:rsid w:val="0028562E"/>
    <w:rsid w:val="002857DE"/>
    <w:rsid w:val="00285FC4"/>
    <w:rsid w:val="00286636"/>
    <w:rsid w:val="0028673B"/>
    <w:rsid w:val="00286FC0"/>
    <w:rsid w:val="00287A9B"/>
    <w:rsid w:val="00287E91"/>
    <w:rsid w:val="0029024B"/>
    <w:rsid w:val="002904EE"/>
    <w:rsid w:val="00290649"/>
    <w:rsid w:val="002908D9"/>
    <w:rsid w:val="00290A7F"/>
    <w:rsid w:val="0029112D"/>
    <w:rsid w:val="002911A5"/>
    <w:rsid w:val="0029180F"/>
    <w:rsid w:val="00291FEB"/>
    <w:rsid w:val="00292B20"/>
    <w:rsid w:val="0029320C"/>
    <w:rsid w:val="002935D9"/>
    <w:rsid w:val="00293C63"/>
    <w:rsid w:val="00294AE1"/>
    <w:rsid w:val="00295216"/>
    <w:rsid w:val="00295342"/>
    <w:rsid w:val="0029601F"/>
    <w:rsid w:val="00296943"/>
    <w:rsid w:val="00297007"/>
    <w:rsid w:val="00297437"/>
    <w:rsid w:val="0029BD36"/>
    <w:rsid w:val="002A0202"/>
    <w:rsid w:val="002A023E"/>
    <w:rsid w:val="002A0DBB"/>
    <w:rsid w:val="002A144D"/>
    <w:rsid w:val="002A229E"/>
    <w:rsid w:val="002A2CBF"/>
    <w:rsid w:val="002A2EF5"/>
    <w:rsid w:val="002A2F6B"/>
    <w:rsid w:val="002A2F6D"/>
    <w:rsid w:val="002A3213"/>
    <w:rsid w:val="002A3340"/>
    <w:rsid w:val="002A3398"/>
    <w:rsid w:val="002A3BA5"/>
    <w:rsid w:val="002A3D9D"/>
    <w:rsid w:val="002A3E78"/>
    <w:rsid w:val="002A408D"/>
    <w:rsid w:val="002A4AFF"/>
    <w:rsid w:val="002A4E71"/>
    <w:rsid w:val="002A52C7"/>
    <w:rsid w:val="002A61E7"/>
    <w:rsid w:val="002A671B"/>
    <w:rsid w:val="002A6E33"/>
    <w:rsid w:val="002A6E60"/>
    <w:rsid w:val="002A6EA5"/>
    <w:rsid w:val="002A7DD6"/>
    <w:rsid w:val="002B0BA7"/>
    <w:rsid w:val="002B0F18"/>
    <w:rsid w:val="002B1715"/>
    <w:rsid w:val="002B1BF5"/>
    <w:rsid w:val="002B1DF4"/>
    <w:rsid w:val="002B214C"/>
    <w:rsid w:val="002B2293"/>
    <w:rsid w:val="002B2F3A"/>
    <w:rsid w:val="002B342A"/>
    <w:rsid w:val="002B3A53"/>
    <w:rsid w:val="002B4184"/>
    <w:rsid w:val="002B46B7"/>
    <w:rsid w:val="002B5455"/>
    <w:rsid w:val="002B64FD"/>
    <w:rsid w:val="002B69A9"/>
    <w:rsid w:val="002B742A"/>
    <w:rsid w:val="002B7BA8"/>
    <w:rsid w:val="002C0159"/>
    <w:rsid w:val="002C023E"/>
    <w:rsid w:val="002C0A27"/>
    <w:rsid w:val="002C0CC6"/>
    <w:rsid w:val="002C1E45"/>
    <w:rsid w:val="002C1FB5"/>
    <w:rsid w:val="002C26A8"/>
    <w:rsid w:val="002C3053"/>
    <w:rsid w:val="002C3403"/>
    <w:rsid w:val="002C3F02"/>
    <w:rsid w:val="002C4539"/>
    <w:rsid w:val="002C4970"/>
    <w:rsid w:val="002C5175"/>
    <w:rsid w:val="002C58C9"/>
    <w:rsid w:val="002C7E06"/>
    <w:rsid w:val="002D03D2"/>
    <w:rsid w:val="002D06F0"/>
    <w:rsid w:val="002D0947"/>
    <w:rsid w:val="002D0B35"/>
    <w:rsid w:val="002D10D9"/>
    <w:rsid w:val="002D119D"/>
    <w:rsid w:val="002D1809"/>
    <w:rsid w:val="002D1FC6"/>
    <w:rsid w:val="002D2E7F"/>
    <w:rsid w:val="002D2EE0"/>
    <w:rsid w:val="002D320A"/>
    <w:rsid w:val="002D3D1D"/>
    <w:rsid w:val="002D474B"/>
    <w:rsid w:val="002D485C"/>
    <w:rsid w:val="002D4B31"/>
    <w:rsid w:val="002D66F4"/>
    <w:rsid w:val="002D692A"/>
    <w:rsid w:val="002D697A"/>
    <w:rsid w:val="002D73D6"/>
    <w:rsid w:val="002D746E"/>
    <w:rsid w:val="002DBECC"/>
    <w:rsid w:val="002E1706"/>
    <w:rsid w:val="002E1EE7"/>
    <w:rsid w:val="002E2232"/>
    <w:rsid w:val="002E2381"/>
    <w:rsid w:val="002E30E3"/>
    <w:rsid w:val="002E3408"/>
    <w:rsid w:val="002E38F1"/>
    <w:rsid w:val="002E3A19"/>
    <w:rsid w:val="002E40CC"/>
    <w:rsid w:val="002E489A"/>
    <w:rsid w:val="002E530D"/>
    <w:rsid w:val="002E571D"/>
    <w:rsid w:val="002E5B88"/>
    <w:rsid w:val="002E5D27"/>
    <w:rsid w:val="002E5E67"/>
    <w:rsid w:val="002E6092"/>
    <w:rsid w:val="002E6D22"/>
    <w:rsid w:val="002E706C"/>
    <w:rsid w:val="002E7A31"/>
    <w:rsid w:val="002E7FD8"/>
    <w:rsid w:val="002F0AAE"/>
    <w:rsid w:val="002F0CB2"/>
    <w:rsid w:val="002F0D3F"/>
    <w:rsid w:val="002F199E"/>
    <w:rsid w:val="002F1B26"/>
    <w:rsid w:val="002F2463"/>
    <w:rsid w:val="002F2D6C"/>
    <w:rsid w:val="002F40CC"/>
    <w:rsid w:val="002F4396"/>
    <w:rsid w:val="002F48A3"/>
    <w:rsid w:val="002F6003"/>
    <w:rsid w:val="002F6324"/>
    <w:rsid w:val="002F655F"/>
    <w:rsid w:val="002F6959"/>
    <w:rsid w:val="002F7051"/>
    <w:rsid w:val="002F710B"/>
    <w:rsid w:val="002F74C3"/>
    <w:rsid w:val="002F7D2B"/>
    <w:rsid w:val="003008BA"/>
    <w:rsid w:val="0030128A"/>
    <w:rsid w:val="0030168D"/>
    <w:rsid w:val="00301854"/>
    <w:rsid w:val="00301E6B"/>
    <w:rsid w:val="00301F02"/>
    <w:rsid w:val="00303272"/>
    <w:rsid w:val="00303C94"/>
    <w:rsid w:val="003049DF"/>
    <w:rsid w:val="00304CA4"/>
    <w:rsid w:val="00304F5B"/>
    <w:rsid w:val="00305583"/>
    <w:rsid w:val="0030594B"/>
    <w:rsid w:val="00305B45"/>
    <w:rsid w:val="00305E5A"/>
    <w:rsid w:val="00306981"/>
    <w:rsid w:val="00306FE5"/>
    <w:rsid w:val="003072FE"/>
    <w:rsid w:val="00307ABE"/>
    <w:rsid w:val="00307BB6"/>
    <w:rsid w:val="00307C3A"/>
    <w:rsid w:val="00307EF7"/>
    <w:rsid w:val="0031131D"/>
    <w:rsid w:val="00311F77"/>
    <w:rsid w:val="00311F9C"/>
    <w:rsid w:val="0031288D"/>
    <w:rsid w:val="003130C7"/>
    <w:rsid w:val="00313397"/>
    <w:rsid w:val="00313BF6"/>
    <w:rsid w:val="00313FB1"/>
    <w:rsid w:val="00314FD7"/>
    <w:rsid w:val="00315178"/>
    <w:rsid w:val="00315578"/>
    <w:rsid w:val="0031583C"/>
    <w:rsid w:val="00315F3F"/>
    <w:rsid w:val="003163EA"/>
    <w:rsid w:val="0031647F"/>
    <w:rsid w:val="003169C2"/>
    <w:rsid w:val="00316C4B"/>
    <w:rsid w:val="00317F7B"/>
    <w:rsid w:val="003201B0"/>
    <w:rsid w:val="0032121D"/>
    <w:rsid w:val="00321B94"/>
    <w:rsid w:val="00322591"/>
    <w:rsid w:val="003226F5"/>
    <w:rsid w:val="003227D2"/>
    <w:rsid w:val="00322943"/>
    <w:rsid w:val="00322DFC"/>
    <w:rsid w:val="00323004"/>
    <w:rsid w:val="003233CE"/>
    <w:rsid w:val="00323850"/>
    <w:rsid w:val="00323915"/>
    <w:rsid w:val="00323EAB"/>
    <w:rsid w:val="003242A2"/>
    <w:rsid w:val="003242C4"/>
    <w:rsid w:val="003246A1"/>
    <w:rsid w:val="00324D92"/>
    <w:rsid w:val="00325017"/>
    <w:rsid w:val="00325706"/>
    <w:rsid w:val="00325DDE"/>
    <w:rsid w:val="00325ED2"/>
    <w:rsid w:val="00326894"/>
    <w:rsid w:val="00326E7D"/>
    <w:rsid w:val="00326F1B"/>
    <w:rsid w:val="00327087"/>
    <w:rsid w:val="00327691"/>
    <w:rsid w:val="00327BB7"/>
    <w:rsid w:val="003303E4"/>
    <w:rsid w:val="00330BB8"/>
    <w:rsid w:val="00331289"/>
    <w:rsid w:val="00331FC9"/>
    <w:rsid w:val="003325DD"/>
    <w:rsid w:val="00332EEE"/>
    <w:rsid w:val="0033320B"/>
    <w:rsid w:val="00333358"/>
    <w:rsid w:val="003334F7"/>
    <w:rsid w:val="00333833"/>
    <w:rsid w:val="00333A62"/>
    <w:rsid w:val="00333A78"/>
    <w:rsid w:val="00333E04"/>
    <w:rsid w:val="00333FE8"/>
    <w:rsid w:val="003342B2"/>
    <w:rsid w:val="00334346"/>
    <w:rsid w:val="00334B47"/>
    <w:rsid w:val="00334C4D"/>
    <w:rsid w:val="00334DB3"/>
    <w:rsid w:val="0033510C"/>
    <w:rsid w:val="00335137"/>
    <w:rsid w:val="00335389"/>
    <w:rsid w:val="0033538A"/>
    <w:rsid w:val="003362C3"/>
    <w:rsid w:val="003363E0"/>
    <w:rsid w:val="00336438"/>
    <w:rsid w:val="00336A7E"/>
    <w:rsid w:val="00336E3C"/>
    <w:rsid w:val="00336F07"/>
    <w:rsid w:val="003370D4"/>
    <w:rsid w:val="00337202"/>
    <w:rsid w:val="0033722D"/>
    <w:rsid w:val="003376CC"/>
    <w:rsid w:val="00340230"/>
    <w:rsid w:val="0034041B"/>
    <w:rsid w:val="00340505"/>
    <w:rsid w:val="003409D5"/>
    <w:rsid w:val="003410C0"/>
    <w:rsid w:val="003412D2"/>
    <w:rsid w:val="003413CD"/>
    <w:rsid w:val="00342CC9"/>
    <w:rsid w:val="003431DD"/>
    <w:rsid w:val="003439AB"/>
    <w:rsid w:val="003439D8"/>
    <w:rsid w:val="00344391"/>
    <w:rsid w:val="003443B0"/>
    <w:rsid w:val="00344C88"/>
    <w:rsid w:val="00345075"/>
    <w:rsid w:val="00345DB5"/>
    <w:rsid w:val="003460DA"/>
    <w:rsid w:val="00346178"/>
    <w:rsid w:val="0034692B"/>
    <w:rsid w:val="00347C5D"/>
    <w:rsid w:val="00347DC9"/>
    <w:rsid w:val="00350E0D"/>
    <w:rsid w:val="00351913"/>
    <w:rsid w:val="00351DFE"/>
    <w:rsid w:val="003539AE"/>
    <w:rsid w:val="00353AB6"/>
    <w:rsid w:val="00354234"/>
    <w:rsid w:val="00354347"/>
    <w:rsid w:val="003544D4"/>
    <w:rsid w:val="00354B99"/>
    <w:rsid w:val="00354E39"/>
    <w:rsid w:val="0035514D"/>
    <w:rsid w:val="003554AB"/>
    <w:rsid w:val="00356188"/>
    <w:rsid w:val="00356304"/>
    <w:rsid w:val="0035669E"/>
    <w:rsid w:val="00356EE9"/>
    <w:rsid w:val="003570A0"/>
    <w:rsid w:val="00357A8D"/>
    <w:rsid w:val="00357D22"/>
    <w:rsid w:val="0035C8B1"/>
    <w:rsid w:val="0036001E"/>
    <w:rsid w:val="0036013A"/>
    <w:rsid w:val="00360160"/>
    <w:rsid w:val="0036039D"/>
    <w:rsid w:val="003603B2"/>
    <w:rsid w:val="003604C3"/>
    <w:rsid w:val="003605DB"/>
    <w:rsid w:val="003606BB"/>
    <w:rsid w:val="003608C3"/>
    <w:rsid w:val="00360925"/>
    <w:rsid w:val="00360CCE"/>
    <w:rsid w:val="00361FF0"/>
    <w:rsid w:val="003624D8"/>
    <w:rsid w:val="00362713"/>
    <w:rsid w:val="00362938"/>
    <w:rsid w:val="00363255"/>
    <w:rsid w:val="00363277"/>
    <w:rsid w:val="0036347F"/>
    <w:rsid w:val="00363598"/>
    <w:rsid w:val="00363A05"/>
    <w:rsid w:val="003646DF"/>
    <w:rsid w:val="00364F2B"/>
    <w:rsid w:val="00364F6C"/>
    <w:rsid w:val="00365881"/>
    <w:rsid w:val="00365D04"/>
    <w:rsid w:val="003663CD"/>
    <w:rsid w:val="00366570"/>
    <w:rsid w:val="00366E7E"/>
    <w:rsid w:val="003670C2"/>
    <w:rsid w:val="003673FE"/>
    <w:rsid w:val="003674EB"/>
    <w:rsid w:val="0037006B"/>
    <w:rsid w:val="00370736"/>
    <w:rsid w:val="00370AF0"/>
    <w:rsid w:val="00370B7A"/>
    <w:rsid w:val="00370C5B"/>
    <w:rsid w:val="003714E3"/>
    <w:rsid w:val="003714FB"/>
    <w:rsid w:val="0037155D"/>
    <w:rsid w:val="00371D47"/>
    <w:rsid w:val="00371EED"/>
    <w:rsid w:val="003726DF"/>
    <w:rsid w:val="003728BB"/>
    <w:rsid w:val="00372C2A"/>
    <w:rsid w:val="00373093"/>
    <w:rsid w:val="00373A3C"/>
    <w:rsid w:val="00373C73"/>
    <w:rsid w:val="00373E3D"/>
    <w:rsid w:val="00373EC7"/>
    <w:rsid w:val="00373F85"/>
    <w:rsid w:val="00374E20"/>
    <w:rsid w:val="00374EAC"/>
    <w:rsid w:val="00375336"/>
    <w:rsid w:val="0037536C"/>
    <w:rsid w:val="00375952"/>
    <w:rsid w:val="00375979"/>
    <w:rsid w:val="003759A7"/>
    <w:rsid w:val="00376519"/>
    <w:rsid w:val="00377B20"/>
    <w:rsid w:val="0038012E"/>
    <w:rsid w:val="003801CE"/>
    <w:rsid w:val="00380BCB"/>
    <w:rsid w:val="00380F86"/>
    <w:rsid w:val="00381279"/>
    <w:rsid w:val="003819BA"/>
    <w:rsid w:val="00381DA6"/>
    <w:rsid w:val="00381FC4"/>
    <w:rsid w:val="003820DF"/>
    <w:rsid w:val="003823A2"/>
    <w:rsid w:val="00382A29"/>
    <w:rsid w:val="0038444C"/>
    <w:rsid w:val="00384FB1"/>
    <w:rsid w:val="00385253"/>
    <w:rsid w:val="0038566F"/>
    <w:rsid w:val="00385852"/>
    <w:rsid w:val="0038624E"/>
    <w:rsid w:val="0038648D"/>
    <w:rsid w:val="003870BD"/>
    <w:rsid w:val="00387A86"/>
    <w:rsid w:val="00387D94"/>
    <w:rsid w:val="00387E2E"/>
    <w:rsid w:val="003902C8"/>
    <w:rsid w:val="00390FB8"/>
    <w:rsid w:val="003915E3"/>
    <w:rsid w:val="003916A1"/>
    <w:rsid w:val="0039433C"/>
    <w:rsid w:val="0039446B"/>
    <w:rsid w:val="00395610"/>
    <w:rsid w:val="0039585B"/>
    <w:rsid w:val="003964C6"/>
    <w:rsid w:val="003970AE"/>
    <w:rsid w:val="003970DE"/>
    <w:rsid w:val="00397151"/>
    <w:rsid w:val="003A023E"/>
    <w:rsid w:val="003A0502"/>
    <w:rsid w:val="003A0592"/>
    <w:rsid w:val="003A0DA8"/>
    <w:rsid w:val="003A10D3"/>
    <w:rsid w:val="003A180E"/>
    <w:rsid w:val="003A1EBC"/>
    <w:rsid w:val="003A2328"/>
    <w:rsid w:val="003A259C"/>
    <w:rsid w:val="003A259F"/>
    <w:rsid w:val="003A28B8"/>
    <w:rsid w:val="003A3357"/>
    <w:rsid w:val="003A425A"/>
    <w:rsid w:val="003A4357"/>
    <w:rsid w:val="003A4CF8"/>
    <w:rsid w:val="003A54C0"/>
    <w:rsid w:val="003A729C"/>
    <w:rsid w:val="003A743B"/>
    <w:rsid w:val="003A77A9"/>
    <w:rsid w:val="003A7D9E"/>
    <w:rsid w:val="003B0C4B"/>
    <w:rsid w:val="003B1022"/>
    <w:rsid w:val="003B12FA"/>
    <w:rsid w:val="003B15E1"/>
    <w:rsid w:val="003B164D"/>
    <w:rsid w:val="003B1C67"/>
    <w:rsid w:val="003B1E8B"/>
    <w:rsid w:val="003B226E"/>
    <w:rsid w:val="003B2C15"/>
    <w:rsid w:val="003B302B"/>
    <w:rsid w:val="003B3437"/>
    <w:rsid w:val="003B3813"/>
    <w:rsid w:val="003B402D"/>
    <w:rsid w:val="003B4949"/>
    <w:rsid w:val="003B49F9"/>
    <w:rsid w:val="003B56F5"/>
    <w:rsid w:val="003B5C50"/>
    <w:rsid w:val="003B5C60"/>
    <w:rsid w:val="003B6107"/>
    <w:rsid w:val="003B661B"/>
    <w:rsid w:val="003B6C18"/>
    <w:rsid w:val="003B6CF9"/>
    <w:rsid w:val="003B7165"/>
    <w:rsid w:val="003B7E52"/>
    <w:rsid w:val="003C013A"/>
    <w:rsid w:val="003C017E"/>
    <w:rsid w:val="003C0C4D"/>
    <w:rsid w:val="003C18A3"/>
    <w:rsid w:val="003C1C6B"/>
    <w:rsid w:val="003C1F26"/>
    <w:rsid w:val="003C254E"/>
    <w:rsid w:val="003C2629"/>
    <w:rsid w:val="003C292B"/>
    <w:rsid w:val="003C2A82"/>
    <w:rsid w:val="003C2CD9"/>
    <w:rsid w:val="003C2D89"/>
    <w:rsid w:val="003C47D4"/>
    <w:rsid w:val="003C4ACB"/>
    <w:rsid w:val="003C51AB"/>
    <w:rsid w:val="003C5365"/>
    <w:rsid w:val="003C583A"/>
    <w:rsid w:val="003C5DF2"/>
    <w:rsid w:val="003C6AB0"/>
    <w:rsid w:val="003D003C"/>
    <w:rsid w:val="003D0356"/>
    <w:rsid w:val="003D04D1"/>
    <w:rsid w:val="003D0761"/>
    <w:rsid w:val="003D0AF6"/>
    <w:rsid w:val="003D0D49"/>
    <w:rsid w:val="003D1081"/>
    <w:rsid w:val="003D10B7"/>
    <w:rsid w:val="003D12E8"/>
    <w:rsid w:val="003D2011"/>
    <w:rsid w:val="003D255A"/>
    <w:rsid w:val="003D2AE2"/>
    <w:rsid w:val="003D3451"/>
    <w:rsid w:val="003D376F"/>
    <w:rsid w:val="003D3A11"/>
    <w:rsid w:val="003D49DE"/>
    <w:rsid w:val="003D4A62"/>
    <w:rsid w:val="003D511C"/>
    <w:rsid w:val="003D54CF"/>
    <w:rsid w:val="003D5C0F"/>
    <w:rsid w:val="003D676E"/>
    <w:rsid w:val="003D6A11"/>
    <w:rsid w:val="003D7991"/>
    <w:rsid w:val="003E037E"/>
    <w:rsid w:val="003E0A1F"/>
    <w:rsid w:val="003E0CCA"/>
    <w:rsid w:val="003E1D9C"/>
    <w:rsid w:val="003E1FC9"/>
    <w:rsid w:val="003E21CE"/>
    <w:rsid w:val="003E21D5"/>
    <w:rsid w:val="003E2769"/>
    <w:rsid w:val="003E28A7"/>
    <w:rsid w:val="003E2CC0"/>
    <w:rsid w:val="003E2D14"/>
    <w:rsid w:val="003E32CB"/>
    <w:rsid w:val="003E3CA1"/>
    <w:rsid w:val="003E4456"/>
    <w:rsid w:val="003E4A98"/>
    <w:rsid w:val="003E529A"/>
    <w:rsid w:val="003E5DF5"/>
    <w:rsid w:val="003E6D7A"/>
    <w:rsid w:val="003E6EB3"/>
    <w:rsid w:val="003F0243"/>
    <w:rsid w:val="003F0462"/>
    <w:rsid w:val="003F0A54"/>
    <w:rsid w:val="003F0F1C"/>
    <w:rsid w:val="003F114D"/>
    <w:rsid w:val="003F2D7B"/>
    <w:rsid w:val="003F2E18"/>
    <w:rsid w:val="003F2F6D"/>
    <w:rsid w:val="003F2F85"/>
    <w:rsid w:val="003F35F7"/>
    <w:rsid w:val="003F450E"/>
    <w:rsid w:val="003F4ADB"/>
    <w:rsid w:val="003F4E1F"/>
    <w:rsid w:val="003F4EC0"/>
    <w:rsid w:val="003F4F94"/>
    <w:rsid w:val="003F5366"/>
    <w:rsid w:val="003F5533"/>
    <w:rsid w:val="003F5810"/>
    <w:rsid w:val="003F632D"/>
    <w:rsid w:val="003F6AEF"/>
    <w:rsid w:val="003F6BC3"/>
    <w:rsid w:val="003F6D0F"/>
    <w:rsid w:val="003F72B9"/>
    <w:rsid w:val="003F7526"/>
    <w:rsid w:val="003F7A44"/>
    <w:rsid w:val="0040046A"/>
    <w:rsid w:val="00400C1B"/>
    <w:rsid w:val="00401B32"/>
    <w:rsid w:val="00401F05"/>
    <w:rsid w:val="0040267F"/>
    <w:rsid w:val="0040271B"/>
    <w:rsid w:val="00402B56"/>
    <w:rsid w:val="00402E52"/>
    <w:rsid w:val="00403348"/>
    <w:rsid w:val="00403773"/>
    <w:rsid w:val="004039BA"/>
    <w:rsid w:val="00403B02"/>
    <w:rsid w:val="004044D7"/>
    <w:rsid w:val="00404703"/>
    <w:rsid w:val="0040492D"/>
    <w:rsid w:val="00405078"/>
    <w:rsid w:val="0040530C"/>
    <w:rsid w:val="00405F28"/>
    <w:rsid w:val="004064E0"/>
    <w:rsid w:val="0040721B"/>
    <w:rsid w:val="00407458"/>
    <w:rsid w:val="0040769C"/>
    <w:rsid w:val="0040796D"/>
    <w:rsid w:val="004105C5"/>
    <w:rsid w:val="00410970"/>
    <w:rsid w:val="00410AA1"/>
    <w:rsid w:val="00410EC2"/>
    <w:rsid w:val="00411208"/>
    <w:rsid w:val="00411276"/>
    <w:rsid w:val="0041183E"/>
    <w:rsid w:val="00412640"/>
    <w:rsid w:val="00413ED7"/>
    <w:rsid w:val="00414325"/>
    <w:rsid w:val="004146C9"/>
    <w:rsid w:val="00414740"/>
    <w:rsid w:val="00414E20"/>
    <w:rsid w:val="0041548E"/>
    <w:rsid w:val="004154DB"/>
    <w:rsid w:val="004159F6"/>
    <w:rsid w:val="00415B61"/>
    <w:rsid w:val="00415BB0"/>
    <w:rsid w:val="00416223"/>
    <w:rsid w:val="00417F0D"/>
    <w:rsid w:val="00417F1B"/>
    <w:rsid w:val="004204C8"/>
    <w:rsid w:val="00420663"/>
    <w:rsid w:val="00420987"/>
    <w:rsid w:val="00420A49"/>
    <w:rsid w:val="00421F82"/>
    <w:rsid w:val="00422112"/>
    <w:rsid w:val="004221A3"/>
    <w:rsid w:val="00422BA0"/>
    <w:rsid w:val="00422F38"/>
    <w:rsid w:val="00423426"/>
    <w:rsid w:val="00423575"/>
    <w:rsid w:val="0042392F"/>
    <w:rsid w:val="0042427A"/>
    <w:rsid w:val="00424385"/>
    <w:rsid w:val="00424A5D"/>
    <w:rsid w:val="004256ED"/>
    <w:rsid w:val="00426C43"/>
    <w:rsid w:val="00426CB9"/>
    <w:rsid w:val="00426E4D"/>
    <w:rsid w:val="0042721B"/>
    <w:rsid w:val="00427292"/>
    <w:rsid w:val="00427ADB"/>
    <w:rsid w:val="00427D6E"/>
    <w:rsid w:val="004303E7"/>
    <w:rsid w:val="004308B0"/>
    <w:rsid w:val="004309E6"/>
    <w:rsid w:val="00430C11"/>
    <w:rsid w:val="00430EEA"/>
    <w:rsid w:val="004311F3"/>
    <w:rsid w:val="00431454"/>
    <w:rsid w:val="004315B9"/>
    <w:rsid w:val="00431AD3"/>
    <w:rsid w:val="004320F8"/>
    <w:rsid w:val="0043237C"/>
    <w:rsid w:val="00432EDD"/>
    <w:rsid w:val="00433248"/>
    <w:rsid w:val="004352B2"/>
    <w:rsid w:val="00435DF7"/>
    <w:rsid w:val="00436492"/>
    <w:rsid w:val="004367F0"/>
    <w:rsid w:val="00436B21"/>
    <w:rsid w:val="00436BBE"/>
    <w:rsid w:val="00436FC0"/>
    <w:rsid w:val="00437090"/>
    <w:rsid w:val="0043781A"/>
    <w:rsid w:val="00437869"/>
    <w:rsid w:val="00437E27"/>
    <w:rsid w:val="004402C1"/>
    <w:rsid w:val="00440DE9"/>
    <w:rsid w:val="00441528"/>
    <w:rsid w:val="00441E1C"/>
    <w:rsid w:val="00441FF4"/>
    <w:rsid w:val="00442CF9"/>
    <w:rsid w:val="00443883"/>
    <w:rsid w:val="00444390"/>
    <w:rsid w:val="0044469E"/>
    <w:rsid w:val="00445004"/>
    <w:rsid w:val="00446A5B"/>
    <w:rsid w:val="00446DC5"/>
    <w:rsid w:val="00446E86"/>
    <w:rsid w:val="00450174"/>
    <w:rsid w:val="004501F1"/>
    <w:rsid w:val="00451694"/>
    <w:rsid w:val="0045175D"/>
    <w:rsid w:val="00452CA0"/>
    <w:rsid w:val="0045343A"/>
    <w:rsid w:val="0045347E"/>
    <w:rsid w:val="00453D44"/>
    <w:rsid w:val="004541FD"/>
    <w:rsid w:val="0045423F"/>
    <w:rsid w:val="0045425C"/>
    <w:rsid w:val="004543EF"/>
    <w:rsid w:val="00454725"/>
    <w:rsid w:val="0045513E"/>
    <w:rsid w:val="0045533F"/>
    <w:rsid w:val="00456030"/>
    <w:rsid w:val="0045621B"/>
    <w:rsid w:val="00456BE2"/>
    <w:rsid w:val="00456DC7"/>
    <w:rsid w:val="004576A0"/>
    <w:rsid w:val="00457CBE"/>
    <w:rsid w:val="00460825"/>
    <w:rsid w:val="004609E0"/>
    <w:rsid w:val="00461F92"/>
    <w:rsid w:val="0046287D"/>
    <w:rsid w:val="0046315F"/>
    <w:rsid w:val="00463283"/>
    <w:rsid w:val="00463342"/>
    <w:rsid w:val="004636D0"/>
    <w:rsid w:val="00464368"/>
    <w:rsid w:val="004643B9"/>
    <w:rsid w:val="004643CE"/>
    <w:rsid w:val="00464746"/>
    <w:rsid w:val="00464B84"/>
    <w:rsid w:val="00465602"/>
    <w:rsid w:val="0046575D"/>
    <w:rsid w:val="0046663A"/>
    <w:rsid w:val="00466A0A"/>
    <w:rsid w:val="00466DA3"/>
    <w:rsid w:val="00466F5B"/>
    <w:rsid w:val="0046705B"/>
    <w:rsid w:val="0046759D"/>
    <w:rsid w:val="004704C0"/>
    <w:rsid w:val="0047094F"/>
    <w:rsid w:val="004713CA"/>
    <w:rsid w:val="00471910"/>
    <w:rsid w:val="00472521"/>
    <w:rsid w:val="00473DB1"/>
    <w:rsid w:val="004741DF"/>
    <w:rsid w:val="004747D8"/>
    <w:rsid w:val="00474A5F"/>
    <w:rsid w:val="00474CAF"/>
    <w:rsid w:val="00474E1C"/>
    <w:rsid w:val="00475263"/>
    <w:rsid w:val="00475808"/>
    <w:rsid w:val="00476644"/>
    <w:rsid w:val="00476BAF"/>
    <w:rsid w:val="00476C95"/>
    <w:rsid w:val="00477397"/>
    <w:rsid w:val="00477EBB"/>
    <w:rsid w:val="00477F09"/>
    <w:rsid w:val="00480230"/>
    <w:rsid w:val="0048061B"/>
    <w:rsid w:val="00480741"/>
    <w:rsid w:val="004807C2"/>
    <w:rsid w:val="0048085C"/>
    <w:rsid w:val="0048188B"/>
    <w:rsid w:val="004818E0"/>
    <w:rsid w:val="004831BA"/>
    <w:rsid w:val="004831BB"/>
    <w:rsid w:val="00483B04"/>
    <w:rsid w:val="00483FFB"/>
    <w:rsid w:val="0048533A"/>
    <w:rsid w:val="00487245"/>
    <w:rsid w:val="004872CA"/>
    <w:rsid w:val="0048748D"/>
    <w:rsid w:val="00487C38"/>
    <w:rsid w:val="0049009C"/>
    <w:rsid w:val="00490103"/>
    <w:rsid w:val="0049037E"/>
    <w:rsid w:val="004909F3"/>
    <w:rsid w:val="00490F9A"/>
    <w:rsid w:val="00491495"/>
    <w:rsid w:val="00491EA9"/>
    <w:rsid w:val="0049221A"/>
    <w:rsid w:val="00492365"/>
    <w:rsid w:val="00492477"/>
    <w:rsid w:val="004944AB"/>
    <w:rsid w:val="00495251"/>
    <w:rsid w:val="00495292"/>
    <w:rsid w:val="004956E4"/>
    <w:rsid w:val="004969F9"/>
    <w:rsid w:val="00496BF9"/>
    <w:rsid w:val="00496FD1"/>
    <w:rsid w:val="004970FD"/>
    <w:rsid w:val="004973B2"/>
    <w:rsid w:val="00497A79"/>
    <w:rsid w:val="004A04D7"/>
    <w:rsid w:val="004A0B63"/>
    <w:rsid w:val="004A0C78"/>
    <w:rsid w:val="004A0D78"/>
    <w:rsid w:val="004A1217"/>
    <w:rsid w:val="004A13A1"/>
    <w:rsid w:val="004A254C"/>
    <w:rsid w:val="004A2553"/>
    <w:rsid w:val="004A2FCA"/>
    <w:rsid w:val="004A40B0"/>
    <w:rsid w:val="004A426A"/>
    <w:rsid w:val="004A4459"/>
    <w:rsid w:val="004A4503"/>
    <w:rsid w:val="004A477B"/>
    <w:rsid w:val="004A5B07"/>
    <w:rsid w:val="004A6490"/>
    <w:rsid w:val="004A64CB"/>
    <w:rsid w:val="004A7520"/>
    <w:rsid w:val="004A7890"/>
    <w:rsid w:val="004A7BC3"/>
    <w:rsid w:val="004B021A"/>
    <w:rsid w:val="004B04F4"/>
    <w:rsid w:val="004B0543"/>
    <w:rsid w:val="004B0B56"/>
    <w:rsid w:val="004B0D64"/>
    <w:rsid w:val="004B14B1"/>
    <w:rsid w:val="004B1536"/>
    <w:rsid w:val="004B1559"/>
    <w:rsid w:val="004B257F"/>
    <w:rsid w:val="004B28DA"/>
    <w:rsid w:val="004B328A"/>
    <w:rsid w:val="004B348B"/>
    <w:rsid w:val="004B37D4"/>
    <w:rsid w:val="004B3B37"/>
    <w:rsid w:val="004B4006"/>
    <w:rsid w:val="004B418D"/>
    <w:rsid w:val="004B4580"/>
    <w:rsid w:val="004B5150"/>
    <w:rsid w:val="004B5167"/>
    <w:rsid w:val="004B5A9D"/>
    <w:rsid w:val="004B5AB6"/>
    <w:rsid w:val="004B5F31"/>
    <w:rsid w:val="004B7392"/>
    <w:rsid w:val="004B775D"/>
    <w:rsid w:val="004B792C"/>
    <w:rsid w:val="004C017D"/>
    <w:rsid w:val="004C097C"/>
    <w:rsid w:val="004C0DAF"/>
    <w:rsid w:val="004C1B57"/>
    <w:rsid w:val="004C1E36"/>
    <w:rsid w:val="004C2059"/>
    <w:rsid w:val="004C20CB"/>
    <w:rsid w:val="004C28CE"/>
    <w:rsid w:val="004C2FDE"/>
    <w:rsid w:val="004C3122"/>
    <w:rsid w:val="004C34A3"/>
    <w:rsid w:val="004C4159"/>
    <w:rsid w:val="004C429F"/>
    <w:rsid w:val="004C4A58"/>
    <w:rsid w:val="004C598E"/>
    <w:rsid w:val="004C6E41"/>
    <w:rsid w:val="004C7335"/>
    <w:rsid w:val="004C7A3D"/>
    <w:rsid w:val="004C7DCA"/>
    <w:rsid w:val="004C7F11"/>
    <w:rsid w:val="004D0275"/>
    <w:rsid w:val="004D0518"/>
    <w:rsid w:val="004D0F85"/>
    <w:rsid w:val="004D1091"/>
    <w:rsid w:val="004D10E0"/>
    <w:rsid w:val="004D134F"/>
    <w:rsid w:val="004D1881"/>
    <w:rsid w:val="004D20D6"/>
    <w:rsid w:val="004D23EA"/>
    <w:rsid w:val="004D2532"/>
    <w:rsid w:val="004D2649"/>
    <w:rsid w:val="004D26BB"/>
    <w:rsid w:val="004D2AE4"/>
    <w:rsid w:val="004D2C51"/>
    <w:rsid w:val="004D2CA4"/>
    <w:rsid w:val="004D300A"/>
    <w:rsid w:val="004D31A2"/>
    <w:rsid w:val="004D3790"/>
    <w:rsid w:val="004D4128"/>
    <w:rsid w:val="004D4270"/>
    <w:rsid w:val="004D4C5B"/>
    <w:rsid w:val="004D4EB7"/>
    <w:rsid w:val="004D5289"/>
    <w:rsid w:val="004D546E"/>
    <w:rsid w:val="004D54E6"/>
    <w:rsid w:val="004D58D5"/>
    <w:rsid w:val="004D59BE"/>
    <w:rsid w:val="004D5B91"/>
    <w:rsid w:val="004D6017"/>
    <w:rsid w:val="004D658D"/>
    <w:rsid w:val="004D6683"/>
    <w:rsid w:val="004D6B95"/>
    <w:rsid w:val="004E0095"/>
    <w:rsid w:val="004E02B4"/>
    <w:rsid w:val="004E03DD"/>
    <w:rsid w:val="004E0F94"/>
    <w:rsid w:val="004E1091"/>
    <w:rsid w:val="004E2033"/>
    <w:rsid w:val="004E296E"/>
    <w:rsid w:val="004E2A4F"/>
    <w:rsid w:val="004E2BC2"/>
    <w:rsid w:val="004E3565"/>
    <w:rsid w:val="004E3D5F"/>
    <w:rsid w:val="004E3E32"/>
    <w:rsid w:val="004E4C6E"/>
    <w:rsid w:val="004E4FDC"/>
    <w:rsid w:val="004E5207"/>
    <w:rsid w:val="004E5288"/>
    <w:rsid w:val="004E55B8"/>
    <w:rsid w:val="004E5734"/>
    <w:rsid w:val="004E5EA9"/>
    <w:rsid w:val="004E65A5"/>
    <w:rsid w:val="004E6AFC"/>
    <w:rsid w:val="004E6DEF"/>
    <w:rsid w:val="004E7B55"/>
    <w:rsid w:val="004E7BBC"/>
    <w:rsid w:val="004F0028"/>
    <w:rsid w:val="004F01EC"/>
    <w:rsid w:val="004F09CB"/>
    <w:rsid w:val="004F0D60"/>
    <w:rsid w:val="004F178E"/>
    <w:rsid w:val="004F2F19"/>
    <w:rsid w:val="004F3798"/>
    <w:rsid w:val="004F45AD"/>
    <w:rsid w:val="004F45F7"/>
    <w:rsid w:val="004F4D44"/>
    <w:rsid w:val="004F5049"/>
    <w:rsid w:val="004F5BBB"/>
    <w:rsid w:val="004F6043"/>
    <w:rsid w:val="004F62F7"/>
    <w:rsid w:val="004F630C"/>
    <w:rsid w:val="004F643C"/>
    <w:rsid w:val="004F7341"/>
    <w:rsid w:val="004F7548"/>
    <w:rsid w:val="004F75D4"/>
    <w:rsid w:val="0050143F"/>
    <w:rsid w:val="00501D0D"/>
    <w:rsid w:val="00502265"/>
    <w:rsid w:val="0050244D"/>
    <w:rsid w:val="00502746"/>
    <w:rsid w:val="00502C93"/>
    <w:rsid w:val="005039B7"/>
    <w:rsid w:val="00503D58"/>
    <w:rsid w:val="00504A35"/>
    <w:rsid w:val="00504AFC"/>
    <w:rsid w:val="00504D4C"/>
    <w:rsid w:val="0050513E"/>
    <w:rsid w:val="005055DF"/>
    <w:rsid w:val="005059B4"/>
    <w:rsid w:val="00506745"/>
    <w:rsid w:val="00510161"/>
    <w:rsid w:val="005105D8"/>
    <w:rsid w:val="005106E1"/>
    <w:rsid w:val="005107BC"/>
    <w:rsid w:val="005108FF"/>
    <w:rsid w:val="00510F89"/>
    <w:rsid w:val="005117A9"/>
    <w:rsid w:val="00511C33"/>
    <w:rsid w:val="005120D7"/>
    <w:rsid w:val="005124C7"/>
    <w:rsid w:val="00512895"/>
    <w:rsid w:val="00512946"/>
    <w:rsid w:val="0051368F"/>
    <w:rsid w:val="00513AA4"/>
    <w:rsid w:val="0051402C"/>
    <w:rsid w:val="00514519"/>
    <w:rsid w:val="00515280"/>
    <w:rsid w:val="005157CE"/>
    <w:rsid w:val="00515A58"/>
    <w:rsid w:val="00515B03"/>
    <w:rsid w:val="00515C9E"/>
    <w:rsid w:val="005163AB"/>
    <w:rsid w:val="00516DAD"/>
    <w:rsid w:val="005176A9"/>
    <w:rsid w:val="00520DB7"/>
    <w:rsid w:val="00521570"/>
    <w:rsid w:val="00521E52"/>
    <w:rsid w:val="005220DF"/>
    <w:rsid w:val="00522332"/>
    <w:rsid w:val="00522456"/>
    <w:rsid w:val="00522588"/>
    <w:rsid w:val="00522641"/>
    <w:rsid w:val="00522CFF"/>
    <w:rsid w:val="0052318B"/>
    <w:rsid w:val="00523C13"/>
    <w:rsid w:val="005240C6"/>
    <w:rsid w:val="005245C8"/>
    <w:rsid w:val="00524BEE"/>
    <w:rsid w:val="00524EBD"/>
    <w:rsid w:val="005254DD"/>
    <w:rsid w:val="00526115"/>
    <w:rsid w:val="005265FC"/>
    <w:rsid w:val="005268C3"/>
    <w:rsid w:val="00526904"/>
    <w:rsid w:val="00526A55"/>
    <w:rsid w:val="00526CB1"/>
    <w:rsid w:val="00526E2F"/>
    <w:rsid w:val="005270CE"/>
    <w:rsid w:val="00527C72"/>
    <w:rsid w:val="00530150"/>
    <w:rsid w:val="00530AE9"/>
    <w:rsid w:val="00531787"/>
    <w:rsid w:val="005318F4"/>
    <w:rsid w:val="00531D12"/>
    <w:rsid w:val="00531D95"/>
    <w:rsid w:val="00531E66"/>
    <w:rsid w:val="005325FB"/>
    <w:rsid w:val="00533169"/>
    <w:rsid w:val="005335EA"/>
    <w:rsid w:val="00533E23"/>
    <w:rsid w:val="00534B84"/>
    <w:rsid w:val="0053514A"/>
    <w:rsid w:val="00536A6E"/>
    <w:rsid w:val="00537467"/>
    <w:rsid w:val="00537D03"/>
    <w:rsid w:val="00540A28"/>
    <w:rsid w:val="00540BD2"/>
    <w:rsid w:val="00540CFF"/>
    <w:rsid w:val="00541404"/>
    <w:rsid w:val="005414AF"/>
    <w:rsid w:val="00542033"/>
    <w:rsid w:val="005424A2"/>
    <w:rsid w:val="0054259D"/>
    <w:rsid w:val="00542706"/>
    <w:rsid w:val="005433AA"/>
    <w:rsid w:val="005441BD"/>
    <w:rsid w:val="00544357"/>
    <w:rsid w:val="00544850"/>
    <w:rsid w:val="00544D73"/>
    <w:rsid w:val="00545E39"/>
    <w:rsid w:val="005463CA"/>
    <w:rsid w:val="00546548"/>
    <w:rsid w:val="00546AB8"/>
    <w:rsid w:val="00546ED0"/>
    <w:rsid w:val="00547171"/>
    <w:rsid w:val="0054735B"/>
    <w:rsid w:val="005477B4"/>
    <w:rsid w:val="00547AE0"/>
    <w:rsid w:val="00547BFD"/>
    <w:rsid w:val="00547C68"/>
    <w:rsid w:val="00547F17"/>
    <w:rsid w:val="0055024F"/>
    <w:rsid w:val="0055080C"/>
    <w:rsid w:val="00550B6A"/>
    <w:rsid w:val="00550D98"/>
    <w:rsid w:val="00550ED0"/>
    <w:rsid w:val="00551203"/>
    <w:rsid w:val="0055127C"/>
    <w:rsid w:val="00551AA4"/>
    <w:rsid w:val="00553084"/>
    <w:rsid w:val="00553090"/>
    <w:rsid w:val="00553CE0"/>
    <w:rsid w:val="00553E7D"/>
    <w:rsid w:val="005544A6"/>
    <w:rsid w:val="0055477C"/>
    <w:rsid w:val="005549CB"/>
    <w:rsid w:val="0055529A"/>
    <w:rsid w:val="0055553F"/>
    <w:rsid w:val="005555F3"/>
    <w:rsid w:val="00555D2F"/>
    <w:rsid w:val="00557545"/>
    <w:rsid w:val="00557F26"/>
    <w:rsid w:val="0056064B"/>
    <w:rsid w:val="00560DDF"/>
    <w:rsid w:val="005612E1"/>
    <w:rsid w:val="00561514"/>
    <w:rsid w:val="00562730"/>
    <w:rsid w:val="0056303E"/>
    <w:rsid w:val="0056323E"/>
    <w:rsid w:val="0056372D"/>
    <w:rsid w:val="00563B4C"/>
    <w:rsid w:val="00564859"/>
    <w:rsid w:val="00565109"/>
    <w:rsid w:val="005663B0"/>
    <w:rsid w:val="005664C2"/>
    <w:rsid w:val="00566FAD"/>
    <w:rsid w:val="005701B3"/>
    <w:rsid w:val="00570975"/>
    <w:rsid w:val="005709ED"/>
    <w:rsid w:val="00570D31"/>
    <w:rsid w:val="00571406"/>
    <w:rsid w:val="005715FE"/>
    <w:rsid w:val="0057170F"/>
    <w:rsid w:val="00571775"/>
    <w:rsid w:val="005718A5"/>
    <w:rsid w:val="005718E2"/>
    <w:rsid w:val="00572024"/>
    <w:rsid w:val="00572577"/>
    <w:rsid w:val="00572700"/>
    <w:rsid w:val="0057275B"/>
    <w:rsid w:val="0057287B"/>
    <w:rsid w:val="005731F5"/>
    <w:rsid w:val="00573F38"/>
    <w:rsid w:val="00574275"/>
    <w:rsid w:val="005744B3"/>
    <w:rsid w:val="00574762"/>
    <w:rsid w:val="00574DD4"/>
    <w:rsid w:val="0057520D"/>
    <w:rsid w:val="005756CF"/>
    <w:rsid w:val="00576644"/>
    <w:rsid w:val="00576AFF"/>
    <w:rsid w:val="00577387"/>
    <w:rsid w:val="00577932"/>
    <w:rsid w:val="0058012B"/>
    <w:rsid w:val="005805A9"/>
    <w:rsid w:val="0058072F"/>
    <w:rsid w:val="00580B92"/>
    <w:rsid w:val="00580E88"/>
    <w:rsid w:val="00581F85"/>
    <w:rsid w:val="0058208C"/>
    <w:rsid w:val="005820E0"/>
    <w:rsid w:val="00582528"/>
    <w:rsid w:val="00582BE2"/>
    <w:rsid w:val="00582F91"/>
    <w:rsid w:val="00583381"/>
    <w:rsid w:val="00583AA5"/>
    <w:rsid w:val="00583D33"/>
    <w:rsid w:val="00584BD7"/>
    <w:rsid w:val="00584BF1"/>
    <w:rsid w:val="00584C65"/>
    <w:rsid w:val="00584FE0"/>
    <w:rsid w:val="005850BD"/>
    <w:rsid w:val="00585333"/>
    <w:rsid w:val="00585617"/>
    <w:rsid w:val="00586025"/>
    <w:rsid w:val="00586C48"/>
    <w:rsid w:val="005873AC"/>
    <w:rsid w:val="00587504"/>
    <w:rsid w:val="0058769D"/>
    <w:rsid w:val="00590656"/>
    <w:rsid w:val="00590970"/>
    <w:rsid w:val="005909AC"/>
    <w:rsid w:val="00590D1D"/>
    <w:rsid w:val="00591E2D"/>
    <w:rsid w:val="00592310"/>
    <w:rsid w:val="00592329"/>
    <w:rsid w:val="005929B1"/>
    <w:rsid w:val="00592C59"/>
    <w:rsid w:val="00592CBB"/>
    <w:rsid w:val="00592CDD"/>
    <w:rsid w:val="005936AC"/>
    <w:rsid w:val="005936D7"/>
    <w:rsid w:val="00593A20"/>
    <w:rsid w:val="00594217"/>
    <w:rsid w:val="00594943"/>
    <w:rsid w:val="005949E0"/>
    <w:rsid w:val="00594BDD"/>
    <w:rsid w:val="00594C48"/>
    <w:rsid w:val="00594EAE"/>
    <w:rsid w:val="0059537D"/>
    <w:rsid w:val="00595509"/>
    <w:rsid w:val="00595813"/>
    <w:rsid w:val="00595F3A"/>
    <w:rsid w:val="005961AC"/>
    <w:rsid w:val="005961C6"/>
    <w:rsid w:val="0059690A"/>
    <w:rsid w:val="00596CD4"/>
    <w:rsid w:val="0059731E"/>
    <w:rsid w:val="00597A4B"/>
    <w:rsid w:val="005A0272"/>
    <w:rsid w:val="005A05FF"/>
    <w:rsid w:val="005A078D"/>
    <w:rsid w:val="005A0EB6"/>
    <w:rsid w:val="005A2064"/>
    <w:rsid w:val="005A22E5"/>
    <w:rsid w:val="005A27C1"/>
    <w:rsid w:val="005A3194"/>
    <w:rsid w:val="005A517C"/>
    <w:rsid w:val="005A55B3"/>
    <w:rsid w:val="005A5ABD"/>
    <w:rsid w:val="005A5F2E"/>
    <w:rsid w:val="005A609B"/>
    <w:rsid w:val="005A63C4"/>
    <w:rsid w:val="005A6621"/>
    <w:rsid w:val="005A686F"/>
    <w:rsid w:val="005A6D86"/>
    <w:rsid w:val="005A72A0"/>
    <w:rsid w:val="005A75A6"/>
    <w:rsid w:val="005A7659"/>
    <w:rsid w:val="005A789B"/>
    <w:rsid w:val="005A7C55"/>
    <w:rsid w:val="005A7DDF"/>
    <w:rsid w:val="005B0005"/>
    <w:rsid w:val="005B0D1C"/>
    <w:rsid w:val="005B14DA"/>
    <w:rsid w:val="005B16D6"/>
    <w:rsid w:val="005B1714"/>
    <w:rsid w:val="005B1EE8"/>
    <w:rsid w:val="005B1FF5"/>
    <w:rsid w:val="005B21B1"/>
    <w:rsid w:val="005B27BE"/>
    <w:rsid w:val="005B2A04"/>
    <w:rsid w:val="005B3233"/>
    <w:rsid w:val="005B4183"/>
    <w:rsid w:val="005B4CC1"/>
    <w:rsid w:val="005B51FC"/>
    <w:rsid w:val="005B6810"/>
    <w:rsid w:val="005B6B06"/>
    <w:rsid w:val="005B6E5E"/>
    <w:rsid w:val="005B7028"/>
    <w:rsid w:val="005B7155"/>
    <w:rsid w:val="005B7278"/>
    <w:rsid w:val="005B7AD7"/>
    <w:rsid w:val="005B7B2C"/>
    <w:rsid w:val="005C0F9F"/>
    <w:rsid w:val="005C1AFD"/>
    <w:rsid w:val="005C1B37"/>
    <w:rsid w:val="005C1C26"/>
    <w:rsid w:val="005C28D8"/>
    <w:rsid w:val="005C2CF8"/>
    <w:rsid w:val="005C33F8"/>
    <w:rsid w:val="005C39F2"/>
    <w:rsid w:val="005C3EBB"/>
    <w:rsid w:val="005C4063"/>
    <w:rsid w:val="005C4748"/>
    <w:rsid w:val="005C48C0"/>
    <w:rsid w:val="005C5574"/>
    <w:rsid w:val="005C57D4"/>
    <w:rsid w:val="005C5A29"/>
    <w:rsid w:val="005C63B8"/>
    <w:rsid w:val="005C6AFF"/>
    <w:rsid w:val="005C7742"/>
    <w:rsid w:val="005C7B13"/>
    <w:rsid w:val="005D0398"/>
    <w:rsid w:val="005D06BB"/>
    <w:rsid w:val="005D0D2F"/>
    <w:rsid w:val="005D0DDF"/>
    <w:rsid w:val="005D12A9"/>
    <w:rsid w:val="005D150A"/>
    <w:rsid w:val="005D1623"/>
    <w:rsid w:val="005D1D6C"/>
    <w:rsid w:val="005D2168"/>
    <w:rsid w:val="005D2296"/>
    <w:rsid w:val="005D2761"/>
    <w:rsid w:val="005D32B5"/>
    <w:rsid w:val="005D33BE"/>
    <w:rsid w:val="005D34A5"/>
    <w:rsid w:val="005D3644"/>
    <w:rsid w:val="005D425C"/>
    <w:rsid w:val="005D4C21"/>
    <w:rsid w:val="005D5188"/>
    <w:rsid w:val="005D58DA"/>
    <w:rsid w:val="005D5A92"/>
    <w:rsid w:val="005D5BC3"/>
    <w:rsid w:val="005D6299"/>
    <w:rsid w:val="005D648E"/>
    <w:rsid w:val="005D64D3"/>
    <w:rsid w:val="005D6746"/>
    <w:rsid w:val="005D6954"/>
    <w:rsid w:val="005D7173"/>
    <w:rsid w:val="005D71DE"/>
    <w:rsid w:val="005D726C"/>
    <w:rsid w:val="005D73E3"/>
    <w:rsid w:val="005D78A7"/>
    <w:rsid w:val="005D78C7"/>
    <w:rsid w:val="005D794B"/>
    <w:rsid w:val="005D7ED9"/>
    <w:rsid w:val="005E004B"/>
    <w:rsid w:val="005E0168"/>
    <w:rsid w:val="005E0483"/>
    <w:rsid w:val="005E0633"/>
    <w:rsid w:val="005E06DC"/>
    <w:rsid w:val="005E0C25"/>
    <w:rsid w:val="005E1DF1"/>
    <w:rsid w:val="005E2861"/>
    <w:rsid w:val="005E289C"/>
    <w:rsid w:val="005E28AC"/>
    <w:rsid w:val="005E2E2B"/>
    <w:rsid w:val="005E2E35"/>
    <w:rsid w:val="005E2EE1"/>
    <w:rsid w:val="005E3F06"/>
    <w:rsid w:val="005E445D"/>
    <w:rsid w:val="005E4B2C"/>
    <w:rsid w:val="005E4CF8"/>
    <w:rsid w:val="005E5047"/>
    <w:rsid w:val="005E5B05"/>
    <w:rsid w:val="005E5F79"/>
    <w:rsid w:val="005E628A"/>
    <w:rsid w:val="005E6E08"/>
    <w:rsid w:val="005E7191"/>
    <w:rsid w:val="005E7F2D"/>
    <w:rsid w:val="005F0990"/>
    <w:rsid w:val="005F1036"/>
    <w:rsid w:val="005F13AF"/>
    <w:rsid w:val="005F24B0"/>
    <w:rsid w:val="005F24E3"/>
    <w:rsid w:val="005F25E2"/>
    <w:rsid w:val="005F26D8"/>
    <w:rsid w:val="005F2A94"/>
    <w:rsid w:val="005F3CF8"/>
    <w:rsid w:val="005F44DF"/>
    <w:rsid w:val="005F450A"/>
    <w:rsid w:val="005F49A9"/>
    <w:rsid w:val="005F4CE8"/>
    <w:rsid w:val="005F637A"/>
    <w:rsid w:val="005F6A84"/>
    <w:rsid w:val="005F6B36"/>
    <w:rsid w:val="005F6CB9"/>
    <w:rsid w:val="005F6E03"/>
    <w:rsid w:val="005F74A5"/>
    <w:rsid w:val="005F7751"/>
    <w:rsid w:val="005F77B7"/>
    <w:rsid w:val="005F794D"/>
    <w:rsid w:val="0060054D"/>
    <w:rsid w:val="006007C5"/>
    <w:rsid w:val="00601F9A"/>
    <w:rsid w:val="00602458"/>
    <w:rsid w:val="0060365F"/>
    <w:rsid w:val="00603B8E"/>
    <w:rsid w:val="00603C2D"/>
    <w:rsid w:val="00603FED"/>
    <w:rsid w:val="006041C3"/>
    <w:rsid w:val="006042F2"/>
    <w:rsid w:val="00604C70"/>
    <w:rsid w:val="00604E19"/>
    <w:rsid w:val="0060516C"/>
    <w:rsid w:val="006052BF"/>
    <w:rsid w:val="00605856"/>
    <w:rsid w:val="00605CC3"/>
    <w:rsid w:val="00605D96"/>
    <w:rsid w:val="00606866"/>
    <w:rsid w:val="00606A9A"/>
    <w:rsid w:val="00606ADC"/>
    <w:rsid w:val="00606B68"/>
    <w:rsid w:val="00606F94"/>
    <w:rsid w:val="00607630"/>
    <w:rsid w:val="00607F23"/>
    <w:rsid w:val="00610669"/>
    <w:rsid w:val="00611488"/>
    <w:rsid w:val="00611869"/>
    <w:rsid w:val="00611B0D"/>
    <w:rsid w:val="00611E1B"/>
    <w:rsid w:val="00611E6D"/>
    <w:rsid w:val="00612564"/>
    <w:rsid w:val="006125EF"/>
    <w:rsid w:val="0061273A"/>
    <w:rsid w:val="0061297B"/>
    <w:rsid w:val="00614ACB"/>
    <w:rsid w:val="00614BA9"/>
    <w:rsid w:val="00615D44"/>
    <w:rsid w:val="00616068"/>
    <w:rsid w:val="006160CF"/>
    <w:rsid w:val="006178BF"/>
    <w:rsid w:val="00620707"/>
    <w:rsid w:val="00620AB4"/>
    <w:rsid w:val="00621960"/>
    <w:rsid w:val="00621E9F"/>
    <w:rsid w:val="00621FBC"/>
    <w:rsid w:val="00622367"/>
    <w:rsid w:val="00622567"/>
    <w:rsid w:val="006229F3"/>
    <w:rsid w:val="00622AB4"/>
    <w:rsid w:val="00623278"/>
    <w:rsid w:val="00623284"/>
    <w:rsid w:val="00623552"/>
    <w:rsid w:val="006241A3"/>
    <w:rsid w:val="0062453E"/>
    <w:rsid w:val="00624ECF"/>
    <w:rsid w:val="006257E3"/>
    <w:rsid w:val="0062617B"/>
    <w:rsid w:val="00627259"/>
    <w:rsid w:val="00627A9D"/>
    <w:rsid w:val="00627F57"/>
    <w:rsid w:val="00627F58"/>
    <w:rsid w:val="006302B2"/>
    <w:rsid w:val="00630F5F"/>
    <w:rsid w:val="006316A8"/>
    <w:rsid w:val="00633D14"/>
    <w:rsid w:val="00633DDA"/>
    <w:rsid w:val="006352E8"/>
    <w:rsid w:val="00635D6C"/>
    <w:rsid w:val="0063607D"/>
    <w:rsid w:val="006364D0"/>
    <w:rsid w:val="00636540"/>
    <w:rsid w:val="00636F62"/>
    <w:rsid w:val="006374BD"/>
    <w:rsid w:val="00637BEB"/>
    <w:rsid w:val="00637CD3"/>
    <w:rsid w:val="00637E59"/>
    <w:rsid w:val="00637F4F"/>
    <w:rsid w:val="00640653"/>
    <w:rsid w:val="006406A7"/>
    <w:rsid w:val="006406C8"/>
    <w:rsid w:val="0064130A"/>
    <w:rsid w:val="00641C18"/>
    <w:rsid w:val="006423ED"/>
    <w:rsid w:val="00642E0C"/>
    <w:rsid w:val="006434BC"/>
    <w:rsid w:val="00643539"/>
    <w:rsid w:val="00643886"/>
    <w:rsid w:val="00645965"/>
    <w:rsid w:val="0064628C"/>
    <w:rsid w:val="00646851"/>
    <w:rsid w:val="006469C4"/>
    <w:rsid w:val="00647083"/>
    <w:rsid w:val="00647826"/>
    <w:rsid w:val="00647C74"/>
    <w:rsid w:val="006501C3"/>
    <w:rsid w:val="00650A23"/>
    <w:rsid w:val="006511E6"/>
    <w:rsid w:val="006513A1"/>
    <w:rsid w:val="00651AFD"/>
    <w:rsid w:val="006524A2"/>
    <w:rsid w:val="00652644"/>
    <w:rsid w:val="006527C2"/>
    <w:rsid w:val="00652813"/>
    <w:rsid w:val="00652B69"/>
    <w:rsid w:val="0065321F"/>
    <w:rsid w:val="006534D8"/>
    <w:rsid w:val="00653585"/>
    <w:rsid w:val="006538AA"/>
    <w:rsid w:val="006542D3"/>
    <w:rsid w:val="00654722"/>
    <w:rsid w:val="006548BF"/>
    <w:rsid w:val="00655431"/>
    <w:rsid w:val="00656050"/>
    <w:rsid w:val="00657386"/>
    <w:rsid w:val="00657A1F"/>
    <w:rsid w:val="00660120"/>
    <w:rsid w:val="006603BE"/>
    <w:rsid w:val="0066059D"/>
    <w:rsid w:val="006605B0"/>
    <w:rsid w:val="0066084F"/>
    <w:rsid w:val="0066110C"/>
    <w:rsid w:val="00661467"/>
    <w:rsid w:val="00661470"/>
    <w:rsid w:val="00661994"/>
    <w:rsid w:val="00661A11"/>
    <w:rsid w:val="00662FAA"/>
    <w:rsid w:val="0066314E"/>
    <w:rsid w:val="006631E6"/>
    <w:rsid w:val="00663C43"/>
    <w:rsid w:val="0066407A"/>
    <w:rsid w:val="006640DE"/>
    <w:rsid w:val="0066477F"/>
    <w:rsid w:val="00664A3A"/>
    <w:rsid w:val="00664B7F"/>
    <w:rsid w:val="00664DEB"/>
    <w:rsid w:val="00664F9F"/>
    <w:rsid w:val="006652CE"/>
    <w:rsid w:val="00665F50"/>
    <w:rsid w:val="0066748B"/>
    <w:rsid w:val="00667F1D"/>
    <w:rsid w:val="00670537"/>
    <w:rsid w:val="00670F60"/>
    <w:rsid w:val="00671300"/>
    <w:rsid w:val="00671C35"/>
    <w:rsid w:val="00673D6A"/>
    <w:rsid w:val="00673E78"/>
    <w:rsid w:val="00674727"/>
    <w:rsid w:val="00674913"/>
    <w:rsid w:val="00674B84"/>
    <w:rsid w:val="00674FD6"/>
    <w:rsid w:val="00674FEE"/>
    <w:rsid w:val="00675447"/>
    <w:rsid w:val="006756E5"/>
    <w:rsid w:val="00676D07"/>
    <w:rsid w:val="00676E01"/>
    <w:rsid w:val="006770BA"/>
    <w:rsid w:val="0067776E"/>
    <w:rsid w:val="006779D1"/>
    <w:rsid w:val="00681235"/>
    <w:rsid w:val="00681ADE"/>
    <w:rsid w:val="00681F66"/>
    <w:rsid w:val="006829A8"/>
    <w:rsid w:val="0068473E"/>
    <w:rsid w:val="00684E08"/>
    <w:rsid w:val="00685531"/>
    <w:rsid w:val="00686185"/>
    <w:rsid w:val="00686C41"/>
    <w:rsid w:val="00686C4D"/>
    <w:rsid w:val="006875A5"/>
    <w:rsid w:val="00687693"/>
    <w:rsid w:val="006878B8"/>
    <w:rsid w:val="00690BCB"/>
    <w:rsid w:val="00690F06"/>
    <w:rsid w:val="006911D0"/>
    <w:rsid w:val="006924A5"/>
    <w:rsid w:val="00692812"/>
    <w:rsid w:val="006928AE"/>
    <w:rsid w:val="00692C7E"/>
    <w:rsid w:val="00692D2F"/>
    <w:rsid w:val="006931AD"/>
    <w:rsid w:val="0069320B"/>
    <w:rsid w:val="00693464"/>
    <w:rsid w:val="00694622"/>
    <w:rsid w:val="006950F1"/>
    <w:rsid w:val="0069556D"/>
    <w:rsid w:val="00695BDC"/>
    <w:rsid w:val="00695D27"/>
    <w:rsid w:val="00696023"/>
    <w:rsid w:val="00696170"/>
    <w:rsid w:val="00696693"/>
    <w:rsid w:val="00697269"/>
    <w:rsid w:val="0069767C"/>
    <w:rsid w:val="00697953"/>
    <w:rsid w:val="00697EF1"/>
    <w:rsid w:val="00697FB2"/>
    <w:rsid w:val="006A0844"/>
    <w:rsid w:val="006A1578"/>
    <w:rsid w:val="006A1C8E"/>
    <w:rsid w:val="006A1DB3"/>
    <w:rsid w:val="006A1E3A"/>
    <w:rsid w:val="006A2B09"/>
    <w:rsid w:val="006A2B7F"/>
    <w:rsid w:val="006A3164"/>
    <w:rsid w:val="006A31D2"/>
    <w:rsid w:val="006A3238"/>
    <w:rsid w:val="006A35E5"/>
    <w:rsid w:val="006A37B6"/>
    <w:rsid w:val="006A3A19"/>
    <w:rsid w:val="006A5459"/>
    <w:rsid w:val="006A54CC"/>
    <w:rsid w:val="006A554B"/>
    <w:rsid w:val="006A5952"/>
    <w:rsid w:val="006A5A42"/>
    <w:rsid w:val="006A5C63"/>
    <w:rsid w:val="006A6633"/>
    <w:rsid w:val="006A6874"/>
    <w:rsid w:val="006A6A5A"/>
    <w:rsid w:val="006A76BF"/>
    <w:rsid w:val="006A7DA5"/>
    <w:rsid w:val="006B0688"/>
    <w:rsid w:val="006B08C2"/>
    <w:rsid w:val="006B1223"/>
    <w:rsid w:val="006B13B6"/>
    <w:rsid w:val="006B151E"/>
    <w:rsid w:val="006B15CF"/>
    <w:rsid w:val="006B16A8"/>
    <w:rsid w:val="006B1DAA"/>
    <w:rsid w:val="006B1DD7"/>
    <w:rsid w:val="006B23AD"/>
    <w:rsid w:val="006B23FB"/>
    <w:rsid w:val="006B2930"/>
    <w:rsid w:val="006B3578"/>
    <w:rsid w:val="006B36C4"/>
    <w:rsid w:val="006B3F94"/>
    <w:rsid w:val="006B3FF0"/>
    <w:rsid w:val="006B41B4"/>
    <w:rsid w:val="006B44BA"/>
    <w:rsid w:val="006B5479"/>
    <w:rsid w:val="006B559A"/>
    <w:rsid w:val="006B5768"/>
    <w:rsid w:val="006B5F5A"/>
    <w:rsid w:val="006B6470"/>
    <w:rsid w:val="006B67B7"/>
    <w:rsid w:val="006B74AC"/>
    <w:rsid w:val="006B7C0E"/>
    <w:rsid w:val="006C00BA"/>
    <w:rsid w:val="006C0407"/>
    <w:rsid w:val="006C0F68"/>
    <w:rsid w:val="006C131A"/>
    <w:rsid w:val="006C142A"/>
    <w:rsid w:val="006C1608"/>
    <w:rsid w:val="006C18B2"/>
    <w:rsid w:val="006C1A6E"/>
    <w:rsid w:val="006C2203"/>
    <w:rsid w:val="006C25FD"/>
    <w:rsid w:val="006C2870"/>
    <w:rsid w:val="006C34DA"/>
    <w:rsid w:val="006C3589"/>
    <w:rsid w:val="006C3B9A"/>
    <w:rsid w:val="006C3CF4"/>
    <w:rsid w:val="006C3E28"/>
    <w:rsid w:val="006C504E"/>
    <w:rsid w:val="006C593B"/>
    <w:rsid w:val="006C5B29"/>
    <w:rsid w:val="006C5DF9"/>
    <w:rsid w:val="006C6695"/>
    <w:rsid w:val="006D00F9"/>
    <w:rsid w:val="006D061B"/>
    <w:rsid w:val="006D0668"/>
    <w:rsid w:val="006D24D1"/>
    <w:rsid w:val="006D2625"/>
    <w:rsid w:val="006D28AD"/>
    <w:rsid w:val="006D2DCB"/>
    <w:rsid w:val="006D3651"/>
    <w:rsid w:val="006D3891"/>
    <w:rsid w:val="006D5C5E"/>
    <w:rsid w:val="006D617C"/>
    <w:rsid w:val="006D6A63"/>
    <w:rsid w:val="006D75B2"/>
    <w:rsid w:val="006D7774"/>
    <w:rsid w:val="006D7865"/>
    <w:rsid w:val="006D7CCC"/>
    <w:rsid w:val="006D7D54"/>
    <w:rsid w:val="006E0092"/>
    <w:rsid w:val="006E03BA"/>
    <w:rsid w:val="006E05BC"/>
    <w:rsid w:val="006E0601"/>
    <w:rsid w:val="006E0BCD"/>
    <w:rsid w:val="006E0C35"/>
    <w:rsid w:val="006E0E90"/>
    <w:rsid w:val="006E10D4"/>
    <w:rsid w:val="006E156F"/>
    <w:rsid w:val="006E19A0"/>
    <w:rsid w:val="006E1DE9"/>
    <w:rsid w:val="006E2450"/>
    <w:rsid w:val="006E2877"/>
    <w:rsid w:val="006E2F47"/>
    <w:rsid w:val="006E3064"/>
    <w:rsid w:val="006E46C9"/>
    <w:rsid w:val="006E476F"/>
    <w:rsid w:val="006E4AA9"/>
    <w:rsid w:val="006E55A4"/>
    <w:rsid w:val="006E578C"/>
    <w:rsid w:val="006E5906"/>
    <w:rsid w:val="006E6155"/>
    <w:rsid w:val="006E61A6"/>
    <w:rsid w:val="006E650B"/>
    <w:rsid w:val="006E69F8"/>
    <w:rsid w:val="006E762D"/>
    <w:rsid w:val="006E7A9F"/>
    <w:rsid w:val="006F07D3"/>
    <w:rsid w:val="006F08C2"/>
    <w:rsid w:val="006F093B"/>
    <w:rsid w:val="006F1BBC"/>
    <w:rsid w:val="006F1E3F"/>
    <w:rsid w:val="006F1F07"/>
    <w:rsid w:val="006F2401"/>
    <w:rsid w:val="006F2876"/>
    <w:rsid w:val="006F4564"/>
    <w:rsid w:val="006F4C34"/>
    <w:rsid w:val="006F4C54"/>
    <w:rsid w:val="006F5775"/>
    <w:rsid w:val="006F64D2"/>
    <w:rsid w:val="006F6CA2"/>
    <w:rsid w:val="006F72C6"/>
    <w:rsid w:val="006F7A0B"/>
    <w:rsid w:val="006F7C2C"/>
    <w:rsid w:val="00700E4F"/>
    <w:rsid w:val="00700F1C"/>
    <w:rsid w:val="007024F8"/>
    <w:rsid w:val="00702AAB"/>
    <w:rsid w:val="00702DD0"/>
    <w:rsid w:val="00703DE1"/>
    <w:rsid w:val="00704806"/>
    <w:rsid w:val="007048A2"/>
    <w:rsid w:val="00705100"/>
    <w:rsid w:val="00705965"/>
    <w:rsid w:val="00705B7B"/>
    <w:rsid w:val="00705FE6"/>
    <w:rsid w:val="0070632B"/>
    <w:rsid w:val="007066BB"/>
    <w:rsid w:val="007073B1"/>
    <w:rsid w:val="00707439"/>
    <w:rsid w:val="0070784D"/>
    <w:rsid w:val="00707B61"/>
    <w:rsid w:val="007102CD"/>
    <w:rsid w:val="007105DB"/>
    <w:rsid w:val="007106F9"/>
    <w:rsid w:val="00710985"/>
    <w:rsid w:val="00711209"/>
    <w:rsid w:val="00711652"/>
    <w:rsid w:val="00711F82"/>
    <w:rsid w:val="00712015"/>
    <w:rsid w:val="007120F7"/>
    <w:rsid w:val="0071240F"/>
    <w:rsid w:val="00712540"/>
    <w:rsid w:val="00712A32"/>
    <w:rsid w:val="00713134"/>
    <w:rsid w:val="0071378F"/>
    <w:rsid w:val="00713A9A"/>
    <w:rsid w:val="007143CA"/>
    <w:rsid w:val="00714A9F"/>
    <w:rsid w:val="00714F87"/>
    <w:rsid w:val="00715021"/>
    <w:rsid w:val="007156E0"/>
    <w:rsid w:val="00715839"/>
    <w:rsid w:val="007161E8"/>
    <w:rsid w:val="00716544"/>
    <w:rsid w:val="0071756E"/>
    <w:rsid w:val="00717691"/>
    <w:rsid w:val="00717C4E"/>
    <w:rsid w:val="00717E52"/>
    <w:rsid w:val="00720111"/>
    <w:rsid w:val="0072028F"/>
    <w:rsid w:val="007204C7"/>
    <w:rsid w:val="007205B8"/>
    <w:rsid w:val="007209CE"/>
    <w:rsid w:val="0072122D"/>
    <w:rsid w:val="007213BB"/>
    <w:rsid w:val="007217A1"/>
    <w:rsid w:val="00721C5C"/>
    <w:rsid w:val="00721E53"/>
    <w:rsid w:val="007225B9"/>
    <w:rsid w:val="00722B4D"/>
    <w:rsid w:val="0072320F"/>
    <w:rsid w:val="0072353F"/>
    <w:rsid w:val="007248DD"/>
    <w:rsid w:val="00724F3A"/>
    <w:rsid w:val="007250AB"/>
    <w:rsid w:val="00725223"/>
    <w:rsid w:val="007252EA"/>
    <w:rsid w:val="007254C7"/>
    <w:rsid w:val="00725620"/>
    <w:rsid w:val="00726270"/>
    <w:rsid w:val="007263DF"/>
    <w:rsid w:val="0072674F"/>
    <w:rsid w:val="00726E79"/>
    <w:rsid w:val="00727619"/>
    <w:rsid w:val="007278E8"/>
    <w:rsid w:val="00730709"/>
    <w:rsid w:val="0073183B"/>
    <w:rsid w:val="00731B84"/>
    <w:rsid w:val="0073212E"/>
    <w:rsid w:val="007325AE"/>
    <w:rsid w:val="00732A91"/>
    <w:rsid w:val="00732F39"/>
    <w:rsid w:val="00733006"/>
    <w:rsid w:val="0073301F"/>
    <w:rsid w:val="00734097"/>
    <w:rsid w:val="007340DE"/>
    <w:rsid w:val="00734B45"/>
    <w:rsid w:val="00735093"/>
    <w:rsid w:val="007353E2"/>
    <w:rsid w:val="00735C38"/>
    <w:rsid w:val="00736134"/>
    <w:rsid w:val="0073677C"/>
    <w:rsid w:val="00736870"/>
    <w:rsid w:val="00736CCD"/>
    <w:rsid w:val="00736DF0"/>
    <w:rsid w:val="00737459"/>
    <w:rsid w:val="0073787E"/>
    <w:rsid w:val="00740669"/>
    <w:rsid w:val="00741F4D"/>
    <w:rsid w:val="0074218F"/>
    <w:rsid w:val="00742AE2"/>
    <w:rsid w:val="00742F7C"/>
    <w:rsid w:val="00743699"/>
    <w:rsid w:val="00744400"/>
    <w:rsid w:val="00744847"/>
    <w:rsid w:val="00744985"/>
    <w:rsid w:val="00744B51"/>
    <w:rsid w:val="0074517D"/>
    <w:rsid w:val="00745476"/>
    <w:rsid w:val="00745678"/>
    <w:rsid w:val="007457A0"/>
    <w:rsid w:val="00745A67"/>
    <w:rsid w:val="00745BC4"/>
    <w:rsid w:val="00745CE2"/>
    <w:rsid w:val="00746426"/>
    <w:rsid w:val="00746549"/>
    <w:rsid w:val="00746E5B"/>
    <w:rsid w:val="00747489"/>
    <w:rsid w:val="00747ACE"/>
    <w:rsid w:val="00750D87"/>
    <w:rsid w:val="00750FD0"/>
    <w:rsid w:val="0075133D"/>
    <w:rsid w:val="00751902"/>
    <w:rsid w:val="00751E4F"/>
    <w:rsid w:val="00751EF8"/>
    <w:rsid w:val="00752615"/>
    <w:rsid w:val="00752C20"/>
    <w:rsid w:val="00753547"/>
    <w:rsid w:val="00754ABB"/>
    <w:rsid w:val="00754FD0"/>
    <w:rsid w:val="0075514A"/>
    <w:rsid w:val="007553D7"/>
    <w:rsid w:val="00756D35"/>
    <w:rsid w:val="00757317"/>
    <w:rsid w:val="0075736A"/>
    <w:rsid w:val="00757807"/>
    <w:rsid w:val="00757960"/>
    <w:rsid w:val="00757A2A"/>
    <w:rsid w:val="0076026E"/>
    <w:rsid w:val="007604D7"/>
    <w:rsid w:val="00760687"/>
    <w:rsid w:val="00762EB4"/>
    <w:rsid w:val="007643E2"/>
    <w:rsid w:val="007644AE"/>
    <w:rsid w:val="0076463B"/>
    <w:rsid w:val="00764EEE"/>
    <w:rsid w:val="00765062"/>
    <w:rsid w:val="007653CC"/>
    <w:rsid w:val="00765BF9"/>
    <w:rsid w:val="0076605C"/>
    <w:rsid w:val="007664A5"/>
    <w:rsid w:val="00766D4D"/>
    <w:rsid w:val="00766DE9"/>
    <w:rsid w:val="0076742A"/>
    <w:rsid w:val="0076751F"/>
    <w:rsid w:val="0077065C"/>
    <w:rsid w:val="00770BDA"/>
    <w:rsid w:val="00770F38"/>
    <w:rsid w:val="00771024"/>
    <w:rsid w:val="0077164A"/>
    <w:rsid w:val="00772199"/>
    <w:rsid w:val="007722A3"/>
    <w:rsid w:val="00772469"/>
    <w:rsid w:val="00774C22"/>
    <w:rsid w:val="007762CF"/>
    <w:rsid w:val="00776D27"/>
    <w:rsid w:val="00776DA0"/>
    <w:rsid w:val="00776DE6"/>
    <w:rsid w:val="007771FB"/>
    <w:rsid w:val="007773FE"/>
    <w:rsid w:val="00780115"/>
    <w:rsid w:val="00780633"/>
    <w:rsid w:val="007807DE"/>
    <w:rsid w:val="007810AD"/>
    <w:rsid w:val="00781456"/>
    <w:rsid w:val="0078198C"/>
    <w:rsid w:val="00781BBE"/>
    <w:rsid w:val="00782FF4"/>
    <w:rsid w:val="00783061"/>
    <w:rsid w:val="00783DE2"/>
    <w:rsid w:val="00783DFC"/>
    <w:rsid w:val="00783FA3"/>
    <w:rsid w:val="00784F4C"/>
    <w:rsid w:val="0078558C"/>
    <w:rsid w:val="0078600F"/>
    <w:rsid w:val="00786944"/>
    <w:rsid w:val="007869F2"/>
    <w:rsid w:val="00786EC9"/>
    <w:rsid w:val="00787A4B"/>
    <w:rsid w:val="00787CAA"/>
    <w:rsid w:val="00787EB8"/>
    <w:rsid w:val="007905A4"/>
    <w:rsid w:val="00790F52"/>
    <w:rsid w:val="007911E5"/>
    <w:rsid w:val="0079227B"/>
    <w:rsid w:val="00792927"/>
    <w:rsid w:val="00792AD9"/>
    <w:rsid w:val="00792F89"/>
    <w:rsid w:val="007932FE"/>
    <w:rsid w:val="007939C2"/>
    <w:rsid w:val="007942AA"/>
    <w:rsid w:val="007942D9"/>
    <w:rsid w:val="00794DC2"/>
    <w:rsid w:val="00794EDD"/>
    <w:rsid w:val="00795085"/>
    <w:rsid w:val="00795364"/>
    <w:rsid w:val="00795615"/>
    <w:rsid w:val="00795776"/>
    <w:rsid w:val="00795CC5"/>
    <w:rsid w:val="00795FD5"/>
    <w:rsid w:val="00796DCE"/>
    <w:rsid w:val="00796E75"/>
    <w:rsid w:val="00796FED"/>
    <w:rsid w:val="007970CE"/>
    <w:rsid w:val="007A077C"/>
    <w:rsid w:val="007A1303"/>
    <w:rsid w:val="007A155A"/>
    <w:rsid w:val="007A2C30"/>
    <w:rsid w:val="007A2C9A"/>
    <w:rsid w:val="007A2EEF"/>
    <w:rsid w:val="007A3057"/>
    <w:rsid w:val="007A35D4"/>
    <w:rsid w:val="007A3978"/>
    <w:rsid w:val="007A3F32"/>
    <w:rsid w:val="007A4D15"/>
    <w:rsid w:val="007A4E93"/>
    <w:rsid w:val="007A53AF"/>
    <w:rsid w:val="007A5512"/>
    <w:rsid w:val="007A5A15"/>
    <w:rsid w:val="007A5AB3"/>
    <w:rsid w:val="007A5D5A"/>
    <w:rsid w:val="007A5E11"/>
    <w:rsid w:val="007A5F78"/>
    <w:rsid w:val="007A629D"/>
    <w:rsid w:val="007A64CC"/>
    <w:rsid w:val="007A663E"/>
    <w:rsid w:val="007A70CF"/>
    <w:rsid w:val="007A7664"/>
    <w:rsid w:val="007A7C75"/>
    <w:rsid w:val="007B05C4"/>
    <w:rsid w:val="007B05D3"/>
    <w:rsid w:val="007B0616"/>
    <w:rsid w:val="007B07CD"/>
    <w:rsid w:val="007B0914"/>
    <w:rsid w:val="007B0FD8"/>
    <w:rsid w:val="007B11EA"/>
    <w:rsid w:val="007B1C74"/>
    <w:rsid w:val="007B21D1"/>
    <w:rsid w:val="007B2264"/>
    <w:rsid w:val="007B2389"/>
    <w:rsid w:val="007B23AC"/>
    <w:rsid w:val="007B29CF"/>
    <w:rsid w:val="007B29D4"/>
    <w:rsid w:val="007B2B59"/>
    <w:rsid w:val="007B3C73"/>
    <w:rsid w:val="007B3CF8"/>
    <w:rsid w:val="007B473A"/>
    <w:rsid w:val="007B55EB"/>
    <w:rsid w:val="007B65CB"/>
    <w:rsid w:val="007B6F8F"/>
    <w:rsid w:val="007B738E"/>
    <w:rsid w:val="007B7703"/>
    <w:rsid w:val="007B7E48"/>
    <w:rsid w:val="007C007A"/>
    <w:rsid w:val="007C058E"/>
    <w:rsid w:val="007C0907"/>
    <w:rsid w:val="007C0F31"/>
    <w:rsid w:val="007C1CEB"/>
    <w:rsid w:val="007C1FAD"/>
    <w:rsid w:val="007C23BF"/>
    <w:rsid w:val="007C3A89"/>
    <w:rsid w:val="007C3E7D"/>
    <w:rsid w:val="007C494A"/>
    <w:rsid w:val="007C4980"/>
    <w:rsid w:val="007C5546"/>
    <w:rsid w:val="007C59FA"/>
    <w:rsid w:val="007C5B70"/>
    <w:rsid w:val="007C5C44"/>
    <w:rsid w:val="007C5E87"/>
    <w:rsid w:val="007C6430"/>
    <w:rsid w:val="007C6457"/>
    <w:rsid w:val="007C69F7"/>
    <w:rsid w:val="007C7002"/>
    <w:rsid w:val="007C7A03"/>
    <w:rsid w:val="007C7BBF"/>
    <w:rsid w:val="007D0566"/>
    <w:rsid w:val="007D0709"/>
    <w:rsid w:val="007D10DA"/>
    <w:rsid w:val="007D185A"/>
    <w:rsid w:val="007D1F6E"/>
    <w:rsid w:val="007D2EE8"/>
    <w:rsid w:val="007D3E9D"/>
    <w:rsid w:val="007D42A1"/>
    <w:rsid w:val="007D470D"/>
    <w:rsid w:val="007D4B1F"/>
    <w:rsid w:val="007D523E"/>
    <w:rsid w:val="007D54B5"/>
    <w:rsid w:val="007D55CE"/>
    <w:rsid w:val="007D5AF4"/>
    <w:rsid w:val="007D62B3"/>
    <w:rsid w:val="007D6948"/>
    <w:rsid w:val="007D734D"/>
    <w:rsid w:val="007E0738"/>
    <w:rsid w:val="007E0AC2"/>
    <w:rsid w:val="007E17DF"/>
    <w:rsid w:val="007E1DD5"/>
    <w:rsid w:val="007E2481"/>
    <w:rsid w:val="007E2822"/>
    <w:rsid w:val="007E2992"/>
    <w:rsid w:val="007E2FA9"/>
    <w:rsid w:val="007E308E"/>
    <w:rsid w:val="007E3806"/>
    <w:rsid w:val="007E4005"/>
    <w:rsid w:val="007E401B"/>
    <w:rsid w:val="007E46B8"/>
    <w:rsid w:val="007E4804"/>
    <w:rsid w:val="007E5576"/>
    <w:rsid w:val="007E57A6"/>
    <w:rsid w:val="007E665F"/>
    <w:rsid w:val="007E6AAA"/>
    <w:rsid w:val="007E7283"/>
    <w:rsid w:val="007E7538"/>
    <w:rsid w:val="007E7931"/>
    <w:rsid w:val="007E7E15"/>
    <w:rsid w:val="007E7EE2"/>
    <w:rsid w:val="007F0098"/>
    <w:rsid w:val="007F01DE"/>
    <w:rsid w:val="007F1172"/>
    <w:rsid w:val="007F123E"/>
    <w:rsid w:val="007F1DB8"/>
    <w:rsid w:val="007F1DEB"/>
    <w:rsid w:val="007F1F0F"/>
    <w:rsid w:val="007F2394"/>
    <w:rsid w:val="007F320C"/>
    <w:rsid w:val="007F340C"/>
    <w:rsid w:val="007F35FC"/>
    <w:rsid w:val="007F3A12"/>
    <w:rsid w:val="007F3A7B"/>
    <w:rsid w:val="007F4D3F"/>
    <w:rsid w:val="007F4E9E"/>
    <w:rsid w:val="007F526D"/>
    <w:rsid w:val="007F594A"/>
    <w:rsid w:val="007F5F3A"/>
    <w:rsid w:val="007F67E8"/>
    <w:rsid w:val="007F68F9"/>
    <w:rsid w:val="007F6E94"/>
    <w:rsid w:val="007F73F3"/>
    <w:rsid w:val="007F74A9"/>
    <w:rsid w:val="007F7729"/>
    <w:rsid w:val="007F79C0"/>
    <w:rsid w:val="00800487"/>
    <w:rsid w:val="00801016"/>
    <w:rsid w:val="00801199"/>
    <w:rsid w:val="00801F58"/>
    <w:rsid w:val="008027DE"/>
    <w:rsid w:val="00802974"/>
    <w:rsid w:val="00802B56"/>
    <w:rsid w:val="0080392C"/>
    <w:rsid w:val="00803F6F"/>
    <w:rsid w:val="008046CC"/>
    <w:rsid w:val="00804A24"/>
    <w:rsid w:val="00804DA9"/>
    <w:rsid w:val="00805040"/>
    <w:rsid w:val="00805616"/>
    <w:rsid w:val="008061C9"/>
    <w:rsid w:val="0080679C"/>
    <w:rsid w:val="00806B9F"/>
    <w:rsid w:val="00806CDC"/>
    <w:rsid w:val="00806DD4"/>
    <w:rsid w:val="00806FAB"/>
    <w:rsid w:val="0080714A"/>
    <w:rsid w:val="0080750A"/>
    <w:rsid w:val="00807979"/>
    <w:rsid w:val="00807BA5"/>
    <w:rsid w:val="00807C22"/>
    <w:rsid w:val="00807DD7"/>
    <w:rsid w:val="00810B66"/>
    <w:rsid w:val="00810B98"/>
    <w:rsid w:val="008116FE"/>
    <w:rsid w:val="00812694"/>
    <w:rsid w:val="0081275E"/>
    <w:rsid w:val="00812CA2"/>
    <w:rsid w:val="00812D2D"/>
    <w:rsid w:val="00813777"/>
    <w:rsid w:val="00813DEE"/>
    <w:rsid w:val="00813F7D"/>
    <w:rsid w:val="008141D0"/>
    <w:rsid w:val="00814253"/>
    <w:rsid w:val="00814515"/>
    <w:rsid w:val="008146F8"/>
    <w:rsid w:val="00814A61"/>
    <w:rsid w:val="00814DEA"/>
    <w:rsid w:val="00815686"/>
    <w:rsid w:val="0081627E"/>
    <w:rsid w:val="0081637F"/>
    <w:rsid w:val="0081660A"/>
    <w:rsid w:val="00816E45"/>
    <w:rsid w:val="00817143"/>
    <w:rsid w:val="008171EB"/>
    <w:rsid w:val="00817880"/>
    <w:rsid w:val="00817934"/>
    <w:rsid w:val="008179AC"/>
    <w:rsid w:val="00817E20"/>
    <w:rsid w:val="00817EF0"/>
    <w:rsid w:val="00820263"/>
    <w:rsid w:val="0082151B"/>
    <w:rsid w:val="00821F1E"/>
    <w:rsid w:val="00822416"/>
    <w:rsid w:val="00822B00"/>
    <w:rsid w:val="00822F45"/>
    <w:rsid w:val="00824291"/>
    <w:rsid w:val="008243F2"/>
    <w:rsid w:val="008254FA"/>
    <w:rsid w:val="00825591"/>
    <w:rsid w:val="00825A42"/>
    <w:rsid w:val="00830758"/>
    <w:rsid w:val="00830781"/>
    <w:rsid w:val="00830F03"/>
    <w:rsid w:val="00831659"/>
    <w:rsid w:val="00831661"/>
    <w:rsid w:val="00831834"/>
    <w:rsid w:val="008318F6"/>
    <w:rsid w:val="00831A99"/>
    <w:rsid w:val="008323C5"/>
    <w:rsid w:val="00834901"/>
    <w:rsid w:val="00834992"/>
    <w:rsid w:val="00834BDC"/>
    <w:rsid w:val="008350E5"/>
    <w:rsid w:val="008352E3"/>
    <w:rsid w:val="0083532C"/>
    <w:rsid w:val="008365FF"/>
    <w:rsid w:val="00836A98"/>
    <w:rsid w:val="00836ABB"/>
    <w:rsid w:val="00837265"/>
    <w:rsid w:val="00837DE1"/>
    <w:rsid w:val="00837ED2"/>
    <w:rsid w:val="00840A5D"/>
    <w:rsid w:val="008412A3"/>
    <w:rsid w:val="00843A71"/>
    <w:rsid w:val="00843C8E"/>
    <w:rsid w:val="00844B96"/>
    <w:rsid w:val="00844CCB"/>
    <w:rsid w:val="00845B22"/>
    <w:rsid w:val="008467B6"/>
    <w:rsid w:val="008469D1"/>
    <w:rsid w:val="00846E28"/>
    <w:rsid w:val="00847071"/>
    <w:rsid w:val="00847108"/>
    <w:rsid w:val="008474C9"/>
    <w:rsid w:val="00847F62"/>
    <w:rsid w:val="00850922"/>
    <w:rsid w:val="00850C97"/>
    <w:rsid w:val="008510EA"/>
    <w:rsid w:val="0085187F"/>
    <w:rsid w:val="00851C51"/>
    <w:rsid w:val="00851CE8"/>
    <w:rsid w:val="0085211E"/>
    <w:rsid w:val="0085376D"/>
    <w:rsid w:val="00853B1B"/>
    <w:rsid w:val="0085441F"/>
    <w:rsid w:val="008544CB"/>
    <w:rsid w:val="008544DD"/>
    <w:rsid w:val="00854729"/>
    <w:rsid w:val="00854A3D"/>
    <w:rsid w:val="00855A37"/>
    <w:rsid w:val="00855DB9"/>
    <w:rsid w:val="00856197"/>
    <w:rsid w:val="00856CB5"/>
    <w:rsid w:val="008573FE"/>
    <w:rsid w:val="00857767"/>
    <w:rsid w:val="0085793E"/>
    <w:rsid w:val="00857F58"/>
    <w:rsid w:val="008602AF"/>
    <w:rsid w:val="008606E4"/>
    <w:rsid w:val="00860739"/>
    <w:rsid w:val="0086073E"/>
    <w:rsid w:val="008616D6"/>
    <w:rsid w:val="00861A47"/>
    <w:rsid w:val="00861B28"/>
    <w:rsid w:val="00861BC4"/>
    <w:rsid w:val="00861C0B"/>
    <w:rsid w:val="00861D42"/>
    <w:rsid w:val="00862340"/>
    <w:rsid w:val="00862449"/>
    <w:rsid w:val="00862D85"/>
    <w:rsid w:val="008635BC"/>
    <w:rsid w:val="00863659"/>
    <w:rsid w:val="0086373F"/>
    <w:rsid w:val="0086395F"/>
    <w:rsid w:val="00863CC4"/>
    <w:rsid w:val="008642D7"/>
    <w:rsid w:val="00865A91"/>
    <w:rsid w:val="00866B1B"/>
    <w:rsid w:val="00867374"/>
    <w:rsid w:val="00867DA2"/>
    <w:rsid w:val="008700CD"/>
    <w:rsid w:val="00870D67"/>
    <w:rsid w:val="00871044"/>
    <w:rsid w:val="008712CD"/>
    <w:rsid w:val="00871473"/>
    <w:rsid w:val="008717E0"/>
    <w:rsid w:val="008718AB"/>
    <w:rsid w:val="00871DFC"/>
    <w:rsid w:val="00873233"/>
    <w:rsid w:val="00873280"/>
    <w:rsid w:val="00873506"/>
    <w:rsid w:val="008737E2"/>
    <w:rsid w:val="0087382C"/>
    <w:rsid w:val="0087388D"/>
    <w:rsid w:val="00873BEC"/>
    <w:rsid w:val="00873CD8"/>
    <w:rsid w:val="00873D00"/>
    <w:rsid w:val="008745A0"/>
    <w:rsid w:val="008746A7"/>
    <w:rsid w:val="00874D0D"/>
    <w:rsid w:val="008750E1"/>
    <w:rsid w:val="00875462"/>
    <w:rsid w:val="00875932"/>
    <w:rsid w:val="00875ADA"/>
    <w:rsid w:val="00875B68"/>
    <w:rsid w:val="008766E9"/>
    <w:rsid w:val="00876F02"/>
    <w:rsid w:val="00877033"/>
    <w:rsid w:val="00877279"/>
    <w:rsid w:val="0087727A"/>
    <w:rsid w:val="00877555"/>
    <w:rsid w:val="00877633"/>
    <w:rsid w:val="00880C6F"/>
    <w:rsid w:val="0088131A"/>
    <w:rsid w:val="0088207F"/>
    <w:rsid w:val="008829F3"/>
    <w:rsid w:val="00882B66"/>
    <w:rsid w:val="00882B77"/>
    <w:rsid w:val="008842C2"/>
    <w:rsid w:val="0088446B"/>
    <w:rsid w:val="00884B57"/>
    <w:rsid w:val="00884C50"/>
    <w:rsid w:val="00884F68"/>
    <w:rsid w:val="008858A2"/>
    <w:rsid w:val="008858C6"/>
    <w:rsid w:val="00885C0A"/>
    <w:rsid w:val="0088600E"/>
    <w:rsid w:val="00886619"/>
    <w:rsid w:val="00886CB8"/>
    <w:rsid w:val="008870AC"/>
    <w:rsid w:val="00887224"/>
    <w:rsid w:val="0088751E"/>
    <w:rsid w:val="00887AE5"/>
    <w:rsid w:val="00887BF2"/>
    <w:rsid w:val="008904C2"/>
    <w:rsid w:val="00890C3B"/>
    <w:rsid w:val="008912B0"/>
    <w:rsid w:val="00891DF8"/>
    <w:rsid w:val="00892027"/>
    <w:rsid w:val="008928F6"/>
    <w:rsid w:val="008929C2"/>
    <w:rsid w:val="00892C43"/>
    <w:rsid w:val="00893AAA"/>
    <w:rsid w:val="00894B38"/>
    <w:rsid w:val="00894F30"/>
    <w:rsid w:val="0089560F"/>
    <w:rsid w:val="00895C84"/>
    <w:rsid w:val="00895CA0"/>
    <w:rsid w:val="0089688F"/>
    <w:rsid w:val="00896D33"/>
    <w:rsid w:val="00896F18"/>
    <w:rsid w:val="00897900"/>
    <w:rsid w:val="008A038D"/>
    <w:rsid w:val="008A07A1"/>
    <w:rsid w:val="008A0A2E"/>
    <w:rsid w:val="008A139E"/>
    <w:rsid w:val="008A1508"/>
    <w:rsid w:val="008A1C3B"/>
    <w:rsid w:val="008A2EB3"/>
    <w:rsid w:val="008A2ED6"/>
    <w:rsid w:val="008A3A47"/>
    <w:rsid w:val="008A4292"/>
    <w:rsid w:val="008A535F"/>
    <w:rsid w:val="008A62EE"/>
    <w:rsid w:val="008A62F2"/>
    <w:rsid w:val="008A6499"/>
    <w:rsid w:val="008A681D"/>
    <w:rsid w:val="008A71C5"/>
    <w:rsid w:val="008B0F36"/>
    <w:rsid w:val="008B1092"/>
    <w:rsid w:val="008B2744"/>
    <w:rsid w:val="008B28C5"/>
    <w:rsid w:val="008B2FD4"/>
    <w:rsid w:val="008B3962"/>
    <w:rsid w:val="008B482D"/>
    <w:rsid w:val="008B4EF6"/>
    <w:rsid w:val="008B5329"/>
    <w:rsid w:val="008B5B2B"/>
    <w:rsid w:val="008B61EE"/>
    <w:rsid w:val="008B6420"/>
    <w:rsid w:val="008B642A"/>
    <w:rsid w:val="008B653C"/>
    <w:rsid w:val="008B6FB6"/>
    <w:rsid w:val="008B76A0"/>
    <w:rsid w:val="008B7D3A"/>
    <w:rsid w:val="008B7FA8"/>
    <w:rsid w:val="008C0D3E"/>
    <w:rsid w:val="008C0EDD"/>
    <w:rsid w:val="008C1E99"/>
    <w:rsid w:val="008C2D66"/>
    <w:rsid w:val="008C2E25"/>
    <w:rsid w:val="008C2F34"/>
    <w:rsid w:val="008C300F"/>
    <w:rsid w:val="008C313D"/>
    <w:rsid w:val="008C3474"/>
    <w:rsid w:val="008C34AF"/>
    <w:rsid w:val="008C35A2"/>
    <w:rsid w:val="008C3E96"/>
    <w:rsid w:val="008C41F0"/>
    <w:rsid w:val="008C42A8"/>
    <w:rsid w:val="008C43D2"/>
    <w:rsid w:val="008C4DDD"/>
    <w:rsid w:val="008C51D0"/>
    <w:rsid w:val="008C544D"/>
    <w:rsid w:val="008C6217"/>
    <w:rsid w:val="008C62B2"/>
    <w:rsid w:val="008C680B"/>
    <w:rsid w:val="008C6967"/>
    <w:rsid w:val="008C69FF"/>
    <w:rsid w:val="008C6C35"/>
    <w:rsid w:val="008C6C77"/>
    <w:rsid w:val="008C70C7"/>
    <w:rsid w:val="008C7579"/>
    <w:rsid w:val="008C78F9"/>
    <w:rsid w:val="008C7D46"/>
    <w:rsid w:val="008D0A3D"/>
    <w:rsid w:val="008D1873"/>
    <w:rsid w:val="008D18C1"/>
    <w:rsid w:val="008D2846"/>
    <w:rsid w:val="008D39FB"/>
    <w:rsid w:val="008D3DBF"/>
    <w:rsid w:val="008D45CB"/>
    <w:rsid w:val="008D4A5B"/>
    <w:rsid w:val="008D4E31"/>
    <w:rsid w:val="008D50CE"/>
    <w:rsid w:val="008D542E"/>
    <w:rsid w:val="008D55F6"/>
    <w:rsid w:val="008D5D72"/>
    <w:rsid w:val="008D5E36"/>
    <w:rsid w:val="008D68E1"/>
    <w:rsid w:val="008D6925"/>
    <w:rsid w:val="008D7035"/>
    <w:rsid w:val="008D7966"/>
    <w:rsid w:val="008D7C38"/>
    <w:rsid w:val="008E087C"/>
    <w:rsid w:val="008E0A0B"/>
    <w:rsid w:val="008E0FF4"/>
    <w:rsid w:val="008E1009"/>
    <w:rsid w:val="008E1094"/>
    <w:rsid w:val="008E115E"/>
    <w:rsid w:val="008E1361"/>
    <w:rsid w:val="008E213B"/>
    <w:rsid w:val="008E2706"/>
    <w:rsid w:val="008E27B0"/>
    <w:rsid w:val="008E29F1"/>
    <w:rsid w:val="008E2B3A"/>
    <w:rsid w:val="008E2D2A"/>
    <w:rsid w:val="008E2F7E"/>
    <w:rsid w:val="008E48F2"/>
    <w:rsid w:val="008E4F4B"/>
    <w:rsid w:val="008E5988"/>
    <w:rsid w:val="008E63C6"/>
    <w:rsid w:val="008E6C03"/>
    <w:rsid w:val="008E716C"/>
    <w:rsid w:val="008EB956"/>
    <w:rsid w:val="008F02D7"/>
    <w:rsid w:val="008F0406"/>
    <w:rsid w:val="008F05B4"/>
    <w:rsid w:val="008F0E39"/>
    <w:rsid w:val="008F19AB"/>
    <w:rsid w:val="008F1CE8"/>
    <w:rsid w:val="008F25F2"/>
    <w:rsid w:val="008F2897"/>
    <w:rsid w:val="008F2E21"/>
    <w:rsid w:val="008F328D"/>
    <w:rsid w:val="008F3BB7"/>
    <w:rsid w:val="008F3CE0"/>
    <w:rsid w:val="008F3DDF"/>
    <w:rsid w:val="008F53C2"/>
    <w:rsid w:val="008F54B6"/>
    <w:rsid w:val="008F5E6B"/>
    <w:rsid w:val="008F5F4E"/>
    <w:rsid w:val="008F63F7"/>
    <w:rsid w:val="008F659B"/>
    <w:rsid w:val="008F6913"/>
    <w:rsid w:val="008F6C09"/>
    <w:rsid w:val="008FE15A"/>
    <w:rsid w:val="009000DF"/>
    <w:rsid w:val="00900270"/>
    <w:rsid w:val="009007D4"/>
    <w:rsid w:val="00900C34"/>
    <w:rsid w:val="00901A95"/>
    <w:rsid w:val="00901DDB"/>
    <w:rsid w:val="00903632"/>
    <w:rsid w:val="00903911"/>
    <w:rsid w:val="00903FA5"/>
    <w:rsid w:val="009043E9"/>
    <w:rsid w:val="00904419"/>
    <w:rsid w:val="00904E76"/>
    <w:rsid w:val="0090520A"/>
    <w:rsid w:val="0090618C"/>
    <w:rsid w:val="009066FB"/>
    <w:rsid w:val="00906CCD"/>
    <w:rsid w:val="00906F02"/>
    <w:rsid w:val="00906F18"/>
    <w:rsid w:val="009074C0"/>
    <w:rsid w:val="00907909"/>
    <w:rsid w:val="00910191"/>
    <w:rsid w:val="00910A11"/>
    <w:rsid w:val="00912108"/>
    <w:rsid w:val="00912B2E"/>
    <w:rsid w:val="0091358D"/>
    <w:rsid w:val="00913BE9"/>
    <w:rsid w:val="00913FF4"/>
    <w:rsid w:val="00914F97"/>
    <w:rsid w:val="00915649"/>
    <w:rsid w:val="00915A89"/>
    <w:rsid w:val="009165F3"/>
    <w:rsid w:val="00917422"/>
    <w:rsid w:val="009175FE"/>
    <w:rsid w:val="009177CB"/>
    <w:rsid w:val="00917AEA"/>
    <w:rsid w:val="00917C0B"/>
    <w:rsid w:val="00920149"/>
    <w:rsid w:val="009204C2"/>
    <w:rsid w:val="00920914"/>
    <w:rsid w:val="00920E54"/>
    <w:rsid w:val="0092150C"/>
    <w:rsid w:val="0092154C"/>
    <w:rsid w:val="009224BF"/>
    <w:rsid w:val="00922CA7"/>
    <w:rsid w:val="009239C5"/>
    <w:rsid w:val="009241F1"/>
    <w:rsid w:val="00924911"/>
    <w:rsid w:val="009249C8"/>
    <w:rsid w:val="00924A2A"/>
    <w:rsid w:val="00925102"/>
    <w:rsid w:val="0092512C"/>
    <w:rsid w:val="00925138"/>
    <w:rsid w:val="009260F7"/>
    <w:rsid w:val="00926271"/>
    <w:rsid w:val="00926BD5"/>
    <w:rsid w:val="00926C0C"/>
    <w:rsid w:val="00927B54"/>
    <w:rsid w:val="00927CC2"/>
    <w:rsid w:val="00930446"/>
    <w:rsid w:val="00930C5A"/>
    <w:rsid w:val="00930CFF"/>
    <w:rsid w:val="00931156"/>
    <w:rsid w:val="009320A9"/>
    <w:rsid w:val="0093301C"/>
    <w:rsid w:val="0093307A"/>
    <w:rsid w:val="009334CC"/>
    <w:rsid w:val="00933726"/>
    <w:rsid w:val="0093452C"/>
    <w:rsid w:val="009348C5"/>
    <w:rsid w:val="00934C18"/>
    <w:rsid w:val="00935A11"/>
    <w:rsid w:val="00936FF9"/>
    <w:rsid w:val="009374BC"/>
    <w:rsid w:val="0094010F"/>
    <w:rsid w:val="00940B7D"/>
    <w:rsid w:val="0094109F"/>
    <w:rsid w:val="00941684"/>
    <w:rsid w:val="00941697"/>
    <w:rsid w:val="00941EF3"/>
    <w:rsid w:val="0094220A"/>
    <w:rsid w:val="00942758"/>
    <w:rsid w:val="009428CC"/>
    <w:rsid w:val="00943DD0"/>
    <w:rsid w:val="00944F47"/>
    <w:rsid w:val="00945860"/>
    <w:rsid w:val="00945927"/>
    <w:rsid w:val="00946B8A"/>
    <w:rsid w:val="0094705F"/>
    <w:rsid w:val="00947F5D"/>
    <w:rsid w:val="009503EC"/>
    <w:rsid w:val="00950466"/>
    <w:rsid w:val="00950AB5"/>
    <w:rsid w:val="00951DDA"/>
    <w:rsid w:val="00951EDF"/>
    <w:rsid w:val="00952192"/>
    <w:rsid w:val="0095301D"/>
    <w:rsid w:val="00953445"/>
    <w:rsid w:val="00954558"/>
    <w:rsid w:val="009545C0"/>
    <w:rsid w:val="009548B5"/>
    <w:rsid w:val="00954B51"/>
    <w:rsid w:val="00954C27"/>
    <w:rsid w:val="00954C9E"/>
    <w:rsid w:val="00954EE0"/>
    <w:rsid w:val="009551D8"/>
    <w:rsid w:val="00955400"/>
    <w:rsid w:val="009559F2"/>
    <w:rsid w:val="00955A05"/>
    <w:rsid w:val="00955A52"/>
    <w:rsid w:val="00956940"/>
    <w:rsid w:val="00956C6E"/>
    <w:rsid w:val="00956D20"/>
    <w:rsid w:val="009571F9"/>
    <w:rsid w:val="00957ADC"/>
    <w:rsid w:val="00957DC3"/>
    <w:rsid w:val="00957E40"/>
    <w:rsid w:val="00960196"/>
    <w:rsid w:val="00960B2B"/>
    <w:rsid w:val="009617D0"/>
    <w:rsid w:val="009624D8"/>
    <w:rsid w:val="009628D9"/>
    <w:rsid w:val="00963099"/>
    <w:rsid w:val="00963A2F"/>
    <w:rsid w:val="009641C5"/>
    <w:rsid w:val="009647B2"/>
    <w:rsid w:val="00964881"/>
    <w:rsid w:val="00964B5B"/>
    <w:rsid w:val="00964F70"/>
    <w:rsid w:val="009652E4"/>
    <w:rsid w:val="0096598A"/>
    <w:rsid w:val="00965C14"/>
    <w:rsid w:val="00965D90"/>
    <w:rsid w:val="00965F32"/>
    <w:rsid w:val="00965F64"/>
    <w:rsid w:val="00966740"/>
    <w:rsid w:val="00966DBE"/>
    <w:rsid w:val="00966EB1"/>
    <w:rsid w:val="00967C83"/>
    <w:rsid w:val="00970D2C"/>
    <w:rsid w:val="00970D53"/>
    <w:rsid w:val="00970E82"/>
    <w:rsid w:val="00971185"/>
    <w:rsid w:val="009712FC"/>
    <w:rsid w:val="009714C5"/>
    <w:rsid w:val="009716C6"/>
    <w:rsid w:val="0097228C"/>
    <w:rsid w:val="00972828"/>
    <w:rsid w:val="00972B13"/>
    <w:rsid w:val="00972F81"/>
    <w:rsid w:val="0097310D"/>
    <w:rsid w:val="00973CB1"/>
    <w:rsid w:val="00973FBB"/>
    <w:rsid w:val="009749C9"/>
    <w:rsid w:val="00974F55"/>
    <w:rsid w:val="009750A5"/>
    <w:rsid w:val="0097571D"/>
    <w:rsid w:val="009758A1"/>
    <w:rsid w:val="00975DFD"/>
    <w:rsid w:val="00975E0B"/>
    <w:rsid w:val="009767AA"/>
    <w:rsid w:val="00976B99"/>
    <w:rsid w:val="00977354"/>
    <w:rsid w:val="00977A2C"/>
    <w:rsid w:val="00980169"/>
    <w:rsid w:val="00980ACA"/>
    <w:rsid w:val="00980E60"/>
    <w:rsid w:val="00982100"/>
    <w:rsid w:val="00982423"/>
    <w:rsid w:val="00982DC1"/>
    <w:rsid w:val="0098303C"/>
    <w:rsid w:val="0098379E"/>
    <w:rsid w:val="009838B0"/>
    <w:rsid w:val="00983EDE"/>
    <w:rsid w:val="009842A3"/>
    <w:rsid w:val="009842D4"/>
    <w:rsid w:val="00984798"/>
    <w:rsid w:val="00984CD4"/>
    <w:rsid w:val="00985227"/>
    <w:rsid w:val="00985823"/>
    <w:rsid w:val="0098654E"/>
    <w:rsid w:val="00986A5F"/>
    <w:rsid w:val="00986B09"/>
    <w:rsid w:val="00986CE9"/>
    <w:rsid w:val="00986DD8"/>
    <w:rsid w:val="009874C5"/>
    <w:rsid w:val="009876B2"/>
    <w:rsid w:val="00987A4A"/>
    <w:rsid w:val="009901A1"/>
    <w:rsid w:val="00990495"/>
    <w:rsid w:val="00990642"/>
    <w:rsid w:val="00990EB0"/>
    <w:rsid w:val="00992083"/>
    <w:rsid w:val="0099249C"/>
    <w:rsid w:val="0099270C"/>
    <w:rsid w:val="00994AD3"/>
    <w:rsid w:val="00995068"/>
    <w:rsid w:val="0099571A"/>
    <w:rsid w:val="00995E67"/>
    <w:rsid w:val="00995FBE"/>
    <w:rsid w:val="00996925"/>
    <w:rsid w:val="00996D67"/>
    <w:rsid w:val="009976A8"/>
    <w:rsid w:val="00997CFD"/>
    <w:rsid w:val="009A0A40"/>
    <w:rsid w:val="009A24DB"/>
    <w:rsid w:val="009A29E3"/>
    <w:rsid w:val="009A307A"/>
    <w:rsid w:val="009A3215"/>
    <w:rsid w:val="009A45E5"/>
    <w:rsid w:val="009A469F"/>
    <w:rsid w:val="009A4E62"/>
    <w:rsid w:val="009A556B"/>
    <w:rsid w:val="009A564A"/>
    <w:rsid w:val="009A649E"/>
    <w:rsid w:val="009A66B3"/>
    <w:rsid w:val="009A66B5"/>
    <w:rsid w:val="009A6CB3"/>
    <w:rsid w:val="009A6EE5"/>
    <w:rsid w:val="009A7064"/>
    <w:rsid w:val="009A7B44"/>
    <w:rsid w:val="009B049C"/>
    <w:rsid w:val="009B0C37"/>
    <w:rsid w:val="009B1264"/>
    <w:rsid w:val="009B1782"/>
    <w:rsid w:val="009B1983"/>
    <w:rsid w:val="009B1F17"/>
    <w:rsid w:val="009B2365"/>
    <w:rsid w:val="009B2653"/>
    <w:rsid w:val="009B2F4D"/>
    <w:rsid w:val="009B3071"/>
    <w:rsid w:val="009B3587"/>
    <w:rsid w:val="009B3757"/>
    <w:rsid w:val="009B37C5"/>
    <w:rsid w:val="009B3A06"/>
    <w:rsid w:val="009B590B"/>
    <w:rsid w:val="009B59E6"/>
    <w:rsid w:val="009B5A79"/>
    <w:rsid w:val="009B6426"/>
    <w:rsid w:val="009B7227"/>
    <w:rsid w:val="009B765F"/>
    <w:rsid w:val="009C01D6"/>
    <w:rsid w:val="009C0531"/>
    <w:rsid w:val="009C06B8"/>
    <w:rsid w:val="009C0730"/>
    <w:rsid w:val="009C0D39"/>
    <w:rsid w:val="009C0F48"/>
    <w:rsid w:val="009C129E"/>
    <w:rsid w:val="009C176F"/>
    <w:rsid w:val="009C199D"/>
    <w:rsid w:val="009C1A8B"/>
    <w:rsid w:val="009C2EAD"/>
    <w:rsid w:val="009C3276"/>
    <w:rsid w:val="009C39E9"/>
    <w:rsid w:val="009C45CD"/>
    <w:rsid w:val="009C51C9"/>
    <w:rsid w:val="009C5371"/>
    <w:rsid w:val="009C5BFF"/>
    <w:rsid w:val="009C6AAB"/>
    <w:rsid w:val="009C6E52"/>
    <w:rsid w:val="009D024F"/>
    <w:rsid w:val="009D02EA"/>
    <w:rsid w:val="009D1F95"/>
    <w:rsid w:val="009D299F"/>
    <w:rsid w:val="009D2C11"/>
    <w:rsid w:val="009D30C6"/>
    <w:rsid w:val="009D31C6"/>
    <w:rsid w:val="009D5641"/>
    <w:rsid w:val="009D64B6"/>
    <w:rsid w:val="009D69DC"/>
    <w:rsid w:val="009D7809"/>
    <w:rsid w:val="009D7A97"/>
    <w:rsid w:val="009D7BA8"/>
    <w:rsid w:val="009E10DC"/>
    <w:rsid w:val="009E146C"/>
    <w:rsid w:val="009E1891"/>
    <w:rsid w:val="009E1D6F"/>
    <w:rsid w:val="009E23B6"/>
    <w:rsid w:val="009E2F20"/>
    <w:rsid w:val="009E3651"/>
    <w:rsid w:val="009E3E5E"/>
    <w:rsid w:val="009E3FBF"/>
    <w:rsid w:val="009E3FF4"/>
    <w:rsid w:val="009E422B"/>
    <w:rsid w:val="009E5306"/>
    <w:rsid w:val="009E5445"/>
    <w:rsid w:val="009E5901"/>
    <w:rsid w:val="009E59BB"/>
    <w:rsid w:val="009E5BCD"/>
    <w:rsid w:val="009E6934"/>
    <w:rsid w:val="009E6CCC"/>
    <w:rsid w:val="009E6CD3"/>
    <w:rsid w:val="009E6D24"/>
    <w:rsid w:val="009E70EC"/>
    <w:rsid w:val="009E7257"/>
    <w:rsid w:val="009E74A6"/>
    <w:rsid w:val="009E7AB5"/>
    <w:rsid w:val="009E7C21"/>
    <w:rsid w:val="009F060E"/>
    <w:rsid w:val="009F0749"/>
    <w:rsid w:val="009F1209"/>
    <w:rsid w:val="009F1CF8"/>
    <w:rsid w:val="009F2752"/>
    <w:rsid w:val="009F27CD"/>
    <w:rsid w:val="009F28CB"/>
    <w:rsid w:val="009F3110"/>
    <w:rsid w:val="009F336A"/>
    <w:rsid w:val="009F3EC3"/>
    <w:rsid w:val="009F4478"/>
    <w:rsid w:val="009F4F10"/>
    <w:rsid w:val="009F5C54"/>
    <w:rsid w:val="009F6A6D"/>
    <w:rsid w:val="009F6DDF"/>
    <w:rsid w:val="009F757D"/>
    <w:rsid w:val="009F76A0"/>
    <w:rsid w:val="009F776B"/>
    <w:rsid w:val="009F7BD4"/>
    <w:rsid w:val="009F7DC5"/>
    <w:rsid w:val="009F7EE2"/>
    <w:rsid w:val="00A0072A"/>
    <w:rsid w:val="00A00C73"/>
    <w:rsid w:val="00A00C74"/>
    <w:rsid w:val="00A01340"/>
    <w:rsid w:val="00A013D9"/>
    <w:rsid w:val="00A01672"/>
    <w:rsid w:val="00A01C80"/>
    <w:rsid w:val="00A03678"/>
    <w:rsid w:val="00A03A29"/>
    <w:rsid w:val="00A04004"/>
    <w:rsid w:val="00A04EE0"/>
    <w:rsid w:val="00A050B1"/>
    <w:rsid w:val="00A05106"/>
    <w:rsid w:val="00A05453"/>
    <w:rsid w:val="00A0568A"/>
    <w:rsid w:val="00A058ED"/>
    <w:rsid w:val="00A05C03"/>
    <w:rsid w:val="00A0608A"/>
    <w:rsid w:val="00A1074B"/>
    <w:rsid w:val="00A114B7"/>
    <w:rsid w:val="00A11EC4"/>
    <w:rsid w:val="00A12570"/>
    <w:rsid w:val="00A12A9A"/>
    <w:rsid w:val="00A12D0D"/>
    <w:rsid w:val="00A135F5"/>
    <w:rsid w:val="00A137D7"/>
    <w:rsid w:val="00A1391F"/>
    <w:rsid w:val="00A13B5B"/>
    <w:rsid w:val="00A14586"/>
    <w:rsid w:val="00A15747"/>
    <w:rsid w:val="00A15C8E"/>
    <w:rsid w:val="00A167E1"/>
    <w:rsid w:val="00A16894"/>
    <w:rsid w:val="00A168F4"/>
    <w:rsid w:val="00A1752F"/>
    <w:rsid w:val="00A17546"/>
    <w:rsid w:val="00A17EE0"/>
    <w:rsid w:val="00A209A9"/>
    <w:rsid w:val="00A20A25"/>
    <w:rsid w:val="00A217CF"/>
    <w:rsid w:val="00A21E86"/>
    <w:rsid w:val="00A22EB6"/>
    <w:rsid w:val="00A232E8"/>
    <w:rsid w:val="00A23C66"/>
    <w:rsid w:val="00A23D96"/>
    <w:rsid w:val="00A23F54"/>
    <w:rsid w:val="00A24917"/>
    <w:rsid w:val="00A24DB6"/>
    <w:rsid w:val="00A24EAA"/>
    <w:rsid w:val="00A252C9"/>
    <w:rsid w:val="00A253C3"/>
    <w:rsid w:val="00A254FC"/>
    <w:rsid w:val="00A2562F"/>
    <w:rsid w:val="00A2564C"/>
    <w:rsid w:val="00A2651B"/>
    <w:rsid w:val="00A26AAB"/>
    <w:rsid w:val="00A26BA9"/>
    <w:rsid w:val="00A26CEC"/>
    <w:rsid w:val="00A2765B"/>
    <w:rsid w:val="00A2774C"/>
    <w:rsid w:val="00A27BC1"/>
    <w:rsid w:val="00A304B2"/>
    <w:rsid w:val="00A31612"/>
    <w:rsid w:val="00A31C2A"/>
    <w:rsid w:val="00A3227C"/>
    <w:rsid w:val="00A324E3"/>
    <w:rsid w:val="00A326FA"/>
    <w:rsid w:val="00A32B16"/>
    <w:rsid w:val="00A334E5"/>
    <w:rsid w:val="00A345A2"/>
    <w:rsid w:val="00A34A0D"/>
    <w:rsid w:val="00A34A44"/>
    <w:rsid w:val="00A3526D"/>
    <w:rsid w:val="00A35BC0"/>
    <w:rsid w:val="00A360F2"/>
    <w:rsid w:val="00A361FF"/>
    <w:rsid w:val="00A367B9"/>
    <w:rsid w:val="00A371DA"/>
    <w:rsid w:val="00A37825"/>
    <w:rsid w:val="00A40DCD"/>
    <w:rsid w:val="00A40F88"/>
    <w:rsid w:val="00A41274"/>
    <w:rsid w:val="00A416ED"/>
    <w:rsid w:val="00A41A60"/>
    <w:rsid w:val="00A42A14"/>
    <w:rsid w:val="00A4338E"/>
    <w:rsid w:val="00A43EAC"/>
    <w:rsid w:val="00A449DA"/>
    <w:rsid w:val="00A44B3F"/>
    <w:rsid w:val="00A455CE"/>
    <w:rsid w:val="00A458F2"/>
    <w:rsid w:val="00A45D50"/>
    <w:rsid w:val="00A47907"/>
    <w:rsid w:val="00A505C0"/>
    <w:rsid w:val="00A50C12"/>
    <w:rsid w:val="00A52264"/>
    <w:rsid w:val="00A524FA"/>
    <w:rsid w:val="00A525FD"/>
    <w:rsid w:val="00A52FD0"/>
    <w:rsid w:val="00A53FCE"/>
    <w:rsid w:val="00A54D50"/>
    <w:rsid w:val="00A552DD"/>
    <w:rsid w:val="00A5535B"/>
    <w:rsid w:val="00A553B3"/>
    <w:rsid w:val="00A561FE"/>
    <w:rsid w:val="00A56A12"/>
    <w:rsid w:val="00A56ED8"/>
    <w:rsid w:val="00A602B1"/>
    <w:rsid w:val="00A60351"/>
    <w:rsid w:val="00A60F5A"/>
    <w:rsid w:val="00A6102D"/>
    <w:rsid w:val="00A610DF"/>
    <w:rsid w:val="00A61383"/>
    <w:rsid w:val="00A614B4"/>
    <w:rsid w:val="00A61893"/>
    <w:rsid w:val="00A61C8F"/>
    <w:rsid w:val="00A61D35"/>
    <w:rsid w:val="00A61F49"/>
    <w:rsid w:val="00A620AD"/>
    <w:rsid w:val="00A621E4"/>
    <w:rsid w:val="00A62AC2"/>
    <w:rsid w:val="00A62D62"/>
    <w:rsid w:val="00A63CC3"/>
    <w:rsid w:val="00A643F8"/>
    <w:rsid w:val="00A645F6"/>
    <w:rsid w:val="00A64675"/>
    <w:rsid w:val="00A646C2"/>
    <w:rsid w:val="00A64840"/>
    <w:rsid w:val="00A64991"/>
    <w:rsid w:val="00A64B3A"/>
    <w:rsid w:val="00A655D2"/>
    <w:rsid w:val="00A66010"/>
    <w:rsid w:val="00A66043"/>
    <w:rsid w:val="00A662A6"/>
    <w:rsid w:val="00A667E1"/>
    <w:rsid w:val="00A66CC7"/>
    <w:rsid w:val="00A67242"/>
    <w:rsid w:val="00A6755E"/>
    <w:rsid w:val="00A67601"/>
    <w:rsid w:val="00A6785E"/>
    <w:rsid w:val="00A709D0"/>
    <w:rsid w:val="00A70EDB"/>
    <w:rsid w:val="00A70FB4"/>
    <w:rsid w:val="00A71655"/>
    <w:rsid w:val="00A726F5"/>
    <w:rsid w:val="00A73E9D"/>
    <w:rsid w:val="00A74AB7"/>
    <w:rsid w:val="00A74E00"/>
    <w:rsid w:val="00A7578E"/>
    <w:rsid w:val="00A75D2C"/>
    <w:rsid w:val="00A77CFB"/>
    <w:rsid w:val="00A8065E"/>
    <w:rsid w:val="00A80893"/>
    <w:rsid w:val="00A817EA"/>
    <w:rsid w:val="00A81897"/>
    <w:rsid w:val="00A8342C"/>
    <w:rsid w:val="00A83497"/>
    <w:rsid w:val="00A84647"/>
    <w:rsid w:val="00A84A4F"/>
    <w:rsid w:val="00A84FAE"/>
    <w:rsid w:val="00A85135"/>
    <w:rsid w:val="00A851D2"/>
    <w:rsid w:val="00A859E1"/>
    <w:rsid w:val="00A86C78"/>
    <w:rsid w:val="00A86D4F"/>
    <w:rsid w:val="00A8738C"/>
    <w:rsid w:val="00A875DD"/>
    <w:rsid w:val="00A87E07"/>
    <w:rsid w:val="00A87E0C"/>
    <w:rsid w:val="00A90D44"/>
    <w:rsid w:val="00A90DD4"/>
    <w:rsid w:val="00A911D0"/>
    <w:rsid w:val="00A91890"/>
    <w:rsid w:val="00A933F5"/>
    <w:rsid w:val="00A93BE4"/>
    <w:rsid w:val="00A94744"/>
    <w:rsid w:val="00A94AE3"/>
    <w:rsid w:val="00A9511C"/>
    <w:rsid w:val="00A96643"/>
    <w:rsid w:val="00A96EA9"/>
    <w:rsid w:val="00A970E7"/>
    <w:rsid w:val="00A972DA"/>
    <w:rsid w:val="00A97373"/>
    <w:rsid w:val="00A97856"/>
    <w:rsid w:val="00AA030D"/>
    <w:rsid w:val="00AA03A4"/>
    <w:rsid w:val="00AA0A64"/>
    <w:rsid w:val="00AA0FD6"/>
    <w:rsid w:val="00AA1A16"/>
    <w:rsid w:val="00AA1C5B"/>
    <w:rsid w:val="00AA1DE9"/>
    <w:rsid w:val="00AA20A5"/>
    <w:rsid w:val="00AA2149"/>
    <w:rsid w:val="00AA2199"/>
    <w:rsid w:val="00AA21BF"/>
    <w:rsid w:val="00AA2752"/>
    <w:rsid w:val="00AA2F52"/>
    <w:rsid w:val="00AA328E"/>
    <w:rsid w:val="00AA37ED"/>
    <w:rsid w:val="00AA3FCD"/>
    <w:rsid w:val="00AA4E23"/>
    <w:rsid w:val="00AA4EBD"/>
    <w:rsid w:val="00AA563A"/>
    <w:rsid w:val="00AA582B"/>
    <w:rsid w:val="00AA7080"/>
    <w:rsid w:val="00AA7128"/>
    <w:rsid w:val="00AA75DF"/>
    <w:rsid w:val="00AB02F9"/>
    <w:rsid w:val="00AB06E5"/>
    <w:rsid w:val="00AB0BAF"/>
    <w:rsid w:val="00AB1472"/>
    <w:rsid w:val="00AB19F3"/>
    <w:rsid w:val="00AB1E8D"/>
    <w:rsid w:val="00AB357E"/>
    <w:rsid w:val="00AB377F"/>
    <w:rsid w:val="00AB3BE3"/>
    <w:rsid w:val="00AB4442"/>
    <w:rsid w:val="00AB471E"/>
    <w:rsid w:val="00AB4923"/>
    <w:rsid w:val="00AB49D1"/>
    <w:rsid w:val="00AB5022"/>
    <w:rsid w:val="00AB5665"/>
    <w:rsid w:val="00AB5F94"/>
    <w:rsid w:val="00AB6BE3"/>
    <w:rsid w:val="00AB6F7B"/>
    <w:rsid w:val="00AB77B3"/>
    <w:rsid w:val="00AB7E5D"/>
    <w:rsid w:val="00AC00E7"/>
    <w:rsid w:val="00AC042A"/>
    <w:rsid w:val="00AC04FC"/>
    <w:rsid w:val="00AC08CE"/>
    <w:rsid w:val="00AC0AAF"/>
    <w:rsid w:val="00AC11EA"/>
    <w:rsid w:val="00AC12BB"/>
    <w:rsid w:val="00AC1336"/>
    <w:rsid w:val="00AC1EE7"/>
    <w:rsid w:val="00AC211F"/>
    <w:rsid w:val="00AC22C8"/>
    <w:rsid w:val="00AC29D0"/>
    <w:rsid w:val="00AC2E26"/>
    <w:rsid w:val="00AC2F37"/>
    <w:rsid w:val="00AC308B"/>
    <w:rsid w:val="00AC30F4"/>
    <w:rsid w:val="00AC497D"/>
    <w:rsid w:val="00AC4D8D"/>
    <w:rsid w:val="00AC4DE0"/>
    <w:rsid w:val="00AC4E6D"/>
    <w:rsid w:val="00AC50F3"/>
    <w:rsid w:val="00AC5282"/>
    <w:rsid w:val="00AC52A2"/>
    <w:rsid w:val="00AC5D36"/>
    <w:rsid w:val="00AC5D55"/>
    <w:rsid w:val="00AC6864"/>
    <w:rsid w:val="00AC7021"/>
    <w:rsid w:val="00AC7763"/>
    <w:rsid w:val="00AC7EA6"/>
    <w:rsid w:val="00AD0809"/>
    <w:rsid w:val="00AD0E2D"/>
    <w:rsid w:val="00AD0EA2"/>
    <w:rsid w:val="00AD1314"/>
    <w:rsid w:val="00AD16BD"/>
    <w:rsid w:val="00AD1D7A"/>
    <w:rsid w:val="00AD1EE5"/>
    <w:rsid w:val="00AD2299"/>
    <w:rsid w:val="00AD298F"/>
    <w:rsid w:val="00AD35B5"/>
    <w:rsid w:val="00AD4AD5"/>
    <w:rsid w:val="00AD4C09"/>
    <w:rsid w:val="00AD5601"/>
    <w:rsid w:val="00AD5A39"/>
    <w:rsid w:val="00AD5E4F"/>
    <w:rsid w:val="00AD6B08"/>
    <w:rsid w:val="00AD6E0B"/>
    <w:rsid w:val="00AD6EB7"/>
    <w:rsid w:val="00AD7507"/>
    <w:rsid w:val="00AD7628"/>
    <w:rsid w:val="00AD7BA7"/>
    <w:rsid w:val="00AE0187"/>
    <w:rsid w:val="00AE04A0"/>
    <w:rsid w:val="00AE0A6A"/>
    <w:rsid w:val="00AE0B0D"/>
    <w:rsid w:val="00AE1086"/>
    <w:rsid w:val="00AE146D"/>
    <w:rsid w:val="00AE1F3B"/>
    <w:rsid w:val="00AE21D5"/>
    <w:rsid w:val="00AE28F4"/>
    <w:rsid w:val="00AE30AF"/>
    <w:rsid w:val="00AE3E34"/>
    <w:rsid w:val="00AE4096"/>
    <w:rsid w:val="00AE4121"/>
    <w:rsid w:val="00AE4642"/>
    <w:rsid w:val="00AE5006"/>
    <w:rsid w:val="00AE5CC1"/>
    <w:rsid w:val="00AE6424"/>
    <w:rsid w:val="00AE7519"/>
    <w:rsid w:val="00AE75F4"/>
    <w:rsid w:val="00AF00BF"/>
    <w:rsid w:val="00AF027F"/>
    <w:rsid w:val="00AF0336"/>
    <w:rsid w:val="00AF08F9"/>
    <w:rsid w:val="00AF0BC6"/>
    <w:rsid w:val="00AF149C"/>
    <w:rsid w:val="00AF2200"/>
    <w:rsid w:val="00AF231B"/>
    <w:rsid w:val="00AF26BC"/>
    <w:rsid w:val="00AF31DB"/>
    <w:rsid w:val="00AF35B8"/>
    <w:rsid w:val="00AF3983"/>
    <w:rsid w:val="00AF45CD"/>
    <w:rsid w:val="00AF539C"/>
    <w:rsid w:val="00AF592E"/>
    <w:rsid w:val="00AF5997"/>
    <w:rsid w:val="00AF5D30"/>
    <w:rsid w:val="00AF67C4"/>
    <w:rsid w:val="00AF6E8B"/>
    <w:rsid w:val="00AF70C3"/>
    <w:rsid w:val="00AF798D"/>
    <w:rsid w:val="00AF7D31"/>
    <w:rsid w:val="00B01012"/>
    <w:rsid w:val="00B017F1"/>
    <w:rsid w:val="00B01A05"/>
    <w:rsid w:val="00B01D69"/>
    <w:rsid w:val="00B01EF9"/>
    <w:rsid w:val="00B0282E"/>
    <w:rsid w:val="00B03230"/>
    <w:rsid w:val="00B03479"/>
    <w:rsid w:val="00B037CE"/>
    <w:rsid w:val="00B04052"/>
    <w:rsid w:val="00B0517D"/>
    <w:rsid w:val="00B05362"/>
    <w:rsid w:val="00B05962"/>
    <w:rsid w:val="00B063AB"/>
    <w:rsid w:val="00B070F9"/>
    <w:rsid w:val="00B075B5"/>
    <w:rsid w:val="00B07901"/>
    <w:rsid w:val="00B079CA"/>
    <w:rsid w:val="00B07FB6"/>
    <w:rsid w:val="00B1031C"/>
    <w:rsid w:val="00B107B3"/>
    <w:rsid w:val="00B11059"/>
    <w:rsid w:val="00B114FB"/>
    <w:rsid w:val="00B11AFE"/>
    <w:rsid w:val="00B11DAD"/>
    <w:rsid w:val="00B1201A"/>
    <w:rsid w:val="00B1233F"/>
    <w:rsid w:val="00B12CBC"/>
    <w:rsid w:val="00B133B9"/>
    <w:rsid w:val="00B138AF"/>
    <w:rsid w:val="00B13F62"/>
    <w:rsid w:val="00B148DB"/>
    <w:rsid w:val="00B14EED"/>
    <w:rsid w:val="00B15709"/>
    <w:rsid w:val="00B15CF0"/>
    <w:rsid w:val="00B16277"/>
    <w:rsid w:val="00B16B96"/>
    <w:rsid w:val="00B16C6B"/>
    <w:rsid w:val="00B1710D"/>
    <w:rsid w:val="00B1738B"/>
    <w:rsid w:val="00B175DC"/>
    <w:rsid w:val="00B17D43"/>
    <w:rsid w:val="00B17E86"/>
    <w:rsid w:val="00B206BC"/>
    <w:rsid w:val="00B20A94"/>
    <w:rsid w:val="00B212BA"/>
    <w:rsid w:val="00B214FA"/>
    <w:rsid w:val="00B2337B"/>
    <w:rsid w:val="00B235EC"/>
    <w:rsid w:val="00B23684"/>
    <w:rsid w:val="00B2387B"/>
    <w:rsid w:val="00B23A6A"/>
    <w:rsid w:val="00B23E1F"/>
    <w:rsid w:val="00B2438C"/>
    <w:rsid w:val="00B24592"/>
    <w:rsid w:val="00B24856"/>
    <w:rsid w:val="00B25983"/>
    <w:rsid w:val="00B25D18"/>
    <w:rsid w:val="00B25E2B"/>
    <w:rsid w:val="00B2611C"/>
    <w:rsid w:val="00B261C0"/>
    <w:rsid w:val="00B2651B"/>
    <w:rsid w:val="00B26727"/>
    <w:rsid w:val="00B268E9"/>
    <w:rsid w:val="00B26A9F"/>
    <w:rsid w:val="00B26FA2"/>
    <w:rsid w:val="00B27196"/>
    <w:rsid w:val="00B2738D"/>
    <w:rsid w:val="00B2756C"/>
    <w:rsid w:val="00B27D2E"/>
    <w:rsid w:val="00B27EEB"/>
    <w:rsid w:val="00B30879"/>
    <w:rsid w:val="00B30A8C"/>
    <w:rsid w:val="00B30D7D"/>
    <w:rsid w:val="00B30F70"/>
    <w:rsid w:val="00B312B3"/>
    <w:rsid w:val="00B313AC"/>
    <w:rsid w:val="00B31C9E"/>
    <w:rsid w:val="00B3223C"/>
    <w:rsid w:val="00B32497"/>
    <w:rsid w:val="00B3257D"/>
    <w:rsid w:val="00B32CFF"/>
    <w:rsid w:val="00B32E0D"/>
    <w:rsid w:val="00B33368"/>
    <w:rsid w:val="00B333D9"/>
    <w:rsid w:val="00B33988"/>
    <w:rsid w:val="00B33CF3"/>
    <w:rsid w:val="00B33DEF"/>
    <w:rsid w:val="00B347C8"/>
    <w:rsid w:val="00B34C7F"/>
    <w:rsid w:val="00B34CA6"/>
    <w:rsid w:val="00B34DA6"/>
    <w:rsid w:val="00B34DCB"/>
    <w:rsid w:val="00B34EBD"/>
    <w:rsid w:val="00B35046"/>
    <w:rsid w:val="00B364AD"/>
    <w:rsid w:val="00B3660B"/>
    <w:rsid w:val="00B36B64"/>
    <w:rsid w:val="00B36C88"/>
    <w:rsid w:val="00B36CB1"/>
    <w:rsid w:val="00B3711F"/>
    <w:rsid w:val="00B37A1A"/>
    <w:rsid w:val="00B400C7"/>
    <w:rsid w:val="00B40105"/>
    <w:rsid w:val="00B401CB"/>
    <w:rsid w:val="00B408BE"/>
    <w:rsid w:val="00B40DA5"/>
    <w:rsid w:val="00B41DDF"/>
    <w:rsid w:val="00B41E91"/>
    <w:rsid w:val="00B42230"/>
    <w:rsid w:val="00B43D86"/>
    <w:rsid w:val="00B43F5F"/>
    <w:rsid w:val="00B44857"/>
    <w:rsid w:val="00B450C7"/>
    <w:rsid w:val="00B45149"/>
    <w:rsid w:val="00B45A45"/>
    <w:rsid w:val="00B45E2F"/>
    <w:rsid w:val="00B46013"/>
    <w:rsid w:val="00B461F7"/>
    <w:rsid w:val="00B4664C"/>
    <w:rsid w:val="00B46960"/>
    <w:rsid w:val="00B47295"/>
    <w:rsid w:val="00B47504"/>
    <w:rsid w:val="00B47B49"/>
    <w:rsid w:val="00B50820"/>
    <w:rsid w:val="00B51081"/>
    <w:rsid w:val="00B5170F"/>
    <w:rsid w:val="00B51D6C"/>
    <w:rsid w:val="00B5203A"/>
    <w:rsid w:val="00B53020"/>
    <w:rsid w:val="00B53501"/>
    <w:rsid w:val="00B5385B"/>
    <w:rsid w:val="00B539B7"/>
    <w:rsid w:val="00B53B3E"/>
    <w:rsid w:val="00B53C58"/>
    <w:rsid w:val="00B556D2"/>
    <w:rsid w:val="00B563C2"/>
    <w:rsid w:val="00B564B3"/>
    <w:rsid w:val="00B569EE"/>
    <w:rsid w:val="00B56DFC"/>
    <w:rsid w:val="00B57B9D"/>
    <w:rsid w:val="00B602F6"/>
    <w:rsid w:val="00B60986"/>
    <w:rsid w:val="00B60B3C"/>
    <w:rsid w:val="00B60E46"/>
    <w:rsid w:val="00B616A6"/>
    <w:rsid w:val="00B61A46"/>
    <w:rsid w:val="00B61DFE"/>
    <w:rsid w:val="00B621EA"/>
    <w:rsid w:val="00B626F1"/>
    <w:rsid w:val="00B63039"/>
    <w:rsid w:val="00B644BF"/>
    <w:rsid w:val="00B645B0"/>
    <w:rsid w:val="00B64B38"/>
    <w:rsid w:val="00B64D77"/>
    <w:rsid w:val="00B64F74"/>
    <w:rsid w:val="00B6524E"/>
    <w:rsid w:val="00B65EAB"/>
    <w:rsid w:val="00B66031"/>
    <w:rsid w:val="00B66109"/>
    <w:rsid w:val="00B66158"/>
    <w:rsid w:val="00B6630F"/>
    <w:rsid w:val="00B667EE"/>
    <w:rsid w:val="00B700E0"/>
    <w:rsid w:val="00B70C92"/>
    <w:rsid w:val="00B70F85"/>
    <w:rsid w:val="00B71B77"/>
    <w:rsid w:val="00B73569"/>
    <w:rsid w:val="00B73909"/>
    <w:rsid w:val="00B746D6"/>
    <w:rsid w:val="00B74B89"/>
    <w:rsid w:val="00B75A1D"/>
    <w:rsid w:val="00B76371"/>
    <w:rsid w:val="00B76E7C"/>
    <w:rsid w:val="00B7733E"/>
    <w:rsid w:val="00B776E0"/>
    <w:rsid w:val="00B80391"/>
    <w:rsid w:val="00B81242"/>
    <w:rsid w:val="00B8133F"/>
    <w:rsid w:val="00B8135B"/>
    <w:rsid w:val="00B81A51"/>
    <w:rsid w:val="00B81F63"/>
    <w:rsid w:val="00B82642"/>
    <w:rsid w:val="00B82AEB"/>
    <w:rsid w:val="00B82B09"/>
    <w:rsid w:val="00B82B3A"/>
    <w:rsid w:val="00B8356C"/>
    <w:rsid w:val="00B835D6"/>
    <w:rsid w:val="00B8389F"/>
    <w:rsid w:val="00B84BEC"/>
    <w:rsid w:val="00B862CB"/>
    <w:rsid w:val="00B8710B"/>
    <w:rsid w:val="00B871AA"/>
    <w:rsid w:val="00B90202"/>
    <w:rsid w:val="00B906A5"/>
    <w:rsid w:val="00B91099"/>
    <w:rsid w:val="00B92093"/>
    <w:rsid w:val="00B923CD"/>
    <w:rsid w:val="00B93426"/>
    <w:rsid w:val="00B93F78"/>
    <w:rsid w:val="00B94831"/>
    <w:rsid w:val="00B94A54"/>
    <w:rsid w:val="00B95294"/>
    <w:rsid w:val="00B95496"/>
    <w:rsid w:val="00B95D55"/>
    <w:rsid w:val="00B95E79"/>
    <w:rsid w:val="00B96055"/>
    <w:rsid w:val="00B96498"/>
    <w:rsid w:val="00B9659B"/>
    <w:rsid w:val="00B96A33"/>
    <w:rsid w:val="00B96D71"/>
    <w:rsid w:val="00B9747B"/>
    <w:rsid w:val="00BA031F"/>
    <w:rsid w:val="00BA1071"/>
    <w:rsid w:val="00BA170B"/>
    <w:rsid w:val="00BA198B"/>
    <w:rsid w:val="00BA1EBD"/>
    <w:rsid w:val="00BA2649"/>
    <w:rsid w:val="00BA27B3"/>
    <w:rsid w:val="00BA2D8E"/>
    <w:rsid w:val="00BA3200"/>
    <w:rsid w:val="00BA3451"/>
    <w:rsid w:val="00BA39CE"/>
    <w:rsid w:val="00BA4134"/>
    <w:rsid w:val="00BA508D"/>
    <w:rsid w:val="00BA5A9D"/>
    <w:rsid w:val="00BA5E2F"/>
    <w:rsid w:val="00BA5F1D"/>
    <w:rsid w:val="00BA6AD2"/>
    <w:rsid w:val="00BA6C36"/>
    <w:rsid w:val="00BA6D13"/>
    <w:rsid w:val="00BA7261"/>
    <w:rsid w:val="00BA752C"/>
    <w:rsid w:val="00BA78D9"/>
    <w:rsid w:val="00BA7E2A"/>
    <w:rsid w:val="00BB007F"/>
    <w:rsid w:val="00BB07E1"/>
    <w:rsid w:val="00BB0AB7"/>
    <w:rsid w:val="00BB1C56"/>
    <w:rsid w:val="00BB209B"/>
    <w:rsid w:val="00BB227E"/>
    <w:rsid w:val="00BB2425"/>
    <w:rsid w:val="00BB2613"/>
    <w:rsid w:val="00BB2A18"/>
    <w:rsid w:val="00BB2B0E"/>
    <w:rsid w:val="00BB2F60"/>
    <w:rsid w:val="00BB37B8"/>
    <w:rsid w:val="00BB3CCE"/>
    <w:rsid w:val="00BB44DE"/>
    <w:rsid w:val="00BB48ED"/>
    <w:rsid w:val="00BB4EA0"/>
    <w:rsid w:val="00BB540E"/>
    <w:rsid w:val="00BB5ECA"/>
    <w:rsid w:val="00BB5F59"/>
    <w:rsid w:val="00BB5FC4"/>
    <w:rsid w:val="00BB60F5"/>
    <w:rsid w:val="00BB65AA"/>
    <w:rsid w:val="00BB724C"/>
    <w:rsid w:val="00BB79FD"/>
    <w:rsid w:val="00BC0B4F"/>
    <w:rsid w:val="00BC0CEB"/>
    <w:rsid w:val="00BC164D"/>
    <w:rsid w:val="00BC1E18"/>
    <w:rsid w:val="00BC1E35"/>
    <w:rsid w:val="00BC215D"/>
    <w:rsid w:val="00BC2728"/>
    <w:rsid w:val="00BC2A12"/>
    <w:rsid w:val="00BC2C32"/>
    <w:rsid w:val="00BC333A"/>
    <w:rsid w:val="00BC3542"/>
    <w:rsid w:val="00BC3D39"/>
    <w:rsid w:val="00BC3DC3"/>
    <w:rsid w:val="00BC410D"/>
    <w:rsid w:val="00BC4C1A"/>
    <w:rsid w:val="00BC5802"/>
    <w:rsid w:val="00BC5941"/>
    <w:rsid w:val="00BC5F6B"/>
    <w:rsid w:val="00BC6124"/>
    <w:rsid w:val="00BC6175"/>
    <w:rsid w:val="00BC67FC"/>
    <w:rsid w:val="00BC6B27"/>
    <w:rsid w:val="00BC71DB"/>
    <w:rsid w:val="00BC7328"/>
    <w:rsid w:val="00BC7905"/>
    <w:rsid w:val="00BC7FF6"/>
    <w:rsid w:val="00BD06D6"/>
    <w:rsid w:val="00BD08BF"/>
    <w:rsid w:val="00BD0AC6"/>
    <w:rsid w:val="00BD1B23"/>
    <w:rsid w:val="00BD1D58"/>
    <w:rsid w:val="00BD1FFD"/>
    <w:rsid w:val="00BD22CD"/>
    <w:rsid w:val="00BD2AC1"/>
    <w:rsid w:val="00BD2DC3"/>
    <w:rsid w:val="00BD2E85"/>
    <w:rsid w:val="00BD3246"/>
    <w:rsid w:val="00BD354C"/>
    <w:rsid w:val="00BD3A9B"/>
    <w:rsid w:val="00BD3DFD"/>
    <w:rsid w:val="00BD42B1"/>
    <w:rsid w:val="00BD42B5"/>
    <w:rsid w:val="00BD43BB"/>
    <w:rsid w:val="00BD54DA"/>
    <w:rsid w:val="00BD55E4"/>
    <w:rsid w:val="00BD60AD"/>
    <w:rsid w:val="00BD6510"/>
    <w:rsid w:val="00BD6752"/>
    <w:rsid w:val="00BD6C29"/>
    <w:rsid w:val="00BD6F18"/>
    <w:rsid w:val="00BD750C"/>
    <w:rsid w:val="00BE0A87"/>
    <w:rsid w:val="00BE21E3"/>
    <w:rsid w:val="00BE2247"/>
    <w:rsid w:val="00BE23D0"/>
    <w:rsid w:val="00BE24FF"/>
    <w:rsid w:val="00BE3220"/>
    <w:rsid w:val="00BE345E"/>
    <w:rsid w:val="00BE3654"/>
    <w:rsid w:val="00BE38DE"/>
    <w:rsid w:val="00BE413E"/>
    <w:rsid w:val="00BE44C9"/>
    <w:rsid w:val="00BE4687"/>
    <w:rsid w:val="00BE4B33"/>
    <w:rsid w:val="00BE4CA3"/>
    <w:rsid w:val="00BE57A3"/>
    <w:rsid w:val="00BE594A"/>
    <w:rsid w:val="00BE5D66"/>
    <w:rsid w:val="00BE622D"/>
    <w:rsid w:val="00BE62C1"/>
    <w:rsid w:val="00BE67EA"/>
    <w:rsid w:val="00BE74BA"/>
    <w:rsid w:val="00BE7E83"/>
    <w:rsid w:val="00BF0043"/>
    <w:rsid w:val="00BF04B1"/>
    <w:rsid w:val="00BF1027"/>
    <w:rsid w:val="00BF1559"/>
    <w:rsid w:val="00BF1752"/>
    <w:rsid w:val="00BF19FC"/>
    <w:rsid w:val="00BF21A8"/>
    <w:rsid w:val="00BF301D"/>
    <w:rsid w:val="00BF3812"/>
    <w:rsid w:val="00BF498B"/>
    <w:rsid w:val="00BF4B94"/>
    <w:rsid w:val="00BF4E90"/>
    <w:rsid w:val="00BF52F2"/>
    <w:rsid w:val="00BF5561"/>
    <w:rsid w:val="00BF609E"/>
    <w:rsid w:val="00BF70D1"/>
    <w:rsid w:val="00BF754E"/>
    <w:rsid w:val="00BF79A6"/>
    <w:rsid w:val="00C0030C"/>
    <w:rsid w:val="00C0083C"/>
    <w:rsid w:val="00C010B4"/>
    <w:rsid w:val="00C0130B"/>
    <w:rsid w:val="00C014EF"/>
    <w:rsid w:val="00C01D89"/>
    <w:rsid w:val="00C02698"/>
    <w:rsid w:val="00C02973"/>
    <w:rsid w:val="00C029CB"/>
    <w:rsid w:val="00C03A06"/>
    <w:rsid w:val="00C03D66"/>
    <w:rsid w:val="00C03F50"/>
    <w:rsid w:val="00C0454E"/>
    <w:rsid w:val="00C048FC"/>
    <w:rsid w:val="00C04A05"/>
    <w:rsid w:val="00C050B6"/>
    <w:rsid w:val="00C05714"/>
    <w:rsid w:val="00C05722"/>
    <w:rsid w:val="00C057AA"/>
    <w:rsid w:val="00C0602E"/>
    <w:rsid w:val="00C06DCD"/>
    <w:rsid w:val="00C07410"/>
    <w:rsid w:val="00C07B03"/>
    <w:rsid w:val="00C10430"/>
    <w:rsid w:val="00C10668"/>
    <w:rsid w:val="00C106CC"/>
    <w:rsid w:val="00C106ED"/>
    <w:rsid w:val="00C10D09"/>
    <w:rsid w:val="00C10D70"/>
    <w:rsid w:val="00C118DE"/>
    <w:rsid w:val="00C1344D"/>
    <w:rsid w:val="00C13696"/>
    <w:rsid w:val="00C1381B"/>
    <w:rsid w:val="00C14F2B"/>
    <w:rsid w:val="00C15701"/>
    <w:rsid w:val="00C16C5A"/>
    <w:rsid w:val="00C17006"/>
    <w:rsid w:val="00C206A8"/>
    <w:rsid w:val="00C2153B"/>
    <w:rsid w:val="00C21D48"/>
    <w:rsid w:val="00C22169"/>
    <w:rsid w:val="00C222CC"/>
    <w:rsid w:val="00C2371F"/>
    <w:rsid w:val="00C23A31"/>
    <w:rsid w:val="00C24800"/>
    <w:rsid w:val="00C24A2D"/>
    <w:rsid w:val="00C24B76"/>
    <w:rsid w:val="00C25175"/>
    <w:rsid w:val="00C25269"/>
    <w:rsid w:val="00C26511"/>
    <w:rsid w:val="00C26806"/>
    <w:rsid w:val="00C26986"/>
    <w:rsid w:val="00C27378"/>
    <w:rsid w:val="00C27871"/>
    <w:rsid w:val="00C27D70"/>
    <w:rsid w:val="00C2ECA0"/>
    <w:rsid w:val="00C312F6"/>
    <w:rsid w:val="00C317B9"/>
    <w:rsid w:val="00C326C5"/>
    <w:rsid w:val="00C3294B"/>
    <w:rsid w:val="00C32A31"/>
    <w:rsid w:val="00C33C8A"/>
    <w:rsid w:val="00C33CC8"/>
    <w:rsid w:val="00C33E93"/>
    <w:rsid w:val="00C33FA2"/>
    <w:rsid w:val="00C3463B"/>
    <w:rsid w:val="00C34ACA"/>
    <w:rsid w:val="00C34AFB"/>
    <w:rsid w:val="00C34D39"/>
    <w:rsid w:val="00C353AE"/>
    <w:rsid w:val="00C35C35"/>
    <w:rsid w:val="00C36189"/>
    <w:rsid w:val="00C36BEC"/>
    <w:rsid w:val="00C36CA6"/>
    <w:rsid w:val="00C404FB"/>
    <w:rsid w:val="00C40DEA"/>
    <w:rsid w:val="00C40E31"/>
    <w:rsid w:val="00C41130"/>
    <w:rsid w:val="00C4233E"/>
    <w:rsid w:val="00C42A52"/>
    <w:rsid w:val="00C433A1"/>
    <w:rsid w:val="00C439F2"/>
    <w:rsid w:val="00C43A11"/>
    <w:rsid w:val="00C43D89"/>
    <w:rsid w:val="00C455F3"/>
    <w:rsid w:val="00C45722"/>
    <w:rsid w:val="00C45FA0"/>
    <w:rsid w:val="00C46109"/>
    <w:rsid w:val="00C461B5"/>
    <w:rsid w:val="00C461BC"/>
    <w:rsid w:val="00C466E7"/>
    <w:rsid w:val="00C46999"/>
    <w:rsid w:val="00C46EC3"/>
    <w:rsid w:val="00C474CC"/>
    <w:rsid w:val="00C47942"/>
    <w:rsid w:val="00C5031B"/>
    <w:rsid w:val="00C50B25"/>
    <w:rsid w:val="00C50FFA"/>
    <w:rsid w:val="00C5163C"/>
    <w:rsid w:val="00C51D5D"/>
    <w:rsid w:val="00C522B3"/>
    <w:rsid w:val="00C5240F"/>
    <w:rsid w:val="00C52792"/>
    <w:rsid w:val="00C53064"/>
    <w:rsid w:val="00C5306B"/>
    <w:rsid w:val="00C530A1"/>
    <w:rsid w:val="00C533B9"/>
    <w:rsid w:val="00C5430B"/>
    <w:rsid w:val="00C5445A"/>
    <w:rsid w:val="00C55D4C"/>
    <w:rsid w:val="00C571CC"/>
    <w:rsid w:val="00C572A5"/>
    <w:rsid w:val="00C573AE"/>
    <w:rsid w:val="00C60474"/>
    <w:rsid w:val="00C614F7"/>
    <w:rsid w:val="00C617A5"/>
    <w:rsid w:val="00C62A4E"/>
    <w:rsid w:val="00C63002"/>
    <w:rsid w:val="00C6350F"/>
    <w:rsid w:val="00C64165"/>
    <w:rsid w:val="00C64384"/>
    <w:rsid w:val="00C6466F"/>
    <w:rsid w:val="00C64C0C"/>
    <w:rsid w:val="00C64D57"/>
    <w:rsid w:val="00C64F80"/>
    <w:rsid w:val="00C65BA7"/>
    <w:rsid w:val="00C6665F"/>
    <w:rsid w:val="00C67070"/>
    <w:rsid w:val="00C70169"/>
    <w:rsid w:val="00C70789"/>
    <w:rsid w:val="00C716AF"/>
    <w:rsid w:val="00C71A01"/>
    <w:rsid w:val="00C71CE7"/>
    <w:rsid w:val="00C72290"/>
    <w:rsid w:val="00C728E8"/>
    <w:rsid w:val="00C72CCB"/>
    <w:rsid w:val="00C73DD1"/>
    <w:rsid w:val="00C74169"/>
    <w:rsid w:val="00C75604"/>
    <w:rsid w:val="00C75862"/>
    <w:rsid w:val="00C75878"/>
    <w:rsid w:val="00C7678B"/>
    <w:rsid w:val="00C77013"/>
    <w:rsid w:val="00C77679"/>
    <w:rsid w:val="00C776EF"/>
    <w:rsid w:val="00C779D5"/>
    <w:rsid w:val="00C77B0B"/>
    <w:rsid w:val="00C77B6D"/>
    <w:rsid w:val="00C77E93"/>
    <w:rsid w:val="00C7BAE3"/>
    <w:rsid w:val="00C80409"/>
    <w:rsid w:val="00C8073C"/>
    <w:rsid w:val="00C80B76"/>
    <w:rsid w:val="00C80D98"/>
    <w:rsid w:val="00C813D2"/>
    <w:rsid w:val="00C814AF"/>
    <w:rsid w:val="00C81704"/>
    <w:rsid w:val="00C81994"/>
    <w:rsid w:val="00C81B4A"/>
    <w:rsid w:val="00C81CC9"/>
    <w:rsid w:val="00C820CF"/>
    <w:rsid w:val="00C82188"/>
    <w:rsid w:val="00C82464"/>
    <w:rsid w:val="00C827C8"/>
    <w:rsid w:val="00C83822"/>
    <w:rsid w:val="00C83934"/>
    <w:rsid w:val="00C84235"/>
    <w:rsid w:val="00C844FF"/>
    <w:rsid w:val="00C84839"/>
    <w:rsid w:val="00C85688"/>
    <w:rsid w:val="00C85B96"/>
    <w:rsid w:val="00C8659A"/>
    <w:rsid w:val="00C865E7"/>
    <w:rsid w:val="00C867E6"/>
    <w:rsid w:val="00C86FFD"/>
    <w:rsid w:val="00C87540"/>
    <w:rsid w:val="00C903CD"/>
    <w:rsid w:val="00C90A94"/>
    <w:rsid w:val="00C90C3E"/>
    <w:rsid w:val="00C90E66"/>
    <w:rsid w:val="00C910B9"/>
    <w:rsid w:val="00C911EA"/>
    <w:rsid w:val="00C9122E"/>
    <w:rsid w:val="00C91264"/>
    <w:rsid w:val="00C92BB1"/>
    <w:rsid w:val="00C92BD4"/>
    <w:rsid w:val="00C92D5F"/>
    <w:rsid w:val="00C92FB2"/>
    <w:rsid w:val="00C9356E"/>
    <w:rsid w:val="00C936FD"/>
    <w:rsid w:val="00C9380C"/>
    <w:rsid w:val="00C93C6B"/>
    <w:rsid w:val="00C94997"/>
    <w:rsid w:val="00C949B3"/>
    <w:rsid w:val="00C94E66"/>
    <w:rsid w:val="00C9506C"/>
    <w:rsid w:val="00C955A0"/>
    <w:rsid w:val="00C95690"/>
    <w:rsid w:val="00C9595F"/>
    <w:rsid w:val="00C95EB5"/>
    <w:rsid w:val="00C96501"/>
    <w:rsid w:val="00C9652E"/>
    <w:rsid w:val="00C9660F"/>
    <w:rsid w:val="00C9696C"/>
    <w:rsid w:val="00C96BA3"/>
    <w:rsid w:val="00C97489"/>
    <w:rsid w:val="00C9784D"/>
    <w:rsid w:val="00CA1E4C"/>
    <w:rsid w:val="00CA2026"/>
    <w:rsid w:val="00CA26BB"/>
    <w:rsid w:val="00CA2E39"/>
    <w:rsid w:val="00CA3C0E"/>
    <w:rsid w:val="00CA3CA8"/>
    <w:rsid w:val="00CA3EC9"/>
    <w:rsid w:val="00CA3F7A"/>
    <w:rsid w:val="00CA42EC"/>
    <w:rsid w:val="00CA461F"/>
    <w:rsid w:val="00CA4C03"/>
    <w:rsid w:val="00CA52A7"/>
    <w:rsid w:val="00CA5571"/>
    <w:rsid w:val="00CA5C19"/>
    <w:rsid w:val="00CA61BC"/>
    <w:rsid w:val="00CA64CC"/>
    <w:rsid w:val="00CA69C0"/>
    <w:rsid w:val="00CA6AB1"/>
    <w:rsid w:val="00CA6CA4"/>
    <w:rsid w:val="00CA7171"/>
    <w:rsid w:val="00CA76CF"/>
    <w:rsid w:val="00CA7900"/>
    <w:rsid w:val="00CA7916"/>
    <w:rsid w:val="00CA79E0"/>
    <w:rsid w:val="00CB016C"/>
    <w:rsid w:val="00CB03AF"/>
    <w:rsid w:val="00CB079C"/>
    <w:rsid w:val="00CB07BE"/>
    <w:rsid w:val="00CB0A6D"/>
    <w:rsid w:val="00CB1277"/>
    <w:rsid w:val="00CB1444"/>
    <w:rsid w:val="00CB1509"/>
    <w:rsid w:val="00CB1B32"/>
    <w:rsid w:val="00CB1C03"/>
    <w:rsid w:val="00CB2378"/>
    <w:rsid w:val="00CB322C"/>
    <w:rsid w:val="00CB35BC"/>
    <w:rsid w:val="00CB42FA"/>
    <w:rsid w:val="00CB507A"/>
    <w:rsid w:val="00CB51C9"/>
    <w:rsid w:val="00CB585B"/>
    <w:rsid w:val="00CB5CB4"/>
    <w:rsid w:val="00CB6597"/>
    <w:rsid w:val="00CB69A6"/>
    <w:rsid w:val="00CB69F8"/>
    <w:rsid w:val="00CB7C17"/>
    <w:rsid w:val="00CC0467"/>
    <w:rsid w:val="00CC06AA"/>
    <w:rsid w:val="00CC0B1B"/>
    <w:rsid w:val="00CC15C2"/>
    <w:rsid w:val="00CC173A"/>
    <w:rsid w:val="00CC1C0A"/>
    <w:rsid w:val="00CC20A6"/>
    <w:rsid w:val="00CC4859"/>
    <w:rsid w:val="00CC49E3"/>
    <w:rsid w:val="00CC5341"/>
    <w:rsid w:val="00CC5683"/>
    <w:rsid w:val="00CC607E"/>
    <w:rsid w:val="00CC6182"/>
    <w:rsid w:val="00CC6398"/>
    <w:rsid w:val="00CC63C5"/>
    <w:rsid w:val="00CC6616"/>
    <w:rsid w:val="00CD08DB"/>
    <w:rsid w:val="00CD0B85"/>
    <w:rsid w:val="00CD0CF0"/>
    <w:rsid w:val="00CD0E08"/>
    <w:rsid w:val="00CD138C"/>
    <w:rsid w:val="00CD1883"/>
    <w:rsid w:val="00CD1AE5"/>
    <w:rsid w:val="00CD1E4E"/>
    <w:rsid w:val="00CD21C5"/>
    <w:rsid w:val="00CD2CB2"/>
    <w:rsid w:val="00CD2DBE"/>
    <w:rsid w:val="00CD37B3"/>
    <w:rsid w:val="00CD3855"/>
    <w:rsid w:val="00CD3E94"/>
    <w:rsid w:val="00CD503B"/>
    <w:rsid w:val="00CD56FE"/>
    <w:rsid w:val="00CD5B18"/>
    <w:rsid w:val="00CD6805"/>
    <w:rsid w:val="00CD6E10"/>
    <w:rsid w:val="00CD74A2"/>
    <w:rsid w:val="00CD7917"/>
    <w:rsid w:val="00CE03CB"/>
    <w:rsid w:val="00CE1801"/>
    <w:rsid w:val="00CE1A92"/>
    <w:rsid w:val="00CE289A"/>
    <w:rsid w:val="00CE2B2E"/>
    <w:rsid w:val="00CE30D5"/>
    <w:rsid w:val="00CE37C1"/>
    <w:rsid w:val="00CE3965"/>
    <w:rsid w:val="00CE3A2A"/>
    <w:rsid w:val="00CE3CC2"/>
    <w:rsid w:val="00CE455F"/>
    <w:rsid w:val="00CE48DF"/>
    <w:rsid w:val="00CE4D33"/>
    <w:rsid w:val="00CE5061"/>
    <w:rsid w:val="00CE5BA2"/>
    <w:rsid w:val="00CE68B5"/>
    <w:rsid w:val="00CE7B75"/>
    <w:rsid w:val="00CF0C33"/>
    <w:rsid w:val="00CF0E55"/>
    <w:rsid w:val="00CF100C"/>
    <w:rsid w:val="00CF128B"/>
    <w:rsid w:val="00CF1556"/>
    <w:rsid w:val="00CF19F1"/>
    <w:rsid w:val="00CF1BAF"/>
    <w:rsid w:val="00CF210D"/>
    <w:rsid w:val="00CF24BB"/>
    <w:rsid w:val="00CF2944"/>
    <w:rsid w:val="00CF2C57"/>
    <w:rsid w:val="00CF2D9E"/>
    <w:rsid w:val="00CF3161"/>
    <w:rsid w:val="00CF4BC0"/>
    <w:rsid w:val="00CF56E8"/>
    <w:rsid w:val="00CF57BD"/>
    <w:rsid w:val="00CF59E9"/>
    <w:rsid w:val="00CF5B12"/>
    <w:rsid w:val="00CF5DA8"/>
    <w:rsid w:val="00CF6391"/>
    <w:rsid w:val="00CF6E23"/>
    <w:rsid w:val="00CF7114"/>
    <w:rsid w:val="00CF7BB6"/>
    <w:rsid w:val="00D0057E"/>
    <w:rsid w:val="00D012DD"/>
    <w:rsid w:val="00D01AB1"/>
    <w:rsid w:val="00D022FA"/>
    <w:rsid w:val="00D02515"/>
    <w:rsid w:val="00D0270E"/>
    <w:rsid w:val="00D033F5"/>
    <w:rsid w:val="00D03DD3"/>
    <w:rsid w:val="00D0445F"/>
    <w:rsid w:val="00D0473C"/>
    <w:rsid w:val="00D0483A"/>
    <w:rsid w:val="00D04E83"/>
    <w:rsid w:val="00D0545E"/>
    <w:rsid w:val="00D057AB"/>
    <w:rsid w:val="00D05998"/>
    <w:rsid w:val="00D06101"/>
    <w:rsid w:val="00D06175"/>
    <w:rsid w:val="00D068A8"/>
    <w:rsid w:val="00D06ED3"/>
    <w:rsid w:val="00D07491"/>
    <w:rsid w:val="00D10A07"/>
    <w:rsid w:val="00D1118D"/>
    <w:rsid w:val="00D115E6"/>
    <w:rsid w:val="00D11B85"/>
    <w:rsid w:val="00D11D8C"/>
    <w:rsid w:val="00D13C27"/>
    <w:rsid w:val="00D146F9"/>
    <w:rsid w:val="00D14842"/>
    <w:rsid w:val="00D14B1D"/>
    <w:rsid w:val="00D1519D"/>
    <w:rsid w:val="00D15283"/>
    <w:rsid w:val="00D16404"/>
    <w:rsid w:val="00D1682E"/>
    <w:rsid w:val="00D16905"/>
    <w:rsid w:val="00D169CF"/>
    <w:rsid w:val="00D16BE7"/>
    <w:rsid w:val="00D1727B"/>
    <w:rsid w:val="00D175DF"/>
    <w:rsid w:val="00D17CF0"/>
    <w:rsid w:val="00D1E0FC"/>
    <w:rsid w:val="00D20EEA"/>
    <w:rsid w:val="00D21E34"/>
    <w:rsid w:val="00D220AA"/>
    <w:rsid w:val="00D22BEE"/>
    <w:rsid w:val="00D22E13"/>
    <w:rsid w:val="00D2317B"/>
    <w:rsid w:val="00D23226"/>
    <w:rsid w:val="00D23CE4"/>
    <w:rsid w:val="00D240DD"/>
    <w:rsid w:val="00D24589"/>
    <w:rsid w:val="00D246C9"/>
    <w:rsid w:val="00D24958"/>
    <w:rsid w:val="00D24CC4"/>
    <w:rsid w:val="00D24E22"/>
    <w:rsid w:val="00D25435"/>
    <w:rsid w:val="00D25662"/>
    <w:rsid w:val="00D25A55"/>
    <w:rsid w:val="00D25E01"/>
    <w:rsid w:val="00D263A9"/>
    <w:rsid w:val="00D270B6"/>
    <w:rsid w:val="00D272B7"/>
    <w:rsid w:val="00D275B5"/>
    <w:rsid w:val="00D279FA"/>
    <w:rsid w:val="00D307C9"/>
    <w:rsid w:val="00D3119E"/>
    <w:rsid w:val="00D32592"/>
    <w:rsid w:val="00D327B9"/>
    <w:rsid w:val="00D3283A"/>
    <w:rsid w:val="00D3427E"/>
    <w:rsid w:val="00D345F6"/>
    <w:rsid w:val="00D346FC"/>
    <w:rsid w:val="00D3601E"/>
    <w:rsid w:val="00D360CB"/>
    <w:rsid w:val="00D36631"/>
    <w:rsid w:val="00D36813"/>
    <w:rsid w:val="00D36E01"/>
    <w:rsid w:val="00D36EC9"/>
    <w:rsid w:val="00D37016"/>
    <w:rsid w:val="00D37053"/>
    <w:rsid w:val="00D3746C"/>
    <w:rsid w:val="00D378F7"/>
    <w:rsid w:val="00D37ACE"/>
    <w:rsid w:val="00D37C4C"/>
    <w:rsid w:val="00D40CFE"/>
    <w:rsid w:val="00D41A66"/>
    <w:rsid w:val="00D41C16"/>
    <w:rsid w:val="00D41EBA"/>
    <w:rsid w:val="00D422A0"/>
    <w:rsid w:val="00D4362B"/>
    <w:rsid w:val="00D443AE"/>
    <w:rsid w:val="00D45060"/>
    <w:rsid w:val="00D45C02"/>
    <w:rsid w:val="00D45D6B"/>
    <w:rsid w:val="00D46DB1"/>
    <w:rsid w:val="00D47147"/>
    <w:rsid w:val="00D476B1"/>
    <w:rsid w:val="00D47B42"/>
    <w:rsid w:val="00D500CF"/>
    <w:rsid w:val="00D5023B"/>
    <w:rsid w:val="00D50BD4"/>
    <w:rsid w:val="00D51062"/>
    <w:rsid w:val="00D51286"/>
    <w:rsid w:val="00D51CE9"/>
    <w:rsid w:val="00D52A2C"/>
    <w:rsid w:val="00D53AE3"/>
    <w:rsid w:val="00D5442F"/>
    <w:rsid w:val="00D545E5"/>
    <w:rsid w:val="00D546C5"/>
    <w:rsid w:val="00D553CF"/>
    <w:rsid w:val="00D55B3C"/>
    <w:rsid w:val="00D55C36"/>
    <w:rsid w:val="00D56746"/>
    <w:rsid w:val="00D5756F"/>
    <w:rsid w:val="00D60302"/>
    <w:rsid w:val="00D6255A"/>
    <w:rsid w:val="00D62B2A"/>
    <w:rsid w:val="00D63599"/>
    <w:rsid w:val="00D63872"/>
    <w:rsid w:val="00D63DBC"/>
    <w:rsid w:val="00D644DD"/>
    <w:rsid w:val="00D644E5"/>
    <w:rsid w:val="00D6550B"/>
    <w:rsid w:val="00D656B1"/>
    <w:rsid w:val="00D66E21"/>
    <w:rsid w:val="00D672AB"/>
    <w:rsid w:val="00D67D96"/>
    <w:rsid w:val="00D67DFC"/>
    <w:rsid w:val="00D70162"/>
    <w:rsid w:val="00D70A13"/>
    <w:rsid w:val="00D70BCE"/>
    <w:rsid w:val="00D71437"/>
    <w:rsid w:val="00D71476"/>
    <w:rsid w:val="00D714A1"/>
    <w:rsid w:val="00D71A7A"/>
    <w:rsid w:val="00D71A89"/>
    <w:rsid w:val="00D7205C"/>
    <w:rsid w:val="00D72192"/>
    <w:rsid w:val="00D72544"/>
    <w:rsid w:val="00D7280F"/>
    <w:rsid w:val="00D7289A"/>
    <w:rsid w:val="00D72BC4"/>
    <w:rsid w:val="00D737AE"/>
    <w:rsid w:val="00D73A28"/>
    <w:rsid w:val="00D75676"/>
    <w:rsid w:val="00D7569F"/>
    <w:rsid w:val="00D76294"/>
    <w:rsid w:val="00D76ED8"/>
    <w:rsid w:val="00D80052"/>
    <w:rsid w:val="00D800AB"/>
    <w:rsid w:val="00D809DC"/>
    <w:rsid w:val="00D80C26"/>
    <w:rsid w:val="00D81051"/>
    <w:rsid w:val="00D82879"/>
    <w:rsid w:val="00D82A77"/>
    <w:rsid w:val="00D83770"/>
    <w:rsid w:val="00D83D23"/>
    <w:rsid w:val="00D84A06"/>
    <w:rsid w:val="00D84C96"/>
    <w:rsid w:val="00D86C7B"/>
    <w:rsid w:val="00D87292"/>
    <w:rsid w:val="00D87515"/>
    <w:rsid w:val="00D87AD8"/>
    <w:rsid w:val="00D87B31"/>
    <w:rsid w:val="00D87C92"/>
    <w:rsid w:val="00D9031A"/>
    <w:rsid w:val="00D90B98"/>
    <w:rsid w:val="00D90BF2"/>
    <w:rsid w:val="00D9195E"/>
    <w:rsid w:val="00D91EB4"/>
    <w:rsid w:val="00D92465"/>
    <w:rsid w:val="00D9359C"/>
    <w:rsid w:val="00D939DF"/>
    <w:rsid w:val="00D93DA2"/>
    <w:rsid w:val="00D93E35"/>
    <w:rsid w:val="00D94357"/>
    <w:rsid w:val="00D94557"/>
    <w:rsid w:val="00D95812"/>
    <w:rsid w:val="00D95C10"/>
    <w:rsid w:val="00D961E6"/>
    <w:rsid w:val="00D96692"/>
    <w:rsid w:val="00D969BA"/>
    <w:rsid w:val="00D96A4A"/>
    <w:rsid w:val="00D96D74"/>
    <w:rsid w:val="00D9700E"/>
    <w:rsid w:val="00D972F9"/>
    <w:rsid w:val="00DA0279"/>
    <w:rsid w:val="00DA066D"/>
    <w:rsid w:val="00DA06C1"/>
    <w:rsid w:val="00DA1BD0"/>
    <w:rsid w:val="00DA26A2"/>
    <w:rsid w:val="00DA28F1"/>
    <w:rsid w:val="00DA2C40"/>
    <w:rsid w:val="00DA37A3"/>
    <w:rsid w:val="00DA3C17"/>
    <w:rsid w:val="00DA52D5"/>
    <w:rsid w:val="00DA5E29"/>
    <w:rsid w:val="00DA60F5"/>
    <w:rsid w:val="00DA690F"/>
    <w:rsid w:val="00DA6A21"/>
    <w:rsid w:val="00DA6AD8"/>
    <w:rsid w:val="00DA6F7B"/>
    <w:rsid w:val="00DA71A7"/>
    <w:rsid w:val="00DB07A7"/>
    <w:rsid w:val="00DB0DE4"/>
    <w:rsid w:val="00DB0F98"/>
    <w:rsid w:val="00DB172B"/>
    <w:rsid w:val="00DB1F79"/>
    <w:rsid w:val="00DB21DA"/>
    <w:rsid w:val="00DB28BE"/>
    <w:rsid w:val="00DB2BE4"/>
    <w:rsid w:val="00DB367B"/>
    <w:rsid w:val="00DB3C30"/>
    <w:rsid w:val="00DB44AE"/>
    <w:rsid w:val="00DB4616"/>
    <w:rsid w:val="00DB4B1B"/>
    <w:rsid w:val="00DB5700"/>
    <w:rsid w:val="00DB5827"/>
    <w:rsid w:val="00DB59C8"/>
    <w:rsid w:val="00DB6A09"/>
    <w:rsid w:val="00DB6E4A"/>
    <w:rsid w:val="00DB7311"/>
    <w:rsid w:val="00DC0172"/>
    <w:rsid w:val="00DC0565"/>
    <w:rsid w:val="00DC0994"/>
    <w:rsid w:val="00DC0B95"/>
    <w:rsid w:val="00DC0C9A"/>
    <w:rsid w:val="00DC0DFA"/>
    <w:rsid w:val="00DC149D"/>
    <w:rsid w:val="00DC1589"/>
    <w:rsid w:val="00DC1DCA"/>
    <w:rsid w:val="00DC2303"/>
    <w:rsid w:val="00DC2F01"/>
    <w:rsid w:val="00DC4218"/>
    <w:rsid w:val="00DC5972"/>
    <w:rsid w:val="00DC5E46"/>
    <w:rsid w:val="00DC69AB"/>
    <w:rsid w:val="00DC6E4D"/>
    <w:rsid w:val="00DC76EC"/>
    <w:rsid w:val="00DC7842"/>
    <w:rsid w:val="00DC7CF8"/>
    <w:rsid w:val="00DD09D0"/>
    <w:rsid w:val="00DD12B1"/>
    <w:rsid w:val="00DD13B7"/>
    <w:rsid w:val="00DD18F6"/>
    <w:rsid w:val="00DD1D28"/>
    <w:rsid w:val="00DD1F4C"/>
    <w:rsid w:val="00DD2821"/>
    <w:rsid w:val="00DD2873"/>
    <w:rsid w:val="00DD339E"/>
    <w:rsid w:val="00DD51B5"/>
    <w:rsid w:val="00DD54BB"/>
    <w:rsid w:val="00DD56CB"/>
    <w:rsid w:val="00DD5D91"/>
    <w:rsid w:val="00DD7560"/>
    <w:rsid w:val="00DD7640"/>
    <w:rsid w:val="00DD7FD9"/>
    <w:rsid w:val="00DE01F0"/>
    <w:rsid w:val="00DE049D"/>
    <w:rsid w:val="00DE0BD2"/>
    <w:rsid w:val="00DE0F04"/>
    <w:rsid w:val="00DE1195"/>
    <w:rsid w:val="00DE196D"/>
    <w:rsid w:val="00DE1A79"/>
    <w:rsid w:val="00DE2545"/>
    <w:rsid w:val="00DE25C8"/>
    <w:rsid w:val="00DE26CA"/>
    <w:rsid w:val="00DE32FF"/>
    <w:rsid w:val="00DE35B8"/>
    <w:rsid w:val="00DE3CEC"/>
    <w:rsid w:val="00DE5243"/>
    <w:rsid w:val="00DE70C4"/>
    <w:rsid w:val="00DE7ADF"/>
    <w:rsid w:val="00DF07B8"/>
    <w:rsid w:val="00DF0D68"/>
    <w:rsid w:val="00DF17CA"/>
    <w:rsid w:val="00DF1A9A"/>
    <w:rsid w:val="00DF1D11"/>
    <w:rsid w:val="00DF2699"/>
    <w:rsid w:val="00DF3121"/>
    <w:rsid w:val="00DF3BAF"/>
    <w:rsid w:val="00DF3BC2"/>
    <w:rsid w:val="00DF56EE"/>
    <w:rsid w:val="00DF570E"/>
    <w:rsid w:val="00DF5F14"/>
    <w:rsid w:val="00DF5FD4"/>
    <w:rsid w:val="00DF674A"/>
    <w:rsid w:val="00DF6BC2"/>
    <w:rsid w:val="00DF6CD2"/>
    <w:rsid w:val="00DF6CFB"/>
    <w:rsid w:val="00DF7C09"/>
    <w:rsid w:val="00E00319"/>
    <w:rsid w:val="00E00793"/>
    <w:rsid w:val="00E01DED"/>
    <w:rsid w:val="00E01F76"/>
    <w:rsid w:val="00E0268B"/>
    <w:rsid w:val="00E02AD7"/>
    <w:rsid w:val="00E02BBB"/>
    <w:rsid w:val="00E02ECF"/>
    <w:rsid w:val="00E031CF"/>
    <w:rsid w:val="00E03513"/>
    <w:rsid w:val="00E03CDF"/>
    <w:rsid w:val="00E0583F"/>
    <w:rsid w:val="00E05DBC"/>
    <w:rsid w:val="00E067C7"/>
    <w:rsid w:val="00E06D17"/>
    <w:rsid w:val="00E06D42"/>
    <w:rsid w:val="00E06F11"/>
    <w:rsid w:val="00E06FDD"/>
    <w:rsid w:val="00E0710E"/>
    <w:rsid w:val="00E0741F"/>
    <w:rsid w:val="00E102DD"/>
    <w:rsid w:val="00E10DD0"/>
    <w:rsid w:val="00E10FEB"/>
    <w:rsid w:val="00E11B81"/>
    <w:rsid w:val="00E11B91"/>
    <w:rsid w:val="00E11CF1"/>
    <w:rsid w:val="00E11CF9"/>
    <w:rsid w:val="00E11EB6"/>
    <w:rsid w:val="00E12CFC"/>
    <w:rsid w:val="00E12FF5"/>
    <w:rsid w:val="00E14450"/>
    <w:rsid w:val="00E14AD9"/>
    <w:rsid w:val="00E154B7"/>
    <w:rsid w:val="00E15725"/>
    <w:rsid w:val="00E1723D"/>
    <w:rsid w:val="00E20902"/>
    <w:rsid w:val="00E21690"/>
    <w:rsid w:val="00E22174"/>
    <w:rsid w:val="00E222B1"/>
    <w:rsid w:val="00E228F6"/>
    <w:rsid w:val="00E232DE"/>
    <w:rsid w:val="00E23342"/>
    <w:rsid w:val="00E2371F"/>
    <w:rsid w:val="00E23761"/>
    <w:rsid w:val="00E23D29"/>
    <w:rsid w:val="00E25341"/>
    <w:rsid w:val="00E259BC"/>
    <w:rsid w:val="00E260DB"/>
    <w:rsid w:val="00E2622B"/>
    <w:rsid w:val="00E2660F"/>
    <w:rsid w:val="00E27099"/>
    <w:rsid w:val="00E2743B"/>
    <w:rsid w:val="00E27546"/>
    <w:rsid w:val="00E27BFF"/>
    <w:rsid w:val="00E300C8"/>
    <w:rsid w:val="00E30919"/>
    <w:rsid w:val="00E3108A"/>
    <w:rsid w:val="00E313F2"/>
    <w:rsid w:val="00E3153A"/>
    <w:rsid w:val="00E31EC1"/>
    <w:rsid w:val="00E3256F"/>
    <w:rsid w:val="00E327B8"/>
    <w:rsid w:val="00E32BAF"/>
    <w:rsid w:val="00E32E2E"/>
    <w:rsid w:val="00E32F1A"/>
    <w:rsid w:val="00E33120"/>
    <w:rsid w:val="00E332EE"/>
    <w:rsid w:val="00E335C8"/>
    <w:rsid w:val="00E3399E"/>
    <w:rsid w:val="00E33B59"/>
    <w:rsid w:val="00E34074"/>
    <w:rsid w:val="00E35004"/>
    <w:rsid w:val="00E355DD"/>
    <w:rsid w:val="00E361F2"/>
    <w:rsid w:val="00E363DE"/>
    <w:rsid w:val="00E3667F"/>
    <w:rsid w:val="00E368ED"/>
    <w:rsid w:val="00E36BA9"/>
    <w:rsid w:val="00E3703F"/>
    <w:rsid w:val="00E37E82"/>
    <w:rsid w:val="00E37F89"/>
    <w:rsid w:val="00E403C4"/>
    <w:rsid w:val="00E404EB"/>
    <w:rsid w:val="00E40B89"/>
    <w:rsid w:val="00E417D3"/>
    <w:rsid w:val="00E41D82"/>
    <w:rsid w:val="00E42855"/>
    <w:rsid w:val="00E4374A"/>
    <w:rsid w:val="00E4384A"/>
    <w:rsid w:val="00E44572"/>
    <w:rsid w:val="00E44E60"/>
    <w:rsid w:val="00E45BC6"/>
    <w:rsid w:val="00E46F3E"/>
    <w:rsid w:val="00E46FBA"/>
    <w:rsid w:val="00E47266"/>
    <w:rsid w:val="00E47C62"/>
    <w:rsid w:val="00E47DBE"/>
    <w:rsid w:val="00E5007E"/>
    <w:rsid w:val="00E503CD"/>
    <w:rsid w:val="00E506DF"/>
    <w:rsid w:val="00E5081F"/>
    <w:rsid w:val="00E50F27"/>
    <w:rsid w:val="00E5116A"/>
    <w:rsid w:val="00E51840"/>
    <w:rsid w:val="00E52796"/>
    <w:rsid w:val="00E529AC"/>
    <w:rsid w:val="00E529F6"/>
    <w:rsid w:val="00E52BB6"/>
    <w:rsid w:val="00E52BF9"/>
    <w:rsid w:val="00E530BE"/>
    <w:rsid w:val="00E5367D"/>
    <w:rsid w:val="00E53FB5"/>
    <w:rsid w:val="00E5467D"/>
    <w:rsid w:val="00E56080"/>
    <w:rsid w:val="00E561AF"/>
    <w:rsid w:val="00E56A49"/>
    <w:rsid w:val="00E56E00"/>
    <w:rsid w:val="00E57039"/>
    <w:rsid w:val="00E57A3C"/>
    <w:rsid w:val="00E57B6E"/>
    <w:rsid w:val="00E57C67"/>
    <w:rsid w:val="00E60DFF"/>
    <w:rsid w:val="00E611B9"/>
    <w:rsid w:val="00E6173F"/>
    <w:rsid w:val="00E62554"/>
    <w:rsid w:val="00E62C41"/>
    <w:rsid w:val="00E62C44"/>
    <w:rsid w:val="00E6314F"/>
    <w:rsid w:val="00E6346E"/>
    <w:rsid w:val="00E63C74"/>
    <w:rsid w:val="00E6472F"/>
    <w:rsid w:val="00E64F6C"/>
    <w:rsid w:val="00E67376"/>
    <w:rsid w:val="00E678C5"/>
    <w:rsid w:val="00E67B24"/>
    <w:rsid w:val="00E70B7A"/>
    <w:rsid w:val="00E70FED"/>
    <w:rsid w:val="00E7176C"/>
    <w:rsid w:val="00E721EE"/>
    <w:rsid w:val="00E72D21"/>
    <w:rsid w:val="00E72DE4"/>
    <w:rsid w:val="00E73C53"/>
    <w:rsid w:val="00E744C1"/>
    <w:rsid w:val="00E74E39"/>
    <w:rsid w:val="00E74ED0"/>
    <w:rsid w:val="00E752C4"/>
    <w:rsid w:val="00E75FF9"/>
    <w:rsid w:val="00E76458"/>
    <w:rsid w:val="00E772AB"/>
    <w:rsid w:val="00E807D4"/>
    <w:rsid w:val="00E816B1"/>
    <w:rsid w:val="00E819D1"/>
    <w:rsid w:val="00E8203B"/>
    <w:rsid w:val="00E82062"/>
    <w:rsid w:val="00E84511"/>
    <w:rsid w:val="00E84B82"/>
    <w:rsid w:val="00E856B7"/>
    <w:rsid w:val="00E8589E"/>
    <w:rsid w:val="00E86357"/>
    <w:rsid w:val="00E86D48"/>
    <w:rsid w:val="00E86DEC"/>
    <w:rsid w:val="00E86F21"/>
    <w:rsid w:val="00E87A74"/>
    <w:rsid w:val="00E90CFA"/>
    <w:rsid w:val="00E90F7D"/>
    <w:rsid w:val="00E9173C"/>
    <w:rsid w:val="00E91CAB"/>
    <w:rsid w:val="00E91D64"/>
    <w:rsid w:val="00E92BF5"/>
    <w:rsid w:val="00E9370F"/>
    <w:rsid w:val="00E93A1E"/>
    <w:rsid w:val="00E93FC2"/>
    <w:rsid w:val="00E9454E"/>
    <w:rsid w:val="00E94F94"/>
    <w:rsid w:val="00E950BC"/>
    <w:rsid w:val="00E9556C"/>
    <w:rsid w:val="00E96030"/>
    <w:rsid w:val="00E96227"/>
    <w:rsid w:val="00E97C95"/>
    <w:rsid w:val="00EA0D19"/>
    <w:rsid w:val="00EA0DE1"/>
    <w:rsid w:val="00EA13C5"/>
    <w:rsid w:val="00EA1F7D"/>
    <w:rsid w:val="00EA250A"/>
    <w:rsid w:val="00EA2860"/>
    <w:rsid w:val="00EA29C9"/>
    <w:rsid w:val="00EA2A18"/>
    <w:rsid w:val="00EA2E67"/>
    <w:rsid w:val="00EA2F9E"/>
    <w:rsid w:val="00EA339C"/>
    <w:rsid w:val="00EA33D1"/>
    <w:rsid w:val="00EA39D8"/>
    <w:rsid w:val="00EA3A2A"/>
    <w:rsid w:val="00EA3E92"/>
    <w:rsid w:val="00EA4954"/>
    <w:rsid w:val="00EA55BE"/>
    <w:rsid w:val="00EA57B4"/>
    <w:rsid w:val="00EA5A03"/>
    <w:rsid w:val="00EA625D"/>
    <w:rsid w:val="00EA7172"/>
    <w:rsid w:val="00EA751B"/>
    <w:rsid w:val="00EA7C15"/>
    <w:rsid w:val="00EB04AB"/>
    <w:rsid w:val="00EB093D"/>
    <w:rsid w:val="00EB09E0"/>
    <w:rsid w:val="00EB0A2E"/>
    <w:rsid w:val="00EB159E"/>
    <w:rsid w:val="00EB1E03"/>
    <w:rsid w:val="00EB1E1B"/>
    <w:rsid w:val="00EB1F55"/>
    <w:rsid w:val="00EB2054"/>
    <w:rsid w:val="00EB2527"/>
    <w:rsid w:val="00EB2D2A"/>
    <w:rsid w:val="00EB2EE7"/>
    <w:rsid w:val="00EB3650"/>
    <w:rsid w:val="00EB3B15"/>
    <w:rsid w:val="00EB3DE2"/>
    <w:rsid w:val="00EB3E70"/>
    <w:rsid w:val="00EB4646"/>
    <w:rsid w:val="00EB4BB5"/>
    <w:rsid w:val="00EB553E"/>
    <w:rsid w:val="00EB5736"/>
    <w:rsid w:val="00EB5799"/>
    <w:rsid w:val="00EB66BD"/>
    <w:rsid w:val="00EB7420"/>
    <w:rsid w:val="00EC005F"/>
    <w:rsid w:val="00EC00D7"/>
    <w:rsid w:val="00EC0203"/>
    <w:rsid w:val="00EC074D"/>
    <w:rsid w:val="00EC07C4"/>
    <w:rsid w:val="00EC0C02"/>
    <w:rsid w:val="00EC1349"/>
    <w:rsid w:val="00EC149D"/>
    <w:rsid w:val="00EC1FBA"/>
    <w:rsid w:val="00EC2BBE"/>
    <w:rsid w:val="00EC2E05"/>
    <w:rsid w:val="00EC3194"/>
    <w:rsid w:val="00EC377A"/>
    <w:rsid w:val="00EC3F5D"/>
    <w:rsid w:val="00EC411E"/>
    <w:rsid w:val="00EC4606"/>
    <w:rsid w:val="00EC4716"/>
    <w:rsid w:val="00EC4BAB"/>
    <w:rsid w:val="00EC52C2"/>
    <w:rsid w:val="00EC565B"/>
    <w:rsid w:val="00EC5A40"/>
    <w:rsid w:val="00EC5B9E"/>
    <w:rsid w:val="00EC5C2D"/>
    <w:rsid w:val="00EC6171"/>
    <w:rsid w:val="00EC6AB8"/>
    <w:rsid w:val="00EC7043"/>
    <w:rsid w:val="00ED0AAB"/>
    <w:rsid w:val="00ED0D22"/>
    <w:rsid w:val="00ED0E67"/>
    <w:rsid w:val="00ED10CD"/>
    <w:rsid w:val="00ED2082"/>
    <w:rsid w:val="00ED28F2"/>
    <w:rsid w:val="00ED30FB"/>
    <w:rsid w:val="00ED325B"/>
    <w:rsid w:val="00ED3437"/>
    <w:rsid w:val="00ED3B10"/>
    <w:rsid w:val="00ED43D6"/>
    <w:rsid w:val="00ED4553"/>
    <w:rsid w:val="00ED5268"/>
    <w:rsid w:val="00ED5756"/>
    <w:rsid w:val="00ED62C3"/>
    <w:rsid w:val="00ED6724"/>
    <w:rsid w:val="00ED6DE1"/>
    <w:rsid w:val="00ED751F"/>
    <w:rsid w:val="00ED785F"/>
    <w:rsid w:val="00EE01C1"/>
    <w:rsid w:val="00EE0850"/>
    <w:rsid w:val="00EE0BF7"/>
    <w:rsid w:val="00EE17DF"/>
    <w:rsid w:val="00EE1D40"/>
    <w:rsid w:val="00EE31FA"/>
    <w:rsid w:val="00EE359A"/>
    <w:rsid w:val="00EE40C5"/>
    <w:rsid w:val="00EE4756"/>
    <w:rsid w:val="00EE49EB"/>
    <w:rsid w:val="00EE4BBF"/>
    <w:rsid w:val="00EE585B"/>
    <w:rsid w:val="00EE5DF6"/>
    <w:rsid w:val="00EE6273"/>
    <w:rsid w:val="00EE76DA"/>
    <w:rsid w:val="00EE780B"/>
    <w:rsid w:val="00EE79AF"/>
    <w:rsid w:val="00EF027F"/>
    <w:rsid w:val="00EF0CDE"/>
    <w:rsid w:val="00EF12B4"/>
    <w:rsid w:val="00EF2AE3"/>
    <w:rsid w:val="00EF3062"/>
    <w:rsid w:val="00EF37C6"/>
    <w:rsid w:val="00EF3E4C"/>
    <w:rsid w:val="00EF585F"/>
    <w:rsid w:val="00EF7969"/>
    <w:rsid w:val="00EF7EDC"/>
    <w:rsid w:val="00EFE173"/>
    <w:rsid w:val="00F0027D"/>
    <w:rsid w:val="00F00488"/>
    <w:rsid w:val="00F004E9"/>
    <w:rsid w:val="00F0093E"/>
    <w:rsid w:val="00F013B3"/>
    <w:rsid w:val="00F0170B"/>
    <w:rsid w:val="00F02586"/>
    <w:rsid w:val="00F02710"/>
    <w:rsid w:val="00F02966"/>
    <w:rsid w:val="00F032C7"/>
    <w:rsid w:val="00F033AA"/>
    <w:rsid w:val="00F03F27"/>
    <w:rsid w:val="00F05018"/>
    <w:rsid w:val="00F0601B"/>
    <w:rsid w:val="00F0668B"/>
    <w:rsid w:val="00F066B1"/>
    <w:rsid w:val="00F06A3F"/>
    <w:rsid w:val="00F07DA2"/>
    <w:rsid w:val="00F10145"/>
    <w:rsid w:val="00F1037B"/>
    <w:rsid w:val="00F10626"/>
    <w:rsid w:val="00F108B3"/>
    <w:rsid w:val="00F10E58"/>
    <w:rsid w:val="00F111E6"/>
    <w:rsid w:val="00F1197A"/>
    <w:rsid w:val="00F12474"/>
    <w:rsid w:val="00F126E2"/>
    <w:rsid w:val="00F127EE"/>
    <w:rsid w:val="00F14765"/>
    <w:rsid w:val="00F15307"/>
    <w:rsid w:val="00F15807"/>
    <w:rsid w:val="00F1599A"/>
    <w:rsid w:val="00F16C70"/>
    <w:rsid w:val="00F16F80"/>
    <w:rsid w:val="00F16FF8"/>
    <w:rsid w:val="00F178C8"/>
    <w:rsid w:val="00F20158"/>
    <w:rsid w:val="00F20560"/>
    <w:rsid w:val="00F2057F"/>
    <w:rsid w:val="00F2082E"/>
    <w:rsid w:val="00F20D23"/>
    <w:rsid w:val="00F20DDD"/>
    <w:rsid w:val="00F21BE6"/>
    <w:rsid w:val="00F22B12"/>
    <w:rsid w:val="00F22EE0"/>
    <w:rsid w:val="00F2321C"/>
    <w:rsid w:val="00F23E8A"/>
    <w:rsid w:val="00F24D03"/>
    <w:rsid w:val="00F2544B"/>
    <w:rsid w:val="00F2592D"/>
    <w:rsid w:val="00F25A52"/>
    <w:rsid w:val="00F25DB2"/>
    <w:rsid w:val="00F27002"/>
    <w:rsid w:val="00F27331"/>
    <w:rsid w:val="00F276EC"/>
    <w:rsid w:val="00F27C47"/>
    <w:rsid w:val="00F27EA8"/>
    <w:rsid w:val="00F27EFD"/>
    <w:rsid w:val="00F30A70"/>
    <w:rsid w:val="00F30C82"/>
    <w:rsid w:val="00F315A7"/>
    <w:rsid w:val="00F3177F"/>
    <w:rsid w:val="00F32155"/>
    <w:rsid w:val="00F3240E"/>
    <w:rsid w:val="00F3271E"/>
    <w:rsid w:val="00F329CF"/>
    <w:rsid w:val="00F32A51"/>
    <w:rsid w:val="00F32FBF"/>
    <w:rsid w:val="00F33564"/>
    <w:rsid w:val="00F3370D"/>
    <w:rsid w:val="00F33B40"/>
    <w:rsid w:val="00F342E0"/>
    <w:rsid w:val="00F346AB"/>
    <w:rsid w:val="00F3485F"/>
    <w:rsid w:val="00F34DFB"/>
    <w:rsid w:val="00F3524E"/>
    <w:rsid w:val="00F3552E"/>
    <w:rsid w:val="00F35539"/>
    <w:rsid w:val="00F3559C"/>
    <w:rsid w:val="00F35678"/>
    <w:rsid w:val="00F36AEF"/>
    <w:rsid w:val="00F36CDA"/>
    <w:rsid w:val="00F37DC2"/>
    <w:rsid w:val="00F37EE7"/>
    <w:rsid w:val="00F37F3E"/>
    <w:rsid w:val="00F403C4"/>
    <w:rsid w:val="00F412D5"/>
    <w:rsid w:val="00F4131D"/>
    <w:rsid w:val="00F41A2A"/>
    <w:rsid w:val="00F41AC6"/>
    <w:rsid w:val="00F42F0E"/>
    <w:rsid w:val="00F433EC"/>
    <w:rsid w:val="00F43418"/>
    <w:rsid w:val="00F445CE"/>
    <w:rsid w:val="00F44B58"/>
    <w:rsid w:val="00F44BA0"/>
    <w:rsid w:val="00F45070"/>
    <w:rsid w:val="00F45637"/>
    <w:rsid w:val="00F457C9"/>
    <w:rsid w:val="00F464AB"/>
    <w:rsid w:val="00F47057"/>
    <w:rsid w:val="00F475B7"/>
    <w:rsid w:val="00F47A1C"/>
    <w:rsid w:val="00F47AB5"/>
    <w:rsid w:val="00F47DBA"/>
    <w:rsid w:val="00F47DFB"/>
    <w:rsid w:val="00F505DE"/>
    <w:rsid w:val="00F50A1D"/>
    <w:rsid w:val="00F50B09"/>
    <w:rsid w:val="00F50EDB"/>
    <w:rsid w:val="00F51424"/>
    <w:rsid w:val="00F5177C"/>
    <w:rsid w:val="00F51D14"/>
    <w:rsid w:val="00F527C2"/>
    <w:rsid w:val="00F528DE"/>
    <w:rsid w:val="00F52954"/>
    <w:rsid w:val="00F52B0D"/>
    <w:rsid w:val="00F52B7F"/>
    <w:rsid w:val="00F52C01"/>
    <w:rsid w:val="00F530FD"/>
    <w:rsid w:val="00F53279"/>
    <w:rsid w:val="00F53B64"/>
    <w:rsid w:val="00F54199"/>
    <w:rsid w:val="00F5491A"/>
    <w:rsid w:val="00F54A4E"/>
    <w:rsid w:val="00F54C11"/>
    <w:rsid w:val="00F54E91"/>
    <w:rsid w:val="00F5576B"/>
    <w:rsid w:val="00F55936"/>
    <w:rsid w:val="00F56214"/>
    <w:rsid w:val="00F5662B"/>
    <w:rsid w:val="00F566D1"/>
    <w:rsid w:val="00F567C5"/>
    <w:rsid w:val="00F56D90"/>
    <w:rsid w:val="00F56E56"/>
    <w:rsid w:val="00F57702"/>
    <w:rsid w:val="00F60094"/>
    <w:rsid w:val="00F600EC"/>
    <w:rsid w:val="00F603D8"/>
    <w:rsid w:val="00F60797"/>
    <w:rsid w:val="00F60C0E"/>
    <w:rsid w:val="00F60C23"/>
    <w:rsid w:val="00F617DB"/>
    <w:rsid w:val="00F618E3"/>
    <w:rsid w:val="00F62634"/>
    <w:rsid w:val="00F626A2"/>
    <w:rsid w:val="00F62ECA"/>
    <w:rsid w:val="00F6301C"/>
    <w:rsid w:val="00F63CBC"/>
    <w:rsid w:val="00F63E9C"/>
    <w:rsid w:val="00F641C9"/>
    <w:rsid w:val="00F64211"/>
    <w:rsid w:val="00F64FDD"/>
    <w:rsid w:val="00F656F1"/>
    <w:rsid w:val="00F65884"/>
    <w:rsid w:val="00F660A3"/>
    <w:rsid w:val="00F66131"/>
    <w:rsid w:val="00F66532"/>
    <w:rsid w:val="00F66850"/>
    <w:rsid w:val="00F66CB0"/>
    <w:rsid w:val="00F66FAD"/>
    <w:rsid w:val="00F670E8"/>
    <w:rsid w:val="00F671C7"/>
    <w:rsid w:val="00F676F2"/>
    <w:rsid w:val="00F70022"/>
    <w:rsid w:val="00F70034"/>
    <w:rsid w:val="00F703CC"/>
    <w:rsid w:val="00F707C4"/>
    <w:rsid w:val="00F71232"/>
    <w:rsid w:val="00F7192E"/>
    <w:rsid w:val="00F71C3F"/>
    <w:rsid w:val="00F71D05"/>
    <w:rsid w:val="00F71E81"/>
    <w:rsid w:val="00F72024"/>
    <w:rsid w:val="00F72086"/>
    <w:rsid w:val="00F727A5"/>
    <w:rsid w:val="00F72A3B"/>
    <w:rsid w:val="00F72B9F"/>
    <w:rsid w:val="00F72C9F"/>
    <w:rsid w:val="00F734AF"/>
    <w:rsid w:val="00F73684"/>
    <w:rsid w:val="00F73B00"/>
    <w:rsid w:val="00F73CA6"/>
    <w:rsid w:val="00F74097"/>
    <w:rsid w:val="00F749E7"/>
    <w:rsid w:val="00F756FC"/>
    <w:rsid w:val="00F76D1B"/>
    <w:rsid w:val="00F774E3"/>
    <w:rsid w:val="00F776BE"/>
    <w:rsid w:val="00F77C9E"/>
    <w:rsid w:val="00F77CDA"/>
    <w:rsid w:val="00F77D75"/>
    <w:rsid w:val="00F80299"/>
    <w:rsid w:val="00F81750"/>
    <w:rsid w:val="00F817CA"/>
    <w:rsid w:val="00F821B6"/>
    <w:rsid w:val="00F83644"/>
    <w:rsid w:val="00F837D9"/>
    <w:rsid w:val="00F845C2"/>
    <w:rsid w:val="00F84622"/>
    <w:rsid w:val="00F84FD0"/>
    <w:rsid w:val="00F853A7"/>
    <w:rsid w:val="00F85490"/>
    <w:rsid w:val="00F857DC"/>
    <w:rsid w:val="00F8593F"/>
    <w:rsid w:val="00F85DC4"/>
    <w:rsid w:val="00F861D1"/>
    <w:rsid w:val="00F86AAC"/>
    <w:rsid w:val="00F871F5"/>
    <w:rsid w:val="00F87542"/>
    <w:rsid w:val="00F87970"/>
    <w:rsid w:val="00F87CBA"/>
    <w:rsid w:val="00F87DA7"/>
    <w:rsid w:val="00F905BD"/>
    <w:rsid w:val="00F90DD3"/>
    <w:rsid w:val="00F90F0B"/>
    <w:rsid w:val="00F91277"/>
    <w:rsid w:val="00F91A5B"/>
    <w:rsid w:val="00F922FA"/>
    <w:rsid w:val="00F92312"/>
    <w:rsid w:val="00F9256F"/>
    <w:rsid w:val="00F92D0E"/>
    <w:rsid w:val="00F92D68"/>
    <w:rsid w:val="00F92D72"/>
    <w:rsid w:val="00F938AC"/>
    <w:rsid w:val="00F93C45"/>
    <w:rsid w:val="00F94495"/>
    <w:rsid w:val="00F94D6F"/>
    <w:rsid w:val="00F95309"/>
    <w:rsid w:val="00F9569B"/>
    <w:rsid w:val="00F95EC2"/>
    <w:rsid w:val="00F95F8C"/>
    <w:rsid w:val="00F9629F"/>
    <w:rsid w:val="00F9672D"/>
    <w:rsid w:val="00F969E2"/>
    <w:rsid w:val="00F9716C"/>
    <w:rsid w:val="00FA0CFA"/>
    <w:rsid w:val="00FA0F00"/>
    <w:rsid w:val="00FA10C2"/>
    <w:rsid w:val="00FA1A7F"/>
    <w:rsid w:val="00FA1FB2"/>
    <w:rsid w:val="00FA26E5"/>
    <w:rsid w:val="00FA3366"/>
    <w:rsid w:val="00FA3425"/>
    <w:rsid w:val="00FA34A8"/>
    <w:rsid w:val="00FA350F"/>
    <w:rsid w:val="00FA36DD"/>
    <w:rsid w:val="00FA3EC8"/>
    <w:rsid w:val="00FA4376"/>
    <w:rsid w:val="00FA46C6"/>
    <w:rsid w:val="00FA47A9"/>
    <w:rsid w:val="00FA4A03"/>
    <w:rsid w:val="00FA6041"/>
    <w:rsid w:val="00FA629C"/>
    <w:rsid w:val="00FA6851"/>
    <w:rsid w:val="00FA71EA"/>
    <w:rsid w:val="00FA7203"/>
    <w:rsid w:val="00FB0418"/>
    <w:rsid w:val="00FB050B"/>
    <w:rsid w:val="00FB0718"/>
    <w:rsid w:val="00FB0E06"/>
    <w:rsid w:val="00FB1194"/>
    <w:rsid w:val="00FB1272"/>
    <w:rsid w:val="00FB12A2"/>
    <w:rsid w:val="00FB1C97"/>
    <w:rsid w:val="00FB2226"/>
    <w:rsid w:val="00FB2534"/>
    <w:rsid w:val="00FB28F4"/>
    <w:rsid w:val="00FB2BA8"/>
    <w:rsid w:val="00FB43D3"/>
    <w:rsid w:val="00FB46DB"/>
    <w:rsid w:val="00FB4908"/>
    <w:rsid w:val="00FB4AA3"/>
    <w:rsid w:val="00FB54BF"/>
    <w:rsid w:val="00FB66E5"/>
    <w:rsid w:val="00FB6F09"/>
    <w:rsid w:val="00FB725C"/>
    <w:rsid w:val="00FB7E7C"/>
    <w:rsid w:val="00FC0EEC"/>
    <w:rsid w:val="00FC1576"/>
    <w:rsid w:val="00FC1600"/>
    <w:rsid w:val="00FC168C"/>
    <w:rsid w:val="00FC2015"/>
    <w:rsid w:val="00FC21E9"/>
    <w:rsid w:val="00FC221F"/>
    <w:rsid w:val="00FC2973"/>
    <w:rsid w:val="00FC4C4A"/>
    <w:rsid w:val="00FC6147"/>
    <w:rsid w:val="00FC6A44"/>
    <w:rsid w:val="00FC7035"/>
    <w:rsid w:val="00FC7174"/>
    <w:rsid w:val="00FC7BC6"/>
    <w:rsid w:val="00FD006D"/>
    <w:rsid w:val="00FD011B"/>
    <w:rsid w:val="00FD0680"/>
    <w:rsid w:val="00FD1101"/>
    <w:rsid w:val="00FD1468"/>
    <w:rsid w:val="00FD1746"/>
    <w:rsid w:val="00FD2123"/>
    <w:rsid w:val="00FD27E3"/>
    <w:rsid w:val="00FD2B76"/>
    <w:rsid w:val="00FD2CB8"/>
    <w:rsid w:val="00FD3927"/>
    <w:rsid w:val="00FD4132"/>
    <w:rsid w:val="00FD4498"/>
    <w:rsid w:val="00FD4C82"/>
    <w:rsid w:val="00FD4F6F"/>
    <w:rsid w:val="00FD5BA4"/>
    <w:rsid w:val="00FD5C8D"/>
    <w:rsid w:val="00FD66B4"/>
    <w:rsid w:val="00FD6901"/>
    <w:rsid w:val="00FD6DB5"/>
    <w:rsid w:val="00FD7057"/>
    <w:rsid w:val="00FD7150"/>
    <w:rsid w:val="00FD726B"/>
    <w:rsid w:val="00FD7545"/>
    <w:rsid w:val="00FD778A"/>
    <w:rsid w:val="00FE02AA"/>
    <w:rsid w:val="00FE0EF5"/>
    <w:rsid w:val="00FE109F"/>
    <w:rsid w:val="00FE1332"/>
    <w:rsid w:val="00FE1E9C"/>
    <w:rsid w:val="00FE2420"/>
    <w:rsid w:val="00FE249D"/>
    <w:rsid w:val="00FE29A4"/>
    <w:rsid w:val="00FE32A1"/>
    <w:rsid w:val="00FE3446"/>
    <w:rsid w:val="00FE39FE"/>
    <w:rsid w:val="00FE3C1E"/>
    <w:rsid w:val="00FE3D43"/>
    <w:rsid w:val="00FE3EA6"/>
    <w:rsid w:val="00FE469F"/>
    <w:rsid w:val="00FE52FF"/>
    <w:rsid w:val="00FE5451"/>
    <w:rsid w:val="00FE545A"/>
    <w:rsid w:val="00FE5549"/>
    <w:rsid w:val="00FE55D2"/>
    <w:rsid w:val="00FE573B"/>
    <w:rsid w:val="00FE5800"/>
    <w:rsid w:val="00FE5873"/>
    <w:rsid w:val="00FF0075"/>
    <w:rsid w:val="00FF0255"/>
    <w:rsid w:val="00FF0346"/>
    <w:rsid w:val="00FF0597"/>
    <w:rsid w:val="00FF097B"/>
    <w:rsid w:val="00FF0A3B"/>
    <w:rsid w:val="00FF0BE8"/>
    <w:rsid w:val="00FF16E3"/>
    <w:rsid w:val="00FF1C7E"/>
    <w:rsid w:val="00FF221A"/>
    <w:rsid w:val="00FF24CD"/>
    <w:rsid w:val="00FF2668"/>
    <w:rsid w:val="00FF2DE6"/>
    <w:rsid w:val="00FF2E34"/>
    <w:rsid w:val="00FF3265"/>
    <w:rsid w:val="00FF3FAD"/>
    <w:rsid w:val="00FF47A9"/>
    <w:rsid w:val="00FF4C75"/>
    <w:rsid w:val="00FF4F64"/>
    <w:rsid w:val="00FF5879"/>
    <w:rsid w:val="00FF58DF"/>
    <w:rsid w:val="00FF5D41"/>
    <w:rsid w:val="00FF7692"/>
    <w:rsid w:val="00FF7FDE"/>
    <w:rsid w:val="01020904"/>
    <w:rsid w:val="011CAB98"/>
    <w:rsid w:val="0126E58C"/>
    <w:rsid w:val="0129BF88"/>
    <w:rsid w:val="0132F266"/>
    <w:rsid w:val="013C0EE4"/>
    <w:rsid w:val="013D7DE1"/>
    <w:rsid w:val="016A6EA4"/>
    <w:rsid w:val="017E7A00"/>
    <w:rsid w:val="018C267D"/>
    <w:rsid w:val="019307A1"/>
    <w:rsid w:val="0194A671"/>
    <w:rsid w:val="0195B278"/>
    <w:rsid w:val="01AD262A"/>
    <w:rsid w:val="01ADEF06"/>
    <w:rsid w:val="01AFF20E"/>
    <w:rsid w:val="01B026F8"/>
    <w:rsid w:val="01B20CB3"/>
    <w:rsid w:val="01B8957D"/>
    <w:rsid w:val="01C5A036"/>
    <w:rsid w:val="01D945B7"/>
    <w:rsid w:val="01E04DFF"/>
    <w:rsid w:val="0205C61A"/>
    <w:rsid w:val="0209F1F4"/>
    <w:rsid w:val="020E38AD"/>
    <w:rsid w:val="02179AB6"/>
    <w:rsid w:val="022D9E14"/>
    <w:rsid w:val="023059BD"/>
    <w:rsid w:val="02460561"/>
    <w:rsid w:val="02517D1E"/>
    <w:rsid w:val="025435A0"/>
    <w:rsid w:val="025A5A5B"/>
    <w:rsid w:val="025B774E"/>
    <w:rsid w:val="0260CB4C"/>
    <w:rsid w:val="0262AB15"/>
    <w:rsid w:val="02702A10"/>
    <w:rsid w:val="029534D6"/>
    <w:rsid w:val="02987640"/>
    <w:rsid w:val="029BD57B"/>
    <w:rsid w:val="029F4DD2"/>
    <w:rsid w:val="02A48545"/>
    <w:rsid w:val="02AA3A5F"/>
    <w:rsid w:val="02B69F92"/>
    <w:rsid w:val="02BCEAC3"/>
    <w:rsid w:val="02DD58B6"/>
    <w:rsid w:val="02F23336"/>
    <w:rsid w:val="030F5F4E"/>
    <w:rsid w:val="031F9DB5"/>
    <w:rsid w:val="031FCF05"/>
    <w:rsid w:val="032A7FEB"/>
    <w:rsid w:val="03375A7E"/>
    <w:rsid w:val="037D8762"/>
    <w:rsid w:val="038422C4"/>
    <w:rsid w:val="038C912D"/>
    <w:rsid w:val="0390186A"/>
    <w:rsid w:val="03971886"/>
    <w:rsid w:val="039E808D"/>
    <w:rsid w:val="03A0EA9B"/>
    <w:rsid w:val="03A742EB"/>
    <w:rsid w:val="03A83DAD"/>
    <w:rsid w:val="03AB2BB6"/>
    <w:rsid w:val="03B75CEB"/>
    <w:rsid w:val="03BC5A26"/>
    <w:rsid w:val="03C5E848"/>
    <w:rsid w:val="03DA62A2"/>
    <w:rsid w:val="03EFB2E6"/>
    <w:rsid w:val="03FAADDA"/>
    <w:rsid w:val="040A7225"/>
    <w:rsid w:val="04243DD4"/>
    <w:rsid w:val="042E660C"/>
    <w:rsid w:val="04509A87"/>
    <w:rsid w:val="0451E76C"/>
    <w:rsid w:val="045A622E"/>
    <w:rsid w:val="045CA09E"/>
    <w:rsid w:val="04606A4D"/>
    <w:rsid w:val="0466DBA7"/>
    <w:rsid w:val="047AD844"/>
    <w:rsid w:val="047C0A64"/>
    <w:rsid w:val="0488EB36"/>
    <w:rsid w:val="048C69C1"/>
    <w:rsid w:val="0490A996"/>
    <w:rsid w:val="04A3C4FF"/>
    <w:rsid w:val="04B0B822"/>
    <w:rsid w:val="04EFE0DC"/>
    <w:rsid w:val="04F1D0FF"/>
    <w:rsid w:val="04FA2E9B"/>
    <w:rsid w:val="05052046"/>
    <w:rsid w:val="0505CBCA"/>
    <w:rsid w:val="05093E94"/>
    <w:rsid w:val="0512253B"/>
    <w:rsid w:val="052F67E3"/>
    <w:rsid w:val="054006D9"/>
    <w:rsid w:val="0552C58B"/>
    <w:rsid w:val="05564B69"/>
    <w:rsid w:val="055B7DEA"/>
    <w:rsid w:val="055ED76C"/>
    <w:rsid w:val="056765D2"/>
    <w:rsid w:val="056A3F58"/>
    <w:rsid w:val="056E2BE0"/>
    <w:rsid w:val="05771DCA"/>
    <w:rsid w:val="057E12A0"/>
    <w:rsid w:val="058FE98B"/>
    <w:rsid w:val="0593A3FF"/>
    <w:rsid w:val="05A5BBEF"/>
    <w:rsid w:val="05AC1D25"/>
    <w:rsid w:val="05C25843"/>
    <w:rsid w:val="05CDCB94"/>
    <w:rsid w:val="05F25888"/>
    <w:rsid w:val="05FEB5C5"/>
    <w:rsid w:val="05FF405D"/>
    <w:rsid w:val="0612A0E6"/>
    <w:rsid w:val="061AB8E1"/>
    <w:rsid w:val="061D6734"/>
    <w:rsid w:val="06217BCA"/>
    <w:rsid w:val="06247F6B"/>
    <w:rsid w:val="0645210D"/>
    <w:rsid w:val="064B246A"/>
    <w:rsid w:val="0655478B"/>
    <w:rsid w:val="065D31F9"/>
    <w:rsid w:val="065F2EA5"/>
    <w:rsid w:val="066492AA"/>
    <w:rsid w:val="0687D02A"/>
    <w:rsid w:val="069706E7"/>
    <w:rsid w:val="069F4776"/>
    <w:rsid w:val="06A65559"/>
    <w:rsid w:val="06AF890E"/>
    <w:rsid w:val="06CAE4B0"/>
    <w:rsid w:val="06D40C3D"/>
    <w:rsid w:val="06D7F171"/>
    <w:rsid w:val="06DA386A"/>
    <w:rsid w:val="06E264A0"/>
    <w:rsid w:val="06E4B15A"/>
    <w:rsid w:val="06E90EEF"/>
    <w:rsid w:val="06EB9E32"/>
    <w:rsid w:val="06F68E96"/>
    <w:rsid w:val="06F832CF"/>
    <w:rsid w:val="06F9DC1E"/>
    <w:rsid w:val="0703FAE1"/>
    <w:rsid w:val="070AD1FF"/>
    <w:rsid w:val="070E9222"/>
    <w:rsid w:val="071381A0"/>
    <w:rsid w:val="074225C3"/>
    <w:rsid w:val="074B8F01"/>
    <w:rsid w:val="07724FA1"/>
    <w:rsid w:val="077ACCD2"/>
    <w:rsid w:val="07950022"/>
    <w:rsid w:val="079D9AE3"/>
    <w:rsid w:val="07B2EBC3"/>
    <w:rsid w:val="07C30C6C"/>
    <w:rsid w:val="07D1AE63"/>
    <w:rsid w:val="07E00631"/>
    <w:rsid w:val="07E7E492"/>
    <w:rsid w:val="07E9DE21"/>
    <w:rsid w:val="07ED667E"/>
    <w:rsid w:val="07F3B06D"/>
    <w:rsid w:val="080BDD06"/>
    <w:rsid w:val="08308698"/>
    <w:rsid w:val="0833596B"/>
    <w:rsid w:val="08508A65"/>
    <w:rsid w:val="085FA9AF"/>
    <w:rsid w:val="08637762"/>
    <w:rsid w:val="08711995"/>
    <w:rsid w:val="0871C1B9"/>
    <w:rsid w:val="08865996"/>
    <w:rsid w:val="0898D935"/>
    <w:rsid w:val="089B1FE8"/>
    <w:rsid w:val="08A29686"/>
    <w:rsid w:val="08B4A4A7"/>
    <w:rsid w:val="08BA3FE9"/>
    <w:rsid w:val="08BAC3FE"/>
    <w:rsid w:val="08BDB2A9"/>
    <w:rsid w:val="08C00974"/>
    <w:rsid w:val="08DA75CB"/>
    <w:rsid w:val="08E07E5A"/>
    <w:rsid w:val="08E5D22A"/>
    <w:rsid w:val="08F8BD79"/>
    <w:rsid w:val="08FDF942"/>
    <w:rsid w:val="0908C18A"/>
    <w:rsid w:val="091E790A"/>
    <w:rsid w:val="092017DC"/>
    <w:rsid w:val="09290BA8"/>
    <w:rsid w:val="093AA0E0"/>
    <w:rsid w:val="0940D67B"/>
    <w:rsid w:val="0950E935"/>
    <w:rsid w:val="095164CB"/>
    <w:rsid w:val="0955F8B0"/>
    <w:rsid w:val="095DEEBB"/>
    <w:rsid w:val="0961A9E3"/>
    <w:rsid w:val="09627ADC"/>
    <w:rsid w:val="097FC887"/>
    <w:rsid w:val="098F2681"/>
    <w:rsid w:val="0996C8A0"/>
    <w:rsid w:val="099C3EEC"/>
    <w:rsid w:val="099F07A9"/>
    <w:rsid w:val="09A3727B"/>
    <w:rsid w:val="09B50B2E"/>
    <w:rsid w:val="09D5A688"/>
    <w:rsid w:val="09D78069"/>
    <w:rsid w:val="09D9C55F"/>
    <w:rsid w:val="09DDBEBE"/>
    <w:rsid w:val="0A00443B"/>
    <w:rsid w:val="0A2B00BC"/>
    <w:rsid w:val="0A36C5AD"/>
    <w:rsid w:val="0A509A4D"/>
    <w:rsid w:val="0A50B150"/>
    <w:rsid w:val="0A575C38"/>
    <w:rsid w:val="0A6AFD54"/>
    <w:rsid w:val="0A6E316B"/>
    <w:rsid w:val="0A707205"/>
    <w:rsid w:val="0A73999F"/>
    <w:rsid w:val="0A7BD92E"/>
    <w:rsid w:val="0A808504"/>
    <w:rsid w:val="0A84B175"/>
    <w:rsid w:val="0A8B943C"/>
    <w:rsid w:val="0AA25C2A"/>
    <w:rsid w:val="0AA50245"/>
    <w:rsid w:val="0AAD33EF"/>
    <w:rsid w:val="0ABBEACD"/>
    <w:rsid w:val="0AD0B8AA"/>
    <w:rsid w:val="0AD62328"/>
    <w:rsid w:val="0AE48626"/>
    <w:rsid w:val="0AE7C72D"/>
    <w:rsid w:val="0AEF8509"/>
    <w:rsid w:val="0AFAE999"/>
    <w:rsid w:val="0AFE8F09"/>
    <w:rsid w:val="0B04C9C9"/>
    <w:rsid w:val="0B25B953"/>
    <w:rsid w:val="0B291D99"/>
    <w:rsid w:val="0B2D1244"/>
    <w:rsid w:val="0B320135"/>
    <w:rsid w:val="0B3F0AAA"/>
    <w:rsid w:val="0B4639EC"/>
    <w:rsid w:val="0B4DCDA9"/>
    <w:rsid w:val="0B59152F"/>
    <w:rsid w:val="0B645EFD"/>
    <w:rsid w:val="0B721E01"/>
    <w:rsid w:val="0B74DF96"/>
    <w:rsid w:val="0B8537B1"/>
    <w:rsid w:val="0B898B58"/>
    <w:rsid w:val="0B8F857E"/>
    <w:rsid w:val="0BA66CFA"/>
    <w:rsid w:val="0BC89360"/>
    <w:rsid w:val="0BC98347"/>
    <w:rsid w:val="0BD136DA"/>
    <w:rsid w:val="0BD54907"/>
    <w:rsid w:val="0BE117BA"/>
    <w:rsid w:val="0BEAEA16"/>
    <w:rsid w:val="0C061410"/>
    <w:rsid w:val="0C0F53BB"/>
    <w:rsid w:val="0C18EDA4"/>
    <w:rsid w:val="0C1B54C0"/>
    <w:rsid w:val="0C3EB7F0"/>
    <w:rsid w:val="0C49F91D"/>
    <w:rsid w:val="0C5CDDB1"/>
    <w:rsid w:val="0C6660BF"/>
    <w:rsid w:val="0C695DC6"/>
    <w:rsid w:val="0C6B33F4"/>
    <w:rsid w:val="0C776850"/>
    <w:rsid w:val="0C7ADB2A"/>
    <w:rsid w:val="0C832F33"/>
    <w:rsid w:val="0C86203E"/>
    <w:rsid w:val="0C86337E"/>
    <w:rsid w:val="0C8A4A59"/>
    <w:rsid w:val="0C8BF2D4"/>
    <w:rsid w:val="0C9496B2"/>
    <w:rsid w:val="0C993596"/>
    <w:rsid w:val="0C9E01AA"/>
    <w:rsid w:val="0C9F7EBE"/>
    <w:rsid w:val="0CAA2B40"/>
    <w:rsid w:val="0CB6E60C"/>
    <w:rsid w:val="0CB6F1D5"/>
    <w:rsid w:val="0CEA62C0"/>
    <w:rsid w:val="0CF4AA00"/>
    <w:rsid w:val="0CF590D6"/>
    <w:rsid w:val="0CFB540E"/>
    <w:rsid w:val="0D0B2F6A"/>
    <w:rsid w:val="0D11D54D"/>
    <w:rsid w:val="0D1E4393"/>
    <w:rsid w:val="0D26534A"/>
    <w:rsid w:val="0D3D94E6"/>
    <w:rsid w:val="0D4285CD"/>
    <w:rsid w:val="0D465D73"/>
    <w:rsid w:val="0D4DC9D3"/>
    <w:rsid w:val="0D534E32"/>
    <w:rsid w:val="0D753CAE"/>
    <w:rsid w:val="0D75C50A"/>
    <w:rsid w:val="0D9189A0"/>
    <w:rsid w:val="0D91FFD7"/>
    <w:rsid w:val="0DA63D77"/>
    <w:rsid w:val="0DBE8F29"/>
    <w:rsid w:val="0DEDE259"/>
    <w:rsid w:val="0DEE1B85"/>
    <w:rsid w:val="0DF6B265"/>
    <w:rsid w:val="0DF8B96C"/>
    <w:rsid w:val="0DF97E89"/>
    <w:rsid w:val="0DF9FF5A"/>
    <w:rsid w:val="0DFA2652"/>
    <w:rsid w:val="0E04DF76"/>
    <w:rsid w:val="0E0DBBF9"/>
    <w:rsid w:val="0E0E4018"/>
    <w:rsid w:val="0E0F5FC7"/>
    <w:rsid w:val="0E108B6A"/>
    <w:rsid w:val="0E112178"/>
    <w:rsid w:val="0E1436C4"/>
    <w:rsid w:val="0E151E22"/>
    <w:rsid w:val="0E232A22"/>
    <w:rsid w:val="0E246A3B"/>
    <w:rsid w:val="0E2C8332"/>
    <w:rsid w:val="0E2D8BD7"/>
    <w:rsid w:val="0E3D6B1D"/>
    <w:rsid w:val="0E60967A"/>
    <w:rsid w:val="0E621254"/>
    <w:rsid w:val="0E761F7B"/>
    <w:rsid w:val="0E76E28A"/>
    <w:rsid w:val="0E7AAD0D"/>
    <w:rsid w:val="0E878338"/>
    <w:rsid w:val="0E9ACCD3"/>
    <w:rsid w:val="0E9BD190"/>
    <w:rsid w:val="0E9FFCB4"/>
    <w:rsid w:val="0EA0ECAC"/>
    <w:rsid w:val="0EA9FADA"/>
    <w:rsid w:val="0EACAB51"/>
    <w:rsid w:val="0EB021CA"/>
    <w:rsid w:val="0EEDD1C0"/>
    <w:rsid w:val="0EFFF0F3"/>
    <w:rsid w:val="0F08952E"/>
    <w:rsid w:val="0F10F142"/>
    <w:rsid w:val="0F1CFBC2"/>
    <w:rsid w:val="0F3AC12D"/>
    <w:rsid w:val="0F42C312"/>
    <w:rsid w:val="0F6DF937"/>
    <w:rsid w:val="0F72DD16"/>
    <w:rsid w:val="0F786845"/>
    <w:rsid w:val="0F7DF39D"/>
    <w:rsid w:val="0F802E32"/>
    <w:rsid w:val="0F881FAF"/>
    <w:rsid w:val="0F9E11D0"/>
    <w:rsid w:val="0FA6E649"/>
    <w:rsid w:val="0FB3BDB9"/>
    <w:rsid w:val="0FB416DA"/>
    <w:rsid w:val="0FB73283"/>
    <w:rsid w:val="0FB9F742"/>
    <w:rsid w:val="0FBD9A6D"/>
    <w:rsid w:val="0FCC1405"/>
    <w:rsid w:val="0FD1B201"/>
    <w:rsid w:val="0FE8D2F3"/>
    <w:rsid w:val="0FE96C44"/>
    <w:rsid w:val="0FED054C"/>
    <w:rsid w:val="0FF00F65"/>
    <w:rsid w:val="0FF3999F"/>
    <w:rsid w:val="0FFF4651"/>
    <w:rsid w:val="10037043"/>
    <w:rsid w:val="1008D5A4"/>
    <w:rsid w:val="100962DB"/>
    <w:rsid w:val="100BC8C8"/>
    <w:rsid w:val="10228901"/>
    <w:rsid w:val="1023A9A5"/>
    <w:rsid w:val="10344EB9"/>
    <w:rsid w:val="103ACC68"/>
    <w:rsid w:val="104190C5"/>
    <w:rsid w:val="1051EA3D"/>
    <w:rsid w:val="1052708D"/>
    <w:rsid w:val="10622BCE"/>
    <w:rsid w:val="106401DE"/>
    <w:rsid w:val="10892215"/>
    <w:rsid w:val="109FE723"/>
    <w:rsid w:val="10A366FF"/>
    <w:rsid w:val="10A4885E"/>
    <w:rsid w:val="10AC45B6"/>
    <w:rsid w:val="10ADBCD4"/>
    <w:rsid w:val="10B340A1"/>
    <w:rsid w:val="10B8E72C"/>
    <w:rsid w:val="10CB81C1"/>
    <w:rsid w:val="10D2E68D"/>
    <w:rsid w:val="10D72567"/>
    <w:rsid w:val="10E66637"/>
    <w:rsid w:val="10E9CB17"/>
    <w:rsid w:val="1108A97E"/>
    <w:rsid w:val="11143620"/>
    <w:rsid w:val="1126FC92"/>
    <w:rsid w:val="114392D9"/>
    <w:rsid w:val="114AA632"/>
    <w:rsid w:val="115C3837"/>
    <w:rsid w:val="115C5DC3"/>
    <w:rsid w:val="115F745F"/>
    <w:rsid w:val="11736201"/>
    <w:rsid w:val="11771567"/>
    <w:rsid w:val="117DBDE2"/>
    <w:rsid w:val="11832E35"/>
    <w:rsid w:val="118F7732"/>
    <w:rsid w:val="1192CF1D"/>
    <w:rsid w:val="11A88FE3"/>
    <w:rsid w:val="11B2109C"/>
    <w:rsid w:val="11B60530"/>
    <w:rsid w:val="11BA5583"/>
    <w:rsid w:val="11BC5FCC"/>
    <w:rsid w:val="11C95DE4"/>
    <w:rsid w:val="11CD7C26"/>
    <w:rsid w:val="11E07C89"/>
    <w:rsid w:val="11E322E8"/>
    <w:rsid w:val="11E8B037"/>
    <w:rsid w:val="11EA3B3F"/>
    <w:rsid w:val="11F53F2B"/>
    <w:rsid w:val="12010314"/>
    <w:rsid w:val="121570F9"/>
    <w:rsid w:val="12284416"/>
    <w:rsid w:val="12362CE9"/>
    <w:rsid w:val="1239D5D3"/>
    <w:rsid w:val="123E30FB"/>
    <w:rsid w:val="12443430"/>
    <w:rsid w:val="124ABC99"/>
    <w:rsid w:val="12560B79"/>
    <w:rsid w:val="12668BCD"/>
    <w:rsid w:val="1267F468"/>
    <w:rsid w:val="12709052"/>
    <w:rsid w:val="12754F5B"/>
    <w:rsid w:val="12A56264"/>
    <w:rsid w:val="12C3F0F6"/>
    <w:rsid w:val="12DA8FE3"/>
    <w:rsid w:val="12E28FD8"/>
    <w:rsid w:val="12E2BD67"/>
    <w:rsid w:val="131F0C3C"/>
    <w:rsid w:val="1332CCB2"/>
    <w:rsid w:val="1348B2E4"/>
    <w:rsid w:val="134B9306"/>
    <w:rsid w:val="1355EEAF"/>
    <w:rsid w:val="135EA7EE"/>
    <w:rsid w:val="137E2C56"/>
    <w:rsid w:val="1391737E"/>
    <w:rsid w:val="13A5485E"/>
    <w:rsid w:val="13B041E1"/>
    <w:rsid w:val="13B38574"/>
    <w:rsid w:val="13C46CDF"/>
    <w:rsid w:val="13C519E5"/>
    <w:rsid w:val="13C5AE8A"/>
    <w:rsid w:val="13D71D92"/>
    <w:rsid w:val="13D7A25A"/>
    <w:rsid w:val="13D86A30"/>
    <w:rsid w:val="13E0F1E8"/>
    <w:rsid w:val="13E9A1E9"/>
    <w:rsid w:val="14104754"/>
    <w:rsid w:val="141ABAD2"/>
    <w:rsid w:val="1421DB20"/>
    <w:rsid w:val="14376DFC"/>
    <w:rsid w:val="1438F402"/>
    <w:rsid w:val="144026DB"/>
    <w:rsid w:val="1457CA6E"/>
    <w:rsid w:val="1459C0B5"/>
    <w:rsid w:val="147474A6"/>
    <w:rsid w:val="1478CCA8"/>
    <w:rsid w:val="147F5EA3"/>
    <w:rsid w:val="1483F128"/>
    <w:rsid w:val="148574DC"/>
    <w:rsid w:val="14970405"/>
    <w:rsid w:val="149719BF"/>
    <w:rsid w:val="149C8C86"/>
    <w:rsid w:val="14BD53A5"/>
    <w:rsid w:val="14C7EDEA"/>
    <w:rsid w:val="14E57D98"/>
    <w:rsid w:val="14F4529F"/>
    <w:rsid w:val="14F53D33"/>
    <w:rsid w:val="14F82BA3"/>
    <w:rsid w:val="14FCB5B0"/>
    <w:rsid w:val="14FD8494"/>
    <w:rsid w:val="15130145"/>
    <w:rsid w:val="15146D1D"/>
    <w:rsid w:val="15150C18"/>
    <w:rsid w:val="15172FB1"/>
    <w:rsid w:val="151D6F5B"/>
    <w:rsid w:val="151D9FBB"/>
    <w:rsid w:val="15291433"/>
    <w:rsid w:val="153F337C"/>
    <w:rsid w:val="1549909A"/>
    <w:rsid w:val="1558E068"/>
    <w:rsid w:val="156ED679"/>
    <w:rsid w:val="156F3E34"/>
    <w:rsid w:val="1575DF3B"/>
    <w:rsid w:val="15873A00"/>
    <w:rsid w:val="158DA6A1"/>
    <w:rsid w:val="158E37F2"/>
    <w:rsid w:val="159C9DFE"/>
    <w:rsid w:val="159DF095"/>
    <w:rsid w:val="15C12920"/>
    <w:rsid w:val="15CE1EB3"/>
    <w:rsid w:val="15CF0B84"/>
    <w:rsid w:val="15E10437"/>
    <w:rsid w:val="15F86549"/>
    <w:rsid w:val="160FEB08"/>
    <w:rsid w:val="161832AA"/>
    <w:rsid w:val="1618FC34"/>
    <w:rsid w:val="162CB233"/>
    <w:rsid w:val="16332281"/>
    <w:rsid w:val="16339BFD"/>
    <w:rsid w:val="163F3943"/>
    <w:rsid w:val="16402F41"/>
    <w:rsid w:val="16454C20"/>
    <w:rsid w:val="164B3E60"/>
    <w:rsid w:val="164D1EE9"/>
    <w:rsid w:val="164D3D58"/>
    <w:rsid w:val="1654CA74"/>
    <w:rsid w:val="1657366E"/>
    <w:rsid w:val="16598F53"/>
    <w:rsid w:val="1669252F"/>
    <w:rsid w:val="168146BE"/>
    <w:rsid w:val="16847964"/>
    <w:rsid w:val="169807F3"/>
    <w:rsid w:val="169C72B9"/>
    <w:rsid w:val="16A0096A"/>
    <w:rsid w:val="16A0F2DD"/>
    <w:rsid w:val="16AA7EB5"/>
    <w:rsid w:val="16ABEB2F"/>
    <w:rsid w:val="16ABEF9C"/>
    <w:rsid w:val="16AF4A7C"/>
    <w:rsid w:val="16B27D1D"/>
    <w:rsid w:val="16B658FD"/>
    <w:rsid w:val="16B67272"/>
    <w:rsid w:val="16C6C159"/>
    <w:rsid w:val="16D06764"/>
    <w:rsid w:val="16E4E3C5"/>
    <w:rsid w:val="16EE2764"/>
    <w:rsid w:val="16F473D4"/>
    <w:rsid w:val="16FD1FF7"/>
    <w:rsid w:val="17117BAD"/>
    <w:rsid w:val="17120B82"/>
    <w:rsid w:val="17126183"/>
    <w:rsid w:val="17218282"/>
    <w:rsid w:val="17282841"/>
    <w:rsid w:val="17375F4E"/>
    <w:rsid w:val="173B63B0"/>
    <w:rsid w:val="173EE9EE"/>
    <w:rsid w:val="173FA3A4"/>
    <w:rsid w:val="174624B4"/>
    <w:rsid w:val="174D71D0"/>
    <w:rsid w:val="176E0215"/>
    <w:rsid w:val="176E26BB"/>
    <w:rsid w:val="177FCA08"/>
    <w:rsid w:val="17821EB3"/>
    <w:rsid w:val="178D4A8F"/>
    <w:rsid w:val="178F224E"/>
    <w:rsid w:val="179037DC"/>
    <w:rsid w:val="179910BD"/>
    <w:rsid w:val="179C3EC4"/>
    <w:rsid w:val="17A0F7BF"/>
    <w:rsid w:val="17A3105A"/>
    <w:rsid w:val="17A3C718"/>
    <w:rsid w:val="17B918E5"/>
    <w:rsid w:val="17B9A230"/>
    <w:rsid w:val="17C31568"/>
    <w:rsid w:val="17CA5614"/>
    <w:rsid w:val="17CE77B2"/>
    <w:rsid w:val="17D69D09"/>
    <w:rsid w:val="17D6A7DD"/>
    <w:rsid w:val="17EF7921"/>
    <w:rsid w:val="17F8B58A"/>
    <w:rsid w:val="181BFAB1"/>
    <w:rsid w:val="181C3EE8"/>
    <w:rsid w:val="1824B2FA"/>
    <w:rsid w:val="1828C62B"/>
    <w:rsid w:val="1828D590"/>
    <w:rsid w:val="1831320F"/>
    <w:rsid w:val="1831559F"/>
    <w:rsid w:val="183D5F88"/>
    <w:rsid w:val="184118C3"/>
    <w:rsid w:val="1852CA34"/>
    <w:rsid w:val="1875756F"/>
    <w:rsid w:val="187789CE"/>
    <w:rsid w:val="189C065F"/>
    <w:rsid w:val="189F3487"/>
    <w:rsid w:val="18A1B3BD"/>
    <w:rsid w:val="18A550E6"/>
    <w:rsid w:val="18A82370"/>
    <w:rsid w:val="18AA27B1"/>
    <w:rsid w:val="18AADC00"/>
    <w:rsid w:val="18BA7B38"/>
    <w:rsid w:val="18BF4A93"/>
    <w:rsid w:val="18C834FD"/>
    <w:rsid w:val="18CBA076"/>
    <w:rsid w:val="18CE00A4"/>
    <w:rsid w:val="18D6C763"/>
    <w:rsid w:val="18E83CFB"/>
    <w:rsid w:val="18ECE7BC"/>
    <w:rsid w:val="18EE9EA9"/>
    <w:rsid w:val="18F10D01"/>
    <w:rsid w:val="1901B281"/>
    <w:rsid w:val="1902F53D"/>
    <w:rsid w:val="190C62EB"/>
    <w:rsid w:val="19292E5F"/>
    <w:rsid w:val="192C3252"/>
    <w:rsid w:val="192FA842"/>
    <w:rsid w:val="192FB5E3"/>
    <w:rsid w:val="19331BEA"/>
    <w:rsid w:val="193850BA"/>
    <w:rsid w:val="1946EE78"/>
    <w:rsid w:val="19579DE5"/>
    <w:rsid w:val="19685133"/>
    <w:rsid w:val="19AAD872"/>
    <w:rsid w:val="19AD8D39"/>
    <w:rsid w:val="19BA5493"/>
    <w:rsid w:val="19C7EF4E"/>
    <w:rsid w:val="19CB08A3"/>
    <w:rsid w:val="19CE812B"/>
    <w:rsid w:val="19E61D25"/>
    <w:rsid w:val="19EF7B17"/>
    <w:rsid w:val="19F2FB95"/>
    <w:rsid w:val="1A077865"/>
    <w:rsid w:val="1A14B054"/>
    <w:rsid w:val="1A1764E9"/>
    <w:rsid w:val="1A19B4A9"/>
    <w:rsid w:val="1A1E2FE4"/>
    <w:rsid w:val="1A364649"/>
    <w:rsid w:val="1A39F599"/>
    <w:rsid w:val="1A44AC71"/>
    <w:rsid w:val="1A587459"/>
    <w:rsid w:val="1A604ADE"/>
    <w:rsid w:val="1A6785C4"/>
    <w:rsid w:val="1A67AC18"/>
    <w:rsid w:val="1A6C25F6"/>
    <w:rsid w:val="1A75C2A6"/>
    <w:rsid w:val="1A7DAB01"/>
    <w:rsid w:val="1A7E296E"/>
    <w:rsid w:val="1A80D45D"/>
    <w:rsid w:val="1A92D7B9"/>
    <w:rsid w:val="1A99287A"/>
    <w:rsid w:val="1AB50F9A"/>
    <w:rsid w:val="1ABF734A"/>
    <w:rsid w:val="1AD793B9"/>
    <w:rsid w:val="1AF220C9"/>
    <w:rsid w:val="1AF6289B"/>
    <w:rsid w:val="1B00CD8A"/>
    <w:rsid w:val="1B09945F"/>
    <w:rsid w:val="1B0E6BEA"/>
    <w:rsid w:val="1B19653E"/>
    <w:rsid w:val="1B26C317"/>
    <w:rsid w:val="1B2F61BA"/>
    <w:rsid w:val="1B2FB0E8"/>
    <w:rsid w:val="1B2FE6D1"/>
    <w:rsid w:val="1B3A6A4E"/>
    <w:rsid w:val="1B45194E"/>
    <w:rsid w:val="1B57476C"/>
    <w:rsid w:val="1B60851D"/>
    <w:rsid w:val="1B74A131"/>
    <w:rsid w:val="1B843EC0"/>
    <w:rsid w:val="1B8578DB"/>
    <w:rsid w:val="1B8CDF2C"/>
    <w:rsid w:val="1B8FFF9D"/>
    <w:rsid w:val="1B926C41"/>
    <w:rsid w:val="1B979190"/>
    <w:rsid w:val="1B98A815"/>
    <w:rsid w:val="1B9A34F7"/>
    <w:rsid w:val="1B9B5EEE"/>
    <w:rsid w:val="1B9BEEA6"/>
    <w:rsid w:val="1BA69C5C"/>
    <w:rsid w:val="1BBA0B9E"/>
    <w:rsid w:val="1BBF9F82"/>
    <w:rsid w:val="1BD23FC0"/>
    <w:rsid w:val="1BD9F28E"/>
    <w:rsid w:val="1BE2E631"/>
    <w:rsid w:val="1BF50E76"/>
    <w:rsid w:val="1C034140"/>
    <w:rsid w:val="1C191231"/>
    <w:rsid w:val="1C27F257"/>
    <w:rsid w:val="1C2F705A"/>
    <w:rsid w:val="1C445C02"/>
    <w:rsid w:val="1C457F74"/>
    <w:rsid w:val="1C4EA708"/>
    <w:rsid w:val="1C4EFBB7"/>
    <w:rsid w:val="1C5399B2"/>
    <w:rsid w:val="1C558CC0"/>
    <w:rsid w:val="1C61A32F"/>
    <w:rsid w:val="1C749459"/>
    <w:rsid w:val="1C75C915"/>
    <w:rsid w:val="1C807ED3"/>
    <w:rsid w:val="1C8186C5"/>
    <w:rsid w:val="1C830BFD"/>
    <w:rsid w:val="1C976D39"/>
    <w:rsid w:val="1CA35A67"/>
    <w:rsid w:val="1CAA7C3D"/>
    <w:rsid w:val="1CCE1637"/>
    <w:rsid w:val="1CEB2C25"/>
    <w:rsid w:val="1CED8A66"/>
    <w:rsid w:val="1CF7F378"/>
    <w:rsid w:val="1D06C76C"/>
    <w:rsid w:val="1D0BB798"/>
    <w:rsid w:val="1D0D7FC5"/>
    <w:rsid w:val="1D104232"/>
    <w:rsid w:val="1D134468"/>
    <w:rsid w:val="1D17348D"/>
    <w:rsid w:val="1D19E5A5"/>
    <w:rsid w:val="1D2CD1FD"/>
    <w:rsid w:val="1D3D6FB3"/>
    <w:rsid w:val="1D494BD5"/>
    <w:rsid w:val="1D4EF4F5"/>
    <w:rsid w:val="1D5A4C67"/>
    <w:rsid w:val="1D5AD371"/>
    <w:rsid w:val="1D777EDC"/>
    <w:rsid w:val="1D8A42E6"/>
    <w:rsid w:val="1DB0C2B8"/>
    <w:rsid w:val="1DB32EB1"/>
    <w:rsid w:val="1DBE39C9"/>
    <w:rsid w:val="1DBEB35D"/>
    <w:rsid w:val="1DE02E1A"/>
    <w:rsid w:val="1E04A11C"/>
    <w:rsid w:val="1E10F7E7"/>
    <w:rsid w:val="1E1A6DED"/>
    <w:rsid w:val="1E2C0876"/>
    <w:rsid w:val="1E329960"/>
    <w:rsid w:val="1E3B0DCD"/>
    <w:rsid w:val="1E3BFD11"/>
    <w:rsid w:val="1E407771"/>
    <w:rsid w:val="1E4A254B"/>
    <w:rsid w:val="1E716D26"/>
    <w:rsid w:val="1E77DB52"/>
    <w:rsid w:val="1E794FD5"/>
    <w:rsid w:val="1E7C20B0"/>
    <w:rsid w:val="1E886B19"/>
    <w:rsid w:val="1E8C77C7"/>
    <w:rsid w:val="1E8CA829"/>
    <w:rsid w:val="1E8D610F"/>
    <w:rsid w:val="1E8FCCFA"/>
    <w:rsid w:val="1E96FB59"/>
    <w:rsid w:val="1EA8EE4C"/>
    <w:rsid w:val="1EB50D7D"/>
    <w:rsid w:val="1EC2E248"/>
    <w:rsid w:val="1EC50520"/>
    <w:rsid w:val="1ED14E41"/>
    <w:rsid w:val="1EDB39CD"/>
    <w:rsid w:val="1EE473E7"/>
    <w:rsid w:val="1EEF1731"/>
    <w:rsid w:val="1EF2501F"/>
    <w:rsid w:val="1F00B265"/>
    <w:rsid w:val="1F0866F8"/>
    <w:rsid w:val="1F10FB9A"/>
    <w:rsid w:val="1F1A7423"/>
    <w:rsid w:val="1F2C8EA5"/>
    <w:rsid w:val="1F2F7B17"/>
    <w:rsid w:val="1F3300EA"/>
    <w:rsid w:val="1F3F5137"/>
    <w:rsid w:val="1F4690AE"/>
    <w:rsid w:val="1F4E626D"/>
    <w:rsid w:val="1F52989D"/>
    <w:rsid w:val="1F54417E"/>
    <w:rsid w:val="1F58CFD0"/>
    <w:rsid w:val="1F593107"/>
    <w:rsid w:val="1F617615"/>
    <w:rsid w:val="1F621AC5"/>
    <w:rsid w:val="1F6384F3"/>
    <w:rsid w:val="1F72BBA5"/>
    <w:rsid w:val="1F9B9250"/>
    <w:rsid w:val="1FA20299"/>
    <w:rsid w:val="1FB4F02F"/>
    <w:rsid w:val="1FBD1A05"/>
    <w:rsid w:val="1FCAC6E2"/>
    <w:rsid w:val="1FD0A550"/>
    <w:rsid w:val="1FEE46B9"/>
    <w:rsid w:val="200121A4"/>
    <w:rsid w:val="20032671"/>
    <w:rsid w:val="2004A42C"/>
    <w:rsid w:val="2006F175"/>
    <w:rsid w:val="2020619D"/>
    <w:rsid w:val="20237037"/>
    <w:rsid w:val="202C2F69"/>
    <w:rsid w:val="2034E784"/>
    <w:rsid w:val="2039EDEC"/>
    <w:rsid w:val="204EBC9B"/>
    <w:rsid w:val="204FB394"/>
    <w:rsid w:val="20513447"/>
    <w:rsid w:val="205DD68A"/>
    <w:rsid w:val="20750197"/>
    <w:rsid w:val="207F94A8"/>
    <w:rsid w:val="20821A3D"/>
    <w:rsid w:val="20962D5B"/>
    <w:rsid w:val="209BABBC"/>
    <w:rsid w:val="209E3E0A"/>
    <w:rsid w:val="20AF1927"/>
    <w:rsid w:val="20BE651D"/>
    <w:rsid w:val="20BF4A2D"/>
    <w:rsid w:val="20C43916"/>
    <w:rsid w:val="20CCC7B5"/>
    <w:rsid w:val="20CF853C"/>
    <w:rsid w:val="20D59F9B"/>
    <w:rsid w:val="20F2ACD2"/>
    <w:rsid w:val="211854B3"/>
    <w:rsid w:val="2137C248"/>
    <w:rsid w:val="213C827C"/>
    <w:rsid w:val="214552D9"/>
    <w:rsid w:val="214A82BF"/>
    <w:rsid w:val="214E7957"/>
    <w:rsid w:val="2157CFF9"/>
    <w:rsid w:val="2163696E"/>
    <w:rsid w:val="2165C445"/>
    <w:rsid w:val="2166386C"/>
    <w:rsid w:val="217EC212"/>
    <w:rsid w:val="219A13D3"/>
    <w:rsid w:val="219B5BAF"/>
    <w:rsid w:val="219C90F9"/>
    <w:rsid w:val="21AD70B7"/>
    <w:rsid w:val="21CE6AC4"/>
    <w:rsid w:val="21D1423F"/>
    <w:rsid w:val="21DF226B"/>
    <w:rsid w:val="21EE0E8F"/>
    <w:rsid w:val="2205A879"/>
    <w:rsid w:val="22164D69"/>
    <w:rsid w:val="2221B45C"/>
    <w:rsid w:val="2232E02D"/>
    <w:rsid w:val="2234BEF9"/>
    <w:rsid w:val="223716DA"/>
    <w:rsid w:val="2242B517"/>
    <w:rsid w:val="224B3F2E"/>
    <w:rsid w:val="2252F93A"/>
    <w:rsid w:val="225E77A5"/>
    <w:rsid w:val="226512B8"/>
    <w:rsid w:val="22697CA4"/>
    <w:rsid w:val="227506CF"/>
    <w:rsid w:val="2290296D"/>
    <w:rsid w:val="229076CA"/>
    <w:rsid w:val="229A2ABE"/>
    <w:rsid w:val="22A14812"/>
    <w:rsid w:val="22B39A95"/>
    <w:rsid w:val="22D23FB8"/>
    <w:rsid w:val="22DBBB07"/>
    <w:rsid w:val="22F36C5C"/>
    <w:rsid w:val="22F60359"/>
    <w:rsid w:val="2311EC9E"/>
    <w:rsid w:val="232835B8"/>
    <w:rsid w:val="2337E009"/>
    <w:rsid w:val="23479586"/>
    <w:rsid w:val="23551D43"/>
    <w:rsid w:val="235EEE4E"/>
    <w:rsid w:val="236B967B"/>
    <w:rsid w:val="239010EA"/>
    <w:rsid w:val="2391669C"/>
    <w:rsid w:val="2391E24E"/>
    <w:rsid w:val="23943711"/>
    <w:rsid w:val="239A2141"/>
    <w:rsid w:val="239A48F0"/>
    <w:rsid w:val="23A8F9CC"/>
    <w:rsid w:val="23AE2DD2"/>
    <w:rsid w:val="23BF50C4"/>
    <w:rsid w:val="23EA0675"/>
    <w:rsid w:val="23F3F9E4"/>
    <w:rsid w:val="23FE13F2"/>
    <w:rsid w:val="23FFBAF5"/>
    <w:rsid w:val="2407FC40"/>
    <w:rsid w:val="240B1A0E"/>
    <w:rsid w:val="24119A8C"/>
    <w:rsid w:val="241FBB9A"/>
    <w:rsid w:val="24225384"/>
    <w:rsid w:val="242B9540"/>
    <w:rsid w:val="243E169D"/>
    <w:rsid w:val="244A27E3"/>
    <w:rsid w:val="2459A94F"/>
    <w:rsid w:val="24701D3E"/>
    <w:rsid w:val="24756F28"/>
    <w:rsid w:val="24776CB5"/>
    <w:rsid w:val="24809490"/>
    <w:rsid w:val="2484E2C8"/>
    <w:rsid w:val="2495C900"/>
    <w:rsid w:val="249C3299"/>
    <w:rsid w:val="249ED391"/>
    <w:rsid w:val="24A27AF2"/>
    <w:rsid w:val="24A41E04"/>
    <w:rsid w:val="24AF4CD1"/>
    <w:rsid w:val="24B1DCC9"/>
    <w:rsid w:val="24B7F1D9"/>
    <w:rsid w:val="24BDA355"/>
    <w:rsid w:val="24CC4FDC"/>
    <w:rsid w:val="24CD017C"/>
    <w:rsid w:val="24D5507F"/>
    <w:rsid w:val="24DDB7DF"/>
    <w:rsid w:val="2503C1CC"/>
    <w:rsid w:val="250728A2"/>
    <w:rsid w:val="2510A6DB"/>
    <w:rsid w:val="2515B829"/>
    <w:rsid w:val="2522DD2A"/>
    <w:rsid w:val="2527DB70"/>
    <w:rsid w:val="253DFDD2"/>
    <w:rsid w:val="25408CEB"/>
    <w:rsid w:val="254FF256"/>
    <w:rsid w:val="25525D84"/>
    <w:rsid w:val="2552D3BE"/>
    <w:rsid w:val="255A9F61"/>
    <w:rsid w:val="255CD0A9"/>
    <w:rsid w:val="257A52DF"/>
    <w:rsid w:val="2595350A"/>
    <w:rsid w:val="25980EEA"/>
    <w:rsid w:val="25A2F4FE"/>
    <w:rsid w:val="25A2FD00"/>
    <w:rsid w:val="25A3EB48"/>
    <w:rsid w:val="25B66762"/>
    <w:rsid w:val="25C7A32C"/>
    <w:rsid w:val="25E00EAB"/>
    <w:rsid w:val="25EA6EE6"/>
    <w:rsid w:val="260AE716"/>
    <w:rsid w:val="262CED2F"/>
    <w:rsid w:val="2633A551"/>
    <w:rsid w:val="2636B1EE"/>
    <w:rsid w:val="2647BFE8"/>
    <w:rsid w:val="2654172A"/>
    <w:rsid w:val="2654B64A"/>
    <w:rsid w:val="265F97DF"/>
    <w:rsid w:val="2680106F"/>
    <w:rsid w:val="2685EDAC"/>
    <w:rsid w:val="26A3460D"/>
    <w:rsid w:val="26A7C720"/>
    <w:rsid w:val="26AF55E8"/>
    <w:rsid w:val="26C3BE24"/>
    <w:rsid w:val="26E34206"/>
    <w:rsid w:val="26EDADCA"/>
    <w:rsid w:val="26FC28D8"/>
    <w:rsid w:val="270201D4"/>
    <w:rsid w:val="27081BE7"/>
    <w:rsid w:val="27173C91"/>
    <w:rsid w:val="272E7FCB"/>
    <w:rsid w:val="274106E5"/>
    <w:rsid w:val="275794C5"/>
    <w:rsid w:val="275EDD76"/>
    <w:rsid w:val="2767FC42"/>
    <w:rsid w:val="2768B254"/>
    <w:rsid w:val="277013B0"/>
    <w:rsid w:val="27735CCE"/>
    <w:rsid w:val="2776E8E9"/>
    <w:rsid w:val="2778455B"/>
    <w:rsid w:val="27817AA4"/>
    <w:rsid w:val="278C2DF4"/>
    <w:rsid w:val="2794351C"/>
    <w:rsid w:val="27A4F12B"/>
    <w:rsid w:val="27AB2D5E"/>
    <w:rsid w:val="27B3AEFD"/>
    <w:rsid w:val="27C28DA3"/>
    <w:rsid w:val="27CA5D55"/>
    <w:rsid w:val="27E51970"/>
    <w:rsid w:val="280202DF"/>
    <w:rsid w:val="28058D7A"/>
    <w:rsid w:val="280EA4D7"/>
    <w:rsid w:val="28124800"/>
    <w:rsid w:val="282E5158"/>
    <w:rsid w:val="28344765"/>
    <w:rsid w:val="28368585"/>
    <w:rsid w:val="28396037"/>
    <w:rsid w:val="283BE26A"/>
    <w:rsid w:val="284A5408"/>
    <w:rsid w:val="28552E17"/>
    <w:rsid w:val="2871BBE8"/>
    <w:rsid w:val="287E0D52"/>
    <w:rsid w:val="2882DF4E"/>
    <w:rsid w:val="2884473B"/>
    <w:rsid w:val="289151C0"/>
    <w:rsid w:val="28B5AE55"/>
    <w:rsid w:val="28BA3381"/>
    <w:rsid w:val="28BCAD8E"/>
    <w:rsid w:val="28BD4306"/>
    <w:rsid w:val="28C7F61A"/>
    <w:rsid w:val="28CBF4EE"/>
    <w:rsid w:val="28CFC201"/>
    <w:rsid w:val="28DFF706"/>
    <w:rsid w:val="28E623F8"/>
    <w:rsid w:val="28EA827E"/>
    <w:rsid w:val="28ECC864"/>
    <w:rsid w:val="28ED8257"/>
    <w:rsid w:val="28F615ED"/>
    <w:rsid w:val="28FC492C"/>
    <w:rsid w:val="28FE41B5"/>
    <w:rsid w:val="2900F668"/>
    <w:rsid w:val="290B706A"/>
    <w:rsid w:val="290BC7D6"/>
    <w:rsid w:val="29127866"/>
    <w:rsid w:val="291F59E3"/>
    <w:rsid w:val="291FE857"/>
    <w:rsid w:val="2921CE13"/>
    <w:rsid w:val="293AF98B"/>
    <w:rsid w:val="293FED76"/>
    <w:rsid w:val="2949C415"/>
    <w:rsid w:val="294BA501"/>
    <w:rsid w:val="296A2BFF"/>
    <w:rsid w:val="2990B20E"/>
    <w:rsid w:val="29A8F25D"/>
    <w:rsid w:val="29A96435"/>
    <w:rsid w:val="29AB49EB"/>
    <w:rsid w:val="29B5B243"/>
    <w:rsid w:val="29B799A7"/>
    <w:rsid w:val="29CBCAB8"/>
    <w:rsid w:val="29E4E6E8"/>
    <w:rsid w:val="29F1948B"/>
    <w:rsid w:val="29F7A08F"/>
    <w:rsid w:val="2A1C8DC6"/>
    <w:rsid w:val="2A24A589"/>
    <w:rsid w:val="2A26C979"/>
    <w:rsid w:val="2A2F13FA"/>
    <w:rsid w:val="2A39BCF5"/>
    <w:rsid w:val="2A683479"/>
    <w:rsid w:val="2A9502D9"/>
    <w:rsid w:val="2A96DE45"/>
    <w:rsid w:val="2A96E632"/>
    <w:rsid w:val="2AA20C54"/>
    <w:rsid w:val="2ABB47F2"/>
    <w:rsid w:val="2ABBF0E1"/>
    <w:rsid w:val="2AC10EE9"/>
    <w:rsid w:val="2ACA729A"/>
    <w:rsid w:val="2AD2193F"/>
    <w:rsid w:val="2AD6929B"/>
    <w:rsid w:val="2AD8B973"/>
    <w:rsid w:val="2ADEE7CB"/>
    <w:rsid w:val="2AE11EF9"/>
    <w:rsid w:val="2AE2D40B"/>
    <w:rsid w:val="2AEB13E7"/>
    <w:rsid w:val="2AF58AD7"/>
    <w:rsid w:val="2AF62EC8"/>
    <w:rsid w:val="2AF839E2"/>
    <w:rsid w:val="2AF90048"/>
    <w:rsid w:val="2B034B99"/>
    <w:rsid w:val="2B0E110D"/>
    <w:rsid w:val="2B104E09"/>
    <w:rsid w:val="2B1BDD82"/>
    <w:rsid w:val="2B1C6179"/>
    <w:rsid w:val="2B2DDDDC"/>
    <w:rsid w:val="2B3196D9"/>
    <w:rsid w:val="2B380245"/>
    <w:rsid w:val="2B3CC0E5"/>
    <w:rsid w:val="2B3D1794"/>
    <w:rsid w:val="2B3D59A8"/>
    <w:rsid w:val="2B4872A6"/>
    <w:rsid w:val="2B4FAE89"/>
    <w:rsid w:val="2B50E37C"/>
    <w:rsid w:val="2B5621E6"/>
    <w:rsid w:val="2B599FB3"/>
    <w:rsid w:val="2B5DA88A"/>
    <w:rsid w:val="2B672D0C"/>
    <w:rsid w:val="2B6F6F1B"/>
    <w:rsid w:val="2B73D7FC"/>
    <w:rsid w:val="2B77D2BE"/>
    <w:rsid w:val="2B8561BF"/>
    <w:rsid w:val="2B859C8B"/>
    <w:rsid w:val="2B9C540B"/>
    <w:rsid w:val="2BA331AA"/>
    <w:rsid w:val="2BA63DBB"/>
    <w:rsid w:val="2BCA918B"/>
    <w:rsid w:val="2BCC9AF5"/>
    <w:rsid w:val="2BE8728C"/>
    <w:rsid w:val="2BF3A211"/>
    <w:rsid w:val="2BF59B5D"/>
    <w:rsid w:val="2BF82F6B"/>
    <w:rsid w:val="2BFD0E77"/>
    <w:rsid w:val="2C1503CB"/>
    <w:rsid w:val="2C167472"/>
    <w:rsid w:val="2C1B7F1E"/>
    <w:rsid w:val="2C23E8AC"/>
    <w:rsid w:val="2C253BBD"/>
    <w:rsid w:val="2C25F2C2"/>
    <w:rsid w:val="2C2F1D8B"/>
    <w:rsid w:val="2C34B0C5"/>
    <w:rsid w:val="2C36DDAD"/>
    <w:rsid w:val="2C3A1B1F"/>
    <w:rsid w:val="2C3F0818"/>
    <w:rsid w:val="2C4160BA"/>
    <w:rsid w:val="2C497CE7"/>
    <w:rsid w:val="2C5446FC"/>
    <w:rsid w:val="2C600C41"/>
    <w:rsid w:val="2C601113"/>
    <w:rsid w:val="2C69998D"/>
    <w:rsid w:val="2C6B3895"/>
    <w:rsid w:val="2C7096B5"/>
    <w:rsid w:val="2C73C9D7"/>
    <w:rsid w:val="2C786FC1"/>
    <w:rsid w:val="2C8BD5C7"/>
    <w:rsid w:val="2C91B44C"/>
    <w:rsid w:val="2C963196"/>
    <w:rsid w:val="2CA82209"/>
    <w:rsid w:val="2CB9BC65"/>
    <w:rsid w:val="2CDA31B7"/>
    <w:rsid w:val="2CE48118"/>
    <w:rsid w:val="2CF3B858"/>
    <w:rsid w:val="2CF477B7"/>
    <w:rsid w:val="2D0DB2D0"/>
    <w:rsid w:val="2D1806AB"/>
    <w:rsid w:val="2D18DEE5"/>
    <w:rsid w:val="2D29B828"/>
    <w:rsid w:val="2D585FCB"/>
    <w:rsid w:val="2D68A511"/>
    <w:rsid w:val="2D807E50"/>
    <w:rsid w:val="2D8733FD"/>
    <w:rsid w:val="2D9D3E3C"/>
    <w:rsid w:val="2D9FC330"/>
    <w:rsid w:val="2DAE192D"/>
    <w:rsid w:val="2DCA4266"/>
    <w:rsid w:val="2DCAC008"/>
    <w:rsid w:val="2DDBB0A4"/>
    <w:rsid w:val="2DFD129D"/>
    <w:rsid w:val="2DFD4EC3"/>
    <w:rsid w:val="2E02C3A4"/>
    <w:rsid w:val="2E07EF92"/>
    <w:rsid w:val="2E23D43A"/>
    <w:rsid w:val="2E3C2F54"/>
    <w:rsid w:val="2E538505"/>
    <w:rsid w:val="2E564893"/>
    <w:rsid w:val="2E591AE2"/>
    <w:rsid w:val="2E6A1415"/>
    <w:rsid w:val="2E6EF9DB"/>
    <w:rsid w:val="2E7B7A0D"/>
    <w:rsid w:val="2E89AF6A"/>
    <w:rsid w:val="2E8B3E63"/>
    <w:rsid w:val="2E8D19B7"/>
    <w:rsid w:val="2EA2F3EE"/>
    <w:rsid w:val="2EB2F76F"/>
    <w:rsid w:val="2ECDEC5B"/>
    <w:rsid w:val="2EDC1F89"/>
    <w:rsid w:val="2F022C1D"/>
    <w:rsid w:val="2F14867C"/>
    <w:rsid w:val="2F181379"/>
    <w:rsid w:val="2F1ACA17"/>
    <w:rsid w:val="2F1B128A"/>
    <w:rsid w:val="2F3402F2"/>
    <w:rsid w:val="2F36E6E7"/>
    <w:rsid w:val="2F379414"/>
    <w:rsid w:val="2F4114A8"/>
    <w:rsid w:val="2F426BB5"/>
    <w:rsid w:val="2F47E121"/>
    <w:rsid w:val="2F4E78A4"/>
    <w:rsid w:val="2F4F308C"/>
    <w:rsid w:val="2F65B6CC"/>
    <w:rsid w:val="2F674DB2"/>
    <w:rsid w:val="2F6D1919"/>
    <w:rsid w:val="2F784F7B"/>
    <w:rsid w:val="2FB4EEC7"/>
    <w:rsid w:val="2FCC0CE9"/>
    <w:rsid w:val="2FD83A99"/>
    <w:rsid w:val="2FDD51CB"/>
    <w:rsid w:val="2FDDE1EC"/>
    <w:rsid w:val="2FE51460"/>
    <w:rsid w:val="2FE5C1F7"/>
    <w:rsid w:val="2FED953F"/>
    <w:rsid w:val="2FF2D6CD"/>
    <w:rsid w:val="2FF59F60"/>
    <w:rsid w:val="300EBAEC"/>
    <w:rsid w:val="302092E3"/>
    <w:rsid w:val="302232BB"/>
    <w:rsid w:val="3030F60E"/>
    <w:rsid w:val="3038BFD3"/>
    <w:rsid w:val="303D3E6A"/>
    <w:rsid w:val="303E7F07"/>
    <w:rsid w:val="304E2872"/>
    <w:rsid w:val="307E06F8"/>
    <w:rsid w:val="30807494"/>
    <w:rsid w:val="30819B14"/>
    <w:rsid w:val="308BC5FD"/>
    <w:rsid w:val="30955210"/>
    <w:rsid w:val="30B26A7D"/>
    <w:rsid w:val="30CC4B08"/>
    <w:rsid w:val="30DB9114"/>
    <w:rsid w:val="30E89BDC"/>
    <w:rsid w:val="30EF9A83"/>
    <w:rsid w:val="310679E9"/>
    <w:rsid w:val="31138644"/>
    <w:rsid w:val="311A9B49"/>
    <w:rsid w:val="311E421D"/>
    <w:rsid w:val="31246651"/>
    <w:rsid w:val="312534AA"/>
    <w:rsid w:val="313775B7"/>
    <w:rsid w:val="3148BE28"/>
    <w:rsid w:val="3149C040"/>
    <w:rsid w:val="314A7101"/>
    <w:rsid w:val="314E2C3F"/>
    <w:rsid w:val="315692D0"/>
    <w:rsid w:val="315EF520"/>
    <w:rsid w:val="3161961C"/>
    <w:rsid w:val="316214AF"/>
    <w:rsid w:val="316EAF2F"/>
    <w:rsid w:val="317143A5"/>
    <w:rsid w:val="31750C67"/>
    <w:rsid w:val="31A03815"/>
    <w:rsid w:val="31A449E2"/>
    <w:rsid w:val="31A45413"/>
    <w:rsid w:val="31AB8B9A"/>
    <w:rsid w:val="31AD0DAB"/>
    <w:rsid w:val="31C7590B"/>
    <w:rsid w:val="31D27900"/>
    <w:rsid w:val="31D53271"/>
    <w:rsid w:val="31D88005"/>
    <w:rsid w:val="31FE4A36"/>
    <w:rsid w:val="32050CC0"/>
    <w:rsid w:val="320A665C"/>
    <w:rsid w:val="32328F2F"/>
    <w:rsid w:val="32329109"/>
    <w:rsid w:val="3237A73E"/>
    <w:rsid w:val="323C96E7"/>
    <w:rsid w:val="32459C1B"/>
    <w:rsid w:val="324BC116"/>
    <w:rsid w:val="324E3D1D"/>
    <w:rsid w:val="32581EAD"/>
    <w:rsid w:val="326AACD9"/>
    <w:rsid w:val="328FBF50"/>
    <w:rsid w:val="32911EB2"/>
    <w:rsid w:val="329A64EC"/>
    <w:rsid w:val="329B3DED"/>
    <w:rsid w:val="32A6402E"/>
    <w:rsid w:val="32B54B14"/>
    <w:rsid w:val="32BDA6C1"/>
    <w:rsid w:val="32C4CFCB"/>
    <w:rsid w:val="32C77450"/>
    <w:rsid w:val="32D372EF"/>
    <w:rsid w:val="32E07CC6"/>
    <w:rsid w:val="32F2577C"/>
    <w:rsid w:val="32FDF759"/>
    <w:rsid w:val="33039611"/>
    <w:rsid w:val="331D8A0B"/>
    <w:rsid w:val="332768E1"/>
    <w:rsid w:val="332DED3A"/>
    <w:rsid w:val="3335E4D5"/>
    <w:rsid w:val="3342C03B"/>
    <w:rsid w:val="33560531"/>
    <w:rsid w:val="33596775"/>
    <w:rsid w:val="335B11EA"/>
    <w:rsid w:val="3372A848"/>
    <w:rsid w:val="3390ED06"/>
    <w:rsid w:val="3390FD87"/>
    <w:rsid w:val="339C6577"/>
    <w:rsid w:val="339E797E"/>
    <w:rsid w:val="339ED9C2"/>
    <w:rsid w:val="33A9D093"/>
    <w:rsid w:val="33AABB29"/>
    <w:rsid w:val="33B048FF"/>
    <w:rsid w:val="33B2AB5C"/>
    <w:rsid w:val="33C9C81B"/>
    <w:rsid w:val="33E956E1"/>
    <w:rsid w:val="33EE3656"/>
    <w:rsid w:val="33F5ED6D"/>
    <w:rsid w:val="33F692FA"/>
    <w:rsid w:val="33FE2FD6"/>
    <w:rsid w:val="34032932"/>
    <w:rsid w:val="340617F8"/>
    <w:rsid w:val="340ED103"/>
    <w:rsid w:val="3415A315"/>
    <w:rsid w:val="3418870D"/>
    <w:rsid w:val="3423AA73"/>
    <w:rsid w:val="3427429D"/>
    <w:rsid w:val="34274406"/>
    <w:rsid w:val="342958AF"/>
    <w:rsid w:val="342C589C"/>
    <w:rsid w:val="3431CD6A"/>
    <w:rsid w:val="345AAA9D"/>
    <w:rsid w:val="345BE3A3"/>
    <w:rsid w:val="3466DCCB"/>
    <w:rsid w:val="34677A1C"/>
    <w:rsid w:val="346B2BA3"/>
    <w:rsid w:val="346E2809"/>
    <w:rsid w:val="34709AAC"/>
    <w:rsid w:val="3472C56F"/>
    <w:rsid w:val="34743BAC"/>
    <w:rsid w:val="3476F373"/>
    <w:rsid w:val="347840E5"/>
    <w:rsid w:val="3478B3C9"/>
    <w:rsid w:val="3479D876"/>
    <w:rsid w:val="347E0BFB"/>
    <w:rsid w:val="348052C1"/>
    <w:rsid w:val="3485402A"/>
    <w:rsid w:val="348B3B06"/>
    <w:rsid w:val="34A17E2A"/>
    <w:rsid w:val="34A8EC1E"/>
    <w:rsid w:val="34AC68C6"/>
    <w:rsid w:val="34ACB1EC"/>
    <w:rsid w:val="34B20D6F"/>
    <w:rsid w:val="34C15752"/>
    <w:rsid w:val="34C38023"/>
    <w:rsid w:val="34C95A01"/>
    <w:rsid w:val="34CE1ED5"/>
    <w:rsid w:val="34D02627"/>
    <w:rsid w:val="34E0D85F"/>
    <w:rsid w:val="34F4CF40"/>
    <w:rsid w:val="34F51904"/>
    <w:rsid w:val="351E598B"/>
    <w:rsid w:val="352841ED"/>
    <w:rsid w:val="353195C9"/>
    <w:rsid w:val="3536BD6E"/>
    <w:rsid w:val="353F82DC"/>
    <w:rsid w:val="354765D3"/>
    <w:rsid w:val="35490374"/>
    <w:rsid w:val="35565824"/>
    <w:rsid w:val="3557BDC2"/>
    <w:rsid w:val="35870741"/>
    <w:rsid w:val="358B73F5"/>
    <w:rsid w:val="35B6CFA5"/>
    <w:rsid w:val="35C1215B"/>
    <w:rsid w:val="35CEC8FF"/>
    <w:rsid w:val="35E923D1"/>
    <w:rsid w:val="3625C11D"/>
    <w:rsid w:val="362B9ADF"/>
    <w:rsid w:val="36319376"/>
    <w:rsid w:val="36340119"/>
    <w:rsid w:val="363C2352"/>
    <w:rsid w:val="363C3D37"/>
    <w:rsid w:val="363D5701"/>
    <w:rsid w:val="363E4590"/>
    <w:rsid w:val="364C966B"/>
    <w:rsid w:val="3655BAE5"/>
    <w:rsid w:val="365AC29B"/>
    <w:rsid w:val="36667214"/>
    <w:rsid w:val="36691B88"/>
    <w:rsid w:val="368FFE05"/>
    <w:rsid w:val="3690CD37"/>
    <w:rsid w:val="3693BAD9"/>
    <w:rsid w:val="36B32291"/>
    <w:rsid w:val="36BDEA89"/>
    <w:rsid w:val="36BFB43A"/>
    <w:rsid w:val="36C1F690"/>
    <w:rsid w:val="36C61D64"/>
    <w:rsid w:val="36CD4C0C"/>
    <w:rsid w:val="36CF16C4"/>
    <w:rsid w:val="36E93137"/>
    <w:rsid w:val="36F6A7E4"/>
    <w:rsid w:val="36FC1B4F"/>
    <w:rsid w:val="370A96B6"/>
    <w:rsid w:val="370C2346"/>
    <w:rsid w:val="370DF8B8"/>
    <w:rsid w:val="370EB23E"/>
    <w:rsid w:val="372F8917"/>
    <w:rsid w:val="37339B07"/>
    <w:rsid w:val="373D5166"/>
    <w:rsid w:val="3741612E"/>
    <w:rsid w:val="374340C6"/>
    <w:rsid w:val="374F49CB"/>
    <w:rsid w:val="374F8DC5"/>
    <w:rsid w:val="3755B353"/>
    <w:rsid w:val="3773FCDB"/>
    <w:rsid w:val="377F4283"/>
    <w:rsid w:val="378C2443"/>
    <w:rsid w:val="379DEBF2"/>
    <w:rsid w:val="37A69D92"/>
    <w:rsid w:val="37A9FCF3"/>
    <w:rsid w:val="37BDB2FF"/>
    <w:rsid w:val="37BEAA04"/>
    <w:rsid w:val="37C1E84C"/>
    <w:rsid w:val="37D2DFB2"/>
    <w:rsid w:val="37D388E0"/>
    <w:rsid w:val="37DDAD44"/>
    <w:rsid w:val="37DF1958"/>
    <w:rsid w:val="37E3D492"/>
    <w:rsid w:val="37F4F3F5"/>
    <w:rsid w:val="3805FF0D"/>
    <w:rsid w:val="380E3C74"/>
    <w:rsid w:val="3816A69B"/>
    <w:rsid w:val="38174950"/>
    <w:rsid w:val="382039E3"/>
    <w:rsid w:val="3824D13C"/>
    <w:rsid w:val="382B9C23"/>
    <w:rsid w:val="382F39A3"/>
    <w:rsid w:val="3830A71E"/>
    <w:rsid w:val="383304C5"/>
    <w:rsid w:val="384444F3"/>
    <w:rsid w:val="38725AA6"/>
    <w:rsid w:val="38781B3F"/>
    <w:rsid w:val="387F1A97"/>
    <w:rsid w:val="38842A9C"/>
    <w:rsid w:val="3889B069"/>
    <w:rsid w:val="388CACE5"/>
    <w:rsid w:val="388F276E"/>
    <w:rsid w:val="389702B5"/>
    <w:rsid w:val="38975610"/>
    <w:rsid w:val="38A72C34"/>
    <w:rsid w:val="38AC35C6"/>
    <w:rsid w:val="38AC64EE"/>
    <w:rsid w:val="38B09A60"/>
    <w:rsid w:val="38B7603B"/>
    <w:rsid w:val="38C7C6B9"/>
    <w:rsid w:val="38C8FC9D"/>
    <w:rsid w:val="38CDF643"/>
    <w:rsid w:val="38CE2BDB"/>
    <w:rsid w:val="38DD6402"/>
    <w:rsid w:val="38E4C36B"/>
    <w:rsid w:val="38E4D2A9"/>
    <w:rsid w:val="38F4B3AB"/>
    <w:rsid w:val="39083378"/>
    <w:rsid w:val="390F9334"/>
    <w:rsid w:val="39114B6C"/>
    <w:rsid w:val="392460CB"/>
    <w:rsid w:val="39256D3E"/>
    <w:rsid w:val="3927B7F6"/>
    <w:rsid w:val="393647D3"/>
    <w:rsid w:val="3941A43F"/>
    <w:rsid w:val="394C16B7"/>
    <w:rsid w:val="394EEA1E"/>
    <w:rsid w:val="39651FB0"/>
    <w:rsid w:val="397432AB"/>
    <w:rsid w:val="3983A8D1"/>
    <w:rsid w:val="398416DA"/>
    <w:rsid w:val="398AD884"/>
    <w:rsid w:val="39BF62D4"/>
    <w:rsid w:val="39CFF8F4"/>
    <w:rsid w:val="39EC7085"/>
    <w:rsid w:val="39EFE296"/>
    <w:rsid w:val="39F38528"/>
    <w:rsid w:val="39F85829"/>
    <w:rsid w:val="39FBB29A"/>
    <w:rsid w:val="3A11FEDE"/>
    <w:rsid w:val="3A3988D9"/>
    <w:rsid w:val="3A3AED04"/>
    <w:rsid w:val="3A41AD4C"/>
    <w:rsid w:val="3A59EEB8"/>
    <w:rsid w:val="3A62CFA2"/>
    <w:rsid w:val="3A6BC19B"/>
    <w:rsid w:val="3A7D0C77"/>
    <w:rsid w:val="3A7F6D85"/>
    <w:rsid w:val="3A801E11"/>
    <w:rsid w:val="3A8716BE"/>
    <w:rsid w:val="3A968BB0"/>
    <w:rsid w:val="3A9C4A0D"/>
    <w:rsid w:val="3AB8367E"/>
    <w:rsid w:val="3AB950CD"/>
    <w:rsid w:val="3AB9EF92"/>
    <w:rsid w:val="3ABF98E0"/>
    <w:rsid w:val="3AC4A19C"/>
    <w:rsid w:val="3ACC7FD3"/>
    <w:rsid w:val="3AD2DDBE"/>
    <w:rsid w:val="3AD6A438"/>
    <w:rsid w:val="3B10CFD5"/>
    <w:rsid w:val="3B2B0F99"/>
    <w:rsid w:val="3B2F0CB2"/>
    <w:rsid w:val="3B35F79F"/>
    <w:rsid w:val="3B3C8762"/>
    <w:rsid w:val="3B471C75"/>
    <w:rsid w:val="3B53A3E9"/>
    <w:rsid w:val="3B5C8596"/>
    <w:rsid w:val="3B6AAB3A"/>
    <w:rsid w:val="3B8A0727"/>
    <w:rsid w:val="3B8D1566"/>
    <w:rsid w:val="3BA263E8"/>
    <w:rsid w:val="3BC70986"/>
    <w:rsid w:val="3BC86E91"/>
    <w:rsid w:val="3BD417F6"/>
    <w:rsid w:val="3BDE15FF"/>
    <w:rsid w:val="3BE0577B"/>
    <w:rsid w:val="3BE34A9A"/>
    <w:rsid w:val="3BEF2BBF"/>
    <w:rsid w:val="3BF61AA3"/>
    <w:rsid w:val="3BF6E2F0"/>
    <w:rsid w:val="3BFE6AA9"/>
    <w:rsid w:val="3C07EACF"/>
    <w:rsid w:val="3C07ED3A"/>
    <w:rsid w:val="3C19B0A8"/>
    <w:rsid w:val="3C1C47A5"/>
    <w:rsid w:val="3C2BE6DB"/>
    <w:rsid w:val="3C404118"/>
    <w:rsid w:val="3C4EA572"/>
    <w:rsid w:val="3C53A1A1"/>
    <w:rsid w:val="3C568FC6"/>
    <w:rsid w:val="3C61CCBF"/>
    <w:rsid w:val="3C67DDB1"/>
    <w:rsid w:val="3C6C826E"/>
    <w:rsid w:val="3C71D188"/>
    <w:rsid w:val="3C76EA2E"/>
    <w:rsid w:val="3C7A2153"/>
    <w:rsid w:val="3C7FE8C2"/>
    <w:rsid w:val="3C9BC6FC"/>
    <w:rsid w:val="3CA27F6E"/>
    <w:rsid w:val="3CA63890"/>
    <w:rsid w:val="3CACBE5D"/>
    <w:rsid w:val="3CBEE4E0"/>
    <w:rsid w:val="3CC22985"/>
    <w:rsid w:val="3CCA0FE0"/>
    <w:rsid w:val="3CCA503A"/>
    <w:rsid w:val="3CD4D97C"/>
    <w:rsid w:val="3CD52B53"/>
    <w:rsid w:val="3CD6A8E0"/>
    <w:rsid w:val="3CE99727"/>
    <w:rsid w:val="3CF83202"/>
    <w:rsid w:val="3D031371"/>
    <w:rsid w:val="3D043C38"/>
    <w:rsid w:val="3D072FA0"/>
    <w:rsid w:val="3D0B0856"/>
    <w:rsid w:val="3D114D0E"/>
    <w:rsid w:val="3D1C6797"/>
    <w:rsid w:val="3D1D7D91"/>
    <w:rsid w:val="3D2047AB"/>
    <w:rsid w:val="3D2BDA3A"/>
    <w:rsid w:val="3D4547D6"/>
    <w:rsid w:val="3D46CD94"/>
    <w:rsid w:val="3D47569F"/>
    <w:rsid w:val="3D4D24FD"/>
    <w:rsid w:val="3D57CC27"/>
    <w:rsid w:val="3D7B1227"/>
    <w:rsid w:val="3D7DB573"/>
    <w:rsid w:val="3D7F4A8E"/>
    <w:rsid w:val="3D86BC56"/>
    <w:rsid w:val="3D9042EA"/>
    <w:rsid w:val="3D929223"/>
    <w:rsid w:val="3D968D2A"/>
    <w:rsid w:val="3D96C2D4"/>
    <w:rsid w:val="3D9A1677"/>
    <w:rsid w:val="3DA5743C"/>
    <w:rsid w:val="3DAA2001"/>
    <w:rsid w:val="3DB267B7"/>
    <w:rsid w:val="3DB35215"/>
    <w:rsid w:val="3DBBB5D4"/>
    <w:rsid w:val="3DCC217E"/>
    <w:rsid w:val="3DCC261B"/>
    <w:rsid w:val="3DCE4A16"/>
    <w:rsid w:val="3DE2B2BD"/>
    <w:rsid w:val="3DE485DF"/>
    <w:rsid w:val="3DF4A531"/>
    <w:rsid w:val="3DF5DB05"/>
    <w:rsid w:val="3E0A80EB"/>
    <w:rsid w:val="3E1DB076"/>
    <w:rsid w:val="3E1F49DB"/>
    <w:rsid w:val="3E1F6D94"/>
    <w:rsid w:val="3E2ABD80"/>
    <w:rsid w:val="3E2ED7B1"/>
    <w:rsid w:val="3E398781"/>
    <w:rsid w:val="3E456C5B"/>
    <w:rsid w:val="3E495B9A"/>
    <w:rsid w:val="3E57BA5F"/>
    <w:rsid w:val="3E621E8C"/>
    <w:rsid w:val="3E64E97A"/>
    <w:rsid w:val="3E706BD8"/>
    <w:rsid w:val="3E9CE117"/>
    <w:rsid w:val="3EB11868"/>
    <w:rsid w:val="3EB25960"/>
    <w:rsid w:val="3EBA6B16"/>
    <w:rsid w:val="3EC70254"/>
    <w:rsid w:val="3ECAB5D5"/>
    <w:rsid w:val="3ED3CA91"/>
    <w:rsid w:val="3ED49565"/>
    <w:rsid w:val="3ED54CBA"/>
    <w:rsid w:val="3EDAED5B"/>
    <w:rsid w:val="3EDE7E3D"/>
    <w:rsid w:val="3EF87C9B"/>
    <w:rsid w:val="3EFF625F"/>
    <w:rsid w:val="3F0B4AC5"/>
    <w:rsid w:val="3F100C88"/>
    <w:rsid w:val="3F101EF4"/>
    <w:rsid w:val="3F1F79F8"/>
    <w:rsid w:val="3F27BDE6"/>
    <w:rsid w:val="3F38578A"/>
    <w:rsid w:val="3F3E4AE6"/>
    <w:rsid w:val="3F43AC09"/>
    <w:rsid w:val="3F445EA3"/>
    <w:rsid w:val="3F45F1C8"/>
    <w:rsid w:val="3F463776"/>
    <w:rsid w:val="3F62F6BA"/>
    <w:rsid w:val="3F64B104"/>
    <w:rsid w:val="3F72F2DC"/>
    <w:rsid w:val="3F78566E"/>
    <w:rsid w:val="3F953341"/>
    <w:rsid w:val="3FB41E2E"/>
    <w:rsid w:val="3FD53CCD"/>
    <w:rsid w:val="3FDE1E22"/>
    <w:rsid w:val="3FEDDBC6"/>
    <w:rsid w:val="3FFF57EF"/>
    <w:rsid w:val="4001F8E0"/>
    <w:rsid w:val="400269D9"/>
    <w:rsid w:val="400AD5A3"/>
    <w:rsid w:val="4012A009"/>
    <w:rsid w:val="40167089"/>
    <w:rsid w:val="401AFC9C"/>
    <w:rsid w:val="4025DC62"/>
    <w:rsid w:val="40372B0A"/>
    <w:rsid w:val="404E2C0B"/>
    <w:rsid w:val="405148AE"/>
    <w:rsid w:val="40684507"/>
    <w:rsid w:val="407962F0"/>
    <w:rsid w:val="407A0700"/>
    <w:rsid w:val="4085F0AE"/>
    <w:rsid w:val="40975E7A"/>
    <w:rsid w:val="40AD6065"/>
    <w:rsid w:val="40BFF49C"/>
    <w:rsid w:val="40C8E557"/>
    <w:rsid w:val="40CA9496"/>
    <w:rsid w:val="40CBA518"/>
    <w:rsid w:val="40F22E69"/>
    <w:rsid w:val="40F55408"/>
    <w:rsid w:val="40F8DB02"/>
    <w:rsid w:val="41018225"/>
    <w:rsid w:val="4112950F"/>
    <w:rsid w:val="411CC55D"/>
    <w:rsid w:val="411DF47E"/>
    <w:rsid w:val="41204EB1"/>
    <w:rsid w:val="412937C6"/>
    <w:rsid w:val="412AB023"/>
    <w:rsid w:val="412FE7B9"/>
    <w:rsid w:val="41329311"/>
    <w:rsid w:val="414E9752"/>
    <w:rsid w:val="4153DD3F"/>
    <w:rsid w:val="415D2ACE"/>
    <w:rsid w:val="415FA520"/>
    <w:rsid w:val="4163ED6C"/>
    <w:rsid w:val="4164F0C8"/>
    <w:rsid w:val="4178592D"/>
    <w:rsid w:val="4178882F"/>
    <w:rsid w:val="4187263B"/>
    <w:rsid w:val="4189573F"/>
    <w:rsid w:val="418D5024"/>
    <w:rsid w:val="41961FFA"/>
    <w:rsid w:val="41985B79"/>
    <w:rsid w:val="41A5D7BA"/>
    <w:rsid w:val="41A67005"/>
    <w:rsid w:val="41C80BAC"/>
    <w:rsid w:val="41D29B8E"/>
    <w:rsid w:val="41E17438"/>
    <w:rsid w:val="41E463A3"/>
    <w:rsid w:val="41FD8EFE"/>
    <w:rsid w:val="41FFBB38"/>
    <w:rsid w:val="4201B219"/>
    <w:rsid w:val="420EBBD9"/>
    <w:rsid w:val="4231364A"/>
    <w:rsid w:val="423848F9"/>
    <w:rsid w:val="423FCB59"/>
    <w:rsid w:val="4244ED23"/>
    <w:rsid w:val="42496515"/>
    <w:rsid w:val="42571BFF"/>
    <w:rsid w:val="4262080D"/>
    <w:rsid w:val="426D0CF3"/>
    <w:rsid w:val="42734A44"/>
    <w:rsid w:val="428525DA"/>
    <w:rsid w:val="42915B1E"/>
    <w:rsid w:val="429890E4"/>
    <w:rsid w:val="42A43318"/>
    <w:rsid w:val="42B65C2C"/>
    <w:rsid w:val="42BD5AA6"/>
    <w:rsid w:val="42C0045D"/>
    <w:rsid w:val="42C2A09F"/>
    <w:rsid w:val="42C44197"/>
    <w:rsid w:val="42CA5F90"/>
    <w:rsid w:val="42CA6480"/>
    <w:rsid w:val="42E31C53"/>
    <w:rsid w:val="42E34F6C"/>
    <w:rsid w:val="42E44504"/>
    <w:rsid w:val="42E74D40"/>
    <w:rsid w:val="42FA739C"/>
    <w:rsid w:val="432F71CC"/>
    <w:rsid w:val="43495750"/>
    <w:rsid w:val="434BF8C1"/>
    <w:rsid w:val="435B086E"/>
    <w:rsid w:val="435C6C80"/>
    <w:rsid w:val="43649E5B"/>
    <w:rsid w:val="436E4285"/>
    <w:rsid w:val="43789331"/>
    <w:rsid w:val="4386D4E2"/>
    <w:rsid w:val="43871878"/>
    <w:rsid w:val="438F0E2E"/>
    <w:rsid w:val="43940D76"/>
    <w:rsid w:val="43A771AA"/>
    <w:rsid w:val="43A98158"/>
    <w:rsid w:val="43AF63A9"/>
    <w:rsid w:val="43BB3A93"/>
    <w:rsid w:val="43C442A0"/>
    <w:rsid w:val="43D36247"/>
    <w:rsid w:val="43D4E0AF"/>
    <w:rsid w:val="43E0EFB5"/>
    <w:rsid w:val="43F2AB09"/>
    <w:rsid w:val="43F8D0F8"/>
    <w:rsid w:val="44082BF6"/>
    <w:rsid w:val="44092B37"/>
    <w:rsid w:val="44118539"/>
    <w:rsid w:val="44131C53"/>
    <w:rsid w:val="44149E38"/>
    <w:rsid w:val="44180D01"/>
    <w:rsid w:val="441833F3"/>
    <w:rsid w:val="441D7ACA"/>
    <w:rsid w:val="4429A7AF"/>
    <w:rsid w:val="4436D9FD"/>
    <w:rsid w:val="4456C5CB"/>
    <w:rsid w:val="4484D41F"/>
    <w:rsid w:val="44866785"/>
    <w:rsid w:val="44B1348B"/>
    <w:rsid w:val="44CFB468"/>
    <w:rsid w:val="44D2051B"/>
    <w:rsid w:val="44D955B1"/>
    <w:rsid w:val="44DEF18E"/>
    <w:rsid w:val="44E55168"/>
    <w:rsid w:val="44E8B909"/>
    <w:rsid w:val="44FC8C04"/>
    <w:rsid w:val="44FEEA5F"/>
    <w:rsid w:val="44FEF755"/>
    <w:rsid w:val="4505EC67"/>
    <w:rsid w:val="452D4D1A"/>
    <w:rsid w:val="454A52F0"/>
    <w:rsid w:val="454C02B4"/>
    <w:rsid w:val="454CB485"/>
    <w:rsid w:val="45553420"/>
    <w:rsid w:val="455D4EF4"/>
    <w:rsid w:val="4561A660"/>
    <w:rsid w:val="456DCC70"/>
    <w:rsid w:val="4573E366"/>
    <w:rsid w:val="457A8368"/>
    <w:rsid w:val="457C9D8B"/>
    <w:rsid w:val="458430FD"/>
    <w:rsid w:val="4584484E"/>
    <w:rsid w:val="458DC085"/>
    <w:rsid w:val="4590345E"/>
    <w:rsid w:val="459C2588"/>
    <w:rsid w:val="45C0D959"/>
    <w:rsid w:val="45D74A75"/>
    <w:rsid w:val="45E559F0"/>
    <w:rsid w:val="45F22C10"/>
    <w:rsid w:val="45F73768"/>
    <w:rsid w:val="45FE88CF"/>
    <w:rsid w:val="4605445C"/>
    <w:rsid w:val="46077B74"/>
    <w:rsid w:val="4609DE5C"/>
    <w:rsid w:val="4619A8EB"/>
    <w:rsid w:val="462469A3"/>
    <w:rsid w:val="4628EB62"/>
    <w:rsid w:val="463800BF"/>
    <w:rsid w:val="4648D304"/>
    <w:rsid w:val="464AD964"/>
    <w:rsid w:val="46703749"/>
    <w:rsid w:val="469C91F4"/>
    <w:rsid w:val="46A5CC75"/>
    <w:rsid w:val="46A79029"/>
    <w:rsid w:val="46A7EC1A"/>
    <w:rsid w:val="46BE6555"/>
    <w:rsid w:val="46BF3864"/>
    <w:rsid w:val="46C23083"/>
    <w:rsid w:val="46CBC3C4"/>
    <w:rsid w:val="46E1ACDF"/>
    <w:rsid w:val="46EF255F"/>
    <w:rsid w:val="4715D039"/>
    <w:rsid w:val="4719A74F"/>
    <w:rsid w:val="471CA709"/>
    <w:rsid w:val="47266416"/>
    <w:rsid w:val="47331200"/>
    <w:rsid w:val="47453E3F"/>
    <w:rsid w:val="474716A4"/>
    <w:rsid w:val="476D357F"/>
    <w:rsid w:val="476EF8B4"/>
    <w:rsid w:val="476F0E10"/>
    <w:rsid w:val="47723D4A"/>
    <w:rsid w:val="4774E20D"/>
    <w:rsid w:val="47766E44"/>
    <w:rsid w:val="47794ECA"/>
    <w:rsid w:val="479FA0A4"/>
    <w:rsid w:val="47A1D70A"/>
    <w:rsid w:val="47AC4B59"/>
    <w:rsid w:val="47CAB84C"/>
    <w:rsid w:val="47DA4CCD"/>
    <w:rsid w:val="47DCD3C1"/>
    <w:rsid w:val="47E0120C"/>
    <w:rsid w:val="47E254EF"/>
    <w:rsid w:val="47E332F2"/>
    <w:rsid w:val="47E9D21F"/>
    <w:rsid w:val="47EC18F0"/>
    <w:rsid w:val="4801BC49"/>
    <w:rsid w:val="48027DD8"/>
    <w:rsid w:val="480A23F2"/>
    <w:rsid w:val="48184AF2"/>
    <w:rsid w:val="4823A49C"/>
    <w:rsid w:val="4823D4AA"/>
    <w:rsid w:val="482C7C2E"/>
    <w:rsid w:val="482CC62B"/>
    <w:rsid w:val="48300435"/>
    <w:rsid w:val="483079A7"/>
    <w:rsid w:val="4832BBBD"/>
    <w:rsid w:val="4838D57A"/>
    <w:rsid w:val="48391895"/>
    <w:rsid w:val="483BF3FE"/>
    <w:rsid w:val="484C3D26"/>
    <w:rsid w:val="48583861"/>
    <w:rsid w:val="485C26FF"/>
    <w:rsid w:val="487293AF"/>
    <w:rsid w:val="487CBF46"/>
    <w:rsid w:val="488200DA"/>
    <w:rsid w:val="488C5E9A"/>
    <w:rsid w:val="488F0BBE"/>
    <w:rsid w:val="48A3BF69"/>
    <w:rsid w:val="48AA0C4C"/>
    <w:rsid w:val="48AA8DBC"/>
    <w:rsid w:val="48B97066"/>
    <w:rsid w:val="48B99835"/>
    <w:rsid w:val="48BA11BB"/>
    <w:rsid w:val="48BA97CC"/>
    <w:rsid w:val="48D23379"/>
    <w:rsid w:val="48DD2016"/>
    <w:rsid w:val="48E66BA4"/>
    <w:rsid w:val="490594D3"/>
    <w:rsid w:val="490CE99F"/>
    <w:rsid w:val="49180E0D"/>
    <w:rsid w:val="491F528E"/>
    <w:rsid w:val="492671A4"/>
    <w:rsid w:val="4940106C"/>
    <w:rsid w:val="495386EB"/>
    <w:rsid w:val="49792736"/>
    <w:rsid w:val="49807584"/>
    <w:rsid w:val="498D1058"/>
    <w:rsid w:val="498DFA2D"/>
    <w:rsid w:val="498F61A9"/>
    <w:rsid w:val="49B68796"/>
    <w:rsid w:val="49BD3564"/>
    <w:rsid w:val="49BF94F1"/>
    <w:rsid w:val="49DD743C"/>
    <w:rsid w:val="49E2E0BA"/>
    <w:rsid w:val="49E88633"/>
    <w:rsid w:val="49EDF676"/>
    <w:rsid w:val="49F14598"/>
    <w:rsid w:val="49F15237"/>
    <w:rsid w:val="49F3DB71"/>
    <w:rsid w:val="49FC226A"/>
    <w:rsid w:val="49FDE0AC"/>
    <w:rsid w:val="4A08FD3B"/>
    <w:rsid w:val="4A0E4E94"/>
    <w:rsid w:val="4A112CFA"/>
    <w:rsid w:val="4A142074"/>
    <w:rsid w:val="4A179AEA"/>
    <w:rsid w:val="4A19FEA3"/>
    <w:rsid w:val="4A20AC49"/>
    <w:rsid w:val="4A25A81D"/>
    <w:rsid w:val="4A27C002"/>
    <w:rsid w:val="4A36A315"/>
    <w:rsid w:val="4A4C7C5A"/>
    <w:rsid w:val="4A4D7B36"/>
    <w:rsid w:val="4A659903"/>
    <w:rsid w:val="4A65BECF"/>
    <w:rsid w:val="4A67CD97"/>
    <w:rsid w:val="4A69D35E"/>
    <w:rsid w:val="4A7848AB"/>
    <w:rsid w:val="4A78EE5E"/>
    <w:rsid w:val="4A88D129"/>
    <w:rsid w:val="4AA33125"/>
    <w:rsid w:val="4AA8222A"/>
    <w:rsid w:val="4AA82DA8"/>
    <w:rsid w:val="4ABABE7B"/>
    <w:rsid w:val="4ABEB0C6"/>
    <w:rsid w:val="4ABF7C35"/>
    <w:rsid w:val="4AC0DE13"/>
    <w:rsid w:val="4AC84E21"/>
    <w:rsid w:val="4ACE4BCA"/>
    <w:rsid w:val="4AD47946"/>
    <w:rsid w:val="4AD822F1"/>
    <w:rsid w:val="4ADD6D98"/>
    <w:rsid w:val="4AEA1E10"/>
    <w:rsid w:val="4AF108B4"/>
    <w:rsid w:val="4AF2A26D"/>
    <w:rsid w:val="4B16037D"/>
    <w:rsid w:val="4B1DE5BC"/>
    <w:rsid w:val="4B21D1AF"/>
    <w:rsid w:val="4B25E56E"/>
    <w:rsid w:val="4B27451A"/>
    <w:rsid w:val="4B2B03F5"/>
    <w:rsid w:val="4B2BE3E0"/>
    <w:rsid w:val="4B2C6110"/>
    <w:rsid w:val="4B2DB9C3"/>
    <w:rsid w:val="4B2DDD30"/>
    <w:rsid w:val="4B30E8C2"/>
    <w:rsid w:val="4B365315"/>
    <w:rsid w:val="4B40786A"/>
    <w:rsid w:val="4B679D4A"/>
    <w:rsid w:val="4B7F26B9"/>
    <w:rsid w:val="4B7FC479"/>
    <w:rsid w:val="4B87D617"/>
    <w:rsid w:val="4B939C5B"/>
    <w:rsid w:val="4B94C32B"/>
    <w:rsid w:val="4B9BA98C"/>
    <w:rsid w:val="4BAA6820"/>
    <w:rsid w:val="4BB0E0AE"/>
    <w:rsid w:val="4BB598CD"/>
    <w:rsid w:val="4BC42C99"/>
    <w:rsid w:val="4BC4D22A"/>
    <w:rsid w:val="4BE50F58"/>
    <w:rsid w:val="4BEA056C"/>
    <w:rsid w:val="4BF17130"/>
    <w:rsid w:val="4BF1E155"/>
    <w:rsid w:val="4BF49AE4"/>
    <w:rsid w:val="4BF5D4C1"/>
    <w:rsid w:val="4BFA4928"/>
    <w:rsid w:val="4BFCDB54"/>
    <w:rsid w:val="4C09E48D"/>
    <w:rsid w:val="4C1AE0A9"/>
    <w:rsid w:val="4C2568D8"/>
    <w:rsid w:val="4C2E36EC"/>
    <w:rsid w:val="4C3320FD"/>
    <w:rsid w:val="4C388899"/>
    <w:rsid w:val="4C3972E2"/>
    <w:rsid w:val="4C3A2177"/>
    <w:rsid w:val="4C4F7DD6"/>
    <w:rsid w:val="4C649116"/>
    <w:rsid w:val="4C764AD9"/>
    <w:rsid w:val="4C76E428"/>
    <w:rsid w:val="4C811097"/>
    <w:rsid w:val="4C827E0E"/>
    <w:rsid w:val="4C8328CB"/>
    <w:rsid w:val="4C871EF6"/>
    <w:rsid w:val="4C8A021F"/>
    <w:rsid w:val="4C8E0498"/>
    <w:rsid w:val="4C961DF4"/>
    <w:rsid w:val="4CB1A4CB"/>
    <w:rsid w:val="4CB4BB0C"/>
    <w:rsid w:val="4CB6BAB6"/>
    <w:rsid w:val="4CB71F46"/>
    <w:rsid w:val="4CC37C11"/>
    <w:rsid w:val="4CC89BB4"/>
    <w:rsid w:val="4CE28080"/>
    <w:rsid w:val="4CE88479"/>
    <w:rsid w:val="4CF48AE4"/>
    <w:rsid w:val="4D04CAFA"/>
    <w:rsid w:val="4D061F31"/>
    <w:rsid w:val="4D110514"/>
    <w:rsid w:val="4D194287"/>
    <w:rsid w:val="4D226D1F"/>
    <w:rsid w:val="4D3461ED"/>
    <w:rsid w:val="4D34EBC7"/>
    <w:rsid w:val="4D36B3AF"/>
    <w:rsid w:val="4D3C88D9"/>
    <w:rsid w:val="4D46522B"/>
    <w:rsid w:val="4D508EE6"/>
    <w:rsid w:val="4D532DA0"/>
    <w:rsid w:val="4D655553"/>
    <w:rsid w:val="4D676E7F"/>
    <w:rsid w:val="4D688EEC"/>
    <w:rsid w:val="4D6E9398"/>
    <w:rsid w:val="4D7B194B"/>
    <w:rsid w:val="4D9D5341"/>
    <w:rsid w:val="4DA31D16"/>
    <w:rsid w:val="4DA54FA6"/>
    <w:rsid w:val="4DAD98EE"/>
    <w:rsid w:val="4DB3EBF2"/>
    <w:rsid w:val="4DB58247"/>
    <w:rsid w:val="4DB80789"/>
    <w:rsid w:val="4DC03222"/>
    <w:rsid w:val="4DC3203A"/>
    <w:rsid w:val="4DD0850A"/>
    <w:rsid w:val="4DD6CF33"/>
    <w:rsid w:val="4DD9BD35"/>
    <w:rsid w:val="4DDE2683"/>
    <w:rsid w:val="4DF50E78"/>
    <w:rsid w:val="4E0754EA"/>
    <w:rsid w:val="4E128D83"/>
    <w:rsid w:val="4E1C034F"/>
    <w:rsid w:val="4E36BA32"/>
    <w:rsid w:val="4E3B0166"/>
    <w:rsid w:val="4E3C6E25"/>
    <w:rsid w:val="4E45A808"/>
    <w:rsid w:val="4E548271"/>
    <w:rsid w:val="4E59088D"/>
    <w:rsid w:val="4E613FC2"/>
    <w:rsid w:val="4E68A536"/>
    <w:rsid w:val="4E72C4D1"/>
    <w:rsid w:val="4E843AF0"/>
    <w:rsid w:val="4E8E9BA8"/>
    <w:rsid w:val="4E8FA952"/>
    <w:rsid w:val="4E911390"/>
    <w:rsid w:val="4E937353"/>
    <w:rsid w:val="4EA972D9"/>
    <w:rsid w:val="4EAEF199"/>
    <w:rsid w:val="4EBE2A26"/>
    <w:rsid w:val="4EC06B5F"/>
    <w:rsid w:val="4ECF16D7"/>
    <w:rsid w:val="4EDE5CCB"/>
    <w:rsid w:val="4EE0BCFC"/>
    <w:rsid w:val="4EE51196"/>
    <w:rsid w:val="4EE54682"/>
    <w:rsid w:val="4EE63CBE"/>
    <w:rsid w:val="4EED12C6"/>
    <w:rsid w:val="4EED1DAF"/>
    <w:rsid w:val="4EF8CD62"/>
    <w:rsid w:val="4EFEB1F1"/>
    <w:rsid w:val="4EFFC747"/>
    <w:rsid w:val="4F036A3B"/>
    <w:rsid w:val="4F0A7A59"/>
    <w:rsid w:val="4F297CD8"/>
    <w:rsid w:val="4F3223E1"/>
    <w:rsid w:val="4F325CA3"/>
    <w:rsid w:val="4F39593A"/>
    <w:rsid w:val="4F3B8292"/>
    <w:rsid w:val="4F4AA77B"/>
    <w:rsid w:val="4F521372"/>
    <w:rsid w:val="4F5399FE"/>
    <w:rsid w:val="4F6CF440"/>
    <w:rsid w:val="4F712B3E"/>
    <w:rsid w:val="4F726E05"/>
    <w:rsid w:val="4F7E5565"/>
    <w:rsid w:val="4F7F640C"/>
    <w:rsid w:val="4F871E92"/>
    <w:rsid w:val="4F8E2C4C"/>
    <w:rsid w:val="4FA0BD86"/>
    <w:rsid w:val="4FBC1EEF"/>
    <w:rsid w:val="4FC6DEF0"/>
    <w:rsid w:val="4FD073A2"/>
    <w:rsid w:val="4FD6EB18"/>
    <w:rsid w:val="4FE2C18D"/>
    <w:rsid w:val="4FE67EC1"/>
    <w:rsid w:val="4FF0B6EF"/>
    <w:rsid w:val="4FF1B119"/>
    <w:rsid w:val="500D4ED5"/>
    <w:rsid w:val="500F48E8"/>
    <w:rsid w:val="501D9114"/>
    <w:rsid w:val="501F381B"/>
    <w:rsid w:val="5024C59B"/>
    <w:rsid w:val="502B10FD"/>
    <w:rsid w:val="5037EF84"/>
    <w:rsid w:val="503DED04"/>
    <w:rsid w:val="50460D04"/>
    <w:rsid w:val="50502A96"/>
    <w:rsid w:val="506E130A"/>
    <w:rsid w:val="50770A2F"/>
    <w:rsid w:val="5079B0CD"/>
    <w:rsid w:val="5088BA26"/>
    <w:rsid w:val="508BFEDF"/>
    <w:rsid w:val="508F4047"/>
    <w:rsid w:val="5097349B"/>
    <w:rsid w:val="509A3989"/>
    <w:rsid w:val="50A89799"/>
    <w:rsid w:val="50AB610E"/>
    <w:rsid w:val="50ACD8AD"/>
    <w:rsid w:val="50AF117A"/>
    <w:rsid w:val="50B2F4BA"/>
    <w:rsid w:val="50D4DB9E"/>
    <w:rsid w:val="50DD3E73"/>
    <w:rsid w:val="50EFF77D"/>
    <w:rsid w:val="50F7512F"/>
    <w:rsid w:val="50FD7046"/>
    <w:rsid w:val="50FE3ABC"/>
    <w:rsid w:val="51039F70"/>
    <w:rsid w:val="512A6A6C"/>
    <w:rsid w:val="512FB353"/>
    <w:rsid w:val="5146DE2C"/>
    <w:rsid w:val="514AA12C"/>
    <w:rsid w:val="514C7EEF"/>
    <w:rsid w:val="515AA08C"/>
    <w:rsid w:val="5160438C"/>
    <w:rsid w:val="51664789"/>
    <w:rsid w:val="517B7A34"/>
    <w:rsid w:val="5180D6DA"/>
    <w:rsid w:val="5186C94C"/>
    <w:rsid w:val="518A81C4"/>
    <w:rsid w:val="51A9C2CA"/>
    <w:rsid w:val="51B60A52"/>
    <w:rsid w:val="51DEA07A"/>
    <w:rsid w:val="51EAA264"/>
    <w:rsid w:val="51F525F7"/>
    <w:rsid w:val="52269448"/>
    <w:rsid w:val="522723F9"/>
    <w:rsid w:val="5231B994"/>
    <w:rsid w:val="524277DA"/>
    <w:rsid w:val="52581EA3"/>
    <w:rsid w:val="525C48ED"/>
    <w:rsid w:val="5273FFAE"/>
    <w:rsid w:val="5275DAA5"/>
    <w:rsid w:val="528D6408"/>
    <w:rsid w:val="528EA22D"/>
    <w:rsid w:val="52A920A9"/>
    <w:rsid w:val="52BBD30D"/>
    <w:rsid w:val="52C62E59"/>
    <w:rsid w:val="52C8BD64"/>
    <w:rsid w:val="52D00957"/>
    <w:rsid w:val="52DAB1A4"/>
    <w:rsid w:val="52E640FB"/>
    <w:rsid w:val="52EA5929"/>
    <w:rsid w:val="52F04942"/>
    <w:rsid w:val="52F86F85"/>
    <w:rsid w:val="52FED802"/>
    <w:rsid w:val="5306D1B5"/>
    <w:rsid w:val="530A1DF0"/>
    <w:rsid w:val="5319040F"/>
    <w:rsid w:val="5322032D"/>
    <w:rsid w:val="5322492E"/>
    <w:rsid w:val="532952BC"/>
    <w:rsid w:val="532AF51A"/>
    <w:rsid w:val="532D0D54"/>
    <w:rsid w:val="53354FA0"/>
    <w:rsid w:val="534E9FBF"/>
    <w:rsid w:val="534EDB3E"/>
    <w:rsid w:val="535B2C39"/>
    <w:rsid w:val="535D9123"/>
    <w:rsid w:val="5379632D"/>
    <w:rsid w:val="5383321B"/>
    <w:rsid w:val="5387B114"/>
    <w:rsid w:val="53A121A7"/>
    <w:rsid w:val="53A28DF3"/>
    <w:rsid w:val="53A2FC01"/>
    <w:rsid w:val="53AE5CE0"/>
    <w:rsid w:val="53B31D37"/>
    <w:rsid w:val="53C17B1C"/>
    <w:rsid w:val="53CDE2D1"/>
    <w:rsid w:val="53D14C7A"/>
    <w:rsid w:val="53D581E5"/>
    <w:rsid w:val="53DABC44"/>
    <w:rsid w:val="53E402D6"/>
    <w:rsid w:val="53E9AB09"/>
    <w:rsid w:val="53EC06D0"/>
    <w:rsid w:val="540553E0"/>
    <w:rsid w:val="5417C907"/>
    <w:rsid w:val="54193CFF"/>
    <w:rsid w:val="5438B72B"/>
    <w:rsid w:val="5442373A"/>
    <w:rsid w:val="54433D86"/>
    <w:rsid w:val="5449B581"/>
    <w:rsid w:val="544BD4B1"/>
    <w:rsid w:val="5463E55C"/>
    <w:rsid w:val="546B012C"/>
    <w:rsid w:val="54733FD5"/>
    <w:rsid w:val="5474A8F3"/>
    <w:rsid w:val="54825A5E"/>
    <w:rsid w:val="5485FD53"/>
    <w:rsid w:val="5497674A"/>
    <w:rsid w:val="5499391C"/>
    <w:rsid w:val="54AEFF49"/>
    <w:rsid w:val="54B8F4D2"/>
    <w:rsid w:val="54C9B12F"/>
    <w:rsid w:val="54CA24FA"/>
    <w:rsid w:val="54D0357A"/>
    <w:rsid w:val="54E797A1"/>
    <w:rsid w:val="54EF4A59"/>
    <w:rsid w:val="54F185B5"/>
    <w:rsid w:val="54F84FD2"/>
    <w:rsid w:val="54F9FFE2"/>
    <w:rsid w:val="55013F72"/>
    <w:rsid w:val="550B6265"/>
    <w:rsid w:val="551AB755"/>
    <w:rsid w:val="551CE106"/>
    <w:rsid w:val="5526D242"/>
    <w:rsid w:val="55350063"/>
    <w:rsid w:val="55387041"/>
    <w:rsid w:val="5539FC72"/>
    <w:rsid w:val="553B7C21"/>
    <w:rsid w:val="5562B201"/>
    <w:rsid w:val="558BD56D"/>
    <w:rsid w:val="55954D60"/>
    <w:rsid w:val="55ABC2C2"/>
    <w:rsid w:val="55ADA233"/>
    <w:rsid w:val="55AFC7C2"/>
    <w:rsid w:val="55C46B9F"/>
    <w:rsid w:val="55C840B2"/>
    <w:rsid w:val="55D34537"/>
    <w:rsid w:val="55E9DFCF"/>
    <w:rsid w:val="55F2D89F"/>
    <w:rsid w:val="56049E8F"/>
    <w:rsid w:val="560D8BD7"/>
    <w:rsid w:val="561E1182"/>
    <w:rsid w:val="561E28B5"/>
    <w:rsid w:val="562CF93E"/>
    <w:rsid w:val="56325238"/>
    <w:rsid w:val="5638A672"/>
    <w:rsid w:val="564CBD8B"/>
    <w:rsid w:val="56543341"/>
    <w:rsid w:val="56673E65"/>
    <w:rsid w:val="5675FF26"/>
    <w:rsid w:val="56776D96"/>
    <w:rsid w:val="567ECA62"/>
    <w:rsid w:val="5682BCF2"/>
    <w:rsid w:val="568EBE55"/>
    <w:rsid w:val="569A77F1"/>
    <w:rsid w:val="56A9AF07"/>
    <w:rsid w:val="56A9B7B8"/>
    <w:rsid w:val="56A9B818"/>
    <w:rsid w:val="56B0F81D"/>
    <w:rsid w:val="56B3FD64"/>
    <w:rsid w:val="56CA0C14"/>
    <w:rsid w:val="56CFE7B1"/>
    <w:rsid w:val="56D9846F"/>
    <w:rsid w:val="56DA7C7A"/>
    <w:rsid w:val="56E4B3D1"/>
    <w:rsid w:val="56EA7098"/>
    <w:rsid w:val="56EB15CA"/>
    <w:rsid w:val="57004848"/>
    <w:rsid w:val="5705980A"/>
    <w:rsid w:val="5708308A"/>
    <w:rsid w:val="5709D5CD"/>
    <w:rsid w:val="571801F5"/>
    <w:rsid w:val="571E87E2"/>
    <w:rsid w:val="571F32EA"/>
    <w:rsid w:val="572D9E34"/>
    <w:rsid w:val="5745465F"/>
    <w:rsid w:val="575743C5"/>
    <w:rsid w:val="57592363"/>
    <w:rsid w:val="57598B84"/>
    <w:rsid w:val="575E5EA9"/>
    <w:rsid w:val="575E5F99"/>
    <w:rsid w:val="57607C68"/>
    <w:rsid w:val="576BE0A6"/>
    <w:rsid w:val="57770867"/>
    <w:rsid w:val="57776681"/>
    <w:rsid w:val="57777A2E"/>
    <w:rsid w:val="57855845"/>
    <w:rsid w:val="5788B2BC"/>
    <w:rsid w:val="57987743"/>
    <w:rsid w:val="579AB344"/>
    <w:rsid w:val="57B9CC8F"/>
    <w:rsid w:val="57BC3A5E"/>
    <w:rsid w:val="57BED13D"/>
    <w:rsid w:val="57C2A041"/>
    <w:rsid w:val="57CB1B1B"/>
    <w:rsid w:val="57CE8AB9"/>
    <w:rsid w:val="57D83400"/>
    <w:rsid w:val="57DD2084"/>
    <w:rsid w:val="57DE6B26"/>
    <w:rsid w:val="57F45DC1"/>
    <w:rsid w:val="57FD0404"/>
    <w:rsid w:val="5803600F"/>
    <w:rsid w:val="5803ACDB"/>
    <w:rsid w:val="580587DE"/>
    <w:rsid w:val="58165CC3"/>
    <w:rsid w:val="5826CAA2"/>
    <w:rsid w:val="582ACB04"/>
    <w:rsid w:val="582C5ED7"/>
    <w:rsid w:val="582D921E"/>
    <w:rsid w:val="583EC4B8"/>
    <w:rsid w:val="584BDAF6"/>
    <w:rsid w:val="584FFCE5"/>
    <w:rsid w:val="5860DD97"/>
    <w:rsid w:val="5875C7E2"/>
    <w:rsid w:val="5889631F"/>
    <w:rsid w:val="588EF075"/>
    <w:rsid w:val="5895205E"/>
    <w:rsid w:val="58963ED1"/>
    <w:rsid w:val="58B597E9"/>
    <w:rsid w:val="58B5A563"/>
    <w:rsid w:val="58CA61AE"/>
    <w:rsid w:val="58CDB183"/>
    <w:rsid w:val="58D7EE17"/>
    <w:rsid w:val="591DDD6F"/>
    <w:rsid w:val="59225CAA"/>
    <w:rsid w:val="59257518"/>
    <w:rsid w:val="59301E2E"/>
    <w:rsid w:val="59579EC8"/>
    <w:rsid w:val="595DAC59"/>
    <w:rsid w:val="597F0728"/>
    <w:rsid w:val="598415B5"/>
    <w:rsid w:val="598BE7C6"/>
    <w:rsid w:val="5999C129"/>
    <w:rsid w:val="59B07007"/>
    <w:rsid w:val="59BB1B0E"/>
    <w:rsid w:val="59BCFC6F"/>
    <w:rsid w:val="59E55A9C"/>
    <w:rsid w:val="59EADBB6"/>
    <w:rsid w:val="5A01734E"/>
    <w:rsid w:val="5A183296"/>
    <w:rsid w:val="5A1E8BDE"/>
    <w:rsid w:val="5A32AD32"/>
    <w:rsid w:val="5A3BEB40"/>
    <w:rsid w:val="5A4C3B8B"/>
    <w:rsid w:val="5A4FB582"/>
    <w:rsid w:val="5A73DF9B"/>
    <w:rsid w:val="5A928B18"/>
    <w:rsid w:val="5A932866"/>
    <w:rsid w:val="5A962222"/>
    <w:rsid w:val="5AA82EA7"/>
    <w:rsid w:val="5AD09CF6"/>
    <w:rsid w:val="5AD811A4"/>
    <w:rsid w:val="5AEE9C3C"/>
    <w:rsid w:val="5B10607D"/>
    <w:rsid w:val="5B16928F"/>
    <w:rsid w:val="5B1CA739"/>
    <w:rsid w:val="5B377ABF"/>
    <w:rsid w:val="5B388022"/>
    <w:rsid w:val="5B3CA89D"/>
    <w:rsid w:val="5B46B811"/>
    <w:rsid w:val="5B593D8F"/>
    <w:rsid w:val="5B61147B"/>
    <w:rsid w:val="5B69A55E"/>
    <w:rsid w:val="5B716379"/>
    <w:rsid w:val="5B796CB4"/>
    <w:rsid w:val="5B81A36B"/>
    <w:rsid w:val="5B884246"/>
    <w:rsid w:val="5BA61F04"/>
    <w:rsid w:val="5BA9B460"/>
    <w:rsid w:val="5BA9FF60"/>
    <w:rsid w:val="5BAF5785"/>
    <w:rsid w:val="5BB89C22"/>
    <w:rsid w:val="5BB9AE15"/>
    <w:rsid w:val="5BD33C5B"/>
    <w:rsid w:val="5BD882AB"/>
    <w:rsid w:val="5BDE47E7"/>
    <w:rsid w:val="5BE15AC3"/>
    <w:rsid w:val="5BE2E33B"/>
    <w:rsid w:val="5BEEC183"/>
    <w:rsid w:val="5BFC94CD"/>
    <w:rsid w:val="5C037E28"/>
    <w:rsid w:val="5C03D33F"/>
    <w:rsid w:val="5C03E876"/>
    <w:rsid w:val="5C063592"/>
    <w:rsid w:val="5C0882ED"/>
    <w:rsid w:val="5C0A1631"/>
    <w:rsid w:val="5C15AB43"/>
    <w:rsid w:val="5C32C112"/>
    <w:rsid w:val="5C3383CA"/>
    <w:rsid w:val="5C43D819"/>
    <w:rsid w:val="5C451D8B"/>
    <w:rsid w:val="5C5600BC"/>
    <w:rsid w:val="5C5FB216"/>
    <w:rsid w:val="5C628F70"/>
    <w:rsid w:val="5C636A5F"/>
    <w:rsid w:val="5C695607"/>
    <w:rsid w:val="5C79B5F4"/>
    <w:rsid w:val="5C8E2102"/>
    <w:rsid w:val="5C9063DA"/>
    <w:rsid w:val="5C97E0D3"/>
    <w:rsid w:val="5CA26D53"/>
    <w:rsid w:val="5CAC4ADA"/>
    <w:rsid w:val="5CB6B0AB"/>
    <w:rsid w:val="5CC6D13C"/>
    <w:rsid w:val="5CCD769A"/>
    <w:rsid w:val="5CCDA181"/>
    <w:rsid w:val="5CD23378"/>
    <w:rsid w:val="5CE8ECE6"/>
    <w:rsid w:val="5CEAE112"/>
    <w:rsid w:val="5CEAFF2B"/>
    <w:rsid w:val="5CF57DCA"/>
    <w:rsid w:val="5D00A942"/>
    <w:rsid w:val="5D0630CF"/>
    <w:rsid w:val="5D066947"/>
    <w:rsid w:val="5D08EE21"/>
    <w:rsid w:val="5D0AD328"/>
    <w:rsid w:val="5D2752B8"/>
    <w:rsid w:val="5D5A9617"/>
    <w:rsid w:val="5D62964E"/>
    <w:rsid w:val="5D79AC13"/>
    <w:rsid w:val="5D7E85F7"/>
    <w:rsid w:val="5D80B376"/>
    <w:rsid w:val="5D85661E"/>
    <w:rsid w:val="5D9DA2D3"/>
    <w:rsid w:val="5DA2091A"/>
    <w:rsid w:val="5DA71FCE"/>
    <w:rsid w:val="5DB66AC2"/>
    <w:rsid w:val="5DB9D966"/>
    <w:rsid w:val="5DEEF99D"/>
    <w:rsid w:val="5E0C01A3"/>
    <w:rsid w:val="5E0ECB55"/>
    <w:rsid w:val="5E110541"/>
    <w:rsid w:val="5E2A1CA7"/>
    <w:rsid w:val="5E47712A"/>
    <w:rsid w:val="5E4ABCB5"/>
    <w:rsid w:val="5E56B54D"/>
    <w:rsid w:val="5E5BB6A5"/>
    <w:rsid w:val="5E656FDC"/>
    <w:rsid w:val="5E68B4EC"/>
    <w:rsid w:val="5E6C5529"/>
    <w:rsid w:val="5E7AAB87"/>
    <w:rsid w:val="5EA535E3"/>
    <w:rsid w:val="5EB0442A"/>
    <w:rsid w:val="5EB05867"/>
    <w:rsid w:val="5EC352C5"/>
    <w:rsid w:val="5EC963C6"/>
    <w:rsid w:val="5EC9DD15"/>
    <w:rsid w:val="5EDAA89C"/>
    <w:rsid w:val="5EF08685"/>
    <w:rsid w:val="5F0EF60B"/>
    <w:rsid w:val="5F12E3C8"/>
    <w:rsid w:val="5F187D8F"/>
    <w:rsid w:val="5F19F346"/>
    <w:rsid w:val="5F2B168C"/>
    <w:rsid w:val="5F2CBB07"/>
    <w:rsid w:val="5F2F1AC9"/>
    <w:rsid w:val="5F4E76F0"/>
    <w:rsid w:val="5F4E8318"/>
    <w:rsid w:val="5F516522"/>
    <w:rsid w:val="5F53C801"/>
    <w:rsid w:val="5F5DB5C9"/>
    <w:rsid w:val="5F5EB337"/>
    <w:rsid w:val="5F658A9C"/>
    <w:rsid w:val="5F67F378"/>
    <w:rsid w:val="5F83ADA4"/>
    <w:rsid w:val="5F8B2D70"/>
    <w:rsid w:val="5F8ED410"/>
    <w:rsid w:val="5F93FF89"/>
    <w:rsid w:val="5F94A612"/>
    <w:rsid w:val="5F9C6D84"/>
    <w:rsid w:val="5FA65272"/>
    <w:rsid w:val="5FA728BF"/>
    <w:rsid w:val="5FA8D394"/>
    <w:rsid w:val="5FB1DA67"/>
    <w:rsid w:val="5FB794A1"/>
    <w:rsid w:val="5FBBEC1B"/>
    <w:rsid w:val="5FD4DBFA"/>
    <w:rsid w:val="600B7C9A"/>
    <w:rsid w:val="601325C4"/>
    <w:rsid w:val="601C9BEB"/>
    <w:rsid w:val="602D3A91"/>
    <w:rsid w:val="603737AA"/>
    <w:rsid w:val="6046EE74"/>
    <w:rsid w:val="60578124"/>
    <w:rsid w:val="6057B48F"/>
    <w:rsid w:val="605A1308"/>
    <w:rsid w:val="606C35F6"/>
    <w:rsid w:val="6072EBEA"/>
    <w:rsid w:val="6074B83A"/>
    <w:rsid w:val="6089328F"/>
    <w:rsid w:val="608C81DC"/>
    <w:rsid w:val="60916E33"/>
    <w:rsid w:val="609930DF"/>
    <w:rsid w:val="609FF427"/>
    <w:rsid w:val="60A9AE08"/>
    <w:rsid w:val="60AB5FBA"/>
    <w:rsid w:val="60AF3FFC"/>
    <w:rsid w:val="60B47D63"/>
    <w:rsid w:val="60B9E0F1"/>
    <w:rsid w:val="60BA8181"/>
    <w:rsid w:val="60BDE292"/>
    <w:rsid w:val="60C92974"/>
    <w:rsid w:val="60D30EFC"/>
    <w:rsid w:val="60D72AED"/>
    <w:rsid w:val="60DD335E"/>
    <w:rsid w:val="60E153B7"/>
    <w:rsid w:val="60E700EF"/>
    <w:rsid w:val="60E8DCFB"/>
    <w:rsid w:val="60FED763"/>
    <w:rsid w:val="60FF3CF0"/>
    <w:rsid w:val="610E0295"/>
    <w:rsid w:val="611065A1"/>
    <w:rsid w:val="613C86B6"/>
    <w:rsid w:val="614A656C"/>
    <w:rsid w:val="614B59CA"/>
    <w:rsid w:val="6159159E"/>
    <w:rsid w:val="615D4C1A"/>
    <w:rsid w:val="616A96EF"/>
    <w:rsid w:val="61787BCF"/>
    <w:rsid w:val="61820CEC"/>
    <w:rsid w:val="619B1A8E"/>
    <w:rsid w:val="61A28061"/>
    <w:rsid w:val="61A8516C"/>
    <w:rsid w:val="61AA4DB7"/>
    <w:rsid w:val="61AC6592"/>
    <w:rsid w:val="61AEB6B0"/>
    <w:rsid w:val="61D012AB"/>
    <w:rsid w:val="61D7C600"/>
    <w:rsid w:val="61D8CEBF"/>
    <w:rsid w:val="61EFB99D"/>
    <w:rsid w:val="61F438BA"/>
    <w:rsid w:val="61F8D956"/>
    <w:rsid w:val="61FE59BE"/>
    <w:rsid w:val="620C45A2"/>
    <w:rsid w:val="6228F777"/>
    <w:rsid w:val="62373A2C"/>
    <w:rsid w:val="625277A9"/>
    <w:rsid w:val="626F9DB8"/>
    <w:rsid w:val="627C17FA"/>
    <w:rsid w:val="6295C23B"/>
    <w:rsid w:val="629BA985"/>
    <w:rsid w:val="629C3E07"/>
    <w:rsid w:val="629D6A25"/>
    <w:rsid w:val="62A0D468"/>
    <w:rsid w:val="62C007CD"/>
    <w:rsid w:val="62CFE610"/>
    <w:rsid w:val="62EEC46A"/>
    <w:rsid w:val="62FF167A"/>
    <w:rsid w:val="62FFA7B2"/>
    <w:rsid w:val="63100809"/>
    <w:rsid w:val="6325ED97"/>
    <w:rsid w:val="63309A4B"/>
    <w:rsid w:val="634270D6"/>
    <w:rsid w:val="634541C1"/>
    <w:rsid w:val="634AFC2A"/>
    <w:rsid w:val="63741EC4"/>
    <w:rsid w:val="638CF62C"/>
    <w:rsid w:val="63926502"/>
    <w:rsid w:val="6398ABC9"/>
    <w:rsid w:val="63AD0332"/>
    <w:rsid w:val="63B0274A"/>
    <w:rsid w:val="63B332B2"/>
    <w:rsid w:val="63B84FAE"/>
    <w:rsid w:val="63BEE9E2"/>
    <w:rsid w:val="63C0956D"/>
    <w:rsid w:val="63C1E3C2"/>
    <w:rsid w:val="63D6BC2F"/>
    <w:rsid w:val="63DB35F1"/>
    <w:rsid w:val="63E0ECFC"/>
    <w:rsid w:val="63F61BD1"/>
    <w:rsid w:val="63F8F4C0"/>
    <w:rsid w:val="640AA425"/>
    <w:rsid w:val="641D330A"/>
    <w:rsid w:val="64225726"/>
    <w:rsid w:val="643BC5E2"/>
    <w:rsid w:val="643E7430"/>
    <w:rsid w:val="64435FB0"/>
    <w:rsid w:val="6446EC3D"/>
    <w:rsid w:val="6454DC4F"/>
    <w:rsid w:val="645A7C63"/>
    <w:rsid w:val="6470A594"/>
    <w:rsid w:val="6483C0F1"/>
    <w:rsid w:val="64A2BA61"/>
    <w:rsid w:val="64A3165E"/>
    <w:rsid w:val="64A50459"/>
    <w:rsid w:val="64AD3667"/>
    <w:rsid w:val="64BA53CA"/>
    <w:rsid w:val="64C17274"/>
    <w:rsid w:val="64C89B65"/>
    <w:rsid w:val="64D02889"/>
    <w:rsid w:val="64E2B5F6"/>
    <w:rsid w:val="64F024E6"/>
    <w:rsid w:val="64F059C2"/>
    <w:rsid w:val="6515317E"/>
    <w:rsid w:val="65179935"/>
    <w:rsid w:val="65218EC6"/>
    <w:rsid w:val="65284C92"/>
    <w:rsid w:val="6533C1BF"/>
    <w:rsid w:val="6534C140"/>
    <w:rsid w:val="6542B2E8"/>
    <w:rsid w:val="6547A472"/>
    <w:rsid w:val="655D8641"/>
    <w:rsid w:val="655E8DCB"/>
    <w:rsid w:val="656325D4"/>
    <w:rsid w:val="6565D0C2"/>
    <w:rsid w:val="65677B9E"/>
    <w:rsid w:val="6577D55C"/>
    <w:rsid w:val="6592DED3"/>
    <w:rsid w:val="659B39AD"/>
    <w:rsid w:val="659C9064"/>
    <w:rsid w:val="659F3A6C"/>
    <w:rsid w:val="65AC41B2"/>
    <w:rsid w:val="65BF3CE1"/>
    <w:rsid w:val="65DA4045"/>
    <w:rsid w:val="65DE1A38"/>
    <w:rsid w:val="65E775A0"/>
    <w:rsid w:val="65E81EAF"/>
    <w:rsid w:val="660F5817"/>
    <w:rsid w:val="661D1DB4"/>
    <w:rsid w:val="662BCDD1"/>
    <w:rsid w:val="662E22CD"/>
    <w:rsid w:val="66493CF3"/>
    <w:rsid w:val="666BB32E"/>
    <w:rsid w:val="668B9A0F"/>
    <w:rsid w:val="66A2B139"/>
    <w:rsid w:val="66A33244"/>
    <w:rsid w:val="66D4025F"/>
    <w:rsid w:val="66E017E1"/>
    <w:rsid w:val="66F1EDB1"/>
    <w:rsid w:val="66F2D855"/>
    <w:rsid w:val="671DAEBB"/>
    <w:rsid w:val="671DCF57"/>
    <w:rsid w:val="6722EEC9"/>
    <w:rsid w:val="672F3BE7"/>
    <w:rsid w:val="672FCAFF"/>
    <w:rsid w:val="674BD4A0"/>
    <w:rsid w:val="674F6EB8"/>
    <w:rsid w:val="67620813"/>
    <w:rsid w:val="676A59AF"/>
    <w:rsid w:val="677B39D0"/>
    <w:rsid w:val="677B6E99"/>
    <w:rsid w:val="67813408"/>
    <w:rsid w:val="6792C29A"/>
    <w:rsid w:val="67931D3F"/>
    <w:rsid w:val="679734B9"/>
    <w:rsid w:val="67A87DCF"/>
    <w:rsid w:val="67A8CD0D"/>
    <w:rsid w:val="67AF54A0"/>
    <w:rsid w:val="67BDA801"/>
    <w:rsid w:val="67C30266"/>
    <w:rsid w:val="67CD1C29"/>
    <w:rsid w:val="67E1A0C8"/>
    <w:rsid w:val="67F8A51B"/>
    <w:rsid w:val="68090D02"/>
    <w:rsid w:val="681CA189"/>
    <w:rsid w:val="68366153"/>
    <w:rsid w:val="68462538"/>
    <w:rsid w:val="684BE978"/>
    <w:rsid w:val="686A75D8"/>
    <w:rsid w:val="6878129B"/>
    <w:rsid w:val="687D9CDC"/>
    <w:rsid w:val="68934872"/>
    <w:rsid w:val="68965234"/>
    <w:rsid w:val="689A69B3"/>
    <w:rsid w:val="689C14B7"/>
    <w:rsid w:val="68A20FD4"/>
    <w:rsid w:val="68A908FB"/>
    <w:rsid w:val="68AA4F6C"/>
    <w:rsid w:val="68B2C6A7"/>
    <w:rsid w:val="68C209E9"/>
    <w:rsid w:val="68C60A21"/>
    <w:rsid w:val="68C9F798"/>
    <w:rsid w:val="68CAAAAC"/>
    <w:rsid w:val="68CF6E9A"/>
    <w:rsid w:val="68D08D7B"/>
    <w:rsid w:val="68DB51DB"/>
    <w:rsid w:val="68DE5A04"/>
    <w:rsid w:val="68DFE04E"/>
    <w:rsid w:val="68EAABC2"/>
    <w:rsid w:val="68EFE5DC"/>
    <w:rsid w:val="68F49E03"/>
    <w:rsid w:val="68F94389"/>
    <w:rsid w:val="68FB4978"/>
    <w:rsid w:val="69016B12"/>
    <w:rsid w:val="690E1810"/>
    <w:rsid w:val="691FBBD8"/>
    <w:rsid w:val="6944D11A"/>
    <w:rsid w:val="694657B3"/>
    <w:rsid w:val="694C73EA"/>
    <w:rsid w:val="695256C1"/>
    <w:rsid w:val="69582B73"/>
    <w:rsid w:val="69674673"/>
    <w:rsid w:val="697213E5"/>
    <w:rsid w:val="6975B5E6"/>
    <w:rsid w:val="69856C8B"/>
    <w:rsid w:val="6989CB88"/>
    <w:rsid w:val="6989F45F"/>
    <w:rsid w:val="698CBF32"/>
    <w:rsid w:val="698D40D8"/>
    <w:rsid w:val="6994EA6C"/>
    <w:rsid w:val="6995E04B"/>
    <w:rsid w:val="699679ED"/>
    <w:rsid w:val="69A96512"/>
    <w:rsid w:val="69AD6953"/>
    <w:rsid w:val="69AFDCD8"/>
    <w:rsid w:val="69B483EE"/>
    <w:rsid w:val="69BBB864"/>
    <w:rsid w:val="69C09C35"/>
    <w:rsid w:val="69C2882D"/>
    <w:rsid w:val="69DC7F67"/>
    <w:rsid w:val="69DD1BFF"/>
    <w:rsid w:val="69DDD2E0"/>
    <w:rsid w:val="69E9CFA0"/>
    <w:rsid w:val="69F11509"/>
    <w:rsid w:val="69F1956C"/>
    <w:rsid w:val="69FF18FC"/>
    <w:rsid w:val="6A0B6D33"/>
    <w:rsid w:val="6A0CC592"/>
    <w:rsid w:val="6A142A81"/>
    <w:rsid w:val="6A25E6EC"/>
    <w:rsid w:val="6A2DD09A"/>
    <w:rsid w:val="6A41D010"/>
    <w:rsid w:val="6A447611"/>
    <w:rsid w:val="6A4C7137"/>
    <w:rsid w:val="6A4D2507"/>
    <w:rsid w:val="6A6595EC"/>
    <w:rsid w:val="6A6A5813"/>
    <w:rsid w:val="6A7106D7"/>
    <w:rsid w:val="6A8893B9"/>
    <w:rsid w:val="6A8F3E73"/>
    <w:rsid w:val="6A99BF44"/>
    <w:rsid w:val="6AC11AB0"/>
    <w:rsid w:val="6AC91FE2"/>
    <w:rsid w:val="6ACE4AFF"/>
    <w:rsid w:val="6AD8DA4C"/>
    <w:rsid w:val="6AF333EF"/>
    <w:rsid w:val="6AF64E22"/>
    <w:rsid w:val="6B08D36A"/>
    <w:rsid w:val="6B0EE422"/>
    <w:rsid w:val="6B1DF4DA"/>
    <w:rsid w:val="6B31558A"/>
    <w:rsid w:val="6B319EA2"/>
    <w:rsid w:val="6B419009"/>
    <w:rsid w:val="6B471A7E"/>
    <w:rsid w:val="6B51D70A"/>
    <w:rsid w:val="6B5B335C"/>
    <w:rsid w:val="6B5D647F"/>
    <w:rsid w:val="6B630B9E"/>
    <w:rsid w:val="6B63CD4C"/>
    <w:rsid w:val="6B7744F8"/>
    <w:rsid w:val="6B88B1A6"/>
    <w:rsid w:val="6B8B17F6"/>
    <w:rsid w:val="6B97A364"/>
    <w:rsid w:val="6B97F533"/>
    <w:rsid w:val="6BA61184"/>
    <w:rsid w:val="6BB381B5"/>
    <w:rsid w:val="6BB828F3"/>
    <w:rsid w:val="6BBB3536"/>
    <w:rsid w:val="6BD12469"/>
    <w:rsid w:val="6BF6F7FE"/>
    <w:rsid w:val="6BF9A314"/>
    <w:rsid w:val="6BFC5FCA"/>
    <w:rsid w:val="6C131EB5"/>
    <w:rsid w:val="6C1C7C6A"/>
    <w:rsid w:val="6C22F60A"/>
    <w:rsid w:val="6C2A949B"/>
    <w:rsid w:val="6C2B57DA"/>
    <w:rsid w:val="6C394567"/>
    <w:rsid w:val="6C3AD34B"/>
    <w:rsid w:val="6C52A340"/>
    <w:rsid w:val="6C6A0699"/>
    <w:rsid w:val="6C79CCA7"/>
    <w:rsid w:val="6C906961"/>
    <w:rsid w:val="6CA6F049"/>
    <w:rsid w:val="6CB5EA00"/>
    <w:rsid w:val="6CBCAC59"/>
    <w:rsid w:val="6CC7F9A1"/>
    <w:rsid w:val="6CC8786A"/>
    <w:rsid w:val="6CC8F135"/>
    <w:rsid w:val="6CC94EC7"/>
    <w:rsid w:val="6CCF659E"/>
    <w:rsid w:val="6CD4CFB5"/>
    <w:rsid w:val="6CDA3F6B"/>
    <w:rsid w:val="6CDF54A6"/>
    <w:rsid w:val="6CE63E3F"/>
    <w:rsid w:val="6CF1097E"/>
    <w:rsid w:val="6D30461E"/>
    <w:rsid w:val="6D30D5EC"/>
    <w:rsid w:val="6D3A64C7"/>
    <w:rsid w:val="6D46777E"/>
    <w:rsid w:val="6D50F263"/>
    <w:rsid w:val="6D69C290"/>
    <w:rsid w:val="6D7AA42E"/>
    <w:rsid w:val="6D7BCA0F"/>
    <w:rsid w:val="6D7CA256"/>
    <w:rsid w:val="6D7EA8ED"/>
    <w:rsid w:val="6D90847E"/>
    <w:rsid w:val="6D948825"/>
    <w:rsid w:val="6D9B852B"/>
    <w:rsid w:val="6DA35850"/>
    <w:rsid w:val="6DA7D6EB"/>
    <w:rsid w:val="6DA9CC51"/>
    <w:rsid w:val="6DBF4AFB"/>
    <w:rsid w:val="6DD2F004"/>
    <w:rsid w:val="6DD717A3"/>
    <w:rsid w:val="6DE1131E"/>
    <w:rsid w:val="6DE3274F"/>
    <w:rsid w:val="6DE8013A"/>
    <w:rsid w:val="6DF9362D"/>
    <w:rsid w:val="6E09AA72"/>
    <w:rsid w:val="6E0BCC1A"/>
    <w:rsid w:val="6E26C4E1"/>
    <w:rsid w:val="6E3DDEEF"/>
    <w:rsid w:val="6E42CAD0"/>
    <w:rsid w:val="6E4D52FD"/>
    <w:rsid w:val="6E5248D7"/>
    <w:rsid w:val="6E57CCC6"/>
    <w:rsid w:val="6E61A30A"/>
    <w:rsid w:val="6E65CC71"/>
    <w:rsid w:val="6E673524"/>
    <w:rsid w:val="6E71FF4A"/>
    <w:rsid w:val="6E7AFC82"/>
    <w:rsid w:val="6E8A7368"/>
    <w:rsid w:val="6E9254F0"/>
    <w:rsid w:val="6E9412ED"/>
    <w:rsid w:val="6EA23A85"/>
    <w:rsid w:val="6EA9A36B"/>
    <w:rsid w:val="6EB51B18"/>
    <w:rsid w:val="6EB6A9BE"/>
    <w:rsid w:val="6EB8CBEE"/>
    <w:rsid w:val="6ED75560"/>
    <w:rsid w:val="6EDD7C74"/>
    <w:rsid w:val="6EE86E02"/>
    <w:rsid w:val="6EF21740"/>
    <w:rsid w:val="6F015AA2"/>
    <w:rsid w:val="6F0F97D4"/>
    <w:rsid w:val="6F12A782"/>
    <w:rsid w:val="6F277C07"/>
    <w:rsid w:val="6F2BC72D"/>
    <w:rsid w:val="6F2FBC36"/>
    <w:rsid w:val="6F352474"/>
    <w:rsid w:val="6F393BE9"/>
    <w:rsid w:val="6F3A26D7"/>
    <w:rsid w:val="6F47CC9B"/>
    <w:rsid w:val="6F49DC9F"/>
    <w:rsid w:val="6F4CB246"/>
    <w:rsid w:val="6F676E91"/>
    <w:rsid w:val="6F6DCF14"/>
    <w:rsid w:val="6F7E42C1"/>
    <w:rsid w:val="6F81A5EF"/>
    <w:rsid w:val="6F878D6D"/>
    <w:rsid w:val="6F8A59A6"/>
    <w:rsid w:val="6F925CE0"/>
    <w:rsid w:val="6FA02B77"/>
    <w:rsid w:val="6FA66097"/>
    <w:rsid w:val="6FA6D47F"/>
    <w:rsid w:val="6FA762CA"/>
    <w:rsid w:val="6FB16ED9"/>
    <w:rsid w:val="6FBE50C4"/>
    <w:rsid w:val="6FC30419"/>
    <w:rsid w:val="6FC818AB"/>
    <w:rsid w:val="7004D681"/>
    <w:rsid w:val="700E05B2"/>
    <w:rsid w:val="701220C8"/>
    <w:rsid w:val="701941FD"/>
    <w:rsid w:val="701CDA50"/>
    <w:rsid w:val="7022ABCA"/>
    <w:rsid w:val="70370C89"/>
    <w:rsid w:val="7043C87F"/>
    <w:rsid w:val="705470BB"/>
    <w:rsid w:val="705D71B1"/>
    <w:rsid w:val="706133A6"/>
    <w:rsid w:val="706D713A"/>
    <w:rsid w:val="706EB90B"/>
    <w:rsid w:val="70782DB3"/>
    <w:rsid w:val="70807E94"/>
    <w:rsid w:val="708367DE"/>
    <w:rsid w:val="70869C18"/>
    <w:rsid w:val="70934D8F"/>
    <w:rsid w:val="70988B72"/>
    <w:rsid w:val="70AC81DD"/>
    <w:rsid w:val="70AD95A1"/>
    <w:rsid w:val="70C1F85B"/>
    <w:rsid w:val="70C768BB"/>
    <w:rsid w:val="70DDA0D3"/>
    <w:rsid w:val="70EAA888"/>
    <w:rsid w:val="70F60303"/>
    <w:rsid w:val="70F9E61C"/>
    <w:rsid w:val="71012A7E"/>
    <w:rsid w:val="7102AE2B"/>
    <w:rsid w:val="711FA8E2"/>
    <w:rsid w:val="7134A4D5"/>
    <w:rsid w:val="713E5DFF"/>
    <w:rsid w:val="713F1DDC"/>
    <w:rsid w:val="7140C633"/>
    <w:rsid w:val="715C27F3"/>
    <w:rsid w:val="716153E8"/>
    <w:rsid w:val="716C8CBE"/>
    <w:rsid w:val="716F6913"/>
    <w:rsid w:val="7178BBD9"/>
    <w:rsid w:val="71860967"/>
    <w:rsid w:val="718CFBF5"/>
    <w:rsid w:val="718D1758"/>
    <w:rsid w:val="71B6B75A"/>
    <w:rsid w:val="71BCA8AF"/>
    <w:rsid w:val="71E16391"/>
    <w:rsid w:val="71E3FAD2"/>
    <w:rsid w:val="71E949B7"/>
    <w:rsid w:val="720BBC8A"/>
    <w:rsid w:val="720E77FB"/>
    <w:rsid w:val="7225EA31"/>
    <w:rsid w:val="722D6CEE"/>
    <w:rsid w:val="7231BE16"/>
    <w:rsid w:val="7238D427"/>
    <w:rsid w:val="723C75A2"/>
    <w:rsid w:val="724B04D4"/>
    <w:rsid w:val="725E402F"/>
    <w:rsid w:val="727283D5"/>
    <w:rsid w:val="727D37B5"/>
    <w:rsid w:val="7282BA7E"/>
    <w:rsid w:val="7285D2BD"/>
    <w:rsid w:val="728D3BC2"/>
    <w:rsid w:val="72A4BBA7"/>
    <w:rsid w:val="72B36626"/>
    <w:rsid w:val="72B47E99"/>
    <w:rsid w:val="72C2A822"/>
    <w:rsid w:val="72CBA46E"/>
    <w:rsid w:val="72D7D1FB"/>
    <w:rsid w:val="72DEFC42"/>
    <w:rsid w:val="72E04EE8"/>
    <w:rsid w:val="72E07240"/>
    <w:rsid w:val="72EA4777"/>
    <w:rsid w:val="72ED7AA9"/>
    <w:rsid w:val="72EECD03"/>
    <w:rsid w:val="72FD9272"/>
    <w:rsid w:val="7304A275"/>
    <w:rsid w:val="73052303"/>
    <w:rsid w:val="73147407"/>
    <w:rsid w:val="7327A788"/>
    <w:rsid w:val="7327B802"/>
    <w:rsid w:val="7341A729"/>
    <w:rsid w:val="7343535D"/>
    <w:rsid w:val="735B555A"/>
    <w:rsid w:val="73737811"/>
    <w:rsid w:val="7380FB5A"/>
    <w:rsid w:val="738F46BB"/>
    <w:rsid w:val="7395E5C9"/>
    <w:rsid w:val="739BBEAE"/>
    <w:rsid w:val="739F001A"/>
    <w:rsid w:val="73AC03BF"/>
    <w:rsid w:val="73AE81CE"/>
    <w:rsid w:val="73B63A3F"/>
    <w:rsid w:val="73C233E5"/>
    <w:rsid w:val="73C3C792"/>
    <w:rsid w:val="73E5D807"/>
    <w:rsid w:val="73F0B56D"/>
    <w:rsid w:val="74238728"/>
    <w:rsid w:val="7430E524"/>
    <w:rsid w:val="7432E7A1"/>
    <w:rsid w:val="7435A484"/>
    <w:rsid w:val="74380860"/>
    <w:rsid w:val="745AEC64"/>
    <w:rsid w:val="746A8C50"/>
    <w:rsid w:val="747ABEAE"/>
    <w:rsid w:val="747C6584"/>
    <w:rsid w:val="747D78DD"/>
    <w:rsid w:val="748C06FF"/>
    <w:rsid w:val="748E1436"/>
    <w:rsid w:val="74969F19"/>
    <w:rsid w:val="74A1B712"/>
    <w:rsid w:val="74A66AB8"/>
    <w:rsid w:val="74B54374"/>
    <w:rsid w:val="74B88774"/>
    <w:rsid w:val="74BE34CE"/>
    <w:rsid w:val="74C01E6F"/>
    <w:rsid w:val="74C47AED"/>
    <w:rsid w:val="74C739B1"/>
    <w:rsid w:val="74CCEB3A"/>
    <w:rsid w:val="74D4F0EC"/>
    <w:rsid w:val="74E3070B"/>
    <w:rsid w:val="74E52C88"/>
    <w:rsid w:val="74EA0034"/>
    <w:rsid w:val="74EFC414"/>
    <w:rsid w:val="74F132BD"/>
    <w:rsid w:val="75066380"/>
    <w:rsid w:val="750928B9"/>
    <w:rsid w:val="750BCBAF"/>
    <w:rsid w:val="751E77FD"/>
    <w:rsid w:val="755BD909"/>
    <w:rsid w:val="755D4527"/>
    <w:rsid w:val="756C7901"/>
    <w:rsid w:val="7576E18F"/>
    <w:rsid w:val="75788831"/>
    <w:rsid w:val="759F18FF"/>
    <w:rsid w:val="759F6B00"/>
    <w:rsid w:val="75A9D03A"/>
    <w:rsid w:val="75B175E4"/>
    <w:rsid w:val="75B7E53B"/>
    <w:rsid w:val="75C07410"/>
    <w:rsid w:val="75C3C47F"/>
    <w:rsid w:val="75C5346B"/>
    <w:rsid w:val="75CFED93"/>
    <w:rsid w:val="75EA6DB1"/>
    <w:rsid w:val="75F53BF1"/>
    <w:rsid w:val="75F7BCB7"/>
    <w:rsid w:val="75F9FC33"/>
    <w:rsid w:val="75FC1970"/>
    <w:rsid w:val="761EC11D"/>
    <w:rsid w:val="76297EEB"/>
    <w:rsid w:val="762ED070"/>
    <w:rsid w:val="76319F00"/>
    <w:rsid w:val="7656E4DD"/>
    <w:rsid w:val="765F2ABD"/>
    <w:rsid w:val="766369C8"/>
    <w:rsid w:val="7664289E"/>
    <w:rsid w:val="766FC95E"/>
    <w:rsid w:val="7672852D"/>
    <w:rsid w:val="767702A0"/>
    <w:rsid w:val="7678EBB1"/>
    <w:rsid w:val="76792898"/>
    <w:rsid w:val="767C7DC5"/>
    <w:rsid w:val="7685A049"/>
    <w:rsid w:val="76AB5A09"/>
    <w:rsid w:val="76AC644D"/>
    <w:rsid w:val="76AE792D"/>
    <w:rsid w:val="76B1194C"/>
    <w:rsid w:val="76B768A9"/>
    <w:rsid w:val="76B997E7"/>
    <w:rsid w:val="76BCFDAE"/>
    <w:rsid w:val="76C3B661"/>
    <w:rsid w:val="76DC2912"/>
    <w:rsid w:val="76E7D03D"/>
    <w:rsid w:val="76E879A9"/>
    <w:rsid w:val="76E979B3"/>
    <w:rsid w:val="76EC26DE"/>
    <w:rsid w:val="76ED093D"/>
    <w:rsid w:val="76FD8697"/>
    <w:rsid w:val="77001F95"/>
    <w:rsid w:val="7701D867"/>
    <w:rsid w:val="770AAC04"/>
    <w:rsid w:val="7714D40C"/>
    <w:rsid w:val="771CE671"/>
    <w:rsid w:val="771E692B"/>
    <w:rsid w:val="772BAF99"/>
    <w:rsid w:val="774359DD"/>
    <w:rsid w:val="77476BA3"/>
    <w:rsid w:val="774906CD"/>
    <w:rsid w:val="775EA36A"/>
    <w:rsid w:val="77796273"/>
    <w:rsid w:val="777F7675"/>
    <w:rsid w:val="77812FC6"/>
    <w:rsid w:val="778D3978"/>
    <w:rsid w:val="7797F9FA"/>
    <w:rsid w:val="7799B8A3"/>
    <w:rsid w:val="77A43EDD"/>
    <w:rsid w:val="77A6E9F5"/>
    <w:rsid w:val="77B17754"/>
    <w:rsid w:val="77BEAFA7"/>
    <w:rsid w:val="77C00976"/>
    <w:rsid w:val="77C68385"/>
    <w:rsid w:val="77CA945B"/>
    <w:rsid w:val="77E1138C"/>
    <w:rsid w:val="77EC33DD"/>
    <w:rsid w:val="77F412D5"/>
    <w:rsid w:val="77F99534"/>
    <w:rsid w:val="780A09DE"/>
    <w:rsid w:val="780F5A8C"/>
    <w:rsid w:val="78137685"/>
    <w:rsid w:val="781620E7"/>
    <w:rsid w:val="781B867C"/>
    <w:rsid w:val="7827CAD5"/>
    <w:rsid w:val="783B680C"/>
    <w:rsid w:val="78418B59"/>
    <w:rsid w:val="7841A9F2"/>
    <w:rsid w:val="7848C95D"/>
    <w:rsid w:val="785ACF8A"/>
    <w:rsid w:val="786539FE"/>
    <w:rsid w:val="786F70D4"/>
    <w:rsid w:val="78841F82"/>
    <w:rsid w:val="78864DF1"/>
    <w:rsid w:val="78967062"/>
    <w:rsid w:val="78ACC8A1"/>
    <w:rsid w:val="78B712D3"/>
    <w:rsid w:val="78C961C5"/>
    <w:rsid w:val="78CEE1F5"/>
    <w:rsid w:val="78D413AC"/>
    <w:rsid w:val="790C0930"/>
    <w:rsid w:val="7929309A"/>
    <w:rsid w:val="79363951"/>
    <w:rsid w:val="79396D77"/>
    <w:rsid w:val="793DB9E7"/>
    <w:rsid w:val="7942767F"/>
    <w:rsid w:val="79467702"/>
    <w:rsid w:val="794E3754"/>
    <w:rsid w:val="794EEA98"/>
    <w:rsid w:val="79616DC7"/>
    <w:rsid w:val="796FBBB1"/>
    <w:rsid w:val="797396C3"/>
    <w:rsid w:val="7982801A"/>
    <w:rsid w:val="79829FE2"/>
    <w:rsid w:val="798C2E9D"/>
    <w:rsid w:val="799219BC"/>
    <w:rsid w:val="7994AD40"/>
    <w:rsid w:val="79A72337"/>
    <w:rsid w:val="79B5F5C4"/>
    <w:rsid w:val="79D276F5"/>
    <w:rsid w:val="79D7486D"/>
    <w:rsid w:val="79DB7801"/>
    <w:rsid w:val="79EBFB33"/>
    <w:rsid w:val="79F3B420"/>
    <w:rsid w:val="7A02DE9A"/>
    <w:rsid w:val="7A088359"/>
    <w:rsid w:val="7A19FCA1"/>
    <w:rsid w:val="7A1CF7F5"/>
    <w:rsid w:val="7A2738A7"/>
    <w:rsid w:val="7A2B7043"/>
    <w:rsid w:val="7A2E329A"/>
    <w:rsid w:val="7A412555"/>
    <w:rsid w:val="7A42FD53"/>
    <w:rsid w:val="7A476D3D"/>
    <w:rsid w:val="7A50957E"/>
    <w:rsid w:val="7A523256"/>
    <w:rsid w:val="7A5C4A80"/>
    <w:rsid w:val="7A624C33"/>
    <w:rsid w:val="7A6B4855"/>
    <w:rsid w:val="7A6B4BB8"/>
    <w:rsid w:val="7A6F071E"/>
    <w:rsid w:val="7A74DE3F"/>
    <w:rsid w:val="7A7D53DA"/>
    <w:rsid w:val="7A814485"/>
    <w:rsid w:val="7A87A7DA"/>
    <w:rsid w:val="7A908EE6"/>
    <w:rsid w:val="7A991138"/>
    <w:rsid w:val="7A993042"/>
    <w:rsid w:val="7A9E278F"/>
    <w:rsid w:val="7AA0C6A6"/>
    <w:rsid w:val="7AA4C0F0"/>
    <w:rsid w:val="7AABDE19"/>
    <w:rsid w:val="7AB927B4"/>
    <w:rsid w:val="7ABF76EB"/>
    <w:rsid w:val="7AC2F929"/>
    <w:rsid w:val="7AD60737"/>
    <w:rsid w:val="7AD6F0F3"/>
    <w:rsid w:val="7AE52087"/>
    <w:rsid w:val="7AE837D0"/>
    <w:rsid w:val="7B097D4C"/>
    <w:rsid w:val="7B10A0CB"/>
    <w:rsid w:val="7B124E6C"/>
    <w:rsid w:val="7B16E1EC"/>
    <w:rsid w:val="7B177ECE"/>
    <w:rsid w:val="7B302AAC"/>
    <w:rsid w:val="7B3110B2"/>
    <w:rsid w:val="7B360C6F"/>
    <w:rsid w:val="7B387277"/>
    <w:rsid w:val="7B3DD5A3"/>
    <w:rsid w:val="7B3F7187"/>
    <w:rsid w:val="7B44FDB3"/>
    <w:rsid w:val="7B4C80B3"/>
    <w:rsid w:val="7B5AE93A"/>
    <w:rsid w:val="7B6312ED"/>
    <w:rsid w:val="7B6E468C"/>
    <w:rsid w:val="7B708005"/>
    <w:rsid w:val="7B7390ED"/>
    <w:rsid w:val="7B801A6B"/>
    <w:rsid w:val="7B853952"/>
    <w:rsid w:val="7BA058AB"/>
    <w:rsid w:val="7BA7D6D4"/>
    <w:rsid w:val="7BC98FC0"/>
    <w:rsid w:val="7BD288EE"/>
    <w:rsid w:val="7BD36A56"/>
    <w:rsid w:val="7BF9B064"/>
    <w:rsid w:val="7C065711"/>
    <w:rsid w:val="7C0F3478"/>
    <w:rsid w:val="7C20A967"/>
    <w:rsid w:val="7C28A1B0"/>
    <w:rsid w:val="7C3A56A9"/>
    <w:rsid w:val="7C3C0892"/>
    <w:rsid w:val="7C3D7A97"/>
    <w:rsid w:val="7C3EB3F8"/>
    <w:rsid w:val="7C4F31C1"/>
    <w:rsid w:val="7C53EF08"/>
    <w:rsid w:val="7C5F30A4"/>
    <w:rsid w:val="7C5F44F1"/>
    <w:rsid w:val="7C620801"/>
    <w:rsid w:val="7C63FE32"/>
    <w:rsid w:val="7C648CF2"/>
    <w:rsid w:val="7C653F24"/>
    <w:rsid w:val="7C6A601B"/>
    <w:rsid w:val="7C6AE348"/>
    <w:rsid w:val="7C6D9231"/>
    <w:rsid w:val="7C81BCFC"/>
    <w:rsid w:val="7C8354B4"/>
    <w:rsid w:val="7C90A9B7"/>
    <w:rsid w:val="7C99BA8C"/>
    <w:rsid w:val="7CAC9DDB"/>
    <w:rsid w:val="7CB38301"/>
    <w:rsid w:val="7CB88C44"/>
    <w:rsid w:val="7CC28E92"/>
    <w:rsid w:val="7CC59C61"/>
    <w:rsid w:val="7CC9E5B1"/>
    <w:rsid w:val="7CD00267"/>
    <w:rsid w:val="7CD624C0"/>
    <w:rsid w:val="7CDB8D76"/>
    <w:rsid w:val="7CDF7AE6"/>
    <w:rsid w:val="7D032C50"/>
    <w:rsid w:val="7D0F86E2"/>
    <w:rsid w:val="7D12ED04"/>
    <w:rsid w:val="7D171748"/>
    <w:rsid w:val="7D1DFE92"/>
    <w:rsid w:val="7D235F26"/>
    <w:rsid w:val="7D2429D8"/>
    <w:rsid w:val="7D30A3E2"/>
    <w:rsid w:val="7D47FADF"/>
    <w:rsid w:val="7D51EA6B"/>
    <w:rsid w:val="7D5A018A"/>
    <w:rsid w:val="7D6F798A"/>
    <w:rsid w:val="7D73E393"/>
    <w:rsid w:val="7D99160F"/>
    <w:rsid w:val="7D9B648B"/>
    <w:rsid w:val="7D9F471F"/>
    <w:rsid w:val="7DA42185"/>
    <w:rsid w:val="7DA74CC4"/>
    <w:rsid w:val="7DA756A6"/>
    <w:rsid w:val="7DBD6D09"/>
    <w:rsid w:val="7DBEDB96"/>
    <w:rsid w:val="7DC0B9FC"/>
    <w:rsid w:val="7DC2924E"/>
    <w:rsid w:val="7DC85310"/>
    <w:rsid w:val="7DD83F59"/>
    <w:rsid w:val="7DDE2D15"/>
    <w:rsid w:val="7DE62342"/>
    <w:rsid w:val="7DEADFCF"/>
    <w:rsid w:val="7DEB9C2E"/>
    <w:rsid w:val="7DEF5859"/>
    <w:rsid w:val="7DF1BEAD"/>
    <w:rsid w:val="7E1690F8"/>
    <w:rsid w:val="7E176440"/>
    <w:rsid w:val="7E1D0137"/>
    <w:rsid w:val="7E26EA43"/>
    <w:rsid w:val="7E292993"/>
    <w:rsid w:val="7E293497"/>
    <w:rsid w:val="7E31CEA1"/>
    <w:rsid w:val="7E37E2B2"/>
    <w:rsid w:val="7E3D2243"/>
    <w:rsid w:val="7E470B38"/>
    <w:rsid w:val="7E4843E8"/>
    <w:rsid w:val="7E59D18E"/>
    <w:rsid w:val="7E5D9757"/>
    <w:rsid w:val="7E5F1A5F"/>
    <w:rsid w:val="7E70EA61"/>
    <w:rsid w:val="7E725006"/>
    <w:rsid w:val="7E7D6FC1"/>
    <w:rsid w:val="7E8B176D"/>
    <w:rsid w:val="7EAAA417"/>
    <w:rsid w:val="7EB6A77F"/>
    <w:rsid w:val="7EC383E4"/>
    <w:rsid w:val="7EC9B1A0"/>
    <w:rsid w:val="7ED824E0"/>
    <w:rsid w:val="7EDB9866"/>
    <w:rsid w:val="7EDC809E"/>
    <w:rsid w:val="7EE47C87"/>
    <w:rsid w:val="7EEB8FE1"/>
    <w:rsid w:val="7EECB70C"/>
    <w:rsid w:val="7F04396B"/>
    <w:rsid w:val="7F18D9ED"/>
    <w:rsid w:val="7F263927"/>
    <w:rsid w:val="7F2B9C98"/>
    <w:rsid w:val="7F2CDB37"/>
    <w:rsid w:val="7F315255"/>
    <w:rsid w:val="7F3B2338"/>
    <w:rsid w:val="7F404DE2"/>
    <w:rsid w:val="7F46BBE3"/>
    <w:rsid w:val="7F480149"/>
    <w:rsid w:val="7F4BD393"/>
    <w:rsid w:val="7F5FA528"/>
    <w:rsid w:val="7F67CA63"/>
    <w:rsid w:val="7F700743"/>
    <w:rsid w:val="7F846CD2"/>
    <w:rsid w:val="7F8A8CE0"/>
    <w:rsid w:val="7F8B4C3C"/>
    <w:rsid w:val="7F8F8015"/>
    <w:rsid w:val="7F8F8593"/>
    <w:rsid w:val="7F903830"/>
    <w:rsid w:val="7F943F9F"/>
    <w:rsid w:val="7F976FE5"/>
    <w:rsid w:val="7F98B3C6"/>
    <w:rsid w:val="7FA983A9"/>
    <w:rsid w:val="7FC1FDCE"/>
    <w:rsid w:val="7FC673E2"/>
    <w:rsid w:val="7FCAA1F3"/>
    <w:rsid w:val="7FD42189"/>
    <w:rsid w:val="7FE3C769"/>
    <w:rsid w:val="7FE62266"/>
    <w:rsid w:val="7FF2E597"/>
    <w:rsid w:val="7FF74C52"/>
    <w:rsid w:val="7FFE59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D10E6"/>
  <w15:chartTrackingRefBased/>
  <w15:docId w15:val="{2DB70355-8938-4F7A-AAD2-92FCD8D40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w:qFormat/>
    <w:rsid w:val="00AF3983"/>
    <w:pPr>
      <w:spacing w:line="240" w:lineRule="auto"/>
    </w:pPr>
    <w:rPr>
      <w:rFonts w:ascii="Poppins" w:hAnsi="Poppins" w:cs="Poppins"/>
      <w:bCs/>
      <w:color w:val="000000"/>
      <w:szCs w:val="20"/>
    </w:rPr>
  </w:style>
  <w:style w:type="paragraph" w:styleId="Heading1">
    <w:name w:val="heading 1"/>
    <w:basedOn w:val="Normal"/>
    <w:next w:val="Normal"/>
    <w:link w:val="Heading1Char"/>
    <w:uiPriority w:val="9"/>
    <w:qFormat/>
    <w:rsid w:val="00BD6F18"/>
    <w:pPr>
      <w:keepNext/>
      <w:keepLines/>
      <w:spacing w:before="360" w:after="80"/>
      <w:outlineLvl w:val="0"/>
    </w:pPr>
    <w:rPr>
      <w:rFonts w:eastAsiaTheme="majorEastAsia" w:cstheme="majorBidi"/>
      <w:b/>
      <w:color w:val="3E3F41"/>
      <w:sz w:val="32"/>
      <w:szCs w:val="40"/>
    </w:rPr>
  </w:style>
  <w:style w:type="paragraph" w:styleId="Heading2">
    <w:name w:val="heading 2"/>
    <w:basedOn w:val="Normal"/>
    <w:next w:val="Normal"/>
    <w:link w:val="Heading2Char"/>
    <w:uiPriority w:val="9"/>
    <w:unhideWhenUsed/>
    <w:qFormat/>
    <w:rsid w:val="00BD6F18"/>
    <w:pPr>
      <w:keepNext/>
      <w:keepLines/>
      <w:spacing w:before="160" w:after="80"/>
      <w:outlineLvl w:val="1"/>
    </w:pPr>
    <w:rPr>
      <w:rFonts w:eastAsiaTheme="majorEastAsia" w:cstheme="majorBidi"/>
      <w:b/>
      <w:color w:val="B26A20"/>
      <w:sz w:val="28"/>
      <w:szCs w:val="32"/>
    </w:rPr>
  </w:style>
  <w:style w:type="paragraph" w:styleId="Heading3">
    <w:name w:val="heading 3"/>
    <w:basedOn w:val="Normal"/>
    <w:next w:val="Normal"/>
    <w:link w:val="Heading3Char"/>
    <w:uiPriority w:val="9"/>
    <w:unhideWhenUsed/>
    <w:qFormat/>
    <w:rsid w:val="00B564B3"/>
    <w:pPr>
      <w:keepNext/>
      <w:keepLines/>
      <w:spacing w:before="160" w:after="80"/>
      <w:outlineLvl w:val="2"/>
    </w:pPr>
    <w:rPr>
      <w:rFonts w:eastAsiaTheme="majorEastAsia" w:cstheme="majorBidi"/>
      <w:color w:val="2D9478"/>
      <w:sz w:val="28"/>
      <w:szCs w:val="28"/>
    </w:rPr>
  </w:style>
  <w:style w:type="paragraph" w:styleId="Heading4">
    <w:name w:val="heading 4"/>
    <w:basedOn w:val="Normal"/>
    <w:next w:val="Normal"/>
    <w:link w:val="Heading4Char"/>
    <w:uiPriority w:val="9"/>
    <w:unhideWhenUsed/>
    <w:qFormat/>
    <w:rsid w:val="001C7E99"/>
    <w:pPr>
      <w:keepNext/>
      <w:keepLines/>
      <w:spacing w:before="80" w:after="40"/>
      <w:outlineLvl w:val="3"/>
    </w:pPr>
    <w:rPr>
      <w:rFonts w:eastAsiaTheme="majorEastAsia" w:cstheme="majorBidi"/>
      <w:iCs/>
      <w:color w:val="3E3F41"/>
      <w:sz w:val="24"/>
    </w:rPr>
  </w:style>
  <w:style w:type="paragraph" w:styleId="Heading5">
    <w:name w:val="heading 5"/>
    <w:basedOn w:val="Normal"/>
    <w:next w:val="Normal"/>
    <w:link w:val="Heading5Char"/>
    <w:uiPriority w:val="9"/>
    <w:semiHidden/>
    <w:unhideWhenUsed/>
    <w:rsid w:val="008E213B"/>
    <w:pPr>
      <w:keepNext/>
      <w:keepLines/>
      <w:spacing w:before="80" w:after="40"/>
      <w:outlineLvl w:val="4"/>
    </w:pPr>
    <w:rPr>
      <w:rFonts w:eastAsiaTheme="majorEastAsia" w:cstheme="majorBidi"/>
      <w:color w:val="854F18" w:themeColor="accent1" w:themeShade="BF"/>
    </w:rPr>
  </w:style>
  <w:style w:type="paragraph" w:styleId="Heading6">
    <w:name w:val="heading 6"/>
    <w:basedOn w:val="Normal"/>
    <w:next w:val="Normal"/>
    <w:link w:val="Heading6Char"/>
    <w:uiPriority w:val="9"/>
    <w:semiHidden/>
    <w:unhideWhenUsed/>
    <w:qFormat/>
    <w:rsid w:val="008E213B"/>
    <w:pPr>
      <w:keepNext/>
      <w:keepLines/>
      <w:spacing w:before="40" w:after="0"/>
      <w:outlineLvl w:val="5"/>
    </w:pPr>
    <w:rPr>
      <w:rFonts w:eastAsiaTheme="majorEastAsia" w:cstheme="majorBidi"/>
      <w:i/>
      <w:iCs/>
      <w:color w:val="7F8185" w:themeColor="text1" w:themeTint="A6"/>
    </w:rPr>
  </w:style>
  <w:style w:type="paragraph" w:styleId="Heading7">
    <w:name w:val="heading 7"/>
    <w:basedOn w:val="Normal"/>
    <w:next w:val="Normal"/>
    <w:link w:val="Heading7Char"/>
    <w:uiPriority w:val="9"/>
    <w:semiHidden/>
    <w:unhideWhenUsed/>
    <w:qFormat/>
    <w:rsid w:val="008E213B"/>
    <w:pPr>
      <w:keepNext/>
      <w:keepLines/>
      <w:spacing w:before="40" w:after="0"/>
      <w:outlineLvl w:val="6"/>
    </w:pPr>
    <w:rPr>
      <w:rFonts w:eastAsiaTheme="majorEastAsia" w:cstheme="majorBidi"/>
      <w:color w:val="7F8185" w:themeColor="text1" w:themeTint="A6"/>
    </w:rPr>
  </w:style>
  <w:style w:type="paragraph" w:styleId="Heading8">
    <w:name w:val="heading 8"/>
    <w:basedOn w:val="Normal"/>
    <w:next w:val="Normal"/>
    <w:link w:val="Heading8Char"/>
    <w:uiPriority w:val="9"/>
    <w:semiHidden/>
    <w:unhideWhenUsed/>
    <w:qFormat/>
    <w:rsid w:val="008E213B"/>
    <w:pPr>
      <w:keepNext/>
      <w:keepLines/>
      <w:spacing w:after="0"/>
      <w:outlineLvl w:val="7"/>
    </w:pPr>
    <w:rPr>
      <w:rFonts w:eastAsiaTheme="majorEastAsia" w:cstheme="majorBidi"/>
      <w:i/>
      <w:iCs/>
      <w:color w:val="5A5B5E" w:themeColor="text1" w:themeTint="D8"/>
    </w:rPr>
  </w:style>
  <w:style w:type="paragraph" w:styleId="Heading9">
    <w:name w:val="heading 9"/>
    <w:basedOn w:val="Normal"/>
    <w:next w:val="Normal"/>
    <w:link w:val="Heading9Char"/>
    <w:uiPriority w:val="9"/>
    <w:semiHidden/>
    <w:unhideWhenUsed/>
    <w:qFormat/>
    <w:rsid w:val="008E213B"/>
    <w:pPr>
      <w:keepNext/>
      <w:keepLines/>
      <w:spacing w:after="0"/>
      <w:outlineLvl w:val="8"/>
    </w:pPr>
    <w:rPr>
      <w:rFonts w:eastAsiaTheme="majorEastAsia" w:cstheme="majorBidi"/>
      <w:color w:val="5A5B5E"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D6F18"/>
    <w:rPr>
      <w:rFonts w:ascii="Poppins" w:hAnsi="Poppins" w:eastAsiaTheme="majorEastAsia" w:cstheme="majorBidi"/>
      <w:b/>
      <w:bCs/>
      <w:color w:val="3E3F41"/>
      <w:sz w:val="32"/>
      <w:szCs w:val="40"/>
      <w:lang w:val="en-US"/>
    </w:rPr>
  </w:style>
  <w:style w:type="character" w:styleId="Heading2Char" w:customStyle="1">
    <w:name w:val="Heading 2 Char"/>
    <w:basedOn w:val="DefaultParagraphFont"/>
    <w:link w:val="Heading2"/>
    <w:uiPriority w:val="9"/>
    <w:rsid w:val="00BD6F18"/>
    <w:rPr>
      <w:rFonts w:ascii="Poppins" w:hAnsi="Poppins" w:eastAsiaTheme="majorEastAsia" w:cstheme="majorBidi"/>
      <w:b/>
      <w:bCs/>
      <w:color w:val="B26A20"/>
      <w:sz w:val="28"/>
      <w:szCs w:val="32"/>
      <w:lang w:val="en-US"/>
    </w:rPr>
  </w:style>
  <w:style w:type="character" w:styleId="Heading3Char" w:customStyle="1">
    <w:name w:val="Heading 3 Char"/>
    <w:basedOn w:val="DefaultParagraphFont"/>
    <w:link w:val="Heading3"/>
    <w:uiPriority w:val="9"/>
    <w:rsid w:val="00B564B3"/>
    <w:rPr>
      <w:rFonts w:ascii="Poppins" w:hAnsi="Poppins" w:eastAsiaTheme="majorEastAsia" w:cstheme="majorBidi"/>
      <w:color w:val="2D9478"/>
      <w:sz w:val="28"/>
      <w:szCs w:val="28"/>
    </w:rPr>
  </w:style>
  <w:style w:type="character" w:styleId="Heading4Char" w:customStyle="1">
    <w:name w:val="Heading 4 Char"/>
    <w:basedOn w:val="DefaultParagraphFont"/>
    <w:link w:val="Heading4"/>
    <w:uiPriority w:val="9"/>
    <w:rsid w:val="001C7E99"/>
    <w:rPr>
      <w:rFonts w:ascii="Poppins" w:hAnsi="Poppins" w:eastAsiaTheme="majorEastAsia" w:cstheme="majorBidi"/>
      <w:iCs/>
      <w:color w:val="3E3F41"/>
      <w:sz w:val="24"/>
    </w:rPr>
  </w:style>
  <w:style w:type="character" w:styleId="Heading5Char" w:customStyle="1">
    <w:name w:val="Heading 5 Char"/>
    <w:basedOn w:val="DefaultParagraphFont"/>
    <w:link w:val="Heading5"/>
    <w:uiPriority w:val="9"/>
    <w:semiHidden/>
    <w:rsid w:val="008E213B"/>
    <w:rPr>
      <w:rFonts w:eastAsiaTheme="majorEastAsia" w:cstheme="majorBidi"/>
      <w:color w:val="854F18" w:themeColor="accent1" w:themeShade="BF"/>
    </w:rPr>
  </w:style>
  <w:style w:type="character" w:styleId="Heading6Char" w:customStyle="1">
    <w:name w:val="Heading 6 Char"/>
    <w:basedOn w:val="DefaultParagraphFont"/>
    <w:link w:val="Heading6"/>
    <w:uiPriority w:val="9"/>
    <w:semiHidden/>
    <w:rsid w:val="008E213B"/>
    <w:rPr>
      <w:rFonts w:eastAsiaTheme="majorEastAsia" w:cstheme="majorBidi"/>
      <w:i/>
      <w:iCs/>
      <w:color w:val="7F8185" w:themeColor="text1" w:themeTint="A6"/>
    </w:rPr>
  </w:style>
  <w:style w:type="character" w:styleId="Heading7Char" w:customStyle="1">
    <w:name w:val="Heading 7 Char"/>
    <w:basedOn w:val="DefaultParagraphFont"/>
    <w:link w:val="Heading7"/>
    <w:uiPriority w:val="9"/>
    <w:semiHidden/>
    <w:rsid w:val="008E213B"/>
    <w:rPr>
      <w:rFonts w:eastAsiaTheme="majorEastAsia" w:cstheme="majorBidi"/>
      <w:color w:val="7F8185" w:themeColor="text1" w:themeTint="A6"/>
    </w:rPr>
  </w:style>
  <w:style w:type="character" w:styleId="Heading8Char" w:customStyle="1">
    <w:name w:val="Heading 8 Char"/>
    <w:basedOn w:val="DefaultParagraphFont"/>
    <w:link w:val="Heading8"/>
    <w:uiPriority w:val="9"/>
    <w:semiHidden/>
    <w:rsid w:val="008E213B"/>
    <w:rPr>
      <w:rFonts w:eastAsiaTheme="majorEastAsia" w:cstheme="majorBidi"/>
      <w:i/>
      <w:iCs/>
      <w:color w:val="5A5B5E" w:themeColor="text1" w:themeTint="D8"/>
    </w:rPr>
  </w:style>
  <w:style w:type="character" w:styleId="Heading9Char" w:customStyle="1">
    <w:name w:val="Heading 9 Char"/>
    <w:basedOn w:val="DefaultParagraphFont"/>
    <w:link w:val="Heading9"/>
    <w:uiPriority w:val="9"/>
    <w:semiHidden/>
    <w:rsid w:val="008E213B"/>
    <w:rPr>
      <w:rFonts w:eastAsiaTheme="majorEastAsia" w:cstheme="majorBidi"/>
      <w:color w:val="5A5B5E" w:themeColor="text1" w:themeTint="D8"/>
    </w:rPr>
  </w:style>
  <w:style w:type="paragraph" w:styleId="Title">
    <w:name w:val="Title"/>
    <w:basedOn w:val="Normal"/>
    <w:next w:val="Normal"/>
    <w:link w:val="TitleChar"/>
    <w:uiPriority w:val="10"/>
    <w:qFormat/>
    <w:rsid w:val="00CB079C"/>
    <w:pPr>
      <w:spacing w:after="80"/>
      <w:contextualSpacing/>
    </w:pPr>
    <w:rPr>
      <w:rFonts w:eastAsiaTheme="majorEastAsia"/>
      <w:b/>
      <w:bCs w:val="0"/>
      <w:color w:val="3E3F41" w:themeColor="text1"/>
      <w:spacing w:val="-10"/>
      <w:kern w:val="28"/>
      <w:sz w:val="56"/>
      <w:szCs w:val="56"/>
    </w:rPr>
  </w:style>
  <w:style w:type="character" w:styleId="TitleChar" w:customStyle="1">
    <w:name w:val="Title Char"/>
    <w:basedOn w:val="DefaultParagraphFont"/>
    <w:link w:val="Title"/>
    <w:uiPriority w:val="10"/>
    <w:rsid w:val="00CB079C"/>
    <w:rPr>
      <w:rFonts w:ascii="Poppins" w:hAnsi="Poppins" w:cs="Poppins" w:eastAsiaTheme="majorEastAsia"/>
      <w:b/>
      <w:color w:val="3E3F41" w:themeColor="text1"/>
      <w:spacing w:val="-10"/>
      <w:kern w:val="28"/>
      <w:sz w:val="56"/>
      <w:szCs w:val="56"/>
    </w:rPr>
  </w:style>
  <w:style w:type="paragraph" w:styleId="Subtitle">
    <w:name w:val="Subtitle"/>
    <w:basedOn w:val="Normal"/>
    <w:next w:val="Normal"/>
    <w:link w:val="SubtitleChar"/>
    <w:uiPriority w:val="11"/>
    <w:rsid w:val="008E213B"/>
    <w:pPr>
      <w:numPr>
        <w:ilvl w:val="1"/>
      </w:numPr>
    </w:pPr>
    <w:rPr>
      <w:rFonts w:eastAsiaTheme="majorEastAsia" w:cstheme="majorBidi"/>
      <w:color w:val="7F8185" w:themeColor="text1" w:themeTint="A6"/>
      <w:spacing w:val="15"/>
      <w:sz w:val="28"/>
      <w:szCs w:val="28"/>
    </w:rPr>
  </w:style>
  <w:style w:type="character" w:styleId="SubtitleChar" w:customStyle="1">
    <w:name w:val="Subtitle Char"/>
    <w:basedOn w:val="DefaultParagraphFont"/>
    <w:link w:val="Subtitle"/>
    <w:uiPriority w:val="11"/>
    <w:rsid w:val="008E213B"/>
    <w:rPr>
      <w:rFonts w:eastAsiaTheme="majorEastAsia" w:cstheme="majorBidi"/>
      <w:color w:val="7F8185" w:themeColor="text1" w:themeTint="A6"/>
      <w:spacing w:val="15"/>
      <w:sz w:val="28"/>
      <w:szCs w:val="28"/>
    </w:rPr>
  </w:style>
  <w:style w:type="paragraph" w:styleId="Quote">
    <w:name w:val="Quote"/>
    <w:basedOn w:val="Normal"/>
    <w:next w:val="Normal"/>
    <w:link w:val="QuoteChar"/>
    <w:uiPriority w:val="29"/>
    <w:qFormat/>
    <w:rsid w:val="00C91264"/>
    <w:pPr>
      <w:spacing w:before="160"/>
      <w:jc w:val="center"/>
    </w:pPr>
    <w:rPr>
      <w:i/>
      <w:iCs/>
      <w:color w:val="6D6E72" w:themeColor="text1" w:themeTint="BF"/>
      <w:szCs w:val="22"/>
    </w:rPr>
  </w:style>
  <w:style w:type="character" w:styleId="QuoteChar" w:customStyle="1">
    <w:name w:val="Quote Char"/>
    <w:basedOn w:val="DefaultParagraphFont"/>
    <w:link w:val="Quote"/>
    <w:uiPriority w:val="29"/>
    <w:rsid w:val="00C91264"/>
    <w:rPr>
      <w:rFonts w:ascii="Poppins" w:hAnsi="Poppins" w:cs="Poppins"/>
      <w:bCs/>
      <w:i/>
      <w:iCs/>
      <w:color w:val="6D6E72" w:themeColor="text1" w:themeTint="BF"/>
    </w:rPr>
  </w:style>
  <w:style w:type="paragraph" w:styleId="ListParagraph">
    <w:name w:val="List Paragraph"/>
    <w:basedOn w:val="Normal"/>
    <w:uiPriority w:val="34"/>
    <w:qFormat/>
    <w:rsid w:val="008D7C38"/>
    <w:pPr>
      <w:contextualSpacing/>
    </w:pPr>
  </w:style>
  <w:style w:type="character" w:styleId="IntenseEmphasis">
    <w:name w:val="Intense Emphasis"/>
    <w:basedOn w:val="DefaultParagraphFont"/>
    <w:uiPriority w:val="21"/>
    <w:rsid w:val="008E213B"/>
    <w:rPr>
      <w:i/>
      <w:iCs/>
      <w:color w:val="854F18" w:themeColor="accent1" w:themeShade="BF"/>
    </w:rPr>
  </w:style>
  <w:style w:type="paragraph" w:styleId="IntenseQuote">
    <w:name w:val="Intense Quote"/>
    <w:basedOn w:val="Normal"/>
    <w:next w:val="Normal"/>
    <w:link w:val="IntenseQuoteChar"/>
    <w:uiPriority w:val="30"/>
    <w:rsid w:val="008E213B"/>
    <w:pPr>
      <w:pBdr>
        <w:top w:val="single" w:color="854F18" w:themeColor="accent1" w:themeShade="BF" w:sz="4" w:space="10"/>
        <w:bottom w:val="single" w:color="854F18" w:themeColor="accent1" w:themeShade="BF" w:sz="4" w:space="10"/>
      </w:pBdr>
      <w:spacing w:before="360" w:after="360"/>
      <w:ind w:left="864" w:right="864"/>
      <w:jc w:val="center"/>
    </w:pPr>
    <w:rPr>
      <w:i/>
      <w:iCs/>
      <w:color w:val="854F18" w:themeColor="accent1" w:themeShade="BF"/>
    </w:rPr>
  </w:style>
  <w:style w:type="character" w:styleId="IntenseQuoteChar" w:customStyle="1">
    <w:name w:val="Intense Quote Char"/>
    <w:basedOn w:val="DefaultParagraphFont"/>
    <w:link w:val="IntenseQuote"/>
    <w:uiPriority w:val="30"/>
    <w:rsid w:val="008E213B"/>
    <w:rPr>
      <w:i/>
      <w:iCs/>
      <w:color w:val="854F18" w:themeColor="accent1" w:themeShade="BF"/>
    </w:rPr>
  </w:style>
  <w:style w:type="character" w:styleId="IntenseReference">
    <w:name w:val="Intense Reference"/>
    <w:basedOn w:val="DefaultParagraphFont"/>
    <w:uiPriority w:val="32"/>
    <w:rsid w:val="008E213B"/>
    <w:rPr>
      <w:b/>
      <w:bCs/>
      <w:smallCaps/>
      <w:color w:val="854F18" w:themeColor="accent1" w:themeShade="BF"/>
      <w:spacing w:val="5"/>
    </w:rPr>
  </w:style>
  <w:style w:type="table" w:styleId="TableGrid">
    <w:name w:val="Table Grid"/>
    <w:basedOn w:val="TableNormal"/>
    <w:uiPriority w:val="39"/>
    <w:rsid w:val="008C2F3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8D39FB"/>
    <w:rPr>
      <w:sz w:val="16"/>
      <w:szCs w:val="16"/>
    </w:rPr>
  </w:style>
  <w:style w:type="paragraph" w:styleId="CommentText">
    <w:name w:val="annotation text"/>
    <w:basedOn w:val="Normal"/>
    <w:link w:val="CommentTextChar"/>
    <w:uiPriority w:val="99"/>
    <w:unhideWhenUsed/>
    <w:rsid w:val="008D39FB"/>
    <w:rPr>
      <w:sz w:val="20"/>
    </w:rPr>
  </w:style>
  <w:style w:type="character" w:styleId="CommentTextChar" w:customStyle="1">
    <w:name w:val="Comment Text Char"/>
    <w:basedOn w:val="DefaultParagraphFont"/>
    <w:link w:val="CommentText"/>
    <w:uiPriority w:val="99"/>
    <w:rsid w:val="008D39FB"/>
    <w:rPr>
      <w:sz w:val="20"/>
      <w:szCs w:val="20"/>
    </w:rPr>
  </w:style>
  <w:style w:type="paragraph" w:styleId="CommentSubject">
    <w:name w:val="annotation subject"/>
    <w:basedOn w:val="CommentText"/>
    <w:next w:val="CommentText"/>
    <w:link w:val="CommentSubjectChar"/>
    <w:uiPriority w:val="99"/>
    <w:semiHidden/>
    <w:unhideWhenUsed/>
    <w:rsid w:val="008D39FB"/>
    <w:rPr>
      <w:b/>
      <w:bCs w:val="0"/>
    </w:rPr>
  </w:style>
  <w:style w:type="character" w:styleId="CommentSubjectChar" w:customStyle="1">
    <w:name w:val="Comment Subject Char"/>
    <w:basedOn w:val="CommentTextChar"/>
    <w:link w:val="CommentSubject"/>
    <w:uiPriority w:val="99"/>
    <w:semiHidden/>
    <w:rsid w:val="008D39FB"/>
    <w:rPr>
      <w:b/>
      <w:bCs/>
      <w:sz w:val="20"/>
      <w:szCs w:val="20"/>
    </w:rPr>
  </w:style>
  <w:style w:type="paragraph" w:styleId="NoSpacing">
    <w:name w:val="No Spacing"/>
    <w:link w:val="NoSpacingChar"/>
    <w:uiPriority w:val="1"/>
    <w:qFormat/>
    <w:rsid w:val="006F07D3"/>
    <w:pPr>
      <w:spacing w:after="0" w:line="240" w:lineRule="auto"/>
    </w:pPr>
    <w:rPr>
      <w:rFonts w:ascii="Poppins" w:hAnsi="Poppins"/>
      <w:sz w:val="20"/>
    </w:rPr>
  </w:style>
  <w:style w:type="paragraph" w:styleId="Header">
    <w:name w:val="header"/>
    <w:basedOn w:val="Normal"/>
    <w:link w:val="HeaderChar"/>
    <w:uiPriority w:val="99"/>
    <w:unhideWhenUsed/>
    <w:rsid w:val="004969F9"/>
    <w:pPr>
      <w:tabs>
        <w:tab w:val="center" w:pos="4513"/>
        <w:tab w:val="right" w:pos="9026"/>
      </w:tabs>
      <w:spacing w:after="0"/>
    </w:pPr>
  </w:style>
  <w:style w:type="character" w:styleId="HeaderChar" w:customStyle="1">
    <w:name w:val="Header Char"/>
    <w:basedOn w:val="DefaultParagraphFont"/>
    <w:link w:val="Header"/>
    <w:uiPriority w:val="99"/>
    <w:rsid w:val="004969F9"/>
    <w:rPr>
      <w:rFonts w:ascii="Poppins" w:hAnsi="Poppins" w:cs="Poppins"/>
      <w:bCs/>
      <w:color w:val="000000"/>
      <w:szCs w:val="20"/>
      <w:lang w:val="en-US"/>
    </w:rPr>
  </w:style>
  <w:style w:type="paragraph" w:styleId="Footer">
    <w:name w:val="footer"/>
    <w:basedOn w:val="Normal"/>
    <w:link w:val="FooterChar"/>
    <w:uiPriority w:val="99"/>
    <w:unhideWhenUsed/>
    <w:rsid w:val="004969F9"/>
    <w:pPr>
      <w:tabs>
        <w:tab w:val="center" w:pos="4513"/>
        <w:tab w:val="right" w:pos="9026"/>
      </w:tabs>
      <w:spacing w:after="0"/>
    </w:pPr>
  </w:style>
  <w:style w:type="character" w:styleId="FooterChar" w:customStyle="1">
    <w:name w:val="Footer Char"/>
    <w:basedOn w:val="DefaultParagraphFont"/>
    <w:link w:val="Footer"/>
    <w:uiPriority w:val="99"/>
    <w:rsid w:val="004969F9"/>
    <w:rPr>
      <w:rFonts w:ascii="Poppins" w:hAnsi="Poppins" w:cs="Poppins"/>
      <w:bCs/>
      <w:color w:val="000000"/>
      <w:szCs w:val="20"/>
      <w:lang w:val="en-US"/>
    </w:rPr>
  </w:style>
  <w:style w:type="character" w:styleId="NoSpacingChar" w:customStyle="1">
    <w:name w:val="No Spacing Char"/>
    <w:basedOn w:val="DefaultParagraphFont"/>
    <w:link w:val="NoSpacing"/>
    <w:uiPriority w:val="1"/>
    <w:rsid w:val="00C439F2"/>
    <w:rPr>
      <w:rFonts w:ascii="Poppins" w:hAnsi="Poppins"/>
      <w:sz w:val="20"/>
    </w:rPr>
  </w:style>
  <w:style w:type="paragraph" w:styleId="TOCHeading">
    <w:name w:val="TOC Heading"/>
    <w:basedOn w:val="Heading1"/>
    <w:next w:val="Normal"/>
    <w:uiPriority w:val="39"/>
    <w:unhideWhenUsed/>
    <w:rsid w:val="003970AE"/>
    <w:pPr>
      <w:spacing w:before="240" w:after="0" w:line="259" w:lineRule="auto"/>
      <w:outlineLvl w:val="9"/>
    </w:pPr>
    <w:rPr>
      <w:rFonts w:asciiTheme="majorHAnsi" w:hAnsiTheme="majorHAnsi"/>
      <w:b w:val="0"/>
      <w:bCs w:val="0"/>
      <w:color w:val="854F18" w:themeColor="accent1" w:themeShade="BF"/>
      <w:kern w:val="0"/>
      <w:szCs w:val="32"/>
      <w14:ligatures w14:val="none"/>
    </w:rPr>
  </w:style>
  <w:style w:type="paragraph" w:styleId="TOC1">
    <w:name w:val="toc 1"/>
    <w:basedOn w:val="Normal"/>
    <w:next w:val="Normal"/>
    <w:autoRedefine/>
    <w:uiPriority w:val="39"/>
    <w:unhideWhenUsed/>
    <w:rsid w:val="003970AE"/>
    <w:pPr>
      <w:spacing w:after="100"/>
    </w:pPr>
  </w:style>
  <w:style w:type="character" w:styleId="Hyperlink">
    <w:name w:val="Hyperlink"/>
    <w:basedOn w:val="DefaultParagraphFont"/>
    <w:uiPriority w:val="99"/>
    <w:unhideWhenUsed/>
    <w:qFormat/>
    <w:rsid w:val="008F328D"/>
    <w:rPr>
      <w:color w:val="467886"/>
      <w:u w:val="single"/>
    </w:rPr>
  </w:style>
  <w:style w:type="paragraph" w:styleId="Default" w:customStyle="1">
    <w:name w:val="Default"/>
    <w:rsid w:val="008D7C38"/>
    <w:pPr>
      <w:autoSpaceDE w:val="0"/>
      <w:autoSpaceDN w:val="0"/>
      <w:adjustRightInd w:val="0"/>
      <w:spacing w:after="0" w:line="240" w:lineRule="auto"/>
    </w:pPr>
    <w:rPr>
      <w:rFonts w:ascii="Calibri" w:hAnsi="Calibri" w:cs="Calibri"/>
      <w:color w:val="000000"/>
      <w:kern w:val="0"/>
      <w:sz w:val="24"/>
      <w:szCs w:val="24"/>
    </w:rPr>
  </w:style>
  <w:style w:type="table" w:styleId="GridTable2">
    <w:name w:val="Grid Table 2"/>
    <w:basedOn w:val="TableNormal"/>
    <w:uiPriority w:val="47"/>
    <w:rsid w:val="004402C1"/>
    <w:pPr>
      <w:spacing w:after="0" w:line="240" w:lineRule="auto"/>
    </w:pPr>
    <w:rPr>
      <w:rFonts w:ascii="Poppins" w:hAnsi="Poppins"/>
    </w:rPr>
    <w:tblPr>
      <w:tblStyleRowBandSize w:val="1"/>
      <w:tblStyleColBandSize w:val="1"/>
      <w:tblBorders>
        <w:top w:val="single" w:color="898B8E" w:themeColor="text1" w:themeTint="99" w:sz="2" w:space="0"/>
        <w:bottom w:val="single" w:color="898B8E" w:themeColor="text1" w:themeTint="99" w:sz="2" w:space="0"/>
        <w:insideH w:val="single" w:color="898B8E" w:themeColor="text1" w:themeTint="99" w:sz="2" w:space="0"/>
        <w:insideV w:val="single" w:color="898B8E" w:themeColor="text1" w:themeTint="99" w:sz="2" w:space="0"/>
      </w:tblBorders>
    </w:tblPr>
    <w:tblStylePr w:type="firstRow">
      <w:rPr>
        <w:b/>
        <w:bCs/>
      </w:rPr>
      <w:tblPr/>
      <w:tcPr>
        <w:tcBorders>
          <w:top w:val="nil"/>
          <w:bottom w:val="single" w:color="898B8E" w:themeColor="text1" w:themeTint="99" w:sz="12" w:space="0"/>
          <w:insideH w:val="nil"/>
          <w:insideV w:val="nil"/>
        </w:tcBorders>
        <w:shd w:val="clear" w:color="auto" w:fill="FBFBFA" w:themeFill="background1"/>
      </w:tcPr>
    </w:tblStylePr>
    <w:tblStylePr w:type="lastRow">
      <w:rPr>
        <w:b/>
        <w:bCs/>
      </w:rPr>
      <w:tblPr/>
      <w:tcPr>
        <w:tcBorders>
          <w:top w:val="double" w:color="898B8E" w:themeColor="text1" w:themeTint="99" w:sz="2" w:space="0"/>
          <w:bottom w:val="nil"/>
          <w:insideH w:val="nil"/>
          <w:insideV w:val="nil"/>
        </w:tcBorders>
        <w:shd w:val="clear" w:color="auto" w:fill="FBFBFA" w:themeFill="background1"/>
      </w:tcPr>
    </w:tblStylePr>
    <w:tblStylePr w:type="firstCol">
      <w:rPr>
        <w:b/>
        <w:bCs/>
      </w:rPr>
    </w:tblStylePr>
    <w:tblStylePr w:type="lastCol">
      <w:rPr>
        <w:b/>
        <w:bCs/>
      </w:rPr>
    </w:tblStylePr>
    <w:tblStylePr w:type="band1Vert">
      <w:tblPr/>
      <w:tcPr>
        <w:shd w:val="clear" w:color="auto" w:fill="D7D8D9" w:themeFill="text1" w:themeFillTint="33"/>
      </w:tcPr>
    </w:tblStylePr>
    <w:tblStylePr w:type="band1Horz">
      <w:tblPr/>
      <w:tcPr>
        <w:shd w:val="clear" w:color="auto" w:fill="D7D8D9" w:themeFill="text1" w:themeFillTint="33"/>
      </w:tcPr>
    </w:tblStylePr>
  </w:style>
  <w:style w:type="paragraph" w:styleId="TOC2">
    <w:name w:val="toc 2"/>
    <w:basedOn w:val="Normal"/>
    <w:next w:val="Normal"/>
    <w:autoRedefine/>
    <w:uiPriority w:val="39"/>
    <w:unhideWhenUsed/>
    <w:rsid w:val="008323C5"/>
    <w:pPr>
      <w:spacing w:after="100"/>
      <w:ind w:left="220"/>
    </w:pPr>
  </w:style>
  <w:style w:type="paragraph" w:styleId="Heading1-EarlyChildhoodCareandDevelopmentPolicyPartnership" w:customStyle="1">
    <w:name w:val="Heading 1 - Early Childhood Care and Development Policy Partnership"/>
    <w:basedOn w:val="Normal"/>
    <w:rsid w:val="00A561FE"/>
    <w:pPr>
      <w:spacing w:line="278" w:lineRule="auto"/>
    </w:pPr>
    <w:rPr>
      <w:b/>
      <w:color w:val="3E3F41"/>
      <w:sz w:val="36"/>
      <w:szCs w:val="36"/>
    </w:rPr>
  </w:style>
  <w:style w:type="table" w:styleId="Table2-EarlyChildhoodCareandDevelopment" w:customStyle="1">
    <w:name w:val="Table 2 - Early Childhood Care and Development"/>
    <w:basedOn w:val="TableNormal"/>
    <w:uiPriority w:val="99"/>
    <w:rsid w:val="00A561FE"/>
    <w:pPr>
      <w:spacing w:after="0" w:line="240" w:lineRule="auto"/>
    </w:pPr>
    <w:rPr>
      <w:rFonts w:ascii="Poppins" w:hAnsi="Poppins"/>
      <w:szCs w:val="24"/>
    </w:rPr>
    <w:tblPr>
      <w:tblBorders>
        <w:top w:val="single" w:color="FBFBFA" w:themeColor="background1" w:sz="4" w:space="0"/>
        <w:left w:val="single" w:color="FBFBFA" w:themeColor="background1" w:sz="4" w:space="0"/>
        <w:bottom w:val="single" w:color="FBFBFA" w:themeColor="background1" w:sz="4" w:space="0"/>
        <w:right w:val="single" w:color="FBFBFA" w:themeColor="background1" w:sz="4" w:space="0"/>
        <w:insideH w:val="single" w:color="FBFBFA" w:themeColor="background1" w:sz="4" w:space="0"/>
        <w:insideV w:val="single" w:color="FBFBFA" w:themeColor="background1" w:sz="4" w:space="0"/>
      </w:tblBorders>
    </w:tblPr>
    <w:tcPr>
      <w:shd w:val="clear" w:color="auto" w:fill="EFEFEB" w:themeFill="background1" w:themeFillShade="F2"/>
      <w:vAlign w:val="center"/>
    </w:tcPr>
  </w:style>
  <w:style w:type="paragraph" w:styleId="TOC3">
    <w:name w:val="toc 3"/>
    <w:basedOn w:val="Normal"/>
    <w:next w:val="Normal"/>
    <w:autoRedefine/>
    <w:uiPriority w:val="39"/>
    <w:unhideWhenUsed/>
    <w:rsid w:val="0051402C"/>
    <w:pPr>
      <w:spacing w:after="100"/>
      <w:ind w:left="440"/>
    </w:pPr>
  </w:style>
  <w:style w:type="character" w:styleId="Strong">
    <w:name w:val="Strong"/>
    <w:basedOn w:val="DefaultParagraphFont"/>
    <w:uiPriority w:val="22"/>
    <w:qFormat/>
    <w:rsid w:val="00C91264"/>
    <w:rPr>
      <w:b/>
      <w:color w:val="3E3F41"/>
      <w:szCs w:val="22"/>
    </w:rPr>
  </w:style>
  <w:style w:type="character" w:styleId="UnresolvedMention">
    <w:name w:val="Unresolved Mention"/>
    <w:basedOn w:val="DefaultParagraphFont"/>
    <w:uiPriority w:val="99"/>
    <w:semiHidden/>
    <w:unhideWhenUsed/>
    <w:rsid w:val="0030168D"/>
    <w:rPr>
      <w:color w:val="605E5C"/>
      <w:shd w:val="clear" w:color="auto" w:fill="E1DFDD"/>
    </w:rPr>
  </w:style>
  <w:style w:type="paragraph" w:styleId="FootnoteText">
    <w:name w:val="footnote text"/>
    <w:basedOn w:val="Normal"/>
    <w:link w:val="FootnoteTextChar"/>
    <w:uiPriority w:val="99"/>
    <w:semiHidden/>
    <w:unhideWhenUsed/>
    <w:rsid w:val="00111D33"/>
    <w:pPr>
      <w:spacing w:after="0"/>
    </w:pPr>
    <w:rPr>
      <w:sz w:val="20"/>
    </w:rPr>
  </w:style>
  <w:style w:type="character" w:styleId="FootnoteTextChar" w:customStyle="1">
    <w:name w:val="Footnote Text Char"/>
    <w:basedOn w:val="DefaultParagraphFont"/>
    <w:link w:val="FootnoteText"/>
    <w:uiPriority w:val="99"/>
    <w:semiHidden/>
    <w:rsid w:val="00111D33"/>
    <w:rPr>
      <w:rFonts w:ascii="Poppins" w:hAnsi="Poppins" w:cs="Poppins"/>
      <w:bCs/>
      <w:color w:val="000000"/>
      <w:sz w:val="20"/>
      <w:szCs w:val="20"/>
    </w:rPr>
  </w:style>
  <w:style w:type="character" w:styleId="FootnoteReference">
    <w:name w:val="footnote reference"/>
    <w:basedOn w:val="DefaultParagraphFont"/>
    <w:uiPriority w:val="99"/>
    <w:semiHidden/>
    <w:unhideWhenUsed/>
    <w:rsid w:val="00111D33"/>
    <w:rPr>
      <w:vertAlign w:val="superscript"/>
    </w:rPr>
  </w:style>
  <w:style w:type="character" w:styleId="normaltextrun" w:customStyle="1">
    <w:name w:val="normaltextrun"/>
    <w:basedOn w:val="DefaultParagraphFont"/>
    <w:rsid w:val="00AC11EA"/>
  </w:style>
  <w:style w:type="character" w:styleId="eop" w:customStyle="1">
    <w:name w:val="eop"/>
    <w:basedOn w:val="DefaultParagraphFont"/>
    <w:rsid w:val="00AC11EA"/>
  </w:style>
  <w:style w:type="paragraph" w:styleId="paragraph" w:customStyle="1">
    <w:name w:val="paragraph"/>
    <w:basedOn w:val="Normal"/>
    <w:rsid w:val="00651AFD"/>
    <w:pPr>
      <w:spacing w:before="100" w:beforeAutospacing="1" w:after="100" w:afterAutospacing="1"/>
    </w:pPr>
    <w:rPr>
      <w:rFonts w:ascii="Times New Roman" w:hAnsi="Times New Roman" w:eastAsia="Times New Roman" w:cs="Times New Roman"/>
      <w:bCs w:val="0"/>
      <w:color w:val="auto"/>
      <w:kern w:val="0"/>
      <w:sz w:val="24"/>
      <w:szCs w:val="24"/>
      <w:lang w:eastAsia="en-AU"/>
      <w14:ligatures w14:val="none"/>
    </w:rPr>
  </w:style>
  <w:style w:type="paragraph" w:styleId="Revision">
    <w:name w:val="Revision"/>
    <w:hidden/>
    <w:uiPriority w:val="99"/>
    <w:semiHidden/>
    <w:rsid w:val="00D443AE"/>
    <w:pPr>
      <w:spacing w:after="0" w:line="240" w:lineRule="auto"/>
    </w:pPr>
    <w:rPr>
      <w:rFonts w:ascii="Poppins" w:hAnsi="Poppins" w:cs="Poppins"/>
      <w:bCs/>
      <w:color w:val="000000"/>
      <w:szCs w:val="20"/>
    </w:rPr>
  </w:style>
  <w:style w:type="paragraph" w:styleId="NormalWeb">
    <w:name w:val="Normal (Web)"/>
    <w:basedOn w:val="Normal"/>
    <w:uiPriority w:val="99"/>
    <w:semiHidden/>
    <w:unhideWhenUsed/>
    <w:rsid w:val="00450174"/>
    <w:rPr>
      <w:rFonts w:ascii="Times New Roman" w:hAnsi="Times New Roman" w:cs="Times New Roman"/>
      <w:sz w:val="24"/>
      <w:szCs w:val="24"/>
    </w:rPr>
  </w:style>
  <w:style w:type="character" w:styleId="Mention">
    <w:name w:val="Mention"/>
    <w:basedOn w:val="DefaultParagraphFont"/>
    <w:uiPriority w:val="99"/>
    <w:unhideWhenUsed/>
    <w:rsid w:val="00584FE0"/>
    <w:rPr>
      <w:color w:val="2B579A"/>
      <w:shd w:val="clear" w:color="auto" w:fill="E1DFDD"/>
    </w:rPr>
  </w:style>
  <w:style w:type="character" w:styleId="FollowedHyperlink">
    <w:name w:val="FollowedHyperlink"/>
    <w:basedOn w:val="DefaultParagraphFont"/>
    <w:uiPriority w:val="99"/>
    <w:semiHidden/>
    <w:unhideWhenUsed/>
    <w:rsid w:val="003F2D7B"/>
    <w:rPr>
      <w:color w:val="E2B7D5" w:themeColor="followedHyperlink"/>
      <w:u w:val="single"/>
    </w:rPr>
  </w:style>
  <w:style w:type="paragraph" w:styleId="Caption">
    <w:name w:val="caption"/>
    <w:basedOn w:val="Normal"/>
    <w:next w:val="Normal"/>
    <w:uiPriority w:val="35"/>
    <w:unhideWhenUsed/>
    <w:qFormat/>
    <w:rsid w:val="00FF0255"/>
    <w:pPr>
      <w:spacing w:after="200"/>
    </w:pPr>
    <w:rPr>
      <w:i/>
      <w:iCs/>
      <w:color w:val="3E3F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22318">
      <w:bodyDiv w:val="1"/>
      <w:marLeft w:val="0"/>
      <w:marRight w:val="0"/>
      <w:marTop w:val="0"/>
      <w:marBottom w:val="0"/>
      <w:divBdr>
        <w:top w:val="none" w:sz="0" w:space="0" w:color="auto"/>
        <w:left w:val="none" w:sz="0" w:space="0" w:color="auto"/>
        <w:bottom w:val="none" w:sz="0" w:space="0" w:color="auto"/>
        <w:right w:val="none" w:sz="0" w:space="0" w:color="auto"/>
      </w:divBdr>
      <w:divsChild>
        <w:div w:id="286787110">
          <w:marLeft w:val="0"/>
          <w:marRight w:val="0"/>
          <w:marTop w:val="0"/>
          <w:marBottom w:val="0"/>
          <w:divBdr>
            <w:top w:val="none" w:sz="0" w:space="0" w:color="auto"/>
            <w:left w:val="none" w:sz="0" w:space="0" w:color="auto"/>
            <w:bottom w:val="none" w:sz="0" w:space="0" w:color="auto"/>
            <w:right w:val="none" w:sz="0" w:space="0" w:color="auto"/>
          </w:divBdr>
        </w:div>
        <w:div w:id="802112900">
          <w:marLeft w:val="0"/>
          <w:marRight w:val="0"/>
          <w:marTop w:val="0"/>
          <w:marBottom w:val="0"/>
          <w:divBdr>
            <w:top w:val="none" w:sz="0" w:space="0" w:color="auto"/>
            <w:left w:val="none" w:sz="0" w:space="0" w:color="auto"/>
            <w:bottom w:val="none" w:sz="0" w:space="0" w:color="auto"/>
            <w:right w:val="none" w:sz="0" w:space="0" w:color="auto"/>
          </w:divBdr>
        </w:div>
        <w:div w:id="1252470728">
          <w:marLeft w:val="0"/>
          <w:marRight w:val="0"/>
          <w:marTop w:val="0"/>
          <w:marBottom w:val="0"/>
          <w:divBdr>
            <w:top w:val="none" w:sz="0" w:space="0" w:color="auto"/>
            <w:left w:val="none" w:sz="0" w:space="0" w:color="auto"/>
            <w:bottom w:val="none" w:sz="0" w:space="0" w:color="auto"/>
            <w:right w:val="none" w:sz="0" w:space="0" w:color="auto"/>
          </w:divBdr>
        </w:div>
        <w:div w:id="1564682419">
          <w:marLeft w:val="0"/>
          <w:marRight w:val="0"/>
          <w:marTop w:val="0"/>
          <w:marBottom w:val="0"/>
          <w:divBdr>
            <w:top w:val="none" w:sz="0" w:space="0" w:color="auto"/>
            <w:left w:val="none" w:sz="0" w:space="0" w:color="auto"/>
            <w:bottom w:val="none" w:sz="0" w:space="0" w:color="auto"/>
            <w:right w:val="none" w:sz="0" w:space="0" w:color="auto"/>
          </w:divBdr>
        </w:div>
        <w:div w:id="1602566162">
          <w:marLeft w:val="0"/>
          <w:marRight w:val="0"/>
          <w:marTop w:val="0"/>
          <w:marBottom w:val="0"/>
          <w:divBdr>
            <w:top w:val="none" w:sz="0" w:space="0" w:color="auto"/>
            <w:left w:val="none" w:sz="0" w:space="0" w:color="auto"/>
            <w:bottom w:val="none" w:sz="0" w:space="0" w:color="auto"/>
            <w:right w:val="none" w:sz="0" w:space="0" w:color="auto"/>
          </w:divBdr>
        </w:div>
        <w:div w:id="1849563700">
          <w:marLeft w:val="0"/>
          <w:marRight w:val="0"/>
          <w:marTop w:val="0"/>
          <w:marBottom w:val="0"/>
          <w:divBdr>
            <w:top w:val="none" w:sz="0" w:space="0" w:color="auto"/>
            <w:left w:val="none" w:sz="0" w:space="0" w:color="auto"/>
            <w:bottom w:val="none" w:sz="0" w:space="0" w:color="auto"/>
            <w:right w:val="none" w:sz="0" w:space="0" w:color="auto"/>
          </w:divBdr>
        </w:div>
        <w:div w:id="1903786611">
          <w:marLeft w:val="0"/>
          <w:marRight w:val="0"/>
          <w:marTop w:val="0"/>
          <w:marBottom w:val="0"/>
          <w:divBdr>
            <w:top w:val="none" w:sz="0" w:space="0" w:color="auto"/>
            <w:left w:val="none" w:sz="0" w:space="0" w:color="auto"/>
            <w:bottom w:val="none" w:sz="0" w:space="0" w:color="auto"/>
            <w:right w:val="none" w:sz="0" w:space="0" w:color="auto"/>
          </w:divBdr>
        </w:div>
      </w:divsChild>
    </w:div>
    <w:div w:id="23404059">
      <w:bodyDiv w:val="1"/>
      <w:marLeft w:val="0"/>
      <w:marRight w:val="0"/>
      <w:marTop w:val="0"/>
      <w:marBottom w:val="0"/>
      <w:divBdr>
        <w:top w:val="none" w:sz="0" w:space="0" w:color="auto"/>
        <w:left w:val="none" w:sz="0" w:space="0" w:color="auto"/>
        <w:bottom w:val="none" w:sz="0" w:space="0" w:color="auto"/>
        <w:right w:val="none" w:sz="0" w:space="0" w:color="auto"/>
      </w:divBdr>
      <w:divsChild>
        <w:div w:id="116336504">
          <w:marLeft w:val="0"/>
          <w:marRight w:val="0"/>
          <w:marTop w:val="0"/>
          <w:marBottom w:val="0"/>
          <w:divBdr>
            <w:top w:val="none" w:sz="0" w:space="0" w:color="auto"/>
            <w:left w:val="none" w:sz="0" w:space="0" w:color="auto"/>
            <w:bottom w:val="none" w:sz="0" w:space="0" w:color="auto"/>
            <w:right w:val="none" w:sz="0" w:space="0" w:color="auto"/>
          </w:divBdr>
        </w:div>
        <w:div w:id="578293255">
          <w:marLeft w:val="0"/>
          <w:marRight w:val="0"/>
          <w:marTop w:val="0"/>
          <w:marBottom w:val="0"/>
          <w:divBdr>
            <w:top w:val="none" w:sz="0" w:space="0" w:color="auto"/>
            <w:left w:val="none" w:sz="0" w:space="0" w:color="auto"/>
            <w:bottom w:val="none" w:sz="0" w:space="0" w:color="auto"/>
            <w:right w:val="none" w:sz="0" w:space="0" w:color="auto"/>
          </w:divBdr>
        </w:div>
        <w:div w:id="829641400">
          <w:marLeft w:val="0"/>
          <w:marRight w:val="0"/>
          <w:marTop w:val="0"/>
          <w:marBottom w:val="0"/>
          <w:divBdr>
            <w:top w:val="none" w:sz="0" w:space="0" w:color="auto"/>
            <w:left w:val="none" w:sz="0" w:space="0" w:color="auto"/>
            <w:bottom w:val="none" w:sz="0" w:space="0" w:color="auto"/>
            <w:right w:val="none" w:sz="0" w:space="0" w:color="auto"/>
          </w:divBdr>
        </w:div>
        <w:div w:id="1067605296">
          <w:marLeft w:val="0"/>
          <w:marRight w:val="0"/>
          <w:marTop w:val="0"/>
          <w:marBottom w:val="0"/>
          <w:divBdr>
            <w:top w:val="none" w:sz="0" w:space="0" w:color="auto"/>
            <w:left w:val="none" w:sz="0" w:space="0" w:color="auto"/>
            <w:bottom w:val="none" w:sz="0" w:space="0" w:color="auto"/>
            <w:right w:val="none" w:sz="0" w:space="0" w:color="auto"/>
          </w:divBdr>
        </w:div>
        <w:div w:id="1168248451">
          <w:marLeft w:val="0"/>
          <w:marRight w:val="0"/>
          <w:marTop w:val="0"/>
          <w:marBottom w:val="0"/>
          <w:divBdr>
            <w:top w:val="none" w:sz="0" w:space="0" w:color="auto"/>
            <w:left w:val="none" w:sz="0" w:space="0" w:color="auto"/>
            <w:bottom w:val="none" w:sz="0" w:space="0" w:color="auto"/>
            <w:right w:val="none" w:sz="0" w:space="0" w:color="auto"/>
          </w:divBdr>
        </w:div>
      </w:divsChild>
    </w:div>
    <w:div w:id="85274185">
      <w:bodyDiv w:val="1"/>
      <w:marLeft w:val="0"/>
      <w:marRight w:val="0"/>
      <w:marTop w:val="0"/>
      <w:marBottom w:val="0"/>
      <w:divBdr>
        <w:top w:val="none" w:sz="0" w:space="0" w:color="auto"/>
        <w:left w:val="none" w:sz="0" w:space="0" w:color="auto"/>
        <w:bottom w:val="none" w:sz="0" w:space="0" w:color="auto"/>
        <w:right w:val="none" w:sz="0" w:space="0" w:color="auto"/>
      </w:divBdr>
      <w:divsChild>
        <w:div w:id="495651554">
          <w:marLeft w:val="0"/>
          <w:marRight w:val="0"/>
          <w:marTop w:val="0"/>
          <w:marBottom w:val="0"/>
          <w:divBdr>
            <w:top w:val="none" w:sz="0" w:space="0" w:color="auto"/>
            <w:left w:val="none" w:sz="0" w:space="0" w:color="auto"/>
            <w:bottom w:val="none" w:sz="0" w:space="0" w:color="auto"/>
            <w:right w:val="none" w:sz="0" w:space="0" w:color="auto"/>
          </w:divBdr>
        </w:div>
        <w:div w:id="533663471">
          <w:marLeft w:val="0"/>
          <w:marRight w:val="0"/>
          <w:marTop w:val="0"/>
          <w:marBottom w:val="0"/>
          <w:divBdr>
            <w:top w:val="none" w:sz="0" w:space="0" w:color="auto"/>
            <w:left w:val="none" w:sz="0" w:space="0" w:color="auto"/>
            <w:bottom w:val="none" w:sz="0" w:space="0" w:color="auto"/>
            <w:right w:val="none" w:sz="0" w:space="0" w:color="auto"/>
          </w:divBdr>
        </w:div>
        <w:div w:id="728067494">
          <w:marLeft w:val="0"/>
          <w:marRight w:val="0"/>
          <w:marTop w:val="0"/>
          <w:marBottom w:val="0"/>
          <w:divBdr>
            <w:top w:val="none" w:sz="0" w:space="0" w:color="auto"/>
            <w:left w:val="none" w:sz="0" w:space="0" w:color="auto"/>
            <w:bottom w:val="none" w:sz="0" w:space="0" w:color="auto"/>
            <w:right w:val="none" w:sz="0" w:space="0" w:color="auto"/>
          </w:divBdr>
        </w:div>
        <w:div w:id="771121804">
          <w:marLeft w:val="0"/>
          <w:marRight w:val="0"/>
          <w:marTop w:val="0"/>
          <w:marBottom w:val="0"/>
          <w:divBdr>
            <w:top w:val="none" w:sz="0" w:space="0" w:color="auto"/>
            <w:left w:val="none" w:sz="0" w:space="0" w:color="auto"/>
            <w:bottom w:val="none" w:sz="0" w:space="0" w:color="auto"/>
            <w:right w:val="none" w:sz="0" w:space="0" w:color="auto"/>
          </w:divBdr>
        </w:div>
        <w:div w:id="793448069">
          <w:marLeft w:val="0"/>
          <w:marRight w:val="0"/>
          <w:marTop w:val="0"/>
          <w:marBottom w:val="0"/>
          <w:divBdr>
            <w:top w:val="none" w:sz="0" w:space="0" w:color="auto"/>
            <w:left w:val="none" w:sz="0" w:space="0" w:color="auto"/>
            <w:bottom w:val="none" w:sz="0" w:space="0" w:color="auto"/>
            <w:right w:val="none" w:sz="0" w:space="0" w:color="auto"/>
          </w:divBdr>
        </w:div>
        <w:div w:id="805439359">
          <w:marLeft w:val="0"/>
          <w:marRight w:val="0"/>
          <w:marTop w:val="0"/>
          <w:marBottom w:val="0"/>
          <w:divBdr>
            <w:top w:val="none" w:sz="0" w:space="0" w:color="auto"/>
            <w:left w:val="none" w:sz="0" w:space="0" w:color="auto"/>
            <w:bottom w:val="none" w:sz="0" w:space="0" w:color="auto"/>
            <w:right w:val="none" w:sz="0" w:space="0" w:color="auto"/>
          </w:divBdr>
        </w:div>
        <w:div w:id="1127894344">
          <w:marLeft w:val="0"/>
          <w:marRight w:val="0"/>
          <w:marTop w:val="0"/>
          <w:marBottom w:val="0"/>
          <w:divBdr>
            <w:top w:val="none" w:sz="0" w:space="0" w:color="auto"/>
            <w:left w:val="none" w:sz="0" w:space="0" w:color="auto"/>
            <w:bottom w:val="none" w:sz="0" w:space="0" w:color="auto"/>
            <w:right w:val="none" w:sz="0" w:space="0" w:color="auto"/>
          </w:divBdr>
        </w:div>
        <w:div w:id="1550074914">
          <w:marLeft w:val="0"/>
          <w:marRight w:val="0"/>
          <w:marTop w:val="0"/>
          <w:marBottom w:val="0"/>
          <w:divBdr>
            <w:top w:val="none" w:sz="0" w:space="0" w:color="auto"/>
            <w:left w:val="none" w:sz="0" w:space="0" w:color="auto"/>
            <w:bottom w:val="none" w:sz="0" w:space="0" w:color="auto"/>
            <w:right w:val="none" w:sz="0" w:space="0" w:color="auto"/>
          </w:divBdr>
        </w:div>
        <w:div w:id="1633630249">
          <w:marLeft w:val="0"/>
          <w:marRight w:val="0"/>
          <w:marTop w:val="0"/>
          <w:marBottom w:val="0"/>
          <w:divBdr>
            <w:top w:val="none" w:sz="0" w:space="0" w:color="auto"/>
            <w:left w:val="none" w:sz="0" w:space="0" w:color="auto"/>
            <w:bottom w:val="none" w:sz="0" w:space="0" w:color="auto"/>
            <w:right w:val="none" w:sz="0" w:space="0" w:color="auto"/>
          </w:divBdr>
        </w:div>
        <w:div w:id="1652439380">
          <w:marLeft w:val="0"/>
          <w:marRight w:val="0"/>
          <w:marTop w:val="0"/>
          <w:marBottom w:val="0"/>
          <w:divBdr>
            <w:top w:val="none" w:sz="0" w:space="0" w:color="auto"/>
            <w:left w:val="none" w:sz="0" w:space="0" w:color="auto"/>
            <w:bottom w:val="none" w:sz="0" w:space="0" w:color="auto"/>
            <w:right w:val="none" w:sz="0" w:space="0" w:color="auto"/>
          </w:divBdr>
        </w:div>
        <w:div w:id="1676230908">
          <w:marLeft w:val="0"/>
          <w:marRight w:val="0"/>
          <w:marTop w:val="0"/>
          <w:marBottom w:val="0"/>
          <w:divBdr>
            <w:top w:val="none" w:sz="0" w:space="0" w:color="auto"/>
            <w:left w:val="none" w:sz="0" w:space="0" w:color="auto"/>
            <w:bottom w:val="none" w:sz="0" w:space="0" w:color="auto"/>
            <w:right w:val="none" w:sz="0" w:space="0" w:color="auto"/>
          </w:divBdr>
        </w:div>
        <w:div w:id="1853839624">
          <w:marLeft w:val="0"/>
          <w:marRight w:val="0"/>
          <w:marTop w:val="0"/>
          <w:marBottom w:val="0"/>
          <w:divBdr>
            <w:top w:val="none" w:sz="0" w:space="0" w:color="auto"/>
            <w:left w:val="none" w:sz="0" w:space="0" w:color="auto"/>
            <w:bottom w:val="none" w:sz="0" w:space="0" w:color="auto"/>
            <w:right w:val="none" w:sz="0" w:space="0" w:color="auto"/>
          </w:divBdr>
        </w:div>
        <w:div w:id="2037996600">
          <w:marLeft w:val="0"/>
          <w:marRight w:val="0"/>
          <w:marTop w:val="0"/>
          <w:marBottom w:val="0"/>
          <w:divBdr>
            <w:top w:val="none" w:sz="0" w:space="0" w:color="auto"/>
            <w:left w:val="none" w:sz="0" w:space="0" w:color="auto"/>
            <w:bottom w:val="none" w:sz="0" w:space="0" w:color="auto"/>
            <w:right w:val="none" w:sz="0" w:space="0" w:color="auto"/>
          </w:divBdr>
        </w:div>
        <w:div w:id="2122843085">
          <w:marLeft w:val="0"/>
          <w:marRight w:val="0"/>
          <w:marTop w:val="0"/>
          <w:marBottom w:val="0"/>
          <w:divBdr>
            <w:top w:val="none" w:sz="0" w:space="0" w:color="auto"/>
            <w:left w:val="none" w:sz="0" w:space="0" w:color="auto"/>
            <w:bottom w:val="none" w:sz="0" w:space="0" w:color="auto"/>
            <w:right w:val="none" w:sz="0" w:space="0" w:color="auto"/>
          </w:divBdr>
        </w:div>
        <w:div w:id="2129544495">
          <w:marLeft w:val="0"/>
          <w:marRight w:val="0"/>
          <w:marTop w:val="0"/>
          <w:marBottom w:val="0"/>
          <w:divBdr>
            <w:top w:val="none" w:sz="0" w:space="0" w:color="auto"/>
            <w:left w:val="none" w:sz="0" w:space="0" w:color="auto"/>
            <w:bottom w:val="none" w:sz="0" w:space="0" w:color="auto"/>
            <w:right w:val="none" w:sz="0" w:space="0" w:color="auto"/>
          </w:divBdr>
        </w:div>
      </w:divsChild>
    </w:div>
    <w:div w:id="93788660">
      <w:bodyDiv w:val="1"/>
      <w:marLeft w:val="0"/>
      <w:marRight w:val="0"/>
      <w:marTop w:val="0"/>
      <w:marBottom w:val="0"/>
      <w:divBdr>
        <w:top w:val="none" w:sz="0" w:space="0" w:color="auto"/>
        <w:left w:val="none" w:sz="0" w:space="0" w:color="auto"/>
        <w:bottom w:val="none" w:sz="0" w:space="0" w:color="auto"/>
        <w:right w:val="none" w:sz="0" w:space="0" w:color="auto"/>
      </w:divBdr>
      <w:divsChild>
        <w:div w:id="90009249">
          <w:marLeft w:val="0"/>
          <w:marRight w:val="0"/>
          <w:marTop w:val="0"/>
          <w:marBottom w:val="0"/>
          <w:divBdr>
            <w:top w:val="none" w:sz="0" w:space="0" w:color="auto"/>
            <w:left w:val="none" w:sz="0" w:space="0" w:color="auto"/>
            <w:bottom w:val="none" w:sz="0" w:space="0" w:color="auto"/>
            <w:right w:val="none" w:sz="0" w:space="0" w:color="auto"/>
          </w:divBdr>
        </w:div>
        <w:div w:id="601455686">
          <w:marLeft w:val="0"/>
          <w:marRight w:val="0"/>
          <w:marTop w:val="0"/>
          <w:marBottom w:val="0"/>
          <w:divBdr>
            <w:top w:val="none" w:sz="0" w:space="0" w:color="auto"/>
            <w:left w:val="none" w:sz="0" w:space="0" w:color="auto"/>
            <w:bottom w:val="none" w:sz="0" w:space="0" w:color="auto"/>
            <w:right w:val="none" w:sz="0" w:space="0" w:color="auto"/>
          </w:divBdr>
        </w:div>
        <w:div w:id="840319461">
          <w:marLeft w:val="0"/>
          <w:marRight w:val="0"/>
          <w:marTop w:val="0"/>
          <w:marBottom w:val="0"/>
          <w:divBdr>
            <w:top w:val="none" w:sz="0" w:space="0" w:color="auto"/>
            <w:left w:val="none" w:sz="0" w:space="0" w:color="auto"/>
            <w:bottom w:val="none" w:sz="0" w:space="0" w:color="auto"/>
            <w:right w:val="none" w:sz="0" w:space="0" w:color="auto"/>
          </w:divBdr>
        </w:div>
        <w:div w:id="1027831682">
          <w:marLeft w:val="0"/>
          <w:marRight w:val="0"/>
          <w:marTop w:val="0"/>
          <w:marBottom w:val="0"/>
          <w:divBdr>
            <w:top w:val="none" w:sz="0" w:space="0" w:color="auto"/>
            <w:left w:val="none" w:sz="0" w:space="0" w:color="auto"/>
            <w:bottom w:val="none" w:sz="0" w:space="0" w:color="auto"/>
            <w:right w:val="none" w:sz="0" w:space="0" w:color="auto"/>
          </w:divBdr>
        </w:div>
        <w:div w:id="1637685910">
          <w:marLeft w:val="0"/>
          <w:marRight w:val="0"/>
          <w:marTop w:val="0"/>
          <w:marBottom w:val="0"/>
          <w:divBdr>
            <w:top w:val="none" w:sz="0" w:space="0" w:color="auto"/>
            <w:left w:val="none" w:sz="0" w:space="0" w:color="auto"/>
            <w:bottom w:val="none" w:sz="0" w:space="0" w:color="auto"/>
            <w:right w:val="none" w:sz="0" w:space="0" w:color="auto"/>
          </w:divBdr>
        </w:div>
        <w:div w:id="1865514280">
          <w:marLeft w:val="0"/>
          <w:marRight w:val="0"/>
          <w:marTop w:val="0"/>
          <w:marBottom w:val="0"/>
          <w:divBdr>
            <w:top w:val="none" w:sz="0" w:space="0" w:color="auto"/>
            <w:left w:val="none" w:sz="0" w:space="0" w:color="auto"/>
            <w:bottom w:val="none" w:sz="0" w:space="0" w:color="auto"/>
            <w:right w:val="none" w:sz="0" w:space="0" w:color="auto"/>
          </w:divBdr>
        </w:div>
      </w:divsChild>
    </w:div>
    <w:div w:id="97800855">
      <w:bodyDiv w:val="1"/>
      <w:marLeft w:val="0"/>
      <w:marRight w:val="0"/>
      <w:marTop w:val="0"/>
      <w:marBottom w:val="0"/>
      <w:divBdr>
        <w:top w:val="none" w:sz="0" w:space="0" w:color="auto"/>
        <w:left w:val="none" w:sz="0" w:space="0" w:color="auto"/>
        <w:bottom w:val="none" w:sz="0" w:space="0" w:color="auto"/>
        <w:right w:val="none" w:sz="0" w:space="0" w:color="auto"/>
      </w:divBdr>
      <w:divsChild>
        <w:div w:id="777022765">
          <w:marLeft w:val="0"/>
          <w:marRight w:val="0"/>
          <w:marTop w:val="0"/>
          <w:marBottom w:val="0"/>
          <w:divBdr>
            <w:top w:val="none" w:sz="0" w:space="0" w:color="auto"/>
            <w:left w:val="none" w:sz="0" w:space="0" w:color="auto"/>
            <w:bottom w:val="none" w:sz="0" w:space="0" w:color="auto"/>
            <w:right w:val="none" w:sz="0" w:space="0" w:color="auto"/>
          </w:divBdr>
        </w:div>
        <w:div w:id="1084642895">
          <w:marLeft w:val="0"/>
          <w:marRight w:val="0"/>
          <w:marTop w:val="0"/>
          <w:marBottom w:val="0"/>
          <w:divBdr>
            <w:top w:val="none" w:sz="0" w:space="0" w:color="auto"/>
            <w:left w:val="none" w:sz="0" w:space="0" w:color="auto"/>
            <w:bottom w:val="none" w:sz="0" w:space="0" w:color="auto"/>
            <w:right w:val="none" w:sz="0" w:space="0" w:color="auto"/>
          </w:divBdr>
        </w:div>
      </w:divsChild>
    </w:div>
    <w:div w:id="123738305">
      <w:bodyDiv w:val="1"/>
      <w:marLeft w:val="0"/>
      <w:marRight w:val="0"/>
      <w:marTop w:val="0"/>
      <w:marBottom w:val="0"/>
      <w:divBdr>
        <w:top w:val="none" w:sz="0" w:space="0" w:color="auto"/>
        <w:left w:val="none" w:sz="0" w:space="0" w:color="auto"/>
        <w:bottom w:val="none" w:sz="0" w:space="0" w:color="auto"/>
        <w:right w:val="none" w:sz="0" w:space="0" w:color="auto"/>
      </w:divBdr>
      <w:divsChild>
        <w:div w:id="885414824">
          <w:marLeft w:val="0"/>
          <w:marRight w:val="0"/>
          <w:marTop w:val="0"/>
          <w:marBottom w:val="0"/>
          <w:divBdr>
            <w:top w:val="none" w:sz="0" w:space="0" w:color="auto"/>
            <w:left w:val="none" w:sz="0" w:space="0" w:color="auto"/>
            <w:bottom w:val="none" w:sz="0" w:space="0" w:color="auto"/>
            <w:right w:val="none" w:sz="0" w:space="0" w:color="auto"/>
          </w:divBdr>
        </w:div>
        <w:div w:id="1542664632">
          <w:marLeft w:val="0"/>
          <w:marRight w:val="0"/>
          <w:marTop w:val="0"/>
          <w:marBottom w:val="0"/>
          <w:divBdr>
            <w:top w:val="none" w:sz="0" w:space="0" w:color="auto"/>
            <w:left w:val="none" w:sz="0" w:space="0" w:color="auto"/>
            <w:bottom w:val="none" w:sz="0" w:space="0" w:color="auto"/>
            <w:right w:val="none" w:sz="0" w:space="0" w:color="auto"/>
          </w:divBdr>
        </w:div>
      </w:divsChild>
    </w:div>
    <w:div w:id="127480081">
      <w:bodyDiv w:val="1"/>
      <w:marLeft w:val="0"/>
      <w:marRight w:val="0"/>
      <w:marTop w:val="0"/>
      <w:marBottom w:val="0"/>
      <w:divBdr>
        <w:top w:val="none" w:sz="0" w:space="0" w:color="auto"/>
        <w:left w:val="none" w:sz="0" w:space="0" w:color="auto"/>
        <w:bottom w:val="none" w:sz="0" w:space="0" w:color="auto"/>
        <w:right w:val="none" w:sz="0" w:space="0" w:color="auto"/>
      </w:divBdr>
      <w:divsChild>
        <w:div w:id="624242181">
          <w:marLeft w:val="0"/>
          <w:marRight w:val="0"/>
          <w:marTop w:val="0"/>
          <w:marBottom w:val="0"/>
          <w:divBdr>
            <w:top w:val="none" w:sz="0" w:space="0" w:color="auto"/>
            <w:left w:val="none" w:sz="0" w:space="0" w:color="auto"/>
            <w:bottom w:val="none" w:sz="0" w:space="0" w:color="auto"/>
            <w:right w:val="none" w:sz="0" w:space="0" w:color="auto"/>
          </w:divBdr>
        </w:div>
        <w:div w:id="1903562439">
          <w:marLeft w:val="0"/>
          <w:marRight w:val="0"/>
          <w:marTop w:val="0"/>
          <w:marBottom w:val="0"/>
          <w:divBdr>
            <w:top w:val="none" w:sz="0" w:space="0" w:color="auto"/>
            <w:left w:val="none" w:sz="0" w:space="0" w:color="auto"/>
            <w:bottom w:val="none" w:sz="0" w:space="0" w:color="auto"/>
            <w:right w:val="none" w:sz="0" w:space="0" w:color="auto"/>
          </w:divBdr>
        </w:div>
        <w:div w:id="1928611165">
          <w:marLeft w:val="0"/>
          <w:marRight w:val="0"/>
          <w:marTop w:val="0"/>
          <w:marBottom w:val="0"/>
          <w:divBdr>
            <w:top w:val="none" w:sz="0" w:space="0" w:color="auto"/>
            <w:left w:val="none" w:sz="0" w:space="0" w:color="auto"/>
            <w:bottom w:val="none" w:sz="0" w:space="0" w:color="auto"/>
            <w:right w:val="none" w:sz="0" w:space="0" w:color="auto"/>
          </w:divBdr>
        </w:div>
      </w:divsChild>
    </w:div>
    <w:div w:id="158421856">
      <w:bodyDiv w:val="1"/>
      <w:marLeft w:val="0"/>
      <w:marRight w:val="0"/>
      <w:marTop w:val="0"/>
      <w:marBottom w:val="0"/>
      <w:divBdr>
        <w:top w:val="none" w:sz="0" w:space="0" w:color="auto"/>
        <w:left w:val="none" w:sz="0" w:space="0" w:color="auto"/>
        <w:bottom w:val="none" w:sz="0" w:space="0" w:color="auto"/>
        <w:right w:val="none" w:sz="0" w:space="0" w:color="auto"/>
      </w:divBdr>
      <w:divsChild>
        <w:div w:id="785002945">
          <w:marLeft w:val="0"/>
          <w:marRight w:val="0"/>
          <w:marTop w:val="0"/>
          <w:marBottom w:val="0"/>
          <w:divBdr>
            <w:top w:val="none" w:sz="0" w:space="0" w:color="auto"/>
            <w:left w:val="none" w:sz="0" w:space="0" w:color="auto"/>
            <w:bottom w:val="none" w:sz="0" w:space="0" w:color="auto"/>
            <w:right w:val="none" w:sz="0" w:space="0" w:color="auto"/>
          </w:divBdr>
        </w:div>
        <w:div w:id="1033965696">
          <w:marLeft w:val="0"/>
          <w:marRight w:val="0"/>
          <w:marTop w:val="0"/>
          <w:marBottom w:val="0"/>
          <w:divBdr>
            <w:top w:val="none" w:sz="0" w:space="0" w:color="auto"/>
            <w:left w:val="none" w:sz="0" w:space="0" w:color="auto"/>
            <w:bottom w:val="none" w:sz="0" w:space="0" w:color="auto"/>
            <w:right w:val="none" w:sz="0" w:space="0" w:color="auto"/>
          </w:divBdr>
        </w:div>
        <w:div w:id="1318338686">
          <w:marLeft w:val="0"/>
          <w:marRight w:val="0"/>
          <w:marTop w:val="0"/>
          <w:marBottom w:val="0"/>
          <w:divBdr>
            <w:top w:val="none" w:sz="0" w:space="0" w:color="auto"/>
            <w:left w:val="none" w:sz="0" w:space="0" w:color="auto"/>
            <w:bottom w:val="none" w:sz="0" w:space="0" w:color="auto"/>
            <w:right w:val="none" w:sz="0" w:space="0" w:color="auto"/>
          </w:divBdr>
        </w:div>
      </w:divsChild>
    </w:div>
    <w:div w:id="181363440">
      <w:bodyDiv w:val="1"/>
      <w:marLeft w:val="0"/>
      <w:marRight w:val="0"/>
      <w:marTop w:val="0"/>
      <w:marBottom w:val="0"/>
      <w:divBdr>
        <w:top w:val="none" w:sz="0" w:space="0" w:color="auto"/>
        <w:left w:val="none" w:sz="0" w:space="0" w:color="auto"/>
        <w:bottom w:val="none" w:sz="0" w:space="0" w:color="auto"/>
        <w:right w:val="none" w:sz="0" w:space="0" w:color="auto"/>
      </w:divBdr>
      <w:divsChild>
        <w:div w:id="544878932">
          <w:marLeft w:val="0"/>
          <w:marRight w:val="0"/>
          <w:marTop w:val="0"/>
          <w:marBottom w:val="0"/>
          <w:divBdr>
            <w:top w:val="none" w:sz="0" w:space="0" w:color="auto"/>
            <w:left w:val="none" w:sz="0" w:space="0" w:color="auto"/>
            <w:bottom w:val="none" w:sz="0" w:space="0" w:color="auto"/>
            <w:right w:val="none" w:sz="0" w:space="0" w:color="auto"/>
          </w:divBdr>
        </w:div>
        <w:div w:id="2029602151">
          <w:marLeft w:val="0"/>
          <w:marRight w:val="0"/>
          <w:marTop w:val="0"/>
          <w:marBottom w:val="0"/>
          <w:divBdr>
            <w:top w:val="none" w:sz="0" w:space="0" w:color="auto"/>
            <w:left w:val="none" w:sz="0" w:space="0" w:color="auto"/>
            <w:bottom w:val="none" w:sz="0" w:space="0" w:color="auto"/>
            <w:right w:val="none" w:sz="0" w:space="0" w:color="auto"/>
          </w:divBdr>
        </w:div>
      </w:divsChild>
    </w:div>
    <w:div w:id="198444582">
      <w:bodyDiv w:val="1"/>
      <w:marLeft w:val="0"/>
      <w:marRight w:val="0"/>
      <w:marTop w:val="0"/>
      <w:marBottom w:val="0"/>
      <w:divBdr>
        <w:top w:val="none" w:sz="0" w:space="0" w:color="auto"/>
        <w:left w:val="none" w:sz="0" w:space="0" w:color="auto"/>
        <w:bottom w:val="none" w:sz="0" w:space="0" w:color="auto"/>
        <w:right w:val="none" w:sz="0" w:space="0" w:color="auto"/>
      </w:divBdr>
      <w:divsChild>
        <w:div w:id="942570168">
          <w:marLeft w:val="0"/>
          <w:marRight w:val="0"/>
          <w:marTop w:val="0"/>
          <w:marBottom w:val="0"/>
          <w:divBdr>
            <w:top w:val="none" w:sz="0" w:space="0" w:color="auto"/>
            <w:left w:val="none" w:sz="0" w:space="0" w:color="auto"/>
            <w:bottom w:val="none" w:sz="0" w:space="0" w:color="auto"/>
            <w:right w:val="none" w:sz="0" w:space="0" w:color="auto"/>
          </w:divBdr>
        </w:div>
        <w:div w:id="1129787567">
          <w:marLeft w:val="0"/>
          <w:marRight w:val="0"/>
          <w:marTop w:val="0"/>
          <w:marBottom w:val="0"/>
          <w:divBdr>
            <w:top w:val="none" w:sz="0" w:space="0" w:color="auto"/>
            <w:left w:val="none" w:sz="0" w:space="0" w:color="auto"/>
            <w:bottom w:val="none" w:sz="0" w:space="0" w:color="auto"/>
            <w:right w:val="none" w:sz="0" w:space="0" w:color="auto"/>
          </w:divBdr>
        </w:div>
        <w:div w:id="1810512590">
          <w:marLeft w:val="0"/>
          <w:marRight w:val="0"/>
          <w:marTop w:val="0"/>
          <w:marBottom w:val="0"/>
          <w:divBdr>
            <w:top w:val="none" w:sz="0" w:space="0" w:color="auto"/>
            <w:left w:val="none" w:sz="0" w:space="0" w:color="auto"/>
            <w:bottom w:val="none" w:sz="0" w:space="0" w:color="auto"/>
            <w:right w:val="none" w:sz="0" w:space="0" w:color="auto"/>
          </w:divBdr>
          <w:divsChild>
            <w:div w:id="95954238">
              <w:marLeft w:val="0"/>
              <w:marRight w:val="0"/>
              <w:marTop w:val="0"/>
              <w:marBottom w:val="0"/>
              <w:divBdr>
                <w:top w:val="none" w:sz="0" w:space="0" w:color="auto"/>
                <w:left w:val="none" w:sz="0" w:space="0" w:color="auto"/>
                <w:bottom w:val="none" w:sz="0" w:space="0" w:color="auto"/>
                <w:right w:val="none" w:sz="0" w:space="0" w:color="auto"/>
              </w:divBdr>
            </w:div>
            <w:div w:id="169563459">
              <w:marLeft w:val="0"/>
              <w:marRight w:val="0"/>
              <w:marTop w:val="0"/>
              <w:marBottom w:val="0"/>
              <w:divBdr>
                <w:top w:val="none" w:sz="0" w:space="0" w:color="auto"/>
                <w:left w:val="none" w:sz="0" w:space="0" w:color="auto"/>
                <w:bottom w:val="none" w:sz="0" w:space="0" w:color="auto"/>
                <w:right w:val="none" w:sz="0" w:space="0" w:color="auto"/>
              </w:divBdr>
            </w:div>
            <w:div w:id="207690970">
              <w:marLeft w:val="0"/>
              <w:marRight w:val="0"/>
              <w:marTop w:val="0"/>
              <w:marBottom w:val="0"/>
              <w:divBdr>
                <w:top w:val="none" w:sz="0" w:space="0" w:color="auto"/>
                <w:left w:val="none" w:sz="0" w:space="0" w:color="auto"/>
                <w:bottom w:val="none" w:sz="0" w:space="0" w:color="auto"/>
                <w:right w:val="none" w:sz="0" w:space="0" w:color="auto"/>
              </w:divBdr>
            </w:div>
            <w:div w:id="655888351">
              <w:marLeft w:val="0"/>
              <w:marRight w:val="0"/>
              <w:marTop w:val="0"/>
              <w:marBottom w:val="0"/>
              <w:divBdr>
                <w:top w:val="none" w:sz="0" w:space="0" w:color="auto"/>
                <w:left w:val="none" w:sz="0" w:space="0" w:color="auto"/>
                <w:bottom w:val="none" w:sz="0" w:space="0" w:color="auto"/>
                <w:right w:val="none" w:sz="0" w:space="0" w:color="auto"/>
              </w:divBdr>
            </w:div>
            <w:div w:id="1398167214">
              <w:marLeft w:val="0"/>
              <w:marRight w:val="0"/>
              <w:marTop w:val="0"/>
              <w:marBottom w:val="0"/>
              <w:divBdr>
                <w:top w:val="none" w:sz="0" w:space="0" w:color="auto"/>
                <w:left w:val="none" w:sz="0" w:space="0" w:color="auto"/>
                <w:bottom w:val="none" w:sz="0" w:space="0" w:color="auto"/>
                <w:right w:val="none" w:sz="0" w:space="0" w:color="auto"/>
              </w:divBdr>
            </w:div>
            <w:div w:id="1485657962">
              <w:marLeft w:val="0"/>
              <w:marRight w:val="0"/>
              <w:marTop w:val="0"/>
              <w:marBottom w:val="0"/>
              <w:divBdr>
                <w:top w:val="none" w:sz="0" w:space="0" w:color="auto"/>
                <w:left w:val="none" w:sz="0" w:space="0" w:color="auto"/>
                <w:bottom w:val="none" w:sz="0" w:space="0" w:color="auto"/>
                <w:right w:val="none" w:sz="0" w:space="0" w:color="auto"/>
              </w:divBdr>
            </w:div>
            <w:div w:id="1693334365">
              <w:marLeft w:val="0"/>
              <w:marRight w:val="0"/>
              <w:marTop w:val="0"/>
              <w:marBottom w:val="0"/>
              <w:divBdr>
                <w:top w:val="none" w:sz="0" w:space="0" w:color="auto"/>
                <w:left w:val="none" w:sz="0" w:space="0" w:color="auto"/>
                <w:bottom w:val="none" w:sz="0" w:space="0" w:color="auto"/>
                <w:right w:val="none" w:sz="0" w:space="0" w:color="auto"/>
              </w:divBdr>
            </w:div>
            <w:div w:id="2098019166">
              <w:marLeft w:val="0"/>
              <w:marRight w:val="0"/>
              <w:marTop w:val="0"/>
              <w:marBottom w:val="0"/>
              <w:divBdr>
                <w:top w:val="none" w:sz="0" w:space="0" w:color="auto"/>
                <w:left w:val="none" w:sz="0" w:space="0" w:color="auto"/>
                <w:bottom w:val="none" w:sz="0" w:space="0" w:color="auto"/>
                <w:right w:val="none" w:sz="0" w:space="0" w:color="auto"/>
              </w:divBdr>
            </w:div>
          </w:divsChild>
        </w:div>
        <w:div w:id="2075469865">
          <w:marLeft w:val="0"/>
          <w:marRight w:val="0"/>
          <w:marTop w:val="0"/>
          <w:marBottom w:val="0"/>
          <w:divBdr>
            <w:top w:val="none" w:sz="0" w:space="0" w:color="auto"/>
            <w:left w:val="none" w:sz="0" w:space="0" w:color="auto"/>
            <w:bottom w:val="none" w:sz="0" w:space="0" w:color="auto"/>
            <w:right w:val="none" w:sz="0" w:space="0" w:color="auto"/>
          </w:divBdr>
        </w:div>
      </w:divsChild>
    </w:div>
    <w:div w:id="216360542">
      <w:bodyDiv w:val="1"/>
      <w:marLeft w:val="0"/>
      <w:marRight w:val="0"/>
      <w:marTop w:val="0"/>
      <w:marBottom w:val="0"/>
      <w:divBdr>
        <w:top w:val="none" w:sz="0" w:space="0" w:color="auto"/>
        <w:left w:val="none" w:sz="0" w:space="0" w:color="auto"/>
        <w:bottom w:val="none" w:sz="0" w:space="0" w:color="auto"/>
        <w:right w:val="none" w:sz="0" w:space="0" w:color="auto"/>
      </w:divBdr>
      <w:divsChild>
        <w:div w:id="49427113">
          <w:marLeft w:val="0"/>
          <w:marRight w:val="0"/>
          <w:marTop w:val="0"/>
          <w:marBottom w:val="0"/>
          <w:divBdr>
            <w:top w:val="none" w:sz="0" w:space="0" w:color="auto"/>
            <w:left w:val="none" w:sz="0" w:space="0" w:color="auto"/>
            <w:bottom w:val="none" w:sz="0" w:space="0" w:color="auto"/>
            <w:right w:val="none" w:sz="0" w:space="0" w:color="auto"/>
          </w:divBdr>
        </w:div>
        <w:div w:id="542406830">
          <w:marLeft w:val="0"/>
          <w:marRight w:val="0"/>
          <w:marTop w:val="0"/>
          <w:marBottom w:val="0"/>
          <w:divBdr>
            <w:top w:val="none" w:sz="0" w:space="0" w:color="auto"/>
            <w:left w:val="none" w:sz="0" w:space="0" w:color="auto"/>
            <w:bottom w:val="none" w:sz="0" w:space="0" w:color="auto"/>
            <w:right w:val="none" w:sz="0" w:space="0" w:color="auto"/>
          </w:divBdr>
        </w:div>
        <w:div w:id="1531261462">
          <w:marLeft w:val="0"/>
          <w:marRight w:val="0"/>
          <w:marTop w:val="0"/>
          <w:marBottom w:val="0"/>
          <w:divBdr>
            <w:top w:val="none" w:sz="0" w:space="0" w:color="auto"/>
            <w:left w:val="none" w:sz="0" w:space="0" w:color="auto"/>
            <w:bottom w:val="none" w:sz="0" w:space="0" w:color="auto"/>
            <w:right w:val="none" w:sz="0" w:space="0" w:color="auto"/>
          </w:divBdr>
        </w:div>
      </w:divsChild>
    </w:div>
    <w:div w:id="232350802">
      <w:bodyDiv w:val="1"/>
      <w:marLeft w:val="0"/>
      <w:marRight w:val="0"/>
      <w:marTop w:val="0"/>
      <w:marBottom w:val="0"/>
      <w:divBdr>
        <w:top w:val="none" w:sz="0" w:space="0" w:color="auto"/>
        <w:left w:val="none" w:sz="0" w:space="0" w:color="auto"/>
        <w:bottom w:val="none" w:sz="0" w:space="0" w:color="auto"/>
        <w:right w:val="none" w:sz="0" w:space="0" w:color="auto"/>
      </w:divBdr>
      <w:divsChild>
        <w:div w:id="211699540">
          <w:marLeft w:val="0"/>
          <w:marRight w:val="0"/>
          <w:marTop w:val="0"/>
          <w:marBottom w:val="0"/>
          <w:divBdr>
            <w:top w:val="none" w:sz="0" w:space="0" w:color="auto"/>
            <w:left w:val="none" w:sz="0" w:space="0" w:color="auto"/>
            <w:bottom w:val="none" w:sz="0" w:space="0" w:color="auto"/>
            <w:right w:val="none" w:sz="0" w:space="0" w:color="auto"/>
          </w:divBdr>
        </w:div>
        <w:div w:id="221914861">
          <w:marLeft w:val="0"/>
          <w:marRight w:val="0"/>
          <w:marTop w:val="0"/>
          <w:marBottom w:val="0"/>
          <w:divBdr>
            <w:top w:val="none" w:sz="0" w:space="0" w:color="auto"/>
            <w:left w:val="none" w:sz="0" w:space="0" w:color="auto"/>
            <w:bottom w:val="none" w:sz="0" w:space="0" w:color="auto"/>
            <w:right w:val="none" w:sz="0" w:space="0" w:color="auto"/>
          </w:divBdr>
        </w:div>
        <w:div w:id="1486820057">
          <w:marLeft w:val="0"/>
          <w:marRight w:val="0"/>
          <w:marTop w:val="0"/>
          <w:marBottom w:val="0"/>
          <w:divBdr>
            <w:top w:val="none" w:sz="0" w:space="0" w:color="auto"/>
            <w:left w:val="none" w:sz="0" w:space="0" w:color="auto"/>
            <w:bottom w:val="none" w:sz="0" w:space="0" w:color="auto"/>
            <w:right w:val="none" w:sz="0" w:space="0" w:color="auto"/>
          </w:divBdr>
        </w:div>
      </w:divsChild>
    </w:div>
    <w:div w:id="237059792">
      <w:bodyDiv w:val="1"/>
      <w:marLeft w:val="0"/>
      <w:marRight w:val="0"/>
      <w:marTop w:val="0"/>
      <w:marBottom w:val="0"/>
      <w:divBdr>
        <w:top w:val="none" w:sz="0" w:space="0" w:color="auto"/>
        <w:left w:val="none" w:sz="0" w:space="0" w:color="auto"/>
        <w:bottom w:val="none" w:sz="0" w:space="0" w:color="auto"/>
        <w:right w:val="none" w:sz="0" w:space="0" w:color="auto"/>
      </w:divBdr>
      <w:divsChild>
        <w:div w:id="1010527890">
          <w:marLeft w:val="0"/>
          <w:marRight w:val="0"/>
          <w:marTop w:val="0"/>
          <w:marBottom w:val="0"/>
          <w:divBdr>
            <w:top w:val="none" w:sz="0" w:space="0" w:color="auto"/>
            <w:left w:val="none" w:sz="0" w:space="0" w:color="auto"/>
            <w:bottom w:val="none" w:sz="0" w:space="0" w:color="auto"/>
            <w:right w:val="none" w:sz="0" w:space="0" w:color="auto"/>
          </w:divBdr>
        </w:div>
        <w:div w:id="1092050015">
          <w:marLeft w:val="0"/>
          <w:marRight w:val="0"/>
          <w:marTop w:val="0"/>
          <w:marBottom w:val="0"/>
          <w:divBdr>
            <w:top w:val="none" w:sz="0" w:space="0" w:color="auto"/>
            <w:left w:val="none" w:sz="0" w:space="0" w:color="auto"/>
            <w:bottom w:val="none" w:sz="0" w:space="0" w:color="auto"/>
            <w:right w:val="none" w:sz="0" w:space="0" w:color="auto"/>
          </w:divBdr>
        </w:div>
        <w:div w:id="1175607184">
          <w:marLeft w:val="0"/>
          <w:marRight w:val="0"/>
          <w:marTop w:val="0"/>
          <w:marBottom w:val="0"/>
          <w:divBdr>
            <w:top w:val="none" w:sz="0" w:space="0" w:color="auto"/>
            <w:left w:val="none" w:sz="0" w:space="0" w:color="auto"/>
            <w:bottom w:val="none" w:sz="0" w:space="0" w:color="auto"/>
            <w:right w:val="none" w:sz="0" w:space="0" w:color="auto"/>
          </w:divBdr>
        </w:div>
        <w:div w:id="1215699618">
          <w:marLeft w:val="0"/>
          <w:marRight w:val="0"/>
          <w:marTop w:val="0"/>
          <w:marBottom w:val="0"/>
          <w:divBdr>
            <w:top w:val="none" w:sz="0" w:space="0" w:color="auto"/>
            <w:left w:val="none" w:sz="0" w:space="0" w:color="auto"/>
            <w:bottom w:val="none" w:sz="0" w:space="0" w:color="auto"/>
            <w:right w:val="none" w:sz="0" w:space="0" w:color="auto"/>
          </w:divBdr>
        </w:div>
      </w:divsChild>
    </w:div>
    <w:div w:id="263416269">
      <w:bodyDiv w:val="1"/>
      <w:marLeft w:val="0"/>
      <w:marRight w:val="0"/>
      <w:marTop w:val="0"/>
      <w:marBottom w:val="0"/>
      <w:divBdr>
        <w:top w:val="none" w:sz="0" w:space="0" w:color="auto"/>
        <w:left w:val="none" w:sz="0" w:space="0" w:color="auto"/>
        <w:bottom w:val="none" w:sz="0" w:space="0" w:color="auto"/>
        <w:right w:val="none" w:sz="0" w:space="0" w:color="auto"/>
      </w:divBdr>
      <w:divsChild>
        <w:div w:id="278531067">
          <w:marLeft w:val="0"/>
          <w:marRight w:val="0"/>
          <w:marTop w:val="0"/>
          <w:marBottom w:val="0"/>
          <w:divBdr>
            <w:top w:val="none" w:sz="0" w:space="0" w:color="auto"/>
            <w:left w:val="none" w:sz="0" w:space="0" w:color="auto"/>
            <w:bottom w:val="none" w:sz="0" w:space="0" w:color="auto"/>
            <w:right w:val="none" w:sz="0" w:space="0" w:color="auto"/>
          </w:divBdr>
        </w:div>
        <w:div w:id="610937236">
          <w:marLeft w:val="0"/>
          <w:marRight w:val="0"/>
          <w:marTop w:val="0"/>
          <w:marBottom w:val="0"/>
          <w:divBdr>
            <w:top w:val="none" w:sz="0" w:space="0" w:color="auto"/>
            <w:left w:val="none" w:sz="0" w:space="0" w:color="auto"/>
            <w:bottom w:val="none" w:sz="0" w:space="0" w:color="auto"/>
            <w:right w:val="none" w:sz="0" w:space="0" w:color="auto"/>
          </w:divBdr>
        </w:div>
        <w:div w:id="2138913019">
          <w:marLeft w:val="0"/>
          <w:marRight w:val="0"/>
          <w:marTop w:val="0"/>
          <w:marBottom w:val="0"/>
          <w:divBdr>
            <w:top w:val="none" w:sz="0" w:space="0" w:color="auto"/>
            <w:left w:val="none" w:sz="0" w:space="0" w:color="auto"/>
            <w:bottom w:val="none" w:sz="0" w:space="0" w:color="auto"/>
            <w:right w:val="none" w:sz="0" w:space="0" w:color="auto"/>
          </w:divBdr>
        </w:div>
      </w:divsChild>
    </w:div>
    <w:div w:id="265315266">
      <w:bodyDiv w:val="1"/>
      <w:marLeft w:val="0"/>
      <w:marRight w:val="0"/>
      <w:marTop w:val="0"/>
      <w:marBottom w:val="0"/>
      <w:divBdr>
        <w:top w:val="none" w:sz="0" w:space="0" w:color="auto"/>
        <w:left w:val="none" w:sz="0" w:space="0" w:color="auto"/>
        <w:bottom w:val="none" w:sz="0" w:space="0" w:color="auto"/>
        <w:right w:val="none" w:sz="0" w:space="0" w:color="auto"/>
      </w:divBdr>
      <w:divsChild>
        <w:div w:id="173111465">
          <w:marLeft w:val="0"/>
          <w:marRight w:val="0"/>
          <w:marTop w:val="0"/>
          <w:marBottom w:val="0"/>
          <w:divBdr>
            <w:top w:val="none" w:sz="0" w:space="0" w:color="auto"/>
            <w:left w:val="none" w:sz="0" w:space="0" w:color="auto"/>
            <w:bottom w:val="none" w:sz="0" w:space="0" w:color="auto"/>
            <w:right w:val="none" w:sz="0" w:space="0" w:color="auto"/>
          </w:divBdr>
        </w:div>
        <w:div w:id="318312169">
          <w:marLeft w:val="0"/>
          <w:marRight w:val="0"/>
          <w:marTop w:val="0"/>
          <w:marBottom w:val="0"/>
          <w:divBdr>
            <w:top w:val="none" w:sz="0" w:space="0" w:color="auto"/>
            <w:left w:val="none" w:sz="0" w:space="0" w:color="auto"/>
            <w:bottom w:val="none" w:sz="0" w:space="0" w:color="auto"/>
            <w:right w:val="none" w:sz="0" w:space="0" w:color="auto"/>
          </w:divBdr>
        </w:div>
        <w:div w:id="477697973">
          <w:marLeft w:val="0"/>
          <w:marRight w:val="0"/>
          <w:marTop w:val="0"/>
          <w:marBottom w:val="0"/>
          <w:divBdr>
            <w:top w:val="none" w:sz="0" w:space="0" w:color="auto"/>
            <w:left w:val="none" w:sz="0" w:space="0" w:color="auto"/>
            <w:bottom w:val="none" w:sz="0" w:space="0" w:color="auto"/>
            <w:right w:val="none" w:sz="0" w:space="0" w:color="auto"/>
          </w:divBdr>
        </w:div>
        <w:div w:id="514878892">
          <w:marLeft w:val="0"/>
          <w:marRight w:val="0"/>
          <w:marTop w:val="0"/>
          <w:marBottom w:val="0"/>
          <w:divBdr>
            <w:top w:val="none" w:sz="0" w:space="0" w:color="auto"/>
            <w:left w:val="none" w:sz="0" w:space="0" w:color="auto"/>
            <w:bottom w:val="none" w:sz="0" w:space="0" w:color="auto"/>
            <w:right w:val="none" w:sz="0" w:space="0" w:color="auto"/>
          </w:divBdr>
        </w:div>
        <w:div w:id="638337756">
          <w:marLeft w:val="0"/>
          <w:marRight w:val="0"/>
          <w:marTop w:val="0"/>
          <w:marBottom w:val="0"/>
          <w:divBdr>
            <w:top w:val="none" w:sz="0" w:space="0" w:color="auto"/>
            <w:left w:val="none" w:sz="0" w:space="0" w:color="auto"/>
            <w:bottom w:val="none" w:sz="0" w:space="0" w:color="auto"/>
            <w:right w:val="none" w:sz="0" w:space="0" w:color="auto"/>
          </w:divBdr>
        </w:div>
        <w:div w:id="1246115592">
          <w:marLeft w:val="0"/>
          <w:marRight w:val="0"/>
          <w:marTop w:val="0"/>
          <w:marBottom w:val="0"/>
          <w:divBdr>
            <w:top w:val="none" w:sz="0" w:space="0" w:color="auto"/>
            <w:left w:val="none" w:sz="0" w:space="0" w:color="auto"/>
            <w:bottom w:val="none" w:sz="0" w:space="0" w:color="auto"/>
            <w:right w:val="none" w:sz="0" w:space="0" w:color="auto"/>
          </w:divBdr>
        </w:div>
        <w:div w:id="1275134401">
          <w:marLeft w:val="0"/>
          <w:marRight w:val="0"/>
          <w:marTop w:val="0"/>
          <w:marBottom w:val="0"/>
          <w:divBdr>
            <w:top w:val="none" w:sz="0" w:space="0" w:color="auto"/>
            <w:left w:val="none" w:sz="0" w:space="0" w:color="auto"/>
            <w:bottom w:val="none" w:sz="0" w:space="0" w:color="auto"/>
            <w:right w:val="none" w:sz="0" w:space="0" w:color="auto"/>
          </w:divBdr>
        </w:div>
        <w:div w:id="1649245651">
          <w:marLeft w:val="0"/>
          <w:marRight w:val="0"/>
          <w:marTop w:val="0"/>
          <w:marBottom w:val="0"/>
          <w:divBdr>
            <w:top w:val="none" w:sz="0" w:space="0" w:color="auto"/>
            <w:left w:val="none" w:sz="0" w:space="0" w:color="auto"/>
            <w:bottom w:val="none" w:sz="0" w:space="0" w:color="auto"/>
            <w:right w:val="none" w:sz="0" w:space="0" w:color="auto"/>
          </w:divBdr>
        </w:div>
        <w:div w:id="2142381941">
          <w:marLeft w:val="0"/>
          <w:marRight w:val="0"/>
          <w:marTop w:val="0"/>
          <w:marBottom w:val="0"/>
          <w:divBdr>
            <w:top w:val="none" w:sz="0" w:space="0" w:color="auto"/>
            <w:left w:val="none" w:sz="0" w:space="0" w:color="auto"/>
            <w:bottom w:val="none" w:sz="0" w:space="0" w:color="auto"/>
            <w:right w:val="none" w:sz="0" w:space="0" w:color="auto"/>
          </w:divBdr>
        </w:div>
      </w:divsChild>
    </w:div>
    <w:div w:id="274482556">
      <w:bodyDiv w:val="1"/>
      <w:marLeft w:val="0"/>
      <w:marRight w:val="0"/>
      <w:marTop w:val="0"/>
      <w:marBottom w:val="0"/>
      <w:divBdr>
        <w:top w:val="none" w:sz="0" w:space="0" w:color="auto"/>
        <w:left w:val="none" w:sz="0" w:space="0" w:color="auto"/>
        <w:bottom w:val="none" w:sz="0" w:space="0" w:color="auto"/>
        <w:right w:val="none" w:sz="0" w:space="0" w:color="auto"/>
      </w:divBdr>
      <w:divsChild>
        <w:div w:id="188110554">
          <w:marLeft w:val="0"/>
          <w:marRight w:val="0"/>
          <w:marTop w:val="0"/>
          <w:marBottom w:val="0"/>
          <w:divBdr>
            <w:top w:val="none" w:sz="0" w:space="0" w:color="auto"/>
            <w:left w:val="none" w:sz="0" w:space="0" w:color="auto"/>
            <w:bottom w:val="none" w:sz="0" w:space="0" w:color="auto"/>
            <w:right w:val="none" w:sz="0" w:space="0" w:color="auto"/>
          </w:divBdr>
        </w:div>
        <w:div w:id="850023920">
          <w:marLeft w:val="0"/>
          <w:marRight w:val="0"/>
          <w:marTop w:val="0"/>
          <w:marBottom w:val="0"/>
          <w:divBdr>
            <w:top w:val="none" w:sz="0" w:space="0" w:color="auto"/>
            <w:left w:val="none" w:sz="0" w:space="0" w:color="auto"/>
            <w:bottom w:val="none" w:sz="0" w:space="0" w:color="auto"/>
            <w:right w:val="none" w:sz="0" w:space="0" w:color="auto"/>
          </w:divBdr>
        </w:div>
        <w:div w:id="976497685">
          <w:marLeft w:val="0"/>
          <w:marRight w:val="0"/>
          <w:marTop w:val="0"/>
          <w:marBottom w:val="0"/>
          <w:divBdr>
            <w:top w:val="none" w:sz="0" w:space="0" w:color="auto"/>
            <w:left w:val="none" w:sz="0" w:space="0" w:color="auto"/>
            <w:bottom w:val="none" w:sz="0" w:space="0" w:color="auto"/>
            <w:right w:val="none" w:sz="0" w:space="0" w:color="auto"/>
          </w:divBdr>
        </w:div>
        <w:div w:id="1260024546">
          <w:marLeft w:val="0"/>
          <w:marRight w:val="0"/>
          <w:marTop w:val="0"/>
          <w:marBottom w:val="0"/>
          <w:divBdr>
            <w:top w:val="none" w:sz="0" w:space="0" w:color="auto"/>
            <w:left w:val="none" w:sz="0" w:space="0" w:color="auto"/>
            <w:bottom w:val="none" w:sz="0" w:space="0" w:color="auto"/>
            <w:right w:val="none" w:sz="0" w:space="0" w:color="auto"/>
          </w:divBdr>
        </w:div>
        <w:div w:id="1404331954">
          <w:marLeft w:val="0"/>
          <w:marRight w:val="0"/>
          <w:marTop w:val="0"/>
          <w:marBottom w:val="0"/>
          <w:divBdr>
            <w:top w:val="none" w:sz="0" w:space="0" w:color="auto"/>
            <w:left w:val="none" w:sz="0" w:space="0" w:color="auto"/>
            <w:bottom w:val="none" w:sz="0" w:space="0" w:color="auto"/>
            <w:right w:val="none" w:sz="0" w:space="0" w:color="auto"/>
          </w:divBdr>
        </w:div>
        <w:div w:id="2089572026">
          <w:marLeft w:val="0"/>
          <w:marRight w:val="0"/>
          <w:marTop w:val="0"/>
          <w:marBottom w:val="0"/>
          <w:divBdr>
            <w:top w:val="none" w:sz="0" w:space="0" w:color="auto"/>
            <w:left w:val="none" w:sz="0" w:space="0" w:color="auto"/>
            <w:bottom w:val="none" w:sz="0" w:space="0" w:color="auto"/>
            <w:right w:val="none" w:sz="0" w:space="0" w:color="auto"/>
          </w:divBdr>
        </w:div>
        <w:div w:id="2109810107">
          <w:marLeft w:val="0"/>
          <w:marRight w:val="0"/>
          <w:marTop w:val="0"/>
          <w:marBottom w:val="0"/>
          <w:divBdr>
            <w:top w:val="none" w:sz="0" w:space="0" w:color="auto"/>
            <w:left w:val="none" w:sz="0" w:space="0" w:color="auto"/>
            <w:bottom w:val="none" w:sz="0" w:space="0" w:color="auto"/>
            <w:right w:val="none" w:sz="0" w:space="0" w:color="auto"/>
          </w:divBdr>
        </w:div>
      </w:divsChild>
    </w:div>
    <w:div w:id="276254356">
      <w:bodyDiv w:val="1"/>
      <w:marLeft w:val="0"/>
      <w:marRight w:val="0"/>
      <w:marTop w:val="0"/>
      <w:marBottom w:val="0"/>
      <w:divBdr>
        <w:top w:val="none" w:sz="0" w:space="0" w:color="auto"/>
        <w:left w:val="none" w:sz="0" w:space="0" w:color="auto"/>
        <w:bottom w:val="none" w:sz="0" w:space="0" w:color="auto"/>
        <w:right w:val="none" w:sz="0" w:space="0" w:color="auto"/>
      </w:divBdr>
      <w:divsChild>
        <w:div w:id="98988083">
          <w:marLeft w:val="0"/>
          <w:marRight w:val="0"/>
          <w:marTop w:val="0"/>
          <w:marBottom w:val="0"/>
          <w:divBdr>
            <w:top w:val="none" w:sz="0" w:space="0" w:color="auto"/>
            <w:left w:val="none" w:sz="0" w:space="0" w:color="auto"/>
            <w:bottom w:val="none" w:sz="0" w:space="0" w:color="auto"/>
            <w:right w:val="none" w:sz="0" w:space="0" w:color="auto"/>
          </w:divBdr>
        </w:div>
        <w:div w:id="121391076">
          <w:marLeft w:val="0"/>
          <w:marRight w:val="0"/>
          <w:marTop w:val="0"/>
          <w:marBottom w:val="0"/>
          <w:divBdr>
            <w:top w:val="none" w:sz="0" w:space="0" w:color="auto"/>
            <w:left w:val="none" w:sz="0" w:space="0" w:color="auto"/>
            <w:bottom w:val="none" w:sz="0" w:space="0" w:color="auto"/>
            <w:right w:val="none" w:sz="0" w:space="0" w:color="auto"/>
          </w:divBdr>
        </w:div>
        <w:div w:id="253510947">
          <w:marLeft w:val="0"/>
          <w:marRight w:val="0"/>
          <w:marTop w:val="0"/>
          <w:marBottom w:val="0"/>
          <w:divBdr>
            <w:top w:val="none" w:sz="0" w:space="0" w:color="auto"/>
            <w:left w:val="none" w:sz="0" w:space="0" w:color="auto"/>
            <w:bottom w:val="none" w:sz="0" w:space="0" w:color="auto"/>
            <w:right w:val="none" w:sz="0" w:space="0" w:color="auto"/>
          </w:divBdr>
        </w:div>
        <w:div w:id="1161197262">
          <w:marLeft w:val="0"/>
          <w:marRight w:val="0"/>
          <w:marTop w:val="0"/>
          <w:marBottom w:val="0"/>
          <w:divBdr>
            <w:top w:val="none" w:sz="0" w:space="0" w:color="auto"/>
            <w:left w:val="none" w:sz="0" w:space="0" w:color="auto"/>
            <w:bottom w:val="none" w:sz="0" w:space="0" w:color="auto"/>
            <w:right w:val="none" w:sz="0" w:space="0" w:color="auto"/>
          </w:divBdr>
        </w:div>
        <w:div w:id="1682124565">
          <w:marLeft w:val="0"/>
          <w:marRight w:val="0"/>
          <w:marTop w:val="0"/>
          <w:marBottom w:val="0"/>
          <w:divBdr>
            <w:top w:val="none" w:sz="0" w:space="0" w:color="auto"/>
            <w:left w:val="none" w:sz="0" w:space="0" w:color="auto"/>
            <w:bottom w:val="none" w:sz="0" w:space="0" w:color="auto"/>
            <w:right w:val="none" w:sz="0" w:space="0" w:color="auto"/>
          </w:divBdr>
        </w:div>
        <w:div w:id="1731077640">
          <w:marLeft w:val="0"/>
          <w:marRight w:val="0"/>
          <w:marTop w:val="0"/>
          <w:marBottom w:val="0"/>
          <w:divBdr>
            <w:top w:val="none" w:sz="0" w:space="0" w:color="auto"/>
            <w:left w:val="none" w:sz="0" w:space="0" w:color="auto"/>
            <w:bottom w:val="none" w:sz="0" w:space="0" w:color="auto"/>
            <w:right w:val="none" w:sz="0" w:space="0" w:color="auto"/>
          </w:divBdr>
        </w:div>
        <w:div w:id="1961305116">
          <w:marLeft w:val="0"/>
          <w:marRight w:val="0"/>
          <w:marTop w:val="0"/>
          <w:marBottom w:val="0"/>
          <w:divBdr>
            <w:top w:val="none" w:sz="0" w:space="0" w:color="auto"/>
            <w:left w:val="none" w:sz="0" w:space="0" w:color="auto"/>
            <w:bottom w:val="none" w:sz="0" w:space="0" w:color="auto"/>
            <w:right w:val="none" w:sz="0" w:space="0" w:color="auto"/>
          </w:divBdr>
        </w:div>
      </w:divsChild>
    </w:div>
    <w:div w:id="281571458">
      <w:bodyDiv w:val="1"/>
      <w:marLeft w:val="0"/>
      <w:marRight w:val="0"/>
      <w:marTop w:val="0"/>
      <w:marBottom w:val="0"/>
      <w:divBdr>
        <w:top w:val="none" w:sz="0" w:space="0" w:color="auto"/>
        <w:left w:val="none" w:sz="0" w:space="0" w:color="auto"/>
        <w:bottom w:val="none" w:sz="0" w:space="0" w:color="auto"/>
        <w:right w:val="none" w:sz="0" w:space="0" w:color="auto"/>
      </w:divBdr>
      <w:divsChild>
        <w:div w:id="40401927">
          <w:marLeft w:val="0"/>
          <w:marRight w:val="0"/>
          <w:marTop w:val="0"/>
          <w:marBottom w:val="0"/>
          <w:divBdr>
            <w:top w:val="none" w:sz="0" w:space="0" w:color="auto"/>
            <w:left w:val="none" w:sz="0" w:space="0" w:color="auto"/>
            <w:bottom w:val="none" w:sz="0" w:space="0" w:color="auto"/>
            <w:right w:val="none" w:sz="0" w:space="0" w:color="auto"/>
          </w:divBdr>
        </w:div>
        <w:div w:id="883252926">
          <w:marLeft w:val="0"/>
          <w:marRight w:val="0"/>
          <w:marTop w:val="0"/>
          <w:marBottom w:val="0"/>
          <w:divBdr>
            <w:top w:val="none" w:sz="0" w:space="0" w:color="auto"/>
            <w:left w:val="none" w:sz="0" w:space="0" w:color="auto"/>
            <w:bottom w:val="none" w:sz="0" w:space="0" w:color="auto"/>
            <w:right w:val="none" w:sz="0" w:space="0" w:color="auto"/>
          </w:divBdr>
        </w:div>
        <w:div w:id="1351952554">
          <w:marLeft w:val="0"/>
          <w:marRight w:val="0"/>
          <w:marTop w:val="0"/>
          <w:marBottom w:val="0"/>
          <w:divBdr>
            <w:top w:val="none" w:sz="0" w:space="0" w:color="auto"/>
            <w:left w:val="none" w:sz="0" w:space="0" w:color="auto"/>
            <w:bottom w:val="none" w:sz="0" w:space="0" w:color="auto"/>
            <w:right w:val="none" w:sz="0" w:space="0" w:color="auto"/>
          </w:divBdr>
        </w:div>
      </w:divsChild>
    </w:div>
    <w:div w:id="288437544">
      <w:bodyDiv w:val="1"/>
      <w:marLeft w:val="0"/>
      <w:marRight w:val="0"/>
      <w:marTop w:val="0"/>
      <w:marBottom w:val="0"/>
      <w:divBdr>
        <w:top w:val="none" w:sz="0" w:space="0" w:color="auto"/>
        <w:left w:val="none" w:sz="0" w:space="0" w:color="auto"/>
        <w:bottom w:val="none" w:sz="0" w:space="0" w:color="auto"/>
        <w:right w:val="none" w:sz="0" w:space="0" w:color="auto"/>
      </w:divBdr>
      <w:divsChild>
        <w:div w:id="711686604">
          <w:marLeft w:val="0"/>
          <w:marRight w:val="0"/>
          <w:marTop w:val="0"/>
          <w:marBottom w:val="0"/>
          <w:divBdr>
            <w:top w:val="none" w:sz="0" w:space="0" w:color="auto"/>
            <w:left w:val="none" w:sz="0" w:space="0" w:color="auto"/>
            <w:bottom w:val="none" w:sz="0" w:space="0" w:color="auto"/>
            <w:right w:val="none" w:sz="0" w:space="0" w:color="auto"/>
          </w:divBdr>
        </w:div>
        <w:div w:id="972830502">
          <w:marLeft w:val="0"/>
          <w:marRight w:val="0"/>
          <w:marTop w:val="0"/>
          <w:marBottom w:val="0"/>
          <w:divBdr>
            <w:top w:val="none" w:sz="0" w:space="0" w:color="auto"/>
            <w:left w:val="none" w:sz="0" w:space="0" w:color="auto"/>
            <w:bottom w:val="none" w:sz="0" w:space="0" w:color="auto"/>
            <w:right w:val="none" w:sz="0" w:space="0" w:color="auto"/>
          </w:divBdr>
        </w:div>
        <w:div w:id="1233157813">
          <w:marLeft w:val="0"/>
          <w:marRight w:val="0"/>
          <w:marTop w:val="0"/>
          <w:marBottom w:val="0"/>
          <w:divBdr>
            <w:top w:val="none" w:sz="0" w:space="0" w:color="auto"/>
            <w:left w:val="none" w:sz="0" w:space="0" w:color="auto"/>
            <w:bottom w:val="none" w:sz="0" w:space="0" w:color="auto"/>
            <w:right w:val="none" w:sz="0" w:space="0" w:color="auto"/>
          </w:divBdr>
        </w:div>
      </w:divsChild>
    </w:div>
    <w:div w:id="315308247">
      <w:bodyDiv w:val="1"/>
      <w:marLeft w:val="0"/>
      <w:marRight w:val="0"/>
      <w:marTop w:val="0"/>
      <w:marBottom w:val="0"/>
      <w:divBdr>
        <w:top w:val="none" w:sz="0" w:space="0" w:color="auto"/>
        <w:left w:val="none" w:sz="0" w:space="0" w:color="auto"/>
        <w:bottom w:val="none" w:sz="0" w:space="0" w:color="auto"/>
        <w:right w:val="none" w:sz="0" w:space="0" w:color="auto"/>
      </w:divBdr>
      <w:divsChild>
        <w:div w:id="111754892">
          <w:marLeft w:val="0"/>
          <w:marRight w:val="0"/>
          <w:marTop w:val="0"/>
          <w:marBottom w:val="0"/>
          <w:divBdr>
            <w:top w:val="none" w:sz="0" w:space="0" w:color="auto"/>
            <w:left w:val="none" w:sz="0" w:space="0" w:color="auto"/>
            <w:bottom w:val="none" w:sz="0" w:space="0" w:color="auto"/>
            <w:right w:val="none" w:sz="0" w:space="0" w:color="auto"/>
          </w:divBdr>
        </w:div>
        <w:div w:id="514274510">
          <w:marLeft w:val="0"/>
          <w:marRight w:val="0"/>
          <w:marTop w:val="0"/>
          <w:marBottom w:val="0"/>
          <w:divBdr>
            <w:top w:val="none" w:sz="0" w:space="0" w:color="auto"/>
            <w:left w:val="none" w:sz="0" w:space="0" w:color="auto"/>
            <w:bottom w:val="none" w:sz="0" w:space="0" w:color="auto"/>
            <w:right w:val="none" w:sz="0" w:space="0" w:color="auto"/>
          </w:divBdr>
        </w:div>
        <w:div w:id="661658436">
          <w:marLeft w:val="0"/>
          <w:marRight w:val="0"/>
          <w:marTop w:val="0"/>
          <w:marBottom w:val="0"/>
          <w:divBdr>
            <w:top w:val="none" w:sz="0" w:space="0" w:color="auto"/>
            <w:left w:val="none" w:sz="0" w:space="0" w:color="auto"/>
            <w:bottom w:val="none" w:sz="0" w:space="0" w:color="auto"/>
            <w:right w:val="none" w:sz="0" w:space="0" w:color="auto"/>
          </w:divBdr>
        </w:div>
        <w:div w:id="831028431">
          <w:marLeft w:val="0"/>
          <w:marRight w:val="0"/>
          <w:marTop w:val="0"/>
          <w:marBottom w:val="0"/>
          <w:divBdr>
            <w:top w:val="none" w:sz="0" w:space="0" w:color="auto"/>
            <w:left w:val="none" w:sz="0" w:space="0" w:color="auto"/>
            <w:bottom w:val="none" w:sz="0" w:space="0" w:color="auto"/>
            <w:right w:val="none" w:sz="0" w:space="0" w:color="auto"/>
          </w:divBdr>
        </w:div>
        <w:div w:id="1200554502">
          <w:marLeft w:val="0"/>
          <w:marRight w:val="0"/>
          <w:marTop w:val="0"/>
          <w:marBottom w:val="0"/>
          <w:divBdr>
            <w:top w:val="none" w:sz="0" w:space="0" w:color="auto"/>
            <w:left w:val="none" w:sz="0" w:space="0" w:color="auto"/>
            <w:bottom w:val="none" w:sz="0" w:space="0" w:color="auto"/>
            <w:right w:val="none" w:sz="0" w:space="0" w:color="auto"/>
          </w:divBdr>
        </w:div>
        <w:div w:id="1372878584">
          <w:marLeft w:val="0"/>
          <w:marRight w:val="0"/>
          <w:marTop w:val="0"/>
          <w:marBottom w:val="0"/>
          <w:divBdr>
            <w:top w:val="none" w:sz="0" w:space="0" w:color="auto"/>
            <w:left w:val="none" w:sz="0" w:space="0" w:color="auto"/>
            <w:bottom w:val="none" w:sz="0" w:space="0" w:color="auto"/>
            <w:right w:val="none" w:sz="0" w:space="0" w:color="auto"/>
          </w:divBdr>
        </w:div>
        <w:div w:id="1916428782">
          <w:marLeft w:val="0"/>
          <w:marRight w:val="0"/>
          <w:marTop w:val="0"/>
          <w:marBottom w:val="0"/>
          <w:divBdr>
            <w:top w:val="none" w:sz="0" w:space="0" w:color="auto"/>
            <w:left w:val="none" w:sz="0" w:space="0" w:color="auto"/>
            <w:bottom w:val="none" w:sz="0" w:space="0" w:color="auto"/>
            <w:right w:val="none" w:sz="0" w:space="0" w:color="auto"/>
          </w:divBdr>
        </w:div>
      </w:divsChild>
    </w:div>
    <w:div w:id="327439917">
      <w:bodyDiv w:val="1"/>
      <w:marLeft w:val="0"/>
      <w:marRight w:val="0"/>
      <w:marTop w:val="0"/>
      <w:marBottom w:val="0"/>
      <w:divBdr>
        <w:top w:val="none" w:sz="0" w:space="0" w:color="auto"/>
        <w:left w:val="none" w:sz="0" w:space="0" w:color="auto"/>
        <w:bottom w:val="none" w:sz="0" w:space="0" w:color="auto"/>
        <w:right w:val="none" w:sz="0" w:space="0" w:color="auto"/>
      </w:divBdr>
      <w:divsChild>
        <w:div w:id="104202742">
          <w:marLeft w:val="0"/>
          <w:marRight w:val="0"/>
          <w:marTop w:val="0"/>
          <w:marBottom w:val="0"/>
          <w:divBdr>
            <w:top w:val="none" w:sz="0" w:space="0" w:color="auto"/>
            <w:left w:val="none" w:sz="0" w:space="0" w:color="auto"/>
            <w:bottom w:val="none" w:sz="0" w:space="0" w:color="auto"/>
            <w:right w:val="none" w:sz="0" w:space="0" w:color="auto"/>
          </w:divBdr>
        </w:div>
        <w:div w:id="574821662">
          <w:marLeft w:val="0"/>
          <w:marRight w:val="0"/>
          <w:marTop w:val="0"/>
          <w:marBottom w:val="0"/>
          <w:divBdr>
            <w:top w:val="none" w:sz="0" w:space="0" w:color="auto"/>
            <w:left w:val="none" w:sz="0" w:space="0" w:color="auto"/>
            <w:bottom w:val="none" w:sz="0" w:space="0" w:color="auto"/>
            <w:right w:val="none" w:sz="0" w:space="0" w:color="auto"/>
          </w:divBdr>
        </w:div>
        <w:div w:id="922375057">
          <w:marLeft w:val="0"/>
          <w:marRight w:val="0"/>
          <w:marTop w:val="0"/>
          <w:marBottom w:val="0"/>
          <w:divBdr>
            <w:top w:val="none" w:sz="0" w:space="0" w:color="auto"/>
            <w:left w:val="none" w:sz="0" w:space="0" w:color="auto"/>
            <w:bottom w:val="none" w:sz="0" w:space="0" w:color="auto"/>
            <w:right w:val="none" w:sz="0" w:space="0" w:color="auto"/>
          </w:divBdr>
        </w:div>
        <w:div w:id="1061103269">
          <w:marLeft w:val="0"/>
          <w:marRight w:val="0"/>
          <w:marTop w:val="0"/>
          <w:marBottom w:val="0"/>
          <w:divBdr>
            <w:top w:val="none" w:sz="0" w:space="0" w:color="auto"/>
            <w:left w:val="none" w:sz="0" w:space="0" w:color="auto"/>
            <w:bottom w:val="none" w:sz="0" w:space="0" w:color="auto"/>
            <w:right w:val="none" w:sz="0" w:space="0" w:color="auto"/>
          </w:divBdr>
        </w:div>
        <w:div w:id="1075468291">
          <w:marLeft w:val="0"/>
          <w:marRight w:val="0"/>
          <w:marTop w:val="0"/>
          <w:marBottom w:val="0"/>
          <w:divBdr>
            <w:top w:val="none" w:sz="0" w:space="0" w:color="auto"/>
            <w:left w:val="none" w:sz="0" w:space="0" w:color="auto"/>
            <w:bottom w:val="none" w:sz="0" w:space="0" w:color="auto"/>
            <w:right w:val="none" w:sz="0" w:space="0" w:color="auto"/>
          </w:divBdr>
        </w:div>
      </w:divsChild>
    </w:div>
    <w:div w:id="339045544">
      <w:bodyDiv w:val="1"/>
      <w:marLeft w:val="0"/>
      <w:marRight w:val="0"/>
      <w:marTop w:val="0"/>
      <w:marBottom w:val="0"/>
      <w:divBdr>
        <w:top w:val="none" w:sz="0" w:space="0" w:color="auto"/>
        <w:left w:val="none" w:sz="0" w:space="0" w:color="auto"/>
        <w:bottom w:val="none" w:sz="0" w:space="0" w:color="auto"/>
        <w:right w:val="none" w:sz="0" w:space="0" w:color="auto"/>
      </w:divBdr>
      <w:divsChild>
        <w:div w:id="293756043">
          <w:marLeft w:val="0"/>
          <w:marRight w:val="0"/>
          <w:marTop w:val="0"/>
          <w:marBottom w:val="0"/>
          <w:divBdr>
            <w:top w:val="none" w:sz="0" w:space="0" w:color="auto"/>
            <w:left w:val="none" w:sz="0" w:space="0" w:color="auto"/>
            <w:bottom w:val="none" w:sz="0" w:space="0" w:color="auto"/>
            <w:right w:val="none" w:sz="0" w:space="0" w:color="auto"/>
          </w:divBdr>
        </w:div>
        <w:div w:id="558396975">
          <w:marLeft w:val="0"/>
          <w:marRight w:val="0"/>
          <w:marTop w:val="0"/>
          <w:marBottom w:val="0"/>
          <w:divBdr>
            <w:top w:val="none" w:sz="0" w:space="0" w:color="auto"/>
            <w:left w:val="none" w:sz="0" w:space="0" w:color="auto"/>
            <w:bottom w:val="none" w:sz="0" w:space="0" w:color="auto"/>
            <w:right w:val="none" w:sz="0" w:space="0" w:color="auto"/>
          </w:divBdr>
        </w:div>
        <w:div w:id="1618608843">
          <w:marLeft w:val="0"/>
          <w:marRight w:val="0"/>
          <w:marTop w:val="0"/>
          <w:marBottom w:val="0"/>
          <w:divBdr>
            <w:top w:val="none" w:sz="0" w:space="0" w:color="auto"/>
            <w:left w:val="none" w:sz="0" w:space="0" w:color="auto"/>
            <w:bottom w:val="none" w:sz="0" w:space="0" w:color="auto"/>
            <w:right w:val="none" w:sz="0" w:space="0" w:color="auto"/>
          </w:divBdr>
        </w:div>
      </w:divsChild>
    </w:div>
    <w:div w:id="343942867">
      <w:bodyDiv w:val="1"/>
      <w:marLeft w:val="0"/>
      <w:marRight w:val="0"/>
      <w:marTop w:val="0"/>
      <w:marBottom w:val="0"/>
      <w:divBdr>
        <w:top w:val="none" w:sz="0" w:space="0" w:color="auto"/>
        <w:left w:val="none" w:sz="0" w:space="0" w:color="auto"/>
        <w:bottom w:val="none" w:sz="0" w:space="0" w:color="auto"/>
        <w:right w:val="none" w:sz="0" w:space="0" w:color="auto"/>
      </w:divBdr>
      <w:divsChild>
        <w:div w:id="82727966">
          <w:marLeft w:val="0"/>
          <w:marRight w:val="0"/>
          <w:marTop w:val="0"/>
          <w:marBottom w:val="0"/>
          <w:divBdr>
            <w:top w:val="none" w:sz="0" w:space="0" w:color="auto"/>
            <w:left w:val="none" w:sz="0" w:space="0" w:color="auto"/>
            <w:bottom w:val="none" w:sz="0" w:space="0" w:color="auto"/>
            <w:right w:val="none" w:sz="0" w:space="0" w:color="auto"/>
          </w:divBdr>
        </w:div>
        <w:div w:id="1530874951">
          <w:marLeft w:val="0"/>
          <w:marRight w:val="0"/>
          <w:marTop w:val="0"/>
          <w:marBottom w:val="0"/>
          <w:divBdr>
            <w:top w:val="none" w:sz="0" w:space="0" w:color="auto"/>
            <w:left w:val="none" w:sz="0" w:space="0" w:color="auto"/>
            <w:bottom w:val="none" w:sz="0" w:space="0" w:color="auto"/>
            <w:right w:val="none" w:sz="0" w:space="0" w:color="auto"/>
          </w:divBdr>
        </w:div>
        <w:div w:id="1840461257">
          <w:marLeft w:val="0"/>
          <w:marRight w:val="0"/>
          <w:marTop w:val="0"/>
          <w:marBottom w:val="0"/>
          <w:divBdr>
            <w:top w:val="none" w:sz="0" w:space="0" w:color="auto"/>
            <w:left w:val="none" w:sz="0" w:space="0" w:color="auto"/>
            <w:bottom w:val="none" w:sz="0" w:space="0" w:color="auto"/>
            <w:right w:val="none" w:sz="0" w:space="0" w:color="auto"/>
          </w:divBdr>
        </w:div>
      </w:divsChild>
    </w:div>
    <w:div w:id="361519223">
      <w:bodyDiv w:val="1"/>
      <w:marLeft w:val="0"/>
      <w:marRight w:val="0"/>
      <w:marTop w:val="0"/>
      <w:marBottom w:val="0"/>
      <w:divBdr>
        <w:top w:val="none" w:sz="0" w:space="0" w:color="auto"/>
        <w:left w:val="none" w:sz="0" w:space="0" w:color="auto"/>
        <w:bottom w:val="none" w:sz="0" w:space="0" w:color="auto"/>
        <w:right w:val="none" w:sz="0" w:space="0" w:color="auto"/>
      </w:divBdr>
      <w:divsChild>
        <w:div w:id="282467679">
          <w:marLeft w:val="0"/>
          <w:marRight w:val="0"/>
          <w:marTop w:val="0"/>
          <w:marBottom w:val="0"/>
          <w:divBdr>
            <w:top w:val="none" w:sz="0" w:space="0" w:color="auto"/>
            <w:left w:val="none" w:sz="0" w:space="0" w:color="auto"/>
            <w:bottom w:val="none" w:sz="0" w:space="0" w:color="auto"/>
            <w:right w:val="none" w:sz="0" w:space="0" w:color="auto"/>
          </w:divBdr>
        </w:div>
        <w:div w:id="445664404">
          <w:marLeft w:val="0"/>
          <w:marRight w:val="0"/>
          <w:marTop w:val="0"/>
          <w:marBottom w:val="0"/>
          <w:divBdr>
            <w:top w:val="none" w:sz="0" w:space="0" w:color="auto"/>
            <w:left w:val="none" w:sz="0" w:space="0" w:color="auto"/>
            <w:bottom w:val="none" w:sz="0" w:space="0" w:color="auto"/>
            <w:right w:val="none" w:sz="0" w:space="0" w:color="auto"/>
          </w:divBdr>
        </w:div>
        <w:div w:id="450829294">
          <w:marLeft w:val="0"/>
          <w:marRight w:val="0"/>
          <w:marTop w:val="0"/>
          <w:marBottom w:val="0"/>
          <w:divBdr>
            <w:top w:val="none" w:sz="0" w:space="0" w:color="auto"/>
            <w:left w:val="none" w:sz="0" w:space="0" w:color="auto"/>
            <w:bottom w:val="none" w:sz="0" w:space="0" w:color="auto"/>
            <w:right w:val="none" w:sz="0" w:space="0" w:color="auto"/>
          </w:divBdr>
        </w:div>
        <w:div w:id="1262252197">
          <w:marLeft w:val="0"/>
          <w:marRight w:val="0"/>
          <w:marTop w:val="0"/>
          <w:marBottom w:val="0"/>
          <w:divBdr>
            <w:top w:val="none" w:sz="0" w:space="0" w:color="auto"/>
            <w:left w:val="none" w:sz="0" w:space="0" w:color="auto"/>
            <w:bottom w:val="none" w:sz="0" w:space="0" w:color="auto"/>
            <w:right w:val="none" w:sz="0" w:space="0" w:color="auto"/>
          </w:divBdr>
        </w:div>
        <w:div w:id="1702392266">
          <w:marLeft w:val="0"/>
          <w:marRight w:val="0"/>
          <w:marTop w:val="0"/>
          <w:marBottom w:val="0"/>
          <w:divBdr>
            <w:top w:val="none" w:sz="0" w:space="0" w:color="auto"/>
            <w:left w:val="none" w:sz="0" w:space="0" w:color="auto"/>
            <w:bottom w:val="none" w:sz="0" w:space="0" w:color="auto"/>
            <w:right w:val="none" w:sz="0" w:space="0" w:color="auto"/>
          </w:divBdr>
        </w:div>
        <w:div w:id="1756900014">
          <w:marLeft w:val="0"/>
          <w:marRight w:val="0"/>
          <w:marTop w:val="0"/>
          <w:marBottom w:val="0"/>
          <w:divBdr>
            <w:top w:val="none" w:sz="0" w:space="0" w:color="auto"/>
            <w:left w:val="none" w:sz="0" w:space="0" w:color="auto"/>
            <w:bottom w:val="none" w:sz="0" w:space="0" w:color="auto"/>
            <w:right w:val="none" w:sz="0" w:space="0" w:color="auto"/>
          </w:divBdr>
        </w:div>
        <w:div w:id="1927154702">
          <w:marLeft w:val="0"/>
          <w:marRight w:val="0"/>
          <w:marTop w:val="0"/>
          <w:marBottom w:val="0"/>
          <w:divBdr>
            <w:top w:val="none" w:sz="0" w:space="0" w:color="auto"/>
            <w:left w:val="none" w:sz="0" w:space="0" w:color="auto"/>
            <w:bottom w:val="none" w:sz="0" w:space="0" w:color="auto"/>
            <w:right w:val="none" w:sz="0" w:space="0" w:color="auto"/>
          </w:divBdr>
        </w:div>
      </w:divsChild>
    </w:div>
    <w:div w:id="374816725">
      <w:bodyDiv w:val="1"/>
      <w:marLeft w:val="0"/>
      <w:marRight w:val="0"/>
      <w:marTop w:val="0"/>
      <w:marBottom w:val="0"/>
      <w:divBdr>
        <w:top w:val="none" w:sz="0" w:space="0" w:color="auto"/>
        <w:left w:val="none" w:sz="0" w:space="0" w:color="auto"/>
        <w:bottom w:val="none" w:sz="0" w:space="0" w:color="auto"/>
        <w:right w:val="none" w:sz="0" w:space="0" w:color="auto"/>
      </w:divBdr>
      <w:divsChild>
        <w:div w:id="28922905">
          <w:marLeft w:val="0"/>
          <w:marRight w:val="0"/>
          <w:marTop w:val="0"/>
          <w:marBottom w:val="0"/>
          <w:divBdr>
            <w:top w:val="none" w:sz="0" w:space="0" w:color="auto"/>
            <w:left w:val="none" w:sz="0" w:space="0" w:color="auto"/>
            <w:bottom w:val="none" w:sz="0" w:space="0" w:color="auto"/>
            <w:right w:val="none" w:sz="0" w:space="0" w:color="auto"/>
          </w:divBdr>
        </w:div>
        <w:div w:id="1013142250">
          <w:marLeft w:val="0"/>
          <w:marRight w:val="0"/>
          <w:marTop w:val="0"/>
          <w:marBottom w:val="0"/>
          <w:divBdr>
            <w:top w:val="none" w:sz="0" w:space="0" w:color="auto"/>
            <w:left w:val="none" w:sz="0" w:space="0" w:color="auto"/>
            <w:bottom w:val="none" w:sz="0" w:space="0" w:color="auto"/>
            <w:right w:val="none" w:sz="0" w:space="0" w:color="auto"/>
          </w:divBdr>
        </w:div>
        <w:div w:id="1964336456">
          <w:marLeft w:val="0"/>
          <w:marRight w:val="0"/>
          <w:marTop w:val="0"/>
          <w:marBottom w:val="0"/>
          <w:divBdr>
            <w:top w:val="none" w:sz="0" w:space="0" w:color="auto"/>
            <w:left w:val="none" w:sz="0" w:space="0" w:color="auto"/>
            <w:bottom w:val="none" w:sz="0" w:space="0" w:color="auto"/>
            <w:right w:val="none" w:sz="0" w:space="0" w:color="auto"/>
          </w:divBdr>
        </w:div>
      </w:divsChild>
    </w:div>
    <w:div w:id="384908925">
      <w:bodyDiv w:val="1"/>
      <w:marLeft w:val="0"/>
      <w:marRight w:val="0"/>
      <w:marTop w:val="0"/>
      <w:marBottom w:val="0"/>
      <w:divBdr>
        <w:top w:val="none" w:sz="0" w:space="0" w:color="auto"/>
        <w:left w:val="none" w:sz="0" w:space="0" w:color="auto"/>
        <w:bottom w:val="none" w:sz="0" w:space="0" w:color="auto"/>
        <w:right w:val="none" w:sz="0" w:space="0" w:color="auto"/>
      </w:divBdr>
    </w:div>
    <w:div w:id="401832098">
      <w:bodyDiv w:val="1"/>
      <w:marLeft w:val="0"/>
      <w:marRight w:val="0"/>
      <w:marTop w:val="0"/>
      <w:marBottom w:val="0"/>
      <w:divBdr>
        <w:top w:val="none" w:sz="0" w:space="0" w:color="auto"/>
        <w:left w:val="none" w:sz="0" w:space="0" w:color="auto"/>
        <w:bottom w:val="none" w:sz="0" w:space="0" w:color="auto"/>
        <w:right w:val="none" w:sz="0" w:space="0" w:color="auto"/>
      </w:divBdr>
      <w:divsChild>
        <w:div w:id="125321387">
          <w:marLeft w:val="0"/>
          <w:marRight w:val="0"/>
          <w:marTop w:val="0"/>
          <w:marBottom w:val="0"/>
          <w:divBdr>
            <w:top w:val="none" w:sz="0" w:space="0" w:color="auto"/>
            <w:left w:val="none" w:sz="0" w:space="0" w:color="auto"/>
            <w:bottom w:val="none" w:sz="0" w:space="0" w:color="auto"/>
            <w:right w:val="none" w:sz="0" w:space="0" w:color="auto"/>
          </w:divBdr>
          <w:divsChild>
            <w:div w:id="321202672">
              <w:marLeft w:val="0"/>
              <w:marRight w:val="0"/>
              <w:marTop w:val="0"/>
              <w:marBottom w:val="0"/>
              <w:divBdr>
                <w:top w:val="none" w:sz="0" w:space="0" w:color="auto"/>
                <w:left w:val="none" w:sz="0" w:space="0" w:color="auto"/>
                <w:bottom w:val="none" w:sz="0" w:space="0" w:color="auto"/>
                <w:right w:val="none" w:sz="0" w:space="0" w:color="auto"/>
              </w:divBdr>
            </w:div>
          </w:divsChild>
        </w:div>
        <w:div w:id="483622289">
          <w:marLeft w:val="0"/>
          <w:marRight w:val="0"/>
          <w:marTop w:val="0"/>
          <w:marBottom w:val="0"/>
          <w:divBdr>
            <w:top w:val="none" w:sz="0" w:space="0" w:color="auto"/>
            <w:left w:val="none" w:sz="0" w:space="0" w:color="auto"/>
            <w:bottom w:val="none" w:sz="0" w:space="0" w:color="auto"/>
            <w:right w:val="none" w:sz="0" w:space="0" w:color="auto"/>
          </w:divBdr>
          <w:divsChild>
            <w:div w:id="2054622139">
              <w:marLeft w:val="0"/>
              <w:marRight w:val="0"/>
              <w:marTop w:val="0"/>
              <w:marBottom w:val="0"/>
              <w:divBdr>
                <w:top w:val="none" w:sz="0" w:space="0" w:color="auto"/>
                <w:left w:val="none" w:sz="0" w:space="0" w:color="auto"/>
                <w:bottom w:val="none" w:sz="0" w:space="0" w:color="auto"/>
                <w:right w:val="none" w:sz="0" w:space="0" w:color="auto"/>
              </w:divBdr>
            </w:div>
          </w:divsChild>
        </w:div>
        <w:div w:id="1560284020">
          <w:marLeft w:val="0"/>
          <w:marRight w:val="0"/>
          <w:marTop w:val="0"/>
          <w:marBottom w:val="0"/>
          <w:divBdr>
            <w:top w:val="none" w:sz="0" w:space="0" w:color="auto"/>
            <w:left w:val="none" w:sz="0" w:space="0" w:color="auto"/>
            <w:bottom w:val="none" w:sz="0" w:space="0" w:color="auto"/>
            <w:right w:val="none" w:sz="0" w:space="0" w:color="auto"/>
          </w:divBdr>
          <w:divsChild>
            <w:div w:id="114520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10793">
      <w:bodyDiv w:val="1"/>
      <w:marLeft w:val="0"/>
      <w:marRight w:val="0"/>
      <w:marTop w:val="0"/>
      <w:marBottom w:val="0"/>
      <w:divBdr>
        <w:top w:val="none" w:sz="0" w:space="0" w:color="auto"/>
        <w:left w:val="none" w:sz="0" w:space="0" w:color="auto"/>
        <w:bottom w:val="none" w:sz="0" w:space="0" w:color="auto"/>
        <w:right w:val="none" w:sz="0" w:space="0" w:color="auto"/>
      </w:divBdr>
      <w:divsChild>
        <w:div w:id="328607231">
          <w:marLeft w:val="0"/>
          <w:marRight w:val="0"/>
          <w:marTop w:val="0"/>
          <w:marBottom w:val="0"/>
          <w:divBdr>
            <w:top w:val="none" w:sz="0" w:space="0" w:color="auto"/>
            <w:left w:val="none" w:sz="0" w:space="0" w:color="auto"/>
            <w:bottom w:val="none" w:sz="0" w:space="0" w:color="auto"/>
            <w:right w:val="none" w:sz="0" w:space="0" w:color="auto"/>
          </w:divBdr>
        </w:div>
        <w:div w:id="559638656">
          <w:marLeft w:val="0"/>
          <w:marRight w:val="0"/>
          <w:marTop w:val="0"/>
          <w:marBottom w:val="0"/>
          <w:divBdr>
            <w:top w:val="none" w:sz="0" w:space="0" w:color="auto"/>
            <w:left w:val="none" w:sz="0" w:space="0" w:color="auto"/>
            <w:bottom w:val="none" w:sz="0" w:space="0" w:color="auto"/>
            <w:right w:val="none" w:sz="0" w:space="0" w:color="auto"/>
          </w:divBdr>
        </w:div>
        <w:div w:id="609050632">
          <w:marLeft w:val="0"/>
          <w:marRight w:val="0"/>
          <w:marTop w:val="0"/>
          <w:marBottom w:val="0"/>
          <w:divBdr>
            <w:top w:val="none" w:sz="0" w:space="0" w:color="auto"/>
            <w:left w:val="none" w:sz="0" w:space="0" w:color="auto"/>
            <w:bottom w:val="none" w:sz="0" w:space="0" w:color="auto"/>
            <w:right w:val="none" w:sz="0" w:space="0" w:color="auto"/>
          </w:divBdr>
        </w:div>
        <w:div w:id="861867209">
          <w:marLeft w:val="0"/>
          <w:marRight w:val="0"/>
          <w:marTop w:val="0"/>
          <w:marBottom w:val="0"/>
          <w:divBdr>
            <w:top w:val="none" w:sz="0" w:space="0" w:color="auto"/>
            <w:left w:val="none" w:sz="0" w:space="0" w:color="auto"/>
            <w:bottom w:val="none" w:sz="0" w:space="0" w:color="auto"/>
            <w:right w:val="none" w:sz="0" w:space="0" w:color="auto"/>
          </w:divBdr>
        </w:div>
        <w:div w:id="1176379785">
          <w:marLeft w:val="0"/>
          <w:marRight w:val="0"/>
          <w:marTop w:val="0"/>
          <w:marBottom w:val="0"/>
          <w:divBdr>
            <w:top w:val="none" w:sz="0" w:space="0" w:color="auto"/>
            <w:left w:val="none" w:sz="0" w:space="0" w:color="auto"/>
            <w:bottom w:val="none" w:sz="0" w:space="0" w:color="auto"/>
            <w:right w:val="none" w:sz="0" w:space="0" w:color="auto"/>
          </w:divBdr>
        </w:div>
        <w:div w:id="1282421018">
          <w:marLeft w:val="0"/>
          <w:marRight w:val="0"/>
          <w:marTop w:val="0"/>
          <w:marBottom w:val="0"/>
          <w:divBdr>
            <w:top w:val="none" w:sz="0" w:space="0" w:color="auto"/>
            <w:left w:val="none" w:sz="0" w:space="0" w:color="auto"/>
            <w:bottom w:val="none" w:sz="0" w:space="0" w:color="auto"/>
            <w:right w:val="none" w:sz="0" w:space="0" w:color="auto"/>
          </w:divBdr>
        </w:div>
      </w:divsChild>
    </w:div>
    <w:div w:id="436142390">
      <w:bodyDiv w:val="1"/>
      <w:marLeft w:val="0"/>
      <w:marRight w:val="0"/>
      <w:marTop w:val="0"/>
      <w:marBottom w:val="0"/>
      <w:divBdr>
        <w:top w:val="none" w:sz="0" w:space="0" w:color="auto"/>
        <w:left w:val="none" w:sz="0" w:space="0" w:color="auto"/>
        <w:bottom w:val="none" w:sz="0" w:space="0" w:color="auto"/>
        <w:right w:val="none" w:sz="0" w:space="0" w:color="auto"/>
      </w:divBdr>
    </w:div>
    <w:div w:id="456724875">
      <w:bodyDiv w:val="1"/>
      <w:marLeft w:val="0"/>
      <w:marRight w:val="0"/>
      <w:marTop w:val="0"/>
      <w:marBottom w:val="0"/>
      <w:divBdr>
        <w:top w:val="none" w:sz="0" w:space="0" w:color="auto"/>
        <w:left w:val="none" w:sz="0" w:space="0" w:color="auto"/>
        <w:bottom w:val="none" w:sz="0" w:space="0" w:color="auto"/>
        <w:right w:val="none" w:sz="0" w:space="0" w:color="auto"/>
      </w:divBdr>
      <w:divsChild>
        <w:div w:id="185145665">
          <w:marLeft w:val="0"/>
          <w:marRight w:val="0"/>
          <w:marTop w:val="0"/>
          <w:marBottom w:val="0"/>
          <w:divBdr>
            <w:top w:val="none" w:sz="0" w:space="0" w:color="auto"/>
            <w:left w:val="none" w:sz="0" w:space="0" w:color="auto"/>
            <w:bottom w:val="none" w:sz="0" w:space="0" w:color="auto"/>
            <w:right w:val="none" w:sz="0" w:space="0" w:color="auto"/>
          </w:divBdr>
        </w:div>
        <w:div w:id="401174173">
          <w:marLeft w:val="0"/>
          <w:marRight w:val="0"/>
          <w:marTop w:val="0"/>
          <w:marBottom w:val="0"/>
          <w:divBdr>
            <w:top w:val="none" w:sz="0" w:space="0" w:color="auto"/>
            <w:left w:val="none" w:sz="0" w:space="0" w:color="auto"/>
            <w:bottom w:val="none" w:sz="0" w:space="0" w:color="auto"/>
            <w:right w:val="none" w:sz="0" w:space="0" w:color="auto"/>
          </w:divBdr>
        </w:div>
        <w:div w:id="1347099117">
          <w:marLeft w:val="0"/>
          <w:marRight w:val="0"/>
          <w:marTop w:val="0"/>
          <w:marBottom w:val="0"/>
          <w:divBdr>
            <w:top w:val="none" w:sz="0" w:space="0" w:color="auto"/>
            <w:left w:val="none" w:sz="0" w:space="0" w:color="auto"/>
            <w:bottom w:val="none" w:sz="0" w:space="0" w:color="auto"/>
            <w:right w:val="none" w:sz="0" w:space="0" w:color="auto"/>
          </w:divBdr>
        </w:div>
      </w:divsChild>
    </w:div>
    <w:div w:id="469324204">
      <w:bodyDiv w:val="1"/>
      <w:marLeft w:val="0"/>
      <w:marRight w:val="0"/>
      <w:marTop w:val="0"/>
      <w:marBottom w:val="0"/>
      <w:divBdr>
        <w:top w:val="none" w:sz="0" w:space="0" w:color="auto"/>
        <w:left w:val="none" w:sz="0" w:space="0" w:color="auto"/>
        <w:bottom w:val="none" w:sz="0" w:space="0" w:color="auto"/>
        <w:right w:val="none" w:sz="0" w:space="0" w:color="auto"/>
      </w:divBdr>
      <w:divsChild>
        <w:div w:id="129522499">
          <w:marLeft w:val="0"/>
          <w:marRight w:val="0"/>
          <w:marTop w:val="0"/>
          <w:marBottom w:val="0"/>
          <w:divBdr>
            <w:top w:val="none" w:sz="0" w:space="0" w:color="auto"/>
            <w:left w:val="none" w:sz="0" w:space="0" w:color="auto"/>
            <w:bottom w:val="none" w:sz="0" w:space="0" w:color="auto"/>
            <w:right w:val="none" w:sz="0" w:space="0" w:color="auto"/>
          </w:divBdr>
        </w:div>
        <w:div w:id="347757239">
          <w:marLeft w:val="0"/>
          <w:marRight w:val="0"/>
          <w:marTop w:val="0"/>
          <w:marBottom w:val="0"/>
          <w:divBdr>
            <w:top w:val="none" w:sz="0" w:space="0" w:color="auto"/>
            <w:left w:val="none" w:sz="0" w:space="0" w:color="auto"/>
            <w:bottom w:val="none" w:sz="0" w:space="0" w:color="auto"/>
            <w:right w:val="none" w:sz="0" w:space="0" w:color="auto"/>
          </w:divBdr>
        </w:div>
        <w:div w:id="521209470">
          <w:marLeft w:val="0"/>
          <w:marRight w:val="0"/>
          <w:marTop w:val="0"/>
          <w:marBottom w:val="0"/>
          <w:divBdr>
            <w:top w:val="none" w:sz="0" w:space="0" w:color="auto"/>
            <w:left w:val="none" w:sz="0" w:space="0" w:color="auto"/>
            <w:bottom w:val="none" w:sz="0" w:space="0" w:color="auto"/>
            <w:right w:val="none" w:sz="0" w:space="0" w:color="auto"/>
          </w:divBdr>
        </w:div>
        <w:div w:id="594628790">
          <w:marLeft w:val="0"/>
          <w:marRight w:val="0"/>
          <w:marTop w:val="0"/>
          <w:marBottom w:val="0"/>
          <w:divBdr>
            <w:top w:val="none" w:sz="0" w:space="0" w:color="auto"/>
            <w:left w:val="none" w:sz="0" w:space="0" w:color="auto"/>
            <w:bottom w:val="none" w:sz="0" w:space="0" w:color="auto"/>
            <w:right w:val="none" w:sz="0" w:space="0" w:color="auto"/>
          </w:divBdr>
        </w:div>
        <w:div w:id="930090414">
          <w:marLeft w:val="0"/>
          <w:marRight w:val="0"/>
          <w:marTop w:val="0"/>
          <w:marBottom w:val="0"/>
          <w:divBdr>
            <w:top w:val="none" w:sz="0" w:space="0" w:color="auto"/>
            <w:left w:val="none" w:sz="0" w:space="0" w:color="auto"/>
            <w:bottom w:val="none" w:sz="0" w:space="0" w:color="auto"/>
            <w:right w:val="none" w:sz="0" w:space="0" w:color="auto"/>
          </w:divBdr>
        </w:div>
        <w:div w:id="1079402837">
          <w:marLeft w:val="0"/>
          <w:marRight w:val="0"/>
          <w:marTop w:val="0"/>
          <w:marBottom w:val="0"/>
          <w:divBdr>
            <w:top w:val="none" w:sz="0" w:space="0" w:color="auto"/>
            <w:left w:val="none" w:sz="0" w:space="0" w:color="auto"/>
            <w:bottom w:val="none" w:sz="0" w:space="0" w:color="auto"/>
            <w:right w:val="none" w:sz="0" w:space="0" w:color="auto"/>
          </w:divBdr>
        </w:div>
        <w:div w:id="1133594990">
          <w:marLeft w:val="0"/>
          <w:marRight w:val="0"/>
          <w:marTop w:val="0"/>
          <w:marBottom w:val="0"/>
          <w:divBdr>
            <w:top w:val="none" w:sz="0" w:space="0" w:color="auto"/>
            <w:left w:val="none" w:sz="0" w:space="0" w:color="auto"/>
            <w:bottom w:val="none" w:sz="0" w:space="0" w:color="auto"/>
            <w:right w:val="none" w:sz="0" w:space="0" w:color="auto"/>
          </w:divBdr>
        </w:div>
        <w:div w:id="1497115284">
          <w:marLeft w:val="0"/>
          <w:marRight w:val="0"/>
          <w:marTop w:val="0"/>
          <w:marBottom w:val="0"/>
          <w:divBdr>
            <w:top w:val="none" w:sz="0" w:space="0" w:color="auto"/>
            <w:left w:val="none" w:sz="0" w:space="0" w:color="auto"/>
            <w:bottom w:val="none" w:sz="0" w:space="0" w:color="auto"/>
            <w:right w:val="none" w:sz="0" w:space="0" w:color="auto"/>
          </w:divBdr>
        </w:div>
        <w:div w:id="2122798414">
          <w:marLeft w:val="0"/>
          <w:marRight w:val="0"/>
          <w:marTop w:val="0"/>
          <w:marBottom w:val="0"/>
          <w:divBdr>
            <w:top w:val="none" w:sz="0" w:space="0" w:color="auto"/>
            <w:left w:val="none" w:sz="0" w:space="0" w:color="auto"/>
            <w:bottom w:val="none" w:sz="0" w:space="0" w:color="auto"/>
            <w:right w:val="none" w:sz="0" w:space="0" w:color="auto"/>
          </w:divBdr>
        </w:div>
      </w:divsChild>
    </w:div>
    <w:div w:id="475297343">
      <w:bodyDiv w:val="1"/>
      <w:marLeft w:val="0"/>
      <w:marRight w:val="0"/>
      <w:marTop w:val="0"/>
      <w:marBottom w:val="0"/>
      <w:divBdr>
        <w:top w:val="none" w:sz="0" w:space="0" w:color="auto"/>
        <w:left w:val="none" w:sz="0" w:space="0" w:color="auto"/>
        <w:bottom w:val="none" w:sz="0" w:space="0" w:color="auto"/>
        <w:right w:val="none" w:sz="0" w:space="0" w:color="auto"/>
      </w:divBdr>
      <w:divsChild>
        <w:div w:id="8870154">
          <w:marLeft w:val="0"/>
          <w:marRight w:val="0"/>
          <w:marTop w:val="0"/>
          <w:marBottom w:val="0"/>
          <w:divBdr>
            <w:top w:val="none" w:sz="0" w:space="0" w:color="auto"/>
            <w:left w:val="none" w:sz="0" w:space="0" w:color="auto"/>
            <w:bottom w:val="none" w:sz="0" w:space="0" w:color="auto"/>
            <w:right w:val="none" w:sz="0" w:space="0" w:color="auto"/>
          </w:divBdr>
        </w:div>
        <w:div w:id="224875590">
          <w:marLeft w:val="0"/>
          <w:marRight w:val="0"/>
          <w:marTop w:val="0"/>
          <w:marBottom w:val="0"/>
          <w:divBdr>
            <w:top w:val="none" w:sz="0" w:space="0" w:color="auto"/>
            <w:left w:val="none" w:sz="0" w:space="0" w:color="auto"/>
            <w:bottom w:val="none" w:sz="0" w:space="0" w:color="auto"/>
            <w:right w:val="none" w:sz="0" w:space="0" w:color="auto"/>
          </w:divBdr>
        </w:div>
        <w:div w:id="303170257">
          <w:marLeft w:val="0"/>
          <w:marRight w:val="0"/>
          <w:marTop w:val="0"/>
          <w:marBottom w:val="0"/>
          <w:divBdr>
            <w:top w:val="none" w:sz="0" w:space="0" w:color="auto"/>
            <w:left w:val="none" w:sz="0" w:space="0" w:color="auto"/>
            <w:bottom w:val="none" w:sz="0" w:space="0" w:color="auto"/>
            <w:right w:val="none" w:sz="0" w:space="0" w:color="auto"/>
          </w:divBdr>
        </w:div>
        <w:div w:id="332421539">
          <w:marLeft w:val="0"/>
          <w:marRight w:val="0"/>
          <w:marTop w:val="0"/>
          <w:marBottom w:val="0"/>
          <w:divBdr>
            <w:top w:val="none" w:sz="0" w:space="0" w:color="auto"/>
            <w:left w:val="none" w:sz="0" w:space="0" w:color="auto"/>
            <w:bottom w:val="none" w:sz="0" w:space="0" w:color="auto"/>
            <w:right w:val="none" w:sz="0" w:space="0" w:color="auto"/>
          </w:divBdr>
        </w:div>
        <w:div w:id="371809699">
          <w:marLeft w:val="0"/>
          <w:marRight w:val="0"/>
          <w:marTop w:val="0"/>
          <w:marBottom w:val="0"/>
          <w:divBdr>
            <w:top w:val="none" w:sz="0" w:space="0" w:color="auto"/>
            <w:left w:val="none" w:sz="0" w:space="0" w:color="auto"/>
            <w:bottom w:val="none" w:sz="0" w:space="0" w:color="auto"/>
            <w:right w:val="none" w:sz="0" w:space="0" w:color="auto"/>
          </w:divBdr>
        </w:div>
        <w:div w:id="396244875">
          <w:marLeft w:val="0"/>
          <w:marRight w:val="0"/>
          <w:marTop w:val="0"/>
          <w:marBottom w:val="0"/>
          <w:divBdr>
            <w:top w:val="none" w:sz="0" w:space="0" w:color="auto"/>
            <w:left w:val="none" w:sz="0" w:space="0" w:color="auto"/>
            <w:bottom w:val="none" w:sz="0" w:space="0" w:color="auto"/>
            <w:right w:val="none" w:sz="0" w:space="0" w:color="auto"/>
          </w:divBdr>
        </w:div>
        <w:div w:id="577397677">
          <w:marLeft w:val="0"/>
          <w:marRight w:val="0"/>
          <w:marTop w:val="0"/>
          <w:marBottom w:val="0"/>
          <w:divBdr>
            <w:top w:val="none" w:sz="0" w:space="0" w:color="auto"/>
            <w:left w:val="none" w:sz="0" w:space="0" w:color="auto"/>
            <w:bottom w:val="none" w:sz="0" w:space="0" w:color="auto"/>
            <w:right w:val="none" w:sz="0" w:space="0" w:color="auto"/>
          </w:divBdr>
        </w:div>
        <w:div w:id="736436434">
          <w:marLeft w:val="0"/>
          <w:marRight w:val="0"/>
          <w:marTop w:val="0"/>
          <w:marBottom w:val="0"/>
          <w:divBdr>
            <w:top w:val="none" w:sz="0" w:space="0" w:color="auto"/>
            <w:left w:val="none" w:sz="0" w:space="0" w:color="auto"/>
            <w:bottom w:val="none" w:sz="0" w:space="0" w:color="auto"/>
            <w:right w:val="none" w:sz="0" w:space="0" w:color="auto"/>
          </w:divBdr>
        </w:div>
        <w:div w:id="743260148">
          <w:marLeft w:val="0"/>
          <w:marRight w:val="0"/>
          <w:marTop w:val="0"/>
          <w:marBottom w:val="0"/>
          <w:divBdr>
            <w:top w:val="none" w:sz="0" w:space="0" w:color="auto"/>
            <w:left w:val="none" w:sz="0" w:space="0" w:color="auto"/>
            <w:bottom w:val="none" w:sz="0" w:space="0" w:color="auto"/>
            <w:right w:val="none" w:sz="0" w:space="0" w:color="auto"/>
          </w:divBdr>
        </w:div>
        <w:div w:id="774135632">
          <w:marLeft w:val="0"/>
          <w:marRight w:val="0"/>
          <w:marTop w:val="0"/>
          <w:marBottom w:val="0"/>
          <w:divBdr>
            <w:top w:val="none" w:sz="0" w:space="0" w:color="auto"/>
            <w:left w:val="none" w:sz="0" w:space="0" w:color="auto"/>
            <w:bottom w:val="none" w:sz="0" w:space="0" w:color="auto"/>
            <w:right w:val="none" w:sz="0" w:space="0" w:color="auto"/>
          </w:divBdr>
        </w:div>
        <w:div w:id="810248508">
          <w:marLeft w:val="0"/>
          <w:marRight w:val="0"/>
          <w:marTop w:val="0"/>
          <w:marBottom w:val="0"/>
          <w:divBdr>
            <w:top w:val="none" w:sz="0" w:space="0" w:color="auto"/>
            <w:left w:val="none" w:sz="0" w:space="0" w:color="auto"/>
            <w:bottom w:val="none" w:sz="0" w:space="0" w:color="auto"/>
            <w:right w:val="none" w:sz="0" w:space="0" w:color="auto"/>
          </w:divBdr>
        </w:div>
        <w:div w:id="890924863">
          <w:marLeft w:val="0"/>
          <w:marRight w:val="0"/>
          <w:marTop w:val="0"/>
          <w:marBottom w:val="0"/>
          <w:divBdr>
            <w:top w:val="none" w:sz="0" w:space="0" w:color="auto"/>
            <w:left w:val="none" w:sz="0" w:space="0" w:color="auto"/>
            <w:bottom w:val="none" w:sz="0" w:space="0" w:color="auto"/>
            <w:right w:val="none" w:sz="0" w:space="0" w:color="auto"/>
          </w:divBdr>
        </w:div>
        <w:div w:id="998918930">
          <w:marLeft w:val="0"/>
          <w:marRight w:val="0"/>
          <w:marTop w:val="0"/>
          <w:marBottom w:val="0"/>
          <w:divBdr>
            <w:top w:val="none" w:sz="0" w:space="0" w:color="auto"/>
            <w:left w:val="none" w:sz="0" w:space="0" w:color="auto"/>
            <w:bottom w:val="none" w:sz="0" w:space="0" w:color="auto"/>
            <w:right w:val="none" w:sz="0" w:space="0" w:color="auto"/>
          </w:divBdr>
        </w:div>
        <w:div w:id="1006371911">
          <w:marLeft w:val="0"/>
          <w:marRight w:val="0"/>
          <w:marTop w:val="0"/>
          <w:marBottom w:val="0"/>
          <w:divBdr>
            <w:top w:val="none" w:sz="0" w:space="0" w:color="auto"/>
            <w:left w:val="none" w:sz="0" w:space="0" w:color="auto"/>
            <w:bottom w:val="none" w:sz="0" w:space="0" w:color="auto"/>
            <w:right w:val="none" w:sz="0" w:space="0" w:color="auto"/>
          </w:divBdr>
        </w:div>
        <w:div w:id="1563832728">
          <w:marLeft w:val="0"/>
          <w:marRight w:val="0"/>
          <w:marTop w:val="0"/>
          <w:marBottom w:val="0"/>
          <w:divBdr>
            <w:top w:val="none" w:sz="0" w:space="0" w:color="auto"/>
            <w:left w:val="none" w:sz="0" w:space="0" w:color="auto"/>
            <w:bottom w:val="none" w:sz="0" w:space="0" w:color="auto"/>
            <w:right w:val="none" w:sz="0" w:space="0" w:color="auto"/>
          </w:divBdr>
        </w:div>
        <w:div w:id="1595631972">
          <w:marLeft w:val="0"/>
          <w:marRight w:val="0"/>
          <w:marTop w:val="0"/>
          <w:marBottom w:val="0"/>
          <w:divBdr>
            <w:top w:val="none" w:sz="0" w:space="0" w:color="auto"/>
            <w:left w:val="none" w:sz="0" w:space="0" w:color="auto"/>
            <w:bottom w:val="none" w:sz="0" w:space="0" w:color="auto"/>
            <w:right w:val="none" w:sz="0" w:space="0" w:color="auto"/>
          </w:divBdr>
        </w:div>
      </w:divsChild>
    </w:div>
    <w:div w:id="499466515">
      <w:bodyDiv w:val="1"/>
      <w:marLeft w:val="0"/>
      <w:marRight w:val="0"/>
      <w:marTop w:val="0"/>
      <w:marBottom w:val="0"/>
      <w:divBdr>
        <w:top w:val="none" w:sz="0" w:space="0" w:color="auto"/>
        <w:left w:val="none" w:sz="0" w:space="0" w:color="auto"/>
        <w:bottom w:val="none" w:sz="0" w:space="0" w:color="auto"/>
        <w:right w:val="none" w:sz="0" w:space="0" w:color="auto"/>
      </w:divBdr>
      <w:divsChild>
        <w:div w:id="238294984">
          <w:marLeft w:val="0"/>
          <w:marRight w:val="0"/>
          <w:marTop w:val="0"/>
          <w:marBottom w:val="0"/>
          <w:divBdr>
            <w:top w:val="none" w:sz="0" w:space="0" w:color="auto"/>
            <w:left w:val="none" w:sz="0" w:space="0" w:color="auto"/>
            <w:bottom w:val="none" w:sz="0" w:space="0" w:color="auto"/>
            <w:right w:val="none" w:sz="0" w:space="0" w:color="auto"/>
          </w:divBdr>
        </w:div>
        <w:div w:id="852375810">
          <w:marLeft w:val="0"/>
          <w:marRight w:val="0"/>
          <w:marTop w:val="0"/>
          <w:marBottom w:val="0"/>
          <w:divBdr>
            <w:top w:val="none" w:sz="0" w:space="0" w:color="auto"/>
            <w:left w:val="none" w:sz="0" w:space="0" w:color="auto"/>
            <w:bottom w:val="none" w:sz="0" w:space="0" w:color="auto"/>
            <w:right w:val="none" w:sz="0" w:space="0" w:color="auto"/>
          </w:divBdr>
        </w:div>
        <w:div w:id="1617982063">
          <w:marLeft w:val="0"/>
          <w:marRight w:val="0"/>
          <w:marTop w:val="0"/>
          <w:marBottom w:val="0"/>
          <w:divBdr>
            <w:top w:val="none" w:sz="0" w:space="0" w:color="auto"/>
            <w:left w:val="none" w:sz="0" w:space="0" w:color="auto"/>
            <w:bottom w:val="none" w:sz="0" w:space="0" w:color="auto"/>
            <w:right w:val="none" w:sz="0" w:space="0" w:color="auto"/>
          </w:divBdr>
        </w:div>
        <w:div w:id="1711106362">
          <w:marLeft w:val="0"/>
          <w:marRight w:val="0"/>
          <w:marTop w:val="0"/>
          <w:marBottom w:val="0"/>
          <w:divBdr>
            <w:top w:val="none" w:sz="0" w:space="0" w:color="auto"/>
            <w:left w:val="none" w:sz="0" w:space="0" w:color="auto"/>
            <w:bottom w:val="none" w:sz="0" w:space="0" w:color="auto"/>
            <w:right w:val="none" w:sz="0" w:space="0" w:color="auto"/>
          </w:divBdr>
        </w:div>
        <w:div w:id="1803185829">
          <w:marLeft w:val="0"/>
          <w:marRight w:val="0"/>
          <w:marTop w:val="0"/>
          <w:marBottom w:val="0"/>
          <w:divBdr>
            <w:top w:val="none" w:sz="0" w:space="0" w:color="auto"/>
            <w:left w:val="none" w:sz="0" w:space="0" w:color="auto"/>
            <w:bottom w:val="none" w:sz="0" w:space="0" w:color="auto"/>
            <w:right w:val="none" w:sz="0" w:space="0" w:color="auto"/>
          </w:divBdr>
        </w:div>
      </w:divsChild>
    </w:div>
    <w:div w:id="514029889">
      <w:bodyDiv w:val="1"/>
      <w:marLeft w:val="0"/>
      <w:marRight w:val="0"/>
      <w:marTop w:val="0"/>
      <w:marBottom w:val="0"/>
      <w:divBdr>
        <w:top w:val="none" w:sz="0" w:space="0" w:color="auto"/>
        <w:left w:val="none" w:sz="0" w:space="0" w:color="auto"/>
        <w:bottom w:val="none" w:sz="0" w:space="0" w:color="auto"/>
        <w:right w:val="none" w:sz="0" w:space="0" w:color="auto"/>
      </w:divBdr>
      <w:divsChild>
        <w:div w:id="52628919">
          <w:marLeft w:val="0"/>
          <w:marRight w:val="0"/>
          <w:marTop w:val="0"/>
          <w:marBottom w:val="0"/>
          <w:divBdr>
            <w:top w:val="none" w:sz="0" w:space="0" w:color="auto"/>
            <w:left w:val="none" w:sz="0" w:space="0" w:color="auto"/>
            <w:bottom w:val="none" w:sz="0" w:space="0" w:color="auto"/>
            <w:right w:val="none" w:sz="0" w:space="0" w:color="auto"/>
          </w:divBdr>
        </w:div>
        <w:div w:id="272058584">
          <w:marLeft w:val="0"/>
          <w:marRight w:val="0"/>
          <w:marTop w:val="0"/>
          <w:marBottom w:val="0"/>
          <w:divBdr>
            <w:top w:val="none" w:sz="0" w:space="0" w:color="auto"/>
            <w:left w:val="none" w:sz="0" w:space="0" w:color="auto"/>
            <w:bottom w:val="none" w:sz="0" w:space="0" w:color="auto"/>
            <w:right w:val="none" w:sz="0" w:space="0" w:color="auto"/>
          </w:divBdr>
        </w:div>
        <w:div w:id="884559863">
          <w:marLeft w:val="0"/>
          <w:marRight w:val="0"/>
          <w:marTop w:val="0"/>
          <w:marBottom w:val="0"/>
          <w:divBdr>
            <w:top w:val="none" w:sz="0" w:space="0" w:color="auto"/>
            <w:left w:val="none" w:sz="0" w:space="0" w:color="auto"/>
            <w:bottom w:val="none" w:sz="0" w:space="0" w:color="auto"/>
            <w:right w:val="none" w:sz="0" w:space="0" w:color="auto"/>
          </w:divBdr>
        </w:div>
        <w:div w:id="1406301943">
          <w:marLeft w:val="0"/>
          <w:marRight w:val="0"/>
          <w:marTop w:val="0"/>
          <w:marBottom w:val="0"/>
          <w:divBdr>
            <w:top w:val="none" w:sz="0" w:space="0" w:color="auto"/>
            <w:left w:val="none" w:sz="0" w:space="0" w:color="auto"/>
            <w:bottom w:val="none" w:sz="0" w:space="0" w:color="auto"/>
            <w:right w:val="none" w:sz="0" w:space="0" w:color="auto"/>
          </w:divBdr>
        </w:div>
        <w:div w:id="1434402090">
          <w:marLeft w:val="0"/>
          <w:marRight w:val="0"/>
          <w:marTop w:val="0"/>
          <w:marBottom w:val="0"/>
          <w:divBdr>
            <w:top w:val="none" w:sz="0" w:space="0" w:color="auto"/>
            <w:left w:val="none" w:sz="0" w:space="0" w:color="auto"/>
            <w:bottom w:val="none" w:sz="0" w:space="0" w:color="auto"/>
            <w:right w:val="none" w:sz="0" w:space="0" w:color="auto"/>
          </w:divBdr>
        </w:div>
      </w:divsChild>
    </w:div>
    <w:div w:id="516768921">
      <w:bodyDiv w:val="1"/>
      <w:marLeft w:val="0"/>
      <w:marRight w:val="0"/>
      <w:marTop w:val="0"/>
      <w:marBottom w:val="0"/>
      <w:divBdr>
        <w:top w:val="none" w:sz="0" w:space="0" w:color="auto"/>
        <w:left w:val="none" w:sz="0" w:space="0" w:color="auto"/>
        <w:bottom w:val="none" w:sz="0" w:space="0" w:color="auto"/>
        <w:right w:val="none" w:sz="0" w:space="0" w:color="auto"/>
      </w:divBdr>
      <w:divsChild>
        <w:div w:id="1488285129">
          <w:marLeft w:val="0"/>
          <w:marRight w:val="0"/>
          <w:marTop w:val="0"/>
          <w:marBottom w:val="0"/>
          <w:divBdr>
            <w:top w:val="none" w:sz="0" w:space="0" w:color="auto"/>
            <w:left w:val="none" w:sz="0" w:space="0" w:color="auto"/>
            <w:bottom w:val="none" w:sz="0" w:space="0" w:color="auto"/>
            <w:right w:val="none" w:sz="0" w:space="0" w:color="auto"/>
          </w:divBdr>
        </w:div>
        <w:div w:id="1613249431">
          <w:marLeft w:val="0"/>
          <w:marRight w:val="0"/>
          <w:marTop w:val="0"/>
          <w:marBottom w:val="0"/>
          <w:divBdr>
            <w:top w:val="none" w:sz="0" w:space="0" w:color="auto"/>
            <w:left w:val="none" w:sz="0" w:space="0" w:color="auto"/>
            <w:bottom w:val="none" w:sz="0" w:space="0" w:color="auto"/>
            <w:right w:val="none" w:sz="0" w:space="0" w:color="auto"/>
          </w:divBdr>
        </w:div>
        <w:div w:id="1680110933">
          <w:marLeft w:val="0"/>
          <w:marRight w:val="0"/>
          <w:marTop w:val="0"/>
          <w:marBottom w:val="0"/>
          <w:divBdr>
            <w:top w:val="none" w:sz="0" w:space="0" w:color="auto"/>
            <w:left w:val="none" w:sz="0" w:space="0" w:color="auto"/>
            <w:bottom w:val="none" w:sz="0" w:space="0" w:color="auto"/>
            <w:right w:val="none" w:sz="0" w:space="0" w:color="auto"/>
          </w:divBdr>
        </w:div>
      </w:divsChild>
    </w:div>
    <w:div w:id="519466246">
      <w:bodyDiv w:val="1"/>
      <w:marLeft w:val="0"/>
      <w:marRight w:val="0"/>
      <w:marTop w:val="0"/>
      <w:marBottom w:val="0"/>
      <w:divBdr>
        <w:top w:val="none" w:sz="0" w:space="0" w:color="auto"/>
        <w:left w:val="none" w:sz="0" w:space="0" w:color="auto"/>
        <w:bottom w:val="none" w:sz="0" w:space="0" w:color="auto"/>
        <w:right w:val="none" w:sz="0" w:space="0" w:color="auto"/>
      </w:divBdr>
    </w:div>
    <w:div w:id="531648268">
      <w:bodyDiv w:val="1"/>
      <w:marLeft w:val="0"/>
      <w:marRight w:val="0"/>
      <w:marTop w:val="0"/>
      <w:marBottom w:val="0"/>
      <w:divBdr>
        <w:top w:val="none" w:sz="0" w:space="0" w:color="auto"/>
        <w:left w:val="none" w:sz="0" w:space="0" w:color="auto"/>
        <w:bottom w:val="none" w:sz="0" w:space="0" w:color="auto"/>
        <w:right w:val="none" w:sz="0" w:space="0" w:color="auto"/>
      </w:divBdr>
      <w:divsChild>
        <w:div w:id="332152800">
          <w:marLeft w:val="0"/>
          <w:marRight w:val="0"/>
          <w:marTop w:val="0"/>
          <w:marBottom w:val="0"/>
          <w:divBdr>
            <w:top w:val="none" w:sz="0" w:space="0" w:color="auto"/>
            <w:left w:val="none" w:sz="0" w:space="0" w:color="auto"/>
            <w:bottom w:val="none" w:sz="0" w:space="0" w:color="auto"/>
            <w:right w:val="none" w:sz="0" w:space="0" w:color="auto"/>
          </w:divBdr>
        </w:div>
        <w:div w:id="467744121">
          <w:marLeft w:val="0"/>
          <w:marRight w:val="0"/>
          <w:marTop w:val="0"/>
          <w:marBottom w:val="0"/>
          <w:divBdr>
            <w:top w:val="none" w:sz="0" w:space="0" w:color="auto"/>
            <w:left w:val="none" w:sz="0" w:space="0" w:color="auto"/>
            <w:bottom w:val="none" w:sz="0" w:space="0" w:color="auto"/>
            <w:right w:val="none" w:sz="0" w:space="0" w:color="auto"/>
          </w:divBdr>
        </w:div>
        <w:div w:id="631980054">
          <w:marLeft w:val="0"/>
          <w:marRight w:val="0"/>
          <w:marTop w:val="0"/>
          <w:marBottom w:val="0"/>
          <w:divBdr>
            <w:top w:val="none" w:sz="0" w:space="0" w:color="auto"/>
            <w:left w:val="none" w:sz="0" w:space="0" w:color="auto"/>
            <w:bottom w:val="none" w:sz="0" w:space="0" w:color="auto"/>
            <w:right w:val="none" w:sz="0" w:space="0" w:color="auto"/>
          </w:divBdr>
        </w:div>
        <w:div w:id="784421708">
          <w:marLeft w:val="0"/>
          <w:marRight w:val="0"/>
          <w:marTop w:val="0"/>
          <w:marBottom w:val="0"/>
          <w:divBdr>
            <w:top w:val="none" w:sz="0" w:space="0" w:color="auto"/>
            <w:left w:val="none" w:sz="0" w:space="0" w:color="auto"/>
            <w:bottom w:val="none" w:sz="0" w:space="0" w:color="auto"/>
            <w:right w:val="none" w:sz="0" w:space="0" w:color="auto"/>
          </w:divBdr>
        </w:div>
        <w:div w:id="894901240">
          <w:marLeft w:val="0"/>
          <w:marRight w:val="0"/>
          <w:marTop w:val="0"/>
          <w:marBottom w:val="0"/>
          <w:divBdr>
            <w:top w:val="none" w:sz="0" w:space="0" w:color="auto"/>
            <w:left w:val="none" w:sz="0" w:space="0" w:color="auto"/>
            <w:bottom w:val="none" w:sz="0" w:space="0" w:color="auto"/>
            <w:right w:val="none" w:sz="0" w:space="0" w:color="auto"/>
          </w:divBdr>
        </w:div>
        <w:div w:id="1185679306">
          <w:marLeft w:val="0"/>
          <w:marRight w:val="0"/>
          <w:marTop w:val="0"/>
          <w:marBottom w:val="0"/>
          <w:divBdr>
            <w:top w:val="none" w:sz="0" w:space="0" w:color="auto"/>
            <w:left w:val="none" w:sz="0" w:space="0" w:color="auto"/>
            <w:bottom w:val="none" w:sz="0" w:space="0" w:color="auto"/>
            <w:right w:val="none" w:sz="0" w:space="0" w:color="auto"/>
          </w:divBdr>
        </w:div>
        <w:div w:id="1766926219">
          <w:marLeft w:val="0"/>
          <w:marRight w:val="0"/>
          <w:marTop w:val="0"/>
          <w:marBottom w:val="0"/>
          <w:divBdr>
            <w:top w:val="none" w:sz="0" w:space="0" w:color="auto"/>
            <w:left w:val="none" w:sz="0" w:space="0" w:color="auto"/>
            <w:bottom w:val="none" w:sz="0" w:space="0" w:color="auto"/>
            <w:right w:val="none" w:sz="0" w:space="0" w:color="auto"/>
          </w:divBdr>
        </w:div>
      </w:divsChild>
    </w:div>
    <w:div w:id="551622966">
      <w:bodyDiv w:val="1"/>
      <w:marLeft w:val="0"/>
      <w:marRight w:val="0"/>
      <w:marTop w:val="0"/>
      <w:marBottom w:val="0"/>
      <w:divBdr>
        <w:top w:val="none" w:sz="0" w:space="0" w:color="auto"/>
        <w:left w:val="none" w:sz="0" w:space="0" w:color="auto"/>
        <w:bottom w:val="none" w:sz="0" w:space="0" w:color="auto"/>
        <w:right w:val="none" w:sz="0" w:space="0" w:color="auto"/>
      </w:divBdr>
      <w:divsChild>
        <w:div w:id="42559069">
          <w:marLeft w:val="0"/>
          <w:marRight w:val="0"/>
          <w:marTop w:val="0"/>
          <w:marBottom w:val="0"/>
          <w:divBdr>
            <w:top w:val="none" w:sz="0" w:space="0" w:color="auto"/>
            <w:left w:val="none" w:sz="0" w:space="0" w:color="auto"/>
            <w:bottom w:val="none" w:sz="0" w:space="0" w:color="auto"/>
            <w:right w:val="none" w:sz="0" w:space="0" w:color="auto"/>
          </w:divBdr>
        </w:div>
        <w:div w:id="261375850">
          <w:marLeft w:val="0"/>
          <w:marRight w:val="0"/>
          <w:marTop w:val="0"/>
          <w:marBottom w:val="0"/>
          <w:divBdr>
            <w:top w:val="none" w:sz="0" w:space="0" w:color="auto"/>
            <w:left w:val="none" w:sz="0" w:space="0" w:color="auto"/>
            <w:bottom w:val="none" w:sz="0" w:space="0" w:color="auto"/>
            <w:right w:val="none" w:sz="0" w:space="0" w:color="auto"/>
          </w:divBdr>
        </w:div>
        <w:div w:id="326982172">
          <w:marLeft w:val="0"/>
          <w:marRight w:val="0"/>
          <w:marTop w:val="0"/>
          <w:marBottom w:val="0"/>
          <w:divBdr>
            <w:top w:val="none" w:sz="0" w:space="0" w:color="auto"/>
            <w:left w:val="none" w:sz="0" w:space="0" w:color="auto"/>
            <w:bottom w:val="none" w:sz="0" w:space="0" w:color="auto"/>
            <w:right w:val="none" w:sz="0" w:space="0" w:color="auto"/>
          </w:divBdr>
        </w:div>
        <w:div w:id="1166170448">
          <w:marLeft w:val="0"/>
          <w:marRight w:val="0"/>
          <w:marTop w:val="0"/>
          <w:marBottom w:val="0"/>
          <w:divBdr>
            <w:top w:val="none" w:sz="0" w:space="0" w:color="auto"/>
            <w:left w:val="none" w:sz="0" w:space="0" w:color="auto"/>
            <w:bottom w:val="none" w:sz="0" w:space="0" w:color="auto"/>
            <w:right w:val="none" w:sz="0" w:space="0" w:color="auto"/>
          </w:divBdr>
        </w:div>
        <w:div w:id="1441682140">
          <w:marLeft w:val="0"/>
          <w:marRight w:val="0"/>
          <w:marTop w:val="0"/>
          <w:marBottom w:val="0"/>
          <w:divBdr>
            <w:top w:val="none" w:sz="0" w:space="0" w:color="auto"/>
            <w:left w:val="none" w:sz="0" w:space="0" w:color="auto"/>
            <w:bottom w:val="none" w:sz="0" w:space="0" w:color="auto"/>
            <w:right w:val="none" w:sz="0" w:space="0" w:color="auto"/>
          </w:divBdr>
        </w:div>
        <w:div w:id="1698047145">
          <w:marLeft w:val="0"/>
          <w:marRight w:val="0"/>
          <w:marTop w:val="0"/>
          <w:marBottom w:val="0"/>
          <w:divBdr>
            <w:top w:val="none" w:sz="0" w:space="0" w:color="auto"/>
            <w:left w:val="none" w:sz="0" w:space="0" w:color="auto"/>
            <w:bottom w:val="none" w:sz="0" w:space="0" w:color="auto"/>
            <w:right w:val="none" w:sz="0" w:space="0" w:color="auto"/>
          </w:divBdr>
        </w:div>
        <w:div w:id="1743600351">
          <w:marLeft w:val="0"/>
          <w:marRight w:val="0"/>
          <w:marTop w:val="0"/>
          <w:marBottom w:val="0"/>
          <w:divBdr>
            <w:top w:val="none" w:sz="0" w:space="0" w:color="auto"/>
            <w:left w:val="none" w:sz="0" w:space="0" w:color="auto"/>
            <w:bottom w:val="none" w:sz="0" w:space="0" w:color="auto"/>
            <w:right w:val="none" w:sz="0" w:space="0" w:color="auto"/>
          </w:divBdr>
        </w:div>
      </w:divsChild>
    </w:div>
    <w:div w:id="590314571">
      <w:bodyDiv w:val="1"/>
      <w:marLeft w:val="0"/>
      <w:marRight w:val="0"/>
      <w:marTop w:val="0"/>
      <w:marBottom w:val="0"/>
      <w:divBdr>
        <w:top w:val="none" w:sz="0" w:space="0" w:color="auto"/>
        <w:left w:val="none" w:sz="0" w:space="0" w:color="auto"/>
        <w:bottom w:val="none" w:sz="0" w:space="0" w:color="auto"/>
        <w:right w:val="none" w:sz="0" w:space="0" w:color="auto"/>
      </w:divBdr>
      <w:divsChild>
        <w:div w:id="659508401">
          <w:marLeft w:val="0"/>
          <w:marRight w:val="0"/>
          <w:marTop w:val="0"/>
          <w:marBottom w:val="0"/>
          <w:divBdr>
            <w:top w:val="none" w:sz="0" w:space="0" w:color="auto"/>
            <w:left w:val="none" w:sz="0" w:space="0" w:color="auto"/>
            <w:bottom w:val="none" w:sz="0" w:space="0" w:color="auto"/>
            <w:right w:val="none" w:sz="0" w:space="0" w:color="auto"/>
          </w:divBdr>
        </w:div>
        <w:div w:id="805778003">
          <w:marLeft w:val="0"/>
          <w:marRight w:val="0"/>
          <w:marTop w:val="0"/>
          <w:marBottom w:val="0"/>
          <w:divBdr>
            <w:top w:val="none" w:sz="0" w:space="0" w:color="auto"/>
            <w:left w:val="none" w:sz="0" w:space="0" w:color="auto"/>
            <w:bottom w:val="none" w:sz="0" w:space="0" w:color="auto"/>
            <w:right w:val="none" w:sz="0" w:space="0" w:color="auto"/>
          </w:divBdr>
        </w:div>
      </w:divsChild>
    </w:div>
    <w:div w:id="593247117">
      <w:bodyDiv w:val="1"/>
      <w:marLeft w:val="0"/>
      <w:marRight w:val="0"/>
      <w:marTop w:val="0"/>
      <w:marBottom w:val="0"/>
      <w:divBdr>
        <w:top w:val="none" w:sz="0" w:space="0" w:color="auto"/>
        <w:left w:val="none" w:sz="0" w:space="0" w:color="auto"/>
        <w:bottom w:val="none" w:sz="0" w:space="0" w:color="auto"/>
        <w:right w:val="none" w:sz="0" w:space="0" w:color="auto"/>
      </w:divBdr>
    </w:div>
    <w:div w:id="637804154">
      <w:bodyDiv w:val="1"/>
      <w:marLeft w:val="0"/>
      <w:marRight w:val="0"/>
      <w:marTop w:val="0"/>
      <w:marBottom w:val="0"/>
      <w:divBdr>
        <w:top w:val="none" w:sz="0" w:space="0" w:color="auto"/>
        <w:left w:val="none" w:sz="0" w:space="0" w:color="auto"/>
        <w:bottom w:val="none" w:sz="0" w:space="0" w:color="auto"/>
        <w:right w:val="none" w:sz="0" w:space="0" w:color="auto"/>
      </w:divBdr>
      <w:divsChild>
        <w:div w:id="211119549">
          <w:marLeft w:val="0"/>
          <w:marRight w:val="0"/>
          <w:marTop w:val="0"/>
          <w:marBottom w:val="0"/>
          <w:divBdr>
            <w:top w:val="none" w:sz="0" w:space="0" w:color="auto"/>
            <w:left w:val="none" w:sz="0" w:space="0" w:color="auto"/>
            <w:bottom w:val="none" w:sz="0" w:space="0" w:color="auto"/>
            <w:right w:val="none" w:sz="0" w:space="0" w:color="auto"/>
          </w:divBdr>
        </w:div>
        <w:div w:id="415715892">
          <w:marLeft w:val="0"/>
          <w:marRight w:val="0"/>
          <w:marTop w:val="0"/>
          <w:marBottom w:val="0"/>
          <w:divBdr>
            <w:top w:val="none" w:sz="0" w:space="0" w:color="auto"/>
            <w:left w:val="none" w:sz="0" w:space="0" w:color="auto"/>
            <w:bottom w:val="none" w:sz="0" w:space="0" w:color="auto"/>
            <w:right w:val="none" w:sz="0" w:space="0" w:color="auto"/>
          </w:divBdr>
        </w:div>
      </w:divsChild>
    </w:div>
    <w:div w:id="653290558">
      <w:bodyDiv w:val="1"/>
      <w:marLeft w:val="0"/>
      <w:marRight w:val="0"/>
      <w:marTop w:val="0"/>
      <w:marBottom w:val="0"/>
      <w:divBdr>
        <w:top w:val="none" w:sz="0" w:space="0" w:color="auto"/>
        <w:left w:val="none" w:sz="0" w:space="0" w:color="auto"/>
        <w:bottom w:val="none" w:sz="0" w:space="0" w:color="auto"/>
        <w:right w:val="none" w:sz="0" w:space="0" w:color="auto"/>
      </w:divBdr>
      <w:divsChild>
        <w:div w:id="242838943">
          <w:marLeft w:val="0"/>
          <w:marRight w:val="0"/>
          <w:marTop w:val="0"/>
          <w:marBottom w:val="0"/>
          <w:divBdr>
            <w:top w:val="none" w:sz="0" w:space="0" w:color="auto"/>
            <w:left w:val="none" w:sz="0" w:space="0" w:color="auto"/>
            <w:bottom w:val="none" w:sz="0" w:space="0" w:color="auto"/>
            <w:right w:val="none" w:sz="0" w:space="0" w:color="auto"/>
          </w:divBdr>
        </w:div>
        <w:div w:id="255481116">
          <w:marLeft w:val="0"/>
          <w:marRight w:val="0"/>
          <w:marTop w:val="0"/>
          <w:marBottom w:val="0"/>
          <w:divBdr>
            <w:top w:val="none" w:sz="0" w:space="0" w:color="auto"/>
            <w:left w:val="none" w:sz="0" w:space="0" w:color="auto"/>
            <w:bottom w:val="none" w:sz="0" w:space="0" w:color="auto"/>
            <w:right w:val="none" w:sz="0" w:space="0" w:color="auto"/>
          </w:divBdr>
        </w:div>
        <w:div w:id="1222326620">
          <w:marLeft w:val="0"/>
          <w:marRight w:val="0"/>
          <w:marTop w:val="0"/>
          <w:marBottom w:val="0"/>
          <w:divBdr>
            <w:top w:val="none" w:sz="0" w:space="0" w:color="auto"/>
            <w:left w:val="none" w:sz="0" w:space="0" w:color="auto"/>
            <w:bottom w:val="none" w:sz="0" w:space="0" w:color="auto"/>
            <w:right w:val="none" w:sz="0" w:space="0" w:color="auto"/>
          </w:divBdr>
        </w:div>
        <w:div w:id="1405489435">
          <w:marLeft w:val="0"/>
          <w:marRight w:val="0"/>
          <w:marTop w:val="0"/>
          <w:marBottom w:val="0"/>
          <w:divBdr>
            <w:top w:val="none" w:sz="0" w:space="0" w:color="auto"/>
            <w:left w:val="none" w:sz="0" w:space="0" w:color="auto"/>
            <w:bottom w:val="none" w:sz="0" w:space="0" w:color="auto"/>
            <w:right w:val="none" w:sz="0" w:space="0" w:color="auto"/>
          </w:divBdr>
        </w:div>
      </w:divsChild>
    </w:div>
    <w:div w:id="660429274">
      <w:bodyDiv w:val="1"/>
      <w:marLeft w:val="0"/>
      <w:marRight w:val="0"/>
      <w:marTop w:val="0"/>
      <w:marBottom w:val="0"/>
      <w:divBdr>
        <w:top w:val="none" w:sz="0" w:space="0" w:color="auto"/>
        <w:left w:val="none" w:sz="0" w:space="0" w:color="auto"/>
        <w:bottom w:val="none" w:sz="0" w:space="0" w:color="auto"/>
        <w:right w:val="none" w:sz="0" w:space="0" w:color="auto"/>
      </w:divBdr>
      <w:divsChild>
        <w:div w:id="29496585">
          <w:marLeft w:val="0"/>
          <w:marRight w:val="0"/>
          <w:marTop w:val="0"/>
          <w:marBottom w:val="0"/>
          <w:divBdr>
            <w:top w:val="none" w:sz="0" w:space="0" w:color="auto"/>
            <w:left w:val="none" w:sz="0" w:space="0" w:color="auto"/>
            <w:bottom w:val="none" w:sz="0" w:space="0" w:color="auto"/>
            <w:right w:val="none" w:sz="0" w:space="0" w:color="auto"/>
          </w:divBdr>
        </w:div>
        <w:div w:id="52461485">
          <w:marLeft w:val="0"/>
          <w:marRight w:val="0"/>
          <w:marTop w:val="0"/>
          <w:marBottom w:val="0"/>
          <w:divBdr>
            <w:top w:val="none" w:sz="0" w:space="0" w:color="auto"/>
            <w:left w:val="none" w:sz="0" w:space="0" w:color="auto"/>
            <w:bottom w:val="none" w:sz="0" w:space="0" w:color="auto"/>
            <w:right w:val="none" w:sz="0" w:space="0" w:color="auto"/>
          </w:divBdr>
        </w:div>
        <w:div w:id="232930435">
          <w:marLeft w:val="0"/>
          <w:marRight w:val="0"/>
          <w:marTop w:val="0"/>
          <w:marBottom w:val="0"/>
          <w:divBdr>
            <w:top w:val="none" w:sz="0" w:space="0" w:color="auto"/>
            <w:left w:val="none" w:sz="0" w:space="0" w:color="auto"/>
            <w:bottom w:val="none" w:sz="0" w:space="0" w:color="auto"/>
            <w:right w:val="none" w:sz="0" w:space="0" w:color="auto"/>
          </w:divBdr>
        </w:div>
        <w:div w:id="406725916">
          <w:marLeft w:val="0"/>
          <w:marRight w:val="0"/>
          <w:marTop w:val="0"/>
          <w:marBottom w:val="0"/>
          <w:divBdr>
            <w:top w:val="none" w:sz="0" w:space="0" w:color="auto"/>
            <w:left w:val="none" w:sz="0" w:space="0" w:color="auto"/>
            <w:bottom w:val="none" w:sz="0" w:space="0" w:color="auto"/>
            <w:right w:val="none" w:sz="0" w:space="0" w:color="auto"/>
          </w:divBdr>
        </w:div>
        <w:div w:id="656880768">
          <w:marLeft w:val="0"/>
          <w:marRight w:val="0"/>
          <w:marTop w:val="0"/>
          <w:marBottom w:val="0"/>
          <w:divBdr>
            <w:top w:val="none" w:sz="0" w:space="0" w:color="auto"/>
            <w:left w:val="none" w:sz="0" w:space="0" w:color="auto"/>
            <w:bottom w:val="none" w:sz="0" w:space="0" w:color="auto"/>
            <w:right w:val="none" w:sz="0" w:space="0" w:color="auto"/>
          </w:divBdr>
        </w:div>
        <w:div w:id="903905111">
          <w:marLeft w:val="0"/>
          <w:marRight w:val="0"/>
          <w:marTop w:val="0"/>
          <w:marBottom w:val="0"/>
          <w:divBdr>
            <w:top w:val="none" w:sz="0" w:space="0" w:color="auto"/>
            <w:left w:val="none" w:sz="0" w:space="0" w:color="auto"/>
            <w:bottom w:val="none" w:sz="0" w:space="0" w:color="auto"/>
            <w:right w:val="none" w:sz="0" w:space="0" w:color="auto"/>
          </w:divBdr>
        </w:div>
        <w:div w:id="1262226077">
          <w:marLeft w:val="0"/>
          <w:marRight w:val="0"/>
          <w:marTop w:val="0"/>
          <w:marBottom w:val="0"/>
          <w:divBdr>
            <w:top w:val="none" w:sz="0" w:space="0" w:color="auto"/>
            <w:left w:val="none" w:sz="0" w:space="0" w:color="auto"/>
            <w:bottom w:val="none" w:sz="0" w:space="0" w:color="auto"/>
            <w:right w:val="none" w:sz="0" w:space="0" w:color="auto"/>
          </w:divBdr>
        </w:div>
        <w:div w:id="1363283652">
          <w:marLeft w:val="0"/>
          <w:marRight w:val="0"/>
          <w:marTop w:val="0"/>
          <w:marBottom w:val="0"/>
          <w:divBdr>
            <w:top w:val="none" w:sz="0" w:space="0" w:color="auto"/>
            <w:left w:val="none" w:sz="0" w:space="0" w:color="auto"/>
            <w:bottom w:val="none" w:sz="0" w:space="0" w:color="auto"/>
            <w:right w:val="none" w:sz="0" w:space="0" w:color="auto"/>
          </w:divBdr>
        </w:div>
        <w:div w:id="1750930707">
          <w:marLeft w:val="0"/>
          <w:marRight w:val="0"/>
          <w:marTop w:val="0"/>
          <w:marBottom w:val="0"/>
          <w:divBdr>
            <w:top w:val="none" w:sz="0" w:space="0" w:color="auto"/>
            <w:left w:val="none" w:sz="0" w:space="0" w:color="auto"/>
            <w:bottom w:val="none" w:sz="0" w:space="0" w:color="auto"/>
            <w:right w:val="none" w:sz="0" w:space="0" w:color="auto"/>
          </w:divBdr>
        </w:div>
      </w:divsChild>
    </w:div>
    <w:div w:id="693573969">
      <w:bodyDiv w:val="1"/>
      <w:marLeft w:val="0"/>
      <w:marRight w:val="0"/>
      <w:marTop w:val="0"/>
      <w:marBottom w:val="0"/>
      <w:divBdr>
        <w:top w:val="none" w:sz="0" w:space="0" w:color="auto"/>
        <w:left w:val="none" w:sz="0" w:space="0" w:color="auto"/>
        <w:bottom w:val="none" w:sz="0" w:space="0" w:color="auto"/>
        <w:right w:val="none" w:sz="0" w:space="0" w:color="auto"/>
      </w:divBdr>
      <w:divsChild>
        <w:div w:id="439030027">
          <w:marLeft w:val="0"/>
          <w:marRight w:val="0"/>
          <w:marTop w:val="0"/>
          <w:marBottom w:val="0"/>
          <w:divBdr>
            <w:top w:val="none" w:sz="0" w:space="0" w:color="auto"/>
            <w:left w:val="none" w:sz="0" w:space="0" w:color="auto"/>
            <w:bottom w:val="none" w:sz="0" w:space="0" w:color="auto"/>
            <w:right w:val="none" w:sz="0" w:space="0" w:color="auto"/>
          </w:divBdr>
        </w:div>
        <w:div w:id="1460956031">
          <w:marLeft w:val="0"/>
          <w:marRight w:val="0"/>
          <w:marTop w:val="0"/>
          <w:marBottom w:val="0"/>
          <w:divBdr>
            <w:top w:val="none" w:sz="0" w:space="0" w:color="auto"/>
            <w:left w:val="none" w:sz="0" w:space="0" w:color="auto"/>
            <w:bottom w:val="none" w:sz="0" w:space="0" w:color="auto"/>
            <w:right w:val="none" w:sz="0" w:space="0" w:color="auto"/>
          </w:divBdr>
        </w:div>
        <w:div w:id="1863395502">
          <w:marLeft w:val="0"/>
          <w:marRight w:val="0"/>
          <w:marTop w:val="0"/>
          <w:marBottom w:val="0"/>
          <w:divBdr>
            <w:top w:val="none" w:sz="0" w:space="0" w:color="auto"/>
            <w:left w:val="none" w:sz="0" w:space="0" w:color="auto"/>
            <w:bottom w:val="none" w:sz="0" w:space="0" w:color="auto"/>
            <w:right w:val="none" w:sz="0" w:space="0" w:color="auto"/>
          </w:divBdr>
        </w:div>
      </w:divsChild>
    </w:div>
    <w:div w:id="706102902">
      <w:bodyDiv w:val="1"/>
      <w:marLeft w:val="0"/>
      <w:marRight w:val="0"/>
      <w:marTop w:val="0"/>
      <w:marBottom w:val="0"/>
      <w:divBdr>
        <w:top w:val="none" w:sz="0" w:space="0" w:color="auto"/>
        <w:left w:val="none" w:sz="0" w:space="0" w:color="auto"/>
        <w:bottom w:val="none" w:sz="0" w:space="0" w:color="auto"/>
        <w:right w:val="none" w:sz="0" w:space="0" w:color="auto"/>
      </w:divBdr>
      <w:divsChild>
        <w:div w:id="370156632">
          <w:marLeft w:val="0"/>
          <w:marRight w:val="0"/>
          <w:marTop w:val="0"/>
          <w:marBottom w:val="0"/>
          <w:divBdr>
            <w:top w:val="none" w:sz="0" w:space="0" w:color="auto"/>
            <w:left w:val="none" w:sz="0" w:space="0" w:color="auto"/>
            <w:bottom w:val="none" w:sz="0" w:space="0" w:color="auto"/>
            <w:right w:val="none" w:sz="0" w:space="0" w:color="auto"/>
          </w:divBdr>
        </w:div>
        <w:div w:id="511459534">
          <w:marLeft w:val="0"/>
          <w:marRight w:val="0"/>
          <w:marTop w:val="0"/>
          <w:marBottom w:val="0"/>
          <w:divBdr>
            <w:top w:val="none" w:sz="0" w:space="0" w:color="auto"/>
            <w:left w:val="none" w:sz="0" w:space="0" w:color="auto"/>
            <w:bottom w:val="none" w:sz="0" w:space="0" w:color="auto"/>
            <w:right w:val="none" w:sz="0" w:space="0" w:color="auto"/>
          </w:divBdr>
        </w:div>
        <w:div w:id="1194490525">
          <w:marLeft w:val="0"/>
          <w:marRight w:val="0"/>
          <w:marTop w:val="0"/>
          <w:marBottom w:val="0"/>
          <w:divBdr>
            <w:top w:val="none" w:sz="0" w:space="0" w:color="auto"/>
            <w:left w:val="none" w:sz="0" w:space="0" w:color="auto"/>
            <w:bottom w:val="none" w:sz="0" w:space="0" w:color="auto"/>
            <w:right w:val="none" w:sz="0" w:space="0" w:color="auto"/>
          </w:divBdr>
        </w:div>
        <w:div w:id="1333098653">
          <w:marLeft w:val="0"/>
          <w:marRight w:val="0"/>
          <w:marTop w:val="0"/>
          <w:marBottom w:val="0"/>
          <w:divBdr>
            <w:top w:val="none" w:sz="0" w:space="0" w:color="auto"/>
            <w:left w:val="none" w:sz="0" w:space="0" w:color="auto"/>
            <w:bottom w:val="none" w:sz="0" w:space="0" w:color="auto"/>
            <w:right w:val="none" w:sz="0" w:space="0" w:color="auto"/>
          </w:divBdr>
        </w:div>
        <w:div w:id="1341853364">
          <w:marLeft w:val="0"/>
          <w:marRight w:val="0"/>
          <w:marTop w:val="0"/>
          <w:marBottom w:val="0"/>
          <w:divBdr>
            <w:top w:val="none" w:sz="0" w:space="0" w:color="auto"/>
            <w:left w:val="none" w:sz="0" w:space="0" w:color="auto"/>
            <w:bottom w:val="none" w:sz="0" w:space="0" w:color="auto"/>
            <w:right w:val="none" w:sz="0" w:space="0" w:color="auto"/>
          </w:divBdr>
        </w:div>
      </w:divsChild>
    </w:div>
    <w:div w:id="707754230">
      <w:bodyDiv w:val="1"/>
      <w:marLeft w:val="0"/>
      <w:marRight w:val="0"/>
      <w:marTop w:val="0"/>
      <w:marBottom w:val="0"/>
      <w:divBdr>
        <w:top w:val="none" w:sz="0" w:space="0" w:color="auto"/>
        <w:left w:val="none" w:sz="0" w:space="0" w:color="auto"/>
        <w:bottom w:val="none" w:sz="0" w:space="0" w:color="auto"/>
        <w:right w:val="none" w:sz="0" w:space="0" w:color="auto"/>
      </w:divBdr>
      <w:divsChild>
        <w:div w:id="817963043">
          <w:marLeft w:val="0"/>
          <w:marRight w:val="0"/>
          <w:marTop w:val="0"/>
          <w:marBottom w:val="0"/>
          <w:divBdr>
            <w:top w:val="none" w:sz="0" w:space="0" w:color="auto"/>
            <w:left w:val="none" w:sz="0" w:space="0" w:color="auto"/>
            <w:bottom w:val="none" w:sz="0" w:space="0" w:color="auto"/>
            <w:right w:val="none" w:sz="0" w:space="0" w:color="auto"/>
          </w:divBdr>
        </w:div>
        <w:div w:id="2028631643">
          <w:marLeft w:val="0"/>
          <w:marRight w:val="0"/>
          <w:marTop w:val="0"/>
          <w:marBottom w:val="0"/>
          <w:divBdr>
            <w:top w:val="none" w:sz="0" w:space="0" w:color="auto"/>
            <w:left w:val="none" w:sz="0" w:space="0" w:color="auto"/>
            <w:bottom w:val="none" w:sz="0" w:space="0" w:color="auto"/>
            <w:right w:val="none" w:sz="0" w:space="0" w:color="auto"/>
          </w:divBdr>
        </w:div>
      </w:divsChild>
    </w:div>
    <w:div w:id="718283683">
      <w:bodyDiv w:val="1"/>
      <w:marLeft w:val="0"/>
      <w:marRight w:val="0"/>
      <w:marTop w:val="0"/>
      <w:marBottom w:val="0"/>
      <w:divBdr>
        <w:top w:val="none" w:sz="0" w:space="0" w:color="auto"/>
        <w:left w:val="none" w:sz="0" w:space="0" w:color="auto"/>
        <w:bottom w:val="none" w:sz="0" w:space="0" w:color="auto"/>
        <w:right w:val="none" w:sz="0" w:space="0" w:color="auto"/>
      </w:divBdr>
      <w:divsChild>
        <w:div w:id="14500890">
          <w:marLeft w:val="0"/>
          <w:marRight w:val="0"/>
          <w:marTop w:val="0"/>
          <w:marBottom w:val="0"/>
          <w:divBdr>
            <w:top w:val="none" w:sz="0" w:space="0" w:color="auto"/>
            <w:left w:val="none" w:sz="0" w:space="0" w:color="auto"/>
            <w:bottom w:val="none" w:sz="0" w:space="0" w:color="auto"/>
            <w:right w:val="none" w:sz="0" w:space="0" w:color="auto"/>
          </w:divBdr>
        </w:div>
        <w:div w:id="302200067">
          <w:marLeft w:val="0"/>
          <w:marRight w:val="0"/>
          <w:marTop w:val="0"/>
          <w:marBottom w:val="0"/>
          <w:divBdr>
            <w:top w:val="none" w:sz="0" w:space="0" w:color="auto"/>
            <w:left w:val="none" w:sz="0" w:space="0" w:color="auto"/>
            <w:bottom w:val="none" w:sz="0" w:space="0" w:color="auto"/>
            <w:right w:val="none" w:sz="0" w:space="0" w:color="auto"/>
          </w:divBdr>
        </w:div>
        <w:div w:id="883718057">
          <w:marLeft w:val="0"/>
          <w:marRight w:val="0"/>
          <w:marTop w:val="0"/>
          <w:marBottom w:val="0"/>
          <w:divBdr>
            <w:top w:val="none" w:sz="0" w:space="0" w:color="auto"/>
            <w:left w:val="none" w:sz="0" w:space="0" w:color="auto"/>
            <w:bottom w:val="none" w:sz="0" w:space="0" w:color="auto"/>
            <w:right w:val="none" w:sz="0" w:space="0" w:color="auto"/>
          </w:divBdr>
        </w:div>
        <w:div w:id="1108279703">
          <w:marLeft w:val="0"/>
          <w:marRight w:val="0"/>
          <w:marTop w:val="0"/>
          <w:marBottom w:val="0"/>
          <w:divBdr>
            <w:top w:val="none" w:sz="0" w:space="0" w:color="auto"/>
            <w:left w:val="none" w:sz="0" w:space="0" w:color="auto"/>
            <w:bottom w:val="none" w:sz="0" w:space="0" w:color="auto"/>
            <w:right w:val="none" w:sz="0" w:space="0" w:color="auto"/>
          </w:divBdr>
        </w:div>
        <w:div w:id="1593319354">
          <w:marLeft w:val="0"/>
          <w:marRight w:val="0"/>
          <w:marTop w:val="0"/>
          <w:marBottom w:val="0"/>
          <w:divBdr>
            <w:top w:val="none" w:sz="0" w:space="0" w:color="auto"/>
            <w:left w:val="none" w:sz="0" w:space="0" w:color="auto"/>
            <w:bottom w:val="none" w:sz="0" w:space="0" w:color="auto"/>
            <w:right w:val="none" w:sz="0" w:space="0" w:color="auto"/>
          </w:divBdr>
        </w:div>
      </w:divsChild>
    </w:div>
    <w:div w:id="718670342">
      <w:bodyDiv w:val="1"/>
      <w:marLeft w:val="0"/>
      <w:marRight w:val="0"/>
      <w:marTop w:val="0"/>
      <w:marBottom w:val="0"/>
      <w:divBdr>
        <w:top w:val="none" w:sz="0" w:space="0" w:color="auto"/>
        <w:left w:val="none" w:sz="0" w:space="0" w:color="auto"/>
        <w:bottom w:val="none" w:sz="0" w:space="0" w:color="auto"/>
        <w:right w:val="none" w:sz="0" w:space="0" w:color="auto"/>
      </w:divBdr>
      <w:divsChild>
        <w:div w:id="207422672">
          <w:marLeft w:val="0"/>
          <w:marRight w:val="0"/>
          <w:marTop w:val="0"/>
          <w:marBottom w:val="0"/>
          <w:divBdr>
            <w:top w:val="none" w:sz="0" w:space="0" w:color="auto"/>
            <w:left w:val="none" w:sz="0" w:space="0" w:color="auto"/>
            <w:bottom w:val="none" w:sz="0" w:space="0" w:color="auto"/>
            <w:right w:val="none" w:sz="0" w:space="0" w:color="auto"/>
          </w:divBdr>
        </w:div>
        <w:div w:id="1088699087">
          <w:marLeft w:val="0"/>
          <w:marRight w:val="0"/>
          <w:marTop w:val="0"/>
          <w:marBottom w:val="0"/>
          <w:divBdr>
            <w:top w:val="none" w:sz="0" w:space="0" w:color="auto"/>
            <w:left w:val="none" w:sz="0" w:space="0" w:color="auto"/>
            <w:bottom w:val="none" w:sz="0" w:space="0" w:color="auto"/>
            <w:right w:val="none" w:sz="0" w:space="0" w:color="auto"/>
          </w:divBdr>
        </w:div>
        <w:div w:id="1148522244">
          <w:marLeft w:val="0"/>
          <w:marRight w:val="0"/>
          <w:marTop w:val="0"/>
          <w:marBottom w:val="0"/>
          <w:divBdr>
            <w:top w:val="none" w:sz="0" w:space="0" w:color="auto"/>
            <w:left w:val="none" w:sz="0" w:space="0" w:color="auto"/>
            <w:bottom w:val="none" w:sz="0" w:space="0" w:color="auto"/>
            <w:right w:val="none" w:sz="0" w:space="0" w:color="auto"/>
          </w:divBdr>
        </w:div>
      </w:divsChild>
    </w:div>
    <w:div w:id="731271665">
      <w:bodyDiv w:val="1"/>
      <w:marLeft w:val="0"/>
      <w:marRight w:val="0"/>
      <w:marTop w:val="0"/>
      <w:marBottom w:val="0"/>
      <w:divBdr>
        <w:top w:val="none" w:sz="0" w:space="0" w:color="auto"/>
        <w:left w:val="none" w:sz="0" w:space="0" w:color="auto"/>
        <w:bottom w:val="none" w:sz="0" w:space="0" w:color="auto"/>
        <w:right w:val="none" w:sz="0" w:space="0" w:color="auto"/>
      </w:divBdr>
    </w:div>
    <w:div w:id="746342467">
      <w:bodyDiv w:val="1"/>
      <w:marLeft w:val="0"/>
      <w:marRight w:val="0"/>
      <w:marTop w:val="0"/>
      <w:marBottom w:val="0"/>
      <w:divBdr>
        <w:top w:val="none" w:sz="0" w:space="0" w:color="auto"/>
        <w:left w:val="none" w:sz="0" w:space="0" w:color="auto"/>
        <w:bottom w:val="none" w:sz="0" w:space="0" w:color="auto"/>
        <w:right w:val="none" w:sz="0" w:space="0" w:color="auto"/>
      </w:divBdr>
    </w:div>
    <w:div w:id="752554764">
      <w:bodyDiv w:val="1"/>
      <w:marLeft w:val="0"/>
      <w:marRight w:val="0"/>
      <w:marTop w:val="0"/>
      <w:marBottom w:val="0"/>
      <w:divBdr>
        <w:top w:val="none" w:sz="0" w:space="0" w:color="auto"/>
        <w:left w:val="none" w:sz="0" w:space="0" w:color="auto"/>
        <w:bottom w:val="none" w:sz="0" w:space="0" w:color="auto"/>
        <w:right w:val="none" w:sz="0" w:space="0" w:color="auto"/>
      </w:divBdr>
      <w:divsChild>
        <w:div w:id="385027319">
          <w:marLeft w:val="0"/>
          <w:marRight w:val="0"/>
          <w:marTop w:val="0"/>
          <w:marBottom w:val="0"/>
          <w:divBdr>
            <w:top w:val="none" w:sz="0" w:space="0" w:color="auto"/>
            <w:left w:val="none" w:sz="0" w:space="0" w:color="auto"/>
            <w:bottom w:val="none" w:sz="0" w:space="0" w:color="auto"/>
            <w:right w:val="none" w:sz="0" w:space="0" w:color="auto"/>
          </w:divBdr>
        </w:div>
        <w:div w:id="664742451">
          <w:marLeft w:val="0"/>
          <w:marRight w:val="0"/>
          <w:marTop w:val="0"/>
          <w:marBottom w:val="0"/>
          <w:divBdr>
            <w:top w:val="none" w:sz="0" w:space="0" w:color="auto"/>
            <w:left w:val="none" w:sz="0" w:space="0" w:color="auto"/>
            <w:bottom w:val="none" w:sz="0" w:space="0" w:color="auto"/>
            <w:right w:val="none" w:sz="0" w:space="0" w:color="auto"/>
          </w:divBdr>
        </w:div>
        <w:div w:id="745734399">
          <w:marLeft w:val="0"/>
          <w:marRight w:val="0"/>
          <w:marTop w:val="0"/>
          <w:marBottom w:val="0"/>
          <w:divBdr>
            <w:top w:val="none" w:sz="0" w:space="0" w:color="auto"/>
            <w:left w:val="none" w:sz="0" w:space="0" w:color="auto"/>
            <w:bottom w:val="none" w:sz="0" w:space="0" w:color="auto"/>
            <w:right w:val="none" w:sz="0" w:space="0" w:color="auto"/>
          </w:divBdr>
        </w:div>
        <w:div w:id="870649131">
          <w:marLeft w:val="0"/>
          <w:marRight w:val="0"/>
          <w:marTop w:val="0"/>
          <w:marBottom w:val="0"/>
          <w:divBdr>
            <w:top w:val="none" w:sz="0" w:space="0" w:color="auto"/>
            <w:left w:val="none" w:sz="0" w:space="0" w:color="auto"/>
            <w:bottom w:val="none" w:sz="0" w:space="0" w:color="auto"/>
            <w:right w:val="none" w:sz="0" w:space="0" w:color="auto"/>
          </w:divBdr>
        </w:div>
        <w:div w:id="1046831326">
          <w:marLeft w:val="0"/>
          <w:marRight w:val="0"/>
          <w:marTop w:val="0"/>
          <w:marBottom w:val="0"/>
          <w:divBdr>
            <w:top w:val="none" w:sz="0" w:space="0" w:color="auto"/>
            <w:left w:val="none" w:sz="0" w:space="0" w:color="auto"/>
            <w:bottom w:val="none" w:sz="0" w:space="0" w:color="auto"/>
            <w:right w:val="none" w:sz="0" w:space="0" w:color="auto"/>
          </w:divBdr>
        </w:div>
        <w:div w:id="1523474566">
          <w:marLeft w:val="0"/>
          <w:marRight w:val="0"/>
          <w:marTop w:val="0"/>
          <w:marBottom w:val="0"/>
          <w:divBdr>
            <w:top w:val="none" w:sz="0" w:space="0" w:color="auto"/>
            <w:left w:val="none" w:sz="0" w:space="0" w:color="auto"/>
            <w:bottom w:val="none" w:sz="0" w:space="0" w:color="auto"/>
            <w:right w:val="none" w:sz="0" w:space="0" w:color="auto"/>
          </w:divBdr>
        </w:div>
        <w:div w:id="1659310135">
          <w:marLeft w:val="0"/>
          <w:marRight w:val="0"/>
          <w:marTop w:val="0"/>
          <w:marBottom w:val="0"/>
          <w:divBdr>
            <w:top w:val="none" w:sz="0" w:space="0" w:color="auto"/>
            <w:left w:val="none" w:sz="0" w:space="0" w:color="auto"/>
            <w:bottom w:val="none" w:sz="0" w:space="0" w:color="auto"/>
            <w:right w:val="none" w:sz="0" w:space="0" w:color="auto"/>
          </w:divBdr>
        </w:div>
        <w:div w:id="1797333904">
          <w:marLeft w:val="0"/>
          <w:marRight w:val="0"/>
          <w:marTop w:val="0"/>
          <w:marBottom w:val="0"/>
          <w:divBdr>
            <w:top w:val="none" w:sz="0" w:space="0" w:color="auto"/>
            <w:left w:val="none" w:sz="0" w:space="0" w:color="auto"/>
            <w:bottom w:val="none" w:sz="0" w:space="0" w:color="auto"/>
            <w:right w:val="none" w:sz="0" w:space="0" w:color="auto"/>
          </w:divBdr>
        </w:div>
        <w:div w:id="2005159208">
          <w:marLeft w:val="0"/>
          <w:marRight w:val="0"/>
          <w:marTop w:val="0"/>
          <w:marBottom w:val="0"/>
          <w:divBdr>
            <w:top w:val="none" w:sz="0" w:space="0" w:color="auto"/>
            <w:left w:val="none" w:sz="0" w:space="0" w:color="auto"/>
            <w:bottom w:val="none" w:sz="0" w:space="0" w:color="auto"/>
            <w:right w:val="none" w:sz="0" w:space="0" w:color="auto"/>
          </w:divBdr>
        </w:div>
      </w:divsChild>
    </w:div>
    <w:div w:id="759103860">
      <w:bodyDiv w:val="1"/>
      <w:marLeft w:val="0"/>
      <w:marRight w:val="0"/>
      <w:marTop w:val="0"/>
      <w:marBottom w:val="0"/>
      <w:divBdr>
        <w:top w:val="none" w:sz="0" w:space="0" w:color="auto"/>
        <w:left w:val="none" w:sz="0" w:space="0" w:color="auto"/>
        <w:bottom w:val="none" w:sz="0" w:space="0" w:color="auto"/>
        <w:right w:val="none" w:sz="0" w:space="0" w:color="auto"/>
      </w:divBdr>
      <w:divsChild>
        <w:div w:id="98112480">
          <w:marLeft w:val="0"/>
          <w:marRight w:val="0"/>
          <w:marTop w:val="0"/>
          <w:marBottom w:val="0"/>
          <w:divBdr>
            <w:top w:val="none" w:sz="0" w:space="0" w:color="auto"/>
            <w:left w:val="none" w:sz="0" w:space="0" w:color="auto"/>
            <w:bottom w:val="none" w:sz="0" w:space="0" w:color="auto"/>
            <w:right w:val="none" w:sz="0" w:space="0" w:color="auto"/>
          </w:divBdr>
        </w:div>
        <w:div w:id="348482745">
          <w:marLeft w:val="0"/>
          <w:marRight w:val="0"/>
          <w:marTop w:val="0"/>
          <w:marBottom w:val="0"/>
          <w:divBdr>
            <w:top w:val="none" w:sz="0" w:space="0" w:color="auto"/>
            <w:left w:val="none" w:sz="0" w:space="0" w:color="auto"/>
            <w:bottom w:val="none" w:sz="0" w:space="0" w:color="auto"/>
            <w:right w:val="none" w:sz="0" w:space="0" w:color="auto"/>
          </w:divBdr>
        </w:div>
      </w:divsChild>
    </w:div>
    <w:div w:id="787698115">
      <w:bodyDiv w:val="1"/>
      <w:marLeft w:val="0"/>
      <w:marRight w:val="0"/>
      <w:marTop w:val="0"/>
      <w:marBottom w:val="0"/>
      <w:divBdr>
        <w:top w:val="none" w:sz="0" w:space="0" w:color="auto"/>
        <w:left w:val="none" w:sz="0" w:space="0" w:color="auto"/>
        <w:bottom w:val="none" w:sz="0" w:space="0" w:color="auto"/>
        <w:right w:val="none" w:sz="0" w:space="0" w:color="auto"/>
      </w:divBdr>
      <w:divsChild>
        <w:div w:id="410271747">
          <w:marLeft w:val="0"/>
          <w:marRight w:val="0"/>
          <w:marTop w:val="0"/>
          <w:marBottom w:val="0"/>
          <w:divBdr>
            <w:top w:val="none" w:sz="0" w:space="0" w:color="auto"/>
            <w:left w:val="none" w:sz="0" w:space="0" w:color="auto"/>
            <w:bottom w:val="none" w:sz="0" w:space="0" w:color="auto"/>
            <w:right w:val="none" w:sz="0" w:space="0" w:color="auto"/>
          </w:divBdr>
        </w:div>
        <w:div w:id="1129395228">
          <w:marLeft w:val="0"/>
          <w:marRight w:val="0"/>
          <w:marTop w:val="0"/>
          <w:marBottom w:val="0"/>
          <w:divBdr>
            <w:top w:val="none" w:sz="0" w:space="0" w:color="auto"/>
            <w:left w:val="none" w:sz="0" w:space="0" w:color="auto"/>
            <w:bottom w:val="none" w:sz="0" w:space="0" w:color="auto"/>
            <w:right w:val="none" w:sz="0" w:space="0" w:color="auto"/>
          </w:divBdr>
        </w:div>
        <w:div w:id="1547259654">
          <w:marLeft w:val="0"/>
          <w:marRight w:val="0"/>
          <w:marTop w:val="0"/>
          <w:marBottom w:val="0"/>
          <w:divBdr>
            <w:top w:val="none" w:sz="0" w:space="0" w:color="auto"/>
            <w:left w:val="none" w:sz="0" w:space="0" w:color="auto"/>
            <w:bottom w:val="none" w:sz="0" w:space="0" w:color="auto"/>
            <w:right w:val="none" w:sz="0" w:space="0" w:color="auto"/>
          </w:divBdr>
        </w:div>
      </w:divsChild>
    </w:div>
    <w:div w:id="788667121">
      <w:bodyDiv w:val="1"/>
      <w:marLeft w:val="0"/>
      <w:marRight w:val="0"/>
      <w:marTop w:val="0"/>
      <w:marBottom w:val="0"/>
      <w:divBdr>
        <w:top w:val="none" w:sz="0" w:space="0" w:color="auto"/>
        <w:left w:val="none" w:sz="0" w:space="0" w:color="auto"/>
        <w:bottom w:val="none" w:sz="0" w:space="0" w:color="auto"/>
        <w:right w:val="none" w:sz="0" w:space="0" w:color="auto"/>
      </w:divBdr>
      <w:divsChild>
        <w:div w:id="470636575">
          <w:marLeft w:val="0"/>
          <w:marRight w:val="0"/>
          <w:marTop w:val="0"/>
          <w:marBottom w:val="0"/>
          <w:divBdr>
            <w:top w:val="none" w:sz="0" w:space="0" w:color="auto"/>
            <w:left w:val="none" w:sz="0" w:space="0" w:color="auto"/>
            <w:bottom w:val="none" w:sz="0" w:space="0" w:color="auto"/>
            <w:right w:val="none" w:sz="0" w:space="0" w:color="auto"/>
          </w:divBdr>
        </w:div>
        <w:div w:id="1177304346">
          <w:marLeft w:val="0"/>
          <w:marRight w:val="0"/>
          <w:marTop w:val="0"/>
          <w:marBottom w:val="0"/>
          <w:divBdr>
            <w:top w:val="none" w:sz="0" w:space="0" w:color="auto"/>
            <w:left w:val="none" w:sz="0" w:space="0" w:color="auto"/>
            <w:bottom w:val="none" w:sz="0" w:space="0" w:color="auto"/>
            <w:right w:val="none" w:sz="0" w:space="0" w:color="auto"/>
          </w:divBdr>
        </w:div>
      </w:divsChild>
    </w:div>
    <w:div w:id="811598364">
      <w:bodyDiv w:val="1"/>
      <w:marLeft w:val="0"/>
      <w:marRight w:val="0"/>
      <w:marTop w:val="0"/>
      <w:marBottom w:val="0"/>
      <w:divBdr>
        <w:top w:val="none" w:sz="0" w:space="0" w:color="auto"/>
        <w:left w:val="none" w:sz="0" w:space="0" w:color="auto"/>
        <w:bottom w:val="none" w:sz="0" w:space="0" w:color="auto"/>
        <w:right w:val="none" w:sz="0" w:space="0" w:color="auto"/>
      </w:divBdr>
      <w:divsChild>
        <w:div w:id="87234653">
          <w:marLeft w:val="0"/>
          <w:marRight w:val="0"/>
          <w:marTop w:val="0"/>
          <w:marBottom w:val="0"/>
          <w:divBdr>
            <w:top w:val="none" w:sz="0" w:space="0" w:color="auto"/>
            <w:left w:val="none" w:sz="0" w:space="0" w:color="auto"/>
            <w:bottom w:val="none" w:sz="0" w:space="0" w:color="auto"/>
            <w:right w:val="none" w:sz="0" w:space="0" w:color="auto"/>
          </w:divBdr>
        </w:div>
        <w:div w:id="181357741">
          <w:marLeft w:val="0"/>
          <w:marRight w:val="0"/>
          <w:marTop w:val="0"/>
          <w:marBottom w:val="0"/>
          <w:divBdr>
            <w:top w:val="none" w:sz="0" w:space="0" w:color="auto"/>
            <w:left w:val="none" w:sz="0" w:space="0" w:color="auto"/>
            <w:bottom w:val="none" w:sz="0" w:space="0" w:color="auto"/>
            <w:right w:val="none" w:sz="0" w:space="0" w:color="auto"/>
          </w:divBdr>
        </w:div>
        <w:div w:id="276523133">
          <w:marLeft w:val="0"/>
          <w:marRight w:val="0"/>
          <w:marTop w:val="0"/>
          <w:marBottom w:val="0"/>
          <w:divBdr>
            <w:top w:val="none" w:sz="0" w:space="0" w:color="auto"/>
            <w:left w:val="none" w:sz="0" w:space="0" w:color="auto"/>
            <w:bottom w:val="none" w:sz="0" w:space="0" w:color="auto"/>
            <w:right w:val="none" w:sz="0" w:space="0" w:color="auto"/>
          </w:divBdr>
        </w:div>
        <w:div w:id="443691625">
          <w:marLeft w:val="0"/>
          <w:marRight w:val="0"/>
          <w:marTop w:val="0"/>
          <w:marBottom w:val="0"/>
          <w:divBdr>
            <w:top w:val="none" w:sz="0" w:space="0" w:color="auto"/>
            <w:left w:val="none" w:sz="0" w:space="0" w:color="auto"/>
            <w:bottom w:val="none" w:sz="0" w:space="0" w:color="auto"/>
            <w:right w:val="none" w:sz="0" w:space="0" w:color="auto"/>
          </w:divBdr>
        </w:div>
        <w:div w:id="530726622">
          <w:marLeft w:val="0"/>
          <w:marRight w:val="0"/>
          <w:marTop w:val="0"/>
          <w:marBottom w:val="0"/>
          <w:divBdr>
            <w:top w:val="none" w:sz="0" w:space="0" w:color="auto"/>
            <w:left w:val="none" w:sz="0" w:space="0" w:color="auto"/>
            <w:bottom w:val="none" w:sz="0" w:space="0" w:color="auto"/>
            <w:right w:val="none" w:sz="0" w:space="0" w:color="auto"/>
          </w:divBdr>
        </w:div>
        <w:div w:id="538586166">
          <w:marLeft w:val="0"/>
          <w:marRight w:val="0"/>
          <w:marTop w:val="0"/>
          <w:marBottom w:val="0"/>
          <w:divBdr>
            <w:top w:val="none" w:sz="0" w:space="0" w:color="auto"/>
            <w:left w:val="none" w:sz="0" w:space="0" w:color="auto"/>
            <w:bottom w:val="none" w:sz="0" w:space="0" w:color="auto"/>
            <w:right w:val="none" w:sz="0" w:space="0" w:color="auto"/>
          </w:divBdr>
        </w:div>
        <w:div w:id="670644830">
          <w:marLeft w:val="0"/>
          <w:marRight w:val="0"/>
          <w:marTop w:val="0"/>
          <w:marBottom w:val="0"/>
          <w:divBdr>
            <w:top w:val="none" w:sz="0" w:space="0" w:color="auto"/>
            <w:left w:val="none" w:sz="0" w:space="0" w:color="auto"/>
            <w:bottom w:val="none" w:sz="0" w:space="0" w:color="auto"/>
            <w:right w:val="none" w:sz="0" w:space="0" w:color="auto"/>
          </w:divBdr>
        </w:div>
        <w:div w:id="836842931">
          <w:marLeft w:val="0"/>
          <w:marRight w:val="0"/>
          <w:marTop w:val="0"/>
          <w:marBottom w:val="0"/>
          <w:divBdr>
            <w:top w:val="none" w:sz="0" w:space="0" w:color="auto"/>
            <w:left w:val="none" w:sz="0" w:space="0" w:color="auto"/>
            <w:bottom w:val="none" w:sz="0" w:space="0" w:color="auto"/>
            <w:right w:val="none" w:sz="0" w:space="0" w:color="auto"/>
          </w:divBdr>
        </w:div>
        <w:div w:id="979915951">
          <w:marLeft w:val="0"/>
          <w:marRight w:val="0"/>
          <w:marTop w:val="0"/>
          <w:marBottom w:val="0"/>
          <w:divBdr>
            <w:top w:val="none" w:sz="0" w:space="0" w:color="auto"/>
            <w:left w:val="none" w:sz="0" w:space="0" w:color="auto"/>
            <w:bottom w:val="none" w:sz="0" w:space="0" w:color="auto"/>
            <w:right w:val="none" w:sz="0" w:space="0" w:color="auto"/>
          </w:divBdr>
        </w:div>
        <w:div w:id="1046642277">
          <w:marLeft w:val="0"/>
          <w:marRight w:val="0"/>
          <w:marTop w:val="0"/>
          <w:marBottom w:val="0"/>
          <w:divBdr>
            <w:top w:val="none" w:sz="0" w:space="0" w:color="auto"/>
            <w:left w:val="none" w:sz="0" w:space="0" w:color="auto"/>
            <w:bottom w:val="none" w:sz="0" w:space="0" w:color="auto"/>
            <w:right w:val="none" w:sz="0" w:space="0" w:color="auto"/>
          </w:divBdr>
        </w:div>
        <w:div w:id="1168591858">
          <w:marLeft w:val="0"/>
          <w:marRight w:val="0"/>
          <w:marTop w:val="0"/>
          <w:marBottom w:val="0"/>
          <w:divBdr>
            <w:top w:val="none" w:sz="0" w:space="0" w:color="auto"/>
            <w:left w:val="none" w:sz="0" w:space="0" w:color="auto"/>
            <w:bottom w:val="none" w:sz="0" w:space="0" w:color="auto"/>
            <w:right w:val="none" w:sz="0" w:space="0" w:color="auto"/>
          </w:divBdr>
        </w:div>
        <w:div w:id="1374429093">
          <w:marLeft w:val="0"/>
          <w:marRight w:val="0"/>
          <w:marTop w:val="0"/>
          <w:marBottom w:val="0"/>
          <w:divBdr>
            <w:top w:val="none" w:sz="0" w:space="0" w:color="auto"/>
            <w:left w:val="none" w:sz="0" w:space="0" w:color="auto"/>
            <w:bottom w:val="none" w:sz="0" w:space="0" w:color="auto"/>
            <w:right w:val="none" w:sz="0" w:space="0" w:color="auto"/>
          </w:divBdr>
        </w:div>
        <w:div w:id="1419135378">
          <w:marLeft w:val="0"/>
          <w:marRight w:val="0"/>
          <w:marTop w:val="0"/>
          <w:marBottom w:val="0"/>
          <w:divBdr>
            <w:top w:val="none" w:sz="0" w:space="0" w:color="auto"/>
            <w:left w:val="none" w:sz="0" w:space="0" w:color="auto"/>
            <w:bottom w:val="none" w:sz="0" w:space="0" w:color="auto"/>
            <w:right w:val="none" w:sz="0" w:space="0" w:color="auto"/>
          </w:divBdr>
        </w:div>
        <w:div w:id="2001502096">
          <w:marLeft w:val="0"/>
          <w:marRight w:val="0"/>
          <w:marTop w:val="0"/>
          <w:marBottom w:val="0"/>
          <w:divBdr>
            <w:top w:val="none" w:sz="0" w:space="0" w:color="auto"/>
            <w:left w:val="none" w:sz="0" w:space="0" w:color="auto"/>
            <w:bottom w:val="none" w:sz="0" w:space="0" w:color="auto"/>
            <w:right w:val="none" w:sz="0" w:space="0" w:color="auto"/>
          </w:divBdr>
        </w:div>
        <w:div w:id="2018605971">
          <w:marLeft w:val="0"/>
          <w:marRight w:val="0"/>
          <w:marTop w:val="0"/>
          <w:marBottom w:val="0"/>
          <w:divBdr>
            <w:top w:val="none" w:sz="0" w:space="0" w:color="auto"/>
            <w:left w:val="none" w:sz="0" w:space="0" w:color="auto"/>
            <w:bottom w:val="none" w:sz="0" w:space="0" w:color="auto"/>
            <w:right w:val="none" w:sz="0" w:space="0" w:color="auto"/>
          </w:divBdr>
        </w:div>
        <w:div w:id="2147119099">
          <w:marLeft w:val="0"/>
          <w:marRight w:val="0"/>
          <w:marTop w:val="0"/>
          <w:marBottom w:val="0"/>
          <w:divBdr>
            <w:top w:val="none" w:sz="0" w:space="0" w:color="auto"/>
            <w:left w:val="none" w:sz="0" w:space="0" w:color="auto"/>
            <w:bottom w:val="none" w:sz="0" w:space="0" w:color="auto"/>
            <w:right w:val="none" w:sz="0" w:space="0" w:color="auto"/>
          </w:divBdr>
        </w:div>
      </w:divsChild>
    </w:div>
    <w:div w:id="812143039">
      <w:bodyDiv w:val="1"/>
      <w:marLeft w:val="0"/>
      <w:marRight w:val="0"/>
      <w:marTop w:val="0"/>
      <w:marBottom w:val="0"/>
      <w:divBdr>
        <w:top w:val="none" w:sz="0" w:space="0" w:color="auto"/>
        <w:left w:val="none" w:sz="0" w:space="0" w:color="auto"/>
        <w:bottom w:val="none" w:sz="0" w:space="0" w:color="auto"/>
        <w:right w:val="none" w:sz="0" w:space="0" w:color="auto"/>
      </w:divBdr>
      <w:divsChild>
        <w:div w:id="652107457">
          <w:marLeft w:val="0"/>
          <w:marRight w:val="0"/>
          <w:marTop w:val="0"/>
          <w:marBottom w:val="0"/>
          <w:divBdr>
            <w:top w:val="none" w:sz="0" w:space="0" w:color="auto"/>
            <w:left w:val="none" w:sz="0" w:space="0" w:color="auto"/>
            <w:bottom w:val="none" w:sz="0" w:space="0" w:color="auto"/>
            <w:right w:val="none" w:sz="0" w:space="0" w:color="auto"/>
          </w:divBdr>
        </w:div>
        <w:div w:id="907570052">
          <w:marLeft w:val="0"/>
          <w:marRight w:val="0"/>
          <w:marTop w:val="0"/>
          <w:marBottom w:val="0"/>
          <w:divBdr>
            <w:top w:val="none" w:sz="0" w:space="0" w:color="auto"/>
            <w:left w:val="none" w:sz="0" w:space="0" w:color="auto"/>
            <w:bottom w:val="none" w:sz="0" w:space="0" w:color="auto"/>
            <w:right w:val="none" w:sz="0" w:space="0" w:color="auto"/>
          </w:divBdr>
        </w:div>
        <w:div w:id="1164474965">
          <w:marLeft w:val="0"/>
          <w:marRight w:val="0"/>
          <w:marTop w:val="0"/>
          <w:marBottom w:val="0"/>
          <w:divBdr>
            <w:top w:val="none" w:sz="0" w:space="0" w:color="auto"/>
            <w:left w:val="none" w:sz="0" w:space="0" w:color="auto"/>
            <w:bottom w:val="none" w:sz="0" w:space="0" w:color="auto"/>
            <w:right w:val="none" w:sz="0" w:space="0" w:color="auto"/>
          </w:divBdr>
        </w:div>
        <w:div w:id="1449546599">
          <w:marLeft w:val="0"/>
          <w:marRight w:val="0"/>
          <w:marTop w:val="0"/>
          <w:marBottom w:val="0"/>
          <w:divBdr>
            <w:top w:val="none" w:sz="0" w:space="0" w:color="auto"/>
            <w:left w:val="none" w:sz="0" w:space="0" w:color="auto"/>
            <w:bottom w:val="none" w:sz="0" w:space="0" w:color="auto"/>
            <w:right w:val="none" w:sz="0" w:space="0" w:color="auto"/>
          </w:divBdr>
        </w:div>
        <w:div w:id="1875650904">
          <w:marLeft w:val="0"/>
          <w:marRight w:val="0"/>
          <w:marTop w:val="0"/>
          <w:marBottom w:val="0"/>
          <w:divBdr>
            <w:top w:val="none" w:sz="0" w:space="0" w:color="auto"/>
            <w:left w:val="none" w:sz="0" w:space="0" w:color="auto"/>
            <w:bottom w:val="none" w:sz="0" w:space="0" w:color="auto"/>
            <w:right w:val="none" w:sz="0" w:space="0" w:color="auto"/>
          </w:divBdr>
        </w:div>
      </w:divsChild>
    </w:div>
    <w:div w:id="845288200">
      <w:bodyDiv w:val="1"/>
      <w:marLeft w:val="0"/>
      <w:marRight w:val="0"/>
      <w:marTop w:val="0"/>
      <w:marBottom w:val="0"/>
      <w:divBdr>
        <w:top w:val="none" w:sz="0" w:space="0" w:color="auto"/>
        <w:left w:val="none" w:sz="0" w:space="0" w:color="auto"/>
        <w:bottom w:val="none" w:sz="0" w:space="0" w:color="auto"/>
        <w:right w:val="none" w:sz="0" w:space="0" w:color="auto"/>
      </w:divBdr>
    </w:div>
    <w:div w:id="846215296">
      <w:bodyDiv w:val="1"/>
      <w:marLeft w:val="0"/>
      <w:marRight w:val="0"/>
      <w:marTop w:val="0"/>
      <w:marBottom w:val="0"/>
      <w:divBdr>
        <w:top w:val="none" w:sz="0" w:space="0" w:color="auto"/>
        <w:left w:val="none" w:sz="0" w:space="0" w:color="auto"/>
        <w:bottom w:val="none" w:sz="0" w:space="0" w:color="auto"/>
        <w:right w:val="none" w:sz="0" w:space="0" w:color="auto"/>
      </w:divBdr>
      <w:divsChild>
        <w:div w:id="439691698">
          <w:marLeft w:val="0"/>
          <w:marRight w:val="0"/>
          <w:marTop w:val="0"/>
          <w:marBottom w:val="0"/>
          <w:divBdr>
            <w:top w:val="none" w:sz="0" w:space="0" w:color="auto"/>
            <w:left w:val="none" w:sz="0" w:space="0" w:color="auto"/>
            <w:bottom w:val="none" w:sz="0" w:space="0" w:color="auto"/>
            <w:right w:val="none" w:sz="0" w:space="0" w:color="auto"/>
          </w:divBdr>
        </w:div>
        <w:div w:id="497379113">
          <w:marLeft w:val="0"/>
          <w:marRight w:val="0"/>
          <w:marTop w:val="0"/>
          <w:marBottom w:val="0"/>
          <w:divBdr>
            <w:top w:val="none" w:sz="0" w:space="0" w:color="auto"/>
            <w:left w:val="none" w:sz="0" w:space="0" w:color="auto"/>
            <w:bottom w:val="none" w:sz="0" w:space="0" w:color="auto"/>
            <w:right w:val="none" w:sz="0" w:space="0" w:color="auto"/>
          </w:divBdr>
        </w:div>
        <w:div w:id="632759920">
          <w:marLeft w:val="0"/>
          <w:marRight w:val="0"/>
          <w:marTop w:val="0"/>
          <w:marBottom w:val="0"/>
          <w:divBdr>
            <w:top w:val="none" w:sz="0" w:space="0" w:color="auto"/>
            <w:left w:val="none" w:sz="0" w:space="0" w:color="auto"/>
            <w:bottom w:val="none" w:sz="0" w:space="0" w:color="auto"/>
            <w:right w:val="none" w:sz="0" w:space="0" w:color="auto"/>
          </w:divBdr>
        </w:div>
        <w:div w:id="1015377051">
          <w:marLeft w:val="0"/>
          <w:marRight w:val="0"/>
          <w:marTop w:val="0"/>
          <w:marBottom w:val="0"/>
          <w:divBdr>
            <w:top w:val="none" w:sz="0" w:space="0" w:color="auto"/>
            <w:left w:val="none" w:sz="0" w:space="0" w:color="auto"/>
            <w:bottom w:val="none" w:sz="0" w:space="0" w:color="auto"/>
            <w:right w:val="none" w:sz="0" w:space="0" w:color="auto"/>
          </w:divBdr>
        </w:div>
        <w:div w:id="1593398152">
          <w:marLeft w:val="0"/>
          <w:marRight w:val="0"/>
          <w:marTop w:val="0"/>
          <w:marBottom w:val="0"/>
          <w:divBdr>
            <w:top w:val="none" w:sz="0" w:space="0" w:color="auto"/>
            <w:left w:val="none" w:sz="0" w:space="0" w:color="auto"/>
            <w:bottom w:val="none" w:sz="0" w:space="0" w:color="auto"/>
            <w:right w:val="none" w:sz="0" w:space="0" w:color="auto"/>
          </w:divBdr>
        </w:div>
        <w:div w:id="1674914521">
          <w:marLeft w:val="0"/>
          <w:marRight w:val="0"/>
          <w:marTop w:val="0"/>
          <w:marBottom w:val="0"/>
          <w:divBdr>
            <w:top w:val="none" w:sz="0" w:space="0" w:color="auto"/>
            <w:left w:val="none" w:sz="0" w:space="0" w:color="auto"/>
            <w:bottom w:val="none" w:sz="0" w:space="0" w:color="auto"/>
            <w:right w:val="none" w:sz="0" w:space="0" w:color="auto"/>
          </w:divBdr>
        </w:div>
        <w:div w:id="1955862499">
          <w:marLeft w:val="0"/>
          <w:marRight w:val="0"/>
          <w:marTop w:val="0"/>
          <w:marBottom w:val="0"/>
          <w:divBdr>
            <w:top w:val="none" w:sz="0" w:space="0" w:color="auto"/>
            <w:left w:val="none" w:sz="0" w:space="0" w:color="auto"/>
            <w:bottom w:val="none" w:sz="0" w:space="0" w:color="auto"/>
            <w:right w:val="none" w:sz="0" w:space="0" w:color="auto"/>
          </w:divBdr>
        </w:div>
      </w:divsChild>
    </w:div>
    <w:div w:id="863637188">
      <w:bodyDiv w:val="1"/>
      <w:marLeft w:val="0"/>
      <w:marRight w:val="0"/>
      <w:marTop w:val="0"/>
      <w:marBottom w:val="0"/>
      <w:divBdr>
        <w:top w:val="none" w:sz="0" w:space="0" w:color="auto"/>
        <w:left w:val="none" w:sz="0" w:space="0" w:color="auto"/>
        <w:bottom w:val="none" w:sz="0" w:space="0" w:color="auto"/>
        <w:right w:val="none" w:sz="0" w:space="0" w:color="auto"/>
      </w:divBdr>
      <w:divsChild>
        <w:div w:id="1100490222">
          <w:marLeft w:val="0"/>
          <w:marRight w:val="0"/>
          <w:marTop w:val="0"/>
          <w:marBottom w:val="0"/>
          <w:divBdr>
            <w:top w:val="none" w:sz="0" w:space="0" w:color="auto"/>
            <w:left w:val="none" w:sz="0" w:space="0" w:color="auto"/>
            <w:bottom w:val="none" w:sz="0" w:space="0" w:color="auto"/>
            <w:right w:val="none" w:sz="0" w:space="0" w:color="auto"/>
          </w:divBdr>
        </w:div>
        <w:div w:id="1696225848">
          <w:marLeft w:val="0"/>
          <w:marRight w:val="0"/>
          <w:marTop w:val="0"/>
          <w:marBottom w:val="0"/>
          <w:divBdr>
            <w:top w:val="none" w:sz="0" w:space="0" w:color="auto"/>
            <w:left w:val="none" w:sz="0" w:space="0" w:color="auto"/>
            <w:bottom w:val="none" w:sz="0" w:space="0" w:color="auto"/>
            <w:right w:val="none" w:sz="0" w:space="0" w:color="auto"/>
          </w:divBdr>
        </w:div>
        <w:div w:id="2053189264">
          <w:marLeft w:val="0"/>
          <w:marRight w:val="0"/>
          <w:marTop w:val="0"/>
          <w:marBottom w:val="0"/>
          <w:divBdr>
            <w:top w:val="none" w:sz="0" w:space="0" w:color="auto"/>
            <w:left w:val="none" w:sz="0" w:space="0" w:color="auto"/>
            <w:bottom w:val="none" w:sz="0" w:space="0" w:color="auto"/>
            <w:right w:val="none" w:sz="0" w:space="0" w:color="auto"/>
          </w:divBdr>
        </w:div>
      </w:divsChild>
    </w:div>
    <w:div w:id="881746308">
      <w:bodyDiv w:val="1"/>
      <w:marLeft w:val="0"/>
      <w:marRight w:val="0"/>
      <w:marTop w:val="0"/>
      <w:marBottom w:val="0"/>
      <w:divBdr>
        <w:top w:val="none" w:sz="0" w:space="0" w:color="auto"/>
        <w:left w:val="none" w:sz="0" w:space="0" w:color="auto"/>
        <w:bottom w:val="none" w:sz="0" w:space="0" w:color="auto"/>
        <w:right w:val="none" w:sz="0" w:space="0" w:color="auto"/>
      </w:divBdr>
      <w:divsChild>
        <w:div w:id="208883584">
          <w:marLeft w:val="0"/>
          <w:marRight w:val="0"/>
          <w:marTop w:val="0"/>
          <w:marBottom w:val="0"/>
          <w:divBdr>
            <w:top w:val="none" w:sz="0" w:space="0" w:color="auto"/>
            <w:left w:val="none" w:sz="0" w:space="0" w:color="auto"/>
            <w:bottom w:val="none" w:sz="0" w:space="0" w:color="auto"/>
            <w:right w:val="none" w:sz="0" w:space="0" w:color="auto"/>
          </w:divBdr>
        </w:div>
        <w:div w:id="319431934">
          <w:marLeft w:val="0"/>
          <w:marRight w:val="0"/>
          <w:marTop w:val="0"/>
          <w:marBottom w:val="0"/>
          <w:divBdr>
            <w:top w:val="none" w:sz="0" w:space="0" w:color="auto"/>
            <w:left w:val="none" w:sz="0" w:space="0" w:color="auto"/>
            <w:bottom w:val="none" w:sz="0" w:space="0" w:color="auto"/>
            <w:right w:val="none" w:sz="0" w:space="0" w:color="auto"/>
          </w:divBdr>
        </w:div>
        <w:div w:id="1048644893">
          <w:marLeft w:val="0"/>
          <w:marRight w:val="0"/>
          <w:marTop w:val="0"/>
          <w:marBottom w:val="0"/>
          <w:divBdr>
            <w:top w:val="none" w:sz="0" w:space="0" w:color="auto"/>
            <w:left w:val="none" w:sz="0" w:space="0" w:color="auto"/>
            <w:bottom w:val="none" w:sz="0" w:space="0" w:color="auto"/>
            <w:right w:val="none" w:sz="0" w:space="0" w:color="auto"/>
          </w:divBdr>
        </w:div>
      </w:divsChild>
    </w:div>
    <w:div w:id="883558804">
      <w:bodyDiv w:val="1"/>
      <w:marLeft w:val="0"/>
      <w:marRight w:val="0"/>
      <w:marTop w:val="0"/>
      <w:marBottom w:val="0"/>
      <w:divBdr>
        <w:top w:val="none" w:sz="0" w:space="0" w:color="auto"/>
        <w:left w:val="none" w:sz="0" w:space="0" w:color="auto"/>
        <w:bottom w:val="none" w:sz="0" w:space="0" w:color="auto"/>
        <w:right w:val="none" w:sz="0" w:space="0" w:color="auto"/>
      </w:divBdr>
      <w:divsChild>
        <w:div w:id="63339488">
          <w:marLeft w:val="0"/>
          <w:marRight w:val="0"/>
          <w:marTop w:val="0"/>
          <w:marBottom w:val="0"/>
          <w:divBdr>
            <w:top w:val="none" w:sz="0" w:space="0" w:color="auto"/>
            <w:left w:val="none" w:sz="0" w:space="0" w:color="auto"/>
            <w:bottom w:val="none" w:sz="0" w:space="0" w:color="auto"/>
            <w:right w:val="none" w:sz="0" w:space="0" w:color="auto"/>
          </w:divBdr>
        </w:div>
        <w:div w:id="735202729">
          <w:marLeft w:val="0"/>
          <w:marRight w:val="0"/>
          <w:marTop w:val="0"/>
          <w:marBottom w:val="0"/>
          <w:divBdr>
            <w:top w:val="none" w:sz="0" w:space="0" w:color="auto"/>
            <w:left w:val="none" w:sz="0" w:space="0" w:color="auto"/>
            <w:bottom w:val="none" w:sz="0" w:space="0" w:color="auto"/>
            <w:right w:val="none" w:sz="0" w:space="0" w:color="auto"/>
          </w:divBdr>
        </w:div>
        <w:div w:id="1651595251">
          <w:marLeft w:val="0"/>
          <w:marRight w:val="0"/>
          <w:marTop w:val="0"/>
          <w:marBottom w:val="0"/>
          <w:divBdr>
            <w:top w:val="none" w:sz="0" w:space="0" w:color="auto"/>
            <w:left w:val="none" w:sz="0" w:space="0" w:color="auto"/>
            <w:bottom w:val="none" w:sz="0" w:space="0" w:color="auto"/>
            <w:right w:val="none" w:sz="0" w:space="0" w:color="auto"/>
          </w:divBdr>
        </w:div>
        <w:div w:id="1797720893">
          <w:marLeft w:val="0"/>
          <w:marRight w:val="0"/>
          <w:marTop w:val="0"/>
          <w:marBottom w:val="0"/>
          <w:divBdr>
            <w:top w:val="none" w:sz="0" w:space="0" w:color="auto"/>
            <w:left w:val="none" w:sz="0" w:space="0" w:color="auto"/>
            <w:bottom w:val="none" w:sz="0" w:space="0" w:color="auto"/>
            <w:right w:val="none" w:sz="0" w:space="0" w:color="auto"/>
          </w:divBdr>
        </w:div>
        <w:div w:id="1854998658">
          <w:marLeft w:val="0"/>
          <w:marRight w:val="0"/>
          <w:marTop w:val="0"/>
          <w:marBottom w:val="0"/>
          <w:divBdr>
            <w:top w:val="none" w:sz="0" w:space="0" w:color="auto"/>
            <w:left w:val="none" w:sz="0" w:space="0" w:color="auto"/>
            <w:bottom w:val="none" w:sz="0" w:space="0" w:color="auto"/>
            <w:right w:val="none" w:sz="0" w:space="0" w:color="auto"/>
          </w:divBdr>
        </w:div>
      </w:divsChild>
    </w:div>
    <w:div w:id="911964223">
      <w:bodyDiv w:val="1"/>
      <w:marLeft w:val="0"/>
      <w:marRight w:val="0"/>
      <w:marTop w:val="0"/>
      <w:marBottom w:val="0"/>
      <w:divBdr>
        <w:top w:val="none" w:sz="0" w:space="0" w:color="auto"/>
        <w:left w:val="none" w:sz="0" w:space="0" w:color="auto"/>
        <w:bottom w:val="none" w:sz="0" w:space="0" w:color="auto"/>
        <w:right w:val="none" w:sz="0" w:space="0" w:color="auto"/>
      </w:divBdr>
      <w:divsChild>
        <w:div w:id="77292333">
          <w:marLeft w:val="0"/>
          <w:marRight w:val="0"/>
          <w:marTop w:val="0"/>
          <w:marBottom w:val="0"/>
          <w:divBdr>
            <w:top w:val="none" w:sz="0" w:space="0" w:color="auto"/>
            <w:left w:val="none" w:sz="0" w:space="0" w:color="auto"/>
            <w:bottom w:val="none" w:sz="0" w:space="0" w:color="auto"/>
            <w:right w:val="none" w:sz="0" w:space="0" w:color="auto"/>
          </w:divBdr>
          <w:divsChild>
            <w:div w:id="119418167">
              <w:marLeft w:val="0"/>
              <w:marRight w:val="0"/>
              <w:marTop w:val="0"/>
              <w:marBottom w:val="0"/>
              <w:divBdr>
                <w:top w:val="none" w:sz="0" w:space="0" w:color="auto"/>
                <w:left w:val="none" w:sz="0" w:space="0" w:color="auto"/>
                <w:bottom w:val="none" w:sz="0" w:space="0" w:color="auto"/>
                <w:right w:val="none" w:sz="0" w:space="0" w:color="auto"/>
              </w:divBdr>
            </w:div>
            <w:div w:id="1002002972">
              <w:marLeft w:val="0"/>
              <w:marRight w:val="0"/>
              <w:marTop w:val="0"/>
              <w:marBottom w:val="0"/>
              <w:divBdr>
                <w:top w:val="none" w:sz="0" w:space="0" w:color="auto"/>
                <w:left w:val="none" w:sz="0" w:space="0" w:color="auto"/>
                <w:bottom w:val="none" w:sz="0" w:space="0" w:color="auto"/>
                <w:right w:val="none" w:sz="0" w:space="0" w:color="auto"/>
              </w:divBdr>
            </w:div>
          </w:divsChild>
        </w:div>
        <w:div w:id="102386764">
          <w:marLeft w:val="0"/>
          <w:marRight w:val="0"/>
          <w:marTop w:val="0"/>
          <w:marBottom w:val="0"/>
          <w:divBdr>
            <w:top w:val="none" w:sz="0" w:space="0" w:color="auto"/>
            <w:left w:val="none" w:sz="0" w:space="0" w:color="auto"/>
            <w:bottom w:val="none" w:sz="0" w:space="0" w:color="auto"/>
            <w:right w:val="none" w:sz="0" w:space="0" w:color="auto"/>
          </w:divBdr>
          <w:divsChild>
            <w:div w:id="1973293688">
              <w:marLeft w:val="0"/>
              <w:marRight w:val="0"/>
              <w:marTop w:val="0"/>
              <w:marBottom w:val="0"/>
              <w:divBdr>
                <w:top w:val="none" w:sz="0" w:space="0" w:color="auto"/>
                <w:left w:val="none" w:sz="0" w:space="0" w:color="auto"/>
                <w:bottom w:val="none" w:sz="0" w:space="0" w:color="auto"/>
                <w:right w:val="none" w:sz="0" w:space="0" w:color="auto"/>
              </w:divBdr>
            </w:div>
          </w:divsChild>
        </w:div>
        <w:div w:id="116025363">
          <w:marLeft w:val="0"/>
          <w:marRight w:val="0"/>
          <w:marTop w:val="0"/>
          <w:marBottom w:val="0"/>
          <w:divBdr>
            <w:top w:val="none" w:sz="0" w:space="0" w:color="auto"/>
            <w:left w:val="none" w:sz="0" w:space="0" w:color="auto"/>
            <w:bottom w:val="none" w:sz="0" w:space="0" w:color="auto"/>
            <w:right w:val="none" w:sz="0" w:space="0" w:color="auto"/>
          </w:divBdr>
          <w:divsChild>
            <w:div w:id="29109862">
              <w:marLeft w:val="0"/>
              <w:marRight w:val="0"/>
              <w:marTop w:val="0"/>
              <w:marBottom w:val="0"/>
              <w:divBdr>
                <w:top w:val="none" w:sz="0" w:space="0" w:color="auto"/>
                <w:left w:val="none" w:sz="0" w:space="0" w:color="auto"/>
                <w:bottom w:val="none" w:sz="0" w:space="0" w:color="auto"/>
                <w:right w:val="none" w:sz="0" w:space="0" w:color="auto"/>
              </w:divBdr>
            </w:div>
          </w:divsChild>
        </w:div>
        <w:div w:id="206647377">
          <w:marLeft w:val="0"/>
          <w:marRight w:val="0"/>
          <w:marTop w:val="0"/>
          <w:marBottom w:val="0"/>
          <w:divBdr>
            <w:top w:val="none" w:sz="0" w:space="0" w:color="auto"/>
            <w:left w:val="none" w:sz="0" w:space="0" w:color="auto"/>
            <w:bottom w:val="none" w:sz="0" w:space="0" w:color="auto"/>
            <w:right w:val="none" w:sz="0" w:space="0" w:color="auto"/>
          </w:divBdr>
          <w:divsChild>
            <w:div w:id="970553660">
              <w:marLeft w:val="0"/>
              <w:marRight w:val="0"/>
              <w:marTop w:val="0"/>
              <w:marBottom w:val="0"/>
              <w:divBdr>
                <w:top w:val="none" w:sz="0" w:space="0" w:color="auto"/>
                <w:left w:val="none" w:sz="0" w:space="0" w:color="auto"/>
                <w:bottom w:val="none" w:sz="0" w:space="0" w:color="auto"/>
                <w:right w:val="none" w:sz="0" w:space="0" w:color="auto"/>
              </w:divBdr>
            </w:div>
          </w:divsChild>
        </w:div>
        <w:div w:id="255788316">
          <w:marLeft w:val="0"/>
          <w:marRight w:val="0"/>
          <w:marTop w:val="0"/>
          <w:marBottom w:val="0"/>
          <w:divBdr>
            <w:top w:val="none" w:sz="0" w:space="0" w:color="auto"/>
            <w:left w:val="none" w:sz="0" w:space="0" w:color="auto"/>
            <w:bottom w:val="none" w:sz="0" w:space="0" w:color="auto"/>
            <w:right w:val="none" w:sz="0" w:space="0" w:color="auto"/>
          </w:divBdr>
          <w:divsChild>
            <w:div w:id="212086611">
              <w:marLeft w:val="0"/>
              <w:marRight w:val="0"/>
              <w:marTop w:val="0"/>
              <w:marBottom w:val="0"/>
              <w:divBdr>
                <w:top w:val="none" w:sz="0" w:space="0" w:color="auto"/>
                <w:left w:val="none" w:sz="0" w:space="0" w:color="auto"/>
                <w:bottom w:val="none" w:sz="0" w:space="0" w:color="auto"/>
                <w:right w:val="none" w:sz="0" w:space="0" w:color="auto"/>
              </w:divBdr>
            </w:div>
          </w:divsChild>
        </w:div>
        <w:div w:id="271086684">
          <w:marLeft w:val="0"/>
          <w:marRight w:val="0"/>
          <w:marTop w:val="0"/>
          <w:marBottom w:val="0"/>
          <w:divBdr>
            <w:top w:val="none" w:sz="0" w:space="0" w:color="auto"/>
            <w:left w:val="none" w:sz="0" w:space="0" w:color="auto"/>
            <w:bottom w:val="none" w:sz="0" w:space="0" w:color="auto"/>
            <w:right w:val="none" w:sz="0" w:space="0" w:color="auto"/>
          </w:divBdr>
          <w:divsChild>
            <w:div w:id="326055463">
              <w:marLeft w:val="0"/>
              <w:marRight w:val="0"/>
              <w:marTop w:val="0"/>
              <w:marBottom w:val="0"/>
              <w:divBdr>
                <w:top w:val="none" w:sz="0" w:space="0" w:color="auto"/>
                <w:left w:val="none" w:sz="0" w:space="0" w:color="auto"/>
                <w:bottom w:val="none" w:sz="0" w:space="0" w:color="auto"/>
                <w:right w:val="none" w:sz="0" w:space="0" w:color="auto"/>
              </w:divBdr>
            </w:div>
          </w:divsChild>
        </w:div>
        <w:div w:id="296496904">
          <w:marLeft w:val="0"/>
          <w:marRight w:val="0"/>
          <w:marTop w:val="0"/>
          <w:marBottom w:val="0"/>
          <w:divBdr>
            <w:top w:val="none" w:sz="0" w:space="0" w:color="auto"/>
            <w:left w:val="none" w:sz="0" w:space="0" w:color="auto"/>
            <w:bottom w:val="none" w:sz="0" w:space="0" w:color="auto"/>
            <w:right w:val="none" w:sz="0" w:space="0" w:color="auto"/>
          </w:divBdr>
          <w:divsChild>
            <w:div w:id="663751481">
              <w:marLeft w:val="0"/>
              <w:marRight w:val="0"/>
              <w:marTop w:val="0"/>
              <w:marBottom w:val="0"/>
              <w:divBdr>
                <w:top w:val="none" w:sz="0" w:space="0" w:color="auto"/>
                <w:left w:val="none" w:sz="0" w:space="0" w:color="auto"/>
                <w:bottom w:val="none" w:sz="0" w:space="0" w:color="auto"/>
                <w:right w:val="none" w:sz="0" w:space="0" w:color="auto"/>
              </w:divBdr>
            </w:div>
            <w:div w:id="1307777280">
              <w:marLeft w:val="0"/>
              <w:marRight w:val="0"/>
              <w:marTop w:val="0"/>
              <w:marBottom w:val="0"/>
              <w:divBdr>
                <w:top w:val="none" w:sz="0" w:space="0" w:color="auto"/>
                <w:left w:val="none" w:sz="0" w:space="0" w:color="auto"/>
                <w:bottom w:val="none" w:sz="0" w:space="0" w:color="auto"/>
                <w:right w:val="none" w:sz="0" w:space="0" w:color="auto"/>
              </w:divBdr>
            </w:div>
          </w:divsChild>
        </w:div>
        <w:div w:id="425005819">
          <w:marLeft w:val="0"/>
          <w:marRight w:val="0"/>
          <w:marTop w:val="0"/>
          <w:marBottom w:val="0"/>
          <w:divBdr>
            <w:top w:val="none" w:sz="0" w:space="0" w:color="auto"/>
            <w:left w:val="none" w:sz="0" w:space="0" w:color="auto"/>
            <w:bottom w:val="none" w:sz="0" w:space="0" w:color="auto"/>
            <w:right w:val="none" w:sz="0" w:space="0" w:color="auto"/>
          </w:divBdr>
          <w:divsChild>
            <w:div w:id="408503928">
              <w:marLeft w:val="0"/>
              <w:marRight w:val="0"/>
              <w:marTop w:val="0"/>
              <w:marBottom w:val="0"/>
              <w:divBdr>
                <w:top w:val="none" w:sz="0" w:space="0" w:color="auto"/>
                <w:left w:val="none" w:sz="0" w:space="0" w:color="auto"/>
                <w:bottom w:val="none" w:sz="0" w:space="0" w:color="auto"/>
                <w:right w:val="none" w:sz="0" w:space="0" w:color="auto"/>
              </w:divBdr>
            </w:div>
            <w:div w:id="556360278">
              <w:marLeft w:val="0"/>
              <w:marRight w:val="0"/>
              <w:marTop w:val="0"/>
              <w:marBottom w:val="0"/>
              <w:divBdr>
                <w:top w:val="none" w:sz="0" w:space="0" w:color="auto"/>
                <w:left w:val="none" w:sz="0" w:space="0" w:color="auto"/>
                <w:bottom w:val="none" w:sz="0" w:space="0" w:color="auto"/>
                <w:right w:val="none" w:sz="0" w:space="0" w:color="auto"/>
              </w:divBdr>
            </w:div>
            <w:div w:id="674190116">
              <w:marLeft w:val="0"/>
              <w:marRight w:val="0"/>
              <w:marTop w:val="0"/>
              <w:marBottom w:val="0"/>
              <w:divBdr>
                <w:top w:val="none" w:sz="0" w:space="0" w:color="auto"/>
                <w:left w:val="none" w:sz="0" w:space="0" w:color="auto"/>
                <w:bottom w:val="none" w:sz="0" w:space="0" w:color="auto"/>
                <w:right w:val="none" w:sz="0" w:space="0" w:color="auto"/>
              </w:divBdr>
            </w:div>
            <w:div w:id="1993872589">
              <w:marLeft w:val="0"/>
              <w:marRight w:val="0"/>
              <w:marTop w:val="0"/>
              <w:marBottom w:val="0"/>
              <w:divBdr>
                <w:top w:val="none" w:sz="0" w:space="0" w:color="auto"/>
                <w:left w:val="none" w:sz="0" w:space="0" w:color="auto"/>
                <w:bottom w:val="none" w:sz="0" w:space="0" w:color="auto"/>
                <w:right w:val="none" w:sz="0" w:space="0" w:color="auto"/>
              </w:divBdr>
            </w:div>
          </w:divsChild>
        </w:div>
        <w:div w:id="817378473">
          <w:marLeft w:val="0"/>
          <w:marRight w:val="0"/>
          <w:marTop w:val="0"/>
          <w:marBottom w:val="0"/>
          <w:divBdr>
            <w:top w:val="none" w:sz="0" w:space="0" w:color="auto"/>
            <w:left w:val="none" w:sz="0" w:space="0" w:color="auto"/>
            <w:bottom w:val="none" w:sz="0" w:space="0" w:color="auto"/>
            <w:right w:val="none" w:sz="0" w:space="0" w:color="auto"/>
          </w:divBdr>
          <w:divsChild>
            <w:div w:id="386682839">
              <w:marLeft w:val="0"/>
              <w:marRight w:val="0"/>
              <w:marTop w:val="0"/>
              <w:marBottom w:val="0"/>
              <w:divBdr>
                <w:top w:val="none" w:sz="0" w:space="0" w:color="auto"/>
                <w:left w:val="none" w:sz="0" w:space="0" w:color="auto"/>
                <w:bottom w:val="none" w:sz="0" w:space="0" w:color="auto"/>
                <w:right w:val="none" w:sz="0" w:space="0" w:color="auto"/>
              </w:divBdr>
            </w:div>
            <w:div w:id="517740178">
              <w:marLeft w:val="0"/>
              <w:marRight w:val="0"/>
              <w:marTop w:val="0"/>
              <w:marBottom w:val="0"/>
              <w:divBdr>
                <w:top w:val="none" w:sz="0" w:space="0" w:color="auto"/>
                <w:left w:val="none" w:sz="0" w:space="0" w:color="auto"/>
                <w:bottom w:val="none" w:sz="0" w:space="0" w:color="auto"/>
                <w:right w:val="none" w:sz="0" w:space="0" w:color="auto"/>
              </w:divBdr>
            </w:div>
            <w:div w:id="884440254">
              <w:marLeft w:val="0"/>
              <w:marRight w:val="0"/>
              <w:marTop w:val="0"/>
              <w:marBottom w:val="0"/>
              <w:divBdr>
                <w:top w:val="none" w:sz="0" w:space="0" w:color="auto"/>
                <w:left w:val="none" w:sz="0" w:space="0" w:color="auto"/>
                <w:bottom w:val="none" w:sz="0" w:space="0" w:color="auto"/>
                <w:right w:val="none" w:sz="0" w:space="0" w:color="auto"/>
              </w:divBdr>
            </w:div>
          </w:divsChild>
        </w:div>
        <w:div w:id="960771693">
          <w:marLeft w:val="0"/>
          <w:marRight w:val="0"/>
          <w:marTop w:val="0"/>
          <w:marBottom w:val="0"/>
          <w:divBdr>
            <w:top w:val="none" w:sz="0" w:space="0" w:color="auto"/>
            <w:left w:val="none" w:sz="0" w:space="0" w:color="auto"/>
            <w:bottom w:val="none" w:sz="0" w:space="0" w:color="auto"/>
            <w:right w:val="none" w:sz="0" w:space="0" w:color="auto"/>
          </w:divBdr>
          <w:divsChild>
            <w:div w:id="70125860">
              <w:marLeft w:val="0"/>
              <w:marRight w:val="0"/>
              <w:marTop w:val="0"/>
              <w:marBottom w:val="0"/>
              <w:divBdr>
                <w:top w:val="none" w:sz="0" w:space="0" w:color="auto"/>
                <w:left w:val="none" w:sz="0" w:space="0" w:color="auto"/>
                <w:bottom w:val="none" w:sz="0" w:space="0" w:color="auto"/>
                <w:right w:val="none" w:sz="0" w:space="0" w:color="auto"/>
              </w:divBdr>
            </w:div>
          </w:divsChild>
        </w:div>
        <w:div w:id="1002508866">
          <w:marLeft w:val="0"/>
          <w:marRight w:val="0"/>
          <w:marTop w:val="0"/>
          <w:marBottom w:val="0"/>
          <w:divBdr>
            <w:top w:val="none" w:sz="0" w:space="0" w:color="auto"/>
            <w:left w:val="none" w:sz="0" w:space="0" w:color="auto"/>
            <w:bottom w:val="none" w:sz="0" w:space="0" w:color="auto"/>
            <w:right w:val="none" w:sz="0" w:space="0" w:color="auto"/>
          </w:divBdr>
          <w:divsChild>
            <w:div w:id="114444198">
              <w:marLeft w:val="0"/>
              <w:marRight w:val="0"/>
              <w:marTop w:val="0"/>
              <w:marBottom w:val="0"/>
              <w:divBdr>
                <w:top w:val="none" w:sz="0" w:space="0" w:color="auto"/>
                <w:left w:val="none" w:sz="0" w:space="0" w:color="auto"/>
                <w:bottom w:val="none" w:sz="0" w:space="0" w:color="auto"/>
                <w:right w:val="none" w:sz="0" w:space="0" w:color="auto"/>
              </w:divBdr>
            </w:div>
          </w:divsChild>
        </w:div>
        <w:div w:id="1282493027">
          <w:marLeft w:val="0"/>
          <w:marRight w:val="0"/>
          <w:marTop w:val="0"/>
          <w:marBottom w:val="0"/>
          <w:divBdr>
            <w:top w:val="none" w:sz="0" w:space="0" w:color="auto"/>
            <w:left w:val="none" w:sz="0" w:space="0" w:color="auto"/>
            <w:bottom w:val="none" w:sz="0" w:space="0" w:color="auto"/>
            <w:right w:val="none" w:sz="0" w:space="0" w:color="auto"/>
          </w:divBdr>
          <w:divsChild>
            <w:div w:id="389571820">
              <w:marLeft w:val="0"/>
              <w:marRight w:val="0"/>
              <w:marTop w:val="0"/>
              <w:marBottom w:val="0"/>
              <w:divBdr>
                <w:top w:val="none" w:sz="0" w:space="0" w:color="auto"/>
                <w:left w:val="none" w:sz="0" w:space="0" w:color="auto"/>
                <w:bottom w:val="none" w:sz="0" w:space="0" w:color="auto"/>
                <w:right w:val="none" w:sz="0" w:space="0" w:color="auto"/>
              </w:divBdr>
            </w:div>
          </w:divsChild>
        </w:div>
        <w:div w:id="1551041139">
          <w:marLeft w:val="0"/>
          <w:marRight w:val="0"/>
          <w:marTop w:val="0"/>
          <w:marBottom w:val="0"/>
          <w:divBdr>
            <w:top w:val="none" w:sz="0" w:space="0" w:color="auto"/>
            <w:left w:val="none" w:sz="0" w:space="0" w:color="auto"/>
            <w:bottom w:val="none" w:sz="0" w:space="0" w:color="auto"/>
            <w:right w:val="none" w:sz="0" w:space="0" w:color="auto"/>
          </w:divBdr>
          <w:divsChild>
            <w:div w:id="23285720">
              <w:marLeft w:val="0"/>
              <w:marRight w:val="0"/>
              <w:marTop w:val="0"/>
              <w:marBottom w:val="0"/>
              <w:divBdr>
                <w:top w:val="none" w:sz="0" w:space="0" w:color="auto"/>
                <w:left w:val="none" w:sz="0" w:space="0" w:color="auto"/>
                <w:bottom w:val="none" w:sz="0" w:space="0" w:color="auto"/>
                <w:right w:val="none" w:sz="0" w:space="0" w:color="auto"/>
              </w:divBdr>
            </w:div>
            <w:div w:id="898634352">
              <w:marLeft w:val="0"/>
              <w:marRight w:val="0"/>
              <w:marTop w:val="0"/>
              <w:marBottom w:val="0"/>
              <w:divBdr>
                <w:top w:val="none" w:sz="0" w:space="0" w:color="auto"/>
                <w:left w:val="none" w:sz="0" w:space="0" w:color="auto"/>
                <w:bottom w:val="none" w:sz="0" w:space="0" w:color="auto"/>
                <w:right w:val="none" w:sz="0" w:space="0" w:color="auto"/>
              </w:divBdr>
            </w:div>
            <w:div w:id="1780249198">
              <w:marLeft w:val="0"/>
              <w:marRight w:val="0"/>
              <w:marTop w:val="0"/>
              <w:marBottom w:val="0"/>
              <w:divBdr>
                <w:top w:val="none" w:sz="0" w:space="0" w:color="auto"/>
                <w:left w:val="none" w:sz="0" w:space="0" w:color="auto"/>
                <w:bottom w:val="none" w:sz="0" w:space="0" w:color="auto"/>
                <w:right w:val="none" w:sz="0" w:space="0" w:color="auto"/>
              </w:divBdr>
            </w:div>
          </w:divsChild>
        </w:div>
        <w:div w:id="1570963828">
          <w:marLeft w:val="0"/>
          <w:marRight w:val="0"/>
          <w:marTop w:val="0"/>
          <w:marBottom w:val="0"/>
          <w:divBdr>
            <w:top w:val="none" w:sz="0" w:space="0" w:color="auto"/>
            <w:left w:val="none" w:sz="0" w:space="0" w:color="auto"/>
            <w:bottom w:val="none" w:sz="0" w:space="0" w:color="auto"/>
            <w:right w:val="none" w:sz="0" w:space="0" w:color="auto"/>
          </w:divBdr>
          <w:divsChild>
            <w:div w:id="2121144888">
              <w:marLeft w:val="0"/>
              <w:marRight w:val="0"/>
              <w:marTop w:val="0"/>
              <w:marBottom w:val="0"/>
              <w:divBdr>
                <w:top w:val="none" w:sz="0" w:space="0" w:color="auto"/>
                <w:left w:val="none" w:sz="0" w:space="0" w:color="auto"/>
                <w:bottom w:val="none" w:sz="0" w:space="0" w:color="auto"/>
                <w:right w:val="none" w:sz="0" w:space="0" w:color="auto"/>
              </w:divBdr>
            </w:div>
          </w:divsChild>
        </w:div>
        <w:div w:id="1644237231">
          <w:marLeft w:val="0"/>
          <w:marRight w:val="0"/>
          <w:marTop w:val="0"/>
          <w:marBottom w:val="0"/>
          <w:divBdr>
            <w:top w:val="none" w:sz="0" w:space="0" w:color="auto"/>
            <w:left w:val="none" w:sz="0" w:space="0" w:color="auto"/>
            <w:bottom w:val="none" w:sz="0" w:space="0" w:color="auto"/>
            <w:right w:val="none" w:sz="0" w:space="0" w:color="auto"/>
          </w:divBdr>
          <w:divsChild>
            <w:div w:id="1542861056">
              <w:marLeft w:val="0"/>
              <w:marRight w:val="0"/>
              <w:marTop w:val="0"/>
              <w:marBottom w:val="0"/>
              <w:divBdr>
                <w:top w:val="none" w:sz="0" w:space="0" w:color="auto"/>
                <w:left w:val="none" w:sz="0" w:space="0" w:color="auto"/>
                <w:bottom w:val="none" w:sz="0" w:space="0" w:color="auto"/>
                <w:right w:val="none" w:sz="0" w:space="0" w:color="auto"/>
              </w:divBdr>
            </w:div>
          </w:divsChild>
        </w:div>
        <w:div w:id="1734503332">
          <w:marLeft w:val="0"/>
          <w:marRight w:val="0"/>
          <w:marTop w:val="0"/>
          <w:marBottom w:val="0"/>
          <w:divBdr>
            <w:top w:val="none" w:sz="0" w:space="0" w:color="auto"/>
            <w:left w:val="none" w:sz="0" w:space="0" w:color="auto"/>
            <w:bottom w:val="none" w:sz="0" w:space="0" w:color="auto"/>
            <w:right w:val="none" w:sz="0" w:space="0" w:color="auto"/>
          </w:divBdr>
          <w:divsChild>
            <w:div w:id="888415287">
              <w:marLeft w:val="0"/>
              <w:marRight w:val="0"/>
              <w:marTop w:val="0"/>
              <w:marBottom w:val="0"/>
              <w:divBdr>
                <w:top w:val="none" w:sz="0" w:space="0" w:color="auto"/>
                <w:left w:val="none" w:sz="0" w:space="0" w:color="auto"/>
                <w:bottom w:val="none" w:sz="0" w:space="0" w:color="auto"/>
                <w:right w:val="none" w:sz="0" w:space="0" w:color="auto"/>
              </w:divBdr>
            </w:div>
          </w:divsChild>
        </w:div>
        <w:div w:id="1740594276">
          <w:marLeft w:val="0"/>
          <w:marRight w:val="0"/>
          <w:marTop w:val="0"/>
          <w:marBottom w:val="0"/>
          <w:divBdr>
            <w:top w:val="none" w:sz="0" w:space="0" w:color="auto"/>
            <w:left w:val="none" w:sz="0" w:space="0" w:color="auto"/>
            <w:bottom w:val="none" w:sz="0" w:space="0" w:color="auto"/>
            <w:right w:val="none" w:sz="0" w:space="0" w:color="auto"/>
          </w:divBdr>
          <w:divsChild>
            <w:div w:id="1289239172">
              <w:marLeft w:val="0"/>
              <w:marRight w:val="0"/>
              <w:marTop w:val="0"/>
              <w:marBottom w:val="0"/>
              <w:divBdr>
                <w:top w:val="none" w:sz="0" w:space="0" w:color="auto"/>
                <w:left w:val="none" w:sz="0" w:space="0" w:color="auto"/>
                <w:bottom w:val="none" w:sz="0" w:space="0" w:color="auto"/>
                <w:right w:val="none" w:sz="0" w:space="0" w:color="auto"/>
              </w:divBdr>
            </w:div>
          </w:divsChild>
        </w:div>
        <w:div w:id="1747144439">
          <w:marLeft w:val="0"/>
          <w:marRight w:val="0"/>
          <w:marTop w:val="0"/>
          <w:marBottom w:val="0"/>
          <w:divBdr>
            <w:top w:val="none" w:sz="0" w:space="0" w:color="auto"/>
            <w:left w:val="none" w:sz="0" w:space="0" w:color="auto"/>
            <w:bottom w:val="none" w:sz="0" w:space="0" w:color="auto"/>
            <w:right w:val="none" w:sz="0" w:space="0" w:color="auto"/>
          </w:divBdr>
          <w:divsChild>
            <w:div w:id="244922958">
              <w:marLeft w:val="0"/>
              <w:marRight w:val="0"/>
              <w:marTop w:val="0"/>
              <w:marBottom w:val="0"/>
              <w:divBdr>
                <w:top w:val="none" w:sz="0" w:space="0" w:color="auto"/>
                <w:left w:val="none" w:sz="0" w:space="0" w:color="auto"/>
                <w:bottom w:val="none" w:sz="0" w:space="0" w:color="auto"/>
                <w:right w:val="none" w:sz="0" w:space="0" w:color="auto"/>
              </w:divBdr>
            </w:div>
            <w:div w:id="680661270">
              <w:marLeft w:val="0"/>
              <w:marRight w:val="0"/>
              <w:marTop w:val="0"/>
              <w:marBottom w:val="0"/>
              <w:divBdr>
                <w:top w:val="none" w:sz="0" w:space="0" w:color="auto"/>
                <w:left w:val="none" w:sz="0" w:space="0" w:color="auto"/>
                <w:bottom w:val="none" w:sz="0" w:space="0" w:color="auto"/>
                <w:right w:val="none" w:sz="0" w:space="0" w:color="auto"/>
              </w:divBdr>
            </w:div>
          </w:divsChild>
        </w:div>
        <w:div w:id="1763649025">
          <w:marLeft w:val="0"/>
          <w:marRight w:val="0"/>
          <w:marTop w:val="0"/>
          <w:marBottom w:val="0"/>
          <w:divBdr>
            <w:top w:val="none" w:sz="0" w:space="0" w:color="auto"/>
            <w:left w:val="none" w:sz="0" w:space="0" w:color="auto"/>
            <w:bottom w:val="none" w:sz="0" w:space="0" w:color="auto"/>
            <w:right w:val="none" w:sz="0" w:space="0" w:color="auto"/>
          </w:divBdr>
          <w:divsChild>
            <w:div w:id="551767048">
              <w:marLeft w:val="0"/>
              <w:marRight w:val="0"/>
              <w:marTop w:val="0"/>
              <w:marBottom w:val="0"/>
              <w:divBdr>
                <w:top w:val="none" w:sz="0" w:space="0" w:color="auto"/>
                <w:left w:val="none" w:sz="0" w:space="0" w:color="auto"/>
                <w:bottom w:val="none" w:sz="0" w:space="0" w:color="auto"/>
                <w:right w:val="none" w:sz="0" w:space="0" w:color="auto"/>
              </w:divBdr>
            </w:div>
            <w:div w:id="621152034">
              <w:marLeft w:val="0"/>
              <w:marRight w:val="0"/>
              <w:marTop w:val="0"/>
              <w:marBottom w:val="0"/>
              <w:divBdr>
                <w:top w:val="none" w:sz="0" w:space="0" w:color="auto"/>
                <w:left w:val="none" w:sz="0" w:space="0" w:color="auto"/>
                <w:bottom w:val="none" w:sz="0" w:space="0" w:color="auto"/>
                <w:right w:val="none" w:sz="0" w:space="0" w:color="auto"/>
              </w:divBdr>
            </w:div>
            <w:div w:id="802967508">
              <w:marLeft w:val="0"/>
              <w:marRight w:val="0"/>
              <w:marTop w:val="0"/>
              <w:marBottom w:val="0"/>
              <w:divBdr>
                <w:top w:val="none" w:sz="0" w:space="0" w:color="auto"/>
                <w:left w:val="none" w:sz="0" w:space="0" w:color="auto"/>
                <w:bottom w:val="none" w:sz="0" w:space="0" w:color="auto"/>
                <w:right w:val="none" w:sz="0" w:space="0" w:color="auto"/>
              </w:divBdr>
            </w:div>
          </w:divsChild>
        </w:div>
        <w:div w:id="1776054645">
          <w:marLeft w:val="0"/>
          <w:marRight w:val="0"/>
          <w:marTop w:val="0"/>
          <w:marBottom w:val="0"/>
          <w:divBdr>
            <w:top w:val="none" w:sz="0" w:space="0" w:color="auto"/>
            <w:left w:val="none" w:sz="0" w:space="0" w:color="auto"/>
            <w:bottom w:val="none" w:sz="0" w:space="0" w:color="auto"/>
            <w:right w:val="none" w:sz="0" w:space="0" w:color="auto"/>
          </w:divBdr>
          <w:divsChild>
            <w:div w:id="1141532155">
              <w:marLeft w:val="0"/>
              <w:marRight w:val="0"/>
              <w:marTop w:val="0"/>
              <w:marBottom w:val="0"/>
              <w:divBdr>
                <w:top w:val="none" w:sz="0" w:space="0" w:color="auto"/>
                <w:left w:val="none" w:sz="0" w:space="0" w:color="auto"/>
                <w:bottom w:val="none" w:sz="0" w:space="0" w:color="auto"/>
                <w:right w:val="none" w:sz="0" w:space="0" w:color="auto"/>
              </w:divBdr>
            </w:div>
            <w:div w:id="1484852207">
              <w:marLeft w:val="0"/>
              <w:marRight w:val="0"/>
              <w:marTop w:val="0"/>
              <w:marBottom w:val="0"/>
              <w:divBdr>
                <w:top w:val="none" w:sz="0" w:space="0" w:color="auto"/>
                <w:left w:val="none" w:sz="0" w:space="0" w:color="auto"/>
                <w:bottom w:val="none" w:sz="0" w:space="0" w:color="auto"/>
                <w:right w:val="none" w:sz="0" w:space="0" w:color="auto"/>
              </w:divBdr>
            </w:div>
            <w:div w:id="1568609517">
              <w:marLeft w:val="0"/>
              <w:marRight w:val="0"/>
              <w:marTop w:val="0"/>
              <w:marBottom w:val="0"/>
              <w:divBdr>
                <w:top w:val="none" w:sz="0" w:space="0" w:color="auto"/>
                <w:left w:val="none" w:sz="0" w:space="0" w:color="auto"/>
                <w:bottom w:val="none" w:sz="0" w:space="0" w:color="auto"/>
                <w:right w:val="none" w:sz="0" w:space="0" w:color="auto"/>
              </w:divBdr>
            </w:div>
          </w:divsChild>
        </w:div>
        <w:div w:id="1889534983">
          <w:marLeft w:val="0"/>
          <w:marRight w:val="0"/>
          <w:marTop w:val="0"/>
          <w:marBottom w:val="0"/>
          <w:divBdr>
            <w:top w:val="none" w:sz="0" w:space="0" w:color="auto"/>
            <w:left w:val="none" w:sz="0" w:space="0" w:color="auto"/>
            <w:bottom w:val="none" w:sz="0" w:space="0" w:color="auto"/>
            <w:right w:val="none" w:sz="0" w:space="0" w:color="auto"/>
          </w:divBdr>
          <w:divsChild>
            <w:div w:id="46226061">
              <w:marLeft w:val="0"/>
              <w:marRight w:val="0"/>
              <w:marTop w:val="0"/>
              <w:marBottom w:val="0"/>
              <w:divBdr>
                <w:top w:val="none" w:sz="0" w:space="0" w:color="auto"/>
                <w:left w:val="none" w:sz="0" w:space="0" w:color="auto"/>
                <w:bottom w:val="none" w:sz="0" w:space="0" w:color="auto"/>
                <w:right w:val="none" w:sz="0" w:space="0" w:color="auto"/>
              </w:divBdr>
            </w:div>
          </w:divsChild>
        </w:div>
        <w:div w:id="1900943774">
          <w:marLeft w:val="0"/>
          <w:marRight w:val="0"/>
          <w:marTop w:val="0"/>
          <w:marBottom w:val="0"/>
          <w:divBdr>
            <w:top w:val="none" w:sz="0" w:space="0" w:color="auto"/>
            <w:left w:val="none" w:sz="0" w:space="0" w:color="auto"/>
            <w:bottom w:val="none" w:sz="0" w:space="0" w:color="auto"/>
            <w:right w:val="none" w:sz="0" w:space="0" w:color="auto"/>
          </w:divBdr>
          <w:divsChild>
            <w:div w:id="1101872002">
              <w:marLeft w:val="0"/>
              <w:marRight w:val="0"/>
              <w:marTop w:val="0"/>
              <w:marBottom w:val="0"/>
              <w:divBdr>
                <w:top w:val="none" w:sz="0" w:space="0" w:color="auto"/>
                <w:left w:val="none" w:sz="0" w:space="0" w:color="auto"/>
                <w:bottom w:val="none" w:sz="0" w:space="0" w:color="auto"/>
                <w:right w:val="none" w:sz="0" w:space="0" w:color="auto"/>
              </w:divBdr>
            </w:div>
          </w:divsChild>
        </w:div>
        <w:div w:id="2080857148">
          <w:marLeft w:val="0"/>
          <w:marRight w:val="0"/>
          <w:marTop w:val="0"/>
          <w:marBottom w:val="0"/>
          <w:divBdr>
            <w:top w:val="none" w:sz="0" w:space="0" w:color="auto"/>
            <w:left w:val="none" w:sz="0" w:space="0" w:color="auto"/>
            <w:bottom w:val="none" w:sz="0" w:space="0" w:color="auto"/>
            <w:right w:val="none" w:sz="0" w:space="0" w:color="auto"/>
          </w:divBdr>
          <w:divsChild>
            <w:div w:id="933173076">
              <w:marLeft w:val="0"/>
              <w:marRight w:val="0"/>
              <w:marTop w:val="0"/>
              <w:marBottom w:val="0"/>
              <w:divBdr>
                <w:top w:val="none" w:sz="0" w:space="0" w:color="auto"/>
                <w:left w:val="none" w:sz="0" w:space="0" w:color="auto"/>
                <w:bottom w:val="none" w:sz="0" w:space="0" w:color="auto"/>
                <w:right w:val="none" w:sz="0" w:space="0" w:color="auto"/>
              </w:divBdr>
            </w:div>
          </w:divsChild>
        </w:div>
        <w:div w:id="2111194101">
          <w:marLeft w:val="0"/>
          <w:marRight w:val="0"/>
          <w:marTop w:val="0"/>
          <w:marBottom w:val="0"/>
          <w:divBdr>
            <w:top w:val="none" w:sz="0" w:space="0" w:color="auto"/>
            <w:left w:val="none" w:sz="0" w:space="0" w:color="auto"/>
            <w:bottom w:val="none" w:sz="0" w:space="0" w:color="auto"/>
            <w:right w:val="none" w:sz="0" w:space="0" w:color="auto"/>
          </w:divBdr>
          <w:divsChild>
            <w:div w:id="19654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6385">
      <w:bodyDiv w:val="1"/>
      <w:marLeft w:val="0"/>
      <w:marRight w:val="0"/>
      <w:marTop w:val="0"/>
      <w:marBottom w:val="0"/>
      <w:divBdr>
        <w:top w:val="none" w:sz="0" w:space="0" w:color="auto"/>
        <w:left w:val="none" w:sz="0" w:space="0" w:color="auto"/>
        <w:bottom w:val="none" w:sz="0" w:space="0" w:color="auto"/>
        <w:right w:val="none" w:sz="0" w:space="0" w:color="auto"/>
      </w:divBdr>
      <w:divsChild>
        <w:div w:id="41446045">
          <w:marLeft w:val="0"/>
          <w:marRight w:val="0"/>
          <w:marTop w:val="0"/>
          <w:marBottom w:val="0"/>
          <w:divBdr>
            <w:top w:val="none" w:sz="0" w:space="0" w:color="auto"/>
            <w:left w:val="none" w:sz="0" w:space="0" w:color="auto"/>
            <w:bottom w:val="none" w:sz="0" w:space="0" w:color="auto"/>
            <w:right w:val="none" w:sz="0" w:space="0" w:color="auto"/>
          </w:divBdr>
        </w:div>
        <w:div w:id="317660176">
          <w:marLeft w:val="0"/>
          <w:marRight w:val="0"/>
          <w:marTop w:val="0"/>
          <w:marBottom w:val="0"/>
          <w:divBdr>
            <w:top w:val="none" w:sz="0" w:space="0" w:color="auto"/>
            <w:left w:val="none" w:sz="0" w:space="0" w:color="auto"/>
            <w:bottom w:val="none" w:sz="0" w:space="0" w:color="auto"/>
            <w:right w:val="none" w:sz="0" w:space="0" w:color="auto"/>
          </w:divBdr>
        </w:div>
        <w:div w:id="780104804">
          <w:marLeft w:val="0"/>
          <w:marRight w:val="0"/>
          <w:marTop w:val="0"/>
          <w:marBottom w:val="0"/>
          <w:divBdr>
            <w:top w:val="none" w:sz="0" w:space="0" w:color="auto"/>
            <w:left w:val="none" w:sz="0" w:space="0" w:color="auto"/>
            <w:bottom w:val="none" w:sz="0" w:space="0" w:color="auto"/>
            <w:right w:val="none" w:sz="0" w:space="0" w:color="auto"/>
          </w:divBdr>
        </w:div>
        <w:div w:id="1027024494">
          <w:marLeft w:val="0"/>
          <w:marRight w:val="0"/>
          <w:marTop w:val="0"/>
          <w:marBottom w:val="0"/>
          <w:divBdr>
            <w:top w:val="none" w:sz="0" w:space="0" w:color="auto"/>
            <w:left w:val="none" w:sz="0" w:space="0" w:color="auto"/>
            <w:bottom w:val="none" w:sz="0" w:space="0" w:color="auto"/>
            <w:right w:val="none" w:sz="0" w:space="0" w:color="auto"/>
          </w:divBdr>
        </w:div>
        <w:div w:id="1458141766">
          <w:marLeft w:val="0"/>
          <w:marRight w:val="0"/>
          <w:marTop w:val="0"/>
          <w:marBottom w:val="0"/>
          <w:divBdr>
            <w:top w:val="none" w:sz="0" w:space="0" w:color="auto"/>
            <w:left w:val="none" w:sz="0" w:space="0" w:color="auto"/>
            <w:bottom w:val="none" w:sz="0" w:space="0" w:color="auto"/>
            <w:right w:val="none" w:sz="0" w:space="0" w:color="auto"/>
          </w:divBdr>
        </w:div>
      </w:divsChild>
    </w:div>
    <w:div w:id="927813484">
      <w:bodyDiv w:val="1"/>
      <w:marLeft w:val="0"/>
      <w:marRight w:val="0"/>
      <w:marTop w:val="0"/>
      <w:marBottom w:val="0"/>
      <w:divBdr>
        <w:top w:val="none" w:sz="0" w:space="0" w:color="auto"/>
        <w:left w:val="none" w:sz="0" w:space="0" w:color="auto"/>
        <w:bottom w:val="none" w:sz="0" w:space="0" w:color="auto"/>
        <w:right w:val="none" w:sz="0" w:space="0" w:color="auto"/>
      </w:divBdr>
      <w:divsChild>
        <w:div w:id="162477283">
          <w:marLeft w:val="0"/>
          <w:marRight w:val="0"/>
          <w:marTop w:val="0"/>
          <w:marBottom w:val="0"/>
          <w:divBdr>
            <w:top w:val="none" w:sz="0" w:space="0" w:color="auto"/>
            <w:left w:val="none" w:sz="0" w:space="0" w:color="auto"/>
            <w:bottom w:val="none" w:sz="0" w:space="0" w:color="auto"/>
            <w:right w:val="none" w:sz="0" w:space="0" w:color="auto"/>
          </w:divBdr>
        </w:div>
        <w:div w:id="1689914293">
          <w:marLeft w:val="0"/>
          <w:marRight w:val="0"/>
          <w:marTop w:val="0"/>
          <w:marBottom w:val="0"/>
          <w:divBdr>
            <w:top w:val="none" w:sz="0" w:space="0" w:color="auto"/>
            <w:left w:val="none" w:sz="0" w:space="0" w:color="auto"/>
            <w:bottom w:val="none" w:sz="0" w:space="0" w:color="auto"/>
            <w:right w:val="none" w:sz="0" w:space="0" w:color="auto"/>
          </w:divBdr>
        </w:div>
        <w:div w:id="2062437714">
          <w:marLeft w:val="0"/>
          <w:marRight w:val="0"/>
          <w:marTop w:val="0"/>
          <w:marBottom w:val="0"/>
          <w:divBdr>
            <w:top w:val="none" w:sz="0" w:space="0" w:color="auto"/>
            <w:left w:val="none" w:sz="0" w:space="0" w:color="auto"/>
            <w:bottom w:val="none" w:sz="0" w:space="0" w:color="auto"/>
            <w:right w:val="none" w:sz="0" w:space="0" w:color="auto"/>
          </w:divBdr>
        </w:div>
      </w:divsChild>
    </w:div>
    <w:div w:id="928584184">
      <w:bodyDiv w:val="1"/>
      <w:marLeft w:val="0"/>
      <w:marRight w:val="0"/>
      <w:marTop w:val="0"/>
      <w:marBottom w:val="0"/>
      <w:divBdr>
        <w:top w:val="none" w:sz="0" w:space="0" w:color="auto"/>
        <w:left w:val="none" w:sz="0" w:space="0" w:color="auto"/>
        <w:bottom w:val="none" w:sz="0" w:space="0" w:color="auto"/>
        <w:right w:val="none" w:sz="0" w:space="0" w:color="auto"/>
      </w:divBdr>
      <w:divsChild>
        <w:div w:id="682320928">
          <w:marLeft w:val="0"/>
          <w:marRight w:val="0"/>
          <w:marTop w:val="0"/>
          <w:marBottom w:val="0"/>
          <w:divBdr>
            <w:top w:val="none" w:sz="0" w:space="0" w:color="auto"/>
            <w:left w:val="none" w:sz="0" w:space="0" w:color="auto"/>
            <w:bottom w:val="none" w:sz="0" w:space="0" w:color="auto"/>
            <w:right w:val="none" w:sz="0" w:space="0" w:color="auto"/>
          </w:divBdr>
        </w:div>
        <w:div w:id="690566342">
          <w:marLeft w:val="0"/>
          <w:marRight w:val="0"/>
          <w:marTop w:val="0"/>
          <w:marBottom w:val="0"/>
          <w:divBdr>
            <w:top w:val="none" w:sz="0" w:space="0" w:color="auto"/>
            <w:left w:val="none" w:sz="0" w:space="0" w:color="auto"/>
            <w:bottom w:val="none" w:sz="0" w:space="0" w:color="auto"/>
            <w:right w:val="none" w:sz="0" w:space="0" w:color="auto"/>
          </w:divBdr>
        </w:div>
        <w:div w:id="818108126">
          <w:marLeft w:val="0"/>
          <w:marRight w:val="0"/>
          <w:marTop w:val="0"/>
          <w:marBottom w:val="0"/>
          <w:divBdr>
            <w:top w:val="none" w:sz="0" w:space="0" w:color="auto"/>
            <w:left w:val="none" w:sz="0" w:space="0" w:color="auto"/>
            <w:bottom w:val="none" w:sz="0" w:space="0" w:color="auto"/>
            <w:right w:val="none" w:sz="0" w:space="0" w:color="auto"/>
          </w:divBdr>
        </w:div>
        <w:div w:id="1168057889">
          <w:marLeft w:val="0"/>
          <w:marRight w:val="0"/>
          <w:marTop w:val="0"/>
          <w:marBottom w:val="0"/>
          <w:divBdr>
            <w:top w:val="none" w:sz="0" w:space="0" w:color="auto"/>
            <w:left w:val="none" w:sz="0" w:space="0" w:color="auto"/>
            <w:bottom w:val="none" w:sz="0" w:space="0" w:color="auto"/>
            <w:right w:val="none" w:sz="0" w:space="0" w:color="auto"/>
          </w:divBdr>
        </w:div>
        <w:div w:id="1623921787">
          <w:marLeft w:val="0"/>
          <w:marRight w:val="0"/>
          <w:marTop w:val="0"/>
          <w:marBottom w:val="0"/>
          <w:divBdr>
            <w:top w:val="none" w:sz="0" w:space="0" w:color="auto"/>
            <w:left w:val="none" w:sz="0" w:space="0" w:color="auto"/>
            <w:bottom w:val="none" w:sz="0" w:space="0" w:color="auto"/>
            <w:right w:val="none" w:sz="0" w:space="0" w:color="auto"/>
          </w:divBdr>
        </w:div>
        <w:div w:id="1689867436">
          <w:marLeft w:val="0"/>
          <w:marRight w:val="0"/>
          <w:marTop w:val="0"/>
          <w:marBottom w:val="0"/>
          <w:divBdr>
            <w:top w:val="none" w:sz="0" w:space="0" w:color="auto"/>
            <w:left w:val="none" w:sz="0" w:space="0" w:color="auto"/>
            <w:bottom w:val="none" w:sz="0" w:space="0" w:color="auto"/>
            <w:right w:val="none" w:sz="0" w:space="0" w:color="auto"/>
          </w:divBdr>
        </w:div>
        <w:div w:id="1879856065">
          <w:marLeft w:val="0"/>
          <w:marRight w:val="0"/>
          <w:marTop w:val="0"/>
          <w:marBottom w:val="0"/>
          <w:divBdr>
            <w:top w:val="none" w:sz="0" w:space="0" w:color="auto"/>
            <w:left w:val="none" w:sz="0" w:space="0" w:color="auto"/>
            <w:bottom w:val="none" w:sz="0" w:space="0" w:color="auto"/>
            <w:right w:val="none" w:sz="0" w:space="0" w:color="auto"/>
          </w:divBdr>
        </w:div>
      </w:divsChild>
    </w:div>
    <w:div w:id="950282984">
      <w:bodyDiv w:val="1"/>
      <w:marLeft w:val="0"/>
      <w:marRight w:val="0"/>
      <w:marTop w:val="0"/>
      <w:marBottom w:val="0"/>
      <w:divBdr>
        <w:top w:val="none" w:sz="0" w:space="0" w:color="auto"/>
        <w:left w:val="none" w:sz="0" w:space="0" w:color="auto"/>
        <w:bottom w:val="none" w:sz="0" w:space="0" w:color="auto"/>
        <w:right w:val="none" w:sz="0" w:space="0" w:color="auto"/>
      </w:divBdr>
      <w:divsChild>
        <w:div w:id="1551070161">
          <w:marLeft w:val="0"/>
          <w:marRight w:val="0"/>
          <w:marTop w:val="0"/>
          <w:marBottom w:val="0"/>
          <w:divBdr>
            <w:top w:val="none" w:sz="0" w:space="0" w:color="auto"/>
            <w:left w:val="none" w:sz="0" w:space="0" w:color="auto"/>
            <w:bottom w:val="none" w:sz="0" w:space="0" w:color="auto"/>
            <w:right w:val="none" w:sz="0" w:space="0" w:color="auto"/>
          </w:divBdr>
        </w:div>
        <w:div w:id="1551333730">
          <w:marLeft w:val="0"/>
          <w:marRight w:val="0"/>
          <w:marTop w:val="0"/>
          <w:marBottom w:val="0"/>
          <w:divBdr>
            <w:top w:val="none" w:sz="0" w:space="0" w:color="auto"/>
            <w:left w:val="none" w:sz="0" w:space="0" w:color="auto"/>
            <w:bottom w:val="none" w:sz="0" w:space="0" w:color="auto"/>
            <w:right w:val="none" w:sz="0" w:space="0" w:color="auto"/>
          </w:divBdr>
        </w:div>
        <w:div w:id="1629700496">
          <w:marLeft w:val="0"/>
          <w:marRight w:val="0"/>
          <w:marTop w:val="0"/>
          <w:marBottom w:val="0"/>
          <w:divBdr>
            <w:top w:val="none" w:sz="0" w:space="0" w:color="auto"/>
            <w:left w:val="none" w:sz="0" w:space="0" w:color="auto"/>
            <w:bottom w:val="none" w:sz="0" w:space="0" w:color="auto"/>
            <w:right w:val="none" w:sz="0" w:space="0" w:color="auto"/>
          </w:divBdr>
        </w:div>
      </w:divsChild>
    </w:div>
    <w:div w:id="957491675">
      <w:bodyDiv w:val="1"/>
      <w:marLeft w:val="0"/>
      <w:marRight w:val="0"/>
      <w:marTop w:val="0"/>
      <w:marBottom w:val="0"/>
      <w:divBdr>
        <w:top w:val="none" w:sz="0" w:space="0" w:color="auto"/>
        <w:left w:val="none" w:sz="0" w:space="0" w:color="auto"/>
        <w:bottom w:val="none" w:sz="0" w:space="0" w:color="auto"/>
        <w:right w:val="none" w:sz="0" w:space="0" w:color="auto"/>
      </w:divBdr>
      <w:divsChild>
        <w:div w:id="128128495">
          <w:marLeft w:val="0"/>
          <w:marRight w:val="0"/>
          <w:marTop w:val="0"/>
          <w:marBottom w:val="0"/>
          <w:divBdr>
            <w:top w:val="none" w:sz="0" w:space="0" w:color="auto"/>
            <w:left w:val="none" w:sz="0" w:space="0" w:color="auto"/>
            <w:bottom w:val="none" w:sz="0" w:space="0" w:color="auto"/>
            <w:right w:val="none" w:sz="0" w:space="0" w:color="auto"/>
          </w:divBdr>
        </w:div>
        <w:div w:id="227617982">
          <w:marLeft w:val="0"/>
          <w:marRight w:val="0"/>
          <w:marTop w:val="0"/>
          <w:marBottom w:val="0"/>
          <w:divBdr>
            <w:top w:val="none" w:sz="0" w:space="0" w:color="auto"/>
            <w:left w:val="none" w:sz="0" w:space="0" w:color="auto"/>
            <w:bottom w:val="none" w:sz="0" w:space="0" w:color="auto"/>
            <w:right w:val="none" w:sz="0" w:space="0" w:color="auto"/>
          </w:divBdr>
        </w:div>
        <w:div w:id="507334243">
          <w:marLeft w:val="0"/>
          <w:marRight w:val="0"/>
          <w:marTop w:val="0"/>
          <w:marBottom w:val="0"/>
          <w:divBdr>
            <w:top w:val="none" w:sz="0" w:space="0" w:color="auto"/>
            <w:left w:val="none" w:sz="0" w:space="0" w:color="auto"/>
            <w:bottom w:val="none" w:sz="0" w:space="0" w:color="auto"/>
            <w:right w:val="none" w:sz="0" w:space="0" w:color="auto"/>
          </w:divBdr>
        </w:div>
        <w:div w:id="1941983161">
          <w:marLeft w:val="0"/>
          <w:marRight w:val="0"/>
          <w:marTop w:val="0"/>
          <w:marBottom w:val="0"/>
          <w:divBdr>
            <w:top w:val="none" w:sz="0" w:space="0" w:color="auto"/>
            <w:left w:val="none" w:sz="0" w:space="0" w:color="auto"/>
            <w:bottom w:val="none" w:sz="0" w:space="0" w:color="auto"/>
            <w:right w:val="none" w:sz="0" w:space="0" w:color="auto"/>
          </w:divBdr>
        </w:div>
        <w:div w:id="1972664095">
          <w:marLeft w:val="0"/>
          <w:marRight w:val="0"/>
          <w:marTop w:val="0"/>
          <w:marBottom w:val="0"/>
          <w:divBdr>
            <w:top w:val="none" w:sz="0" w:space="0" w:color="auto"/>
            <w:left w:val="none" w:sz="0" w:space="0" w:color="auto"/>
            <w:bottom w:val="none" w:sz="0" w:space="0" w:color="auto"/>
            <w:right w:val="none" w:sz="0" w:space="0" w:color="auto"/>
          </w:divBdr>
        </w:div>
      </w:divsChild>
    </w:div>
    <w:div w:id="959914337">
      <w:bodyDiv w:val="1"/>
      <w:marLeft w:val="0"/>
      <w:marRight w:val="0"/>
      <w:marTop w:val="0"/>
      <w:marBottom w:val="0"/>
      <w:divBdr>
        <w:top w:val="none" w:sz="0" w:space="0" w:color="auto"/>
        <w:left w:val="none" w:sz="0" w:space="0" w:color="auto"/>
        <w:bottom w:val="none" w:sz="0" w:space="0" w:color="auto"/>
        <w:right w:val="none" w:sz="0" w:space="0" w:color="auto"/>
      </w:divBdr>
      <w:divsChild>
        <w:div w:id="1145469920">
          <w:marLeft w:val="0"/>
          <w:marRight w:val="0"/>
          <w:marTop w:val="0"/>
          <w:marBottom w:val="0"/>
          <w:divBdr>
            <w:top w:val="none" w:sz="0" w:space="0" w:color="auto"/>
            <w:left w:val="none" w:sz="0" w:space="0" w:color="auto"/>
            <w:bottom w:val="none" w:sz="0" w:space="0" w:color="auto"/>
            <w:right w:val="none" w:sz="0" w:space="0" w:color="auto"/>
          </w:divBdr>
        </w:div>
        <w:div w:id="1828008555">
          <w:marLeft w:val="0"/>
          <w:marRight w:val="0"/>
          <w:marTop w:val="0"/>
          <w:marBottom w:val="0"/>
          <w:divBdr>
            <w:top w:val="none" w:sz="0" w:space="0" w:color="auto"/>
            <w:left w:val="none" w:sz="0" w:space="0" w:color="auto"/>
            <w:bottom w:val="none" w:sz="0" w:space="0" w:color="auto"/>
            <w:right w:val="none" w:sz="0" w:space="0" w:color="auto"/>
          </w:divBdr>
        </w:div>
        <w:div w:id="1987588355">
          <w:marLeft w:val="0"/>
          <w:marRight w:val="0"/>
          <w:marTop w:val="0"/>
          <w:marBottom w:val="0"/>
          <w:divBdr>
            <w:top w:val="none" w:sz="0" w:space="0" w:color="auto"/>
            <w:left w:val="none" w:sz="0" w:space="0" w:color="auto"/>
            <w:bottom w:val="none" w:sz="0" w:space="0" w:color="auto"/>
            <w:right w:val="none" w:sz="0" w:space="0" w:color="auto"/>
          </w:divBdr>
        </w:div>
      </w:divsChild>
    </w:div>
    <w:div w:id="969626155">
      <w:bodyDiv w:val="1"/>
      <w:marLeft w:val="0"/>
      <w:marRight w:val="0"/>
      <w:marTop w:val="0"/>
      <w:marBottom w:val="0"/>
      <w:divBdr>
        <w:top w:val="none" w:sz="0" w:space="0" w:color="auto"/>
        <w:left w:val="none" w:sz="0" w:space="0" w:color="auto"/>
        <w:bottom w:val="none" w:sz="0" w:space="0" w:color="auto"/>
        <w:right w:val="none" w:sz="0" w:space="0" w:color="auto"/>
      </w:divBdr>
      <w:divsChild>
        <w:div w:id="339429541">
          <w:marLeft w:val="0"/>
          <w:marRight w:val="0"/>
          <w:marTop w:val="0"/>
          <w:marBottom w:val="0"/>
          <w:divBdr>
            <w:top w:val="none" w:sz="0" w:space="0" w:color="auto"/>
            <w:left w:val="none" w:sz="0" w:space="0" w:color="auto"/>
            <w:bottom w:val="none" w:sz="0" w:space="0" w:color="auto"/>
            <w:right w:val="none" w:sz="0" w:space="0" w:color="auto"/>
          </w:divBdr>
        </w:div>
        <w:div w:id="352153773">
          <w:marLeft w:val="0"/>
          <w:marRight w:val="0"/>
          <w:marTop w:val="0"/>
          <w:marBottom w:val="0"/>
          <w:divBdr>
            <w:top w:val="none" w:sz="0" w:space="0" w:color="auto"/>
            <w:left w:val="none" w:sz="0" w:space="0" w:color="auto"/>
            <w:bottom w:val="none" w:sz="0" w:space="0" w:color="auto"/>
            <w:right w:val="none" w:sz="0" w:space="0" w:color="auto"/>
          </w:divBdr>
        </w:div>
        <w:div w:id="578254660">
          <w:marLeft w:val="0"/>
          <w:marRight w:val="0"/>
          <w:marTop w:val="0"/>
          <w:marBottom w:val="0"/>
          <w:divBdr>
            <w:top w:val="none" w:sz="0" w:space="0" w:color="auto"/>
            <w:left w:val="none" w:sz="0" w:space="0" w:color="auto"/>
            <w:bottom w:val="none" w:sz="0" w:space="0" w:color="auto"/>
            <w:right w:val="none" w:sz="0" w:space="0" w:color="auto"/>
          </w:divBdr>
        </w:div>
        <w:div w:id="2045130012">
          <w:marLeft w:val="0"/>
          <w:marRight w:val="0"/>
          <w:marTop w:val="0"/>
          <w:marBottom w:val="0"/>
          <w:divBdr>
            <w:top w:val="none" w:sz="0" w:space="0" w:color="auto"/>
            <w:left w:val="none" w:sz="0" w:space="0" w:color="auto"/>
            <w:bottom w:val="none" w:sz="0" w:space="0" w:color="auto"/>
            <w:right w:val="none" w:sz="0" w:space="0" w:color="auto"/>
          </w:divBdr>
        </w:div>
        <w:div w:id="2074430650">
          <w:marLeft w:val="0"/>
          <w:marRight w:val="0"/>
          <w:marTop w:val="0"/>
          <w:marBottom w:val="0"/>
          <w:divBdr>
            <w:top w:val="none" w:sz="0" w:space="0" w:color="auto"/>
            <w:left w:val="none" w:sz="0" w:space="0" w:color="auto"/>
            <w:bottom w:val="none" w:sz="0" w:space="0" w:color="auto"/>
            <w:right w:val="none" w:sz="0" w:space="0" w:color="auto"/>
          </w:divBdr>
        </w:div>
      </w:divsChild>
    </w:div>
    <w:div w:id="984703225">
      <w:bodyDiv w:val="1"/>
      <w:marLeft w:val="0"/>
      <w:marRight w:val="0"/>
      <w:marTop w:val="0"/>
      <w:marBottom w:val="0"/>
      <w:divBdr>
        <w:top w:val="none" w:sz="0" w:space="0" w:color="auto"/>
        <w:left w:val="none" w:sz="0" w:space="0" w:color="auto"/>
        <w:bottom w:val="none" w:sz="0" w:space="0" w:color="auto"/>
        <w:right w:val="none" w:sz="0" w:space="0" w:color="auto"/>
      </w:divBdr>
      <w:divsChild>
        <w:div w:id="165483214">
          <w:marLeft w:val="0"/>
          <w:marRight w:val="0"/>
          <w:marTop w:val="0"/>
          <w:marBottom w:val="0"/>
          <w:divBdr>
            <w:top w:val="none" w:sz="0" w:space="0" w:color="auto"/>
            <w:left w:val="none" w:sz="0" w:space="0" w:color="auto"/>
            <w:bottom w:val="none" w:sz="0" w:space="0" w:color="auto"/>
            <w:right w:val="none" w:sz="0" w:space="0" w:color="auto"/>
          </w:divBdr>
        </w:div>
        <w:div w:id="1714692924">
          <w:marLeft w:val="0"/>
          <w:marRight w:val="0"/>
          <w:marTop w:val="0"/>
          <w:marBottom w:val="0"/>
          <w:divBdr>
            <w:top w:val="none" w:sz="0" w:space="0" w:color="auto"/>
            <w:left w:val="none" w:sz="0" w:space="0" w:color="auto"/>
            <w:bottom w:val="none" w:sz="0" w:space="0" w:color="auto"/>
            <w:right w:val="none" w:sz="0" w:space="0" w:color="auto"/>
          </w:divBdr>
        </w:div>
        <w:div w:id="1785147195">
          <w:marLeft w:val="0"/>
          <w:marRight w:val="0"/>
          <w:marTop w:val="0"/>
          <w:marBottom w:val="0"/>
          <w:divBdr>
            <w:top w:val="none" w:sz="0" w:space="0" w:color="auto"/>
            <w:left w:val="none" w:sz="0" w:space="0" w:color="auto"/>
            <w:bottom w:val="none" w:sz="0" w:space="0" w:color="auto"/>
            <w:right w:val="none" w:sz="0" w:space="0" w:color="auto"/>
          </w:divBdr>
        </w:div>
      </w:divsChild>
    </w:div>
    <w:div w:id="1002121145">
      <w:bodyDiv w:val="1"/>
      <w:marLeft w:val="0"/>
      <w:marRight w:val="0"/>
      <w:marTop w:val="0"/>
      <w:marBottom w:val="0"/>
      <w:divBdr>
        <w:top w:val="none" w:sz="0" w:space="0" w:color="auto"/>
        <w:left w:val="none" w:sz="0" w:space="0" w:color="auto"/>
        <w:bottom w:val="none" w:sz="0" w:space="0" w:color="auto"/>
        <w:right w:val="none" w:sz="0" w:space="0" w:color="auto"/>
      </w:divBdr>
      <w:divsChild>
        <w:div w:id="79910872">
          <w:marLeft w:val="0"/>
          <w:marRight w:val="0"/>
          <w:marTop w:val="0"/>
          <w:marBottom w:val="0"/>
          <w:divBdr>
            <w:top w:val="none" w:sz="0" w:space="0" w:color="auto"/>
            <w:left w:val="none" w:sz="0" w:space="0" w:color="auto"/>
            <w:bottom w:val="none" w:sz="0" w:space="0" w:color="auto"/>
            <w:right w:val="none" w:sz="0" w:space="0" w:color="auto"/>
          </w:divBdr>
        </w:div>
        <w:div w:id="234244756">
          <w:marLeft w:val="0"/>
          <w:marRight w:val="0"/>
          <w:marTop w:val="0"/>
          <w:marBottom w:val="0"/>
          <w:divBdr>
            <w:top w:val="none" w:sz="0" w:space="0" w:color="auto"/>
            <w:left w:val="none" w:sz="0" w:space="0" w:color="auto"/>
            <w:bottom w:val="none" w:sz="0" w:space="0" w:color="auto"/>
            <w:right w:val="none" w:sz="0" w:space="0" w:color="auto"/>
          </w:divBdr>
        </w:div>
        <w:div w:id="253561030">
          <w:marLeft w:val="0"/>
          <w:marRight w:val="0"/>
          <w:marTop w:val="0"/>
          <w:marBottom w:val="0"/>
          <w:divBdr>
            <w:top w:val="none" w:sz="0" w:space="0" w:color="auto"/>
            <w:left w:val="none" w:sz="0" w:space="0" w:color="auto"/>
            <w:bottom w:val="none" w:sz="0" w:space="0" w:color="auto"/>
            <w:right w:val="none" w:sz="0" w:space="0" w:color="auto"/>
          </w:divBdr>
        </w:div>
        <w:div w:id="403332813">
          <w:marLeft w:val="0"/>
          <w:marRight w:val="0"/>
          <w:marTop w:val="0"/>
          <w:marBottom w:val="0"/>
          <w:divBdr>
            <w:top w:val="none" w:sz="0" w:space="0" w:color="auto"/>
            <w:left w:val="none" w:sz="0" w:space="0" w:color="auto"/>
            <w:bottom w:val="none" w:sz="0" w:space="0" w:color="auto"/>
            <w:right w:val="none" w:sz="0" w:space="0" w:color="auto"/>
          </w:divBdr>
        </w:div>
        <w:div w:id="451822871">
          <w:marLeft w:val="0"/>
          <w:marRight w:val="0"/>
          <w:marTop w:val="0"/>
          <w:marBottom w:val="0"/>
          <w:divBdr>
            <w:top w:val="none" w:sz="0" w:space="0" w:color="auto"/>
            <w:left w:val="none" w:sz="0" w:space="0" w:color="auto"/>
            <w:bottom w:val="none" w:sz="0" w:space="0" w:color="auto"/>
            <w:right w:val="none" w:sz="0" w:space="0" w:color="auto"/>
          </w:divBdr>
        </w:div>
        <w:div w:id="452792852">
          <w:marLeft w:val="0"/>
          <w:marRight w:val="0"/>
          <w:marTop w:val="0"/>
          <w:marBottom w:val="0"/>
          <w:divBdr>
            <w:top w:val="none" w:sz="0" w:space="0" w:color="auto"/>
            <w:left w:val="none" w:sz="0" w:space="0" w:color="auto"/>
            <w:bottom w:val="none" w:sz="0" w:space="0" w:color="auto"/>
            <w:right w:val="none" w:sz="0" w:space="0" w:color="auto"/>
          </w:divBdr>
        </w:div>
        <w:div w:id="457258863">
          <w:marLeft w:val="0"/>
          <w:marRight w:val="0"/>
          <w:marTop w:val="0"/>
          <w:marBottom w:val="0"/>
          <w:divBdr>
            <w:top w:val="none" w:sz="0" w:space="0" w:color="auto"/>
            <w:left w:val="none" w:sz="0" w:space="0" w:color="auto"/>
            <w:bottom w:val="none" w:sz="0" w:space="0" w:color="auto"/>
            <w:right w:val="none" w:sz="0" w:space="0" w:color="auto"/>
          </w:divBdr>
        </w:div>
        <w:div w:id="524250013">
          <w:marLeft w:val="0"/>
          <w:marRight w:val="0"/>
          <w:marTop w:val="0"/>
          <w:marBottom w:val="0"/>
          <w:divBdr>
            <w:top w:val="none" w:sz="0" w:space="0" w:color="auto"/>
            <w:left w:val="none" w:sz="0" w:space="0" w:color="auto"/>
            <w:bottom w:val="none" w:sz="0" w:space="0" w:color="auto"/>
            <w:right w:val="none" w:sz="0" w:space="0" w:color="auto"/>
          </w:divBdr>
        </w:div>
      </w:divsChild>
    </w:div>
    <w:div w:id="1019507439">
      <w:bodyDiv w:val="1"/>
      <w:marLeft w:val="0"/>
      <w:marRight w:val="0"/>
      <w:marTop w:val="0"/>
      <w:marBottom w:val="0"/>
      <w:divBdr>
        <w:top w:val="none" w:sz="0" w:space="0" w:color="auto"/>
        <w:left w:val="none" w:sz="0" w:space="0" w:color="auto"/>
        <w:bottom w:val="none" w:sz="0" w:space="0" w:color="auto"/>
        <w:right w:val="none" w:sz="0" w:space="0" w:color="auto"/>
      </w:divBdr>
      <w:divsChild>
        <w:div w:id="658583443">
          <w:marLeft w:val="0"/>
          <w:marRight w:val="0"/>
          <w:marTop w:val="0"/>
          <w:marBottom w:val="0"/>
          <w:divBdr>
            <w:top w:val="none" w:sz="0" w:space="0" w:color="auto"/>
            <w:left w:val="none" w:sz="0" w:space="0" w:color="auto"/>
            <w:bottom w:val="none" w:sz="0" w:space="0" w:color="auto"/>
            <w:right w:val="none" w:sz="0" w:space="0" w:color="auto"/>
          </w:divBdr>
        </w:div>
        <w:div w:id="690687623">
          <w:marLeft w:val="0"/>
          <w:marRight w:val="0"/>
          <w:marTop w:val="0"/>
          <w:marBottom w:val="0"/>
          <w:divBdr>
            <w:top w:val="none" w:sz="0" w:space="0" w:color="auto"/>
            <w:left w:val="none" w:sz="0" w:space="0" w:color="auto"/>
            <w:bottom w:val="none" w:sz="0" w:space="0" w:color="auto"/>
            <w:right w:val="none" w:sz="0" w:space="0" w:color="auto"/>
          </w:divBdr>
        </w:div>
        <w:div w:id="1064329394">
          <w:marLeft w:val="0"/>
          <w:marRight w:val="0"/>
          <w:marTop w:val="0"/>
          <w:marBottom w:val="0"/>
          <w:divBdr>
            <w:top w:val="none" w:sz="0" w:space="0" w:color="auto"/>
            <w:left w:val="none" w:sz="0" w:space="0" w:color="auto"/>
            <w:bottom w:val="none" w:sz="0" w:space="0" w:color="auto"/>
            <w:right w:val="none" w:sz="0" w:space="0" w:color="auto"/>
          </w:divBdr>
        </w:div>
        <w:div w:id="1617103130">
          <w:marLeft w:val="0"/>
          <w:marRight w:val="0"/>
          <w:marTop w:val="0"/>
          <w:marBottom w:val="0"/>
          <w:divBdr>
            <w:top w:val="none" w:sz="0" w:space="0" w:color="auto"/>
            <w:left w:val="none" w:sz="0" w:space="0" w:color="auto"/>
            <w:bottom w:val="none" w:sz="0" w:space="0" w:color="auto"/>
            <w:right w:val="none" w:sz="0" w:space="0" w:color="auto"/>
          </w:divBdr>
        </w:div>
      </w:divsChild>
    </w:div>
    <w:div w:id="1038815700">
      <w:bodyDiv w:val="1"/>
      <w:marLeft w:val="0"/>
      <w:marRight w:val="0"/>
      <w:marTop w:val="0"/>
      <w:marBottom w:val="0"/>
      <w:divBdr>
        <w:top w:val="none" w:sz="0" w:space="0" w:color="auto"/>
        <w:left w:val="none" w:sz="0" w:space="0" w:color="auto"/>
        <w:bottom w:val="none" w:sz="0" w:space="0" w:color="auto"/>
        <w:right w:val="none" w:sz="0" w:space="0" w:color="auto"/>
      </w:divBdr>
      <w:divsChild>
        <w:div w:id="471993737">
          <w:marLeft w:val="0"/>
          <w:marRight w:val="0"/>
          <w:marTop w:val="0"/>
          <w:marBottom w:val="0"/>
          <w:divBdr>
            <w:top w:val="none" w:sz="0" w:space="0" w:color="auto"/>
            <w:left w:val="none" w:sz="0" w:space="0" w:color="auto"/>
            <w:bottom w:val="none" w:sz="0" w:space="0" w:color="auto"/>
            <w:right w:val="none" w:sz="0" w:space="0" w:color="auto"/>
          </w:divBdr>
        </w:div>
        <w:div w:id="1457065006">
          <w:marLeft w:val="0"/>
          <w:marRight w:val="0"/>
          <w:marTop w:val="0"/>
          <w:marBottom w:val="0"/>
          <w:divBdr>
            <w:top w:val="none" w:sz="0" w:space="0" w:color="auto"/>
            <w:left w:val="none" w:sz="0" w:space="0" w:color="auto"/>
            <w:bottom w:val="none" w:sz="0" w:space="0" w:color="auto"/>
            <w:right w:val="none" w:sz="0" w:space="0" w:color="auto"/>
          </w:divBdr>
        </w:div>
        <w:div w:id="1514606797">
          <w:marLeft w:val="0"/>
          <w:marRight w:val="0"/>
          <w:marTop w:val="0"/>
          <w:marBottom w:val="0"/>
          <w:divBdr>
            <w:top w:val="none" w:sz="0" w:space="0" w:color="auto"/>
            <w:left w:val="none" w:sz="0" w:space="0" w:color="auto"/>
            <w:bottom w:val="none" w:sz="0" w:space="0" w:color="auto"/>
            <w:right w:val="none" w:sz="0" w:space="0" w:color="auto"/>
          </w:divBdr>
        </w:div>
      </w:divsChild>
    </w:div>
    <w:div w:id="1061712024">
      <w:bodyDiv w:val="1"/>
      <w:marLeft w:val="0"/>
      <w:marRight w:val="0"/>
      <w:marTop w:val="0"/>
      <w:marBottom w:val="0"/>
      <w:divBdr>
        <w:top w:val="none" w:sz="0" w:space="0" w:color="auto"/>
        <w:left w:val="none" w:sz="0" w:space="0" w:color="auto"/>
        <w:bottom w:val="none" w:sz="0" w:space="0" w:color="auto"/>
        <w:right w:val="none" w:sz="0" w:space="0" w:color="auto"/>
      </w:divBdr>
      <w:divsChild>
        <w:div w:id="718018648">
          <w:marLeft w:val="0"/>
          <w:marRight w:val="0"/>
          <w:marTop w:val="0"/>
          <w:marBottom w:val="0"/>
          <w:divBdr>
            <w:top w:val="none" w:sz="0" w:space="0" w:color="auto"/>
            <w:left w:val="none" w:sz="0" w:space="0" w:color="auto"/>
            <w:bottom w:val="none" w:sz="0" w:space="0" w:color="auto"/>
            <w:right w:val="none" w:sz="0" w:space="0" w:color="auto"/>
          </w:divBdr>
        </w:div>
        <w:div w:id="1184828385">
          <w:marLeft w:val="0"/>
          <w:marRight w:val="0"/>
          <w:marTop w:val="0"/>
          <w:marBottom w:val="0"/>
          <w:divBdr>
            <w:top w:val="none" w:sz="0" w:space="0" w:color="auto"/>
            <w:left w:val="none" w:sz="0" w:space="0" w:color="auto"/>
            <w:bottom w:val="none" w:sz="0" w:space="0" w:color="auto"/>
            <w:right w:val="none" w:sz="0" w:space="0" w:color="auto"/>
          </w:divBdr>
        </w:div>
        <w:div w:id="1864317007">
          <w:marLeft w:val="0"/>
          <w:marRight w:val="0"/>
          <w:marTop w:val="0"/>
          <w:marBottom w:val="0"/>
          <w:divBdr>
            <w:top w:val="none" w:sz="0" w:space="0" w:color="auto"/>
            <w:left w:val="none" w:sz="0" w:space="0" w:color="auto"/>
            <w:bottom w:val="none" w:sz="0" w:space="0" w:color="auto"/>
            <w:right w:val="none" w:sz="0" w:space="0" w:color="auto"/>
          </w:divBdr>
        </w:div>
      </w:divsChild>
    </w:div>
    <w:div w:id="1069307850">
      <w:bodyDiv w:val="1"/>
      <w:marLeft w:val="0"/>
      <w:marRight w:val="0"/>
      <w:marTop w:val="0"/>
      <w:marBottom w:val="0"/>
      <w:divBdr>
        <w:top w:val="none" w:sz="0" w:space="0" w:color="auto"/>
        <w:left w:val="none" w:sz="0" w:space="0" w:color="auto"/>
        <w:bottom w:val="none" w:sz="0" w:space="0" w:color="auto"/>
        <w:right w:val="none" w:sz="0" w:space="0" w:color="auto"/>
      </w:divBdr>
      <w:divsChild>
        <w:div w:id="28455132">
          <w:marLeft w:val="0"/>
          <w:marRight w:val="0"/>
          <w:marTop w:val="0"/>
          <w:marBottom w:val="0"/>
          <w:divBdr>
            <w:top w:val="none" w:sz="0" w:space="0" w:color="auto"/>
            <w:left w:val="none" w:sz="0" w:space="0" w:color="auto"/>
            <w:bottom w:val="none" w:sz="0" w:space="0" w:color="auto"/>
            <w:right w:val="none" w:sz="0" w:space="0" w:color="auto"/>
          </w:divBdr>
        </w:div>
        <w:div w:id="141041151">
          <w:marLeft w:val="0"/>
          <w:marRight w:val="0"/>
          <w:marTop w:val="0"/>
          <w:marBottom w:val="0"/>
          <w:divBdr>
            <w:top w:val="none" w:sz="0" w:space="0" w:color="auto"/>
            <w:left w:val="none" w:sz="0" w:space="0" w:color="auto"/>
            <w:bottom w:val="none" w:sz="0" w:space="0" w:color="auto"/>
            <w:right w:val="none" w:sz="0" w:space="0" w:color="auto"/>
          </w:divBdr>
        </w:div>
        <w:div w:id="749230137">
          <w:marLeft w:val="0"/>
          <w:marRight w:val="0"/>
          <w:marTop w:val="0"/>
          <w:marBottom w:val="0"/>
          <w:divBdr>
            <w:top w:val="none" w:sz="0" w:space="0" w:color="auto"/>
            <w:left w:val="none" w:sz="0" w:space="0" w:color="auto"/>
            <w:bottom w:val="none" w:sz="0" w:space="0" w:color="auto"/>
            <w:right w:val="none" w:sz="0" w:space="0" w:color="auto"/>
          </w:divBdr>
        </w:div>
        <w:div w:id="909383762">
          <w:marLeft w:val="0"/>
          <w:marRight w:val="0"/>
          <w:marTop w:val="0"/>
          <w:marBottom w:val="0"/>
          <w:divBdr>
            <w:top w:val="none" w:sz="0" w:space="0" w:color="auto"/>
            <w:left w:val="none" w:sz="0" w:space="0" w:color="auto"/>
            <w:bottom w:val="none" w:sz="0" w:space="0" w:color="auto"/>
            <w:right w:val="none" w:sz="0" w:space="0" w:color="auto"/>
          </w:divBdr>
        </w:div>
        <w:div w:id="1961036677">
          <w:marLeft w:val="0"/>
          <w:marRight w:val="0"/>
          <w:marTop w:val="0"/>
          <w:marBottom w:val="0"/>
          <w:divBdr>
            <w:top w:val="none" w:sz="0" w:space="0" w:color="auto"/>
            <w:left w:val="none" w:sz="0" w:space="0" w:color="auto"/>
            <w:bottom w:val="none" w:sz="0" w:space="0" w:color="auto"/>
            <w:right w:val="none" w:sz="0" w:space="0" w:color="auto"/>
          </w:divBdr>
        </w:div>
        <w:div w:id="2092850052">
          <w:marLeft w:val="0"/>
          <w:marRight w:val="0"/>
          <w:marTop w:val="0"/>
          <w:marBottom w:val="0"/>
          <w:divBdr>
            <w:top w:val="none" w:sz="0" w:space="0" w:color="auto"/>
            <w:left w:val="none" w:sz="0" w:space="0" w:color="auto"/>
            <w:bottom w:val="none" w:sz="0" w:space="0" w:color="auto"/>
            <w:right w:val="none" w:sz="0" w:space="0" w:color="auto"/>
          </w:divBdr>
        </w:div>
        <w:div w:id="2144501081">
          <w:marLeft w:val="0"/>
          <w:marRight w:val="0"/>
          <w:marTop w:val="0"/>
          <w:marBottom w:val="0"/>
          <w:divBdr>
            <w:top w:val="none" w:sz="0" w:space="0" w:color="auto"/>
            <w:left w:val="none" w:sz="0" w:space="0" w:color="auto"/>
            <w:bottom w:val="none" w:sz="0" w:space="0" w:color="auto"/>
            <w:right w:val="none" w:sz="0" w:space="0" w:color="auto"/>
          </w:divBdr>
        </w:div>
      </w:divsChild>
    </w:div>
    <w:div w:id="1077364391">
      <w:bodyDiv w:val="1"/>
      <w:marLeft w:val="0"/>
      <w:marRight w:val="0"/>
      <w:marTop w:val="0"/>
      <w:marBottom w:val="0"/>
      <w:divBdr>
        <w:top w:val="none" w:sz="0" w:space="0" w:color="auto"/>
        <w:left w:val="none" w:sz="0" w:space="0" w:color="auto"/>
        <w:bottom w:val="none" w:sz="0" w:space="0" w:color="auto"/>
        <w:right w:val="none" w:sz="0" w:space="0" w:color="auto"/>
      </w:divBdr>
      <w:divsChild>
        <w:div w:id="172915185">
          <w:marLeft w:val="0"/>
          <w:marRight w:val="0"/>
          <w:marTop w:val="0"/>
          <w:marBottom w:val="0"/>
          <w:divBdr>
            <w:top w:val="none" w:sz="0" w:space="0" w:color="auto"/>
            <w:left w:val="none" w:sz="0" w:space="0" w:color="auto"/>
            <w:bottom w:val="none" w:sz="0" w:space="0" w:color="auto"/>
            <w:right w:val="none" w:sz="0" w:space="0" w:color="auto"/>
          </w:divBdr>
        </w:div>
        <w:div w:id="951327986">
          <w:marLeft w:val="0"/>
          <w:marRight w:val="0"/>
          <w:marTop w:val="0"/>
          <w:marBottom w:val="0"/>
          <w:divBdr>
            <w:top w:val="none" w:sz="0" w:space="0" w:color="auto"/>
            <w:left w:val="none" w:sz="0" w:space="0" w:color="auto"/>
            <w:bottom w:val="none" w:sz="0" w:space="0" w:color="auto"/>
            <w:right w:val="none" w:sz="0" w:space="0" w:color="auto"/>
          </w:divBdr>
        </w:div>
        <w:div w:id="1260941101">
          <w:marLeft w:val="0"/>
          <w:marRight w:val="0"/>
          <w:marTop w:val="0"/>
          <w:marBottom w:val="0"/>
          <w:divBdr>
            <w:top w:val="none" w:sz="0" w:space="0" w:color="auto"/>
            <w:left w:val="none" w:sz="0" w:space="0" w:color="auto"/>
            <w:bottom w:val="none" w:sz="0" w:space="0" w:color="auto"/>
            <w:right w:val="none" w:sz="0" w:space="0" w:color="auto"/>
          </w:divBdr>
        </w:div>
        <w:div w:id="1617367690">
          <w:marLeft w:val="0"/>
          <w:marRight w:val="0"/>
          <w:marTop w:val="0"/>
          <w:marBottom w:val="0"/>
          <w:divBdr>
            <w:top w:val="none" w:sz="0" w:space="0" w:color="auto"/>
            <w:left w:val="none" w:sz="0" w:space="0" w:color="auto"/>
            <w:bottom w:val="none" w:sz="0" w:space="0" w:color="auto"/>
            <w:right w:val="none" w:sz="0" w:space="0" w:color="auto"/>
          </w:divBdr>
        </w:div>
        <w:div w:id="1866478184">
          <w:marLeft w:val="0"/>
          <w:marRight w:val="0"/>
          <w:marTop w:val="0"/>
          <w:marBottom w:val="0"/>
          <w:divBdr>
            <w:top w:val="none" w:sz="0" w:space="0" w:color="auto"/>
            <w:left w:val="none" w:sz="0" w:space="0" w:color="auto"/>
            <w:bottom w:val="none" w:sz="0" w:space="0" w:color="auto"/>
            <w:right w:val="none" w:sz="0" w:space="0" w:color="auto"/>
          </w:divBdr>
        </w:div>
      </w:divsChild>
    </w:div>
    <w:div w:id="1090539392">
      <w:bodyDiv w:val="1"/>
      <w:marLeft w:val="0"/>
      <w:marRight w:val="0"/>
      <w:marTop w:val="0"/>
      <w:marBottom w:val="0"/>
      <w:divBdr>
        <w:top w:val="none" w:sz="0" w:space="0" w:color="auto"/>
        <w:left w:val="none" w:sz="0" w:space="0" w:color="auto"/>
        <w:bottom w:val="none" w:sz="0" w:space="0" w:color="auto"/>
        <w:right w:val="none" w:sz="0" w:space="0" w:color="auto"/>
      </w:divBdr>
      <w:divsChild>
        <w:div w:id="203561369">
          <w:marLeft w:val="0"/>
          <w:marRight w:val="0"/>
          <w:marTop w:val="0"/>
          <w:marBottom w:val="0"/>
          <w:divBdr>
            <w:top w:val="none" w:sz="0" w:space="0" w:color="auto"/>
            <w:left w:val="none" w:sz="0" w:space="0" w:color="auto"/>
            <w:bottom w:val="none" w:sz="0" w:space="0" w:color="auto"/>
            <w:right w:val="none" w:sz="0" w:space="0" w:color="auto"/>
          </w:divBdr>
        </w:div>
        <w:div w:id="454980382">
          <w:marLeft w:val="0"/>
          <w:marRight w:val="0"/>
          <w:marTop w:val="0"/>
          <w:marBottom w:val="0"/>
          <w:divBdr>
            <w:top w:val="none" w:sz="0" w:space="0" w:color="auto"/>
            <w:left w:val="none" w:sz="0" w:space="0" w:color="auto"/>
            <w:bottom w:val="none" w:sz="0" w:space="0" w:color="auto"/>
            <w:right w:val="none" w:sz="0" w:space="0" w:color="auto"/>
          </w:divBdr>
        </w:div>
        <w:div w:id="555505659">
          <w:marLeft w:val="0"/>
          <w:marRight w:val="0"/>
          <w:marTop w:val="0"/>
          <w:marBottom w:val="0"/>
          <w:divBdr>
            <w:top w:val="none" w:sz="0" w:space="0" w:color="auto"/>
            <w:left w:val="none" w:sz="0" w:space="0" w:color="auto"/>
            <w:bottom w:val="none" w:sz="0" w:space="0" w:color="auto"/>
            <w:right w:val="none" w:sz="0" w:space="0" w:color="auto"/>
          </w:divBdr>
        </w:div>
        <w:div w:id="917400103">
          <w:marLeft w:val="0"/>
          <w:marRight w:val="0"/>
          <w:marTop w:val="0"/>
          <w:marBottom w:val="0"/>
          <w:divBdr>
            <w:top w:val="none" w:sz="0" w:space="0" w:color="auto"/>
            <w:left w:val="none" w:sz="0" w:space="0" w:color="auto"/>
            <w:bottom w:val="none" w:sz="0" w:space="0" w:color="auto"/>
            <w:right w:val="none" w:sz="0" w:space="0" w:color="auto"/>
          </w:divBdr>
        </w:div>
        <w:div w:id="1546402817">
          <w:marLeft w:val="0"/>
          <w:marRight w:val="0"/>
          <w:marTop w:val="0"/>
          <w:marBottom w:val="0"/>
          <w:divBdr>
            <w:top w:val="none" w:sz="0" w:space="0" w:color="auto"/>
            <w:left w:val="none" w:sz="0" w:space="0" w:color="auto"/>
            <w:bottom w:val="none" w:sz="0" w:space="0" w:color="auto"/>
            <w:right w:val="none" w:sz="0" w:space="0" w:color="auto"/>
          </w:divBdr>
        </w:div>
        <w:div w:id="1668245419">
          <w:marLeft w:val="0"/>
          <w:marRight w:val="0"/>
          <w:marTop w:val="0"/>
          <w:marBottom w:val="0"/>
          <w:divBdr>
            <w:top w:val="none" w:sz="0" w:space="0" w:color="auto"/>
            <w:left w:val="none" w:sz="0" w:space="0" w:color="auto"/>
            <w:bottom w:val="none" w:sz="0" w:space="0" w:color="auto"/>
            <w:right w:val="none" w:sz="0" w:space="0" w:color="auto"/>
          </w:divBdr>
        </w:div>
        <w:div w:id="1780178920">
          <w:marLeft w:val="0"/>
          <w:marRight w:val="0"/>
          <w:marTop w:val="0"/>
          <w:marBottom w:val="0"/>
          <w:divBdr>
            <w:top w:val="none" w:sz="0" w:space="0" w:color="auto"/>
            <w:left w:val="none" w:sz="0" w:space="0" w:color="auto"/>
            <w:bottom w:val="none" w:sz="0" w:space="0" w:color="auto"/>
            <w:right w:val="none" w:sz="0" w:space="0" w:color="auto"/>
          </w:divBdr>
        </w:div>
      </w:divsChild>
    </w:div>
    <w:div w:id="1091976681">
      <w:bodyDiv w:val="1"/>
      <w:marLeft w:val="0"/>
      <w:marRight w:val="0"/>
      <w:marTop w:val="0"/>
      <w:marBottom w:val="0"/>
      <w:divBdr>
        <w:top w:val="none" w:sz="0" w:space="0" w:color="auto"/>
        <w:left w:val="none" w:sz="0" w:space="0" w:color="auto"/>
        <w:bottom w:val="none" w:sz="0" w:space="0" w:color="auto"/>
        <w:right w:val="none" w:sz="0" w:space="0" w:color="auto"/>
      </w:divBdr>
    </w:div>
    <w:div w:id="1099370497">
      <w:bodyDiv w:val="1"/>
      <w:marLeft w:val="0"/>
      <w:marRight w:val="0"/>
      <w:marTop w:val="0"/>
      <w:marBottom w:val="0"/>
      <w:divBdr>
        <w:top w:val="none" w:sz="0" w:space="0" w:color="auto"/>
        <w:left w:val="none" w:sz="0" w:space="0" w:color="auto"/>
        <w:bottom w:val="none" w:sz="0" w:space="0" w:color="auto"/>
        <w:right w:val="none" w:sz="0" w:space="0" w:color="auto"/>
      </w:divBdr>
    </w:div>
    <w:div w:id="1116414497">
      <w:bodyDiv w:val="1"/>
      <w:marLeft w:val="0"/>
      <w:marRight w:val="0"/>
      <w:marTop w:val="0"/>
      <w:marBottom w:val="0"/>
      <w:divBdr>
        <w:top w:val="none" w:sz="0" w:space="0" w:color="auto"/>
        <w:left w:val="none" w:sz="0" w:space="0" w:color="auto"/>
        <w:bottom w:val="none" w:sz="0" w:space="0" w:color="auto"/>
        <w:right w:val="none" w:sz="0" w:space="0" w:color="auto"/>
      </w:divBdr>
      <w:divsChild>
        <w:div w:id="493030689">
          <w:marLeft w:val="0"/>
          <w:marRight w:val="0"/>
          <w:marTop w:val="0"/>
          <w:marBottom w:val="0"/>
          <w:divBdr>
            <w:top w:val="none" w:sz="0" w:space="0" w:color="auto"/>
            <w:left w:val="none" w:sz="0" w:space="0" w:color="auto"/>
            <w:bottom w:val="none" w:sz="0" w:space="0" w:color="auto"/>
            <w:right w:val="none" w:sz="0" w:space="0" w:color="auto"/>
          </w:divBdr>
        </w:div>
        <w:div w:id="708795686">
          <w:marLeft w:val="0"/>
          <w:marRight w:val="0"/>
          <w:marTop w:val="0"/>
          <w:marBottom w:val="0"/>
          <w:divBdr>
            <w:top w:val="none" w:sz="0" w:space="0" w:color="auto"/>
            <w:left w:val="none" w:sz="0" w:space="0" w:color="auto"/>
            <w:bottom w:val="none" w:sz="0" w:space="0" w:color="auto"/>
            <w:right w:val="none" w:sz="0" w:space="0" w:color="auto"/>
          </w:divBdr>
        </w:div>
        <w:div w:id="1314874306">
          <w:marLeft w:val="0"/>
          <w:marRight w:val="0"/>
          <w:marTop w:val="0"/>
          <w:marBottom w:val="0"/>
          <w:divBdr>
            <w:top w:val="none" w:sz="0" w:space="0" w:color="auto"/>
            <w:left w:val="none" w:sz="0" w:space="0" w:color="auto"/>
            <w:bottom w:val="none" w:sz="0" w:space="0" w:color="auto"/>
            <w:right w:val="none" w:sz="0" w:space="0" w:color="auto"/>
          </w:divBdr>
        </w:div>
      </w:divsChild>
    </w:div>
    <w:div w:id="1123380158">
      <w:bodyDiv w:val="1"/>
      <w:marLeft w:val="0"/>
      <w:marRight w:val="0"/>
      <w:marTop w:val="0"/>
      <w:marBottom w:val="0"/>
      <w:divBdr>
        <w:top w:val="none" w:sz="0" w:space="0" w:color="auto"/>
        <w:left w:val="none" w:sz="0" w:space="0" w:color="auto"/>
        <w:bottom w:val="none" w:sz="0" w:space="0" w:color="auto"/>
        <w:right w:val="none" w:sz="0" w:space="0" w:color="auto"/>
      </w:divBdr>
      <w:divsChild>
        <w:div w:id="2323115">
          <w:marLeft w:val="0"/>
          <w:marRight w:val="0"/>
          <w:marTop w:val="0"/>
          <w:marBottom w:val="0"/>
          <w:divBdr>
            <w:top w:val="none" w:sz="0" w:space="0" w:color="auto"/>
            <w:left w:val="none" w:sz="0" w:space="0" w:color="auto"/>
            <w:bottom w:val="none" w:sz="0" w:space="0" w:color="auto"/>
            <w:right w:val="none" w:sz="0" w:space="0" w:color="auto"/>
          </w:divBdr>
        </w:div>
        <w:div w:id="467626251">
          <w:marLeft w:val="0"/>
          <w:marRight w:val="0"/>
          <w:marTop w:val="0"/>
          <w:marBottom w:val="0"/>
          <w:divBdr>
            <w:top w:val="none" w:sz="0" w:space="0" w:color="auto"/>
            <w:left w:val="none" w:sz="0" w:space="0" w:color="auto"/>
            <w:bottom w:val="none" w:sz="0" w:space="0" w:color="auto"/>
            <w:right w:val="none" w:sz="0" w:space="0" w:color="auto"/>
          </w:divBdr>
          <w:divsChild>
            <w:div w:id="672757055">
              <w:marLeft w:val="0"/>
              <w:marRight w:val="0"/>
              <w:marTop w:val="0"/>
              <w:marBottom w:val="0"/>
              <w:divBdr>
                <w:top w:val="none" w:sz="0" w:space="0" w:color="auto"/>
                <w:left w:val="none" w:sz="0" w:space="0" w:color="auto"/>
                <w:bottom w:val="none" w:sz="0" w:space="0" w:color="auto"/>
                <w:right w:val="none" w:sz="0" w:space="0" w:color="auto"/>
              </w:divBdr>
            </w:div>
            <w:div w:id="806124080">
              <w:marLeft w:val="0"/>
              <w:marRight w:val="0"/>
              <w:marTop w:val="0"/>
              <w:marBottom w:val="0"/>
              <w:divBdr>
                <w:top w:val="none" w:sz="0" w:space="0" w:color="auto"/>
                <w:left w:val="none" w:sz="0" w:space="0" w:color="auto"/>
                <w:bottom w:val="none" w:sz="0" w:space="0" w:color="auto"/>
                <w:right w:val="none" w:sz="0" w:space="0" w:color="auto"/>
              </w:divBdr>
            </w:div>
            <w:div w:id="1027294335">
              <w:marLeft w:val="0"/>
              <w:marRight w:val="0"/>
              <w:marTop w:val="0"/>
              <w:marBottom w:val="0"/>
              <w:divBdr>
                <w:top w:val="none" w:sz="0" w:space="0" w:color="auto"/>
                <w:left w:val="none" w:sz="0" w:space="0" w:color="auto"/>
                <w:bottom w:val="none" w:sz="0" w:space="0" w:color="auto"/>
                <w:right w:val="none" w:sz="0" w:space="0" w:color="auto"/>
              </w:divBdr>
            </w:div>
            <w:div w:id="1139879468">
              <w:marLeft w:val="0"/>
              <w:marRight w:val="0"/>
              <w:marTop w:val="0"/>
              <w:marBottom w:val="0"/>
              <w:divBdr>
                <w:top w:val="none" w:sz="0" w:space="0" w:color="auto"/>
                <w:left w:val="none" w:sz="0" w:space="0" w:color="auto"/>
                <w:bottom w:val="none" w:sz="0" w:space="0" w:color="auto"/>
                <w:right w:val="none" w:sz="0" w:space="0" w:color="auto"/>
              </w:divBdr>
            </w:div>
            <w:div w:id="1306548986">
              <w:marLeft w:val="0"/>
              <w:marRight w:val="0"/>
              <w:marTop w:val="0"/>
              <w:marBottom w:val="0"/>
              <w:divBdr>
                <w:top w:val="none" w:sz="0" w:space="0" w:color="auto"/>
                <w:left w:val="none" w:sz="0" w:space="0" w:color="auto"/>
                <w:bottom w:val="none" w:sz="0" w:space="0" w:color="auto"/>
                <w:right w:val="none" w:sz="0" w:space="0" w:color="auto"/>
              </w:divBdr>
            </w:div>
            <w:div w:id="1323317752">
              <w:marLeft w:val="0"/>
              <w:marRight w:val="0"/>
              <w:marTop w:val="0"/>
              <w:marBottom w:val="0"/>
              <w:divBdr>
                <w:top w:val="none" w:sz="0" w:space="0" w:color="auto"/>
                <w:left w:val="none" w:sz="0" w:space="0" w:color="auto"/>
                <w:bottom w:val="none" w:sz="0" w:space="0" w:color="auto"/>
                <w:right w:val="none" w:sz="0" w:space="0" w:color="auto"/>
              </w:divBdr>
            </w:div>
            <w:div w:id="1483350830">
              <w:marLeft w:val="0"/>
              <w:marRight w:val="0"/>
              <w:marTop w:val="0"/>
              <w:marBottom w:val="0"/>
              <w:divBdr>
                <w:top w:val="none" w:sz="0" w:space="0" w:color="auto"/>
                <w:left w:val="none" w:sz="0" w:space="0" w:color="auto"/>
                <w:bottom w:val="none" w:sz="0" w:space="0" w:color="auto"/>
                <w:right w:val="none" w:sz="0" w:space="0" w:color="auto"/>
              </w:divBdr>
            </w:div>
            <w:div w:id="1780444890">
              <w:marLeft w:val="0"/>
              <w:marRight w:val="0"/>
              <w:marTop w:val="0"/>
              <w:marBottom w:val="0"/>
              <w:divBdr>
                <w:top w:val="none" w:sz="0" w:space="0" w:color="auto"/>
                <w:left w:val="none" w:sz="0" w:space="0" w:color="auto"/>
                <w:bottom w:val="none" w:sz="0" w:space="0" w:color="auto"/>
                <w:right w:val="none" w:sz="0" w:space="0" w:color="auto"/>
              </w:divBdr>
            </w:div>
          </w:divsChild>
        </w:div>
        <w:div w:id="619919145">
          <w:marLeft w:val="0"/>
          <w:marRight w:val="0"/>
          <w:marTop w:val="0"/>
          <w:marBottom w:val="0"/>
          <w:divBdr>
            <w:top w:val="none" w:sz="0" w:space="0" w:color="auto"/>
            <w:left w:val="none" w:sz="0" w:space="0" w:color="auto"/>
            <w:bottom w:val="none" w:sz="0" w:space="0" w:color="auto"/>
            <w:right w:val="none" w:sz="0" w:space="0" w:color="auto"/>
          </w:divBdr>
        </w:div>
        <w:div w:id="1862665193">
          <w:marLeft w:val="0"/>
          <w:marRight w:val="0"/>
          <w:marTop w:val="0"/>
          <w:marBottom w:val="0"/>
          <w:divBdr>
            <w:top w:val="none" w:sz="0" w:space="0" w:color="auto"/>
            <w:left w:val="none" w:sz="0" w:space="0" w:color="auto"/>
            <w:bottom w:val="none" w:sz="0" w:space="0" w:color="auto"/>
            <w:right w:val="none" w:sz="0" w:space="0" w:color="auto"/>
          </w:divBdr>
        </w:div>
      </w:divsChild>
    </w:div>
    <w:div w:id="1190492924">
      <w:bodyDiv w:val="1"/>
      <w:marLeft w:val="0"/>
      <w:marRight w:val="0"/>
      <w:marTop w:val="0"/>
      <w:marBottom w:val="0"/>
      <w:divBdr>
        <w:top w:val="none" w:sz="0" w:space="0" w:color="auto"/>
        <w:left w:val="none" w:sz="0" w:space="0" w:color="auto"/>
        <w:bottom w:val="none" w:sz="0" w:space="0" w:color="auto"/>
        <w:right w:val="none" w:sz="0" w:space="0" w:color="auto"/>
      </w:divBdr>
      <w:divsChild>
        <w:div w:id="354693203">
          <w:marLeft w:val="0"/>
          <w:marRight w:val="0"/>
          <w:marTop w:val="0"/>
          <w:marBottom w:val="0"/>
          <w:divBdr>
            <w:top w:val="none" w:sz="0" w:space="0" w:color="auto"/>
            <w:left w:val="none" w:sz="0" w:space="0" w:color="auto"/>
            <w:bottom w:val="none" w:sz="0" w:space="0" w:color="auto"/>
            <w:right w:val="none" w:sz="0" w:space="0" w:color="auto"/>
          </w:divBdr>
        </w:div>
        <w:div w:id="1749957951">
          <w:marLeft w:val="0"/>
          <w:marRight w:val="0"/>
          <w:marTop w:val="0"/>
          <w:marBottom w:val="0"/>
          <w:divBdr>
            <w:top w:val="none" w:sz="0" w:space="0" w:color="auto"/>
            <w:left w:val="none" w:sz="0" w:space="0" w:color="auto"/>
            <w:bottom w:val="none" w:sz="0" w:space="0" w:color="auto"/>
            <w:right w:val="none" w:sz="0" w:space="0" w:color="auto"/>
          </w:divBdr>
        </w:div>
      </w:divsChild>
    </w:div>
    <w:div w:id="1196625834">
      <w:bodyDiv w:val="1"/>
      <w:marLeft w:val="0"/>
      <w:marRight w:val="0"/>
      <w:marTop w:val="0"/>
      <w:marBottom w:val="0"/>
      <w:divBdr>
        <w:top w:val="none" w:sz="0" w:space="0" w:color="auto"/>
        <w:left w:val="none" w:sz="0" w:space="0" w:color="auto"/>
        <w:bottom w:val="none" w:sz="0" w:space="0" w:color="auto"/>
        <w:right w:val="none" w:sz="0" w:space="0" w:color="auto"/>
      </w:divBdr>
      <w:divsChild>
        <w:div w:id="377361819">
          <w:marLeft w:val="0"/>
          <w:marRight w:val="0"/>
          <w:marTop w:val="0"/>
          <w:marBottom w:val="0"/>
          <w:divBdr>
            <w:top w:val="none" w:sz="0" w:space="0" w:color="auto"/>
            <w:left w:val="none" w:sz="0" w:space="0" w:color="auto"/>
            <w:bottom w:val="none" w:sz="0" w:space="0" w:color="auto"/>
            <w:right w:val="none" w:sz="0" w:space="0" w:color="auto"/>
          </w:divBdr>
        </w:div>
        <w:div w:id="400642827">
          <w:marLeft w:val="0"/>
          <w:marRight w:val="0"/>
          <w:marTop w:val="0"/>
          <w:marBottom w:val="0"/>
          <w:divBdr>
            <w:top w:val="none" w:sz="0" w:space="0" w:color="auto"/>
            <w:left w:val="none" w:sz="0" w:space="0" w:color="auto"/>
            <w:bottom w:val="none" w:sz="0" w:space="0" w:color="auto"/>
            <w:right w:val="none" w:sz="0" w:space="0" w:color="auto"/>
          </w:divBdr>
        </w:div>
        <w:div w:id="575363432">
          <w:marLeft w:val="0"/>
          <w:marRight w:val="0"/>
          <w:marTop w:val="0"/>
          <w:marBottom w:val="0"/>
          <w:divBdr>
            <w:top w:val="none" w:sz="0" w:space="0" w:color="auto"/>
            <w:left w:val="none" w:sz="0" w:space="0" w:color="auto"/>
            <w:bottom w:val="none" w:sz="0" w:space="0" w:color="auto"/>
            <w:right w:val="none" w:sz="0" w:space="0" w:color="auto"/>
          </w:divBdr>
        </w:div>
        <w:div w:id="738795438">
          <w:marLeft w:val="0"/>
          <w:marRight w:val="0"/>
          <w:marTop w:val="0"/>
          <w:marBottom w:val="0"/>
          <w:divBdr>
            <w:top w:val="none" w:sz="0" w:space="0" w:color="auto"/>
            <w:left w:val="none" w:sz="0" w:space="0" w:color="auto"/>
            <w:bottom w:val="none" w:sz="0" w:space="0" w:color="auto"/>
            <w:right w:val="none" w:sz="0" w:space="0" w:color="auto"/>
          </w:divBdr>
        </w:div>
        <w:div w:id="1396584626">
          <w:marLeft w:val="0"/>
          <w:marRight w:val="0"/>
          <w:marTop w:val="0"/>
          <w:marBottom w:val="0"/>
          <w:divBdr>
            <w:top w:val="none" w:sz="0" w:space="0" w:color="auto"/>
            <w:left w:val="none" w:sz="0" w:space="0" w:color="auto"/>
            <w:bottom w:val="none" w:sz="0" w:space="0" w:color="auto"/>
            <w:right w:val="none" w:sz="0" w:space="0" w:color="auto"/>
          </w:divBdr>
        </w:div>
        <w:div w:id="1515612193">
          <w:marLeft w:val="0"/>
          <w:marRight w:val="0"/>
          <w:marTop w:val="0"/>
          <w:marBottom w:val="0"/>
          <w:divBdr>
            <w:top w:val="none" w:sz="0" w:space="0" w:color="auto"/>
            <w:left w:val="none" w:sz="0" w:space="0" w:color="auto"/>
            <w:bottom w:val="none" w:sz="0" w:space="0" w:color="auto"/>
            <w:right w:val="none" w:sz="0" w:space="0" w:color="auto"/>
          </w:divBdr>
        </w:div>
        <w:div w:id="1615210805">
          <w:marLeft w:val="0"/>
          <w:marRight w:val="0"/>
          <w:marTop w:val="0"/>
          <w:marBottom w:val="0"/>
          <w:divBdr>
            <w:top w:val="none" w:sz="0" w:space="0" w:color="auto"/>
            <w:left w:val="none" w:sz="0" w:space="0" w:color="auto"/>
            <w:bottom w:val="none" w:sz="0" w:space="0" w:color="auto"/>
            <w:right w:val="none" w:sz="0" w:space="0" w:color="auto"/>
          </w:divBdr>
        </w:div>
        <w:div w:id="1712340928">
          <w:marLeft w:val="0"/>
          <w:marRight w:val="0"/>
          <w:marTop w:val="0"/>
          <w:marBottom w:val="0"/>
          <w:divBdr>
            <w:top w:val="none" w:sz="0" w:space="0" w:color="auto"/>
            <w:left w:val="none" w:sz="0" w:space="0" w:color="auto"/>
            <w:bottom w:val="none" w:sz="0" w:space="0" w:color="auto"/>
            <w:right w:val="none" w:sz="0" w:space="0" w:color="auto"/>
          </w:divBdr>
        </w:div>
        <w:div w:id="2090536391">
          <w:marLeft w:val="0"/>
          <w:marRight w:val="0"/>
          <w:marTop w:val="0"/>
          <w:marBottom w:val="0"/>
          <w:divBdr>
            <w:top w:val="none" w:sz="0" w:space="0" w:color="auto"/>
            <w:left w:val="none" w:sz="0" w:space="0" w:color="auto"/>
            <w:bottom w:val="none" w:sz="0" w:space="0" w:color="auto"/>
            <w:right w:val="none" w:sz="0" w:space="0" w:color="auto"/>
          </w:divBdr>
        </w:div>
      </w:divsChild>
    </w:div>
    <w:div w:id="1198002989">
      <w:bodyDiv w:val="1"/>
      <w:marLeft w:val="0"/>
      <w:marRight w:val="0"/>
      <w:marTop w:val="0"/>
      <w:marBottom w:val="0"/>
      <w:divBdr>
        <w:top w:val="none" w:sz="0" w:space="0" w:color="auto"/>
        <w:left w:val="none" w:sz="0" w:space="0" w:color="auto"/>
        <w:bottom w:val="none" w:sz="0" w:space="0" w:color="auto"/>
        <w:right w:val="none" w:sz="0" w:space="0" w:color="auto"/>
      </w:divBdr>
      <w:divsChild>
        <w:div w:id="650909796">
          <w:marLeft w:val="0"/>
          <w:marRight w:val="0"/>
          <w:marTop w:val="0"/>
          <w:marBottom w:val="0"/>
          <w:divBdr>
            <w:top w:val="none" w:sz="0" w:space="0" w:color="auto"/>
            <w:left w:val="none" w:sz="0" w:space="0" w:color="auto"/>
            <w:bottom w:val="none" w:sz="0" w:space="0" w:color="auto"/>
            <w:right w:val="none" w:sz="0" w:space="0" w:color="auto"/>
          </w:divBdr>
        </w:div>
        <w:div w:id="1053893956">
          <w:marLeft w:val="0"/>
          <w:marRight w:val="0"/>
          <w:marTop w:val="0"/>
          <w:marBottom w:val="0"/>
          <w:divBdr>
            <w:top w:val="none" w:sz="0" w:space="0" w:color="auto"/>
            <w:left w:val="none" w:sz="0" w:space="0" w:color="auto"/>
            <w:bottom w:val="none" w:sz="0" w:space="0" w:color="auto"/>
            <w:right w:val="none" w:sz="0" w:space="0" w:color="auto"/>
          </w:divBdr>
        </w:div>
        <w:div w:id="1246449938">
          <w:marLeft w:val="0"/>
          <w:marRight w:val="0"/>
          <w:marTop w:val="0"/>
          <w:marBottom w:val="0"/>
          <w:divBdr>
            <w:top w:val="none" w:sz="0" w:space="0" w:color="auto"/>
            <w:left w:val="none" w:sz="0" w:space="0" w:color="auto"/>
            <w:bottom w:val="none" w:sz="0" w:space="0" w:color="auto"/>
            <w:right w:val="none" w:sz="0" w:space="0" w:color="auto"/>
          </w:divBdr>
        </w:div>
      </w:divsChild>
    </w:div>
    <w:div w:id="1208374458">
      <w:bodyDiv w:val="1"/>
      <w:marLeft w:val="0"/>
      <w:marRight w:val="0"/>
      <w:marTop w:val="0"/>
      <w:marBottom w:val="0"/>
      <w:divBdr>
        <w:top w:val="none" w:sz="0" w:space="0" w:color="auto"/>
        <w:left w:val="none" w:sz="0" w:space="0" w:color="auto"/>
        <w:bottom w:val="none" w:sz="0" w:space="0" w:color="auto"/>
        <w:right w:val="none" w:sz="0" w:space="0" w:color="auto"/>
      </w:divBdr>
      <w:divsChild>
        <w:div w:id="755059072">
          <w:marLeft w:val="0"/>
          <w:marRight w:val="0"/>
          <w:marTop w:val="0"/>
          <w:marBottom w:val="0"/>
          <w:divBdr>
            <w:top w:val="none" w:sz="0" w:space="0" w:color="auto"/>
            <w:left w:val="none" w:sz="0" w:space="0" w:color="auto"/>
            <w:bottom w:val="none" w:sz="0" w:space="0" w:color="auto"/>
            <w:right w:val="none" w:sz="0" w:space="0" w:color="auto"/>
          </w:divBdr>
        </w:div>
        <w:div w:id="959143361">
          <w:marLeft w:val="0"/>
          <w:marRight w:val="0"/>
          <w:marTop w:val="0"/>
          <w:marBottom w:val="0"/>
          <w:divBdr>
            <w:top w:val="none" w:sz="0" w:space="0" w:color="auto"/>
            <w:left w:val="none" w:sz="0" w:space="0" w:color="auto"/>
            <w:bottom w:val="none" w:sz="0" w:space="0" w:color="auto"/>
            <w:right w:val="none" w:sz="0" w:space="0" w:color="auto"/>
          </w:divBdr>
        </w:div>
        <w:div w:id="1301306792">
          <w:marLeft w:val="0"/>
          <w:marRight w:val="0"/>
          <w:marTop w:val="0"/>
          <w:marBottom w:val="0"/>
          <w:divBdr>
            <w:top w:val="none" w:sz="0" w:space="0" w:color="auto"/>
            <w:left w:val="none" w:sz="0" w:space="0" w:color="auto"/>
            <w:bottom w:val="none" w:sz="0" w:space="0" w:color="auto"/>
            <w:right w:val="none" w:sz="0" w:space="0" w:color="auto"/>
          </w:divBdr>
        </w:div>
      </w:divsChild>
    </w:div>
    <w:div w:id="1219781936">
      <w:bodyDiv w:val="1"/>
      <w:marLeft w:val="0"/>
      <w:marRight w:val="0"/>
      <w:marTop w:val="0"/>
      <w:marBottom w:val="0"/>
      <w:divBdr>
        <w:top w:val="none" w:sz="0" w:space="0" w:color="auto"/>
        <w:left w:val="none" w:sz="0" w:space="0" w:color="auto"/>
        <w:bottom w:val="none" w:sz="0" w:space="0" w:color="auto"/>
        <w:right w:val="none" w:sz="0" w:space="0" w:color="auto"/>
      </w:divBdr>
    </w:div>
    <w:div w:id="1255017746">
      <w:bodyDiv w:val="1"/>
      <w:marLeft w:val="0"/>
      <w:marRight w:val="0"/>
      <w:marTop w:val="0"/>
      <w:marBottom w:val="0"/>
      <w:divBdr>
        <w:top w:val="none" w:sz="0" w:space="0" w:color="auto"/>
        <w:left w:val="none" w:sz="0" w:space="0" w:color="auto"/>
        <w:bottom w:val="none" w:sz="0" w:space="0" w:color="auto"/>
        <w:right w:val="none" w:sz="0" w:space="0" w:color="auto"/>
      </w:divBdr>
      <w:divsChild>
        <w:div w:id="608128271">
          <w:marLeft w:val="0"/>
          <w:marRight w:val="0"/>
          <w:marTop w:val="0"/>
          <w:marBottom w:val="0"/>
          <w:divBdr>
            <w:top w:val="none" w:sz="0" w:space="0" w:color="auto"/>
            <w:left w:val="none" w:sz="0" w:space="0" w:color="auto"/>
            <w:bottom w:val="none" w:sz="0" w:space="0" w:color="auto"/>
            <w:right w:val="none" w:sz="0" w:space="0" w:color="auto"/>
          </w:divBdr>
        </w:div>
        <w:div w:id="1304505051">
          <w:marLeft w:val="0"/>
          <w:marRight w:val="0"/>
          <w:marTop w:val="0"/>
          <w:marBottom w:val="0"/>
          <w:divBdr>
            <w:top w:val="none" w:sz="0" w:space="0" w:color="auto"/>
            <w:left w:val="none" w:sz="0" w:space="0" w:color="auto"/>
            <w:bottom w:val="none" w:sz="0" w:space="0" w:color="auto"/>
            <w:right w:val="none" w:sz="0" w:space="0" w:color="auto"/>
          </w:divBdr>
        </w:div>
      </w:divsChild>
    </w:div>
    <w:div w:id="1279023309">
      <w:bodyDiv w:val="1"/>
      <w:marLeft w:val="0"/>
      <w:marRight w:val="0"/>
      <w:marTop w:val="0"/>
      <w:marBottom w:val="0"/>
      <w:divBdr>
        <w:top w:val="none" w:sz="0" w:space="0" w:color="auto"/>
        <w:left w:val="none" w:sz="0" w:space="0" w:color="auto"/>
        <w:bottom w:val="none" w:sz="0" w:space="0" w:color="auto"/>
        <w:right w:val="none" w:sz="0" w:space="0" w:color="auto"/>
      </w:divBdr>
    </w:div>
    <w:div w:id="1292905354">
      <w:bodyDiv w:val="1"/>
      <w:marLeft w:val="0"/>
      <w:marRight w:val="0"/>
      <w:marTop w:val="0"/>
      <w:marBottom w:val="0"/>
      <w:divBdr>
        <w:top w:val="none" w:sz="0" w:space="0" w:color="auto"/>
        <w:left w:val="none" w:sz="0" w:space="0" w:color="auto"/>
        <w:bottom w:val="none" w:sz="0" w:space="0" w:color="auto"/>
        <w:right w:val="none" w:sz="0" w:space="0" w:color="auto"/>
      </w:divBdr>
      <w:divsChild>
        <w:div w:id="451486435">
          <w:marLeft w:val="0"/>
          <w:marRight w:val="0"/>
          <w:marTop w:val="0"/>
          <w:marBottom w:val="0"/>
          <w:divBdr>
            <w:top w:val="none" w:sz="0" w:space="0" w:color="auto"/>
            <w:left w:val="none" w:sz="0" w:space="0" w:color="auto"/>
            <w:bottom w:val="none" w:sz="0" w:space="0" w:color="auto"/>
            <w:right w:val="none" w:sz="0" w:space="0" w:color="auto"/>
          </w:divBdr>
        </w:div>
        <w:div w:id="2088265400">
          <w:marLeft w:val="0"/>
          <w:marRight w:val="0"/>
          <w:marTop w:val="0"/>
          <w:marBottom w:val="0"/>
          <w:divBdr>
            <w:top w:val="none" w:sz="0" w:space="0" w:color="auto"/>
            <w:left w:val="none" w:sz="0" w:space="0" w:color="auto"/>
            <w:bottom w:val="none" w:sz="0" w:space="0" w:color="auto"/>
            <w:right w:val="none" w:sz="0" w:space="0" w:color="auto"/>
          </w:divBdr>
        </w:div>
      </w:divsChild>
    </w:div>
    <w:div w:id="1298221078">
      <w:bodyDiv w:val="1"/>
      <w:marLeft w:val="0"/>
      <w:marRight w:val="0"/>
      <w:marTop w:val="0"/>
      <w:marBottom w:val="0"/>
      <w:divBdr>
        <w:top w:val="none" w:sz="0" w:space="0" w:color="auto"/>
        <w:left w:val="none" w:sz="0" w:space="0" w:color="auto"/>
        <w:bottom w:val="none" w:sz="0" w:space="0" w:color="auto"/>
        <w:right w:val="none" w:sz="0" w:space="0" w:color="auto"/>
      </w:divBdr>
      <w:divsChild>
        <w:div w:id="790322465">
          <w:marLeft w:val="0"/>
          <w:marRight w:val="0"/>
          <w:marTop w:val="0"/>
          <w:marBottom w:val="0"/>
          <w:divBdr>
            <w:top w:val="none" w:sz="0" w:space="0" w:color="auto"/>
            <w:left w:val="none" w:sz="0" w:space="0" w:color="auto"/>
            <w:bottom w:val="none" w:sz="0" w:space="0" w:color="auto"/>
            <w:right w:val="none" w:sz="0" w:space="0" w:color="auto"/>
          </w:divBdr>
        </w:div>
        <w:div w:id="1557739057">
          <w:marLeft w:val="0"/>
          <w:marRight w:val="0"/>
          <w:marTop w:val="0"/>
          <w:marBottom w:val="0"/>
          <w:divBdr>
            <w:top w:val="none" w:sz="0" w:space="0" w:color="auto"/>
            <w:left w:val="none" w:sz="0" w:space="0" w:color="auto"/>
            <w:bottom w:val="none" w:sz="0" w:space="0" w:color="auto"/>
            <w:right w:val="none" w:sz="0" w:space="0" w:color="auto"/>
          </w:divBdr>
        </w:div>
        <w:div w:id="1999843825">
          <w:marLeft w:val="0"/>
          <w:marRight w:val="0"/>
          <w:marTop w:val="0"/>
          <w:marBottom w:val="0"/>
          <w:divBdr>
            <w:top w:val="none" w:sz="0" w:space="0" w:color="auto"/>
            <w:left w:val="none" w:sz="0" w:space="0" w:color="auto"/>
            <w:bottom w:val="none" w:sz="0" w:space="0" w:color="auto"/>
            <w:right w:val="none" w:sz="0" w:space="0" w:color="auto"/>
          </w:divBdr>
        </w:div>
      </w:divsChild>
    </w:div>
    <w:div w:id="1333294188">
      <w:bodyDiv w:val="1"/>
      <w:marLeft w:val="0"/>
      <w:marRight w:val="0"/>
      <w:marTop w:val="0"/>
      <w:marBottom w:val="0"/>
      <w:divBdr>
        <w:top w:val="none" w:sz="0" w:space="0" w:color="auto"/>
        <w:left w:val="none" w:sz="0" w:space="0" w:color="auto"/>
        <w:bottom w:val="none" w:sz="0" w:space="0" w:color="auto"/>
        <w:right w:val="none" w:sz="0" w:space="0" w:color="auto"/>
      </w:divBdr>
    </w:div>
    <w:div w:id="1342780992">
      <w:bodyDiv w:val="1"/>
      <w:marLeft w:val="0"/>
      <w:marRight w:val="0"/>
      <w:marTop w:val="0"/>
      <w:marBottom w:val="0"/>
      <w:divBdr>
        <w:top w:val="none" w:sz="0" w:space="0" w:color="auto"/>
        <w:left w:val="none" w:sz="0" w:space="0" w:color="auto"/>
        <w:bottom w:val="none" w:sz="0" w:space="0" w:color="auto"/>
        <w:right w:val="none" w:sz="0" w:space="0" w:color="auto"/>
      </w:divBdr>
      <w:divsChild>
        <w:div w:id="454953989">
          <w:marLeft w:val="0"/>
          <w:marRight w:val="0"/>
          <w:marTop w:val="0"/>
          <w:marBottom w:val="0"/>
          <w:divBdr>
            <w:top w:val="none" w:sz="0" w:space="0" w:color="auto"/>
            <w:left w:val="none" w:sz="0" w:space="0" w:color="auto"/>
            <w:bottom w:val="none" w:sz="0" w:space="0" w:color="auto"/>
            <w:right w:val="none" w:sz="0" w:space="0" w:color="auto"/>
          </w:divBdr>
        </w:div>
        <w:div w:id="836068808">
          <w:marLeft w:val="0"/>
          <w:marRight w:val="0"/>
          <w:marTop w:val="0"/>
          <w:marBottom w:val="0"/>
          <w:divBdr>
            <w:top w:val="none" w:sz="0" w:space="0" w:color="auto"/>
            <w:left w:val="none" w:sz="0" w:space="0" w:color="auto"/>
            <w:bottom w:val="none" w:sz="0" w:space="0" w:color="auto"/>
            <w:right w:val="none" w:sz="0" w:space="0" w:color="auto"/>
          </w:divBdr>
        </w:div>
        <w:div w:id="1374840197">
          <w:marLeft w:val="0"/>
          <w:marRight w:val="0"/>
          <w:marTop w:val="0"/>
          <w:marBottom w:val="0"/>
          <w:divBdr>
            <w:top w:val="none" w:sz="0" w:space="0" w:color="auto"/>
            <w:left w:val="none" w:sz="0" w:space="0" w:color="auto"/>
            <w:bottom w:val="none" w:sz="0" w:space="0" w:color="auto"/>
            <w:right w:val="none" w:sz="0" w:space="0" w:color="auto"/>
          </w:divBdr>
        </w:div>
      </w:divsChild>
    </w:div>
    <w:div w:id="1345671054">
      <w:bodyDiv w:val="1"/>
      <w:marLeft w:val="0"/>
      <w:marRight w:val="0"/>
      <w:marTop w:val="0"/>
      <w:marBottom w:val="0"/>
      <w:divBdr>
        <w:top w:val="none" w:sz="0" w:space="0" w:color="auto"/>
        <w:left w:val="none" w:sz="0" w:space="0" w:color="auto"/>
        <w:bottom w:val="none" w:sz="0" w:space="0" w:color="auto"/>
        <w:right w:val="none" w:sz="0" w:space="0" w:color="auto"/>
      </w:divBdr>
      <w:divsChild>
        <w:div w:id="188296514">
          <w:marLeft w:val="0"/>
          <w:marRight w:val="0"/>
          <w:marTop w:val="0"/>
          <w:marBottom w:val="0"/>
          <w:divBdr>
            <w:top w:val="none" w:sz="0" w:space="0" w:color="auto"/>
            <w:left w:val="none" w:sz="0" w:space="0" w:color="auto"/>
            <w:bottom w:val="none" w:sz="0" w:space="0" w:color="auto"/>
            <w:right w:val="none" w:sz="0" w:space="0" w:color="auto"/>
          </w:divBdr>
        </w:div>
        <w:div w:id="1606426143">
          <w:marLeft w:val="0"/>
          <w:marRight w:val="0"/>
          <w:marTop w:val="0"/>
          <w:marBottom w:val="0"/>
          <w:divBdr>
            <w:top w:val="none" w:sz="0" w:space="0" w:color="auto"/>
            <w:left w:val="none" w:sz="0" w:space="0" w:color="auto"/>
            <w:bottom w:val="none" w:sz="0" w:space="0" w:color="auto"/>
            <w:right w:val="none" w:sz="0" w:space="0" w:color="auto"/>
          </w:divBdr>
        </w:div>
        <w:div w:id="2132282277">
          <w:marLeft w:val="0"/>
          <w:marRight w:val="0"/>
          <w:marTop w:val="0"/>
          <w:marBottom w:val="0"/>
          <w:divBdr>
            <w:top w:val="none" w:sz="0" w:space="0" w:color="auto"/>
            <w:left w:val="none" w:sz="0" w:space="0" w:color="auto"/>
            <w:bottom w:val="none" w:sz="0" w:space="0" w:color="auto"/>
            <w:right w:val="none" w:sz="0" w:space="0" w:color="auto"/>
          </w:divBdr>
        </w:div>
      </w:divsChild>
    </w:div>
    <w:div w:id="1353653560">
      <w:bodyDiv w:val="1"/>
      <w:marLeft w:val="0"/>
      <w:marRight w:val="0"/>
      <w:marTop w:val="0"/>
      <w:marBottom w:val="0"/>
      <w:divBdr>
        <w:top w:val="none" w:sz="0" w:space="0" w:color="auto"/>
        <w:left w:val="none" w:sz="0" w:space="0" w:color="auto"/>
        <w:bottom w:val="none" w:sz="0" w:space="0" w:color="auto"/>
        <w:right w:val="none" w:sz="0" w:space="0" w:color="auto"/>
      </w:divBdr>
      <w:divsChild>
        <w:div w:id="1967155386">
          <w:marLeft w:val="0"/>
          <w:marRight w:val="0"/>
          <w:marTop w:val="0"/>
          <w:marBottom w:val="0"/>
          <w:divBdr>
            <w:top w:val="none" w:sz="0" w:space="0" w:color="auto"/>
            <w:left w:val="none" w:sz="0" w:space="0" w:color="auto"/>
            <w:bottom w:val="none" w:sz="0" w:space="0" w:color="auto"/>
            <w:right w:val="none" w:sz="0" w:space="0" w:color="auto"/>
          </w:divBdr>
          <w:divsChild>
            <w:div w:id="1957524426">
              <w:marLeft w:val="0"/>
              <w:marRight w:val="0"/>
              <w:marTop w:val="0"/>
              <w:marBottom w:val="0"/>
              <w:divBdr>
                <w:top w:val="none" w:sz="0" w:space="0" w:color="auto"/>
                <w:left w:val="none" w:sz="0" w:space="0" w:color="auto"/>
                <w:bottom w:val="none" w:sz="0" w:space="0" w:color="auto"/>
                <w:right w:val="none" w:sz="0" w:space="0" w:color="auto"/>
              </w:divBdr>
            </w:div>
          </w:divsChild>
        </w:div>
        <w:div w:id="2119324283">
          <w:marLeft w:val="0"/>
          <w:marRight w:val="0"/>
          <w:marTop w:val="0"/>
          <w:marBottom w:val="0"/>
          <w:divBdr>
            <w:top w:val="none" w:sz="0" w:space="0" w:color="auto"/>
            <w:left w:val="none" w:sz="0" w:space="0" w:color="auto"/>
            <w:bottom w:val="none" w:sz="0" w:space="0" w:color="auto"/>
            <w:right w:val="none" w:sz="0" w:space="0" w:color="auto"/>
          </w:divBdr>
          <w:divsChild>
            <w:div w:id="1247960964">
              <w:marLeft w:val="0"/>
              <w:marRight w:val="0"/>
              <w:marTop w:val="0"/>
              <w:marBottom w:val="0"/>
              <w:divBdr>
                <w:top w:val="none" w:sz="0" w:space="0" w:color="auto"/>
                <w:left w:val="none" w:sz="0" w:space="0" w:color="auto"/>
                <w:bottom w:val="none" w:sz="0" w:space="0" w:color="auto"/>
                <w:right w:val="none" w:sz="0" w:space="0" w:color="auto"/>
              </w:divBdr>
            </w:div>
            <w:div w:id="156441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891511">
      <w:bodyDiv w:val="1"/>
      <w:marLeft w:val="0"/>
      <w:marRight w:val="0"/>
      <w:marTop w:val="0"/>
      <w:marBottom w:val="0"/>
      <w:divBdr>
        <w:top w:val="none" w:sz="0" w:space="0" w:color="auto"/>
        <w:left w:val="none" w:sz="0" w:space="0" w:color="auto"/>
        <w:bottom w:val="none" w:sz="0" w:space="0" w:color="auto"/>
        <w:right w:val="none" w:sz="0" w:space="0" w:color="auto"/>
      </w:divBdr>
      <w:divsChild>
        <w:div w:id="55058749">
          <w:marLeft w:val="0"/>
          <w:marRight w:val="0"/>
          <w:marTop w:val="0"/>
          <w:marBottom w:val="0"/>
          <w:divBdr>
            <w:top w:val="none" w:sz="0" w:space="0" w:color="auto"/>
            <w:left w:val="none" w:sz="0" w:space="0" w:color="auto"/>
            <w:bottom w:val="none" w:sz="0" w:space="0" w:color="auto"/>
            <w:right w:val="none" w:sz="0" w:space="0" w:color="auto"/>
          </w:divBdr>
        </w:div>
        <w:div w:id="293292602">
          <w:marLeft w:val="0"/>
          <w:marRight w:val="0"/>
          <w:marTop w:val="0"/>
          <w:marBottom w:val="0"/>
          <w:divBdr>
            <w:top w:val="none" w:sz="0" w:space="0" w:color="auto"/>
            <w:left w:val="none" w:sz="0" w:space="0" w:color="auto"/>
            <w:bottom w:val="none" w:sz="0" w:space="0" w:color="auto"/>
            <w:right w:val="none" w:sz="0" w:space="0" w:color="auto"/>
          </w:divBdr>
        </w:div>
        <w:div w:id="617031423">
          <w:marLeft w:val="0"/>
          <w:marRight w:val="0"/>
          <w:marTop w:val="0"/>
          <w:marBottom w:val="0"/>
          <w:divBdr>
            <w:top w:val="none" w:sz="0" w:space="0" w:color="auto"/>
            <w:left w:val="none" w:sz="0" w:space="0" w:color="auto"/>
            <w:bottom w:val="none" w:sz="0" w:space="0" w:color="auto"/>
            <w:right w:val="none" w:sz="0" w:space="0" w:color="auto"/>
          </w:divBdr>
        </w:div>
        <w:div w:id="958876647">
          <w:marLeft w:val="0"/>
          <w:marRight w:val="0"/>
          <w:marTop w:val="0"/>
          <w:marBottom w:val="0"/>
          <w:divBdr>
            <w:top w:val="none" w:sz="0" w:space="0" w:color="auto"/>
            <w:left w:val="none" w:sz="0" w:space="0" w:color="auto"/>
            <w:bottom w:val="none" w:sz="0" w:space="0" w:color="auto"/>
            <w:right w:val="none" w:sz="0" w:space="0" w:color="auto"/>
          </w:divBdr>
        </w:div>
        <w:div w:id="1051001451">
          <w:marLeft w:val="0"/>
          <w:marRight w:val="0"/>
          <w:marTop w:val="0"/>
          <w:marBottom w:val="0"/>
          <w:divBdr>
            <w:top w:val="none" w:sz="0" w:space="0" w:color="auto"/>
            <w:left w:val="none" w:sz="0" w:space="0" w:color="auto"/>
            <w:bottom w:val="none" w:sz="0" w:space="0" w:color="auto"/>
            <w:right w:val="none" w:sz="0" w:space="0" w:color="auto"/>
          </w:divBdr>
        </w:div>
        <w:div w:id="1084566820">
          <w:marLeft w:val="0"/>
          <w:marRight w:val="0"/>
          <w:marTop w:val="0"/>
          <w:marBottom w:val="0"/>
          <w:divBdr>
            <w:top w:val="none" w:sz="0" w:space="0" w:color="auto"/>
            <w:left w:val="none" w:sz="0" w:space="0" w:color="auto"/>
            <w:bottom w:val="none" w:sz="0" w:space="0" w:color="auto"/>
            <w:right w:val="none" w:sz="0" w:space="0" w:color="auto"/>
          </w:divBdr>
        </w:div>
        <w:div w:id="1497764590">
          <w:marLeft w:val="0"/>
          <w:marRight w:val="0"/>
          <w:marTop w:val="0"/>
          <w:marBottom w:val="0"/>
          <w:divBdr>
            <w:top w:val="none" w:sz="0" w:space="0" w:color="auto"/>
            <w:left w:val="none" w:sz="0" w:space="0" w:color="auto"/>
            <w:bottom w:val="none" w:sz="0" w:space="0" w:color="auto"/>
            <w:right w:val="none" w:sz="0" w:space="0" w:color="auto"/>
          </w:divBdr>
        </w:div>
        <w:div w:id="1897886181">
          <w:marLeft w:val="0"/>
          <w:marRight w:val="0"/>
          <w:marTop w:val="0"/>
          <w:marBottom w:val="0"/>
          <w:divBdr>
            <w:top w:val="none" w:sz="0" w:space="0" w:color="auto"/>
            <w:left w:val="none" w:sz="0" w:space="0" w:color="auto"/>
            <w:bottom w:val="none" w:sz="0" w:space="0" w:color="auto"/>
            <w:right w:val="none" w:sz="0" w:space="0" w:color="auto"/>
          </w:divBdr>
        </w:div>
      </w:divsChild>
    </w:div>
    <w:div w:id="1377074605">
      <w:bodyDiv w:val="1"/>
      <w:marLeft w:val="0"/>
      <w:marRight w:val="0"/>
      <w:marTop w:val="0"/>
      <w:marBottom w:val="0"/>
      <w:divBdr>
        <w:top w:val="none" w:sz="0" w:space="0" w:color="auto"/>
        <w:left w:val="none" w:sz="0" w:space="0" w:color="auto"/>
        <w:bottom w:val="none" w:sz="0" w:space="0" w:color="auto"/>
        <w:right w:val="none" w:sz="0" w:space="0" w:color="auto"/>
      </w:divBdr>
      <w:divsChild>
        <w:div w:id="645864194">
          <w:marLeft w:val="0"/>
          <w:marRight w:val="0"/>
          <w:marTop w:val="0"/>
          <w:marBottom w:val="0"/>
          <w:divBdr>
            <w:top w:val="none" w:sz="0" w:space="0" w:color="auto"/>
            <w:left w:val="none" w:sz="0" w:space="0" w:color="auto"/>
            <w:bottom w:val="none" w:sz="0" w:space="0" w:color="auto"/>
            <w:right w:val="none" w:sz="0" w:space="0" w:color="auto"/>
          </w:divBdr>
        </w:div>
        <w:div w:id="1027367210">
          <w:marLeft w:val="0"/>
          <w:marRight w:val="0"/>
          <w:marTop w:val="0"/>
          <w:marBottom w:val="0"/>
          <w:divBdr>
            <w:top w:val="none" w:sz="0" w:space="0" w:color="auto"/>
            <w:left w:val="none" w:sz="0" w:space="0" w:color="auto"/>
            <w:bottom w:val="none" w:sz="0" w:space="0" w:color="auto"/>
            <w:right w:val="none" w:sz="0" w:space="0" w:color="auto"/>
          </w:divBdr>
        </w:div>
        <w:div w:id="1080561043">
          <w:marLeft w:val="0"/>
          <w:marRight w:val="0"/>
          <w:marTop w:val="0"/>
          <w:marBottom w:val="0"/>
          <w:divBdr>
            <w:top w:val="none" w:sz="0" w:space="0" w:color="auto"/>
            <w:left w:val="none" w:sz="0" w:space="0" w:color="auto"/>
            <w:bottom w:val="none" w:sz="0" w:space="0" w:color="auto"/>
            <w:right w:val="none" w:sz="0" w:space="0" w:color="auto"/>
          </w:divBdr>
        </w:div>
      </w:divsChild>
    </w:div>
    <w:div w:id="1384790127">
      <w:bodyDiv w:val="1"/>
      <w:marLeft w:val="0"/>
      <w:marRight w:val="0"/>
      <w:marTop w:val="0"/>
      <w:marBottom w:val="0"/>
      <w:divBdr>
        <w:top w:val="none" w:sz="0" w:space="0" w:color="auto"/>
        <w:left w:val="none" w:sz="0" w:space="0" w:color="auto"/>
        <w:bottom w:val="none" w:sz="0" w:space="0" w:color="auto"/>
        <w:right w:val="none" w:sz="0" w:space="0" w:color="auto"/>
      </w:divBdr>
    </w:div>
    <w:div w:id="1386179703">
      <w:bodyDiv w:val="1"/>
      <w:marLeft w:val="0"/>
      <w:marRight w:val="0"/>
      <w:marTop w:val="0"/>
      <w:marBottom w:val="0"/>
      <w:divBdr>
        <w:top w:val="none" w:sz="0" w:space="0" w:color="auto"/>
        <w:left w:val="none" w:sz="0" w:space="0" w:color="auto"/>
        <w:bottom w:val="none" w:sz="0" w:space="0" w:color="auto"/>
        <w:right w:val="none" w:sz="0" w:space="0" w:color="auto"/>
      </w:divBdr>
      <w:divsChild>
        <w:div w:id="1069766333">
          <w:marLeft w:val="0"/>
          <w:marRight w:val="0"/>
          <w:marTop w:val="0"/>
          <w:marBottom w:val="0"/>
          <w:divBdr>
            <w:top w:val="none" w:sz="0" w:space="0" w:color="auto"/>
            <w:left w:val="none" w:sz="0" w:space="0" w:color="auto"/>
            <w:bottom w:val="none" w:sz="0" w:space="0" w:color="auto"/>
            <w:right w:val="none" w:sz="0" w:space="0" w:color="auto"/>
          </w:divBdr>
        </w:div>
        <w:div w:id="1154376399">
          <w:marLeft w:val="0"/>
          <w:marRight w:val="0"/>
          <w:marTop w:val="0"/>
          <w:marBottom w:val="0"/>
          <w:divBdr>
            <w:top w:val="none" w:sz="0" w:space="0" w:color="auto"/>
            <w:left w:val="none" w:sz="0" w:space="0" w:color="auto"/>
            <w:bottom w:val="none" w:sz="0" w:space="0" w:color="auto"/>
            <w:right w:val="none" w:sz="0" w:space="0" w:color="auto"/>
          </w:divBdr>
        </w:div>
        <w:div w:id="1168061899">
          <w:marLeft w:val="0"/>
          <w:marRight w:val="0"/>
          <w:marTop w:val="0"/>
          <w:marBottom w:val="0"/>
          <w:divBdr>
            <w:top w:val="none" w:sz="0" w:space="0" w:color="auto"/>
            <w:left w:val="none" w:sz="0" w:space="0" w:color="auto"/>
            <w:bottom w:val="none" w:sz="0" w:space="0" w:color="auto"/>
            <w:right w:val="none" w:sz="0" w:space="0" w:color="auto"/>
          </w:divBdr>
        </w:div>
      </w:divsChild>
    </w:div>
    <w:div w:id="1426074255">
      <w:bodyDiv w:val="1"/>
      <w:marLeft w:val="0"/>
      <w:marRight w:val="0"/>
      <w:marTop w:val="0"/>
      <w:marBottom w:val="0"/>
      <w:divBdr>
        <w:top w:val="none" w:sz="0" w:space="0" w:color="auto"/>
        <w:left w:val="none" w:sz="0" w:space="0" w:color="auto"/>
        <w:bottom w:val="none" w:sz="0" w:space="0" w:color="auto"/>
        <w:right w:val="none" w:sz="0" w:space="0" w:color="auto"/>
      </w:divBdr>
      <w:divsChild>
        <w:div w:id="113603416">
          <w:marLeft w:val="0"/>
          <w:marRight w:val="0"/>
          <w:marTop w:val="0"/>
          <w:marBottom w:val="0"/>
          <w:divBdr>
            <w:top w:val="none" w:sz="0" w:space="0" w:color="auto"/>
            <w:left w:val="none" w:sz="0" w:space="0" w:color="auto"/>
            <w:bottom w:val="none" w:sz="0" w:space="0" w:color="auto"/>
            <w:right w:val="none" w:sz="0" w:space="0" w:color="auto"/>
          </w:divBdr>
        </w:div>
        <w:div w:id="467357283">
          <w:marLeft w:val="0"/>
          <w:marRight w:val="0"/>
          <w:marTop w:val="0"/>
          <w:marBottom w:val="0"/>
          <w:divBdr>
            <w:top w:val="none" w:sz="0" w:space="0" w:color="auto"/>
            <w:left w:val="none" w:sz="0" w:space="0" w:color="auto"/>
            <w:bottom w:val="none" w:sz="0" w:space="0" w:color="auto"/>
            <w:right w:val="none" w:sz="0" w:space="0" w:color="auto"/>
          </w:divBdr>
        </w:div>
        <w:div w:id="607857738">
          <w:marLeft w:val="0"/>
          <w:marRight w:val="0"/>
          <w:marTop w:val="0"/>
          <w:marBottom w:val="0"/>
          <w:divBdr>
            <w:top w:val="none" w:sz="0" w:space="0" w:color="auto"/>
            <w:left w:val="none" w:sz="0" w:space="0" w:color="auto"/>
            <w:bottom w:val="none" w:sz="0" w:space="0" w:color="auto"/>
            <w:right w:val="none" w:sz="0" w:space="0" w:color="auto"/>
          </w:divBdr>
        </w:div>
        <w:div w:id="736784953">
          <w:marLeft w:val="0"/>
          <w:marRight w:val="0"/>
          <w:marTop w:val="0"/>
          <w:marBottom w:val="0"/>
          <w:divBdr>
            <w:top w:val="none" w:sz="0" w:space="0" w:color="auto"/>
            <w:left w:val="none" w:sz="0" w:space="0" w:color="auto"/>
            <w:bottom w:val="none" w:sz="0" w:space="0" w:color="auto"/>
            <w:right w:val="none" w:sz="0" w:space="0" w:color="auto"/>
          </w:divBdr>
        </w:div>
        <w:div w:id="792748486">
          <w:marLeft w:val="0"/>
          <w:marRight w:val="0"/>
          <w:marTop w:val="0"/>
          <w:marBottom w:val="0"/>
          <w:divBdr>
            <w:top w:val="none" w:sz="0" w:space="0" w:color="auto"/>
            <w:left w:val="none" w:sz="0" w:space="0" w:color="auto"/>
            <w:bottom w:val="none" w:sz="0" w:space="0" w:color="auto"/>
            <w:right w:val="none" w:sz="0" w:space="0" w:color="auto"/>
          </w:divBdr>
        </w:div>
        <w:div w:id="1226795081">
          <w:marLeft w:val="0"/>
          <w:marRight w:val="0"/>
          <w:marTop w:val="0"/>
          <w:marBottom w:val="0"/>
          <w:divBdr>
            <w:top w:val="none" w:sz="0" w:space="0" w:color="auto"/>
            <w:left w:val="none" w:sz="0" w:space="0" w:color="auto"/>
            <w:bottom w:val="none" w:sz="0" w:space="0" w:color="auto"/>
            <w:right w:val="none" w:sz="0" w:space="0" w:color="auto"/>
          </w:divBdr>
        </w:div>
        <w:div w:id="1342974741">
          <w:marLeft w:val="0"/>
          <w:marRight w:val="0"/>
          <w:marTop w:val="0"/>
          <w:marBottom w:val="0"/>
          <w:divBdr>
            <w:top w:val="none" w:sz="0" w:space="0" w:color="auto"/>
            <w:left w:val="none" w:sz="0" w:space="0" w:color="auto"/>
            <w:bottom w:val="none" w:sz="0" w:space="0" w:color="auto"/>
            <w:right w:val="none" w:sz="0" w:space="0" w:color="auto"/>
          </w:divBdr>
        </w:div>
      </w:divsChild>
    </w:div>
    <w:div w:id="1450929261">
      <w:bodyDiv w:val="1"/>
      <w:marLeft w:val="0"/>
      <w:marRight w:val="0"/>
      <w:marTop w:val="0"/>
      <w:marBottom w:val="0"/>
      <w:divBdr>
        <w:top w:val="none" w:sz="0" w:space="0" w:color="auto"/>
        <w:left w:val="none" w:sz="0" w:space="0" w:color="auto"/>
        <w:bottom w:val="none" w:sz="0" w:space="0" w:color="auto"/>
        <w:right w:val="none" w:sz="0" w:space="0" w:color="auto"/>
      </w:divBdr>
      <w:divsChild>
        <w:div w:id="430128324">
          <w:marLeft w:val="0"/>
          <w:marRight w:val="0"/>
          <w:marTop w:val="0"/>
          <w:marBottom w:val="0"/>
          <w:divBdr>
            <w:top w:val="none" w:sz="0" w:space="0" w:color="auto"/>
            <w:left w:val="none" w:sz="0" w:space="0" w:color="auto"/>
            <w:bottom w:val="none" w:sz="0" w:space="0" w:color="auto"/>
            <w:right w:val="none" w:sz="0" w:space="0" w:color="auto"/>
          </w:divBdr>
        </w:div>
        <w:div w:id="1107580496">
          <w:marLeft w:val="0"/>
          <w:marRight w:val="0"/>
          <w:marTop w:val="0"/>
          <w:marBottom w:val="0"/>
          <w:divBdr>
            <w:top w:val="none" w:sz="0" w:space="0" w:color="auto"/>
            <w:left w:val="none" w:sz="0" w:space="0" w:color="auto"/>
            <w:bottom w:val="none" w:sz="0" w:space="0" w:color="auto"/>
            <w:right w:val="none" w:sz="0" w:space="0" w:color="auto"/>
          </w:divBdr>
        </w:div>
        <w:div w:id="1202671127">
          <w:marLeft w:val="0"/>
          <w:marRight w:val="0"/>
          <w:marTop w:val="0"/>
          <w:marBottom w:val="0"/>
          <w:divBdr>
            <w:top w:val="none" w:sz="0" w:space="0" w:color="auto"/>
            <w:left w:val="none" w:sz="0" w:space="0" w:color="auto"/>
            <w:bottom w:val="none" w:sz="0" w:space="0" w:color="auto"/>
            <w:right w:val="none" w:sz="0" w:space="0" w:color="auto"/>
          </w:divBdr>
        </w:div>
        <w:div w:id="1326282728">
          <w:marLeft w:val="0"/>
          <w:marRight w:val="0"/>
          <w:marTop w:val="0"/>
          <w:marBottom w:val="0"/>
          <w:divBdr>
            <w:top w:val="none" w:sz="0" w:space="0" w:color="auto"/>
            <w:left w:val="none" w:sz="0" w:space="0" w:color="auto"/>
            <w:bottom w:val="none" w:sz="0" w:space="0" w:color="auto"/>
            <w:right w:val="none" w:sz="0" w:space="0" w:color="auto"/>
          </w:divBdr>
        </w:div>
        <w:div w:id="1941445723">
          <w:marLeft w:val="0"/>
          <w:marRight w:val="0"/>
          <w:marTop w:val="0"/>
          <w:marBottom w:val="0"/>
          <w:divBdr>
            <w:top w:val="none" w:sz="0" w:space="0" w:color="auto"/>
            <w:left w:val="none" w:sz="0" w:space="0" w:color="auto"/>
            <w:bottom w:val="none" w:sz="0" w:space="0" w:color="auto"/>
            <w:right w:val="none" w:sz="0" w:space="0" w:color="auto"/>
          </w:divBdr>
        </w:div>
      </w:divsChild>
    </w:div>
    <w:div w:id="1461001056">
      <w:bodyDiv w:val="1"/>
      <w:marLeft w:val="0"/>
      <w:marRight w:val="0"/>
      <w:marTop w:val="0"/>
      <w:marBottom w:val="0"/>
      <w:divBdr>
        <w:top w:val="none" w:sz="0" w:space="0" w:color="auto"/>
        <w:left w:val="none" w:sz="0" w:space="0" w:color="auto"/>
        <w:bottom w:val="none" w:sz="0" w:space="0" w:color="auto"/>
        <w:right w:val="none" w:sz="0" w:space="0" w:color="auto"/>
      </w:divBdr>
      <w:divsChild>
        <w:div w:id="167410672">
          <w:marLeft w:val="0"/>
          <w:marRight w:val="0"/>
          <w:marTop w:val="0"/>
          <w:marBottom w:val="0"/>
          <w:divBdr>
            <w:top w:val="none" w:sz="0" w:space="0" w:color="auto"/>
            <w:left w:val="none" w:sz="0" w:space="0" w:color="auto"/>
            <w:bottom w:val="none" w:sz="0" w:space="0" w:color="auto"/>
            <w:right w:val="none" w:sz="0" w:space="0" w:color="auto"/>
          </w:divBdr>
        </w:div>
        <w:div w:id="308246710">
          <w:marLeft w:val="0"/>
          <w:marRight w:val="0"/>
          <w:marTop w:val="0"/>
          <w:marBottom w:val="0"/>
          <w:divBdr>
            <w:top w:val="none" w:sz="0" w:space="0" w:color="auto"/>
            <w:left w:val="none" w:sz="0" w:space="0" w:color="auto"/>
            <w:bottom w:val="none" w:sz="0" w:space="0" w:color="auto"/>
            <w:right w:val="none" w:sz="0" w:space="0" w:color="auto"/>
          </w:divBdr>
        </w:div>
        <w:div w:id="347947990">
          <w:marLeft w:val="0"/>
          <w:marRight w:val="0"/>
          <w:marTop w:val="0"/>
          <w:marBottom w:val="0"/>
          <w:divBdr>
            <w:top w:val="none" w:sz="0" w:space="0" w:color="auto"/>
            <w:left w:val="none" w:sz="0" w:space="0" w:color="auto"/>
            <w:bottom w:val="none" w:sz="0" w:space="0" w:color="auto"/>
            <w:right w:val="none" w:sz="0" w:space="0" w:color="auto"/>
          </w:divBdr>
        </w:div>
        <w:div w:id="427314842">
          <w:marLeft w:val="0"/>
          <w:marRight w:val="0"/>
          <w:marTop w:val="0"/>
          <w:marBottom w:val="0"/>
          <w:divBdr>
            <w:top w:val="none" w:sz="0" w:space="0" w:color="auto"/>
            <w:left w:val="none" w:sz="0" w:space="0" w:color="auto"/>
            <w:bottom w:val="none" w:sz="0" w:space="0" w:color="auto"/>
            <w:right w:val="none" w:sz="0" w:space="0" w:color="auto"/>
          </w:divBdr>
        </w:div>
        <w:div w:id="543063780">
          <w:marLeft w:val="0"/>
          <w:marRight w:val="0"/>
          <w:marTop w:val="0"/>
          <w:marBottom w:val="0"/>
          <w:divBdr>
            <w:top w:val="none" w:sz="0" w:space="0" w:color="auto"/>
            <w:left w:val="none" w:sz="0" w:space="0" w:color="auto"/>
            <w:bottom w:val="none" w:sz="0" w:space="0" w:color="auto"/>
            <w:right w:val="none" w:sz="0" w:space="0" w:color="auto"/>
          </w:divBdr>
        </w:div>
      </w:divsChild>
    </w:div>
    <w:div w:id="1474180712">
      <w:bodyDiv w:val="1"/>
      <w:marLeft w:val="0"/>
      <w:marRight w:val="0"/>
      <w:marTop w:val="0"/>
      <w:marBottom w:val="0"/>
      <w:divBdr>
        <w:top w:val="none" w:sz="0" w:space="0" w:color="auto"/>
        <w:left w:val="none" w:sz="0" w:space="0" w:color="auto"/>
        <w:bottom w:val="none" w:sz="0" w:space="0" w:color="auto"/>
        <w:right w:val="none" w:sz="0" w:space="0" w:color="auto"/>
      </w:divBdr>
      <w:divsChild>
        <w:div w:id="99420829">
          <w:marLeft w:val="0"/>
          <w:marRight w:val="0"/>
          <w:marTop w:val="0"/>
          <w:marBottom w:val="0"/>
          <w:divBdr>
            <w:top w:val="none" w:sz="0" w:space="0" w:color="auto"/>
            <w:left w:val="none" w:sz="0" w:space="0" w:color="auto"/>
            <w:bottom w:val="none" w:sz="0" w:space="0" w:color="auto"/>
            <w:right w:val="none" w:sz="0" w:space="0" w:color="auto"/>
          </w:divBdr>
        </w:div>
        <w:div w:id="438137030">
          <w:marLeft w:val="0"/>
          <w:marRight w:val="0"/>
          <w:marTop w:val="0"/>
          <w:marBottom w:val="0"/>
          <w:divBdr>
            <w:top w:val="none" w:sz="0" w:space="0" w:color="auto"/>
            <w:left w:val="none" w:sz="0" w:space="0" w:color="auto"/>
            <w:bottom w:val="none" w:sz="0" w:space="0" w:color="auto"/>
            <w:right w:val="none" w:sz="0" w:space="0" w:color="auto"/>
          </w:divBdr>
        </w:div>
        <w:div w:id="749541610">
          <w:marLeft w:val="0"/>
          <w:marRight w:val="0"/>
          <w:marTop w:val="0"/>
          <w:marBottom w:val="0"/>
          <w:divBdr>
            <w:top w:val="none" w:sz="0" w:space="0" w:color="auto"/>
            <w:left w:val="none" w:sz="0" w:space="0" w:color="auto"/>
            <w:bottom w:val="none" w:sz="0" w:space="0" w:color="auto"/>
            <w:right w:val="none" w:sz="0" w:space="0" w:color="auto"/>
          </w:divBdr>
        </w:div>
      </w:divsChild>
    </w:div>
    <w:div w:id="1481271907">
      <w:bodyDiv w:val="1"/>
      <w:marLeft w:val="0"/>
      <w:marRight w:val="0"/>
      <w:marTop w:val="0"/>
      <w:marBottom w:val="0"/>
      <w:divBdr>
        <w:top w:val="none" w:sz="0" w:space="0" w:color="auto"/>
        <w:left w:val="none" w:sz="0" w:space="0" w:color="auto"/>
        <w:bottom w:val="none" w:sz="0" w:space="0" w:color="auto"/>
        <w:right w:val="none" w:sz="0" w:space="0" w:color="auto"/>
      </w:divBdr>
      <w:divsChild>
        <w:div w:id="172033361">
          <w:marLeft w:val="0"/>
          <w:marRight w:val="0"/>
          <w:marTop w:val="0"/>
          <w:marBottom w:val="0"/>
          <w:divBdr>
            <w:top w:val="none" w:sz="0" w:space="0" w:color="auto"/>
            <w:left w:val="none" w:sz="0" w:space="0" w:color="auto"/>
            <w:bottom w:val="none" w:sz="0" w:space="0" w:color="auto"/>
            <w:right w:val="none" w:sz="0" w:space="0" w:color="auto"/>
          </w:divBdr>
        </w:div>
        <w:div w:id="774326559">
          <w:marLeft w:val="0"/>
          <w:marRight w:val="0"/>
          <w:marTop w:val="0"/>
          <w:marBottom w:val="0"/>
          <w:divBdr>
            <w:top w:val="none" w:sz="0" w:space="0" w:color="auto"/>
            <w:left w:val="none" w:sz="0" w:space="0" w:color="auto"/>
            <w:bottom w:val="none" w:sz="0" w:space="0" w:color="auto"/>
            <w:right w:val="none" w:sz="0" w:space="0" w:color="auto"/>
          </w:divBdr>
        </w:div>
        <w:div w:id="1122648286">
          <w:marLeft w:val="0"/>
          <w:marRight w:val="0"/>
          <w:marTop w:val="0"/>
          <w:marBottom w:val="0"/>
          <w:divBdr>
            <w:top w:val="none" w:sz="0" w:space="0" w:color="auto"/>
            <w:left w:val="none" w:sz="0" w:space="0" w:color="auto"/>
            <w:bottom w:val="none" w:sz="0" w:space="0" w:color="auto"/>
            <w:right w:val="none" w:sz="0" w:space="0" w:color="auto"/>
          </w:divBdr>
        </w:div>
        <w:div w:id="1208837704">
          <w:marLeft w:val="0"/>
          <w:marRight w:val="0"/>
          <w:marTop w:val="0"/>
          <w:marBottom w:val="0"/>
          <w:divBdr>
            <w:top w:val="none" w:sz="0" w:space="0" w:color="auto"/>
            <w:left w:val="none" w:sz="0" w:space="0" w:color="auto"/>
            <w:bottom w:val="none" w:sz="0" w:space="0" w:color="auto"/>
            <w:right w:val="none" w:sz="0" w:space="0" w:color="auto"/>
          </w:divBdr>
        </w:div>
        <w:div w:id="1241519040">
          <w:marLeft w:val="0"/>
          <w:marRight w:val="0"/>
          <w:marTop w:val="0"/>
          <w:marBottom w:val="0"/>
          <w:divBdr>
            <w:top w:val="none" w:sz="0" w:space="0" w:color="auto"/>
            <w:left w:val="none" w:sz="0" w:space="0" w:color="auto"/>
            <w:bottom w:val="none" w:sz="0" w:space="0" w:color="auto"/>
            <w:right w:val="none" w:sz="0" w:space="0" w:color="auto"/>
          </w:divBdr>
        </w:div>
        <w:div w:id="1815096178">
          <w:marLeft w:val="0"/>
          <w:marRight w:val="0"/>
          <w:marTop w:val="0"/>
          <w:marBottom w:val="0"/>
          <w:divBdr>
            <w:top w:val="none" w:sz="0" w:space="0" w:color="auto"/>
            <w:left w:val="none" w:sz="0" w:space="0" w:color="auto"/>
            <w:bottom w:val="none" w:sz="0" w:space="0" w:color="auto"/>
            <w:right w:val="none" w:sz="0" w:space="0" w:color="auto"/>
          </w:divBdr>
        </w:div>
        <w:div w:id="2009747470">
          <w:marLeft w:val="0"/>
          <w:marRight w:val="0"/>
          <w:marTop w:val="0"/>
          <w:marBottom w:val="0"/>
          <w:divBdr>
            <w:top w:val="none" w:sz="0" w:space="0" w:color="auto"/>
            <w:left w:val="none" w:sz="0" w:space="0" w:color="auto"/>
            <w:bottom w:val="none" w:sz="0" w:space="0" w:color="auto"/>
            <w:right w:val="none" w:sz="0" w:space="0" w:color="auto"/>
          </w:divBdr>
        </w:div>
      </w:divsChild>
    </w:div>
    <w:div w:id="1509561012">
      <w:bodyDiv w:val="1"/>
      <w:marLeft w:val="0"/>
      <w:marRight w:val="0"/>
      <w:marTop w:val="0"/>
      <w:marBottom w:val="0"/>
      <w:divBdr>
        <w:top w:val="none" w:sz="0" w:space="0" w:color="auto"/>
        <w:left w:val="none" w:sz="0" w:space="0" w:color="auto"/>
        <w:bottom w:val="none" w:sz="0" w:space="0" w:color="auto"/>
        <w:right w:val="none" w:sz="0" w:space="0" w:color="auto"/>
      </w:divBdr>
      <w:divsChild>
        <w:div w:id="118500664">
          <w:marLeft w:val="0"/>
          <w:marRight w:val="0"/>
          <w:marTop w:val="0"/>
          <w:marBottom w:val="0"/>
          <w:divBdr>
            <w:top w:val="none" w:sz="0" w:space="0" w:color="auto"/>
            <w:left w:val="none" w:sz="0" w:space="0" w:color="auto"/>
            <w:bottom w:val="none" w:sz="0" w:space="0" w:color="auto"/>
            <w:right w:val="none" w:sz="0" w:space="0" w:color="auto"/>
          </w:divBdr>
        </w:div>
        <w:div w:id="402339897">
          <w:marLeft w:val="0"/>
          <w:marRight w:val="0"/>
          <w:marTop w:val="0"/>
          <w:marBottom w:val="0"/>
          <w:divBdr>
            <w:top w:val="none" w:sz="0" w:space="0" w:color="auto"/>
            <w:left w:val="none" w:sz="0" w:space="0" w:color="auto"/>
            <w:bottom w:val="none" w:sz="0" w:space="0" w:color="auto"/>
            <w:right w:val="none" w:sz="0" w:space="0" w:color="auto"/>
          </w:divBdr>
        </w:div>
        <w:div w:id="516115376">
          <w:marLeft w:val="0"/>
          <w:marRight w:val="0"/>
          <w:marTop w:val="0"/>
          <w:marBottom w:val="0"/>
          <w:divBdr>
            <w:top w:val="none" w:sz="0" w:space="0" w:color="auto"/>
            <w:left w:val="none" w:sz="0" w:space="0" w:color="auto"/>
            <w:bottom w:val="none" w:sz="0" w:space="0" w:color="auto"/>
            <w:right w:val="none" w:sz="0" w:space="0" w:color="auto"/>
          </w:divBdr>
        </w:div>
        <w:div w:id="811865608">
          <w:marLeft w:val="0"/>
          <w:marRight w:val="0"/>
          <w:marTop w:val="0"/>
          <w:marBottom w:val="0"/>
          <w:divBdr>
            <w:top w:val="none" w:sz="0" w:space="0" w:color="auto"/>
            <w:left w:val="none" w:sz="0" w:space="0" w:color="auto"/>
            <w:bottom w:val="none" w:sz="0" w:space="0" w:color="auto"/>
            <w:right w:val="none" w:sz="0" w:space="0" w:color="auto"/>
          </w:divBdr>
        </w:div>
        <w:div w:id="842859404">
          <w:marLeft w:val="0"/>
          <w:marRight w:val="0"/>
          <w:marTop w:val="0"/>
          <w:marBottom w:val="0"/>
          <w:divBdr>
            <w:top w:val="none" w:sz="0" w:space="0" w:color="auto"/>
            <w:left w:val="none" w:sz="0" w:space="0" w:color="auto"/>
            <w:bottom w:val="none" w:sz="0" w:space="0" w:color="auto"/>
            <w:right w:val="none" w:sz="0" w:space="0" w:color="auto"/>
          </w:divBdr>
        </w:div>
        <w:div w:id="1209146057">
          <w:marLeft w:val="0"/>
          <w:marRight w:val="0"/>
          <w:marTop w:val="0"/>
          <w:marBottom w:val="0"/>
          <w:divBdr>
            <w:top w:val="none" w:sz="0" w:space="0" w:color="auto"/>
            <w:left w:val="none" w:sz="0" w:space="0" w:color="auto"/>
            <w:bottom w:val="none" w:sz="0" w:space="0" w:color="auto"/>
            <w:right w:val="none" w:sz="0" w:space="0" w:color="auto"/>
          </w:divBdr>
        </w:div>
        <w:div w:id="2025592758">
          <w:marLeft w:val="0"/>
          <w:marRight w:val="0"/>
          <w:marTop w:val="0"/>
          <w:marBottom w:val="0"/>
          <w:divBdr>
            <w:top w:val="none" w:sz="0" w:space="0" w:color="auto"/>
            <w:left w:val="none" w:sz="0" w:space="0" w:color="auto"/>
            <w:bottom w:val="none" w:sz="0" w:space="0" w:color="auto"/>
            <w:right w:val="none" w:sz="0" w:space="0" w:color="auto"/>
          </w:divBdr>
        </w:div>
      </w:divsChild>
    </w:div>
    <w:div w:id="1513374555">
      <w:bodyDiv w:val="1"/>
      <w:marLeft w:val="0"/>
      <w:marRight w:val="0"/>
      <w:marTop w:val="0"/>
      <w:marBottom w:val="0"/>
      <w:divBdr>
        <w:top w:val="none" w:sz="0" w:space="0" w:color="auto"/>
        <w:left w:val="none" w:sz="0" w:space="0" w:color="auto"/>
        <w:bottom w:val="none" w:sz="0" w:space="0" w:color="auto"/>
        <w:right w:val="none" w:sz="0" w:space="0" w:color="auto"/>
      </w:divBdr>
      <w:divsChild>
        <w:div w:id="429932601">
          <w:marLeft w:val="0"/>
          <w:marRight w:val="0"/>
          <w:marTop w:val="0"/>
          <w:marBottom w:val="0"/>
          <w:divBdr>
            <w:top w:val="none" w:sz="0" w:space="0" w:color="auto"/>
            <w:left w:val="none" w:sz="0" w:space="0" w:color="auto"/>
            <w:bottom w:val="none" w:sz="0" w:space="0" w:color="auto"/>
            <w:right w:val="none" w:sz="0" w:space="0" w:color="auto"/>
          </w:divBdr>
        </w:div>
        <w:div w:id="1055931088">
          <w:marLeft w:val="0"/>
          <w:marRight w:val="0"/>
          <w:marTop w:val="0"/>
          <w:marBottom w:val="0"/>
          <w:divBdr>
            <w:top w:val="none" w:sz="0" w:space="0" w:color="auto"/>
            <w:left w:val="none" w:sz="0" w:space="0" w:color="auto"/>
            <w:bottom w:val="none" w:sz="0" w:space="0" w:color="auto"/>
            <w:right w:val="none" w:sz="0" w:space="0" w:color="auto"/>
          </w:divBdr>
        </w:div>
        <w:div w:id="1379863774">
          <w:marLeft w:val="0"/>
          <w:marRight w:val="0"/>
          <w:marTop w:val="0"/>
          <w:marBottom w:val="0"/>
          <w:divBdr>
            <w:top w:val="none" w:sz="0" w:space="0" w:color="auto"/>
            <w:left w:val="none" w:sz="0" w:space="0" w:color="auto"/>
            <w:bottom w:val="none" w:sz="0" w:space="0" w:color="auto"/>
            <w:right w:val="none" w:sz="0" w:space="0" w:color="auto"/>
          </w:divBdr>
        </w:div>
        <w:div w:id="1402288351">
          <w:marLeft w:val="0"/>
          <w:marRight w:val="0"/>
          <w:marTop w:val="0"/>
          <w:marBottom w:val="0"/>
          <w:divBdr>
            <w:top w:val="none" w:sz="0" w:space="0" w:color="auto"/>
            <w:left w:val="none" w:sz="0" w:space="0" w:color="auto"/>
            <w:bottom w:val="none" w:sz="0" w:space="0" w:color="auto"/>
            <w:right w:val="none" w:sz="0" w:space="0" w:color="auto"/>
          </w:divBdr>
        </w:div>
        <w:div w:id="1466507545">
          <w:marLeft w:val="0"/>
          <w:marRight w:val="0"/>
          <w:marTop w:val="0"/>
          <w:marBottom w:val="0"/>
          <w:divBdr>
            <w:top w:val="none" w:sz="0" w:space="0" w:color="auto"/>
            <w:left w:val="none" w:sz="0" w:space="0" w:color="auto"/>
            <w:bottom w:val="none" w:sz="0" w:space="0" w:color="auto"/>
            <w:right w:val="none" w:sz="0" w:space="0" w:color="auto"/>
          </w:divBdr>
        </w:div>
        <w:div w:id="1693069395">
          <w:marLeft w:val="0"/>
          <w:marRight w:val="0"/>
          <w:marTop w:val="0"/>
          <w:marBottom w:val="0"/>
          <w:divBdr>
            <w:top w:val="none" w:sz="0" w:space="0" w:color="auto"/>
            <w:left w:val="none" w:sz="0" w:space="0" w:color="auto"/>
            <w:bottom w:val="none" w:sz="0" w:space="0" w:color="auto"/>
            <w:right w:val="none" w:sz="0" w:space="0" w:color="auto"/>
          </w:divBdr>
        </w:div>
        <w:div w:id="1749301217">
          <w:marLeft w:val="0"/>
          <w:marRight w:val="0"/>
          <w:marTop w:val="0"/>
          <w:marBottom w:val="0"/>
          <w:divBdr>
            <w:top w:val="none" w:sz="0" w:space="0" w:color="auto"/>
            <w:left w:val="none" w:sz="0" w:space="0" w:color="auto"/>
            <w:bottom w:val="none" w:sz="0" w:space="0" w:color="auto"/>
            <w:right w:val="none" w:sz="0" w:space="0" w:color="auto"/>
          </w:divBdr>
        </w:div>
      </w:divsChild>
    </w:div>
    <w:div w:id="1537354210">
      <w:bodyDiv w:val="1"/>
      <w:marLeft w:val="0"/>
      <w:marRight w:val="0"/>
      <w:marTop w:val="0"/>
      <w:marBottom w:val="0"/>
      <w:divBdr>
        <w:top w:val="none" w:sz="0" w:space="0" w:color="auto"/>
        <w:left w:val="none" w:sz="0" w:space="0" w:color="auto"/>
        <w:bottom w:val="none" w:sz="0" w:space="0" w:color="auto"/>
        <w:right w:val="none" w:sz="0" w:space="0" w:color="auto"/>
      </w:divBdr>
      <w:divsChild>
        <w:div w:id="2003922835">
          <w:marLeft w:val="0"/>
          <w:marRight w:val="0"/>
          <w:marTop w:val="0"/>
          <w:marBottom w:val="0"/>
          <w:divBdr>
            <w:top w:val="none" w:sz="0" w:space="0" w:color="auto"/>
            <w:left w:val="none" w:sz="0" w:space="0" w:color="auto"/>
            <w:bottom w:val="none" w:sz="0" w:space="0" w:color="auto"/>
            <w:right w:val="none" w:sz="0" w:space="0" w:color="auto"/>
          </w:divBdr>
        </w:div>
        <w:div w:id="2143577654">
          <w:marLeft w:val="0"/>
          <w:marRight w:val="0"/>
          <w:marTop w:val="0"/>
          <w:marBottom w:val="0"/>
          <w:divBdr>
            <w:top w:val="none" w:sz="0" w:space="0" w:color="auto"/>
            <w:left w:val="none" w:sz="0" w:space="0" w:color="auto"/>
            <w:bottom w:val="none" w:sz="0" w:space="0" w:color="auto"/>
            <w:right w:val="none" w:sz="0" w:space="0" w:color="auto"/>
          </w:divBdr>
        </w:div>
      </w:divsChild>
    </w:div>
    <w:div w:id="1569606721">
      <w:bodyDiv w:val="1"/>
      <w:marLeft w:val="0"/>
      <w:marRight w:val="0"/>
      <w:marTop w:val="0"/>
      <w:marBottom w:val="0"/>
      <w:divBdr>
        <w:top w:val="none" w:sz="0" w:space="0" w:color="auto"/>
        <w:left w:val="none" w:sz="0" w:space="0" w:color="auto"/>
        <w:bottom w:val="none" w:sz="0" w:space="0" w:color="auto"/>
        <w:right w:val="none" w:sz="0" w:space="0" w:color="auto"/>
      </w:divBdr>
    </w:div>
    <w:div w:id="1570536418">
      <w:bodyDiv w:val="1"/>
      <w:marLeft w:val="0"/>
      <w:marRight w:val="0"/>
      <w:marTop w:val="0"/>
      <w:marBottom w:val="0"/>
      <w:divBdr>
        <w:top w:val="none" w:sz="0" w:space="0" w:color="auto"/>
        <w:left w:val="none" w:sz="0" w:space="0" w:color="auto"/>
        <w:bottom w:val="none" w:sz="0" w:space="0" w:color="auto"/>
        <w:right w:val="none" w:sz="0" w:space="0" w:color="auto"/>
      </w:divBdr>
      <w:divsChild>
        <w:div w:id="619604044">
          <w:marLeft w:val="0"/>
          <w:marRight w:val="0"/>
          <w:marTop w:val="0"/>
          <w:marBottom w:val="0"/>
          <w:divBdr>
            <w:top w:val="none" w:sz="0" w:space="0" w:color="auto"/>
            <w:left w:val="none" w:sz="0" w:space="0" w:color="auto"/>
            <w:bottom w:val="none" w:sz="0" w:space="0" w:color="auto"/>
            <w:right w:val="none" w:sz="0" w:space="0" w:color="auto"/>
          </w:divBdr>
        </w:div>
        <w:div w:id="1535924338">
          <w:marLeft w:val="0"/>
          <w:marRight w:val="0"/>
          <w:marTop w:val="0"/>
          <w:marBottom w:val="0"/>
          <w:divBdr>
            <w:top w:val="none" w:sz="0" w:space="0" w:color="auto"/>
            <w:left w:val="none" w:sz="0" w:space="0" w:color="auto"/>
            <w:bottom w:val="none" w:sz="0" w:space="0" w:color="auto"/>
            <w:right w:val="none" w:sz="0" w:space="0" w:color="auto"/>
          </w:divBdr>
        </w:div>
        <w:div w:id="1822228776">
          <w:marLeft w:val="0"/>
          <w:marRight w:val="0"/>
          <w:marTop w:val="0"/>
          <w:marBottom w:val="0"/>
          <w:divBdr>
            <w:top w:val="none" w:sz="0" w:space="0" w:color="auto"/>
            <w:left w:val="none" w:sz="0" w:space="0" w:color="auto"/>
            <w:bottom w:val="none" w:sz="0" w:space="0" w:color="auto"/>
            <w:right w:val="none" w:sz="0" w:space="0" w:color="auto"/>
          </w:divBdr>
        </w:div>
      </w:divsChild>
    </w:div>
    <w:div w:id="1574316832">
      <w:bodyDiv w:val="1"/>
      <w:marLeft w:val="0"/>
      <w:marRight w:val="0"/>
      <w:marTop w:val="0"/>
      <w:marBottom w:val="0"/>
      <w:divBdr>
        <w:top w:val="none" w:sz="0" w:space="0" w:color="auto"/>
        <w:left w:val="none" w:sz="0" w:space="0" w:color="auto"/>
        <w:bottom w:val="none" w:sz="0" w:space="0" w:color="auto"/>
        <w:right w:val="none" w:sz="0" w:space="0" w:color="auto"/>
      </w:divBdr>
      <w:divsChild>
        <w:div w:id="80219284">
          <w:marLeft w:val="0"/>
          <w:marRight w:val="0"/>
          <w:marTop w:val="0"/>
          <w:marBottom w:val="0"/>
          <w:divBdr>
            <w:top w:val="none" w:sz="0" w:space="0" w:color="auto"/>
            <w:left w:val="none" w:sz="0" w:space="0" w:color="auto"/>
            <w:bottom w:val="none" w:sz="0" w:space="0" w:color="auto"/>
            <w:right w:val="none" w:sz="0" w:space="0" w:color="auto"/>
          </w:divBdr>
        </w:div>
        <w:div w:id="94252556">
          <w:marLeft w:val="0"/>
          <w:marRight w:val="0"/>
          <w:marTop w:val="0"/>
          <w:marBottom w:val="0"/>
          <w:divBdr>
            <w:top w:val="none" w:sz="0" w:space="0" w:color="auto"/>
            <w:left w:val="none" w:sz="0" w:space="0" w:color="auto"/>
            <w:bottom w:val="none" w:sz="0" w:space="0" w:color="auto"/>
            <w:right w:val="none" w:sz="0" w:space="0" w:color="auto"/>
          </w:divBdr>
        </w:div>
        <w:div w:id="274407042">
          <w:marLeft w:val="0"/>
          <w:marRight w:val="0"/>
          <w:marTop w:val="0"/>
          <w:marBottom w:val="0"/>
          <w:divBdr>
            <w:top w:val="none" w:sz="0" w:space="0" w:color="auto"/>
            <w:left w:val="none" w:sz="0" w:space="0" w:color="auto"/>
            <w:bottom w:val="none" w:sz="0" w:space="0" w:color="auto"/>
            <w:right w:val="none" w:sz="0" w:space="0" w:color="auto"/>
          </w:divBdr>
        </w:div>
        <w:div w:id="339281326">
          <w:marLeft w:val="0"/>
          <w:marRight w:val="0"/>
          <w:marTop w:val="0"/>
          <w:marBottom w:val="0"/>
          <w:divBdr>
            <w:top w:val="none" w:sz="0" w:space="0" w:color="auto"/>
            <w:left w:val="none" w:sz="0" w:space="0" w:color="auto"/>
            <w:bottom w:val="none" w:sz="0" w:space="0" w:color="auto"/>
            <w:right w:val="none" w:sz="0" w:space="0" w:color="auto"/>
          </w:divBdr>
        </w:div>
        <w:div w:id="393696699">
          <w:marLeft w:val="0"/>
          <w:marRight w:val="0"/>
          <w:marTop w:val="0"/>
          <w:marBottom w:val="0"/>
          <w:divBdr>
            <w:top w:val="none" w:sz="0" w:space="0" w:color="auto"/>
            <w:left w:val="none" w:sz="0" w:space="0" w:color="auto"/>
            <w:bottom w:val="none" w:sz="0" w:space="0" w:color="auto"/>
            <w:right w:val="none" w:sz="0" w:space="0" w:color="auto"/>
          </w:divBdr>
        </w:div>
        <w:div w:id="819423702">
          <w:marLeft w:val="0"/>
          <w:marRight w:val="0"/>
          <w:marTop w:val="0"/>
          <w:marBottom w:val="0"/>
          <w:divBdr>
            <w:top w:val="none" w:sz="0" w:space="0" w:color="auto"/>
            <w:left w:val="none" w:sz="0" w:space="0" w:color="auto"/>
            <w:bottom w:val="none" w:sz="0" w:space="0" w:color="auto"/>
            <w:right w:val="none" w:sz="0" w:space="0" w:color="auto"/>
          </w:divBdr>
        </w:div>
        <w:div w:id="2069179723">
          <w:marLeft w:val="0"/>
          <w:marRight w:val="0"/>
          <w:marTop w:val="0"/>
          <w:marBottom w:val="0"/>
          <w:divBdr>
            <w:top w:val="none" w:sz="0" w:space="0" w:color="auto"/>
            <w:left w:val="none" w:sz="0" w:space="0" w:color="auto"/>
            <w:bottom w:val="none" w:sz="0" w:space="0" w:color="auto"/>
            <w:right w:val="none" w:sz="0" w:space="0" w:color="auto"/>
          </w:divBdr>
        </w:div>
      </w:divsChild>
    </w:div>
    <w:div w:id="1580553404">
      <w:bodyDiv w:val="1"/>
      <w:marLeft w:val="0"/>
      <w:marRight w:val="0"/>
      <w:marTop w:val="0"/>
      <w:marBottom w:val="0"/>
      <w:divBdr>
        <w:top w:val="none" w:sz="0" w:space="0" w:color="auto"/>
        <w:left w:val="none" w:sz="0" w:space="0" w:color="auto"/>
        <w:bottom w:val="none" w:sz="0" w:space="0" w:color="auto"/>
        <w:right w:val="none" w:sz="0" w:space="0" w:color="auto"/>
      </w:divBdr>
      <w:divsChild>
        <w:div w:id="286931351">
          <w:marLeft w:val="0"/>
          <w:marRight w:val="0"/>
          <w:marTop w:val="0"/>
          <w:marBottom w:val="0"/>
          <w:divBdr>
            <w:top w:val="none" w:sz="0" w:space="0" w:color="auto"/>
            <w:left w:val="none" w:sz="0" w:space="0" w:color="auto"/>
            <w:bottom w:val="none" w:sz="0" w:space="0" w:color="auto"/>
            <w:right w:val="none" w:sz="0" w:space="0" w:color="auto"/>
          </w:divBdr>
        </w:div>
        <w:div w:id="551424797">
          <w:marLeft w:val="0"/>
          <w:marRight w:val="0"/>
          <w:marTop w:val="0"/>
          <w:marBottom w:val="0"/>
          <w:divBdr>
            <w:top w:val="none" w:sz="0" w:space="0" w:color="auto"/>
            <w:left w:val="none" w:sz="0" w:space="0" w:color="auto"/>
            <w:bottom w:val="none" w:sz="0" w:space="0" w:color="auto"/>
            <w:right w:val="none" w:sz="0" w:space="0" w:color="auto"/>
          </w:divBdr>
        </w:div>
        <w:div w:id="681054841">
          <w:marLeft w:val="0"/>
          <w:marRight w:val="0"/>
          <w:marTop w:val="0"/>
          <w:marBottom w:val="0"/>
          <w:divBdr>
            <w:top w:val="none" w:sz="0" w:space="0" w:color="auto"/>
            <w:left w:val="none" w:sz="0" w:space="0" w:color="auto"/>
            <w:bottom w:val="none" w:sz="0" w:space="0" w:color="auto"/>
            <w:right w:val="none" w:sz="0" w:space="0" w:color="auto"/>
          </w:divBdr>
        </w:div>
        <w:div w:id="1202135562">
          <w:marLeft w:val="0"/>
          <w:marRight w:val="0"/>
          <w:marTop w:val="0"/>
          <w:marBottom w:val="0"/>
          <w:divBdr>
            <w:top w:val="none" w:sz="0" w:space="0" w:color="auto"/>
            <w:left w:val="none" w:sz="0" w:space="0" w:color="auto"/>
            <w:bottom w:val="none" w:sz="0" w:space="0" w:color="auto"/>
            <w:right w:val="none" w:sz="0" w:space="0" w:color="auto"/>
          </w:divBdr>
        </w:div>
        <w:div w:id="1471702885">
          <w:marLeft w:val="0"/>
          <w:marRight w:val="0"/>
          <w:marTop w:val="0"/>
          <w:marBottom w:val="0"/>
          <w:divBdr>
            <w:top w:val="none" w:sz="0" w:space="0" w:color="auto"/>
            <w:left w:val="none" w:sz="0" w:space="0" w:color="auto"/>
            <w:bottom w:val="none" w:sz="0" w:space="0" w:color="auto"/>
            <w:right w:val="none" w:sz="0" w:space="0" w:color="auto"/>
          </w:divBdr>
        </w:div>
        <w:div w:id="1828670446">
          <w:marLeft w:val="0"/>
          <w:marRight w:val="0"/>
          <w:marTop w:val="0"/>
          <w:marBottom w:val="0"/>
          <w:divBdr>
            <w:top w:val="none" w:sz="0" w:space="0" w:color="auto"/>
            <w:left w:val="none" w:sz="0" w:space="0" w:color="auto"/>
            <w:bottom w:val="none" w:sz="0" w:space="0" w:color="auto"/>
            <w:right w:val="none" w:sz="0" w:space="0" w:color="auto"/>
          </w:divBdr>
        </w:div>
        <w:div w:id="2010332602">
          <w:marLeft w:val="0"/>
          <w:marRight w:val="0"/>
          <w:marTop w:val="0"/>
          <w:marBottom w:val="0"/>
          <w:divBdr>
            <w:top w:val="none" w:sz="0" w:space="0" w:color="auto"/>
            <w:left w:val="none" w:sz="0" w:space="0" w:color="auto"/>
            <w:bottom w:val="none" w:sz="0" w:space="0" w:color="auto"/>
            <w:right w:val="none" w:sz="0" w:space="0" w:color="auto"/>
          </w:divBdr>
        </w:div>
        <w:div w:id="2027708372">
          <w:marLeft w:val="0"/>
          <w:marRight w:val="0"/>
          <w:marTop w:val="0"/>
          <w:marBottom w:val="0"/>
          <w:divBdr>
            <w:top w:val="none" w:sz="0" w:space="0" w:color="auto"/>
            <w:left w:val="none" w:sz="0" w:space="0" w:color="auto"/>
            <w:bottom w:val="none" w:sz="0" w:space="0" w:color="auto"/>
            <w:right w:val="none" w:sz="0" w:space="0" w:color="auto"/>
          </w:divBdr>
        </w:div>
        <w:div w:id="2066681123">
          <w:marLeft w:val="0"/>
          <w:marRight w:val="0"/>
          <w:marTop w:val="0"/>
          <w:marBottom w:val="0"/>
          <w:divBdr>
            <w:top w:val="none" w:sz="0" w:space="0" w:color="auto"/>
            <w:left w:val="none" w:sz="0" w:space="0" w:color="auto"/>
            <w:bottom w:val="none" w:sz="0" w:space="0" w:color="auto"/>
            <w:right w:val="none" w:sz="0" w:space="0" w:color="auto"/>
          </w:divBdr>
        </w:div>
      </w:divsChild>
    </w:div>
    <w:div w:id="1586496144">
      <w:bodyDiv w:val="1"/>
      <w:marLeft w:val="0"/>
      <w:marRight w:val="0"/>
      <w:marTop w:val="0"/>
      <w:marBottom w:val="0"/>
      <w:divBdr>
        <w:top w:val="none" w:sz="0" w:space="0" w:color="auto"/>
        <w:left w:val="none" w:sz="0" w:space="0" w:color="auto"/>
        <w:bottom w:val="none" w:sz="0" w:space="0" w:color="auto"/>
        <w:right w:val="none" w:sz="0" w:space="0" w:color="auto"/>
      </w:divBdr>
      <w:divsChild>
        <w:div w:id="85198457">
          <w:marLeft w:val="0"/>
          <w:marRight w:val="0"/>
          <w:marTop w:val="0"/>
          <w:marBottom w:val="0"/>
          <w:divBdr>
            <w:top w:val="none" w:sz="0" w:space="0" w:color="auto"/>
            <w:left w:val="none" w:sz="0" w:space="0" w:color="auto"/>
            <w:bottom w:val="none" w:sz="0" w:space="0" w:color="auto"/>
            <w:right w:val="none" w:sz="0" w:space="0" w:color="auto"/>
          </w:divBdr>
        </w:div>
        <w:div w:id="1052844217">
          <w:marLeft w:val="0"/>
          <w:marRight w:val="0"/>
          <w:marTop w:val="0"/>
          <w:marBottom w:val="0"/>
          <w:divBdr>
            <w:top w:val="none" w:sz="0" w:space="0" w:color="auto"/>
            <w:left w:val="none" w:sz="0" w:space="0" w:color="auto"/>
            <w:bottom w:val="none" w:sz="0" w:space="0" w:color="auto"/>
            <w:right w:val="none" w:sz="0" w:space="0" w:color="auto"/>
          </w:divBdr>
        </w:div>
        <w:div w:id="1571573579">
          <w:marLeft w:val="0"/>
          <w:marRight w:val="0"/>
          <w:marTop w:val="0"/>
          <w:marBottom w:val="0"/>
          <w:divBdr>
            <w:top w:val="none" w:sz="0" w:space="0" w:color="auto"/>
            <w:left w:val="none" w:sz="0" w:space="0" w:color="auto"/>
            <w:bottom w:val="none" w:sz="0" w:space="0" w:color="auto"/>
            <w:right w:val="none" w:sz="0" w:space="0" w:color="auto"/>
          </w:divBdr>
        </w:div>
        <w:div w:id="1634485772">
          <w:marLeft w:val="0"/>
          <w:marRight w:val="0"/>
          <w:marTop w:val="0"/>
          <w:marBottom w:val="0"/>
          <w:divBdr>
            <w:top w:val="none" w:sz="0" w:space="0" w:color="auto"/>
            <w:left w:val="none" w:sz="0" w:space="0" w:color="auto"/>
            <w:bottom w:val="none" w:sz="0" w:space="0" w:color="auto"/>
            <w:right w:val="none" w:sz="0" w:space="0" w:color="auto"/>
          </w:divBdr>
        </w:div>
        <w:div w:id="1679235930">
          <w:marLeft w:val="0"/>
          <w:marRight w:val="0"/>
          <w:marTop w:val="0"/>
          <w:marBottom w:val="0"/>
          <w:divBdr>
            <w:top w:val="none" w:sz="0" w:space="0" w:color="auto"/>
            <w:left w:val="none" w:sz="0" w:space="0" w:color="auto"/>
            <w:bottom w:val="none" w:sz="0" w:space="0" w:color="auto"/>
            <w:right w:val="none" w:sz="0" w:space="0" w:color="auto"/>
          </w:divBdr>
        </w:div>
        <w:div w:id="1701511267">
          <w:marLeft w:val="0"/>
          <w:marRight w:val="0"/>
          <w:marTop w:val="0"/>
          <w:marBottom w:val="0"/>
          <w:divBdr>
            <w:top w:val="none" w:sz="0" w:space="0" w:color="auto"/>
            <w:left w:val="none" w:sz="0" w:space="0" w:color="auto"/>
            <w:bottom w:val="none" w:sz="0" w:space="0" w:color="auto"/>
            <w:right w:val="none" w:sz="0" w:space="0" w:color="auto"/>
          </w:divBdr>
        </w:div>
        <w:div w:id="1907763555">
          <w:marLeft w:val="0"/>
          <w:marRight w:val="0"/>
          <w:marTop w:val="0"/>
          <w:marBottom w:val="0"/>
          <w:divBdr>
            <w:top w:val="none" w:sz="0" w:space="0" w:color="auto"/>
            <w:left w:val="none" w:sz="0" w:space="0" w:color="auto"/>
            <w:bottom w:val="none" w:sz="0" w:space="0" w:color="auto"/>
            <w:right w:val="none" w:sz="0" w:space="0" w:color="auto"/>
          </w:divBdr>
        </w:div>
      </w:divsChild>
    </w:div>
    <w:div w:id="1635988723">
      <w:bodyDiv w:val="1"/>
      <w:marLeft w:val="0"/>
      <w:marRight w:val="0"/>
      <w:marTop w:val="0"/>
      <w:marBottom w:val="0"/>
      <w:divBdr>
        <w:top w:val="none" w:sz="0" w:space="0" w:color="auto"/>
        <w:left w:val="none" w:sz="0" w:space="0" w:color="auto"/>
        <w:bottom w:val="none" w:sz="0" w:space="0" w:color="auto"/>
        <w:right w:val="none" w:sz="0" w:space="0" w:color="auto"/>
      </w:divBdr>
      <w:divsChild>
        <w:div w:id="54935698">
          <w:marLeft w:val="0"/>
          <w:marRight w:val="0"/>
          <w:marTop w:val="0"/>
          <w:marBottom w:val="0"/>
          <w:divBdr>
            <w:top w:val="none" w:sz="0" w:space="0" w:color="auto"/>
            <w:left w:val="none" w:sz="0" w:space="0" w:color="auto"/>
            <w:bottom w:val="none" w:sz="0" w:space="0" w:color="auto"/>
            <w:right w:val="none" w:sz="0" w:space="0" w:color="auto"/>
          </w:divBdr>
        </w:div>
        <w:div w:id="134688214">
          <w:marLeft w:val="0"/>
          <w:marRight w:val="0"/>
          <w:marTop w:val="0"/>
          <w:marBottom w:val="0"/>
          <w:divBdr>
            <w:top w:val="none" w:sz="0" w:space="0" w:color="auto"/>
            <w:left w:val="none" w:sz="0" w:space="0" w:color="auto"/>
            <w:bottom w:val="none" w:sz="0" w:space="0" w:color="auto"/>
            <w:right w:val="none" w:sz="0" w:space="0" w:color="auto"/>
          </w:divBdr>
        </w:div>
        <w:div w:id="261767605">
          <w:marLeft w:val="0"/>
          <w:marRight w:val="0"/>
          <w:marTop w:val="0"/>
          <w:marBottom w:val="0"/>
          <w:divBdr>
            <w:top w:val="none" w:sz="0" w:space="0" w:color="auto"/>
            <w:left w:val="none" w:sz="0" w:space="0" w:color="auto"/>
            <w:bottom w:val="none" w:sz="0" w:space="0" w:color="auto"/>
            <w:right w:val="none" w:sz="0" w:space="0" w:color="auto"/>
          </w:divBdr>
        </w:div>
        <w:div w:id="344601035">
          <w:marLeft w:val="0"/>
          <w:marRight w:val="0"/>
          <w:marTop w:val="0"/>
          <w:marBottom w:val="0"/>
          <w:divBdr>
            <w:top w:val="none" w:sz="0" w:space="0" w:color="auto"/>
            <w:left w:val="none" w:sz="0" w:space="0" w:color="auto"/>
            <w:bottom w:val="none" w:sz="0" w:space="0" w:color="auto"/>
            <w:right w:val="none" w:sz="0" w:space="0" w:color="auto"/>
          </w:divBdr>
        </w:div>
        <w:div w:id="757755025">
          <w:marLeft w:val="0"/>
          <w:marRight w:val="0"/>
          <w:marTop w:val="0"/>
          <w:marBottom w:val="0"/>
          <w:divBdr>
            <w:top w:val="none" w:sz="0" w:space="0" w:color="auto"/>
            <w:left w:val="none" w:sz="0" w:space="0" w:color="auto"/>
            <w:bottom w:val="none" w:sz="0" w:space="0" w:color="auto"/>
            <w:right w:val="none" w:sz="0" w:space="0" w:color="auto"/>
          </w:divBdr>
        </w:div>
        <w:div w:id="1078669011">
          <w:marLeft w:val="0"/>
          <w:marRight w:val="0"/>
          <w:marTop w:val="0"/>
          <w:marBottom w:val="0"/>
          <w:divBdr>
            <w:top w:val="none" w:sz="0" w:space="0" w:color="auto"/>
            <w:left w:val="none" w:sz="0" w:space="0" w:color="auto"/>
            <w:bottom w:val="none" w:sz="0" w:space="0" w:color="auto"/>
            <w:right w:val="none" w:sz="0" w:space="0" w:color="auto"/>
          </w:divBdr>
        </w:div>
        <w:div w:id="1709256334">
          <w:marLeft w:val="0"/>
          <w:marRight w:val="0"/>
          <w:marTop w:val="0"/>
          <w:marBottom w:val="0"/>
          <w:divBdr>
            <w:top w:val="none" w:sz="0" w:space="0" w:color="auto"/>
            <w:left w:val="none" w:sz="0" w:space="0" w:color="auto"/>
            <w:bottom w:val="none" w:sz="0" w:space="0" w:color="auto"/>
            <w:right w:val="none" w:sz="0" w:space="0" w:color="auto"/>
          </w:divBdr>
        </w:div>
      </w:divsChild>
    </w:div>
    <w:div w:id="1638534435">
      <w:bodyDiv w:val="1"/>
      <w:marLeft w:val="0"/>
      <w:marRight w:val="0"/>
      <w:marTop w:val="0"/>
      <w:marBottom w:val="0"/>
      <w:divBdr>
        <w:top w:val="none" w:sz="0" w:space="0" w:color="auto"/>
        <w:left w:val="none" w:sz="0" w:space="0" w:color="auto"/>
        <w:bottom w:val="none" w:sz="0" w:space="0" w:color="auto"/>
        <w:right w:val="none" w:sz="0" w:space="0" w:color="auto"/>
      </w:divBdr>
      <w:divsChild>
        <w:div w:id="652217394">
          <w:marLeft w:val="0"/>
          <w:marRight w:val="0"/>
          <w:marTop w:val="0"/>
          <w:marBottom w:val="0"/>
          <w:divBdr>
            <w:top w:val="none" w:sz="0" w:space="0" w:color="auto"/>
            <w:left w:val="none" w:sz="0" w:space="0" w:color="auto"/>
            <w:bottom w:val="none" w:sz="0" w:space="0" w:color="auto"/>
            <w:right w:val="none" w:sz="0" w:space="0" w:color="auto"/>
          </w:divBdr>
        </w:div>
        <w:div w:id="1495293971">
          <w:marLeft w:val="0"/>
          <w:marRight w:val="0"/>
          <w:marTop w:val="0"/>
          <w:marBottom w:val="0"/>
          <w:divBdr>
            <w:top w:val="none" w:sz="0" w:space="0" w:color="auto"/>
            <w:left w:val="none" w:sz="0" w:space="0" w:color="auto"/>
            <w:bottom w:val="none" w:sz="0" w:space="0" w:color="auto"/>
            <w:right w:val="none" w:sz="0" w:space="0" w:color="auto"/>
          </w:divBdr>
        </w:div>
      </w:divsChild>
    </w:div>
    <w:div w:id="1662611899">
      <w:bodyDiv w:val="1"/>
      <w:marLeft w:val="0"/>
      <w:marRight w:val="0"/>
      <w:marTop w:val="0"/>
      <w:marBottom w:val="0"/>
      <w:divBdr>
        <w:top w:val="none" w:sz="0" w:space="0" w:color="auto"/>
        <w:left w:val="none" w:sz="0" w:space="0" w:color="auto"/>
        <w:bottom w:val="none" w:sz="0" w:space="0" w:color="auto"/>
        <w:right w:val="none" w:sz="0" w:space="0" w:color="auto"/>
      </w:divBdr>
      <w:divsChild>
        <w:div w:id="94444171">
          <w:marLeft w:val="0"/>
          <w:marRight w:val="0"/>
          <w:marTop w:val="0"/>
          <w:marBottom w:val="0"/>
          <w:divBdr>
            <w:top w:val="none" w:sz="0" w:space="0" w:color="auto"/>
            <w:left w:val="none" w:sz="0" w:space="0" w:color="auto"/>
            <w:bottom w:val="none" w:sz="0" w:space="0" w:color="auto"/>
            <w:right w:val="none" w:sz="0" w:space="0" w:color="auto"/>
          </w:divBdr>
        </w:div>
        <w:div w:id="531578909">
          <w:marLeft w:val="0"/>
          <w:marRight w:val="0"/>
          <w:marTop w:val="0"/>
          <w:marBottom w:val="0"/>
          <w:divBdr>
            <w:top w:val="none" w:sz="0" w:space="0" w:color="auto"/>
            <w:left w:val="none" w:sz="0" w:space="0" w:color="auto"/>
            <w:bottom w:val="none" w:sz="0" w:space="0" w:color="auto"/>
            <w:right w:val="none" w:sz="0" w:space="0" w:color="auto"/>
          </w:divBdr>
        </w:div>
        <w:div w:id="1130636901">
          <w:marLeft w:val="0"/>
          <w:marRight w:val="0"/>
          <w:marTop w:val="0"/>
          <w:marBottom w:val="0"/>
          <w:divBdr>
            <w:top w:val="none" w:sz="0" w:space="0" w:color="auto"/>
            <w:left w:val="none" w:sz="0" w:space="0" w:color="auto"/>
            <w:bottom w:val="none" w:sz="0" w:space="0" w:color="auto"/>
            <w:right w:val="none" w:sz="0" w:space="0" w:color="auto"/>
          </w:divBdr>
        </w:div>
      </w:divsChild>
    </w:div>
    <w:div w:id="1716657363">
      <w:bodyDiv w:val="1"/>
      <w:marLeft w:val="0"/>
      <w:marRight w:val="0"/>
      <w:marTop w:val="0"/>
      <w:marBottom w:val="0"/>
      <w:divBdr>
        <w:top w:val="none" w:sz="0" w:space="0" w:color="auto"/>
        <w:left w:val="none" w:sz="0" w:space="0" w:color="auto"/>
        <w:bottom w:val="none" w:sz="0" w:space="0" w:color="auto"/>
        <w:right w:val="none" w:sz="0" w:space="0" w:color="auto"/>
      </w:divBdr>
      <w:divsChild>
        <w:div w:id="44525896">
          <w:marLeft w:val="0"/>
          <w:marRight w:val="0"/>
          <w:marTop w:val="0"/>
          <w:marBottom w:val="0"/>
          <w:divBdr>
            <w:top w:val="none" w:sz="0" w:space="0" w:color="auto"/>
            <w:left w:val="none" w:sz="0" w:space="0" w:color="auto"/>
            <w:bottom w:val="none" w:sz="0" w:space="0" w:color="auto"/>
            <w:right w:val="none" w:sz="0" w:space="0" w:color="auto"/>
          </w:divBdr>
          <w:divsChild>
            <w:div w:id="1963538269">
              <w:marLeft w:val="0"/>
              <w:marRight w:val="0"/>
              <w:marTop w:val="0"/>
              <w:marBottom w:val="0"/>
              <w:divBdr>
                <w:top w:val="none" w:sz="0" w:space="0" w:color="auto"/>
                <w:left w:val="none" w:sz="0" w:space="0" w:color="auto"/>
                <w:bottom w:val="none" w:sz="0" w:space="0" w:color="auto"/>
                <w:right w:val="none" w:sz="0" w:space="0" w:color="auto"/>
              </w:divBdr>
            </w:div>
          </w:divsChild>
        </w:div>
        <w:div w:id="69892552">
          <w:marLeft w:val="0"/>
          <w:marRight w:val="0"/>
          <w:marTop w:val="0"/>
          <w:marBottom w:val="0"/>
          <w:divBdr>
            <w:top w:val="none" w:sz="0" w:space="0" w:color="auto"/>
            <w:left w:val="none" w:sz="0" w:space="0" w:color="auto"/>
            <w:bottom w:val="none" w:sz="0" w:space="0" w:color="auto"/>
            <w:right w:val="none" w:sz="0" w:space="0" w:color="auto"/>
          </w:divBdr>
          <w:divsChild>
            <w:div w:id="682783420">
              <w:marLeft w:val="0"/>
              <w:marRight w:val="0"/>
              <w:marTop w:val="0"/>
              <w:marBottom w:val="0"/>
              <w:divBdr>
                <w:top w:val="none" w:sz="0" w:space="0" w:color="auto"/>
                <w:left w:val="none" w:sz="0" w:space="0" w:color="auto"/>
                <w:bottom w:val="none" w:sz="0" w:space="0" w:color="auto"/>
                <w:right w:val="none" w:sz="0" w:space="0" w:color="auto"/>
              </w:divBdr>
            </w:div>
            <w:div w:id="1135025855">
              <w:marLeft w:val="0"/>
              <w:marRight w:val="0"/>
              <w:marTop w:val="0"/>
              <w:marBottom w:val="0"/>
              <w:divBdr>
                <w:top w:val="none" w:sz="0" w:space="0" w:color="auto"/>
                <w:left w:val="none" w:sz="0" w:space="0" w:color="auto"/>
                <w:bottom w:val="none" w:sz="0" w:space="0" w:color="auto"/>
                <w:right w:val="none" w:sz="0" w:space="0" w:color="auto"/>
              </w:divBdr>
            </w:div>
          </w:divsChild>
        </w:div>
        <w:div w:id="96680752">
          <w:marLeft w:val="0"/>
          <w:marRight w:val="0"/>
          <w:marTop w:val="0"/>
          <w:marBottom w:val="0"/>
          <w:divBdr>
            <w:top w:val="none" w:sz="0" w:space="0" w:color="auto"/>
            <w:left w:val="none" w:sz="0" w:space="0" w:color="auto"/>
            <w:bottom w:val="none" w:sz="0" w:space="0" w:color="auto"/>
            <w:right w:val="none" w:sz="0" w:space="0" w:color="auto"/>
          </w:divBdr>
          <w:divsChild>
            <w:div w:id="1280142821">
              <w:marLeft w:val="0"/>
              <w:marRight w:val="0"/>
              <w:marTop w:val="0"/>
              <w:marBottom w:val="0"/>
              <w:divBdr>
                <w:top w:val="none" w:sz="0" w:space="0" w:color="auto"/>
                <w:left w:val="none" w:sz="0" w:space="0" w:color="auto"/>
                <w:bottom w:val="none" w:sz="0" w:space="0" w:color="auto"/>
                <w:right w:val="none" w:sz="0" w:space="0" w:color="auto"/>
              </w:divBdr>
            </w:div>
          </w:divsChild>
        </w:div>
        <w:div w:id="264702221">
          <w:marLeft w:val="0"/>
          <w:marRight w:val="0"/>
          <w:marTop w:val="0"/>
          <w:marBottom w:val="0"/>
          <w:divBdr>
            <w:top w:val="none" w:sz="0" w:space="0" w:color="auto"/>
            <w:left w:val="none" w:sz="0" w:space="0" w:color="auto"/>
            <w:bottom w:val="none" w:sz="0" w:space="0" w:color="auto"/>
            <w:right w:val="none" w:sz="0" w:space="0" w:color="auto"/>
          </w:divBdr>
          <w:divsChild>
            <w:div w:id="1908883781">
              <w:marLeft w:val="0"/>
              <w:marRight w:val="0"/>
              <w:marTop w:val="0"/>
              <w:marBottom w:val="0"/>
              <w:divBdr>
                <w:top w:val="none" w:sz="0" w:space="0" w:color="auto"/>
                <w:left w:val="none" w:sz="0" w:space="0" w:color="auto"/>
                <w:bottom w:val="none" w:sz="0" w:space="0" w:color="auto"/>
                <w:right w:val="none" w:sz="0" w:space="0" w:color="auto"/>
              </w:divBdr>
            </w:div>
            <w:div w:id="1950813057">
              <w:marLeft w:val="0"/>
              <w:marRight w:val="0"/>
              <w:marTop w:val="0"/>
              <w:marBottom w:val="0"/>
              <w:divBdr>
                <w:top w:val="none" w:sz="0" w:space="0" w:color="auto"/>
                <w:left w:val="none" w:sz="0" w:space="0" w:color="auto"/>
                <w:bottom w:val="none" w:sz="0" w:space="0" w:color="auto"/>
                <w:right w:val="none" w:sz="0" w:space="0" w:color="auto"/>
              </w:divBdr>
            </w:div>
          </w:divsChild>
        </w:div>
        <w:div w:id="326790977">
          <w:marLeft w:val="0"/>
          <w:marRight w:val="0"/>
          <w:marTop w:val="0"/>
          <w:marBottom w:val="0"/>
          <w:divBdr>
            <w:top w:val="none" w:sz="0" w:space="0" w:color="auto"/>
            <w:left w:val="none" w:sz="0" w:space="0" w:color="auto"/>
            <w:bottom w:val="none" w:sz="0" w:space="0" w:color="auto"/>
            <w:right w:val="none" w:sz="0" w:space="0" w:color="auto"/>
          </w:divBdr>
          <w:divsChild>
            <w:div w:id="917910725">
              <w:marLeft w:val="0"/>
              <w:marRight w:val="0"/>
              <w:marTop w:val="0"/>
              <w:marBottom w:val="0"/>
              <w:divBdr>
                <w:top w:val="none" w:sz="0" w:space="0" w:color="auto"/>
                <w:left w:val="none" w:sz="0" w:space="0" w:color="auto"/>
                <w:bottom w:val="none" w:sz="0" w:space="0" w:color="auto"/>
                <w:right w:val="none" w:sz="0" w:space="0" w:color="auto"/>
              </w:divBdr>
            </w:div>
          </w:divsChild>
        </w:div>
        <w:div w:id="372923564">
          <w:marLeft w:val="0"/>
          <w:marRight w:val="0"/>
          <w:marTop w:val="0"/>
          <w:marBottom w:val="0"/>
          <w:divBdr>
            <w:top w:val="none" w:sz="0" w:space="0" w:color="auto"/>
            <w:left w:val="none" w:sz="0" w:space="0" w:color="auto"/>
            <w:bottom w:val="none" w:sz="0" w:space="0" w:color="auto"/>
            <w:right w:val="none" w:sz="0" w:space="0" w:color="auto"/>
          </w:divBdr>
          <w:divsChild>
            <w:div w:id="1234126116">
              <w:marLeft w:val="0"/>
              <w:marRight w:val="0"/>
              <w:marTop w:val="0"/>
              <w:marBottom w:val="0"/>
              <w:divBdr>
                <w:top w:val="none" w:sz="0" w:space="0" w:color="auto"/>
                <w:left w:val="none" w:sz="0" w:space="0" w:color="auto"/>
                <w:bottom w:val="none" w:sz="0" w:space="0" w:color="auto"/>
                <w:right w:val="none" w:sz="0" w:space="0" w:color="auto"/>
              </w:divBdr>
            </w:div>
          </w:divsChild>
        </w:div>
        <w:div w:id="424346223">
          <w:marLeft w:val="0"/>
          <w:marRight w:val="0"/>
          <w:marTop w:val="0"/>
          <w:marBottom w:val="0"/>
          <w:divBdr>
            <w:top w:val="none" w:sz="0" w:space="0" w:color="auto"/>
            <w:left w:val="none" w:sz="0" w:space="0" w:color="auto"/>
            <w:bottom w:val="none" w:sz="0" w:space="0" w:color="auto"/>
            <w:right w:val="none" w:sz="0" w:space="0" w:color="auto"/>
          </w:divBdr>
          <w:divsChild>
            <w:div w:id="729841377">
              <w:marLeft w:val="0"/>
              <w:marRight w:val="0"/>
              <w:marTop w:val="0"/>
              <w:marBottom w:val="0"/>
              <w:divBdr>
                <w:top w:val="none" w:sz="0" w:space="0" w:color="auto"/>
                <w:left w:val="none" w:sz="0" w:space="0" w:color="auto"/>
                <w:bottom w:val="none" w:sz="0" w:space="0" w:color="auto"/>
                <w:right w:val="none" w:sz="0" w:space="0" w:color="auto"/>
              </w:divBdr>
            </w:div>
          </w:divsChild>
        </w:div>
        <w:div w:id="488979083">
          <w:marLeft w:val="0"/>
          <w:marRight w:val="0"/>
          <w:marTop w:val="0"/>
          <w:marBottom w:val="0"/>
          <w:divBdr>
            <w:top w:val="none" w:sz="0" w:space="0" w:color="auto"/>
            <w:left w:val="none" w:sz="0" w:space="0" w:color="auto"/>
            <w:bottom w:val="none" w:sz="0" w:space="0" w:color="auto"/>
            <w:right w:val="none" w:sz="0" w:space="0" w:color="auto"/>
          </w:divBdr>
          <w:divsChild>
            <w:div w:id="841895532">
              <w:marLeft w:val="0"/>
              <w:marRight w:val="0"/>
              <w:marTop w:val="0"/>
              <w:marBottom w:val="0"/>
              <w:divBdr>
                <w:top w:val="none" w:sz="0" w:space="0" w:color="auto"/>
                <w:left w:val="none" w:sz="0" w:space="0" w:color="auto"/>
                <w:bottom w:val="none" w:sz="0" w:space="0" w:color="auto"/>
                <w:right w:val="none" w:sz="0" w:space="0" w:color="auto"/>
              </w:divBdr>
            </w:div>
          </w:divsChild>
        </w:div>
        <w:div w:id="546836218">
          <w:marLeft w:val="0"/>
          <w:marRight w:val="0"/>
          <w:marTop w:val="0"/>
          <w:marBottom w:val="0"/>
          <w:divBdr>
            <w:top w:val="none" w:sz="0" w:space="0" w:color="auto"/>
            <w:left w:val="none" w:sz="0" w:space="0" w:color="auto"/>
            <w:bottom w:val="none" w:sz="0" w:space="0" w:color="auto"/>
            <w:right w:val="none" w:sz="0" w:space="0" w:color="auto"/>
          </w:divBdr>
          <w:divsChild>
            <w:div w:id="407730605">
              <w:marLeft w:val="0"/>
              <w:marRight w:val="0"/>
              <w:marTop w:val="0"/>
              <w:marBottom w:val="0"/>
              <w:divBdr>
                <w:top w:val="none" w:sz="0" w:space="0" w:color="auto"/>
                <w:left w:val="none" w:sz="0" w:space="0" w:color="auto"/>
                <w:bottom w:val="none" w:sz="0" w:space="0" w:color="auto"/>
                <w:right w:val="none" w:sz="0" w:space="0" w:color="auto"/>
              </w:divBdr>
            </w:div>
          </w:divsChild>
        </w:div>
        <w:div w:id="572593847">
          <w:marLeft w:val="0"/>
          <w:marRight w:val="0"/>
          <w:marTop w:val="0"/>
          <w:marBottom w:val="0"/>
          <w:divBdr>
            <w:top w:val="none" w:sz="0" w:space="0" w:color="auto"/>
            <w:left w:val="none" w:sz="0" w:space="0" w:color="auto"/>
            <w:bottom w:val="none" w:sz="0" w:space="0" w:color="auto"/>
            <w:right w:val="none" w:sz="0" w:space="0" w:color="auto"/>
          </w:divBdr>
          <w:divsChild>
            <w:div w:id="1631670038">
              <w:marLeft w:val="0"/>
              <w:marRight w:val="0"/>
              <w:marTop w:val="0"/>
              <w:marBottom w:val="0"/>
              <w:divBdr>
                <w:top w:val="none" w:sz="0" w:space="0" w:color="auto"/>
                <w:left w:val="none" w:sz="0" w:space="0" w:color="auto"/>
                <w:bottom w:val="none" w:sz="0" w:space="0" w:color="auto"/>
                <w:right w:val="none" w:sz="0" w:space="0" w:color="auto"/>
              </w:divBdr>
            </w:div>
          </w:divsChild>
        </w:div>
        <w:div w:id="583880201">
          <w:marLeft w:val="0"/>
          <w:marRight w:val="0"/>
          <w:marTop w:val="0"/>
          <w:marBottom w:val="0"/>
          <w:divBdr>
            <w:top w:val="none" w:sz="0" w:space="0" w:color="auto"/>
            <w:left w:val="none" w:sz="0" w:space="0" w:color="auto"/>
            <w:bottom w:val="none" w:sz="0" w:space="0" w:color="auto"/>
            <w:right w:val="none" w:sz="0" w:space="0" w:color="auto"/>
          </w:divBdr>
          <w:divsChild>
            <w:div w:id="435447728">
              <w:marLeft w:val="0"/>
              <w:marRight w:val="0"/>
              <w:marTop w:val="0"/>
              <w:marBottom w:val="0"/>
              <w:divBdr>
                <w:top w:val="none" w:sz="0" w:space="0" w:color="auto"/>
                <w:left w:val="none" w:sz="0" w:space="0" w:color="auto"/>
                <w:bottom w:val="none" w:sz="0" w:space="0" w:color="auto"/>
                <w:right w:val="none" w:sz="0" w:space="0" w:color="auto"/>
              </w:divBdr>
            </w:div>
            <w:div w:id="575169307">
              <w:marLeft w:val="0"/>
              <w:marRight w:val="0"/>
              <w:marTop w:val="0"/>
              <w:marBottom w:val="0"/>
              <w:divBdr>
                <w:top w:val="none" w:sz="0" w:space="0" w:color="auto"/>
                <w:left w:val="none" w:sz="0" w:space="0" w:color="auto"/>
                <w:bottom w:val="none" w:sz="0" w:space="0" w:color="auto"/>
                <w:right w:val="none" w:sz="0" w:space="0" w:color="auto"/>
              </w:divBdr>
            </w:div>
            <w:div w:id="1777753739">
              <w:marLeft w:val="0"/>
              <w:marRight w:val="0"/>
              <w:marTop w:val="0"/>
              <w:marBottom w:val="0"/>
              <w:divBdr>
                <w:top w:val="none" w:sz="0" w:space="0" w:color="auto"/>
                <w:left w:val="none" w:sz="0" w:space="0" w:color="auto"/>
                <w:bottom w:val="none" w:sz="0" w:space="0" w:color="auto"/>
                <w:right w:val="none" w:sz="0" w:space="0" w:color="auto"/>
              </w:divBdr>
            </w:div>
          </w:divsChild>
        </w:div>
        <w:div w:id="592593339">
          <w:marLeft w:val="0"/>
          <w:marRight w:val="0"/>
          <w:marTop w:val="0"/>
          <w:marBottom w:val="0"/>
          <w:divBdr>
            <w:top w:val="none" w:sz="0" w:space="0" w:color="auto"/>
            <w:left w:val="none" w:sz="0" w:space="0" w:color="auto"/>
            <w:bottom w:val="none" w:sz="0" w:space="0" w:color="auto"/>
            <w:right w:val="none" w:sz="0" w:space="0" w:color="auto"/>
          </w:divBdr>
          <w:divsChild>
            <w:div w:id="1112481425">
              <w:marLeft w:val="0"/>
              <w:marRight w:val="0"/>
              <w:marTop w:val="0"/>
              <w:marBottom w:val="0"/>
              <w:divBdr>
                <w:top w:val="none" w:sz="0" w:space="0" w:color="auto"/>
                <w:left w:val="none" w:sz="0" w:space="0" w:color="auto"/>
                <w:bottom w:val="none" w:sz="0" w:space="0" w:color="auto"/>
                <w:right w:val="none" w:sz="0" w:space="0" w:color="auto"/>
              </w:divBdr>
            </w:div>
          </w:divsChild>
        </w:div>
        <w:div w:id="816806041">
          <w:marLeft w:val="0"/>
          <w:marRight w:val="0"/>
          <w:marTop w:val="0"/>
          <w:marBottom w:val="0"/>
          <w:divBdr>
            <w:top w:val="none" w:sz="0" w:space="0" w:color="auto"/>
            <w:left w:val="none" w:sz="0" w:space="0" w:color="auto"/>
            <w:bottom w:val="none" w:sz="0" w:space="0" w:color="auto"/>
            <w:right w:val="none" w:sz="0" w:space="0" w:color="auto"/>
          </w:divBdr>
          <w:divsChild>
            <w:div w:id="1514106629">
              <w:marLeft w:val="0"/>
              <w:marRight w:val="0"/>
              <w:marTop w:val="0"/>
              <w:marBottom w:val="0"/>
              <w:divBdr>
                <w:top w:val="none" w:sz="0" w:space="0" w:color="auto"/>
                <w:left w:val="none" w:sz="0" w:space="0" w:color="auto"/>
                <w:bottom w:val="none" w:sz="0" w:space="0" w:color="auto"/>
                <w:right w:val="none" w:sz="0" w:space="0" w:color="auto"/>
              </w:divBdr>
            </w:div>
          </w:divsChild>
        </w:div>
        <w:div w:id="1363439548">
          <w:marLeft w:val="0"/>
          <w:marRight w:val="0"/>
          <w:marTop w:val="0"/>
          <w:marBottom w:val="0"/>
          <w:divBdr>
            <w:top w:val="none" w:sz="0" w:space="0" w:color="auto"/>
            <w:left w:val="none" w:sz="0" w:space="0" w:color="auto"/>
            <w:bottom w:val="none" w:sz="0" w:space="0" w:color="auto"/>
            <w:right w:val="none" w:sz="0" w:space="0" w:color="auto"/>
          </w:divBdr>
          <w:divsChild>
            <w:div w:id="443623304">
              <w:marLeft w:val="0"/>
              <w:marRight w:val="0"/>
              <w:marTop w:val="0"/>
              <w:marBottom w:val="0"/>
              <w:divBdr>
                <w:top w:val="none" w:sz="0" w:space="0" w:color="auto"/>
                <w:left w:val="none" w:sz="0" w:space="0" w:color="auto"/>
                <w:bottom w:val="none" w:sz="0" w:space="0" w:color="auto"/>
                <w:right w:val="none" w:sz="0" w:space="0" w:color="auto"/>
              </w:divBdr>
            </w:div>
            <w:div w:id="1332100337">
              <w:marLeft w:val="0"/>
              <w:marRight w:val="0"/>
              <w:marTop w:val="0"/>
              <w:marBottom w:val="0"/>
              <w:divBdr>
                <w:top w:val="none" w:sz="0" w:space="0" w:color="auto"/>
                <w:left w:val="none" w:sz="0" w:space="0" w:color="auto"/>
                <w:bottom w:val="none" w:sz="0" w:space="0" w:color="auto"/>
                <w:right w:val="none" w:sz="0" w:space="0" w:color="auto"/>
              </w:divBdr>
            </w:div>
            <w:div w:id="1879707668">
              <w:marLeft w:val="0"/>
              <w:marRight w:val="0"/>
              <w:marTop w:val="0"/>
              <w:marBottom w:val="0"/>
              <w:divBdr>
                <w:top w:val="none" w:sz="0" w:space="0" w:color="auto"/>
                <w:left w:val="none" w:sz="0" w:space="0" w:color="auto"/>
                <w:bottom w:val="none" w:sz="0" w:space="0" w:color="auto"/>
                <w:right w:val="none" w:sz="0" w:space="0" w:color="auto"/>
              </w:divBdr>
            </w:div>
          </w:divsChild>
        </w:div>
        <w:div w:id="1493444630">
          <w:marLeft w:val="0"/>
          <w:marRight w:val="0"/>
          <w:marTop w:val="0"/>
          <w:marBottom w:val="0"/>
          <w:divBdr>
            <w:top w:val="none" w:sz="0" w:space="0" w:color="auto"/>
            <w:left w:val="none" w:sz="0" w:space="0" w:color="auto"/>
            <w:bottom w:val="none" w:sz="0" w:space="0" w:color="auto"/>
            <w:right w:val="none" w:sz="0" w:space="0" w:color="auto"/>
          </w:divBdr>
          <w:divsChild>
            <w:div w:id="1295675132">
              <w:marLeft w:val="0"/>
              <w:marRight w:val="0"/>
              <w:marTop w:val="0"/>
              <w:marBottom w:val="0"/>
              <w:divBdr>
                <w:top w:val="none" w:sz="0" w:space="0" w:color="auto"/>
                <w:left w:val="none" w:sz="0" w:space="0" w:color="auto"/>
                <w:bottom w:val="none" w:sz="0" w:space="0" w:color="auto"/>
                <w:right w:val="none" w:sz="0" w:space="0" w:color="auto"/>
              </w:divBdr>
            </w:div>
          </w:divsChild>
        </w:div>
        <w:div w:id="1508210699">
          <w:marLeft w:val="0"/>
          <w:marRight w:val="0"/>
          <w:marTop w:val="0"/>
          <w:marBottom w:val="0"/>
          <w:divBdr>
            <w:top w:val="none" w:sz="0" w:space="0" w:color="auto"/>
            <w:left w:val="none" w:sz="0" w:space="0" w:color="auto"/>
            <w:bottom w:val="none" w:sz="0" w:space="0" w:color="auto"/>
            <w:right w:val="none" w:sz="0" w:space="0" w:color="auto"/>
          </w:divBdr>
          <w:divsChild>
            <w:div w:id="560336379">
              <w:marLeft w:val="0"/>
              <w:marRight w:val="0"/>
              <w:marTop w:val="0"/>
              <w:marBottom w:val="0"/>
              <w:divBdr>
                <w:top w:val="none" w:sz="0" w:space="0" w:color="auto"/>
                <w:left w:val="none" w:sz="0" w:space="0" w:color="auto"/>
                <w:bottom w:val="none" w:sz="0" w:space="0" w:color="auto"/>
                <w:right w:val="none" w:sz="0" w:space="0" w:color="auto"/>
              </w:divBdr>
            </w:div>
          </w:divsChild>
        </w:div>
        <w:div w:id="1532180507">
          <w:marLeft w:val="0"/>
          <w:marRight w:val="0"/>
          <w:marTop w:val="0"/>
          <w:marBottom w:val="0"/>
          <w:divBdr>
            <w:top w:val="none" w:sz="0" w:space="0" w:color="auto"/>
            <w:left w:val="none" w:sz="0" w:space="0" w:color="auto"/>
            <w:bottom w:val="none" w:sz="0" w:space="0" w:color="auto"/>
            <w:right w:val="none" w:sz="0" w:space="0" w:color="auto"/>
          </w:divBdr>
          <w:divsChild>
            <w:div w:id="157698462">
              <w:marLeft w:val="0"/>
              <w:marRight w:val="0"/>
              <w:marTop w:val="0"/>
              <w:marBottom w:val="0"/>
              <w:divBdr>
                <w:top w:val="none" w:sz="0" w:space="0" w:color="auto"/>
                <w:left w:val="none" w:sz="0" w:space="0" w:color="auto"/>
                <w:bottom w:val="none" w:sz="0" w:space="0" w:color="auto"/>
                <w:right w:val="none" w:sz="0" w:space="0" w:color="auto"/>
              </w:divBdr>
            </w:div>
            <w:div w:id="309676738">
              <w:marLeft w:val="0"/>
              <w:marRight w:val="0"/>
              <w:marTop w:val="0"/>
              <w:marBottom w:val="0"/>
              <w:divBdr>
                <w:top w:val="none" w:sz="0" w:space="0" w:color="auto"/>
                <w:left w:val="none" w:sz="0" w:space="0" w:color="auto"/>
                <w:bottom w:val="none" w:sz="0" w:space="0" w:color="auto"/>
                <w:right w:val="none" w:sz="0" w:space="0" w:color="auto"/>
              </w:divBdr>
            </w:div>
          </w:divsChild>
        </w:div>
        <w:div w:id="1577083701">
          <w:marLeft w:val="0"/>
          <w:marRight w:val="0"/>
          <w:marTop w:val="0"/>
          <w:marBottom w:val="0"/>
          <w:divBdr>
            <w:top w:val="none" w:sz="0" w:space="0" w:color="auto"/>
            <w:left w:val="none" w:sz="0" w:space="0" w:color="auto"/>
            <w:bottom w:val="none" w:sz="0" w:space="0" w:color="auto"/>
            <w:right w:val="none" w:sz="0" w:space="0" w:color="auto"/>
          </w:divBdr>
          <w:divsChild>
            <w:div w:id="33316133">
              <w:marLeft w:val="0"/>
              <w:marRight w:val="0"/>
              <w:marTop w:val="0"/>
              <w:marBottom w:val="0"/>
              <w:divBdr>
                <w:top w:val="none" w:sz="0" w:space="0" w:color="auto"/>
                <w:left w:val="none" w:sz="0" w:space="0" w:color="auto"/>
                <w:bottom w:val="none" w:sz="0" w:space="0" w:color="auto"/>
                <w:right w:val="none" w:sz="0" w:space="0" w:color="auto"/>
              </w:divBdr>
            </w:div>
            <w:div w:id="1223905705">
              <w:marLeft w:val="0"/>
              <w:marRight w:val="0"/>
              <w:marTop w:val="0"/>
              <w:marBottom w:val="0"/>
              <w:divBdr>
                <w:top w:val="none" w:sz="0" w:space="0" w:color="auto"/>
                <w:left w:val="none" w:sz="0" w:space="0" w:color="auto"/>
                <w:bottom w:val="none" w:sz="0" w:space="0" w:color="auto"/>
                <w:right w:val="none" w:sz="0" w:space="0" w:color="auto"/>
              </w:divBdr>
            </w:div>
            <w:div w:id="1749687693">
              <w:marLeft w:val="0"/>
              <w:marRight w:val="0"/>
              <w:marTop w:val="0"/>
              <w:marBottom w:val="0"/>
              <w:divBdr>
                <w:top w:val="none" w:sz="0" w:space="0" w:color="auto"/>
                <w:left w:val="none" w:sz="0" w:space="0" w:color="auto"/>
                <w:bottom w:val="none" w:sz="0" w:space="0" w:color="auto"/>
                <w:right w:val="none" w:sz="0" w:space="0" w:color="auto"/>
              </w:divBdr>
            </w:div>
            <w:div w:id="2068188884">
              <w:marLeft w:val="0"/>
              <w:marRight w:val="0"/>
              <w:marTop w:val="0"/>
              <w:marBottom w:val="0"/>
              <w:divBdr>
                <w:top w:val="none" w:sz="0" w:space="0" w:color="auto"/>
                <w:left w:val="none" w:sz="0" w:space="0" w:color="auto"/>
                <w:bottom w:val="none" w:sz="0" w:space="0" w:color="auto"/>
                <w:right w:val="none" w:sz="0" w:space="0" w:color="auto"/>
              </w:divBdr>
            </w:div>
          </w:divsChild>
        </w:div>
        <w:div w:id="1708069947">
          <w:marLeft w:val="0"/>
          <w:marRight w:val="0"/>
          <w:marTop w:val="0"/>
          <w:marBottom w:val="0"/>
          <w:divBdr>
            <w:top w:val="none" w:sz="0" w:space="0" w:color="auto"/>
            <w:left w:val="none" w:sz="0" w:space="0" w:color="auto"/>
            <w:bottom w:val="none" w:sz="0" w:space="0" w:color="auto"/>
            <w:right w:val="none" w:sz="0" w:space="0" w:color="auto"/>
          </w:divBdr>
          <w:divsChild>
            <w:div w:id="292757719">
              <w:marLeft w:val="0"/>
              <w:marRight w:val="0"/>
              <w:marTop w:val="0"/>
              <w:marBottom w:val="0"/>
              <w:divBdr>
                <w:top w:val="none" w:sz="0" w:space="0" w:color="auto"/>
                <w:left w:val="none" w:sz="0" w:space="0" w:color="auto"/>
                <w:bottom w:val="none" w:sz="0" w:space="0" w:color="auto"/>
                <w:right w:val="none" w:sz="0" w:space="0" w:color="auto"/>
              </w:divBdr>
            </w:div>
          </w:divsChild>
        </w:div>
        <w:div w:id="1749380283">
          <w:marLeft w:val="0"/>
          <w:marRight w:val="0"/>
          <w:marTop w:val="0"/>
          <w:marBottom w:val="0"/>
          <w:divBdr>
            <w:top w:val="none" w:sz="0" w:space="0" w:color="auto"/>
            <w:left w:val="none" w:sz="0" w:space="0" w:color="auto"/>
            <w:bottom w:val="none" w:sz="0" w:space="0" w:color="auto"/>
            <w:right w:val="none" w:sz="0" w:space="0" w:color="auto"/>
          </w:divBdr>
          <w:divsChild>
            <w:div w:id="1065447318">
              <w:marLeft w:val="0"/>
              <w:marRight w:val="0"/>
              <w:marTop w:val="0"/>
              <w:marBottom w:val="0"/>
              <w:divBdr>
                <w:top w:val="none" w:sz="0" w:space="0" w:color="auto"/>
                <w:left w:val="none" w:sz="0" w:space="0" w:color="auto"/>
                <w:bottom w:val="none" w:sz="0" w:space="0" w:color="auto"/>
                <w:right w:val="none" w:sz="0" w:space="0" w:color="auto"/>
              </w:divBdr>
            </w:div>
          </w:divsChild>
        </w:div>
        <w:div w:id="1781097070">
          <w:marLeft w:val="0"/>
          <w:marRight w:val="0"/>
          <w:marTop w:val="0"/>
          <w:marBottom w:val="0"/>
          <w:divBdr>
            <w:top w:val="none" w:sz="0" w:space="0" w:color="auto"/>
            <w:left w:val="none" w:sz="0" w:space="0" w:color="auto"/>
            <w:bottom w:val="none" w:sz="0" w:space="0" w:color="auto"/>
            <w:right w:val="none" w:sz="0" w:space="0" w:color="auto"/>
          </w:divBdr>
          <w:divsChild>
            <w:div w:id="1188368992">
              <w:marLeft w:val="0"/>
              <w:marRight w:val="0"/>
              <w:marTop w:val="0"/>
              <w:marBottom w:val="0"/>
              <w:divBdr>
                <w:top w:val="none" w:sz="0" w:space="0" w:color="auto"/>
                <w:left w:val="none" w:sz="0" w:space="0" w:color="auto"/>
                <w:bottom w:val="none" w:sz="0" w:space="0" w:color="auto"/>
                <w:right w:val="none" w:sz="0" w:space="0" w:color="auto"/>
              </w:divBdr>
            </w:div>
          </w:divsChild>
        </w:div>
        <w:div w:id="1890417327">
          <w:marLeft w:val="0"/>
          <w:marRight w:val="0"/>
          <w:marTop w:val="0"/>
          <w:marBottom w:val="0"/>
          <w:divBdr>
            <w:top w:val="none" w:sz="0" w:space="0" w:color="auto"/>
            <w:left w:val="none" w:sz="0" w:space="0" w:color="auto"/>
            <w:bottom w:val="none" w:sz="0" w:space="0" w:color="auto"/>
            <w:right w:val="none" w:sz="0" w:space="0" w:color="auto"/>
          </w:divBdr>
          <w:divsChild>
            <w:div w:id="16395903">
              <w:marLeft w:val="0"/>
              <w:marRight w:val="0"/>
              <w:marTop w:val="0"/>
              <w:marBottom w:val="0"/>
              <w:divBdr>
                <w:top w:val="none" w:sz="0" w:space="0" w:color="auto"/>
                <w:left w:val="none" w:sz="0" w:space="0" w:color="auto"/>
                <w:bottom w:val="none" w:sz="0" w:space="0" w:color="auto"/>
                <w:right w:val="none" w:sz="0" w:space="0" w:color="auto"/>
              </w:divBdr>
            </w:div>
            <w:div w:id="225145180">
              <w:marLeft w:val="0"/>
              <w:marRight w:val="0"/>
              <w:marTop w:val="0"/>
              <w:marBottom w:val="0"/>
              <w:divBdr>
                <w:top w:val="none" w:sz="0" w:space="0" w:color="auto"/>
                <w:left w:val="none" w:sz="0" w:space="0" w:color="auto"/>
                <w:bottom w:val="none" w:sz="0" w:space="0" w:color="auto"/>
                <w:right w:val="none" w:sz="0" w:space="0" w:color="auto"/>
              </w:divBdr>
            </w:div>
            <w:div w:id="1606032622">
              <w:marLeft w:val="0"/>
              <w:marRight w:val="0"/>
              <w:marTop w:val="0"/>
              <w:marBottom w:val="0"/>
              <w:divBdr>
                <w:top w:val="none" w:sz="0" w:space="0" w:color="auto"/>
                <w:left w:val="none" w:sz="0" w:space="0" w:color="auto"/>
                <w:bottom w:val="none" w:sz="0" w:space="0" w:color="auto"/>
                <w:right w:val="none" w:sz="0" w:space="0" w:color="auto"/>
              </w:divBdr>
            </w:div>
          </w:divsChild>
        </w:div>
        <w:div w:id="2104110798">
          <w:marLeft w:val="0"/>
          <w:marRight w:val="0"/>
          <w:marTop w:val="0"/>
          <w:marBottom w:val="0"/>
          <w:divBdr>
            <w:top w:val="none" w:sz="0" w:space="0" w:color="auto"/>
            <w:left w:val="none" w:sz="0" w:space="0" w:color="auto"/>
            <w:bottom w:val="none" w:sz="0" w:space="0" w:color="auto"/>
            <w:right w:val="none" w:sz="0" w:space="0" w:color="auto"/>
          </w:divBdr>
          <w:divsChild>
            <w:div w:id="1757358883">
              <w:marLeft w:val="0"/>
              <w:marRight w:val="0"/>
              <w:marTop w:val="0"/>
              <w:marBottom w:val="0"/>
              <w:divBdr>
                <w:top w:val="none" w:sz="0" w:space="0" w:color="auto"/>
                <w:left w:val="none" w:sz="0" w:space="0" w:color="auto"/>
                <w:bottom w:val="none" w:sz="0" w:space="0" w:color="auto"/>
                <w:right w:val="none" w:sz="0" w:space="0" w:color="auto"/>
              </w:divBdr>
            </w:div>
          </w:divsChild>
        </w:div>
        <w:div w:id="2146729086">
          <w:marLeft w:val="0"/>
          <w:marRight w:val="0"/>
          <w:marTop w:val="0"/>
          <w:marBottom w:val="0"/>
          <w:divBdr>
            <w:top w:val="none" w:sz="0" w:space="0" w:color="auto"/>
            <w:left w:val="none" w:sz="0" w:space="0" w:color="auto"/>
            <w:bottom w:val="none" w:sz="0" w:space="0" w:color="auto"/>
            <w:right w:val="none" w:sz="0" w:space="0" w:color="auto"/>
          </w:divBdr>
          <w:divsChild>
            <w:div w:id="1106583901">
              <w:marLeft w:val="0"/>
              <w:marRight w:val="0"/>
              <w:marTop w:val="0"/>
              <w:marBottom w:val="0"/>
              <w:divBdr>
                <w:top w:val="none" w:sz="0" w:space="0" w:color="auto"/>
                <w:left w:val="none" w:sz="0" w:space="0" w:color="auto"/>
                <w:bottom w:val="none" w:sz="0" w:space="0" w:color="auto"/>
                <w:right w:val="none" w:sz="0" w:space="0" w:color="auto"/>
              </w:divBdr>
            </w:div>
            <w:div w:id="1852835924">
              <w:marLeft w:val="0"/>
              <w:marRight w:val="0"/>
              <w:marTop w:val="0"/>
              <w:marBottom w:val="0"/>
              <w:divBdr>
                <w:top w:val="none" w:sz="0" w:space="0" w:color="auto"/>
                <w:left w:val="none" w:sz="0" w:space="0" w:color="auto"/>
                <w:bottom w:val="none" w:sz="0" w:space="0" w:color="auto"/>
                <w:right w:val="none" w:sz="0" w:space="0" w:color="auto"/>
              </w:divBdr>
            </w:div>
            <w:div w:id="19764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9569">
      <w:bodyDiv w:val="1"/>
      <w:marLeft w:val="0"/>
      <w:marRight w:val="0"/>
      <w:marTop w:val="0"/>
      <w:marBottom w:val="0"/>
      <w:divBdr>
        <w:top w:val="none" w:sz="0" w:space="0" w:color="auto"/>
        <w:left w:val="none" w:sz="0" w:space="0" w:color="auto"/>
        <w:bottom w:val="none" w:sz="0" w:space="0" w:color="auto"/>
        <w:right w:val="none" w:sz="0" w:space="0" w:color="auto"/>
      </w:divBdr>
      <w:divsChild>
        <w:div w:id="111363682">
          <w:marLeft w:val="0"/>
          <w:marRight w:val="0"/>
          <w:marTop w:val="0"/>
          <w:marBottom w:val="0"/>
          <w:divBdr>
            <w:top w:val="none" w:sz="0" w:space="0" w:color="auto"/>
            <w:left w:val="none" w:sz="0" w:space="0" w:color="auto"/>
            <w:bottom w:val="none" w:sz="0" w:space="0" w:color="auto"/>
            <w:right w:val="none" w:sz="0" w:space="0" w:color="auto"/>
          </w:divBdr>
        </w:div>
        <w:div w:id="164053129">
          <w:marLeft w:val="0"/>
          <w:marRight w:val="0"/>
          <w:marTop w:val="0"/>
          <w:marBottom w:val="0"/>
          <w:divBdr>
            <w:top w:val="none" w:sz="0" w:space="0" w:color="auto"/>
            <w:left w:val="none" w:sz="0" w:space="0" w:color="auto"/>
            <w:bottom w:val="none" w:sz="0" w:space="0" w:color="auto"/>
            <w:right w:val="none" w:sz="0" w:space="0" w:color="auto"/>
          </w:divBdr>
        </w:div>
        <w:div w:id="1167939443">
          <w:marLeft w:val="0"/>
          <w:marRight w:val="0"/>
          <w:marTop w:val="0"/>
          <w:marBottom w:val="0"/>
          <w:divBdr>
            <w:top w:val="none" w:sz="0" w:space="0" w:color="auto"/>
            <w:left w:val="none" w:sz="0" w:space="0" w:color="auto"/>
            <w:bottom w:val="none" w:sz="0" w:space="0" w:color="auto"/>
            <w:right w:val="none" w:sz="0" w:space="0" w:color="auto"/>
          </w:divBdr>
        </w:div>
        <w:div w:id="1641227734">
          <w:marLeft w:val="0"/>
          <w:marRight w:val="0"/>
          <w:marTop w:val="0"/>
          <w:marBottom w:val="0"/>
          <w:divBdr>
            <w:top w:val="none" w:sz="0" w:space="0" w:color="auto"/>
            <w:left w:val="none" w:sz="0" w:space="0" w:color="auto"/>
            <w:bottom w:val="none" w:sz="0" w:space="0" w:color="auto"/>
            <w:right w:val="none" w:sz="0" w:space="0" w:color="auto"/>
          </w:divBdr>
        </w:div>
      </w:divsChild>
    </w:div>
    <w:div w:id="1783038977">
      <w:bodyDiv w:val="1"/>
      <w:marLeft w:val="0"/>
      <w:marRight w:val="0"/>
      <w:marTop w:val="0"/>
      <w:marBottom w:val="0"/>
      <w:divBdr>
        <w:top w:val="none" w:sz="0" w:space="0" w:color="auto"/>
        <w:left w:val="none" w:sz="0" w:space="0" w:color="auto"/>
        <w:bottom w:val="none" w:sz="0" w:space="0" w:color="auto"/>
        <w:right w:val="none" w:sz="0" w:space="0" w:color="auto"/>
      </w:divBdr>
      <w:divsChild>
        <w:div w:id="241912016">
          <w:marLeft w:val="0"/>
          <w:marRight w:val="0"/>
          <w:marTop w:val="0"/>
          <w:marBottom w:val="0"/>
          <w:divBdr>
            <w:top w:val="none" w:sz="0" w:space="0" w:color="auto"/>
            <w:left w:val="none" w:sz="0" w:space="0" w:color="auto"/>
            <w:bottom w:val="none" w:sz="0" w:space="0" w:color="auto"/>
            <w:right w:val="none" w:sz="0" w:space="0" w:color="auto"/>
          </w:divBdr>
        </w:div>
        <w:div w:id="808478404">
          <w:marLeft w:val="0"/>
          <w:marRight w:val="0"/>
          <w:marTop w:val="0"/>
          <w:marBottom w:val="0"/>
          <w:divBdr>
            <w:top w:val="none" w:sz="0" w:space="0" w:color="auto"/>
            <w:left w:val="none" w:sz="0" w:space="0" w:color="auto"/>
            <w:bottom w:val="none" w:sz="0" w:space="0" w:color="auto"/>
            <w:right w:val="none" w:sz="0" w:space="0" w:color="auto"/>
          </w:divBdr>
        </w:div>
        <w:div w:id="935020534">
          <w:marLeft w:val="0"/>
          <w:marRight w:val="0"/>
          <w:marTop w:val="0"/>
          <w:marBottom w:val="0"/>
          <w:divBdr>
            <w:top w:val="none" w:sz="0" w:space="0" w:color="auto"/>
            <w:left w:val="none" w:sz="0" w:space="0" w:color="auto"/>
            <w:bottom w:val="none" w:sz="0" w:space="0" w:color="auto"/>
            <w:right w:val="none" w:sz="0" w:space="0" w:color="auto"/>
          </w:divBdr>
        </w:div>
        <w:div w:id="948587705">
          <w:marLeft w:val="0"/>
          <w:marRight w:val="0"/>
          <w:marTop w:val="0"/>
          <w:marBottom w:val="0"/>
          <w:divBdr>
            <w:top w:val="none" w:sz="0" w:space="0" w:color="auto"/>
            <w:left w:val="none" w:sz="0" w:space="0" w:color="auto"/>
            <w:bottom w:val="none" w:sz="0" w:space="0" w:color="auto"/>
            <w:right w:val="none" w:sz="0" w:space="0" w:color="auto"/>
          </w:divBdr>
        </w:div>
        <w:div w:id="1209954997">
          <w:marLeft w:val="0"/>
          <w:marRight w:val="0"/>
          <w:marTop w:val="0"/>
          <w:marBottom w:val="0"/>
          <w:divBdr>
            <w:top w:val="none" w:sz="0" w:space="0" w:color="auto"/>
            <w:left w:val="none" w:sz="0" w:space="0" w:color="auto"/>
            <w:bottom w:val="none" w:sz="0" w:space="0" w:color="auto"/>
            <w:right w:val="none" w:sz="0" w:space="0" w:color="auto"/>
          </w:divBdr>
        </w:div>
        <w:div w:id="1437752098">
          <w:marLeft w:val="0"/>
          <w:marRight w:val="0"/>
          <w:marTop w:val="0"/>
          <w:marBottom w:val="0"/>
          <w:divBdr>
            <w:top w:val="none" w:sz="0" w:space="0" w:color="auto"/>
            <w:left w:val="none" w:sz="0" w:space="0" w:color="auto"/>
            <w:bottom w:val="none" w:sz="0" w:space="0" w:color="auto"/>
            <w:right w:val="none" w:sz="0" w:space="0" w:color="auto"/>
          </w:divBdr>
        </w:div>
        <w:div w:id="1830050830">
          <w:marLeft w:val="0"/>
          <w:marRight w:val="0"/>
          <w:marTop w:val="0"/>
          <w:marBottom w:val="0"/>
          <w:divBdr>
            <w:top w:val="none" w:sz="0" w:space="0" w:color="auto"/>
            <w:left w:val="none" w:sz="0" w:space="0" w:color="auto"/>
            <w:bottom w:val="none" w:sz="0" w:space="0" w:color="auto"/>
            <w:right w:val="none" w:sz="0" w:space="0" w:color="auto"/>
          </w:divBdr>
        </w:div>
        <w:div w:id="2143574659">
          <w:marLeft w:val="0"/>
          <w:marRight w:val="0"/>
          <w:marTop w:val="0"/>
          <w:marBottom w:val="0"/>
          <w:divBdr>
            <w:top w:val="none" w:sz="0" w:space="0" w:color="auto"/>
            <w:left w:val="none" w:sz="0" w:space="0" w:color="auto"/>
            <w:bottom w:val="none" w:sz="0" w:space="0" w:color="auto"/>
            <w:right w:val="none" w:sz="0" w:space="0" w:color="auto"/>
          </w:divBdr>
        </w:div>
      </w:divsChild>
    </w:div>
    <w:div w:id="1866404579">
      <w:bodyDiv w:val="1"/>
      <w:marLeft w:val="0"/>
      <w:marRight w:val="0"/>
      <w:marTop w:val="0"/>
      <w:marBottom w:val="0"/>
      <w:divBdr>
        <w:top w:val="none" w:sz="0" w:space="0" w:color="auto"/>
        <w:left w:val="none" w:sz="0" w:space="0" w:color="auto"/>
        <w:bottom w:val="none" w:sz="0" w:space="0" w:color="auto"/>
        <w:right w:val="none" w:sz="0" w:space="0" w:color="auto"/>
      </w:divBdr>
      <w:divsChild>
        <w:div w:id="365446709">
          <w:marLeft w:val="0"/>
          <w:marRight w:val="0"/>
          <w:marTop w:val="0"/>
          <w:marBottom w:val="0"/>
          <w:divBdr>
            <w:top w:val="none" w:sz="0" w:space="0" w:color="auto"/>
            <w:left w:val="none" w:sz="0" w:space="0" w:color="auto"/>
            <w:bottom w:val="none" w:sz="0" w:space="0" w:color="auto"/>
            <w:right w:val="none" w:sz="0" w:space="0" w:color="auto"/>
          </w:divBdr>
        </w:div>
        <w:div w:id="416177923">
          <w:marLeft w:val="0"/>
          <w:marRight w:val="0"/>
          <w:marTop w:val="0"/>
          <w:marBottom w:val="0"/>
          <w:divBdr>
            <w:top w:val="none" w:sz="0" w:space="0" w:color="auto"/>
            <w:left w:val="none" w:sz="0" w:space="0" w:color="auto"/>
            <w:bottom w:val="none" w:sz="0" w:space="0" w:color="auto"/>
            <w:right w:val="none" w:sz="0" w:space="0" w:color="auto"/>
          </w:divBdr>
        </w:div>
        <w:div w:id="1870484789">
          <w:marLeft w:val="0"/>
          <w:marRight w:val="0"/>
          <w:marTop w:val="0"/>
          <w:marBottom w:val="0"/>
          <w:divBdr>
            <w:top w:val="none" w:sz="0" w:space="0" w:color="auto"/>
            <w:left w:val="none" w:sz="0" w:space="0" w:color="auto"/>
            <w:bottom w:val="none" w:sz="0" w:space="0" w:color="auto"/>
            <w:right w:val="none" w:sz="0" w:space="0" w:color="auto"/>
          </w:divBdr>
        </w:div>
      </w:divsChild>
    </w:div>
    <w:div w:id="1870991263">
      <w:bodyDiv w:val="1"/>
      <w:marLeft w:val="0"/>
      <w:marRight w:val="0"/>
      <w:marTop w:val="0"/>
      <w:marBottom w:val="0"/>
      <w:divBdr>
        <w:top w:val="none" w:sz="0" w:space="0" w:color="auto"/>
        <w:left w:val="none" w:sz="0" w:space="0" w:color="auto"/>
        <w:bottom w:val="none" w:sz="0" w:space="0" w:color="auto"/>
        <w:right w:val="none" w:sz="0" w:space="0" w:color="auto"/>
      </w:divBdr>
    </w:div>
    <w:div w:id="1875654350">
      <w:bodyDiv w:val="1"/>
      <w:marLeft w:val="0"/>
      <w:marRight w:val="0"/>
      <w:marTop w:val="0"/>
      <w:marBottom w:val="0"/>
      <w:divBdr>
        <w:top w:val="none" w:sz="0" w:space="0" w:color="auto"/>
        <w:left w:val="none" w:sz="0" w:space="0" w:color="auto"/>
        <w:bottom w:val="none" w:sz="0" w:space="0" w:color="auto"/>
        <w:right w:val="none" w:sz="0" w:space="0" w:color="auto"/>
      </w:divBdr>
      <w:divsChild>
        <w:div w:id="273441514">
          <w:marLeft w:val="0"/>
          <w:marRight w:val="0"/>
          <w:marTop w:val="0"/>
          <w:marBottom w:val="0"/>
          <w:divBdr>
            <w:top w:val="none" w:sz="0" w:space="0" w:color="auto"/>
            <w:left w:val="none" w:sz="0" w:space="0" w:color="auto"/>
            <w:bottom w:val="none" w:sz="0" w:space="0" w:color="auto"/>
            <w:right w:val="none" w:sz="0" w:space="0" w:color="auto"/>
          </w:divBdr>
        </w:div>
        <w:div w:id="1170408738">
          <w:marLeft w:val="0"/>
          <w:marRight w:val="0"/>
          <w:marTop w:val="0"/>
          <w:marBottom w:val="0"/>
          <w:divBdr>
            <w:top w:val="none" w:sz="0" w:space="0" w:color="auto"/>
            <w:left w:val="none" w:sz="0" w:space="0" w:color="auto"/>
            <w:bottom w:val="none" w:sz="0" w:space="0" w:color="auto"/>
            <w:right w:val="none" w:sz="0" w:space="0" w:color="auto"/>
          </w:divBdr>
        </w:div>
        <w:div w:id="1333142768">
          <w:marLeft w:val="0"/>
          <w:marRight w:val="0"/>
          <w:marTop w:val="0"/>
          <w:marBottom w:val="0"/>
          <w:divBdr>
            <w:top w:val="none" w:sz="0" w:space="0" w:color="auto"/>
            <w:left w:val="none" w:sz="0" w:space="0" w:color="auto"/>
            <w:bottom w:val="none" w:sz="0" w:space="0" w:color="auto"/>
            <w:right w:val="none" w:sz="0" w:space="0" w:color="auto"/>
          </w:divBdr>
        </w:div>
      </w:divsChild>
    </w:div>
    <w:div w:id="1894732514">
      <w:bodyDiv w:val="1"/>
      <w:marLeft w:val="0"/>
      <w:marRight w:val="0"/>
      <w:marTop w:val="0"/>
      <w:marBottom w:val="0"/>
      <w:divBdr>
        <w:top w:val="none" w:sz="0" w:space="0" w:color="auto"/>
        <w:left w:val="none" w:sz="0" w:space="0" w:color="auto"/>
        <w:bottom w:val="none" w:sz="0" w:space="0" w:color="auto"/>
        <w:right w:val="none" w:sz="0" w:space="0" w:color="auto"/>
      </w:divBdr>
    </w:div>
    <w:div w:id="1907567243">
      <w:bodyDiv w:val="1"/>
      <w:marLeft w:val="0"/>
      <w:marRight w:val="0"/>
      <w:marTop w:val="0"/>
      <w:marBottom w:val="0"/>
      <w:divBdr>
        <w:top w:val="none" w:sz="0" w:space="0" w:color="auto"/>
        <w:left w:val="none" w:sz="0" w:space="0" w:color="auto"/>
        <w:bottom w:val="none" w:sz="0" w:space="0" w:color="auto"/>
        <w:right w:val="none" w:sz="0" w:space="0" w:color="auto"/>
      </w:divBdr>
      <w:divsChild>
        <w:div w:id="151067540">
          <w:marLeft w:val="0"/>
          <w:marRight w:val="0"/>
          <w:marTop w:val="0"/>
          <w:marBottom w:val="0"/>
          <w:divBdr>
            <w:top w:val="none" w:sz="0" w:space="0" w:color="auto"/>
            <w:left w:val="none" w:sz="0" w:space="0" w:color="auto"/>
            <w:bottom w:val="none" w:sz="0" w:space="0" w:color="auto"/>
            <w:right w:val="none" w:sz="0" w:space="0" w:color="auto"/>
          </w:divBdr>
        </w:div>
        <w:div w:id="332922936">
          <w:marLeft w:val="0"/>
          <w:marRight w:val="0"/>
          <w:marTop w:val="0"/>
          <w:marBottom w:val="0"/>
          <w:divBdr>
            <w:top w:val="none" w:sz="0" w:space="0" w:color="auto"/>
            <w:left w:val="none" w:sz="0" w:space="0" w:color="auto"/>
            <w:bottom w:val="none" w:sz="0" w:space="0" w:color="auto"/>
            <w:right w:val="none" w:sz="0" w:space="0" w:color="auto"/>
          </w:divBdr>
        </w:div>
        <w:div w:id="360588935">
          <w:marLeft w:val="0"/>
          <w:marRight w:val="0"/>
          <w:marTop w:val="0"/>
          <w:marBottom w:val="0"/>
          <w:divBdr>
            <w:top w:val="none" w:sz="0" w:space="0" w:color="auto"/>
            <w:left w:val="none" w:sz="0" w:space="0" w:color="auto"/>
            <w:bottom w:val="none" w:sz="0" w:space="0" w:color="auto"/>
            <w:right w:val="none" w:sz="0" w:space="0" w:color="auto"/>
          </w:divBdr>
        </w:div>
        <w:div w:id="1113211784">
          <w:marLeft w:val="0"/>
          <w:marRight w:val="0"/>
          <w:marTop w:val="0"/>
          <w:marBottom w:val="0"/>
          <w:divBdr>
            <w:top w:val="none" w:sz="0" w:space="0" w:color="auto"/>
            <w:left w:val="none" w:sz="0" w:space="0" w:color="auto"/>
            <w:bottom w:val="none" w:sz="0" w:space="0" w:color="auto"/>
            <w:right w:val="none" w:sz="0" w:space="0" w:color="auto"/>
          </w:divBdr>
        </w:div>
        <w:div w:id="1308049419">
          <w:marLeft w:val="0"/>
          <w:marRight w:val="0"/>
          <w:marTop w:val="0"/>
          <w:marBottom w:val="0"/>
          <w:divBdr>
            <w:top w:val="none" w:sz="0" w:space="0" w:color="auto"/>
            <w:left w:val="none" w:sz="0" w:space="0" w:color="auto"/>
            <w:bottom w:val="none" w:sz="0" w:space="0" w:color="auto"/>
            <w:right w:val="none" w:sz="0" w:space="0" w:color="auto"/>
          </w:divBdr>
        </w:div>
        <w:div w:id="1783457037">
          <w:marLeft w:val="0"/>
          <w:marRight w:val="0"/>
          <w:marTop w:val="0"/>
          <w:marBottom w:val="0"/>
          <w:divBdr>
            <w:top w:val="none" w:sz="0" w:space="0" w:color="auto"/>
            <w:left w:val="none" w:sz="0" w:space="0" w:color="auto"/>
            <w:bottom w:val="none" w:sz="0" w:space="0" w:color="auto"/>
            <w:right w:val="none" w:sz="0" w:space="0" w:color="auto"/>
          </w:divBdr>
        </w:div>
        <w:div w:id="2106529820">
          <w:marLeft w:val="0"/>
          <w:marRight w:val="0"/>
          <w:marTop w:val="0"/>
          <w:marBottom w:val="0"/>
          <w:divBdr>
            <w:top w:val="none" w:sz="0" w:space="0" w:color="auto"/>
            <w:left w:val="none" w:sz="0" w:space="0" w:color="auto"/>
            <w:bottom w:val="none" w:sz="0" w:space="0" w:color="auto"/>
            <w:right w:val="none" w:sz="0" w:space="0" w:color="auto"/>
          </w:divBdr>
        </w:div>
      </w:divsChild>
    </w:div>
    <w:div w:id="1923949773">
      <w:bodyDiv w:val="1"/>
      <w:marLeft w:val="0"/>
      <w:marRight w:val="0"/>
      <w:marTop w:val="0"/>
      <w:marBottom w:val="0"/>
      <w:divBdr>
        <w:top w:val="none" w:sz="0" w:space="0" w:color="auto"/>
        <w:left w:val="none" w:sz="0" w:space="0" w:color="auto"/>
        <w:bottom w:val="none" w:sz="0" w:space="0" w:color="auto"/>
        <w:right w:val="none" w:sz="0" w:space="0" w:color="auto"/>
      </w:divBdr>
      <w:divsChild>
        <w:div w:id="388576868">
          <w:marLeft w:val="0"/>
          <w:marRight w:val="0"/>
          <w:marTop w:val="0"/>
          <w:marBottom w:val="0"/>
          <w:divBdr>
            <w:top w:val="none" w:sz="0" w:space="0" w:color="auto"/>
            <w:left w:val="none" w:sz="0" w:space="0" w:color="auto"/>
            <w:bottom w:val="none" w:sz="0" w:space="0" w:color="auto"/>
            <w:right w:val="none" w:sz="0" w:space="0" w:color="auto"/>
          </w:divBdr>
        </w:div>
        <w:div w:id="736438977">
          <w:marLeft w:val="0"/>
          <w:marRight w:val="0"/>
          <w:marTop w:val="0"/>
          <w:marBottom w:val="0"/>
          <w:divBdr>
            <w:top w:val="none" w:sz="0" w:space="0" w:color="auto"/>
            <w:left w:val="none" w:sz="0" w:space="0" w:color="auto"/>
            <w:bottom w:val="none" w:sz="0" w:space="0" w:color="auto"/>
            <w:right w:val="none" w:sz="0" w:space="0" w:color="auto"/>
          </w:divBdr>
        </w:div>
        <w:div w:id="961158679">
          <w:marLeft w:val="0"/>
          <w:marRight w:val="0"/>
          <w:marTop w:val="0"/>
          <w:marBottom w:val="0"/>
          <w:divBdr>
            <w:top w:val="none" w:sz="0" w:space="0" w:color="auto"/>
            <w:left w:val="none" w:sz="0" w:space="0" w:color="auto"/>
            <w:bottom w:val="none" w:sz="0" w:space="0" w:color="auto"/>
            <w:right w:val="none" w:sz="0" w:space="0" w:color="auto"/>
          </w:divBdr>
        </w:div>
        <w:div w:id="1009794457">
          <w:marLeft w:val="0"/>
          <w:marRight w:val="0"/>
          <w:marTop w:val="0"/>
          <w:marBottom w:val="0"/>
          <w:divBdr>
            <w:top w:val="none" w:sz="0" w:space="0" w:color="auto"/>
            <w:left w:val="none" w:sz="0" w:space="0" w:color="auto"/>
            <w:bottom w:val="none" w:sz="0" w:space="0" w:color="auto"/>
            <w:right w:val="none" w:sz="0" w:space="0" w:color="auto"/>
          </w:divBdr>
        </w:div>
        <w:div w:id="1569654874">
          <w:marLeft w:val="0"/>
          <w:marRight w:val="0"/>
          <w:marTop w:val="0"/>
          <w:marBottom w:val="0"/>
          <w:divBdr>
            <w:top w:val="none" w:sz="0" w:space="0" w:color="auto"/>
            <w:left w:val="none" w:sz="0" w:space="0" w:color="auto"/>
            <w:bottom w:val="none" w:sz="0" w:space="0" w:color="auto"/>
            <w:right w:val="none" w:sz="0" w:space="0" w:color="auto"/>
          </w:divBdr>
        </w:div>
      </w:divsChild>
    </w:div>
    <w:div w:id="1926256948">
      <w:bodyDiv w:val="1"/>
      <w:marLeft w:val="0"/>
      <w:marRight w:val="0"/>
      <w:marTop w:val="0"/>
      <w:marBottom w:val="0"/>
      <w:divBdr>
        <w:top w:val="none" w:sz="0" w:space="0" w:color="auto"/>
        <w:left w:val="none" w:sz="0" w:space="0" w:color="auto"/>
        <w:bottom w:val="none" w:sz="0" w:space="0" w:color="auto"/>
        <w:right w:val="none" w:sz="0" w:space="0" w:color="auto"/>
      </w:divBdr>
      <w:divsChild>
        <w:div w:id="610355881">
          <w:marLeft w:val="0"/>
          <w:marRight w:val="0"/>
          <w:marTop w:val="0"/>
          <w:marBottom w:val="0"/>
          <w:divBdr>
            <w:top w:val="none" w:sz="0" w:space="0" w:color="auto"/>
            <w:left w:val="none" w:sz="0" w:space="0" w:color="auto"/>
            <w:bottom w:val="none" w:sz="0" w:space="0" w:color="auto"/>
            <w:right w:val="none" w:sz="0" w:space="0" w:color="auto"/>
          </w:divBdr>
        </w:div>
        <w:div w:id="1655179991">
          <w:marLeft w:val="0"/>
          <w:marRight w:val="0"/>
          <w:marTop w:val="0"/>
          <w:marBottom w:val="0"/>
          <w:divBdr>
            <w:top w:val="none" w:sz="0" w:space="0" w:color="auto"/>
            <w:left w:val="none" w:sz="0" w:space="0" w:color="auto"/>
            <w:bottom w:val="none" w:sz="0" w:space="0" w:color="auto"/>
            <w:right w:val="none" w:sz="0" w:space="0" w:color="auto"/>
          </w:divBdr>
        </w:div>
        <w:div w:id="2126537045">
          <w:marLeft w:val="0"/>
          <w:marRight w:val="0"/>
          <w:marTop w:val="0"/>
          <w:marBottom w:val="0"/>
          <w:divBdr>
            <w:top w:val="none" w:sz="0" w:space="0" w:color="auto"/>
            <w:left w:val="none" w:sz="0" w:space="0" w:color="auto"/>
            <w:bottom w:val="none" w:sz="0" w:space="0" w:color="auto"/>
            <w:right w:val="none" w:sz="0" w:space="0" w:color="auto"/>
          </w:divBdr>
        </w:div>
      </w:divsChild>
    </w:div>
    <w:div w:id="1963415443">
      <w:bodyDiv w:val="1"/>
      <w:marLeft w:val="0"/>
      <w:marRight w:val="0"/>
      <w:marTop w:val="0"/>
      <w:marBottom w:val="0"/>
      <w:divBdr>
        <w:top w:val="none" w:sz="0" w:space="0" w:color="auto"/>
        <w:left w:val="none" w:sz="0" w:space="0" w:color="auto"/>
        <w:bottom w:val="none" w:sz="0" w:space="0" w:color="auto"/>
        <w:right w:val="none" w:sz="0" w:space="0" w:color="auto"/>
      </w:divBdr>
      <w:divsChild>
        <w:div w:id="81219078">
          <w:marLeft w:val="0"/>
          <w:marRight w:val="0"/>
          <w:marTop w:val="0"/>
          <w:marBottom w:val="0"/>
          <w:divBdr>
            <w:top w:val="none" w:sz="0" w:space="0" w:color="auto"/>
            <w:left w:val="none" w:sz="0" w:space="0" w:color="auto"/>
            <w:bottom w:val="none" w:sz="0" w:space="0" w:color="auto"/>
            <w:right w:val="none" w:sz="0" w:space="0" w:color="auto"/>
          </w:divBdr>
        </w:div>
        <w:div w:id="1069154327">
          <w:marLeft w:val="0"/>
          <w:marRight w:val="0"/>
          <w:marTop w:val="0"/>
          <w:marBottom w:val="0"/>
          <w:divBdr>
            <w:top w:val="none" w:sz="0" w:space="0" w:color="auto"/>
            <w:left w:val="none" w:sz="0" w:space="0" w:color="auto"/>
            <w:bottom w:val="none" w:sz="0" w:space="0" w:color="auto"/>
            <w:right w:val="none" w:sz="0" w:space="0" w:color="auto"/>
          </w:divBdr>
        </w:div>
        <w:div w:id="1423529361">
          <w:marLeft w:val="0"/>
          <w:marRight w:val="0"/>
          <w:marTop w:val="0"/>
          <w:marBottom w:val="0"/>
          <w:divBdr>
            <w:top w:val="none" w:sz="0" w:space="0" w:color="auto"/>
            <w:left w:val="none" w:sz="0" w:space="0" w:color="auto"/>
            <w:bottom w:val="none" w:sz="0" w:space="0" w:color="auto"/>
            <w:right w:val="none" w:sz="0" w:space="0" w:color="auto"/>
          </w:divBdr>
        </w:div>
        <w:div w:id="1696230848">
          <w:marLeft w:val="0"/>
          <w:marRight w:val="0"/>
          <w:marTop w:val="0"/>
          <w:marBottom w:val="0"/>
          <w:divBdr>
            <w:top w:val="none" w:sz="0" w:space="0" w:color="auto"/>
            <w:left w:val="none" w:sz="0" w:space="0" w:color="auto"/>
            <w:bottom w:val="none" w:sz="0" w:space="0" w:color="auto"/>
            <w:right w:val="none" w:sz="0" w:space="0" w:color="auto"/>
          </w:divBdr>
        </w:div>
        <w:div w:id="1805346616">
          <w:marLeft w:val="0"/>
          <w:marRight w:val="0"/>
          <w:marTop w:val="0"/>
          <w:marBottom w:val="0"/>
          <w:divBdr>
            <w:top w:val="none" w:sz="0" w:space="0" w:color="auto"/>
            <w:left w:val="none" w:sz="0" w:space="0" w:color="auto"/>
            <w:bottom w:val="none" w:sz="0" w:space="0" w:color="auto"/>
            <w:right w:val="none" w:sz="0" w:space="0" w:color="auto"/>
          </w:divBdr>
        </w:div>
      </w:divsChild>
    </w:div>
    <w:div w:id="1975524766">
      <w:bodyDiv w:val="1"/>
      <w:marLeft w:val="0"/>
      <w:marRight w:val="0"/>
      <w:marTop w:val="0"/>
      <w:marBottom w:val="0"/>
      <w:divBdr>
        <w:top w:val="none" w:sz="0" w:space="0" w:color="auto"/>
        <w:left w:val="none" w:sz="0" w:space="0" w:color="auto"/>
        <w:bottom w:val="none" w:sz="0" w:space="0" w:color="auto"/>
        <w:right w:val="none" w:sz="0" w:space="0" w:color="auto"/>
      </w:divBdr>
      <w:divsChild>
        <w:div w:id="231307900">
          <w:marLeft w:val="0"/>
          <w:marRight w:val="0"/>
          <w:marTop w:val="0"/>
          <w:marBottom w:val="0"/>
          <w:divBdr>
            <w:top w:val="none" w:sz="0" w:space="0" w:color="auto"/>
            <w:left w:val="none" w:sz="0" w:space="0" w:color="auto"/>
            <w:bottom w:val="none" w:sz="0" w:space="0" w:color="auto"/>
            <w:right w:val="none" w:sz="0" w:space="0" w:color="auto"/>
          </w:divBdr>
        </w:div>
        <w:div w:id="247615410">
          <w:marLeft w:val="0"/>
          <w:marRight w:val="0"/>
          <w:marTop w:val="0"/>
          <w:marBottom w:val="0"/>
          <w:divBdr>
            <w:top w:val="none" w:sz="0" w:space="0" w:color="auto"/>
            <w:left w:val="none" w:sz="0" w:space="0" w:color="auto"/>
            <w:bottom w:val="none" w:sz="0" w:space="0" w:color="auto"/>
            <w:right w:val="none" w:sz="0" w:space="0" w:color="auto"/>
          </w:divBdr>
        </w:div>
        <w:div w:id="258028144">
          <w:marLeft w:val="0"/>
          <w:marRight w:val="0"/>
          <w:marTop w:val="0"/>
          <w:marBottom w:val="0"/>
          <w:divBdr>
            <w:top w:val="none" w:sz="0" w:space="0" w:color="auto"/>
            <w:left w:val="none" w:sz="0" w:space="0" w:color="auto"/>
            <w:bottom w:val="none" w:sz="0" w:space="0" w:color="auto"/>
            <w:right w:val="none" w:sz="0" w:space="0" w:color="auto"/>
          </w:divBdr>
        </w:div>
        <w:div w:id="319818442">
          <w:marLeft w:val="0"/>
          <w:marRight w:val="0"/>
          <w:marTop w:val="0"/>
          <w:marBottom w:val="0"/>
          <w:divBdr>
            <w:top w:val="none" w:sz="0" w:space="0" w:color="auto"/>
            <w:left w:val="none" w:sz="0" w:space="0" w:color="auto"/>
            <w:bottom w:val="none" w:sz="0" w:space="0" w:color="auto"/>
            <w:right w:val="none" w:sz="0" w:space="0" w:color="auto"/>
          </w:divBdr>
        </w:div>
        <w:div w:id="958953924">
          <w:marLeft w:val="0"/>
          <w:marRight w:val="0"/>
          <w:marTop w:val="0"/>
          <w:marBottom w:val="0"/>
          <w:divBdr>
            <w:top w:val="none" w:sz="0" w:space="0" w:color="auto"/>
            <w:left w:val="none" w:sz="0" w:space="0" w:color="auto"/>
            <w:bottom w:val="none" w:sz="0" w:space="0" w:color="auto"/>
            <w:right w:val="none" w:sz="0" w:space="0" w:color="auto"/>
          </w:divBdr>
        </w:div>
        <w:div w:id="1449154402">
          <w:marLeft w:val="0"/>
          <w:marRight w:val="0"/>
          <w:marTop w:val="0"/>
          <w:marBottom w:val="0"/>
          <w:divBdr>
            <w:top w:val="none" w:sz="0" w:space="0" w:color="auto"/>
            <w:left w:val="none" w:sz="0" w:space="0" w:color="auto"/>
            <w:bottom w:val="none" w:sz="0" w:space="0" w:color="auto"/>
            <w:right w:val="none" w:sz="0" w:space="0" w:color="auto"/>
          </w:divBdr>
        </w:div>
        <w:div w:id="1600409360">
          <w:marLeft w:val="0"/>
          <w:marRight w:val="0"/>
          <w:marTop w:val="0"/>
          <w:marBottom w:val="0"/>
          <w:divBdr>
            <w:top w:val="none" w:sz="0" w:space="0" w:color="auto"/>
            <w:left w:val="none" w:sz="0" w:space="0" w:color="auto"/>
            <w:bottom w:val="none" w:sz="0" w:space="0" w:color="auto"/>
            <w:right w:val="none" w:sz="0" w:space="0" w:color="auto"/>
          </w:divBdr>
        </w:div>
        <w:div w:id="1767995149">
          <w:marLeft w:val="0"/>
          <w:marRight w:val="0"/>
          <w:marTop w:val="0"/>
          <w:marBottom w:val="0"/>
          <w:divBdr>
            <w:top w:val="none" w:sz="0" w:space="0" w:color="auto"/>
            <w:left w:val="none" w:sz="0" w:space="0" w:color="auto"/>
            <w:bottom w:val="none" w:sz="0" w:space="0" w:color="auto"/>
            <w:right w:val="none" w:sz="0" w:space="0" w:color="auto"/>
          </w:divBdr>
        </w:div>
      </w:divsChild>
    </w:div>
    <w:div w:id="1980529530">
      <w:bodyDiv w:val="1"/>
      <w:marLeft w:val="0"/>
      <w:marRight w:val="0"/>
      <w:marTop w:val="0"/>
      <w:marBottom w:val="0"/>
      <w:divBdr>
        <w:top w:val="none" w:sz="0" w:space="0" w:color="auto"/>
        <w:left w:val="none" w:sz="0" w:space="0" w:color="auto"/>
        <w:bottom w:val="none" w:sz="0" w:space="0" w:color="auto"/>
        <w:right w:val="none" w:sz="0" w:space="0" w:color="auto"/>
      </w:divBdr>
      <w:divsChild>
        <w:div w:id="273025679">
          <w:marLeft w:val="0"/>
          <w:marRight w:val="0"/>
          <w:marTop w:val="0"/>
          <w:marBottom w:val="0"/>
          <w:divBdr>
            <w:top w:val="none" w:sz="0" w:space="0" w:color="auto"/>
            <w:left w:val="none" w:sz="0" w:space="0" w:color="auto"/>
            <w:bottom w:val="none" w:sz="0" w:space="0" w:color="auto"/>
            <w:right w:val="none" w:sz="0" w:space="0" w:color="auto"/>
          </w:divBdr>
        </w:div>
        <w:div w:id="288050663">
          <w:marLeft w:val="0"/>
          <w:marRight w:val="0"/>
          <w:marTop w:val="0"/>
          <w:marBottom w:val="0"/>
          <w:divBdr>
            <w:top w:val="none" w:sz="0" w:space="0" w:color="auto"/>
            <w:left w:val="none" w:sz="0" w:space="0" w:color="auto"/>
            <w:bottom w:val="none" w:sz="0" w:space="0" w:color="auto"/>
            <w:right w:val="none" w:sz="0" w:space="0" w:color="auto"/>
          </w:divBdr>
        </w:div>
        <w:div w:id="392125023">
          <w:marLeft w:val="0"/>
          <w:marRight w:val="0"/>
          <w:marTop w:val="0"/>
          <w:marBottom w:val="0"/>
          <w:divBdr>
            <w:top w:val="none" w:sz="0" w:space="0" w:color="auto"/>
            <w:left w:val="none" w:sz="0" w:space="0" w:color="auto"/>
            <w:bottom w:val="none" w:sz="0" w:space="0" w:color="auto"/>
            <w:right w:val="none" w:sz="0" w:space="0" w:color="auto"/>
          </w:divBdr>
        </w:div>
        <w:div w:id="960456334">
          <w:marLeft w:val="0"/>
          <w:marRight w:val="0"/>
          <w:marTop w:val="0"/>
          <w:marBottom w:val="0"/>
          <w:divBdr>
            <w:top w:val="none" w:sz="0" w:space="0" w:color="auto"/>
            <w:left w:val="none" w:sz="0" w:space="0" w:color="auto"/>
            <w:bottom w:val="none" w:sz="0" w:space="0" w:color="auto"/>
            <w:right w:val="none" w:sz="0" w:space="0" w:color="auto"/>
          </w:divBdr>
        </w:div>
        <w:div w:id="1859003715">
          <w:marLeft w:val="0"/>
          <w:marRight w:val="0"/>
          <w:marTop w:val="0"/>
          <w:marBottom w:val="0"/>
          <w:divBdr>
            <w:top w:val="none" w:sz="0" w:space="0" w:color="auto"/>
            <w:left w:val="none" w:sz="0" w:space="0" w:color="auto"/>
            <w:bottom w:val="none" w:sz="0" w:space="0" w:color="auto"/>
            <w:right w:val="none" w:sz="0" w:space="0" w:color="auto"/>
          </w:divBdr>
        </w:div>
      </w:divsChild>
    </w:div>
    <w:div w:id="1985624799">
      <w:bodyDiv w:val="1"/>
      <w:marLeft w:val="0"/>
      <w:marRight w:val="0"/>
      <w:marTop w:val="0"/>
      <w:marBottom w:val="0"/>
      <w:divBdr>
        <w:top w:val="none" w:sz="0" w:space="0" w:color="auto"/>
        <w:left w:val="none" w:sz="0" w:space="0" w:color="auto"/>
        <w:bottom w:val="none" w:sz="0" w:space="0" w:color="auto"/>
        <w:right w:val="none" w:sz="0" w:space="0" w:color="auto"/>
      </w:divBdr>
      <w:divsChild>
        <w:div w:id="296574387">
          <w:marLeft w:val="0"/>
          <w:marRight w:val="0"/>
          <w:marTop w:val="0"/>
          <w:marBottom w:val="0"/>
          <w:divBdr>
            <w:top w:val="none" w:sz="0" w:space="0" w:color="auto"/>
            <w:left w:val="none" w:sz="0" w:space="0" w:color="auto"/>
            <w:bottom w:val="none" w:sz="0" w:space="0" w:color="auto"/>
            <w:right w:val="none" w:sz="0" w:space="0" w:color="auto"/>
          </w:divBdr>
        </w:div>
        <w:div w:id="497618951">
          <w:marLeft w:val="0"/>
          <w:marRight w:val="0"/>
          <w:marTop w:val="0"/>
          <w:marBottom w:val="0"/>
          <w:divBdr>
            <w:top w:val="none" w:sz="0" w:space="0" w:color="auto"/>
            <w:left w:val="none" w:sz="0" w:space="0" w:color="auto"/>
            <w:bottom w:val="none" w:sz="0" w:space="0" w:color="auto"/>
            <w:right w:val="none" w:sz="0" w:space="0" w:color="auto"/>
          </w:divBdr>
        </w:div>
        <w:div w:id="1137996108">
          <w:marLeft w:val="0"/>
          <w:marRight w:val="0"/>
          <w:marTop w:val="0"/>
          <w:marBottom w:val="0"/>
          <w:divBdr>
            <w:top w:val="none" w:sz="0" w:space="0" w:color="auto"/>
            <w:left w:val="none" w:sz="0" w:space="0" w:color="auto"/>
            <w:bottom w:val="none" w:sz="0" w:space="0" w:color="auto"/>
            <w:right w:val="none" w:sz="0" w:space="0" w:color="auto"/>
          </w:divBdr>
        </w:div>
        <w:div w:id="1941521646">
          <w:marLeft w:val="0"/>
          <w:marRight w:val="0"/>
          <w:marTop w:val="0"/>
          <w:marBottom w:val="0"/>
          <w:divBdr>
            <w:top w:val="none" w:sz="0" w:space="0" w:color="auto"/>
            <w:left w:val="none" w:sz="0" w:space="0" w:color="auto"/>
            <w:bottom w:val="none" w:sz="0" w:space="0" w:color="auto"/>
            <w:right w:val="none" w:sz="0" w:space="0" w:color="auto"/>
          </w:divBdr>
        </w:div>
        <w:div w:id="2003436207">
          <w:marLeft w:val="0"/>
          <w:marRight w:val="0"/>
          <w:marTop w:val="0"/>
          <w:marBottom w:val="0"/>
          <w:divBdr>
            <w:top w:val="none" w:sz="0" w:space="0" w:color="auto"/>
            <w:left w:val="none" w:sz="0" w:space="0" w:color="auto"/>
            <w:bottom w:val="none" w:sz="0" w:space="0" w:color="auto"/>
            <w:right w:val="none" w:sz="0" w:space="0" w:color="auto"/>
          </w:divBdr>
        </w:div>
      </w:divsChild>
    </w:div>
    <w:div w:id="1998144905">
      <w:bodyDiv w:val="1"/>
      <w:marLeft w:val="0"/>
      <w:marRight w:val="0"/>
      <w:marTop w:val="0"/>
      <w:marBottom w:val="0"/>
      <w:divBdr>
        <w:top w:val="none" w:sz="0" w:space="0" w:color="auto"/>
        <w:left w:val="none" w:sz="0" w:space="0" w:color="auto"/>
        <w:bottom w:val="none" w:sz="0" w:space="0" w:color="auto"/>
        <w:right w:val="none" w:sz="0" w:space="0" w:color="auto"/>
      </w:divBdr>
    </w:div>
    <w:div w:id="1999188309">
      <w:bodyDiv w:val="1"/>
      <w:marLeft w:val="0"/>
      <w:marRight w:val="0"/>
      <w:marTop w:val="0"/>
      <w:marBottom w:val="0"/>
      <w:divBdr>
        <w:top w:val="none" w:sz="0" w:space="0" w:color="auto"/>
        <w:left w:val="none" w:sz="0" w:space="0" w:color="auto"/>
        <w:bottom w:val="none" w:sz="0" w:space="0" w:color="auto"/>
        <w:right w:val="none" w:sz="0" w:space="0" w:color="auto"/>
      </w:divBdr>
      <w:divsChild>
        <w:div w:id="937836872">
          <w:marLeft w:val="0"/>
          <w:marRight w:val="0"/>
          <w:marTop w:val="0"/>
          <w:marBottom w:val="0"/>
          <w:divBdr>
            <w:top w:val="none" w:sz="0" w:space="0" w:color="auto"/>
            <w:left w:val="none" w:sz="0" w:space="0" w:color="auto"/>
            <w:bottom w:val="none" w:sz="0" w:space="0" w:color="auto"/>
            <w:right w:val="none" w:sz="0" w:space="0" w:color="auto"/>
          </w:divBdr>
        </w:div>
        <w:div w:id="1497958852">
          <w:marLeft w:val="0"/>
          <w:marRight w:val="0"/>
          <w:marTop w:val="0"/>
          <w:marBottom w:val="0"/>
          <w:divBdr>
            <w:top w:val="none" w:sz="0" w:space="0" w:color="auto"/>
            <w:left w:val="none" w:sz="0" w:space="0" w:color="auto"/>
            <w:bottom w:val="none" w:sz="0" w:space="0" w:color="auto"/>
            <w:right w:val="none" w:sz="0" w:space="0" w:color="auto"/>
          </w:divBdr>
        </w:div>
        <w:div w:id="2027976328">
          <w:marLeft w:val="0"/>
          <w:marRight w:val="0"/>
          <w:marTop w:val="0"/>
          <w:marBottom w:val="0"/>
          <w:divBdr>
            <w:top w:val="none" w:sz="0" w:space="0" w:color="auto"/>
            <w:left w:val="none" w:sz="0" w:space="0" w:color="auto"/>
            <w:bottom w:val="none" w:sz="0" w:space="0" w:color="auto"/>
            <w:right w:val="none" w:sz="0" w:space="0" w:color="auto"/>
          </w:divBdr>
        </w:div>
      </w:divsChild>
    </w:div>
    <w:div w:id="2038658174">
      <w:bodyDiv w:val="1"/>
      <w:marLeft w:val="0"/>
      <w:marRight w:val="0"/>
      <w:marTop w:val="0"/>
      <w:marBottom w:val="0"/>
      <w:divBdr>
        <w:top w:val="none" w:sz="0" w:space="0" w:color="auto"/>
        <w:left w:val="none" w:sz="0" w:space="0" w:color="auto"/>
        <w:bottom w:val="none" w:sz="0" w:space="0" w:color="auto"/>
        <w:right w:val="none" w:sz="0" w:space="0" w:color="auto"/>
      </w:divBdr>
    </w:div>
    <w:div w:id="2073503062">
      <w:bodyDiv w:val="1"/>
      <w:marLeft w:val="0"/>
      <w:marRight w:val="0"/>
      <w:marTop w:val="0"/>
      <w:marBottom w:val="0"/>
      <w:divBdr>
        <w:top w:val="none" w:sz="0" w:space="0" w:color="auto"/>
        <w:left w:val="none" w:sz="0" w:space="0" w:color="auto"/>
        <w:bottom w:val="none" w:sz="0" w:space="0" w:color="auto"/>
        <w:right w:val="none" w:sz="0" w:space="0" w:color="auto"/>
      </w:divBdr>
      <w:divsChild>
        <w:div w:id="148600523">
          <w:marLeft w:val="0"/>
          <w:marRight w:val="0"/>
          <w:marTop w:val="0"/>
          <w:marBottom w:val="0"/>
          <w:divBdr>
            <w:top w:val="none" w:sz="0" w:space="0" w:color="auto"/>
            <w:left w:val="none" w:sz="0" w:space="0" w:color="auto"/>
            <w:bottom w:val="none" w:sz="0" w:space="0" w:color="auto"/>
            <w:right w:val="none" w:sz="0" w:space="0" w:color="auto"/>
          </w:divBdr>
        </w:div>
        <w:div w:id="652224533">
          <w:marLeft w:val="0"/>
          <w:marRight w:val="0"/>
          <w:marTop w:val="0"/>
          <w:marBottom w:val="0"/>
          <w:divBdr>
            <w:top w:val="none" w:sz="0" w:space="0" w:color="auto"/>
            <w:left w:val="none" w:sz="0" w:space="0" w:color="auto"/>
            <w:bottom w:val="none" w:sz="0" w:space="0" w:color="auto"/>
            <w:right w:val="none" w:sz="0" w:space="0" w:color="auto"/>
          </w:divBdr>
        </w:div>
        <w:div w:id="829906393">
          <w:marLeft w:val="0"/>
          <w:marRight w:val="0"/>
          <w:marTop w:val="0"/>
          <w:marBottom w:val="0"/>
          <w:divBdr>
            <w:top w:val="none" w:sz="0" w:space="0" w:color="auto"/>
            <w:left w:val="none" w:sz="0" w:space="0" w:color="auto"/>
            <w:bottom w:val="none" w:sz="0" w:space="0" w:color="auto"/>
            <w:right w:val="none" w:sz="0" w:space="0" w:color="auto"/>
          </w:divBdr>
        </w:div>
        <w:div w:id="1080106210">
          <w:marLeft w:val="0"/>
          <w:marRight w:val="0"/>
          <w:marTop w:val="0"/>
          <w:marBottom w:val="0"/>
          <w:divBdr>
            <w:top w:val="none" w:sz="0" w:space="0" w:color="auto"/>
            <w:left w:val="none" w:sz="0" w:space="0" w:color="auto"/>
            <w:bottom w:val="none" w:sz="0" w:space="0" w:color="auto"/>
            <w:right w:val="none" w:sz="0" w:space="0" w:color="auto"/>
          </w:divBdr>
        </w:div>
        <w:div w:id="1698237876">
          <w:marLeft w:val="0"/>
          <w:marRight w:val="0"/>
          <w:marTop w:val="0"/>
          <w:marBottom w:val="0"/>
          <w:divBdr>
            <w:top w:val="none" w:sz="0" w:space="0" w:color="auto"/>
            <w:left w:val="none" w:sz="0" w:space="0" w:color="auto"/>
            <w:bottom w:val="none" w:sz="0" w:space="0" w:color="auto"/>
            <w:right w:val="none" w:sz="0" w:space="0" w:color="auto"/>
          </w:divBdr>
        </w:div>
        <w:div w:id="1858692092">
          <w:marLeft w:val="0"/>
          <w:marRight w:val="0"/>
          <w:marTop w:val="0"/>
          <w:marBottom w:val="0"/>
          <w:divBdr>
            <w:top w:val="none" w:sz="0" w:space="0" w:color="auto"/>
            <w:left w:val="none" w:sz="0" w:space="0" w:color="auto"/>
            <w:bottom w:val="none" w:sz="0" w:space="0" w:color="auto"/>
            <w:right w:val="none" w:sz="0" w:space="0" w:color="auto"/>
          </w:divBdr>
        </w:div>
        <w:div w:id="2084444232">
          <w:marLeft w:val="0"/>
          <w:marRight w:val="0"/>
          <w:marTop w:val="0"/>
          <w:marBottom w:val="0"/>
          <w:divBdr>
            <w:top w:val="none" w:sz="0" w:space="0" w:color="auto"/>
            <w:left w:val="none" w:sz="0" w:space="0" w:color="auto"/>
            <w:bottom w:val="none" w:sz="0" w:space="0" w:color="auto"/>
            <w:right w:val="none" w:sz="0" w:space="0" w:color="auto"/>
          </w:divBdr>
        </w:div>
      </w:divsChild>
    </w:div>
    <w:div w:id="2092465762">
      <w:bodyDiv w:val="1"/>
      <w:marLeft w:val="0"/>
      <w:marRight w:val="0"/>
      <w:marTop w:val="0"/>
      <w:marBottom w:val="0"/>
      <w:divBdr>
        <w:top w:val="none" w:sz="0" w:space="0" w:color="auto"/>
        <w:left w:val="none" w:sz="0" w:space="0" w:color="auto"/>
        <w:bottom w:val="none" w:sz="0" w:space="0" w:color="auto"/>
        <w:right w:val="none" w:sz="0" w:space="0" w:color="auto"/>
      </w:divBdr>
      <w:divsChild>
        <w:div w:id="133186139">
          <w:marLeft w:val="0"/>
          <w:marRight w:val="0"/>
          <w:marTop w:val="0"/>
          <w:marBottom w:val="0"/>
          <w:divBdr>
            <w:top w:val="none" w:sz="0" w:space="0" w:color="auto"/>
            <w:left w:val="none" w:sz="0" w:space="0" w:color="auto"/>
            <w:bottom w:val="none" w:sz="0" w:space="0" w:color="auto"/>
            <w:right w:val="none" w:sz="0" w:space="0" w:color="auto"/>
          </w:divBdr>
        </w:div>
        <w:div w:id="394092105">
          <w:marLeft w:val="0"/>
          <w:marRight w:val="0"/>
          <w:marTop w:val="0"/>
          <w:marBottom w:val="0"/>
          <w:divBdr>
            <w:top w:val="none" w:sz="0" w:space="0" w:color="auto"/>
            <w:left w:val="none" w:sz="0" w:space="0" w:color="auto"/>
            <w:bottom w:val="none" w:sz="0" w:space="0" w:color="auto"/>
            <w:right w:val="none" w:sz="0" w:space="0" w:color="auto"/>
          </w:divBdr>
        </w:div>
        <w:div w:id="464474261">
          <w:marLeft w:val="0"/>
          <w:marRight w:val="0"/>
          <w:marTop w:val="0"/>
          <w:marBottom w:val="0"/>
          <w:divBdr>
            <w:top w:val="none" w:sz="0" w:space="0" w:color="auto"/>
            <w:left w:val="none" w:sz="0" w:space="0" w:color="auto"/>
            <w:bottom w:val="none" w:sz="0" w:space="0" w:color="auto"/>
            <w:right w:val="none" w:sz="0" w:space="0" w:color="auto"/>
          </w:divBdr>
        </w:div>
        <w:div w:id="804616960">
          <w:marLeft w:val="0"/>
          <w:marRight w:val="0"/>
          <w:marTop w:val="0"/>
          <w:marBottom w:val="0"/>
          <w:divBdr>
            <w:top w:val="none" w:sz="0" w:space="0" w:color="auto"/>
            <w:left w:val="none" w:sz="0" w:space="0" w:color="auto"/>
            <w:bottom w:val="none" w:sz="0" w:space="0" w:color="auto"/>
            <w:right w:val="none" w:sz="0" w:space="0" w:color="auto"/>
          </w:divBdr>
        </w:div>
        <w:div w:id="827669213">
          <w:marLeft w:val="0"/>
          <w:marRight w:val="0"/>
          <w:marTop w:val="0"/>
          <w:marBottom w:val="0"/>
          <w:divBdr>
            <w:top w:val="none" w:sz="0" w:space="0" w:color="auto"/>
            <w:left w:val="none" w:sz="0" w:space="0" w:color="auto"/>
            <w:bottom w:val="none" w:sz="0" w:space="0" w:color="auto"/>
            <w:right w:val="none" w:sz="0" w:space="0" w:color="auto"/>
          </w:divBdr>
        </w:div>
        <w:div w:id="900293721">
          <w:marLeft w:val="0"/>
          <w:marRight w:val="0"/>
          <w:marTop w:val="0"/>
          <w:marBottom w:val="0"/>
          <w:divBdr>
            <w:top w:val="none" w:sz="0" w:space="0" w:color="auto"/>
            <w:left w:val="none" w:sz="0" w:space="0" w:color="auto"/>
            <w:bottom w:val="none" w:sz="0" w:space="0" w:color="auto"/>
            <w:right w:val="none" w:sz="0" w:space="0" w:color="auto"/>
          </w:divBdr>
        </w:div>
        <w:div w:id="1009404145">
          <w:marLeft w:val="0"/>
          <w:marRight w:val="0"/>
          <w:marTop w:val="0"/>
          <w:marBottom w:val="0"/>
          <w:divBdr>
            <w:top w:val="none" w:sz="0" w:space="0" w:color="auto"/>
            <w:left w:val="none" w:sz="0" w:space="0" w:color="auto"/>
            <w:bottom w:val="none" w:sz="0" w:space="0" w:color="auto"/>
            <w:right w:val="none" w:sz="0" w:space="0" w:color="auto"/>
          </w:divBdr>
        </w:div>
        <w:div w:id="1214848293">
          <w:marLeft w:val="0"/>
          <w:marRight w:val="0"/>
          <w:marTop w:val="0"/>
          <w:marBottom w:val="0"/>
          <w:divBdr>
            <w:top w:val="none" w:sz="0" w:space="0" w:color="auto"/>
            <w:left w:val="none" w:sz="0" w:space="0" w:color="auto"/>
            <w:bottom w:val="none" w:sz="0" w:space="0" w:color="auto"/>
            <w:right w:val="none" w:sz="0" w:space="0" w:color="auto"/>
          </w:divBdr>
        </w:div>
        <w:div w:id="1344163306">
          <w:marLeft w:val="0"/>
          <w:marRight w:val="0"/>
          <w:marTop w:val="0"/>
          <w:marBottom w:val="0"/>
          <w:divBdr>
            <w:top w:val="none" w:sz="0" w:space="0" w:color="auto"/>
            <w:left w:val="none" w:sz="0" w:space="0" w:color="auto"/>
            <w:bottom w:val="none" w:sz="0" w:space="0" w:color="auto"/>
            <w:right w:val="none" w:sz="0" w:space="0" w:color="auto"/>
          </w:divBdr>
        </w:div>
        <w:div w:id="1501503374">
          <w:marLeft w:val="0"/>
          <w:marRight w:val="0"/>
          <w:marTop w:val="0"/>
          <w:marBottom w:val="0"/>
          <w:divBdr>
            <w:top w:val="none" w:sz="0" w:space="0" w:color="auto"/>
            <w:left w:val="none" w:sz="0" w:space="0" w:color="auto"/>
            <w:bottom w:val="none" w:sz="0" w:space="0" w:color="auto"/>
            <w:right w:val="none" w:sz="0" w:space="0" w:color="auto"/>
          </w:divBdr>
        </w:div>
        <w:div w:id="1653827679">
          <w:marLeft w:val="0"/>
          <w:marRight w:val="0"/>
          <w:marTop w:val="0"/>
          <w:marBottom w:val="0"/>
          <w:divBdr>
            <w:top w:val="none" w:sz="0" w:space="0" w:color="auto"/>
            <w:left w:val="none" w:sz="0" w:space="0" w:color="auto"/>
            <w:bottom w:val="none" w:sz="0" w:space="0" w:color="auto"/>
            <w:right w:val="none" w:sz="0" w:space="0" w:color="auto"/>
          </w:divBdr>
        </w:div>
        <w:div w:id="1819766591">
          <w:marLeft w:val="0"/>
          <w:marRight w:val="0"/>
          <w:marTop w:val="0"/>
          <w:marBottom w:val="0"/>
          <w:divBdr>
            <w:top w:val="none" w:sz="0" w:space="0" w:color="auto"/>
            <w:left w:val="none" w:sz="0" w:space="0" w:color="auto"/>
            <w:bottom w:val="none" w:sz="0" w:space="0" w:color="auto"/>
            <w:right w:val="none" w:sz="0" w:space="0" w:color="auto"/>
          </w:divBdr>
        </w:div>
        <w:div w:id="1888907809">
          <w:marLeft w:val="0"/>
          <w:marRight w:val="0"/>
          <w:marTop w:val="0"/>
          <w:marBottom w:val="0"/>
          <w:divBdr>
            <w:top w:val="none" w:sz="0" w:space="0" w:color="auto"/>
            <w:left w:val="none" w:sz="0" w:space="0" w:color="auto"/>
            <w:bottom w:val="none" w:sz="0" w:space="0" w:color="auto"/>
            <w:right w:val="none" w:sz="0" w:space="0" w:color="auto"/>
          </w:divBdr>
        </w:div>
        <w:div w:id="2004046773">
          <w:marLeft w:val="0"/>
          <w:marRight w:val="0"/>
          <w:marTop w:val="0"/>
          <w:marBottom w:val="0"/>
          <w:divBdr>
            <w:top w:val="none" w:sz="0" w:space="0" w:color="auto"/>
            <w:left w:val="none" w:sz="0" w:space="0" w:color="auto"/>
            <w:bottom w:val="none" w:sz="0" w:space="0" w:color="auto"/>
            <w:right w:val="none" w:sz="0" w:space="0" w:color="auto"/>
          </w:divBdr>
        </w:div>
        <w:div w:id="2055502766">
          <w:marLeft w:val="0"/>
          <w:marRight w:val="0"/>
          <w:marTop w:val="0"/>
          <w:marBottom w:val="0"/>
          <w:divBdr>
            <w:top w:val="none" w:sz="0" w:space="0" w:color="auto"/>
            <w:left w:val="none" w:sz="0" w:space="0" w:color="auto"/>
            <w:bottom w:val="none" w:sz="0" w:space="0" w:color="auto"/>
            <w:right w:val="none" w:sz="0" w:space="0" w:color="auto"/>
          </w:divBdr>
        </w:div>
      </w:divsChild>
    </w:div>
    <w:div w:id="2098400616">
      <w:bodyDiv w:val="1"/>
      <w:marLeft w:val="0"/>
      <w:marRight w:val="0"/>
      <w:marTop w:val="0"/>
      <w:marBottom w:val="0"/>
      <w:divBdr>
        <w:top w:val="none" w:sz="0" w:space="0" w:color="auto"/>
        <w:left w:val="none" w:sz="0" w:space="0" w:color="auto"/>
        <w:bottom w:val="none" w:sz="0" w:space="0" w:color="auto"/>
        <w:right w:val="none" w:sz="0" w:space="0" w:color="auto"/>
      </w:divBdr>
      <w:divsChild>
        <w:div w:id="487599022">
          <w:marLeft w:val="0"/>
          <w:marRight w:val="0"/>
          <w:marTop w:val="0"/>
          <w:marBottom w:val="0"/>
          <w:divBdr>
            <w:top w:val="none" w:sz="0" w:space="0" w:color="auto"/>
            <w:left w:val="none" w:sz="0" w:space="0" w:color="auto"/>
            <w:bottom w:val="none" w:sz="0" w:space="0" w:color="auto"/>
            <w:right w:val="none" w:sz="0" w:space="0" w:color="auto"/>
          </w:divBdr>
        </w:div>
        <w:div w:id="1427265680">
          <w:marLeft w:val="0"/>
          <w:marRight w:val="0"/>
          <w:marTop w:val="0"/>
          <w:marBottom w:val="0"/>
          <w:divBdr>
            <w:top w:val="none" w:sz="0" w:space="0" w:color="auto"/>
            <w:left w:val="none" w:sz="0" w:space="0" w:color="auto"/>
            <w:bottom w:val="none" w:sz="0" w:space="0" w:color="auto"/>
            <w:right w:val="none" w:sz="0" w:space="0" w:color="auto"/>
          </w:divBdr>
        </w:div>
        <w:div w:id="1483505029">
          <w:marLeft w:val="0"/>
          <w:marRight w:val="0"/>
          <w:marTop w:val="0"/>
          <w:marBottom w:val="0"/>
          <w:divBdr>
            <w:top w:val="none" w:sz="0" w:space="0" w:color="auto"/>
            <w:left w:val="none" w:sz="0" w:space="0" w:color="auto"/>
            <w:bottom w:val="none" w:sz="0" w:space="0" w:color="auto"/>
            <w:right w:val="none" w:sz="0" w:space="0" w:color="auto"/>
          </w:divBdr>
        </w:div>
      </w:divsChild>
    </w:div>
    <w:div w:id="2120636111">
      <w:bodyDiv w:val="1"/>
      <w:marLeft w:val="0"/>
      <w:marRight w:val="0"/>
      <w:marTop w:val="0"/>
      <w:marBottom w:val="0"/>
      <w:divBdr>
        <w:top w:val="none" w:sz="0" w:space="0" w:color="auto"/>
        <w:left w:val="none" w:sz="0" w:space="0" w:color="auto"/>
        <w:bottom w:val="none" w:sz="0" w:space="0" w:color="auto"/>
        <w:right w:val="none" w:sz="0" w:space="0" w:color="auto"/>
      </w:divBdr>
      <w:divsChild>
        <w:div w:id="217594003">
          <w:marLeft w:val="0"/>
          <w:marRight w:val="0"/>
          <w:marTop w:val="0"/>
          <w:marBottom w:val="0"/>
          <w:divBdr>
            <w:top w:val="none" w:sz="0" w:space="0" w:color="auto"/>
            <w:left w:val="none" w:sz="0" w:space="0" w:color="auto"/>
            <w:bottom w:val="none" w:sz="0" w:space="0" w:color="auto"/>
            <w:right w:val="none" w:sz="0" w:space="0" w:color="auto"/>
          </w:divBdr>
        </w:div>
        <w:div w:id="1185096356">
          <w:marLeft w:val="0"/>
          <w:marRight w:val="0"/>
          <w:marTop w:val="0"/>
          <w:marBottom w:val="0"/>
          <w:divBdr>
            <w:top w:val="none" w:sz="0" w:space="0" w:color="auto"/>
            <w:left w:val="none" w:sz="0" w:space="0" w:color="auto"/>
            <w:bottom w:val="none" w:sz="0" w:space="0" w:color="auto"/>
            <w:right w:val="none" w:sz="0" w:space="0" w:color="auto"/>
          </w:divBdr>
        </w:div>
      </w:divsChild>
    </w:div>
    <w:div w:id="2125608260">
      <w:bodyDiv w:val="1"/>
      <w:marLeft w:val="0"/>
      <w:marRight w:val="0"/>
      <w:marTop w:val="0"/>
      <w:marBottom w:val="0"/>
      <w:divBdr>
        <w:top w:val="none" w:sz="0" w:space="0" w:color="auto"/>
        <w:left w:val="none" w:sz="0" w:space="0" w:color="auto"/>
        <w:bottom w:val="none" w:sz="0" w:space="0" w:color="auto"/>
        <w:right w:val="none" w:sz="0" w:space="0" w:color="auto"/>
      </w:divBdr>
      <w:divsChild>
        <w:div w:id="124348987">
          <w:marLeft w:val="0"/>
          <w:marRight w:val="0"/>
          <w:marTop w:val="0"/>
          <w:marBottom w:val="0"/>
          <w:divBdr>
            <w:top w:val="none" w:sz="0" w:space="0" w:color="auto"/>
            <w:left w:val="none" w:sz="0" w:space="0" w:color="auto"/>
            <w:bottom w:val="none" w:sz="0" w:space="0" w:color="auto"/>
            <w:right w:val="none" w:sz="0" w:space="0" w:color="auto"/>
          </w:divBdr>
        </w:div>
        <w:div w:id="664356956">
          <w:marLeft w:val="0"/>
          <w:marRight w:val="0"/>
          <w:marTop w:val="0"/>
          <w:marBottom w:val="0"/>
          <w:divBdr>
            <w:top w:val="none" w:sz="0" w:space="0" w:color="auto"/>
            <w:left w:val="none" w:sz="0" w:space="0" w:color="auto"/>
            <w:bottom w:val="none" w:sz="0" w:space="0" w:color="auto"/>
            <w:right w:val="none" w:sz="0" w:space="0" w:color="auto"/>
          </w:divBdr>
        </w:div>
        <w:div w:id="1727291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6.jpeg" Id="rId18" /><Relationship Type="http://schemas.openxmlformats.org/officeDocument/2006/relationships/hyperlink" Target="https://www.education.gov.au/closing-gap/resources/early-childhood-care-and-development-policy-partnership-joint-council-recommendations-communique" TargetMode="External" Id="rId26" /><Relationship Type="http://schemas.openxmlformats.org/officeDocument/2006/relationships/hyperlink" Target="https://www.health.gov.au/our-work/thriving-kids" TargetMode="External" Id="rId39" /><Relationship Type="http://schemas.openxmlformats.org/officeDocument/2006/relationships/image" Target="media/image7.jpeg" Id="rId21" /><Relationship Type="http://schemas.microsoft.com/office/2007/relationships/hdphoto" Target="media/hdphoto1.wdp" Id="rId34" /><Relationship Type="http://schemas.openxmlformats.org/officeDocument/2006/relationships/hyperlink" Target="https://www.snaicc.org.au/resources/early-childhood-care-and-development-policy-partnership-year-2-workplan-summary/" TargetMode="External" Id="rId42" /><Relationship Type="http://schemas.openxmlformats.org/officeDocument/2006/relationships/image" Target="media/image17.png" Id="rId47" /><Relationship Type="http://schemas.openxmlformats.org/officeDocument/2006/relationships/header" Target="header2.xml" Id="rId50" /><Relationship Type="http://schemas.openxmlformats.org/officeDocument/2006/relationships/fontTable" Target="fontTable.xml" Id="rId55"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https://www.snaicc.org.au/wp-content/uploads/2024/05/240507-ACCO-Funding-Report.pdf" TargetMode="External" Id="rId16" /><Relationship Type="http://schemas.openxmlformats.org/officeDocument/2006/relationships/image" Target="media/image11.jpeg" Id="rId29" /><Relationship Type="http://schemas.openxmlformats.org/officeDocument/2006/relationships/image" Target="media/image1.png" Id="rId11" /><Relationship Type="http://schemas.openxmlformats.org/officeDocument/2006/relationships/image" Target="media/image9.jpeg" Id="rId24" /><Relationship Type="http://schemas.openxmlformats.org/officeDocument/2006/relationships/hyperlink" Target="https://www.education.gov.au/closing-gap/resources/evidence-review-optimal-hours-early-childhood-education-and-care-aboriginal-and-torres-strait" TargetMode="External" Id="rId32" /><Relationship Type="http://schemas.openxmlformats.org/officeDocument/2006/relationships/image" Target="media/image16.png" Id="rId37" /><Relationship Type="http://schemas.openxmlformats.org/officeDocument/2006/relationships/hyperlink" Target="https://www.education.gov.au/closing-the-gap/early-childhood-care-and-development-policy-partnership" TargetMode="External" Id="rId40" /><Relationship Type="http://schemas.openxmlformats.org/officeDocument/2006/relationships/hyperlink" Target="https://www.education.gov.au/closing-gap/resources/early-childhood-care-and-development-policy-partnership-probity-framework" TargetMode="External" Id="rId45" /><Relationship Type="http://schemas.openxmlformats.org/officeDocument/2006/relationships/header" Target="header3.xml" Id="rId53" /><Relationship Type="http://schemas.microsoft.com/office/2020/10/relationships/intelligence" Target="intelligence2.xml" Id="rId58" /><Relationship Type="http://schemas.openxmlformats.org/officeDocument/2006/relationships/numbering" Target="numbering.xml" Id="rId5" /><Relationship Type="http://schemas.openxmlformats.org/officeDocument/2006/relationships/hyperlink" Target="https://www.education.gov.au/closing-gap/resources/agreement-implement-ecpp"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jpeg" Id="rId14" /><Relationship Type="http://schemas.openxmlformats.org/officeDocument/2006/relationships/image" Target="media/image8.jpeg" Id="rId22" /><Relationship Type="http://schemas.openxmlformats.org/officeDocument/2006/relationships/hyperlink" Target="https://www.dss.gov.au/child-protection/resource/safe-and-supported-first-action-plan-2023-2026" TargetMode="External" Id="rId27" /><Relationship Type="http://schemas.openxmlformats.org/officeDocument/2006/relationships/image" Target="media/image12.jpeg" Id="rId30" /><Relationship Type="http://schemas.openxmlformats.org/officeDocument/2006/relationships/image" Target="media/image14.jpeg" Id="rId35" /><Relationship Type="http://schemas.openxmlformats.org/officeDocument/2006/relationships/hyperlink" Target="https://www.education.gov.au/closing-the-gap/early-childhood-care-and-development-policy-partnership" TargetMode="External" Id="rId43" /><Relationship Type="http://schemas.openxmlformats.org/officeDocument/2006/relationships/image" Target="media/image18.png" Id="rId48" /><Relationship Type="http://schemas.openxmlformats.org/officeDocument/2006/relationships/theme" Target="theme/theme1.xml" Id="rId56" /><Relationship Type="http://schemas.openxmlformats.org/officeDocument/2006/relationships/webSettings" Target="webSettings.xml" Id="rId8" /><Relationship Type="http://schemas.openxmlformats.org/officeDocument/2006/relationships/footer" Target="footer1.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https://www.snaicc.org.au/our-work/closing-the-gap/creating-structural-change-through-shared-decision-making-guidance/" TargetMode="External" Id="rId17" /><Relationship Type="http://schemas.openxmlformats.org/officeDocument/2006/relationships/hyperlink" Target="https://www.snaicc.org.au/our-work/closing-the-gap/creating-structural-change-through-shared-decision-making-guidance/" TargetMode="External" Id="rId25" /><Relationship Type="http://schemas.openxmlformats.org/officeDocument/2006/relationships/image" Target="media/image13.png" Id="rId33" /><Relationship Type="http://schemas.microsoft.com/office/2007/relationships/hdphoto" Target="media/hdphoto2.wdp" Id="rId38" /><Relationship Type="http://schemas.openxmlformats.org/officeDocument/2006/relationships/hyperlink" Target="https://www.education.gov.au/closing-gap/resources/early-childhood-care-and-development-policy-partnership-joint-council-recommendations-communique" TargetMode="External" Id="rId46" /><Relationship Type="http://schemas.openxmlformats.org/officeDocument/2006/relationships/hyperlink" Target="https://www.dss.gov.au/child-protection/resource/national-framework-protecting-australias-children-2021-2031" TargetMode="External" Id="rId20" /><Relationship Type="http://schemas.openxmlformats.org/officeDocument/2006/relationships/hyperlink" Target="https://www.snaicc.org.au/our-work/closing-the-gap/early-childhood-care-development-policy-partnership/" TargetMode="External" Id="rId41" /><Relationship Type="http://schemas.openxmlformats.org/officeDocument/2006/relationships/footer" Target="footer3.xm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5.jpeg" Id="rId15" /><Relationship Type="http://schemas.openxmlformats.org/officeDocument/2006/relationships/hyperlink" Target="https://www.education.gov.au/closing-gap/resources/early-childhood-care-and-development-policy-partnership-probity-framework-summary" TargetMode="External" Id="rId23" /><Relationship Type="http://schemas.openxmlformats.org/officeDocument/2006/relationships/image" Target="media/image10.jpeg" Id="rId28" /><Relationship Type="http://schemas.openxmlformats.org/officeDocument/2006/relationships/image" Target="media/image15.jpeg" Id="rId36" /><Relationship Type="http://schemas.openxmlformats.org/officeDocument/2006/relationships/header" Target="header1.xml" Id="rId49" /><Relationship Type="http://schemas.microsoft.com/office/2019/05/relationships/documenttasks" Target="documenttasks/documenttasks1.xml" Id="rId57" /><Relationship Type="http://schemas.openxmlformats.org/officeDocument/2006/relationships/endnotes" Target="endnotes.xml" Id="rId10" /><Relationship Type="http://schemas.openxmlformats.org/officeDocument/2006/relationships/hyperlink" Target="https://www.education.gov.au/closing-gap/resources/funding-model-options-acco-integrated-early-years-services-final-report" TargetMode="External" Id="rId31" /><Relationship Type="http://schemas.openxmlformats.org/officeDocument/2006/relationships/hyperlink" Target="https://www.snaicc.org.au/our-work/closing-the-gap/early-childhood-care-development-policy-partnership/" TargetMode="External" Id="rId44" /><Relationship Type="http://schemas.openxmlformats.org/officeDocument/2006/relationships/footer" Target="footer2.xml" Id="rId52" /></Relationships>
</file>

<file path=word/_rels/footer2.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20Macafee\Downloads\Early%20Childhood%20Care%20&amp;%20Development%20Policy%20Partnership%20-%20Report%20Template%20(1).dotx" TargetMode="External"/></Relationships>
</file>

<file path=word/documenttasks/documenttasks1.xml><?xml version="1.0" encoding="utf-8"?>
<t:Tasks xmlns:t="http://schemas.microsoft.com/office/tasks/2019/documenttasks" xmlns:oel="http://schemas.microsoft.com/office/2019/extlst">
  <t:Task id="{B74E7E24-7B81-4D3C-8637-F6845A6D03C4}">
    <t:Anchor>
      <t:Comment id="685803505"/>
    </t:Anchor>
    <t:History>
      <t:Event id="{10751A98-8FC6-4E4E-8114-941FAD19E966}" time="2026-03-10T04:47:44.432Z">
        <t:Attribution userId="S::Sara.Sweet@govteams.gov.au::a3633be6-1001-415b-b15e-af83610ac867" userProvider="AD" userName="Sara Sweet"/>
        <t:Anchor>
          <t:Comment id="685803505"/>
        </t:Anchor>
        <t:Create/>
      </t:Event>
      <t:Event id="{93805B07-70C9-4400-8A3A-AEC637732521}" time="2026-03-10T04:47:44.432Z">
        <t:Attribution userId="S::Sara.Sweet@govteams.gov.au::a3633be6-1001-415b-b15e-af83610ac867" userProvider="AD" userName="Sara Sweet"/>
        <t:Anchor>
          <t:Comment id="685803505"/>
        </t:Anchor>
        <t:Assign userId="S::Mairin.Smith@govteams.gov.au::c4534822-c585-44f5-8b21-c8119b110453" userProvider="AD" userName="Mairin Smith"/>
      </t:Event>
      <t:Event id="{EA0C0EF3-E1F1-4980-AB63-026F3AE9A620}" time="2026-03-10T04:47:44.432Z">
        <t:Attribution userId="S::Sara.Sweet@govteams.gov.au::a3633be6-1001-415b-b15e-af83610ac867" userProvider="AD" userName="Sara Sweet"/>
        <t:Anchor>
          <t:Comment id="685803505"/>
        </t:Anchor>
        <t:SetTitle title="@Mairin Smith For your review - redline feedback received from ACT on 6/3. They said the below in regards to this change: “Page 36 – Priority 3A: suggest a slight amendment to the following wording to reflect that determining the need for, or…"/>
      </t:Event>
    </t:History>
  </t:Task>
  <t:Task id="{FFF4E50F-5563-4604-BA3F-A0880C85E084}">
    <t:Anchor>
      <t:Comment id="1799787349"/>
    </t:Anchor>
    <t:History>
      <t:Event id="{BDCF9476-7A7A-4A7C-8C88-761ED18F9179}" time="2026-03-10T04:50:17.14Z">
        <t:Attribution userId="S::Sara.Sweet@govteams.gov.au::a3633be6-1001-415b-b15e-af83610ac867" userProvider="AD" userName="Sara Sweet"/>
        <t:Anchor>
          <t:Comment id="1799787349"/>
        </t:Anchor>
        <t:Create/>
      </t:Event>
      <t:Event id="{C7127BC6-BEA3-441A-BC00-7AC1AA44F0C9}" time="2026-03-10T04:50:17.14Z">
        <t:Attribution userId="S::Sara.Sweet@govteams.gov.au::a3633be6-1001-415b-b15e-af83610ac867" userProvider="AD" userName="Sara Sweet"/>
        <t:Anchor>
          <t:Comment id="1799787349"/>
        </t:Anchor>
        <t:Assign userId="S::Claire.Young@govteams.gov.au::4b05dec6-08a0-4131-bdc3-9ffb4ac622fd" userProvider="AD" userName="Claire Young"/>
      </t:Event>
      <t:Event id="{A2BE782F-3CBF-45CA-8C2A-4A004D954EDC}" time="2026-03-10T04:50:17.14Z">
        <t:Attribution userId="S::Sara.Sweet@govteams.gov.au::a3633be6-1001-415b-b15e-af83610ac867" userProvider="AD" userName="Sara Sweet"/>
        <t:Anchor>
          <t:Comment id="1799787349"/>
        </t:Anchor>
        <t:SetTitle title="@Claire Young FYI - changes to titles received from ACT on 6/3."/>
      </t:Event>
    </t:History>
  </t:Task>
  <t:Task id="{EA30E1A8-8A04-4586-9A7A-21A5C9C0F620}">
    <t:Anchor>
      <t:Comment id="1261832955"/>
    </t:Anchor>
    <t:History>
      <t:Event id="{32C95C03-157A-45E1-B254-C91059AA1270}" time="2026-03-10T05:18:43.803Z">
        <t:Attribution userId="S::Sara.Sweet@govteams.gov.au::a3633be6-1001-415b-b15e-af83610ac867" userProvider="AD" userName="Sara Sweet"/>
        <t:Anchor>
          <t:Comment id="1261832955"/>
        </t:Anchor>
        <t:Create/>
      </t:Event>
      <t:Event id="{122FE81F-0105-4332-8BAA-0088304BE941}" time="2026-03-10T05:18:43.803Z">
        <t:Attribution userId="S::Sara.Sweet@govteams.gov.au::a3633be6-1001-415b-b15e-af83610ac867" userProvider="AD" userName="Sara Sweet"/>
        <t:Anchor>
          <t:Comment id="1261832955"/>
        </t:Anchor>
        <t:Assign userId="S::Mairin.Smith@govteams.gov.au::c4534822-c585-44f5-8b21-c8119b110453" userProvider="AD" userName="Mairin Smith"/>
      </t:Event>
      <t:Event id="{1B6E2944-8136-4217-8F1E-C56811E14B78}" time="2026-03-10T05:18:43.803Z">
        <t:Attribution userId="S::Sara.Sweet@govteams.gov.au::a3633be6-1001-415b-b15e-af83610ac867" userProvider="AD" userName="Sara Sweet"/>
        <t:Anchor>
          <t:Comment id="1261832955"/>
        </t:Anchor>
        <t:SetTitle title="@Mairin Smith Edits here were received from Tania Porter on 9/3 for consideration. She said in email: “While not a redline concern, slight wording changes are suggested as a positive reframing of language around challenges.”"/>
      </t:Event>
    </t:History>
  </t:Task>
</t:Tasks>
</file>

<file path=word/theme/theme1.xml><?xml version="1.0" encoding="utf-8"?>
<a:theme xmlns:a="http://schemas.openxmlformats.org/drawingml/2006/main" xmlns:thm15="http://schemas.microsoft.com/office/thememl/2012/main" name="Office Theme">
  <a:themeElements>
    <a:clrScheme name="Custom 1">
      <a:dk1>
        <a:srgbClr val="3E3F41"/>
      </a:dk1>
      <a:lt1>
        <a:srgbClr val="FBFBFA"/>
      </a:lt1>
      <a:dk2>
        <a:srgbClr val="3E3F41"/>
      </a:dk2>
      <a:lt2>
        <a:srgbClr val="FBFBFA"/>
      </a:lt2>
      <a:accent1>
        <a:srgbClr val="B26A20"/>
      </a:accent1>
      <a:accent2>
        <a:srgbClr val="2D9478"/>
      </a:accent2>
      <a:accent3>
        <a:srgbClr val="CF88BA"/>
      </a:accent3>
      <a:accent4>
        <a:srgbClr val="F19678"/>
      </a:accent4>
      <a:accent5>
        <a:srgbClr val="DEEA60"/>
      </a:accent5>
      <a:accent6>
        <a:srgbClr val="4EA72E"/>
      </a:accent6>
      <a:hlink>
        <a:srgbClr val="00B0F0"/>
      </a:hlink>
      <a:folHlink>
        <a:srgbClr val="E2B7D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0988540-e91d-41bb-b7bc-24ab8c39df10" xsi:nil="true"/>
    <lcf76f155ced4ddcb4097134ff3c332f xmlns="5f4485f1-0608-40f2-b649-7dde6654a8bf">
      <Terms xmlns="http://schemas.microsoft.com/office/infopath/2007/PartnerControls"/>
    </lcf76f155ced4ddcb4097134ff3c332f>
    <Summary xmlns="5f4485f1-0608-40f2-b649-7dde6654a8bf" xsi:nil="true"/>
    <Topic xmlns="5f4485f1-0608-40f2-b649-7dde6654a8bf" xsi:nil="true"/>
    <_Flow_SignoffStatus xmlns="5f4485f1-0608-40f2-b649-7dde6654a8bf"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9DE47-46B1-4B16-8FEF-8F7AF4E90889}">
  <ds:schemaRefs>
    <ds:schemaRef ds:uri="http://schemas.microsoft.com/office/2006/metadata/properties"/>
    <ds:schemaRef ds:uri="http://schemas.microsoft.com/office/infopath/2007/PartnerControls"/>
    <ds:schemaRef ds:uri="d00a08e6-6cb8-498e-808a-2131a09184c1"/>
    <ds:schemaRef ds:uri="f3b222b9-6be1-4d76-8d27-dac6982f980a"/>
  </ds:schemaRefs>
</ds:datastoreItem>
</file>

<file path=customXml/itemProps2.xml><?xml version="1.0" encoding="utf-8"?>
<ds:datastoreItem xmlns:ds="http://schemas.openxmlformats.org/officeDocument/2006/customXml" ds:itemID="{0B7F5503-1233-4FF6-A646-FF6F2A6696E2}">
  <ds:schemaRefs>
    <ds:schemaRef ds:uri="http://schemas.microsoft.com/sharepoint/v3/contenttype/forms"/>
  </ds:schemaRefs>
</ds:datastoreItem>
</file>

<file path=customXml/itemProps3.xml><?xml version="1.0" encoding="utf-8"?>
<ds:datastoreItem xmlns:ds="http://schemas.openxmlformats.org/officeDocument/2006/customXml" ds:itemID="{0D486B26-FB13-45AD-A0BF-20A4F150DE92}"/>
</file>

<file path=customXml/itemProps4.xml><?xml version="1.0" encoding="utf-8"?>
<ds:datastoreItem xmlns:ds="http://schemas.openxmlformats.org/officeDocument/2006/customXml" ds:itemID="{E2FBF443-05B9-4281-8244-AA9EAD580F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Early Childhood Care &amp; Development Policy Partnership - Report Template (1).dotx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ECCDPP 2025 Annual Report</dc:title>
  <dc:subject/>
  <dc:creator/>
  <keywords/>
  <dc:description/>
  <lastModifiedBy>KRISHNA,Nisha</lastModifiedBy>
  <revision>5</revision>
  <lastPrinted>2025-09-05T13:53:00.0000000Z</lastPrinted>
  <dcterms:created xsi:type="dcterms:W3CDTF">2026-06-03T04:50:00.0000000Z</dcterms:created>
  <dcterms:modified xsi:type="dcterms:W3CDTF">2026-06-03T06:10:51.9777830Z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5356fd370a8ac2ace16fe7b1ba12d50819f3e87ec2433bb760170bc239292427</vt:lpwstr>
  </property>
  <property fmtid="{D5CDD505-2E9C-101B-9397-08002B2CF9AE}" pid="3" name="ContentTypeId">
    <vt:lpwstr>0x010100DBE4CFC06C38FD429762EA454E4407CB</vt:lpwstr>
  </property>
  <property fmtid="{D5CDD505-2E9C-101B-9397-08002B2CF9AE}" pid="4" name="MediaServiceImageTags">
    <vt:lpwstr/>
  </property>
  <property fmtid="{D5CDD505-2E9C-101B-9397-08002B2CF9AE}" pid="5" name="MSIP_Label_79d889eb-932f-4752-8739-64d25806ef64_Enabled">
    <vt:lpwstr>true</vt:lpwstr>
  </property>
  <property fmtid="{D5CDD505-2E9C-101B-9397-08002B2CF9AE}" pid="6" name="MSIP_Label_79d889eb-932f-4752-8739-64d25806ef64_SetDate">
    <vt:lpwstr>2025-08-06T05:44:39Z</vt:lpwstr>
  </property>
  <property fmtid="{D5CDD505-2E9C-101B-9397-08002B2CF9AE}" pid="7" name="MSIP_Label_79d889eb-932f-4752-8739-64d25806ef64_Method">
    <vt:lpwstr>Privileged</vt:lpwstr>
  </property>
  <property fmtid="{D5CDD505-2E9C-101B-9397-08002B2CF9AE}" pid="8" name="MSIP_Label_79d889eb-932f-4752-8739-64d25806ef64_Name">
    <vt:lpwstr>79d889eb-932f-4752-8739-64d25806ef64</vt:lpwstr>
  </property>
  <property fmtid="{D5CDD505-2E9C-101B-9397-08002B2CF9AE}" pid="9" name="MSIP_Label_79d889eb-932f-4752-8739-64d25806ef64_SiteId">
    <vt:lpwstr>dd0cfd15-4558-4b12-8bad-ea26984fc417</vt:lpwstr>
  </property>
  <property fmtid="{D5CDD505-2E9C-101B-9397-08002B2CF9AE}" pid="10" name="MSIP_Label_79d889eb-932f-4752-8739-64d25806ef64_ActionId">
    <vt:lpwstr>8d7f71b2-dc70-4e02-9ed9-8b00cb700aae</vt:lpwstr>
  </property>
  <property fmtid="{D5CDD505-2E9C-101B-9397-08002B2CF9AE}" pid="11" name="MSIP_Label_79d889eb-932f-4752-8739-64d25806ef64_ContentBits">
    <vt:lpwstr>0</vt:lpwstr>
  </property>
  <property fmtid="{D5CDD505-2E9C-101B-9397-08002B2CF9AE}" pid="12" name="MSIP_Label_79d889eb-932f-4752-8739-64d25806ef64_Tag">
    <vt:lpwstr>10, 0, 1, 1</vt:lpwstr>
  </property>
</Properties>
</file>