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ED09"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230600663"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1DAFAFF23F4F4A7AB24176A444173C4F"/>
        </w:placeholder>
        <w:dataBinding w:prefixMappings="xmlns:ns0='http://purl.org/dc/elements/1.1/' xmlns:ns1='http://schemas.openxmlformats.org/package/2006/metadata/core-properties' " w:xpath="/ns1:coreProperties[1]/ns0:title[1]" w:storeItemID="{6C3C8BC8-F283-45AE-878A-BAB7291924A1}"/>
        <w:text/>
      </w:sdtPr>
      <w:sdtEndPr/>
      <w:sdtContent>
        <w:p w14:paraId="7E2A2990" w14:textId="17944C34" w:rsidR="00221D8F" w:rsidRDefault="00143E46" w:rsidP="00221D8F">
          <w:pPr>
            <w:pStyle w:val="Heading1"/>
          </w:pPr>
          <w:r>
            <w:rPr>
              <w:rFonts w:eastAsiaTheme="minorHAnsi"/>
            </w:rPr>
            <w:t>PRISMS API Services Terms of Use for</w:t>
          </w:r>
          <w:r w:rsidR="00E051D2">
            <w:rPr>
              <w:rFonts w:eastAsiaTheme="minorHAnsi"/>
            </w:rPr>
            <w:t xml:space="preserve"> Education</w:t>
          </w:r>
          <w:r>
            <w:rPr>
              <w:rFonts w:eastAsiaTheme="minorHAnsi"/>
            </w:rPr>
            <w:t xml:space="preserve"> Provider</w:t>
          </w:r>
          <w:r w:rsidR="004C2DE2">
            <w:rPr>
              <w:rFonts w:eastAsiaTheme="minorHAnsi"/>
            </w:rPr>
            <w:t>s</w:t>
          </w:r>
        </w:p>
      </w:sdtContent>
    </w:sdt>
    <w:bookmarkEnd w:id="0" w:displacedByCustomXml="prev"/>
    <w:bookmarkEnd w:id="1" w:displacedByCustomXml="prev"/>
    <w:bookmarkEnd w:id="2" w:displacedByCustomXml="prev"/>
    <w:p w14:paraId="5F524B56" w14:textId="26E934AF" w:rsidR="00107D87" w:rsidRDefault="00143E46" w:rsidP="00143E46">
      <w:pPr>
        <w:pStyle w:val="Subtitle"/>
        <w:sectPr w:rsidR="00107D87" w:rsidSect="00221D8F">
          <w:pgSz w:w="11906" w:h="16838"/>
          <w:pgMar w:top="1814" w:right="1440" w:bottom="1440" w:left="1440" w:header="709" w:footer="709" w:gutter="0"/>
          <w:cols w:space="708"/>
          <w:docGrid w:linePitch="360"/>
        </w:sectPr>
      </w:pPr>
      <w:r>
        <w:t>Provider Registration and International Student Management System (PRISMS)</w:t>
      </w:r>
    </w:p>
    <w:sdt>
      <w:sdtPr>
        <w:rPr>
          <w:rFonts w:asciiTheme="minorHAnsi" w:eastAsiaTheme="minorHAnsi" w:hAnsiTheme="minorHAnsi" w:cstheme="minorBidi"/>
          <w:b w:val="0"/>
          <w:color w:val="auto"/>
          <w:sz w:val="22"/>
          <w:szCs w:val="22"/>
          <w:lang w:val="en-AU"/>
        </w:rPr>
        <w:id w:val="444284424"/>
        <w:docPartObj>
          <w:docPartGallery w:val="Table of Contents"/>
          <w:docPartUnique/>
        </w:docPartObj>
      </w:sdtPr>
      <w:sdtEndPr>
        <w:rPr>
          <w:bCs/>
          <w:noProof/>
        </w:rPr>
      </w:sdtEndPr>
      <w:sdtContent>
        <w:p w14:paraId="5532D619" w14:textId="58B75B7F" w:rsidR="008D52FC" w:rsidRDefault="008D52FC">
          <w:pPr>
            <w:pStyle w:val="TOCHeading"/>
          </w:pPr>
          <w:r>
            <w:t>Contents</w:t>
          </w:r>
        </w:p>
        <w:p w14:paraId="74E5BC9B" w14:textId="73B8B135" w:rsidR="00A23DB9" w:rsidRDefault="008D52FC">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30600663" w:history="1">
            <w:r w:rsidR="00A23DB9" w:rsidRPr="002E4D1B">
              <w:rPr>
                <w:rStyle w:val="Hyperlink"/>
                <w:noProof/>
              </w:rPr>
              <w:t>PRISMS API Services Terms of Use for Education Providers</w:t>
            </w:r>
            <w:r w:rsidR="00A23DB9">
              <w:rPr>
                <w:noProof/>
                <w:webHidden/>
              </w:rPr>
              <w:tab/>
            </w:r>
            <w:r w:rsidR="00A23DB9">
              <w:rPr>
                <w:noProof/>
                <w:webHidden/>
              </w:rPr>
              <w:fldChar w:fldCharType="begin"/>
            </w:r>
            <w:r w:rsidR="00A23DB9">
              <w:rPr>
                <w:noProof/>
                <w:webHidden/>
              </w:rPr>
              <w:instrText xml:space="preserve"> PAGEREF _Toc230600663 \h </w:instrText>
            </w:r>
            <w:r w:rsidR="00A23DB9">
              <w:rPr>
                <w:noProof/>
                <w:webHidden/>
              </w:rPr>
            </w:r>
            <w:r w:rsidR="00A23DB9">
              <w:rPr>
                <w:noProof/>
                <w:webHidden/>
              </w:rPr>
              <w:fldChar w:fldCharType="separate"/>
            </w:r>
            <w:r w:rsidR="000437DE">
              <w:rPr>
                <w:noProof/>
                <w:webHidden/>
              </w:rPr>
              <w:t>1</w:t>
            </w:r>
            <w:r w:rsidR="00A23DB9">
              <w:rPr>
                <w:noProof/>
                <w:webHidden/>
              </w:rPr>
              <w:fldChar w:fldCharType="end"/>
            </w:r>
          </w:hyperlink>
        </w:p>
        <w:p w14:paraId="2C817461" w14:textId="5487BB62" w:rsidR="00A23DB9" w:rsidRDefault="00A23DB9">
          <w:pPr>
            <w:pStyle w:val="TOC2"/>
            <w:tabs>
              <w:tab w:val="right" w:leader="dot" w:pos="9016"/>
            </w:tabs>
            <w:rPr>
              <w:rFonts w:eastAsiaTheme="minorEastAsia"/>
              <w:noProof/>
              <w:kern w:val="2"/>
              <w:sz w:val="24"/>
              <w:szCs w:val="24"/>
              <w:lang w:eastAsia="en-AU"/>
              <w14:ligatures w14:val="standardContextual"/>
            </w:rPr>
          </w:pPr>
          <w:hyperlink w:anchor="_Toc230600664" w:history="1">
            <w:r w:rsidRPr="002E4D1B">
              <w:rPr>
                <w:rStyle w:val="Hyperlink"/>
                <w:rFonts w:eastAsia="Times New Roman" w:cstheme="majorHAnsi"/>
                <w:noProof/>
              </w:rPr>
              <w:t>PRISMS API Services Terms of Use – Education Providers</w:t>
            </w:r>
            <w:r>
              <w:rPr>
                <w:noProof/>
                <w:webHidden/>
              </w:rPr>
              <w:tab/>
            </w:r>
            <w:r>
              <w:rPr>
                <w:noProof/>
                <w:webHidden/>
              </w:rPr>
              <w:fldChar w:fldCharType="begin"/>
            </w:r>
            <w:r>
              <w:rPr>
                <w:noProof/>
                <w:webHidden/>
              </w:rPr>
              <w:instrText xml:space="preserve"> PAGEREF _Toc230600664 \h </w:instrText>
            </w:r>
            <w:r>
              <w:rPr>
                <w:noProof/>
                <w:webHidden/>
              </w:rPr>
            </w:r>
            <w:r>
              <w:rPr>
                <w:noProof/>
                <w:webHidden/>
              </w:rPr>
              <w:fldChar w:fldCharType="separate"/>
            </w:r>
            <w:r w:rsidR="000437DE">
              <w:rPr>
                <w:noProof/>
                <w:webHidden/>
              </w:rPr>
              <w:t>3</w:t>
            </w:r>
            <w:r>
              <w:rPr>
                <w:noProof/>
                <w:webHidden/>
              </w:rPr>
              <w:fldChar w:fldCharType="end"/>
            </w:r>
          </w:hyperlink>
        </w:p>
        <w:p w14:paraId="7D5A80A1" w14:textId="2488280B"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65" w:history="1">
            <w:r w:rsidRPr="002E4D1B">
              <w:rPr>
                <w:rStyle w:val="Hyperlink"/>
                <w:noProof/>
              </w:rPr>
              <w:t>1.</w:t>
            </w:r>
            <w:r>
              <w:rPr>
                <w:rFonts w:eastAsiaTheme="minorEastAsia"/>
                <w:noProof/>
                <w:kern w:val="2"/>
                <w:sz w:val="24"/>
                <w:szCs w:val="24"/>
                <w:lang w:eastAsia="en-AU"/>
                <w14:ligatures w14:val="standardContextual"/>
              </w:rPr>
              <w:tab/>
            </w:r>
            <w:r w:rsidRPr="002E4D1B">
              <w:rPr>
                <w:rStyle w:val="Hyperlink"/>
                <w:noProof/>
              </w:rPr>
              <w:t>About these Terms</w:t>
            </w:r>
            <w:r>
              <w:rPr>
                <w:noProof/>
                <w:webHidden/>
              </w:rPr>
              <w:tab/>
            </w:r>
            <w:r>
              <w:rPr>
                <w:noProof/>
                <w:webHidden/>
              </w:rPr>
              <w:fldChar w:fldCharType="begin"/>
            </w:r>
            <w:r>
              <w:rPr>
                <w:noProof/>
                <w:webHidden/>
              </w:rPr>
              <w:instrText xml:space="preserve"> PAGEREF _Toc230600665 \h </w:instrText>
            </w:r>
            <w:r>
              <w:rPr>
                <w:noProof/>
                <w:webHidden/>
              </w:rPr>
            </w:r>
            <w:r>
              <w:rPr>
                <w:noProof/>
                <w:webHidden/>
              </w:rPr>
              <w:fldChar w:fldCharType="separate"/>
            </w:r>
            <w:r w:rsidR="000437DE">
              <w:rPr>
                <w:noProof/>
                <w:webHidden/>
              </w:rPr>
              <w:t>3</w:t>
            </w:r>
            <w:r>
              <w:rPr>
                <w:noProof/>
                <w:webHidden/>
              </w:rPr>
              <w:fldChar w:fldCharType="end"/>
            </w:r>
          </w:hyperlink>
        </w:p>
        <w:p w14:paraId="1405A710" w14:textId="1DBE27D6"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66" w:history="1">
            <w:r w:rsidRPr="002E4D1B">
              <w:rPr>
                <w:rStyle w:val="Hyperlink"/>
                <w:noProof/>
              </w:rPr>
              <w:t>2.</w:t>
            </w:r>
            <w:r>
              <w:rPr>
                <w:rFonts w:eastAsiaTheme="minorEastAsia"/>
                <w:noProof/>
                <w:kern w:val="2"/>
                <w:sz w:val="24"/>
                <w:szCs w:val="24"/>
                <w:lang w:eastAsia="en-AU"/>
                <w14:ligatures w14:val="standardContextual"/>
              </w:rPr>
              <w:tab/>
            </w:r>
            <w:r w:rsidRPr="002E4D1B">
              <w:rPr>
                <w:rStyle w:val="Hyperlink"/>
                <w:noProof/>
              </w:rPr>
              <w:t>Provider Access to the PRISMS API Services</w:t>
            </w:r>
            <w:r>
              <w:rPr>
                <w:noProof/>
                <w:webHidden/>
              </w:rPr>
              <w:tab/>
            </w:r>
            <w:r>
              <w:rPr>
                <w:noProof/>
                <w:webHidden/>
              </w:rPr>
              <w:fldChar w:fldCharType="begin"/>
            </w:r>
            <w:r>
              <w:rPr>
                <w:noProof/>
                <w:webHidden/>
              </w:rPr>
              <w:instrText xml:space="preserve"> PAGEREF _Toc230600666 \h </w:instrText>
            </w:r>
            <w:r>
              <w:rPr>
                <w:noProof/>
                <w:webHidden/>
              </w:rPr>
            </w:r>
            <w:r>
              <w:rPr>
                <w:noProof/>
                <w:webHidden/>
              </w:rPr>
              <w:fldChar w:fldCharType="separate"/>
            </w:r>
            <w:r w:rsidR="000437DE">
              <w:rPr>
                <w:noProof/>
                <w:webHidden/>
              </w:rPr>
              <w:t>5</w:t>
            </w:r>
            <w:r>
              <w:rPr>
                <w:noProof/>
                <w:webHidden/>
              </w:rPr>
              <w:fldChar w:fldCharType="end"/>
            </w:r>
          </w:hyperlink>
        </w:p>
        <w:p w14:paraId="37E6CCFB" w14:textId="799C78C0"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67" w:history="1">
            <w:r w:rsidRPr="002E4D1B">
              <w:rPr>
                <w:rStyle w:val="Hyperlink"/>
                <w:noProof/>
              </w:rPr>
              <w:t>3.</w:t>
            </w:r>
            <w:r>
              <w:rPr>
                <w:rFonts w:eastAsiaTheme="minorEastAsia"/>
                <w:noProof/>
                <w:kern w:val="2"/>
                <w:sz w:val="24"/>
                <w:szCs w:val="24"/>
                <w:lang w:eastAsia="en-AU"/>
                <w14:ligatures w14:val="standardContextual"/>
              </w:rPr>
              <w:tab/>
            </w:r>
            <w:r w:rsidRPr="002E4D1B">
              <w:rPr>
                <w:rStyle w:val="Hyperlink"/>
                <w:noProof/>
              </w:rPr>
              <w:t>Use of the PRISMS API Services</w:t>
            </w:r>
            <w:r>
              <w:rPr>
                <w:noProof/>
                <w:webHidden/>
              </w:rPr>
              <w:tab/>
            </w:r>
            <w:r>
              <w:rPr>
                <w:noProof/>
                <w:webHidden/>
              </w:rPr>
              <w:fldChar w:fldCharType="begin"/>
            </w:r>
            <w:r>
              <w:rPr>
                <w:noProof/>
                <w:webHidden/>
              </w:rPr>
              <w:instrText xml:space="preserve"> PAGEREF _Toc230600667 \h </w:instrText>
            </w:r>
            <w:r>
              <w:rPr>
                <w:noProof/>
                <w:webHidden/>
              </w:rPr>
            </w:r>
            <w:r>
              <w:rPr>
                <w:noProof/>
                <w:webHidden/>
              </w:rPr>
              <w:fldChar w:fldCharType="separate"/>
            </w:r>
            <w:r w:rsidR="000437DE">
              <w:rPr>
                <w:noProof/>
                <w:webHidden/>
              </w:rPr>
              <w:t>7</w:t>
            </w:r>
            <w:r>
              <w:rPr>
                <w:noProof/>
                <w:webHidden/>
              </w:rPr>
              <w:fldChar w:fldCharType="end"/>
            </w:r>
          </w:hyperlink>
        </w:p>
        <w:p w14:paraId="2C528D8E" w14:textId="318D53BD"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68" w:history="1">
            <w:r w:rsidRPr="002E4D1B">
              <w:rPr>
                <w:rStyle w:val="Hyperlink"/>
                <w:rFonts w:eastAsia="Times New Roman"/>
                <w:noProof/>
              </w:rPr>
              <w:t>4.</w:t>
            </w:r>
            <w:r>
              <w:rPr>
                <w:rFonts w:eastAsiaTheme="minorEastAsia"/>
                <w:noProof/>
                <w:kern w:val="2"/>
                <w:sz w:val="24"/>
                <w:szCs w:val="24"/>
                <w:lang w:eastAsia="en-AU"/>
                <w14:ligatures w14:val="standardContextual"/>
              </w:rPr>
              <w:tab/>
            </w:r>
            <w:r w:rsidRPr="002E4D1B">
              <w:rPr>
                <w:rStyle w:val="Hyperlink"/>
                <w:rFonts w:eastAsia="Times New Roman"/>
                <w:noProof/>
              </w:rPr>
              <w:t>Provider reporting obligations</w:t>
            </w:r>
            <w:r>
              <w:rPr>
                <w:noProof/>
                <w:webHidden/>
              </w:rPr>
              <w:tab/>
            </w:r>
            <w:r>
              <w:rPr>
                <w:noProof/>
                <w:webHidden/>
              </w:rPr>
              <w:fldChar w:fldCharType="begin"/>
            </w:r>
            <w:r>
              <w:rPr>
                <w:noProof/>
                <w:webHidden/>
              </w:rPr>
              <w:instrText xml:space="preserve"> PAGEREF _Toc230600668 \h </w:instrText>
            </w:r>
            <w:r>
              <w:rPr>
                <w:noProof/>
                <w:webHidden/>
              </w:rPr>
            </w:r>
            <w:r>
              <w:rPr>
                <w:noProof/>
                <w:webHidden/>
              </w:rPr>
              <w:fldChar w:fldCharType="separate"/>
            </w:r>
            <w:r w:rsidR="000437DE">
              <w:rPr>
                <w:noProof/>
                <w:webHidden/>
              </w:rPr>
              <w:t>7</w:t>
            </w:r>
            <w:r>
              <w:rPr>
                <w:noProof/>
                <w:webHidden/>
              </w:rPr>
              <w:fldChar w:fldCharType="end"/>
            </w:r>
          </w:hyperlink>
        </w:p>
        <w:p w14:paraId="760D484A" w14:textId="3F0B72FF"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69" w:history="1">
            <w:r w:rsidRPr="002E4D1B">
              <w:rPr>
                <w:rStyle w:val="Hyperlink"/>
                <w:rFonts w:eastAsia="Times New Roman"/>
                <w:noProof/>
              </w:rPr>
              <w:t>5.</w:t>
            </w:r>
            <w:r>
              <w:rPr>
                <w:rFonts w:eastAsiaTheme="minorEastAsia"/>
                <w:noProof/>
                <w:kern w:val="2"/>
                <w:sz w:val="24"/>
                <w:szCs w:val="24"/>
                <w:lang w:eastAsia="en-AU"/>
                <w14:ligatures w14:val="standardContextual"/>
              </w:rPr>
              <w:tab/>
            </w:r>
            <w:r w:rsidRPr="002E4D1B">
              <w:rPr>
                <w:rStyle w:val="Hyperlink"/>
                <w:rFonts w:eastAsia="Times New Roman"/>
                <w:noProof/>
              </w:rPr>
              <w:t>Privacy</w:t>
            </w:r>
            <w:r>
              <w:rPr>
                <w:noProof/>
                <w:webHidden/>
              </w:rPr>
              <w:tab/>
            </w:r>
            <w:r>
              <w:rPr>
                <w:noProof/>
                <w:webHidden/>
              </w:rPr>
              <w:fldChar w:fldCharType="begin"/>
            </w:r>
            <w:r>
              <w:rPr>
                <w:noProof/>
                <w:webHidden/>
              </w:rPr>
              <w:instrText xml:space="preserve"> PAGEREF _Toc230600669 \h </w:instrText>
            </w:r>
            <w:r>
              <w:rPr>
                <w:noProof/>
                <w:webHidden/>
              </w:rPr>
            </w:r>
            <w:r>
              <w:rPr>
                <w:noProof/>
                <w:webHidden/>
              </w:rPr>
              <w:fldChar w:fldCharType="separate"/>
            </w:r>
            <w:r w:rsidR="000437DE">
              <w:rPr>
                <w:noProof/>
                <w:webHidden/>
              </w:rPr>
              <w:t>8</w:t>
            </w:r>
            <w:r>
              <w:rPr>
                <w:noProof/>
                <w:webHidden/>
              </w:rPr>
              <w:fldChar w:fldCharType="end"/>
            </w:r>
          </w:hyperlink>
        </w:p>
        <w:p w14:paraId="769B3890" w14:textId="127768E4"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70" w:history="1">
            <w:r w:rsidRPr="002E4D1B">
              <w:rPr>
                <w:rStyle w:val="Hyperlink"/>
                <w:rFonts w:eastAsia="Times New Roman"/>
                <w:noProof/>
              </w:rPr>
              <w:t>6.</w:t>
            </w:r>
            <w:r>
              <w:rPr>
                <w:rFonts w:eastAsiaTheme="minorEastAsia"/>
                <w:noProof/>
                <w:kern w:val="2"/>
                <w:sz w:val="24"/>
                <w:szCs w:val="24"/>
                <w:lang w:eastAsia="en-AU"/>
                <w14:ligatures w14:val="standardContextual"/>
              </w:rPr>
              <w:tab/>
            </w:r>
            <w:r w:rsidRPr="002E4D1B">
              <w:rPr>
                <w:rStyle w:val="Hyperlink"/>
                <w:rFonts w:eastAsia="Times New Roman"/>
                <w:noProof/>
              </w:rPr>
              <w:t>Security and data protection</w:t>
            </w:r>
            <w:r>
              <w:rPr>
                <w:noProof/>
                <w:webHidden/>
              </w:rPr>
              <w:tab/>
            </w:r>
            <w:r>
              <w:rPr>
                <w:noProof/>
                <w:webHidden/>
              </w:rPr>
              <w:fldChar w:fldCharType="begin"/>
            </w:r>
            <w:r>
              <w:rPr>
                <w:noProof/>
                <w:webHidden/>
              </w:rPr>
              <w:instrText xml:space="preserve"> PAGEREF _Toc230600670 \h </w:instrText>
            </w:r>
            <w:r>
              <w:rPr>
                <w:noProof/>
                <w:webHidden/>
              </w:rPr>
            </w:r>
            <w:r>
              <w:rPr>
                <w:noProof/>
                <w:webHidden/>
              </w:rPr>
              <w:fldChar w:fldCharType="separate"/>
            </w:r>
            <w:r w:rsidR="000437DE">
              <w:rPr>
                <w:noProof/>
                <w:webHidden/>
              </w:rPr>
              <w:t>9</w:t>
            </w:r>
            <w:r>
              <w:rPr>
                <w:noProof/>
                <w:webHidden/>
              </w:rPr>
              <w:fldChar w:fldCharType="end"/>
            </w:r>
          </w:hyperlink>
        </w:p>
        <w:p w14:paraId="3BD5EBEA" w14:textId="31F774DA"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71" w:history="1">
            <w:r w:rsidRPr="002E4D1B">
              <w:rPr>
                <w:rStyle w:val="Hyperlink"/>
                <w:rFonts w:eastAsia="Times New Roman"/>
                <w:noProof/>
              </w:rPr>
              <w:t>7.</w:t>
            </w:r>
            <w:r>
              <w:rPr>
                <w:rFonts w:eastAsiaTheme="minorEastAsia"/>
                <w:noProof/>
                <w:kern w:val="2"/>
                <w:sz w:val="24"/>
                <w:szCs w:val="24"/>
                <w:lang w:eastAsia="en-AU"/>
                <w14:ligatures w14:val="standardContextual"/>
              </w:rPr>
              <w:tab/>
            </w:r>
            <w:r w:rsidRPr="002E4D1B">
              <w:rPr>
                <w:rStyle w:val="Hyperlink"/>
                <w:rFonts w:eastAsia="Times New Roman"/>
                <w:noProof/>
              </w:rPr>
              <w:t>Technical Support</w:t>
            </w:r>
            <w:r>
              <w:rPr>
                <w:noProof/>
                <w:webHidden/>
              </w:rPr>
              <w:tab/>
            </w:r>
            <w:r>
              <w:rPr>
                <w:noProof/>
                <w:webHidden/>
              </w:rPr>
              <w:fldChar w:fldCharType="begin"/>
            </w:r>
            <w:r>
              <w:rPr>
                <w:noProof/>
                <w:webHidden/>
              </w:rPr>
              <w:instrText xml:space="preserve"> PAGEREF _Toc230600671 \h </w:instrText>
            </w:r>
            <w:r>
              <w:rPr>
                <w:noProof/>
                <w:webHidden/>
              </w:rPr>
            </w:r>
            <w:r>
              <w:rPr>
                <w:noProof/>
                <w:webHidden/>
              </w:rPr>
              <w:fldChar w:fldCharType="separate"/>
            </w:r>
            <w:r w:rsidR="000437DE">
              <w:rPr>
                <w:noProof/>
                <w:webHidden/>
              </w:rPr>
              <w:t>9</w:t>
            </w:r>
            <w:r>
              <w:rPr>
                <w:noProof/>
                <w:webHidden/>
              </w:rPr>
              <w:fldChar w:fldCharType="end"/>
            </w:r>
          </w:hyperlink>
        </w:p>
        <w:p w14:paraId="18C856BD" w14:textId="30FC35B5"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72" w:history="1">
            <w:r w:rsidRPr="002E4D1B">
              <w:rPr>
                <w:rStyle w:val="Hyperlink"/>
                <w:rFonts w:eastAsia="Times New Roman"/>
                <w:noProof/>
              </w:rPr>
              <w:t>8.</w:t>
            </w:r>
            <w:r>
              <w:rPr>
                <w:rFonts w:eastAsiaTheme="minorEastAsia"/>
                <w:noProof/>
                <w:kern w:val="2"/>
                <w:sz w:val="24"/>
                <w:szCs w:val="24"/>
                <w:lang w:eastAsia="en-AU"/>
                <w14:ligatures w14:val="standardContextual"/>
              </w:rPr>
              <w:tab/>
            </w:r>
            <w:r w:rsidRPr="002E4D1B">
              <w:rPr>
                <w:rStyle w:val="Hyperlink"/>
                <w:rFonts w:eastAsia="Times New Roman"/>
                <w:noProof/>
              </w:rPr>
              <w:t>Continuity of access</w:t>
            </w:r>
            <w:r>
              <w:rPr>
                <w:noProof/>
                <w:webHidden/>
              </w:rPr>
              <w:tab/>
            </w:r>
            <w:r>
              <w:rPr>
                <w:noProof/>
                <w:webHidden/>
              </w:rPr>
              <w:fldChar w:fldCharType="begin"/>
            </w:r>
            <w:r>
              <w:rPr>
                <w:noProof/>
                <w:webHidden/>
              </w:rPr>
              <w:instrText xml:space="preserve"> PAGEREF _Toc230600672 \h </w:instrText>
            </w:r>
            <w:r>
              <w:rPr>
                <w:noProof/>
                <w:webHidden/>
              </w:rPr>
            </w:r>
            <w:r>
              <w:rPr>
                <w:noProof/>
                <w:webHidden/>
              </w:rPr>
              <w:fldChar w:fldCharType="separate"/>
            </w:r>
            <w:r w:rsidR="000437DE">
              <w:rPr>
                <w:noProof/>
                <w:webHidden/>
              </w:rPr>
              <w:t>9</w:t>
            </w:r>
            <w:r>
              <w:rPr>
                <w:noProof/>
                <w:webHidden/>
              </w:rPr>
              <w:fldChar w:fldCharType="end"/>
            </w:r>
          </w:hyperlink>
        </w:p>
        <w:p w14:paraId="58B44542" w14:textId="1816D550" w:rsidR="00A23DB9" w:rsidRDefault="00A23DB9">
          <w:pPr>
            <w:pStyle w:val="TOC3"/>
            <w:tabs>
              <w:tab w:val="left" w:pos="880"/>
              <w:tab w:val="right" w:leader="dot" w:pos="9016"/>
            </w:tabs>
            <w:rPr>
              <w:rFonts w:eastAsiaTheme="minorEastAsia"/>
              <w:noProof/>
              <w:kern w:val="2"/>
              <w:sz w:val="24"/>
              <w:szCs w:val="24"/>
              <w:lang w:eastAsia="en-AU"/>
              <w14:ligatures w14:val="standardContextual"/>
            </w:rPr>
          </w:pPr>
          <w:hyperlink w:anchor="_Toc230600673" w:history="1">
            <w:r w:rsidRPr="002E4D1B">
              <w:rPr>
                <w:rStyle w:val="Hyperlink"/>
                <w:rFonts w:eastAsia="Times New Roman"/>
                <w:noProof/>
              </w:rPr>
              <w:t>9.</w:t>
            </w:r>
            <w:r>
              <w:rPr>
                <w:rFonts w:eastAsiaTheme="minorEastAsia"/>
                <w:noProof/>
                <w:kern w:val="2"/>
                <w:sz w:val="24"/>
                <w:szCs w:val="24"/>
                <w:lang w:eastAsia="en-AU"/>
                <w14:ligatures w14:val="standardContextual"/>
              </w:rPr>
              <w:tab/>
            </w:r>
            <w:r w:rsidRPr="002E4D1B">
              <w:rPr>
                <w:rStyle w:val="Hyperlink"/>
                <w:rFonts w:eastAsia="Times New Roman"/>
                <w:noProof/>
              </w:rPr>
              <w:t>Circumstances to be notified to the Department</w:t>
            </w:r>
            <w:r>
              <w:rPr>
                <w:noProof/>
                <w:webHidden/>
              </w:rPr>
              <w:tab/>
            </w:r>
            <w:r>
              <w:rPr>
                <w:noProof/>
                <w:webHidden/>
              </w:rPr>
              <w:fldChar w:fldCharType="begin"/>
            </w:r>
            <w:r>
              <w:rPr>
                <w:noProof/>
                <w:webHidden/>
              </w:rPr>
              <w:instrText xml:space="preserve"> PAGEREF _Toc230600673 \h </w:instrText>
            </w:r>
            <w:r>
              <w:rPr>
                <w:noProof/>
                <w:webHidden/>
              </w:rPr>
            </w:r>
            <w:r>
              <w:rPr>
                <w:noProof/>
                <w:webHidden/>
              </w:rPr>
              <w:fldChar w:fldCharType="separate"/>
            </w:r>
            <w:r w:rsidR="000437DE">
              <w:rPr>
                <w:noProof/>
                <w:webHidden/>
              </w:rPr>
              <w:t>10</w:t>
            </w:r>
            <w:r>
              <w:rPr>
                <w:noProof/>
                <w:webHidden/>
              </w:rPr>
              <w:fldChar w:fldCharType="end"/>
            </w:r>
          </w:hyperlink>
        </w:p>
        <w:p w14:paraId="16D1E273" w14:textId="4EAF5E10"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4" w:history="1">
            <w:r w:rsidRPr="002E4D1B">
              <w:rPr>
                <w:rStyle w:val="Hyperlink"/>
                <w:rFonts w:eastAsia="Times New Roman"/>
                <w:noProof/>
              </w:rPr>
              <w:t>10.</w:t>
            </w:r>
            <w:r>
              <w:rPr>
                <w:rFonts w:eastAsiaTheme="minorEastAsia"/>
                <w:noProof/>
                <w:kern w:val="2"/>
                <w:sz w:val="24"/>
                <w:szCs w:val="24"/>
                <w:lang w:eastAsia="en-AU"/>
                <w14:ligatures w14:val="standardContextual"/>
              </w:rPr>
              <w:tab/>
            </w:r>
            <w:r w:rsidRPr="002E4D1B">
              <w:rPr>
                <w:rStyle w:val="Hyperlink"/>
                <w:rFonts w:eastAsia="Times New Roman"/>
                <w:noProof/>
              </w:rPr>
              <w:t>Intellectual property</w:t>
            </w:r>
            <w:r>
              <w:rPr>
                <w:noProof/>
                <w:webHidden/>
              </w:rPr>
              <w:tab/>
            </w:r>
            <w:r>
              <w:rPr>
                <w:noProof/>
                <w:webHidden/>
              </w:rPr>
              <w:fldChar w:fldCharType="begin"/>
            </w:r>
            <w:r>
              <w:rPr>
                <w:noProof/>
                <w:webHidden/>
              </w:rPr>
              <w:instrText xml:space="preserve"> PAGEREF _Toc230600674 \h </w:instrText>
            </w:r>
            <w:r>
              <w:rPr>
                <w:noProof/>
                <w:webHidden/>
              </w:rPr>
            </w:r>
            <w:r>
              <w:rPr>
                <w:noProof/>
                <w:webHidden/>
              </w:rPr>
              <w:fldChar w:fldCharType="separate"/>
            </w:r>
            <w:r w:rsidR="000437DE">
              <w:rPr>
                <w:noProof/>
                <w:webHidden/>
              </w:rPr>
              <w:t>10</w:t>
            </w:r>
            <w:r>
              <w:rPr>
                <w:noProof/>
                <w:webHidden/>
              </w:rPr>
              <w:fldChar w:fldCharType="end"/>
            </w:r>
          </w:hyperlink>
        </w:p>
        <w:p w14:paraId="0CE917B8" w14:textId="13A51A6A"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5" w:history="1">
            <w:r w:rsidRPr="002E4D1B">
              <w:rPr>
                <w:rStyle w:val="Hyperlink"/>
                <w:rFonts w:eastAsia="Times New Roman"/>
                <w:noProof/>
              </w:rPr>
              <w:t>11.</w:t>
            </w:r>
            <w:r>
              <w:rPr>
                <w:rFonts w:eastAsiaTheme="minorEastAsia"/>
                <w:noProof/>
                <w:kern w:val="2"/>
                <w:sz w:val="24"/>
                <w:szCs w:val="24"/>
                <w:lang w:eastAsia="en-AU"/>
                <w14:ligatures w14:val="standardContextual"/>
              </w:rPr>
              <w:tab/>
            </w:r>
            <w:r w:rsidRPr="002E4D1B">
              <w:rPr>
                <w:rStyle w:val="Hyperlink"/>
                <w:rFonts w:eastAsia="Times New Roman"/>
                <w:noProof/>
              </w:rPr>
              <w:t>Liability and indemnity</w:t>
            </w:r>
            <w:r>
              <w:rPr>
                <w:noProof/>
                <w:webHidden/>
              </w:rPr>
              <w:tab/>
            </w:r>
            <w:r>
              <w:rPr>
                <w:noProof/>
                <w:webHidden/>
              </w:rPr>
              <w:fldChar w:fldCharType="begin"/>
            </w:r>
            <w:r>
              <w:rPr>
                <w:noProof/>
                <w:webHidden/>
              </w:rPr>
              <w:instrText xml:space="preserve"> PAGEREF _Toc230600675 \h </w:instrText>
            </w:r>
            <w:r>
              <w:rPr>
                <w:noProof/>
                <w:webHidden/>
              </w:rPr>
            </w:r>
            <w:r>
              <w:rPr>
                <w:noProof/>
                <w:webHidden/>
              </w:rPr>
              <w:fldChar w:fldCharType="separate"/>
            </w:r>
            <w:r w:rsidR="000437DE">
              <w:rPr>
                <w:noProof/>
                <w:webHidden/>
              </w:rPr>
              <w:t>11</w:t>
            </w:r>
            <w:r>
              <w:rPr>
                <w:noProof/>
                <w:webHidden/>
              </w:rPr>
              <w:fldChar w:fldCharType="end"/>
            </w:r>
          </w:hyperlink>
        </w:p>
        <w:p w14:paraId="653F9B53" w14:textId="6A7D5518"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6" w:history="1">
            <w:r w:rsidRPr="002E4D1B">
              <w:rPr>
                <w:rStyle w:val="Hyperlink"/>
                <w:rFonts w:eastAsia="Times New Roman"/>
                <w:noProof/>
              </w:rPr>
              <w:t>12.</w:t>
            </w:r>
            <w:r>
              <w:rPr>
                <w:rFonts w:eastAsiaTheme="minorEastAsia"/>
                <w:noProof/>
                <w:kern w:val="2"/>
                <w:sz w:val="24"/>
                <w:szCs w:val="24"/>
                <w:lang w:eastAsia="en-AU"/>
                <w14:ligatures w14:val="standardContextual"/>
              </w:rPr>
              <w:tab/>
            </w:r>
            <w:r w:rsidRPr="002E4D1B">
              <w:rPr>
                <w:rStyle w:val="Hyperlink"/>
                <w:rFonts w:eastAsia="Times New Roman"/>
                <w:noProof/>
              </w:rPr>
              <w:t>Suspension and termination of access</w:t>
            </w:r>
            <w:r>
              <w:rPr>
                <w:noProof/>
                <w:webHidden/>
              </w:rPr>
              <w:tab/>
            </w:r>
            <w:r>
              <w:rPr>
                <w:noProof/>
                <w:webHidden/>
              </w:rPr>
              <w:fldChar w:fldCharType="begin"/>
            </w:r>
            <w:r>
              <w:rPr>
                <w:noProof/>
                <w:webHidden/>
              </w:rPr>
              <w:instrText xml:space="preserve"> PAGEREF _Toc230600676 \h </w:instrText>
            </w:r>
            <w:r>
              <w:rPr>
                <w:noProof/>
                <w:webHidden/>
              </w:rPr>
            </w:r>
            <w:r>
              <w:rPr>
                <w:noProof/>
                <w:webHidden/>
              </w:rPr>
              <w:fldChar w:fldCharType="separate"/>
            </w:r>
            <w:r w:rsidR="000437DE">
              <w:rPr>
                <w:noProof/>
                <w:webHidden/>
              </w:rPr>
              <w:t>11</w:t>
            </w:r>
            <w:r>
              <w:rPr>
                <w:noProof/>
                <w:webHidden/>
              </w:rPr>
              <w:fldChar w:fldCharType="end"/>
            </w:r>
          </w:hyperlink>
        </w:p>
        <w:p w14:paraId="5436A2CE" w14:textId="748034F5"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7" w:history="1">
            <w:r w:rsidRPr="002E4D1B">
              <w:rPr>
                <w:rStyle w:val="Hyperlink"/>
                <w:rFonts w:eastAsia="Times New Roman"/>
                <w:noProof/>
              </w:rPr>
              <w:t>13.</w:t>
            </w:r>
            <w:r>
              <w:rPr>
                <w:rFonts w:eastAsiaTheme="minorEastAsia"/>
                <w:noProof/>
                <w:kern w:val="2"/>
                <w:sz w:val="24"/>
                <w:szCs w:val="24"/>
                <w:lang w:eastAsia="en-AU"/>
                <w14:ligatures w14:val="standardContextual"/>
              </w:rPr>
              <w:tab/>
            </w:r>
            <w:r w:rsidRPr="002E4D1B">
              <w:rPr>
                <w:rStyle w:val="Hyperlink"/>
                <w:rFonts w:eastAsia="Times New Roman"/>
                <w:noProof/>
              </w:rPr>
              <w:t>Auditing</w:t>
            </w:r>
            <w:r>
              <w:rPr>
                <w:noProof/>
                <w:webHidden/>
              </w:rPr>
              <w:tab/>
            </w:r>
            <w:r>
              <w:rPr>
                <w:noProof/>
                <w:webHidden/>
              </w:rPr>
              <w:fldChar w:fldCharType="begin"/>
            </w:r>
            <w:r>
              <w:rPr>
                <w:noProof/>
                <w:webHidden/>
              </w:rPr>
              <w:instrText xml:space="preserve"> PAGEREF _Toc230600677 \h </w:instrText>
            </w:r>
            <w:r>
              <w:rPr>
                <w:noProof/>
                <w:webHidden/>
              </w:rPr>
            </w:r>
            <w:r>
              <w:rPr>
                <w:noProof/>
                <w:webHidden/>
              </w:rPr>
              <w:fldChar w:fldCharType="separate"/>
            </w:r>
            <w:r w:rsidR="000437DE">
              <w:rPr>
                <w:noProof/>
                <w:webHidden/>
              </w:rPr>
              <w:t>12</w:t>
            </w:r>
            <w:r>
              <w:rPr>
                <w:noProof/>
                <w:webHidden/>
              </w:rPr>
              <w:fldChar w:fldCharType="end"/>
            </w:r>
          </w:hyperlink>
        </w:p>
        <w:p w14:paraId="4F10A901" w14:textId="46D9E355"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8" w:history="1">
            <w:r w:rsidRPr="002E4D1B">
              <w:rPr>
                <w:rStyle w:val="Hyperlink"/>
                <w:rFonts w:eastAsia="Times New Roman"/>
                <w:noProof/>
              </w:rPr>
              <w:t>14.</w:t>
            </w:r>
            <w:r>
              <w:rPr>
                <w:rFonts w:eastAsiaTheme="minorEastAsia"/>
                <w:noProof/>
                <w:kern w:val="2"/>
                <w:sz w:val="24"/>
                <w:szCs w:val="24"/>
                <w:lang w:eastAsia="en-AU"/>
                <w14:ligatures w14:val="standardContextual"/>
              </w:rPr>
              <w:tab/>
            </w:r>
            <w:r w:rsidRPr="002E4D1B">
              <w:rPr>
                <w:rStyle w:val="Hyperlink"/>
                <w:rFonts w:eastAsia="Times New Roman"/>
                <w:noProof/>
              </w:rPr>
              <w:t>Governing law</w:t>
            </w:r>
            <w:r>
              <w:rPr>
                <w:noProof/>
                <w:webHidden/>
              </w:rPr>
              <w:tab/>
            </w:r>
            <w:r>
              <w:rPr>
                <w:noProof/>
                <w:webHidden/>
              </w:rPr>
              <w:fldChar w:fldCharType="begin"/>
            </w:r>
            <w:r>
              <w:rPr>
                <w:noProof/>
                <w:webHidden/>
              </w:rPr>
              <w:instrText xml:space="preserve"> PAGEREF _Toc230600678 \h </w:instrText>
            </w:r>
            <w:r>
              <w:rPr>
                <w:noProof/>
                <w:webHidden/>
              </w:rPr>
            </w:r>
            <w:r>
              <w:rPr>
                <w:noProof/>
                <w:webHidden/>
              </w:rPr>
              <w:fldChar w:fldCharType="separate"/>
            </w:r>
            <w:r w:rsidR="000437DE">
              <w:rPr>
                <w:noProof/>
                <w:webHidden/>
              </w:rPr>
              <w:t>13</w:t>
            </w:r>
            <w:r>
              <w:rPr>
                <w:noProof/>
                <w:webHidden/>
              </w:rPr>
              <w:fldChar w:fldCharType="end"/>
            </w:r>
          </w:hyperlink>
        </w:p>
        <w:p w14:paraId="4D3061FB" w14:textId="17E3FA3B" w:rsidR="00A23DB9" w:rsidRDefault="00A23DB9">
          <w:pPr>
            <w:pStyle w:val="TOC3"/>
            <w:tabs>
              <w:tab w:val="left" w:pos="1100"/>
              <w:tab w:val="right" w:leader="dot" w:pos="9016"/>
            </w:tabs>
            <w:rPr>
              <w:rFonts w:eastAsiaTheme="minorEastAsia"/>
              <w:noProof/>
              <w:kern w:val="2"/>
              <w:sz w:val="24"/>
              <w:szCs w:val="24"/>
              <w:lang w:eastAsia="en-AU"/>
              <w14:ligatures w14:val="standardContextual"/>
            </w:rPr>
          </w:pPr>
          <w:hyperlink w:anchor="_Toc230600679" w:history="1">
            <w:r w:rsidRPr="002E4D1B">
              <w:rPr>
                <w:rStyle w:val="Hyperlink"/>
                <w:rFonts w:eastAsia="Times New Roman"/>
                <w:noProof/>
              </w:rPr>
              <w:t>15.</w:t>
            </w:r>
            <w:r>
              <w:rPr>
                <w:rFonts w:eastAsiaTheme="minorEastAsia"/>
                <w:noProof/>
                <w:kern w:val="2"/>
                <w:sz w:val="24"/>
                <w:szCs w:val="24"/>
                <w:lang w:eastAsia="en-AU"/>
                <w14:ligatures w14:val="standardContextual"/>
              </w:rPr>
              <w:tab/>
            </w:r>
            <w:r w:rsidRPr="002E4D1B">
              <w:rPr>
                <w:rStyle w:val="Hyperlink"/>
                <w:rFonts w:eastAsia="Times New Roman"/>
                <w:noProof/>
              </w:rPr>
              <w:t>Execution</w:t>
            </w:r>
            <w:r>
              <w:rPr>
                <w:noProof/>
                <w:webHidden/>
              </w:rPr>
              <w:tab/>
            </w:r>
            <w:r>
              <w:rPr>
                <w:noProof/>
                <w:webHidden/>
              </w:rPr>
              <w:fldChar w:fldCharType="begin"/>
            </w:r>
            <w:r>
              <w:rPr>
                <w:noProof/>
                <w:webHidden/>
              </w:rPr>
              <w:instrText xml:space="preserve"> PAGEREF _Toc230600679 \h </w:instrText>
            </w:r>
            <w:r>
              <w:rPr>
                <w:noProof/>
                <w:webHidden/>
              </w:rPr>
            </w:r>
            <w:r>
              <w:rPr>
                <w:noProof/>
                <w:webHidden/>
              </w:rPr>
              <w:fldChar w:fldCharType="separate"/>
            </w:r>
            <w:r w:rsidR="000437DE">
              <w:rPr>
                <w:noProof/>
                <w:webHidden/>
              </w:rPr>
              <w:t>13</w:t>
            </w:r>
            <w:r>
              <w:rPr>
                <w:noProof/>
                <w:webHidden/>
              </w:rPr>
              <w:fldChar w:fldCharType="end"/>
            </w:r>
          </w:hyperlink>
        </w:p>
        <w:p w14:paraId="1A4C5BF2" w14:textId="542BB31F" w:rsidR="008D52FC" w:rsidRDefault="008D52FC">
          <w:r>
            <w:rPr>
              <w:b/>
              <w:bCs/>
              <w:noProof/>
            </w:rPr>
            <w:fldChar w:fldCharType="end"/>
          </w:r>
        </w:p>
      </w:sdtContent>
    </w:sdt>
    <w:p w14:paraId="0809EBEB" w14:textId="77777777" w:rsidR="009C5027" w:rsidRDefault="009C5027" w:rsidP="00FB4A69">
      <w:pPr>
        <w:pStyle w:val="Heading2"/>
        <w:rPr>
          <w:rFonts w:eastAsia="Times New Roman" w:cstheme="majorHAnsi"/>
          <w:szCs w:val="44"/>
        </w:rPr>
      </w:pPr>
    </w:p>
    <w:p w14:paraId="1151A7B8" w14:textId="77777777" w:rsidR="009C5027" w:rsidRDefault="009C5027">
      <w:pPr>
        <w:spacing w:after="160"/>
        <w:rPr>
          <w:rFonts w:asciiTheme="majorHAnsi" w:eastAsia="Times New Roman" w:hAnsiTheme="majorHAnsi" w:cstheme="majorHAnsi"/>
          <w:b/>
          <w:color w:val="55437E" w:themeColor="accent2"/>
          <w:sz w:val="44"/>
          <w:szCs w:val="44"/>
        </w:rPr>
      </w:pPr>
      <w:r>
        <w:rPr>
          <w:rFonts w:eastAsia="Times New Roman" w:cstheme="majorHAnsi"/>
          <w:szCs w:val="44"/>
        </w:rPr>
        <w:br w:type="page"/>
      </w:r>
    </w:p>
    <w:bookmarkStart w:id="3" w:name="_Toc230600664"/>
    <w:p w14:paraId="625A3E22" w14:textId="5FCD57CC" w:rsidR="00E16D08" w:rsidRPr="00E16D08" w:rsidRDefault="00B61D2C" w:rsidP="00FB4A69">
      <w:pPr>
        <w:pStyle w:val="Heading2"/>
        <w:rPr>
          <w:rFonts w:eastAsia="Times New Roman" w:cstheme="majorHAnsi"/>
          <w:szCs w:val="44"/>
        </w:rPr>
      </w:pPr>
      <w:r>
        <w:rPr>
          <w:rFonts w:eastAsia="Times New Roman" w:cstheme="majorHAnsi"/>
          <w:noProof/>
          <w:szCs w:val="44"/>
        </w:rPr>
        <w:lastRenderedPageBreak/>
        <mc:AlternateContent>
          <mc:Choice Requires="wps">
            <w:drawing>
              <wp:anchor distT="0" distB="0" distL="114300" distR="114300" simplePos="0" relativeHeight="251659264" behindDoc="0" locked="0" layoutInCell="1" allowOverlap="1" wp14:anchorId="0F2DF677" wp14:editId="12DA6CCE">
                <wp:simplePos x="0" y="0"/>
                <wp:positionH relativeFrom="column">
                  <wp:posOffset>-9525</wp:posOffset>
                </wp:positionH>
                <wp:positionV relativeFrom="paragraph">
                  <wp:posOffset>762000</wp:posOffset>
                </wp:positionV>
                <wp:extent cx="5734050" cy="0"/>
                <wp:effectExtent l="0" t="0" r="0" b="0"/>
                <wp:wrapNone/>
                <wp:docPr id="17203877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9DED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0pt" to="450.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DPazbz3AAAAAoBAAAPAAAAZHJzL2Rvd25y&#10;ZXYueG1sTI9Na8JAEIbvBf/DMkJvulHaomk2IoKI9FC6bYXe1uyYBLOzIbtq/PcdoWCP88zL+5Et&#10;eteIM3ah9qRgMk5AIBXe1lQq+Ppcj2YgQjRkTeMJFVwxwCIfPGQmtf5CH3jWsRRsQiE1CqoY21TK&#10;UFToTBj7Fol/B985E/nsSmk7c2Fz18hpkrxIZ2rihMq0uKqwOOqTU7B+12E3fZrpzVZ/b+LbYXu8&#10;xh+lHof98hVExD7exXCrz9Uh5057fyIbRKNgNHlmJXOOAcGCeXIj+z8i80z+n5D/AgAA//8DAFBL&#10;AQItABQABgAIAAAAIQC2gziS/gAAAOEBAAATAAAAAAAAAAAAAAAAAAAAAABbQ29udGVudF9UeXBl&#10;c10ueG1sUEsBAi0AFAAGAAgAAAAhADj9If/WAAAAlAEAAAsAAAAAAAAAAAAAAAAALwEAAF9yZWxz&#10;Ly5yZWxzUEsBAi0AFAAGAAgAAAAhAAwv3pm6AQAA3gMAAA4AAAAAAAAAAAAAAAAALgIAAGRycy9l&#10;Mm9Eb2MueG1sUEsBAi0AFAAGAAgAAAAhAM9rNvPcAAAACgEAAA8AAAAAAAAAAAAAAAAAFAQAAGRy&#10;cy9kb3ducmV2LnhtbFBLBQYAAAAABAAEAPMAAAAdBQAAAAA=&#10;" strokecolor="black [3213]" strokeweight="1.25pt">
                <v:stroke joinstyle="miter"/>
              </v:line>
            </w:pict>
          </mc:Fallback>
        </mc:AlternateContent>
      </w:r>
      <w:r w:rsidR="00E16D08" w:rsidRPr="00E16D08">
        <w:rPr>
          <w:rFonts w:eastAsia="Times New Roman" w:cstheme="majorHAnsi"/>
          <w:szCs w:val="44"/>
        </w:rPr>
        <w:t>PRISMS API Services Terms of Use –</w:t>
      </w:r>
      <w:r w:rsidR="00926750">
        <w:rPr>
          <w:rFonts w:eastAsia="Times New Roman" w:cstheme="majorHAnsi"/>
          <w:szCs w:val="44"/>
        </w:rPr>
        <w:t xml:space="preserve"> </w:t>
      </w:r>
      <w:r w:rsidR="00502A25">
        <w:rPr>
          <w:rFonts w:eastAsia="Times New Roman" w:cstheme="majorHAnsi"/>
          <w:szCs w:val="44"/>
        </w:rPr>
        <w:t xml:space="preserve">Education </w:t>
      </w:r>
      <w:r w:rsidR="00E16D08" w:rsidRPr="00E16D08">
        <w:rPr>
          <w:rFonts w:eastAsia="Times New Roman" w:cstheme="majorHAnsi"/>
          <w:szCs w:val="44"/>
        </w:rPr>
        <w:t>Provider</w:t>
      </w:r>
      <w:r w:rsidR="004C2DE2">
        <w:rPr>
          <w:rFonts w:eastAsia="Times New Roman" w:cstheme="majorHAnsi"/>
          <w:szCs w:val="44"/>
        </w:rPr>
        <w:t>s</w:t>
      </w:r>
      <w:bookmarkEnd w:id="3"/>
    </w:p>
    <w:p w14:paraId="3605F763" w14:textId="7859A769" w:rsidR="00E16D08" w:rsidRPr="005606F9" w:rsidRDefault="00FB4A69" w:rsidP="00CB6115">
      <w:pPr>
        <w:pStyle w:val="Heading3"/>
      </w:pPr>
      <w:bookmarkStart w:id="4" w:name="_Toc230600665"/>
      <w:r w:rsidRPr="00CB6115">
        <w:t>1.</w:t>
      </w:r>
      <w:r w:rsidR="00194DF1" w:rsidRPr="005606F9">
        <w:tab/>
      </w:r>
      <w:r w:rsidRPr="005606F9">
        <w:t xml:space="preserve">About </w:t>
      </w:r>
      <w:r w:rsidR="00E16D08" w:rsidRPr="005606F9">
        <w:t>these Terms</w:t>
      </w:r>
      <w:bookmarkEnd w:id="4"/>
    </w:p>
    <w:p w14:paraId="25871B6E" w14:textId="3D5AC1E5" w:rsidR="00FB4A69" w:rsidRPr="00E16D08" w:rsidRDefault="00FB4A69" w:rsidP="00FB4A69">
      <w:r>
        <w:t>1.1</w:t>
      </w:r>
      <w:r>
        <w:tab/>
      </w:r>
      <w:r w:rsidRPr="00E16D08">
        <w:t>In these Terms, a reference to:</w:t>
      </w:r>
    </w:p>
    <w:p w14:paraId="1DF05BD2" w14:textId="0D1520C3" w:rsidR="00E16D08" w:rsidRPr="00E16D08" w:rsidRDefault="00FB4A69" w:rsidP="00FB4A69">
      <w:pPr>
        <w:ind w:firstLine="720"/>
        <w:rPr>
          <w:lang w:eastAsia="en-AU"/>
        </w:rPr>
      </w:pPr>
      <w:r w:rsidRPr="00FB4A69">
        <w:rPr>
          <w:bCs/>
          <w:lang w:eastAsia="en-AU"/>
        </w:rPr>
        <w:t xml:space="preserve">(a) </w:t>
      </w:r>
      <w:r>
        <w:rPr>
          <w:bCs/>
          <w:lang w:eastAsia="en-AU"/>
        </w:rPr>
        <w:tab/>
      </w:r>
      <w:r w:rsidR="00E16D08" w:rsidRPr="00E16D08">
        <w:rPr>
          <w:b/>
          <w:lang w:eastAsia="en-AU"/>
        </w:rPr>
        <w:t xml:space="preserve">Applicable PRISMS-Integrated Software </w:t>
      </w:r>
      <w:r w:rsidR="00E16D08" w:rsidRPr="00E16D08">
        <w:rPr>
          <w:lang w:eastAsia="en-AU"/>
        </w:rPr>
        <w:t xml:space="preserve">has the meaning given in clause </w:t>
      </w:r>
      <w:r w:rsidR="00E16D08" w:rsidRPr="00E16D08">
        <w:rPr>
          <w:lang w:eastAsia="en-AU"/>
        </w:rPr>
        <w:fldChar w:fldCharType="begin"/>
      </w:r>
      <w:r w:rsidR="00E16D08" w:rsidRPr="00E16D08">
        <w:rPr>
          <w:lang w:eastAsia="en-AU"/>
        </w:rPr>
        <w:instrText xml:space="preserve"> REF _Ref201679183 \w \h </w:instrText>
      </w:r>
      <w:r w:rsidR="00E16D08" w:rsidRPr="00E16D08">
        <w:rPr>
          <w:lang w:eastAsia="en-AU"/>
        </w:rPr>
      </w:r>
      <w:r w:rsidR="00E16D08" w:rsidRPr="00E16D08">
        <w:rPr>
          <w:lang w:eastAsia="en-AU"/>
        </w:rPr>
        <w:fldChar w:fldCharType="separate"/>
      </w:r>
      <w:r w:rsidR="000437DE">
        <w:rPr>
          <w:lang w:eastAsia="en-AU"/>
        </w:rPr>
        <w:t>0</w:t>
      </w:r>
      <w:r w:rsidR="00E16D08" w:rsidRPr="00E16D08">
        <w:rPr>
          <w:lang w:eastAsia="en-AU"/>
        </w:rPr>
        <w:fldChar w:fldCharType="end"/>
      </w:r>
      <w:r w:rsidR="00E16D08" w:rsidRPr="00E16D08">
        <w:rPr>
          <w:lang w:eastAsia="en-AU"/>
        </w:rPr>
        <w:t>.</w:t>
      </w:r>
    </w:p>
    <w:p w14:paraId="28FF4C60" w14:textId="310EC26B" w:rsidR="00E16D08" w:rsidRPr="00E16D08" w:rsidRDefault="00FB4A69" w:rsidP="00FB4A69">
      <w:pPr>
        <w:ind w:firstLine="720"/>
        <w:rPr>
          <w:lang w:eastAsia="en-AU"/>
        </w:rPr>
      </w:pPr>
      <w:r>
        <w:rPr>
          <w:lang w:eastAsia="en-AU"/>
        </w:rPr>
        <w:t xml:space="preserve">(b) </w:t>
      </w:r>
      <w:r>
        <w:rPr>
          <w:lang w:eastAsia="en-AU"/>
        </w:rPr>
        <w:tab/>
      </w:r>
      <w:r w:rsidR="00E16D08" w:rsidRPr="00FB4A69">
        <w:rPr>
          <w:b/>
          <w:bCs/>
          <w:lang w:eastAsia="en-AU"/>
        </w:rPr>
        <w:t>Change in Control</w:t>
      </w:r>
      <w:r w:rsidR="00E16D08" w:rsidRPr="00E16D08">
        <w:rPr>
          <w:lang w:eastAsia="en-AU"/>
        </w:rPr>
        <w:t xml:space="preserve"> </w:t>
      </w:r>
      <w:r w:rsidR="00E16D08" w:rsidRPr="00E16D08">
        <w:rPr>
          <w:bCs/>
          <w:lang w:eastAsia="en-AU"/>
        </w:rPr>
        <w:t xml:space="preserve">means: </w:t>
      </w:r>
    </w:p>
    <w:p w14:paraId="6521C47B" w14:textId="61DAF3A3" w:rsidR="00E16D08" w:rsidRPr="00E16D08" w:rsidRDefault="00FB4A69" w:rsidP="00FB4A69">
      <w:pPr>
        <w:ind w:left="2160" w:hanging="720"/>
        <w:rPr>
          <w:bCs/>
          <w:szCs w:val="28"/>
          <w:lang w:eastAsia="en-AU"/>
        </w:rPr>
      </w:pPr>
      <w:r>
        <w:rPr>
          <w:bCs/>
          <w:szCs w:val="28"/>
          <w:lang w:eastAsia="en-AU"/>
        </w:rPr>
        <w:t>(</w:t>
      </w:r>
      <w:proofErr w:type="spellStart"/>
      <w:r>
        <w:rPr>
          <w:bCs/>
          <w:szCs w:val="28"/>
          <w:lang w:eastAsia="en-AU"/>
        </w:rPr>
        <w:t>i</w:t>
      </w:r>
      <w:proofErr w:type="spellEnd"/>
      <w:r>
        <w:rPr>
          <w:bCs/>
          <w:szCs w:val="28"/>
          <w:lang w:eastAsia="en-AU"/>
        </w:rPr>
        <w:t xml:space="preserve">) </w:t>
      </w:r>
      <w:r>
        <w:rPr>
          <w:bCs/>
          <w:szCs w:val="28"/>
          <w:lang w:eastAsia="en-AU"/>
        </w:rPr>
        <w:tab/>
      </w:r>
      <w:r w:rsidR="00E16D08" w:rsidRPr="00E16D08">
        <w:rPr>
          <w:bCs/>
          <w:szCs w:val="28"/>
          <w:lang w:eastAsia="en-AU"/>
        </w:rPr>
        <w:t xml:space="preserve">a body corporate or entity that Controls the Provider ceases to Control the Provider; or </w:t>
      </w:r>
    </w:p>
    <w:p w14:paraId="5B7B9912" w14:textId="4A7D3CDF" w:rsidR="00E16D08" w:rsidRPr="00E16D08" w:rsidRDefault="00FB4A69" w:rsidP="00FB4A69">
      <w:pPr>
        <w:ind w:left="2160" w:hanging="720"/>
        <w:rPr>
          <w:bCs/>
          <w:szCs w:val="28"/>
          <w:lang w:eastAsia="en-AU"/>
        </w:rPr>
      </w:pPr>
      <w:r>
        <w:rPr>
          <w:bCs/>
          <w:szCs w:val="28"/>
          <w:lang w:eastAsia="en-AU"/>
        </w:rPr>
        <w:t>(ii)</w:t>
      </w:r>
      <w:r>
        <w:rPr>
          <w:bCs/>
          <w:szCs w:val="28"/>
          <w:lang w:eastAsia="en-AU"/>
        </w:rPr>
        <w:tab/>
      </w:r>
      <w:r w:rsidR="00E16D08" w:rsidRPr="00E16D08">
        <w:rPr>
          <w:bCs/>
          <w:szCs w:val="28"/>
          <w:lang w:eastAsia="en-AU"/>
        </w:rPr>
        <w:t>a body corporate or entity that does not Control the Provider comes to Control the Provider.</w:t>
      </w:r>
    </w:p>
    <w:p w14:paraId="2FAC2114" w14:textId="561444AC" w:rsidR="00E16D08" w:rsidRPr="00E16D08" w:rsidRDefault="0089693E" w:rsidP="0089693E">
      <w:pPr>
        <w:ind w:left="1440" w:hanging="720"/>
        <w:rPr>
          <w:bCs/>
          <w:lang w:eastAsia="en-AU"/>
        </w:rPr>
      </w:pPr>
      <w:r>
        <w:rPr>
          <w:lang w:eastAsia="en-AU"/>
        </w:rPr>
        <w:t>(c)</w:t>
      </w:r>
      <w:r>
        <w:rPr>
          <w:lang w:eastAsia="en-AU"/>
        </w:rPr>
        <w:tab/>
      </w:r>
      <w:r w:rsidR="00E16D08" w:rsidRPr="0089693E">
        <w:rPr>
          <w:b/>
          <w:bCs/>
          <w:lang w:eastAsia="en-AU"/>
        </w:rPr>
        <w:t>Client ID(s)</w:t>
      </w:r>
      <w:r w:rsidR="00E16D08" w:rsidRPr="00E16D08">
        <w:rPr>
          <w:bCs/>
          <w:lang w:eastAsia="en-AU"/>
        </w:rPr>
        <w:t xml:space="preserve"> means the unique identifier created by the Department which allows a Provider to use the PRISMS API with a specific Recognised PRISMS Integrated Software. Each Recognised PRISMS Integrated Software used by a Provider requires its own Client ID.</w:t>
      </w:r>
    </w:p>
    <w:p w14:paraId="797DD86D" w14:textId="1280477F" w:rsidR="00E16D08" w:rsidRPr="00E16D08" w:rsidRDefault="0070076C" w:rsidP="0070076C">
      <w:pPr>
        <w:ind w:left="1440" w:hanging="720"/>
        <w:rPr>
          <w:bCs/>
          <w:lang w:eastAsia="en-AU"/>
        </w:rPr>
      </w:pPr>
      <w:r>
        <w:rPr>
          <w:lang w:eastAsia="en-AU"/>
        </w:rPr>
        <w:t>(d)</w:t>
      </w:r>
      <w:r>
        <w:rPr>
          <w:lang w:eastAsia="en-AU"/>
        </w:rPr>
        <w:tab/>
      </w:r>
      <w:r w:rsidR="00E16D08" w:rsidRPr="0070076C">
        <w:rPr>
          <w:b/>
          <w:bCs/>
          <w:lang w:eastAsia="en-AU"/>
        </w:rPr>
        <w:t>Control</w:t>
      </w:r>
      <w:r w:rsidR="00E16D08" w:rsidRPr="00E16D08">
        <w:rPr>
          <w:bCs/>
          <w:lang w:eastAsia="en-AU"/>
        </w:rPr>
        <w:t xml:space="preserve"> means, in relation to the Provider in the context of a Change in Control, any of the following: </w:t>
      </w:r>
    </w:p>
    <w:p w14:paraId="6BE4B778" w14:textId="24E6498E" w:rsidR="00E16D08" w:rsidRPr="00E16D08" w:rsidRDefault="0070076C" w:rsidP="006163D8">
      <w:pPr>
        <w:ind w:left="2160" w:hanging="720"/>
        <w:rPr>
          <w:bCs/>
          <w:szCs w:val="28"/>
          <w:lang w:eastAsia="en-AU"/>
        </w:rPr>
      </w:pPr>
      <w:r>
        <w:rPr>
          <w:bCs/>
          <w:szCs w:val="28"/>
          <w:lang w:eastAsia="en-AU"/>
        </w:rPr>
        <w:t>(</w:t>
      </w:r>
      <w:proofErr w:type="spellStart"/>
      <w:r>
        <w:rPr>
          <w:bCs/>
          <w:szCs w:val="28"/>
          <w:lang w:eastAsia="en-AU"/>
        </w:rPr>
        <w:t>i</w:t>
      </w:r>
      <w:proofErr w:type="spellEnd"/>
      <w:r>
        <w:rPr>
          <w:bCs/>
          <w:szCs w:val="28"/>
          <w:lang w:eastAsia="en-AU"/>
        </w:rPr>
        <w:t>)</w:t>
      </w:r>
      <w:r w:rsidR="006163D8">
        <w:rPr>
          <w:bCs/>
          <w:szCs w:val="28"/>
          <w:lang w:eastAsia="en-AU"/>
        </w:rPr>
        <w:tab/>
      </w:r>
      <w:r w:rsidR="00E16D08" w:rsidRPr="00E16D08">
        <w:rPr>
          <w:bCs/>
          <w:szCs w:val="28"/>
          <w:lang w:eastAsia="en-AU"/>
        </w:rPr>
        <w:t xml:space="preserve">the ability to exercise or control the exercise of the right to vote in respect of more than 50% of the voting shares or other form of voting equity in the </w:t>
      </w:r>
      <w:proofErr w:type="gramStart"/>
      <w:r w:rsidR="00E16D08" w:rsidRPr="00E16D08">
        <w:rPr>
          <w:bCs/>
          <w:szCs w:val="28"/>
          <w:lang w:eastAsia="en-AU"/>
        </w:rPr>
        <w:t>Provider;</w:t>
      </w:r>
      <w:proofErr w:type="gramEnd"/>
      <w:r w:rsidR="00E16D08" w:rsidRPr="00E16D08">
        <w:rPr>
          <w:bCs/>
          <w:szCs w:val="28"/>
          <w:lang w:eastAsia="en-AU"/>
        </w:rPr>
        <w:t xml:space="preserve"> </w:t>
      </w:r>
    </w:p>
    <w:p w14:paraId="405F69C2" w14:textId="6CC0C7A8" w:rsidR="00E16D08" w:rsidRPr="00E16D08" w:rsidRDefault="006163D8" w:rsidP="006163D8">
      <w:pPr>
        <w:ind w:left="2160" w:hanging="720"/>
        <w:rPr>
          <w:bCs/>
          <w:szCs w:val="28"/>
          <w:lang w:eastAsia="en-AU"/>
        </w:rPr>
      </w:pPr>
      <w:r>
        <w:rPr>
          <w:bCs/>
          <w:szCs w:val="28"/>
          <w:lang w:eastAsia="en-AU"/>
        </w:rPr>
        <w:t>(ii)</w:t>
      </w:r>
      <w:r>
        <w:rPr>
          <w:bCs/>
          <w:szCs w:val="28"/>
          <w:lang w:eastAsia="en-AU"/>
        </w:rPr>
        <w:tab/>
      </w:r>
      <w:r w:rsidR="00E16D08" w:rsidRPr="00E16D08">
        <w:rPr>
          <w:bCs/>
          <w:szCs w:val="28"/>
          <w:lang w:eastAsia="en-AU"/>
        </w:rPr>
        <w:t xml:space="preserve">the ability to dispose or exercise control over the disposal of more than 50% of the shares or other form of equity in the </w:t>
      </w:r>
      <w:proofErr w:type="gramStart"/>
      <w:r w:rsidR="00E16D08" w:rsidRPr="00E16D08">
        <w:rPr>
          <w:bCs/>
          <w:szCs w:val="28"/>
          <w:lang w:eastAsia="en-AU"/>
        </w:rPr>
        <w:t>Provider;</w:t>
      </w:r>
      <w:proofErr w:type="gramEnd"/>
      <w:r w:rsidR="00E16D08" w:rsidRPr="00E16D08">
        <w:rPr>
          <w:bCs/>
          <w:szCs w:val="28"/>
          <w:lang w:eastAsia="en-AU"/>
        </w:rPr>
        <w:t xml:space="preserve"> </w:t>
      </w:r>
    </w:p>
    <w:p w14:paraId="2769185C" w14:textId="097F3879" w:rsidR="00E16D08" w:rsidRPr="00E16D08" w:rsidRDefault="006163D8" w:rsidP="006163D8">
      <w:pPr>
        <w:ind w:left="720" w:firstLine="720"/>
        <w:rPr>
          <w:bCs/>
          <w:szCs w:val="28"/>
          <w:lang w:eastAsia="en-AU"/>
        </w:rPr>
      </w:pPr>
      <w:r>
        <w:rPr>
          <w:bCs/>
          <w:szCs w:val="28"/>
          <w:lang w:eastAsia="en-AU"/>
        </w:rPr>
        <w:t>(iii)</w:t>
      </w:r>
      <w:r>
        <w:rPr>
          <w:bCs/>
          <w:szCs w:val="28"/>
          <w:lang w:eastAsia="en-AU"/>
        </w:rPr>
        <w:tab/>
      </w:r>
      <w:r w:rsidR="00E16D08" w:rsidRPr="00E16D08">
        <w:rPr>
          <w:bCs/>
          <w:szCs w:val="28"/>
          <w:lang w:eastAsia="en-AU"/>
        </w:rPr>
        <w:t xml:space="preserve">the ability to appoint or remove </w:t>
      </w:r>
      <w:proofErr w:type="gramStart"/>
      <w:r w:rsidR="00E16D08" w:rsidRPr="00E16D08">
        <w:rPr>
          <w:bCs/>
          <w:szCs w:val="28"/>
          <w:lang w:eastAsia="en-AU"/>
        </w:rPr>
        <w:t>a majority of</w:t>
      </w:r>
      <w:proofErr w:type="gramEnd"/>
      <w:r w:rsidR="00E16D08" w:rsidRPr="00E16D08">
        <w:rPr>
          <w:bCs/>
          <w:szCs w:val="28"/>
          <w:lang w:eastAsia="en-AU"/>
        </w:rPr>
        <w:t xml:space="preserve"> the directors of the </w:t>
      </w:r>
      <w:proofErr w:type="gramStart"/>
      <w:r w:rsidR="00E16D08" w:rsidRPr="00E16D08">
        <w:rPr>
          <w:bCs/>
          <w:szCs w:val="28"/>
          <w:lang w:eastAsia="en-AU"/>
        </w:rPr>
        <w:t>Provider;</w:t>
      </w:r>
      <w:proofErr w:type="gramEnd"/>
    </w:p>
    <w:p w14:paraId="05D855F2" w14:textId="5D71C5FD" w:rsidR="00E16D08" w:rsidRPr="00E16D08" w:rsidRDefault="006163D8" w:rsidP="006163D8">
      <w:pPr>
        <w:ind w:left="2160" w:hanging="720"/>
        <w:rPr>
          <w:bCs/>
          <w:szCs w:val="28"/>
          <w:lang w:eastAsia="en-AU"/>
        </w:rPr>
      </w:pPr>
      <w:r>
        <w:rPr>
          <w:bCs/>
          <w:szCs w:val="28"/>
          <w:lang w:eastAsia="en-AU"/>
        </w:rPr>
        <w:t>(iv)</w:t>
      </w:r>
      <w:r>
        <w:rPr>
          <w:bCs/>
          <w:szCs w:val="28"/>
          <w:lang w:eastAsia="en-AU"/>
        </w:rPr>
        <w:tab/>
      </w:r>
      <w:r w:rsidR="00E16D08" w:rsidRPr="00E16D08">
        <w:rPr>
          <w:bCs/>
          <w:szCs w:val="28"/>
          <w:lang w:eastAsia="en-AU"/>
        </w:rPr>
        <w:t xml:space="preserve">the ability to exercise or control the exercise of the casting of a majority of votes at the meeting of the board of directors of the Provider; and </w:t>
      </w:r>
    </w:p>
    <w:p w14:paraId="5765D431" w14:textId="5503C74B" w:rsidR="00E16D08" w:rsidRPr="00E16D08" w:rsidRDefault="006163D8" w:rsidP="00915E06">
      <w:pPr>
        <w:ind w:left="2160" w:hanging="720"/>
        <w:rPr>
          <w:bCs/>
          <w:szCs w:val="28"/>
          <w:lang w:eastAsia="en-AU"/>
        </w:rPr>
      </w:pPr>
      <w:r>
        <w:rPr>
          <w:bCs/>
          <w:szCs w:val="28"/>
          <w:lang w:eastAsia="en-AU"/>
        </w:rPr>
        <w:t>(v)</w:t>
      </w:r>
      <w:r>
        <w:rPr>
          <w:bCs/>
          <w:szCs w:val="28"/>
          <w:lang w:eastAsia="en-AU"/>
        </w:rPr>
        <w:tab/>
      </w:r>
      <w:r w:rsidR="00E16D08" w:rsidRPr="00E16D08">
        <w:rPr>
          <w:bCs/>
          <w:szCs w:val="28"/>
          <w:lang w:eastAsia="en-AU"/>
        </w:rPr>
        <w:t>any other means, direct or indirect, of dominating the decision making and financial and operating policies of the Provider.</w:t>
      </w:r>
    </w:p>
    <w:p w14:paraId="788A4D3D" w14:textId="76674EA2" w:rsidR="00E16D08" w:rsidRPr="00E16D08" w:rsidRDefault="00915E06" w:rsidP="00915E06">
      <w:pPr>
        <w:ind w:left="1440" w:hanging="720"/>
        <w:rPr>
          <w:bCs/>
          <w:lang w:eastAsia="en-AU"/>
        </w:rPr>
      </w:pPr>
      <w:r>
        <w:rPr>
          <w:lang w:eastAsia="en-AU"/>
        </w:rPr>
        <w:t>(e)</w:t>
      </w:r>
      <w:r>
        <w:rPr>
          <w:lang w:eastAsia="en-AU"/>
        </w:rPr>
        <w:tab/>
      </w:r>
      <w:r w:rsidR="00E16D08" w:rsidRPr="00915E06">
        <w:rPr>
          <w:b/>
          <w:bCs/>
          <w:lang w:eastAsia="en-AU"/>
        </w:rPr>
        <w:t>Cyber Security Assessment</w:t>
      </w:r>
      <w:r w:rsidR="00E16D08" w:rsidRPr="00E16D08">
        <w:rPr>
          <w:lang w:eastAsia="en-AU"/>
        </w:rPr>
        <w:t xml:space="preserve"> </w:t>
      </w:r>
      <w:r w:rsidR="00E16D08" w:rsidRPr="00E16D08">
        <w:rPr>
          <w:bCs/>
          <w:lang w:eastAsia="en-AU"/>
        </w:rPr>
        <w:t>is a reference to the evaluation used by the Department to ensure the Provider meets the security standards set out in the Right Fit for Risk Cyber Security Accreditation Framework.</w:t>
      </w:r>
    </w:p>
    <w:p w14:paraId="6CC21D83" w14:textId="06D001C2" w:rsidR="00E16D08" w:rsidRPr="00E16D08" w:rsidRDefault="00915E06" w:rsidP="0066219C">
      <w:pPr>
        <w:ind w:left="1440" w:hanging="720"/>
        <w:rPr>
          <w:bCs/>
          <w:lang w:eastAsia="en-AU"/>
        </w:rPr>
      </w:pPr>
      <w:r>
        <w:rPr>
          <w:lang w:eastAsia="en-AU"/>
        </w:rPr>
        <w:t>(</w:t>
      </w:r>
      <w:r w:rsidR="0066219C">
        <w:rPr>
          <w:lang w:eastAsia="en-AU"/>
        </w:rPr>
        <w:t>f)</w:t>
      </w:r>
      <w:r w:rsidR="0066219C">
        <w:rPr>
          <w:lang w:eastAsia="en-AU"/>
        </w:rPr>
        <w:tab/>
      </w:r>
      <w:r w:rsidR="00E16D08" w:rsidRPr="0066219C">
        <w:rPr>
          <w:b/>
          <w:bCs/>
          <w:lang w:eastAsia="en-AU"/>
        </w:rPr>
        <w:t>Cyber Security Assessment Outcome</w:t>
      </w:r>
      <w:r w:rsidR="00E16D08" w:rsidRPr="00E16D08">
        <w:rPr>
          <w:bCs/>
          <w:lang w:eastAsia="en-AU"/>
        </w:rPr>
        <w:t xml:space="preserve"> means the rating given to the Provider </w:t>
      </w:r>
      <w:proofErr w:type="gramStart"/>
      <w:r w:rsidR="00E16D08" w:rsidRPr="00E16D08">
        <w:rPr>
          <w:bCs/>
          <w:lang w:eastAsia="en-AU"/>
        </w:rPr>
        <w:t>as a result of</w:t>
      </w:r>
      <w:proofErr w:type="gramEnd"/>
      <w:r w:rsidR="00E16D08" w:rsidRPr="00E16D08">
        <w:rPr>
          <w:bCs/>
          <w:lang w:eastAsia="en-AU"/>
        </w:rPr>
        <w:t xml:space="preserve"> a Cyber Security Assessment, reflecting the level of cyber security risk associated with the Provider. </w:t>
      </w:r>
    </w:p>
    <w:p w14:paraId="6DF30A45" w14:textId="232181DE" w:rsidR="00E16D08" w:rsidRPr="00E16D08" w:rsidRDefault="0066219C" w:rsidP="0066219C">
      <w:pPr>
        <w:ind w:left="1440" w:hanging="720"/>
        <w:rPr>
          <w:bCs/>
          <w:lang w:eastAsia="en-AU"/>
        </w:rPr>
      </w:pPr>
      <w:r>
        <w:rPr>
          <w:bCs/>
          <w:lang w:eastAsia="en-AU"/>
        </w:rPr>
        <w:lastRenderedPageBreak/>
        <w:t>(g)</w:t>
      </w:r>
      <w:r>
        <w:rPr>
          <w:bCs/>
          <w:lang w:eastAsia="en-AU"/>
        </w:rPr>
        <w:tab/>
      </w:r>
      <w:r w:rsidR="00E16D08" w:rsidRPr="0066219C">
        <w:rPr>
          <w:b/>
          <w:lang w:eastAsia="en-AU"/>
        </w:rPr>
        <w:t>CRICOS</w:t>
      </w:r>
      <w:r w:rsidR="00E16D08" w:rsidRPr="00E16D08">
        <w:rPr>
          <w:lang w:eastAsia="en-AU"/>
        </w:rPr>
        <w:t xml:space="preserve"> means Commonwealth Register of Institutions and Courses for Overseas Students.</w:t>
      </w:r>
    </w:p>
    <w:p w14:paraId="1FDDF79F" w14:textId="723BD1DE" w:rsidR="00E16D08" w:rsidRPr="00E16D08" w:rsidRDefault="0066219C" w:rsidP="0066219C">
      <w:pPr>
        <w:ind w:left="1440" w:hanging="720"/>
        <w:rPr>
          <w:bCs/>
          <w:lang w:eastAsia="en-AU"/>
        </w:rPr>
      </w:pPr>
      <w:r>
        <w:rPr>
          <w:bCs/>
          <w:lang w:eastAsia="en-AU"/>
        </w:rPr>
        <w:t>(h)</w:t>
      </w:r>
      <w:r>
        <w:rPr>
          <w:bCs/>
          <w:lang w:eastAsia="en-AU"/>
        </w:rPr>
        <w:tab/>
      </w:r>
      <w:r w:rsidR="00E16D08" w:rsidRPr="0046664E">
        <w:rPr>
          <w:b/>
          <w:lang w:eastAsia="en-AU"/>
        </w:rPr>
        <w:t>Department</w:t>
      </w:r>
      <w:r w:rsidR="00E16D08" w:rsidRPr="00E16D08">
        <w:rPr>
          <w:bCs/>
          <w:lang w:eastAsia="en-AU"/>
        </w:rPr>
        <w:t xml:space="preserve"> is a reference to the Commonwealth of Australia as represented by the Department of Education.</w:t>
      </w:r>
    </w:p>
    <w:p w14:paraId="217160A9" w14:textId="0CCC7195" w:rsidR="00E16D08" w:rsidRPr="00E16D08" w:rsidRDefault="0046664E" w:rsidP="0046664E">
      <w:pPr>
        <w:ind w:firstLine="720"/>
        <w:rPr>
          <w:bCs/>
          <w:lang w:eastAsia="en-AU"/>
        </w:rPr>
      </w:pPr>
      <w:r>
        <w:rPr>
          <w:lang w:eastAsia="en-AU"/>
        </w:rPr>
        <w:t>(</w:t>
      </w:r>
      <w:proofErr w:type="spellStart"/>
      <w:r>
        <w:rPr>
          <w:lang w:eastAsia="en-AU"/>
        </w:rPr>
        <w:t>i</w:t>
      </w:r>
      <w:proofErr w:type="spellEnd"/>
      <w:r>
        <w:rPr>
          <w:lang w:eastAsia="en-AU"/>
        </w:rPr>
        <w:t>)</w:t>
      </w:r>
      <w:r>
        <w:rPr>
          <w:lang w:eastAsia="en-AU"/>
        </w:rPr>
        <w:tab/>
      </w:r>
      <w:r w:rsidR="00E16D08" w:rsidRPr="0046664E">
        <w:rPr>
          <w:b/>
          <w:bCs/>
          <w:lang w:eastAsia="en-AU"/>
        </w:rPr>
        <w:t>Eligible Data Breach</w:t>
      </w:r>
      <w:r w:rsidR="00E16D08" w:rsidRPr="00E16D08">
        <w:rPr>
          <w:bCs/>
          <w:lang w:eastAsia="en-AU"/>
        </w:rPr>
        <w:t xml:space="preserve"> has the same meaning as in the Privacy Act.</w:t>
      </w:r>
    </w:p>
    <w:p w14:paraId="1595FB54" w14:textId="61A7D7D3" w:rsidR="00E16D08" w:rsidRPr="00E16D08" w:rsidRDefault="0046664E" w:rsidP="00863104">
      <w:pPr>
        <w:ind w:left="1440" w:hanging="720"/>
        <w:rPr>
          <w:bCs/>
          <w:lang w:eastAsia="en-AU"/>
        </w:rPr>
      </w:pPr>
      <w:r>
        <w:rPr>
          <w:bCs/>
          <w:lang w:eastAsia="en-AU"/>
        </w:rPr>
        <w:t>(j)</w:t>
      </w:r>
      <w:r>
        <w:rPr>
          <w:bCs/>
          <w:lang w:eastAsia="en-AU"/>
        </w:rPr>
        <w:tab/>
      </w:r>
      <w:r w:rsidR="00E16D08" w:rsidRPr="0046664E">
        <w:rPr>
          <w:b/>
          <w:lang w:eastAsia="en-AU"/>
        </w:rPr>
        <w:t>ESOS Act</w:t>
      </w:r>
      <w:r w:rsidR="00E16D08" w:rsidRPr="00E16D08">
        <w:rPr>
          <w:bCs/>
          <w:lang w:eastAsia="en-AU"/>
        </w:rPr>
        <w:t xml:space="preserve"> is a reference to the </w:t>
      </w:r>
      <w:r w:rsidR="00E16D08" w:rsidRPr="00E16D08">
        <w:rPr>
          <w:bCs/>
          <w:i/>
          <w:lang w:eastAsia="en-AU"/>
        </w:rPr>
        <w:t xml:space="preserve">Education Services for Overseas Students Act 2000 </w:t>
      </w:r>
      <w:r w:rsidR="00E16D08" w:rsidRPr="00E16D08">
        <w:rPr>
          <w:bCs/>
          <w:lang w:eastAsia="en-AU"/>
        </w:rPr>
        <w:t>(</w:t>
      </w:r>
      <w:proofErr w:type="spellStart"/>
      <w:r w:rsidR="00E16D08" w:rsidRPr="00E16D08">
        <w:rPr>
          <w:bCs/>
          <w:lang w:eastAsia="en-AU"/>
        </w:rPr>
        <w:t>Cth</w:t>
      </w:r>
      <w:proofErr w:type="spellEnd"/>
      <w:r w:rsidR="00E16D08" w:rsidRPr="00E16D08">
        <w:rPr>
          <w:bCs/>
          <w:lang w:eastAsia="en-AU"/>
        </w:rPr>
        <w:t>).</w:t>
      </w:r>
    </w:p>
    <w:p w14:paraId="387BFEDF" w14:textId="77777777" w:rsidR="00811353" w:rsidRDefault="0046664E" w:rsidP="00811353">
      <w:pPr>
        <w:ind w:firstLine="720"/>
        <w:rPr>
          <w:bCs/>
          <w:lang w:eastAsia="en-AU"/>
        </w:rPr>
      </w:pPr>
      <w:r>
        <w:rPr>
          <w:bCs/>
          <w:lang w:eastAsia="en-AU"/>
        </w:rPr>
        <w:t>(</w:t>
      </w:r>
      <w:r w:rsidR="00811353">
        <w:rPr>
          <w:bCs/>
          <w:lang w:eastAsia="en-AU"/>
        </w:rPr>
        <w:t>k</w:t>
      </w:r>
      <w:r>
        <w:rPr>
          <w:bCs/>
          <w:lang w:eastAsia="en-AU"/>
        </w:rPr>
        <w:t>)</w:t>
      </w:r>
      <w:r>
        <w:rPr>
          <w:bCs/>
          <w:lang w:eastAsia="en-AU"/>
        </w:rPr>
        <w:tab/>
      </w:r>
      <w:r w:rsidR="00E16D08" w:rsidRPr="00811353">
        <w:rPr>
          <w:b/>
          <w:lang w:eastAsia="en-AU"/>
        </w:rPr>
        <w:t>Personal Information</w:t>
      </w:r>
      <w:r w:rsidR="00E16D08" w:rsidRPr="00E16D08">
        <w:rPr>
          <w:bCs/>
          <w:lang w:eastAsia="en-AU"/>
        </w:rPr>
        <w:t xml:space="preserve"> has the same meaning as in the Privacy Act.</w:t>
      </w:r>
    </w:p>
    <w:p w14:paraId="2871611E" w14:textId="49AD04C5" w:rsidR="00E16D08" w:rsidRPr="00811353" w:rsidRDefault="00811353" w:rsidP="00811353">
      <w:pPr>
        <w:ind w:left="1440" w:hanging="720"/>
        <w:rPr>
          <w:bCs/>
          <w:lang w:eastAsia="en-AU"/>
        </w:rPr>
      </w:pPr>
      <w:r>
        <w:rPr>
          <w:bCs/>
          <w:lang w:eastAsia="en-AU"/>
        </w:rPr>
        <w:t>(l)</w:t>
      </w:r>
      <w:r>
        <w:rPr>
          <w:bCs/>
          <w:lang w:eastAsia="en-AU"/>
        </w:rPr>
        <w:tab/>
      </w:r>
      <w:r w:rsidR="00E16D08" w:rsidRPr="00811353">
        <w:rPr>
          <w:b/>
          <w:bCs/>
          <w:lang w:eastAsia="en-AU"/>
        </w:rPr>
        <w:t>PRISMS</w:t>
      </w:r>
      <w:r w:rsidR="00E16D08" w:rsidRPr="00E16D08">
        <w:rPr>
          <w:lang w:eastAsia="en-AU"/>
        </w:rPr>
        <w:t xml:space="preserve"> </w:t>
      </w:r>
      <w:r w:rsidR="00E16D08" w:rsidRPr="00E16D08">
        <w:rPr>
          <w:bCs/>
          <w:lang w:eastAsia="en-AU"/>
        </w:rPr>
        <w:t>means the Department's Provider Registration and International Student Management System.</w:t>
      </w:r>
    </w:p>
    <w:p w14:paraId="20A77D50" w14:textId="58F61D7F" w:rsidR="00E16D08" w:rsidRPr="00E16D08" w:rsidRDefault="00811353" w:rsidP="00E035E1">
      <w:pPr>
        <w:ind w:left="1440" w:hanging="720"/>
        <w:rPr>
          <w:bCs/>
          <w:lang w:eastAsia="en-AU"/>
        </w:rPr>
      </w:pPr>
      <w:r>
        <w:rPr>
          <w:bCs/>
          <w:lang w:eastAsia="en-AU"/>
        </w:rPr>
        <w:t>(m)</w:t>
      </w:r>
      <w:r>
        <w:rPr>
          <w:bCs/>
          <w:lang w:eastAsia="en-AU"/>
        </w:rPr>
        <w:tab/>
      </w:r>
      <w:r w:rsidR="00E16D08" w:rsidRPr="00811353">
        <w:rPr>
          <w:b/>
          <w:lang w:eastAsia="en-AU"/>
        </w:rPr>
        <w:t>PRISMS API</w:t>
      </w:r>
      <w:r w:rsidR="00E16D08" w:rsidRPr="00E16D08">
        <w:rPr>
          <w:bCs/>
          <w:lang w:eastAsia="en-AU"/>
        </w:rPr>
        <w:t xml:space="preserve"> is a reference to the Department's application programming interface for PRISMS that allows education providers to access and enter information into PRISMS for the purposes of section 109 of the ESOS Act.</w:t>
      </w:r>
    </w:p>
    <w:p w14:paraId="547F2F7E" w14:textId="57753F91" w:rsidR="00E16D08" w:rsidRPr="00E16D08" w:rsidRDefault="008511AC" w:rsidP="00E035E1">
      <w:pPr>
        <w:ind w:left="1440" w:hanging="720"/>
        <w:rPr>
          <w:lang w:eastAsia="en-AU"/>
        </w:rPr>
      </w:pPr>
      <w:r>
        <w:rPr>
          <w:bCs/>
          <w:lang w:eastAsia="en-AU"/>
        </w:rPr>
        <w:t>(n)</w:t>
      </w:r>
      <w:r>
        <w:rPr>
          <w:bCs/>
          <w:lang w:eastAsia="en-AU"/>
        </w:rPr>
        <w:tab/>
      </w:r>
      <w:r w:rsidR="00E16D08" w:rsidRPr="008511AC">
        <w:rPr>
          <w:b/>
          <w:lang w:eastAsia="en-AU"/>
        </w:rPr>
        <w:t>PRISMS API Portal</w:t>
      </w:r>
      <w:r w:rsidR="00E16D08" w:rsidRPr="00E16D08">
        <w:rPr>
          <w:lang w:eastAsia="en-AU"/>
        </w:rPr>
        <w:t xml:space="preserve"> </w:t>
      </w:r>
      <w:r w:rsidR="00E16D08" w:rsidRPr="00E16D08">
        <w:rPr>
          <w:bCs/>
          <w:lang w:eastAsia="en-AU"/>
        </w:rPr>
        <w:t xml:space="preserve">is a reference to the online platform provided by the Department and accessible at </w:t>
      </w:r>
      <w:hyperlink r:id="rId14" w:history="1">
        <w:r w:rsidR="00E16D08" w:rsidRPr="0030175C">
          <w:rPr>
            <w:rStyle w:val="Hyperlink"/>
          </w:rPr>
          <w:t>https://portal.api.prisms.education.gov.au/</w:t>
        </w:r>
      </w:hyperlink>
      <w:r w:rsidR="00E16D08" w:rsidRPr="00E16D08">
        <w:rPr>
          <w:bCs/>
          <w:lang w:eastAsia="en-AU"/>
        </w:rPr>
        <w:t xml:space="preserve"> (or such other website as notified by the Department from time to time) to enable software vendors and education providers to access, discover, and learn about the PRISMS API Services</w:t>
      </w:r>
      <w:r w:rsidR="00E16D08" w:rsidRPr="00E16D08">
        <w:rPr>
          <w:lang w:eastAsia="en-AU"/>
        </w:rPr>
        <w:t>.</w:t>
      </w:r>
    </w:p>
    <w:p w14:paraId="2E4DCEEA" w14:textId="697BB7BD" w:rsidR="00E16D08" w:rsidRPr="00E16D08" w:rsidRDefault="008511AC" w:rsidP="008511AC">
      <w:pPr>
        <w:ind w:firstLine="720"/>
        <w:rPr>
          <w:bCs/>
          <w:lang w:eastAsia="en-AU"/>
        </w:rPr>
      </w:pPr>
      <w:r>
        <w:rPr>
          <w:lang w:eastAsia="en-AU"/>
        </w:rPr>
        <w:t>(o)</w:t>
      </w:r>
      <w:r>
        <w:rPr>
          <w:lang w:eastAsia="en-AU"/>
        </w:rPr>
        <w:tab/>
      </w:r>
      <w:r w:rsidR="00E16D08" w:rsidRPr="008511AC">
        <w:rPr>
          <w:b/>
          <w:bCs/>
          <w:lang w:eastAsia="en-AU"/>
        </w:rPr>
        <w:t>PRISMS API Services</w:t>
      </w:r>
      <w:r w:rsidR="00E16D08" w:rsidRPr="00E16D08">
        <w:rPr>
          <w:bCs/>
          <w:lang w:eastAsia="en-AU"/>
        </w:rPr>
        <w:t xml:space="preserve"> is a reference to:</w:t>
      </w:r>
    </w:p>
    <w:p w14:paraId="7A07AE30" w14:textId="03CEC87A" w:rsidR="00E16D08" w:rsidRPr="00E16D08" w:rsidRDefault="008511AC" w:rsidP="008511AC">
      <w:pPr>
        <w:ind w:left="720" w:firstLine="720"/>
        <w:rPr>
          <w:bCs/>
          <w:szCs w:val="28"/>
          <w:lang w:eastAsia="en-AU"/>
        </w:rPr>
      </w:pPr>
      <w:r>
        <w:rPr>
          <w:bCs/>
          <w:szCs w:val="28"/>
          <w:lang w:eastAsia="en-AU"/>
        </w:rPr>
        <w:t>(</w:t>
      </w:r>
      <w:proofErr w:type="spellStart"/>
      <w:r>
        <w:rPr>
          <w:bCs/>
          <w:szCs w:val="28"/>
          <w:lang w:eastAsia="en-AU"/>
        </w:rPr>
        <w:t>i</w:t>
      </w:r>
      <w:proofErr w:type="spellEnd"/>
      <w:r>
        <w:rPr>
          <w:bCs/>
          <w:szCs w:val="28"/>
          <w:lang w:eastAsia="en-AU"/>
        </w:rPr>
        <w:t>)</w:t>
      </w:r>
      <w:r>
        <w:rPr>
          <w:bCs/>
          <w:szCs w:val="28"/>
          <w:lang w:eastAsia="en-AU"/>
        </w:rPr>
        <w:tab/>
      </w:r>
      <w:r w:rsidR="00E16D08" w:rsidRPr="00E16D08">
        <w:rPr>
          <w:bCs/>
          <w:szCs w:val="28"/>
          <w:lang w:eastAsia="en-AU"/>
        </w:rPr>
        <w:t xml:space="preserve">the PRISMS </w:t>
      </w:r>
      <w:proofErr w:type="gramStart"/>
      <w:r w:rsidR="00E16D08" w:rsidRPr="00E16D08">
        <w:rPr>
          <w:bCs/>
          <w:szCs w:val="28"/>
          <w:lang w:eastAsia="en-AU"/>
        </w:rPr>
        <w:t>API;</w:t>
      </w:r>
      <w:proofErr w:type="gramEnd"/>
      <w:r w:rsidR="00E16D08" w:rsidRPr="00E16D08">
        <w:rPr>
          <w:bCs/>
          <w:szCs w:val="28"/>
          <w:lang w:eastAsia="en-AU"/>
        </w:rPr>
        <w:t xml:space="preserve"> </w:t>
      </w:r>
    </w:p>
    <w:p w14:paraId="13B256B6" w14:textId="042938D8" w:rsidR="00E16D08" w:rsidRPr="00E16D08" w:rsidRDefault="008511AC" w:rsidP="008511AC">
      <w:pPr>
        <w:ind w:left="720" w:firstLine="720"/>
        <w:rPr>
          <w:bCs/>
          <w:szCs w:val="28"/>
          <w:lang w:eastAsia="en-AU"/>
        </w:rPr>
      </w:pPr>
      <w:r>
        <w:rPr>
          <w:bCs/>
          <w:szCs w:val="28"/>
          <w:lang w:eastAsia="en-AU"/>
        </w:rPr>
        <w:t>(ii)</w:t>
      </w:r>
      <w:r>
        <w:rPr>
          <w:bCs/>
          <w:szCs w:val="28"/>
          <w:lang w:eastAsia="en-AU"/>
        </w:rPr>
        <w:tab/>
      </w:r>
      <w:r w:rsidR="00E16D08" w:rsidRPr="00E16D08">
        <w:rPr>
          <w:bCs/>
          <w:szCs w:val="28"/>
          <w:lang w:eastAsia="en-AU"/>
        </w:rPr>
        <w:t xml:space="preserve">the PRISMS Production Environment; and </w:t>
      </w:r>
    </w:p>
    <w:p w14:paraId="3BB52D8E" w14:textId="4B39F917" w:rsidR="00E16D08" w:rsidRPr="00E16D08" w:rsidRDefault="008511AC" w:rsidP="008511AC">
      <w:pPr>
        <w:ind w:left="720" w:firstLine="720"/>
        <w:rPr>
          <w:bCs/>
          <w:szCs w:val="28"/>
          <w:lang w:eastAsia="en-AU"/>
        </w:rPr>
      </w:pPr>
      <w:r>
        <w:rPr>
          <w:bCs/>
          <w:szCs w:val="28"/>
          <w:lang w:eastAsia="en-AU"/>
        </w:rPr>
        <w:t>(iii)</w:t>
      </w:r>
      <w:r>
        <w:rPr>
          <w:bCs/>
          <w:szCs w:val="28"/>
          <w:lang w:eastAsia="en-AU"/>
        </w:rPr>
        <w:tab/>
      </w:r>
      <w:r w:rsidR="00E16D08" w:rsidRPr="00E16D08">
        <w:rPr>
          <w:bCs/>
          <w:szCs w:val="28"/>
          <w:lang w:eastAsia="en-AU"/>
        </w:rPr>
        <w:t xml:space="preserve">the PRISMS API Portal. </w:t>
      </w:r>
    </w:p>
    <w:p w14:paraId="30A16539" w14:textId="19177453" w:rsidR="00E16D08" w:rsidRPr="00E16D08" w:rsidRDefault="00E01668" w:rsidP="00E01668">
      <w:pPr>
        <w:ind w:left="1440" w:hanging="720"/>
        <w:rPr>
          <w:bCs/>
          <w:lang w:eastAsia="en-AU"/>
        </w:rPr>
      </w:pPr>
      <w:r>
        <w:rPr>
          <w:lang w:eastAsia="en-AU"/>
        </w:rPr>
        <w:t>(p)</w:t>
      </w:r>
      <w:r>
        <w:rPr>
          <w:lang w:eastAsia="en-AU"/>
        </w:rPr>
        <w:tab/>
      </w:r>
      <w:r w:rsidR="00E16D08" w:rsidRPr="00E01668">
        <w:rPr>
          <w:b/>
          <w:bCs/>
          <w:lang w:eastAsia="en-AU"/>
        </w:rPr>
        <w:t>PRISMS API Services Hub</w:t>
      </w:r>
      <w:r w:rsidR="00E16D08" w:rsidRPr="00E16D08">
        <w:rPr>
          <w:bCs/>
          <w:lang w:eastAsia="en-AU"/>
        </w:rPr>
        <w:t xml:space="preserve"> is a reference to the Department's website accessible at </w:t>
      </w:r>
      <w:hyperlink r:id="rId15" w:history="1">
        <w:r w:rsidR="00E16D08" w:rsidRPr="0030175C">
          <w:rPr>
            <w:rStyle w:val="Hyperlink"/>
            <w:lang w:eastAsia="en-AU"/>
          </w:rPr>
          <w:t>https://www.education.gov.au/prisms-api-services-hub</w:t>
        </w:r>
      </w:hyperlink>
      <w:r w:rsidR="00E16D08" w:rsidRPr="00E16D08">
        <w:rPr>
          <w:bCs/>
          <w:lang w:eastAsia="en-AU"/>
        </w:rPr>
        <w:t xml:space="preserve"> (or such other website as notified by the Department from time to time), which provides general information about the PRISMS API Services, including:</w:t>
      </w:r>
    </w:p>
    <w:p w14:paraId="3AB4FDDF" w14:textId="2E81098E" w:rsidR="00E16D08" w:rsidRPr="00E16D08" w:rsidRDefault="00E01668" w:rsidP="009E03B1">
      <w:pPr>
        <w:ind w:left="720" w:firstLine="720"/>
        <w:rPr>
          <w:bCs/>
          <w:szCs w:val="28"/>
          <w:lang w:eastAsia="en-AU"/>
        </w:rPr>
      </w:pPr>
      <w:r>
        <w:rPr>
          <w:bCs/>
          <w:szCs w:val="28"/>
          <w:lang w:eastAsia="en-AU"/>
        </w:rPr>
        <w:t>(</w:t>
      </w:r>
      <w:proofErr w:type="spellStart"/>
      <w:r w:rsidR="009E03B1">
        <w:rPr>
          <w:bCs/>
          <w:szCs w:val="28"/>
          <w:lang w:eastAsia="en-AU"/>
        </w:rPr>
        <w:t>i</w:t>
      </w:r>
      <w:proofErr w:type="spellEnd"/>
      <w:r>
        <w:rPr>
          <w:bCs/>
          <w:szCs w:val="28"/>
          <w:lang w:eastAsia="en-AU"/>
        </w:rPr>
        <w:t>)</w:t>
      </w:r>
      <w:r>
        <w:rPr>
          <w:bCs/>
          <w:szCs w:val="28"/>
          <w:lang w:eastAsia="en-AU"/>
        </w:rPr>
        <w:tab/>
      </w:r>
      <w:r w:rsidR="00E16D08" w:rsidRPr="00E16D08">
        <w:rPr>
          <w:bCs/>
          <w:szCs w:val="28"/>
          <w:lang w:eastAsia="en-AU"/>
        </w:rPr>
        <w:t>updates, news and communications; and</w:t>
      </w:r>
    </w:p>
    <w:p w14:paraId="4C7C1666" w14:textId="3CD25253" w:rsidR="00E16D08" w:rsidRPr="00E16D08" w:rsidRDefault="009E03B1" w:rsidP="009E03B1">
      <w:pPr>
        <w:ind w:left="2160" w:hanging="720"/>
        <w:rPr>
          <w:bCs/>
          <w:szCs w:val="28"/>
          <w:lang w:eastAsia="en-AU"/>
        </w:rPr>
      </w:pPr>
      <w:r>
        <w:rPr>
          <w:bCs/>
          <w:szCs w:val="28"/>
          <w:lang w:eastAsia="en-AU"/>
        </w:rPr>
        <w:t>(ii)</w:t>
      </w:r>
      <w:r>
        <w:rPr>
          <w:bCs/>
          <w:szCs w:val="28"/>
          <w:lang w:eastAsia="en-AU"/>
        </w:rPr>
        <w:tab/>
      </w:r>
      <w:r w:rsidR="00E16D08" w:rsidRPr="00E16D08">
        <w:rPr>
          <w:bCs/>
          <w:szCs w:val="28"/>
          <w:lang w:eastAsia="en-AU"/>
        </w:rPr>
        <w:t xml:space="preserve">the process for software vendors and education providers to gain access to the PRISMS API Services. </w:t>
      </w:r>
    </w:p>
    <w:p w14:paraId="4F741E58" w14:textId="60CB7561" w:rsidR="00E16D08" w:rsidRPr="00E16D08" w:rsidRDefault="009E03B1" w:rsidP="00412054">
      <w:pPr>
        <w:ind w:left="1440" w:hanging="720"/>
        <w:rPr>
          <w:bCs/>
          <w:lang w:eastAsia="en-AU"/>
        </w:rPr>
      </w:pPr>
      <w:r>
        <w:rPr>
          <w:bCs/>
          <w:lang w:eastAsia="en-AU"/>
        </w:rPr>
        <w:t>(q)</w:t>
      </w:r>
      <w:r w:rsidR="00412054">
        <w:rPr>
          <w:bCs/>
          <w:lang w:eastAsia="en-AU"/>
        </w:rPr>
        <w:tab/>
      </w:r>
      <w:r w:rsidR="00E16D08" w:rsidRPr="00412054">
        <w:rPr>
          <w:b/>
          <w:lang w:eastAsia="en-AU"/>
        </w:rPr>
        <w:t xml:space="preserve">PRISMS Production Environment </w:t>
      </w:r>
      <w:r w:rsidR="00E16D08" w:rsidRPr="00E16D08">
        <w:rPr>
          <w:lang w:eastAsia="en-AU"/>
        </w:rPr>
        <w:t xml:space="preserve">is a reference to the live environment in which education providers access and enter information for the purposes of section 109 of the ESOS Act via Recognised PRISMS-Integrated Software. </w:t>
      </w:r>
    </w:p>
    <w:p w14:paraId="34BD0743" w14:textId="4C112D5B" w:rsidR="00E16D08" w:rsidRPr="00E16D08" w:rsidRDefault="00412054" w:rsidP="00412054">
      <w:pPr>
        <w:ind w:firstLine="720"/>
        <w:rPr>
          <w:bCs/>
          <w:lang w:eastAsia="en-AU"/>
        </w:rPr>
      </w:pPr>
      <w:r>
        <w:rPr>
          <w:bCs/>
          <w:lang w:eastAsia="en-AU"/>
        </w:rPr>
        <w:t>(r)</w:t>
      </w:r>
      <w:r>
        <w:rPr>
          <w:bCs/>
          <w:lang w:eastAsia="en-AU"/>
        </w:rPr>
        <w:tab/>
      </w:r>
      <w:r w:rsidR="00E16D08" w:rsidRPr="00412054">
        <w:rPr>
          <w:b/>
          <w:lang w:eastAsia="en-AU"/>
        </w:rPr>
        <w:t>Privacy Act</w:t>
      </w:r>
      <w:r w:rsidR="00E16D08" w:rsidRPr="00E16D08">
        <w:rPr>
          <w:bCs/>
          <w:lang w:eastAsia="en-AU"/>
        </w:rPr>
        <w:t xml:space="preserve"> means the </w:t>
      </w:r>
      <w:r w:rsidR="00E16D08" w:rsidRPr="00E16D08">
        <w:rPr>
          <w:bCs/>
          <w:i/>
          <w:lang w:eastAsia="en-AU"/>
        </w:rPr>
        <w:t>Privacy Act 1988</w:t>
      </w:r>
      <w:r w:rsidR="00E16D08" w:rsidRPr="00E16D08">
        <w:rPr>
          <w:bCs/>
          <w:lang w:eastAsia="en-AU"/>
        </w:rPr>
        <w:t xml:space="preserve"> (</w:t>
      </w:r>
      <w:proofErr w:type="spellStart"/>
      <w:r w:rsidR="00E16D08" w:rsidRPr="00E16D08">
        <w:rPr>
          <w:bCs/>
          <w:lang w:eastAsia="en-AU"/>
        </w:rPr>
        <w:t>Cth</w:t>
      </w:r>
      <w:proofErr w:type="spellEnd"/>
      <w:r w:rsidR="00E16D08" w:rsidRPr="00E16D08">
        <w:rPr>
          <w:bCs/>
          <w:lang w:eastAsia="en-AU"/>
        </w:rPr>
        <w:t>).</w:t>
      </w:r>
    </w:p>
    <w:p w14:paraId="52CC6164" w14:textId="420D55E8" w:rsidR="00E16D08" w:rsidRPr="00E16D08" w:rsidRDefault="002A544A" w:rsidP="00B233EB">
      <w:pPr>
        <w:ind w:left="1440" w:hanging="720"/>
        <w:rPr>
          <w:bCs/>
          <w:lang w:eastAsia="en-AU"/>
        </w:rPr>
      </w:pPr>
      <w:r>
        <w:rPr>
          <w:bCs/>
          <w:lang w:eastAsia="en-AU"/>
        </w:rPr>
        <w:t>(s)</w:t>
      </w:r>
      <w:r>
        <w:rPr>
          <w:bCs/>
          <w:lang w:eastAsia="en-AU"/>
        </w:rPr>
        <w:tab/>
      </w:r>
      <w:r w:rsidR="00E16D08" w:rsidRPr="002A544A">
        <w:rPr>
          <w:b/>
          <w:lang w:eastAsia="en-AU"/>
        </w:rPr>
        <w:t>Provider</w:t>
      </w:r>
      <w:r w:rsidR="00E16D08" w:rsidRPr="00E16D08">
        <w:rPr>
          <w:bCs/>
          <w:lang w:eastAsia="en-AU"/>
        </w:rPr>
        <w:t xml:space="preserve"> is a reference to the entity agreeing to these Terms whose details are set out in the Provider Details section of these Terms.</w:t>
      </w:r>
    </w:p>
    <w:p w14:paraId="05C1212F" w14:textId="7F6A53FF" w:rsidR="00E16D08" w:rsidRPr="00E16D08" w:rsidRDefault="00B233EB" w:rsidP="00E035E1">
      <w:pPr>
        <w:ind w:left="1440" w:hanging="720"/>
        <w:rPr>
          <w:bCs/>
          <w:lang w:eastAsia="en-AU"/>
        </w:rPr>
      </w:pPr>
      <w:r>
        <w:rPr>
          <w:bCs/>
          <w:lang w:eastAsia="en-AU"/>
        </w:rPr>
        <w:lastRenderedPageBreak/>
        <w:t>(t)</w:t>
      </w:r>
      <w:r>
        <w:rPr>
          <w:bCs/>
          <w:lang w:eastAsia="en-AU"/>
        </w:rPr>
        <w:tab/>
      </w:r>
      <w:r w:rsidR="00E16D08" w:rsidRPr="00B233EB">
        <w:rPr>
          <w:b/>
          <w:lang w:eastAsia="en-AU"/>
        </w:rPr>
        <w:t>Provider Personnel</w:t>
      </w:r>
      <w:r w:rsidR="00E16D08" w:rsidRPr="00E16D08">
        <w:rPr>
          <w:bCs/>
          <w:lang w:eastAsia="en-AU"/>
        </w:rPr>
        <w:t xml:space="preserve"> is a reference to Provider officers, employees, contractors, agents and any other person over whom the Provider exercise control or direction.</w:t>
      </w:r>
    </w:p>
    <w:p w14:paraId="5D22B21C" w14:textId="6E182804" w:rsidR="00E16D08" w:rsidRPr="00E16D08" w:rsidRDefault="00B233EB" w:rsidP="00E035E1">
      <w:pPr>
        <w:ind w:left="1440" w:hanging="720"/>
        <w:rPr>
          <w:bCs/>
          <w:lang w:eastAsia="en-AU"/>
        </w:rPr>
      </w:pPr>
      <w:r>
        <w:rPr>
          <w:bCs/>
          <w:lang w:eastAsia="en-AU"/>
        </w:rPr>
        <w:t>(u)</w:t>
      </w:r>
      <w:r>
        <w:rPr>
          <w:bCs/>
          <w:lang w:eastAsia="en-AU"/>
        </w:rPr>
        <w:tab/>
      </w:r>
      <w:r w:rsidR="00E16D08" w:rsidRPr="00B233EB">
        <w:rPr>
          <w:b/>
          <w:lang w:eastAsia="en-AU"/>
        </w:rPr>
        <w:t>Recognised PRISMS-Integrated Software</w:t>
      </w:r>
      <w:r w:rsidR="00E16D08" w:rsidRPr="00E16D08">
        <w:rPr>
          <w:bCs/>
          <w:lang w:eastAsia="en-AU"/>
        </w:rPr>
        <w:t xml:space="preserve"> means a software application that has been recognised by the Department as having successfully completed integration with PRISMS in the PRISMS staging environment and which meets the required standards to connect to the PRISMS Production Environment.</w:t>
      </w:r>
    </w:p>
    <w:p w14:paraId="1717B231" w14:textId="1DDC64D7" w:rsidR="00E16D08" w:rsidRPr="00E16D08" w:rsidRDefault="00B233EB" w:rsidP="00E035E1">
      <w:pPr>
        <w:ind w:left="1440" w:hanging="720"/>
        <w:rPr>
          <w:bCs/>
          <w:lang w:eastAsia="en-AU"/>
        </w:rPr>
      </w:pPr>
      <w:r>
        <w:rPr>
          <w:lang w:eastAsia="en-AU"/>
        </w:rPr>
        <w:t>(v)</w:t>
      </w:r>
      <w:r>
        <w:rPr>
          <w:lang w:eastAsia="en-AU"/>
        </w:rPr>
        <w:tab/>
      </w:r>
      <w:r w:rsidR="00E16D08" w:rsidRPr="009B4C73">
        <w:rPr>
          <w:b/>
          <w:bCs/>
          <w:lang w:eastAsia="en-AU"/>
        </w:rPr>
        <w:t>Right Fit for Risk Cyber Security Accreditation Framework</w:t>
      </w:r>
      <w:r w:rsidR="00E16D08" w:rsidRPr="00E16D08">
        <w:rPr>
          <w:bCs/>
          <w:lang w:eastAsia="en-AU"/>
        </w:rPr>
        <w:t xml:space="preserve"> means the framework developed by the Commonwealth Department of Employment and Workplace Relations (DEWR) as amended from time to time which the Department uses for the Cyber Security Assessment.</w:t>
      </w:r>
    </w:p>
    <w:p w14:paraId="031BC95D" w14:textId="4D6EAEF9" w:rsidR="00E16D08" w:rsidRPr="00E16D08" w:rsidRDefault="009B4C73" w:rsidP="00E035E1">
      <w:pPr>
        <w:ind w:left="1440" w:hanging="720"/>
        <w:rPr>
          <w:bCs/>
          <w:lang w:eastAsia="en-AU"/>
        </w:rPr>
      </w:pPr>
      <w:r>
        <w:rPr>
          <w:bCs/>
          <w:lang w:eastAsia="en-AU"/>
        </w:rPr>
        <w:t>(w)</w:t>
      </w:r>
      <w:r>
        <w:rPr>
          <w:bCs/>
          <w:lang w:eastAsia="en-AU"/>
        </w:rPr>
        <w:tab/>
      </w:r>
      <w:r w:rsidR="00E16D08" w:rsidRPr="009B4C73">
        <w:rPr>
          <w:b/>
          <w:lang w:eastAsia="en-AU"/>
        </w:rPr>
        <w:t>Terms</w:t>
      </w:r>
      <w:r w:rsidR="00E16D08" w:rsidRPr="00E16D08">
        <w:rPr>
          <w:bCs/>
          <w:lang w:eastAsia="en-AU"/>
        </w:rPr>
        <w:t xml:space="preserve"> means these PRISMS API Terms of Use as amended from time to time in accordance with clause </w:t>
      </w:r>
      <w:r w:rsidR="00E16D08" w:rsidRPr="00E16D08">
        <w:rPr>
          <w:bCs/>
          <w:lang w:eastAsia="en-AU"/>
        </w:rPr>
        <w:fldChar w:fldCharType="begin"/>
      </w:r>
      <w:r w:rsidR="00E16D08" w:rsidRPr="00E16D08">
        <w:rPr>
          <w:bCs/>
          <w:lang w:eastAsia="en-AU"/>
        </w:rPr>
        <w:instrText xml:space="preserve"> REF _Ref199966441 \w \h </w:instrText>
      </w:r>
      <w:r w:rsidR="00FB4A69">
        <w:rPr>
          <w:bCs/>
          <w:lang w:eastAsia="en-AU"/>
        </w:rPr>
        <w:instrText xml:space="preserve"> \* MERGEFORMAT </w:instrText>
      </w:r>
      <w:r w:rsidR="00E16D08" w:rsidRPr="00E16D08">
        <w:rPr>
          <w:bCs/>
          <w:lang w:eastAsia="en-AU"/>
        </w:rPr>
      </w:r>
      <w:r w:rsidR="00E16D08" w:rsidRPr="00E16D08">
        <w:rPr>
          <w:bCs/>
          <w:lang w:eastAsia="en-AU"/>
        </w:rPr>
        <w:fldChar w:fldCharType="separate"/>
      </w:r>
      <w:r w:rsidR="000437DE">
        <w:rPr>
          <w:bCs/>
          <w:lang w:eastAsia="en-AU"/>
        </w:rPr>
        <w:t>0</w:t>
      </w:r>
      <w:r w:rsidR="00E16D08" w:rsidRPr="00E16D08">
        <w:rPr>
          <w:bCs/>
          <w:lang w:eastAsia="en-AU"/>
        </w:rPr>
        <w:fldChar w:fldCharType="end"/>
      </w:r>
      <w:r w:rsidR="00E16D08" w:rsidRPr="00E16D08">
        <w:rPr>
          <w:bCs/>
          <w:lang w:eastAsia="en-AU"/>
        </w:rPr>
        <w:t>.</w:t>
      </w:r>
    </w:p>
    <w:p w14:paraId="5C0893CE" w14:textId="496A136B" w:rsidR="00E16D08" w:rsidRPr="00E16D08" w:rsidRDefault="009B4C73" w:rsidP="00E035E1">
      <w:pPr>
        <w:ind w:left="1440" w:hanging="720"/>
        <w:rPr>
          <w:bCs/>
          <w:lang w:eastAsia="en-AU"/>
        </w:rPr>
      </w:pPr>
      <w:r>
        <w:rPr>
          <w:bCs/>
          <w:lang w:eastAsia="en-AU"/>
        </w:rPr>
        <w:t>(x)</w:t>
      </w:r>
      <w:r w:rsidR="00E035E1">
        <w:rPr>
          <w:bCs/>
          <w:lang w:eastAsia="en-AU"/>
        </w:rPr>
        <w:tab/>
      </w:r>
      <w:r w:rsidR="00E16D08" w:rsidRPr="00E035E1">
        <w:rPr>
          <w:b/>
          <w:lang w:eastAsia="en-AU"/>
        </w:rPr>
        <w:t>Vendor</w:t>
      </w:r>
      <w:r w:rsidR="00E16D08" w:rsidRPr="00E16D08">
        <w:rPr>
          <w:bCs/>
          <w:lang w:eastAsia="en-AU"/>
        </w:rPr>
        <w:t xml:space="preserve"> is a reference to an entity that develops, licences or supplies </w:t>
      </w:r>
      <w:bookmarkStart w:id="5" w:name="_Hlk201089766"/>
      <w:r w:rsidR="00E16D08" w:rsidRPr="00E16D08">
        <w:rPr>
          <w:bCs/>
          <w:lang w:eastAsia="en-AU"/>
        </w:rPr>
        <w:t xml:space="preserve">Applicable </w:t>
      </w:r>
      <w:r w:rsidR="00E16D08" w:rsidRPr="00E16D08">
        <w:rPr>
          <w:lang w:eastAsia="en-AU"/>
        </w:rPr>
        <w:t>Recognised PRISMS-Integrated Software</w:t>
      </w:r>
      <w:bookmarkEnd w:id="5"/>
      <w:r w:rsidR="00E16D08" w:rsidRPr="00E16D08">
        <w:rPr>
          <w:lang w:eastAsia="en-AU"/>
        </w:rPr>
        <w:t xml:space="preserve"> to the Provider</w:t>
      </w:r>
      <w:r w:rsidR="00E16D08" w:rsidRPr="00E16D08">
        <w:rPr>
          <w:bCs/>
          <w:lang w:eastAsia="en-AU"/>
        </w:rPr>
        <w:t>.</w:t>
      </w:r>
    </w:p>
    <w:p w14:paraId="501B2752" w14:textId="73235E91" w:rsidR="00E16D08" w:rsidRPr="00E16D08" w:rsidRDefault="00E035E1" w:rsidP="00E035E1">
      <w:pPr>
        <w:ind w:left="720" w:hanging="720"/>
        <w:rPr>
          <w:bCs/>
          <w:iCs/>
          <w:szCs w:val="28"/>
        </w:rPr>
      </w:pPr>
      <w:r>
        <w:rPr>
          <w:bCs/>
          <w:iCs/>
          <w:szCs w:val="28"/>
        </w:rPr>
        <w:t>1.2</w:t>
      </w:r>
      <w:r>
        <w:rPr>
          <w:bCs/>
          <w:iCs/>
          <w:szCs w:val="28"/>
        </w:rPr>
        <w:tab/>
      </w:r>
      <w:r w:rsidR="00E16D08" w:rsidRPr="00E16D08">
        <w:rPr>
          <w:bCs/>
          <w:iCs/>
          <w:szCs w:val="28"/>
        </w:rPr>
        <w:t>These Terms set out the basis on which the Provider undertakes to access the PRISMS API Services.  The Provider acknowledges and agrees that if the Department provides it with access to the PRISMS API Services in accordance with these Terms, that access is given to the Provider in consideration of its agreement to these Terms.</w:t>
      </w:r>
    </w:p>
    <w:p w14:paraId="3CC04B55" w14:textId="1FE8A17D" w:rsidR="00E16D08" w:rsidRPr="00E16D08" w:rsidRDefault="00E035E1" w:rsidP="00FB4A69">
      <w:pPr>
        <w:rPr>
          <w:bCs/>
          <w:iCs/>
          <w:szCs w:val="28"/>
        </w:rPr>
      </w:pPr>
      <w:bookmarkStart w:id="6" w:name="_Ref201146542"/>
      <w:bookmarkStart w:id="7" w:name="_Ref199966441"/>
      <w:r>
        <w:rPr>
          <w:bCs/>
          <w:iCs/>
          <w:szCs w:val="28"/>
        </w:rPr>
        <w:t>1.3</w:t>
      </w:r>
      <w:r>
        <w:rPr>
          <w:bCs/>
          <w:iCs/>
          <w:szCs w:val="28"/>
        </w:rPr>
        <w:tab/>
      </w:r>
      <w:r w:rsidR="00E16D08" w:rsidRPr="00E16D08">
        <w:rPr>
          <w:bCs/>
          <w:iCs/>
          <w:szCs w:val="28"/>
        </w:rPr>
        <w:t xml:space="preserve">The Department may amend these Terms with at least 3 days' notice to the Provider </w:t>
      </w:r>
      <w:bookmarkStart w:id="8" w:name="_Hlk201177669"/>
      <w:r w:rsidR="00E16D08" w:rsidRPr="00E16D08">
        <w:rPr>
          <w:bCs/>
          <w:iCs/>
          <w:szCs w:val="28"/>
        </w:rPr>
        <w:t>which:</w:t>
      </w:r>
    </w:p>
    <w:p w14:paraId="3816CDDA" w14:textId="3EE7CA90" w:rsidR="00E16D08" w:rsidRPr="00E16D08" w:rsidRDefault="00B97840" w:rsidP="00E035E1">
      <w:pPr>
        <w:ind w:firstLine="720"/>
        <w:rPr>
          <w:bCs/>
          <w:lang w:eastAsia="en-AU"/>
        </w:rPr>
      </w:pPr>
      <w:r>
        <w:rPr>
          <w:bCs/>
          <w:lang w:eastAsia="en-AU"/>
        </w:rPr>
        <w:t>(a)</w:t>
      </w:r>
      <w:r>
        <w:rPr>
          <w:bCs/>
          <w:lang w:eastAsia="en-AU"/>
        </w:rPr>
        <w:tab/>
      </w:r>
      <w:r w:rsidR="00E16D08" w:rsidRPr="00E16D08">
        <w:rPr>
          <w:bCs/>
          <w:lang w:eastAsia="en-AU"/>
        </w:rPr>
        <w:t>sets out the updated Terms; and</w:t>
      </w:r>
    </w:p>
    <w:p w14:paraId="5DE3F318" w14:textId="19DBA9A8" w:rsidR="00E16D08" w:rsidRPr="00E16D08" w:rsidRDefault="00B97840" w:rsidP="00B97840">
      <w:pPr>
        <w:ind w:firstLine="720"/>
        <w:rPr>
          <w:bCs/>
          <w:lang w:eastAsia="en-AU"/>
        </w:rPr>
      </w:pPr>
      <w:r>
        <w:rPr>
          <w:bCs/>
          <w:lang w:eastAsia="en-AU"/>
        </w:rPr>
        <w:t>(b)</w:t>
      </w:r>
      <w:r>
        <w:rPr>
          <w:bCs/>
          <w:lang w:eastAsia="en-AU"/>
        </w:rPr>
        <w:tab/>
      </w:r>
      <w:r w:rsidR="00E16D08" w:rsidRPr="00E16D08">
        <w:rPr>
          <w:bCs/>
          <w:lang w:eastAsia="en-AU"/>
        </w:rPr>
        <w:t xml:space="preserve">the date that updated Terms will take effect. </w:t>
      </w:r>
    </w:p>
    <w:p w14:paraId="0CF1C3D4" w14:textId="73FE89A7" w:rsidR="00E16D08" w:rsidRPr="00E16D08" w:rsidRDefault="00B97840" w:rsidP="00B97840">
      <w:pPr>
        <w:ind w:left="720" w:hanging="720"/>
        <w:rPr>
          <w:bCs/>
          <w:iCs/>
          <w:szCs w:val="28"/>
        </w:rPr>
      </w:pPr>
      <w:bookmarkStart w:id="9" w:name="_Hlk201177680"/>
      <w:bookmarkEnd w:id="8"/>
      <w:r>
        <w:rPr>
          <w:bCs/>
          <w:iCs/>
          <w:szCs w:val="28"/>
        </w:rPr>
        <w:t>1.4</w:t>
      </w:r>
      <w:r>
        <w:rPr>
          <w:bCs/>
          <w:iCs/>
          <w:szCs w:val="28"/>
        </w:rPr>
        <w:tab/>
      </w:r>
      <w:r w:rsidR="00E16D08" w:rsidRPr="00E16D08">
        <w:rPr>
          <w:bCs/>
          <w:iCs/>
          <w:szCs w:val="28"/>
        </w:rPr>
        <w:t>The parties acknowledge and agree that the Department may provide a notice under clause </w:t>
      </w:r>
      <w:r w:rsidR="00E16D08" w:rsidRPr="00E16D08">
        <w:rPr>
          <w:bCs/>
          <w:iCs/>
          <w:szCs w:val="28"/>
        </w:rPr>
        <w:fldChar w:fldCharType="begin"/>
      </w:r>
      <w:r w:rsidR="00E16D08" w:rsidRPr="00E16D08">
        <w:rPr>
          <w:bCs/>
          <w:iCs/>
          <w:szCs w:val="28"/>
        </w:rPr>
        <w:instrText xml:space="preserve"> REF _Ref201146542 \w \h </w:instrText>
      </w:r>
      <w:r w:rsidR="00FB4A69">
        <w:rPr>
          <w:bCs/>
          <w:iCs/>
          <w:szCs w:val="28"/>
        </w:rPr>
        <w:instrText xml:space="preserve"> \* MERGEFORMAT </w:instrText>
      </w:r>
      <w:r w:rsidR="00E16D08" w:rsidRPr="00E16D08">
        <w:rPr>
          <w:bCs/>
          <w:iCs/>
          <w:szCs w:val="28"/>
        </w:rPr>
      </w:r>
      <w:r w:rsidR="00E16D08" w:rsidRPr="00E16D08">
        <w:rPr>
          <w:bCs/>
          <w:iCs/>
          <w:szCs w:val="28"/>
        </w:rPr>
        <w:fldChar w:fldCharType="separate"/>
      </w:r>
      <w:r w:rsidR="000437DE">
        <w:rPr>
          <w:bCs/>
          <w:iCs/>
          <w:szCs w:val="28"/>
        </w:rPr>
        <w:t>0</w:t>
      </w:r>
      <w:r w:rsidR="00E16D08" w:rsidRPr="00E16D08">
        <w:rPr>
          <w:bCs/>
          <w:iCs/>
          <w:szCs w:val="28"/>
        </w:rPr>
        <w:fldChar w:fldCharType="end"/>
      </w:r>
      <w:r w:rsidR="00E16D08" w:rsidRPr="00E16D08">
        <w:rPr>
          <w:bCs/>
          <w:iCs/>
          <w:szCs w:val="28"/>
        </w:rPr>
        <w:t xml:space="preserve"> by:</w:t>
      </w:r>
      <w:bookmarkEnd w:id="6"/>
    </w:p>
    <w:p w14:paraId="31F242E8" w14:textId="50E1F84D" w:rsidR="00E16D08" w:rsidRPr="00E16D08" w:rsidRDefault="00B97840" w:rsidP="00B97840">
      <w:pPr>
        <w:ind w:left="1440" w:hanging="720"/>
        <w:rPr>
          <w:bCs/>
          <w:lang w:eastAsia="en-AU"/>
        </w:rPr>
      </w:pPr>
      <w:r>
        <w:rPr>
          <w:bCs/>
          <w:lang w:eastAsia="en-AU"/>
        </w:rPr>
        <w:t>(a)</w:t>
      </w:r>
      <w:r>
        <w:rPr>
          <w:bCs/>
          <w:lang w:eastAsia="en-AU"/>
        </w:rPr>
        <w:tab/>
      </w:r>
      <w:r w:rsidR="00E16D08" w:rsidRPr="00E16D08">
        <w:rPr>
          <w:bCs/>
          <w:lang w:eastAsia="en-AU"/>
        </w:rPr>
        <w:t>publishing the updated Terms on the PRISMS API Portal or PRISMS API Services Hub; or</w:t>
      </w:r>
    </w:p>
    <w:p w14:paraId="35FD7C2C" w14:textId="0A48B157" w:rsidR="00E16D08" w:rsidRPr="00E16D08" w:rsidRDefault="00B97840" w:rsidP="00B97840">
      <w:pPr>
        <w:ind w:left="1440" w:hanging="720"/>
        <w:rPr>
          <w:bCs/>
          <w:lang w:eastAsia="en-AU"/>
        </w:rPr>
      </w:pPr>
      <w:r>
        <w:rPr>
          <w:bCs/>
          <w:lang w:eastAsia="en-AU"/>
        </w:rPr>
        <w:t>(b)</w:t>
      </w:r>
      <w:r>
        <w:rPr>
          <w:bCs/>
          <w:lang w:eastAsia="en-AU"/>
        </w:rPr>
        <w:tab/>
      </w:r>
      <w:r w:rsidR="00E16D08" w:rsidRPr="00E16D08">
        <w:rPr>
          <w:bCs/>
          <w:lang w:eastAsia="en-AU"/>
        </w:rPr>
        <w:t xml:space="preserve">sending the updated Terms to the Provider's e-mail address (as set out in the Provider Details section of these Terms or as otherwise updated by the Provider). </w:t>
      </w:r>
    </w:p>
    <w:bookmarkEnd w:id="9"/>
    <w:p w14:paraId="58917F2C" w14:textId="3FB94C29" w:rsidR="00E16D08" w:rsidRDefault="00C53DB5" w:rsidP="00C53DB5">
      <w:pPr>
        <w:ind w:left="720" w:hanging="720"/>
        <w:rPr>
          <w:bCs/>
          <w:iCs/>
          <w:szCs w:val="28"/>
        </w:rPr>
      </w:pPr>
      <w:r>
        <w:rPr>
          <w:bCs/>
          <w:iCs/>
          <w:szCs w:val="28"/>
        </w:rPr>
        <w:t>1.5</w:t>
      </w:r>
      <w:r>
        <w:rPr>
          <w:bCs/>
          <w:iCs/>
          <w:szCs w:val="28"/>
        </w:rPr>
        <w:tab/>
      </w:r>
      <w:r w:rsidR="00E16D08" w:rsidRPr="00E16D08">
        <w:rPr>
          <w:bCs/>
          <w:iCs/>
          <w:szCs w:val="28"/>
        </w:rPr>
        <w:t>If the Provider accesses or uses the PRISMS API Services after the notice period, it will be taken to agree to the amended Terms.</w:t>
      </w:r>
      <w:bookmarkEnd w:id="7"/>
    </w:p>
    <w:p w14:paraId="10C223E2" w14:textId="4822A2A6" w:rsidR="003D6B64" w:rsidRPr="00E16D08" w:rsidRDefault="003D6B64" w:rsidP="00C53DB5">
      <w:pPr>
        <w:ind w:left="720" w:hanging="720"/>
        <w:rPr>
          <w:bCs/>
          <w:iCs/>
          <w:szCs w:val="28"/>
        </w:rPr>
      </w:pPr>
      <w:r>
        <w:rPr>
          <w:rFonts w:eastAsia="Times New Roman" w:cstheme="majorHAnsi"/>
          <w:noProof/>
          <w:szCs w:val="44"/>
        </w:rPr>
        <mc:AlternateContent>
          <mc:Choice Requires="wps">
            <w:drawing>
              <wp:anchor distT="0" distB="0" distL="114300" distR="114300" simplePos="0" relativeHeight="251661312" behindDoc="0" locked="0" layoutInCell="1" allowOverlap="1" wp14:anchorId="73C684EE" wp14:editId="21E69B5E">
                <wp:simplePos x="0" y="0"/>
                <wp:positionH relativeFrom="column">
                  <wp:posOffset>0</wp:posOffset>
                </wp:positionH>
                <wp:positionV relativeFrom="paragraph">
                  <wp:posOffset>-635</wp:posOffset>
                </wp:positionV>
                <wp:extent cx="5734050" cy="0"/>
                <wp:effectExtent l="0" t="0" r="0" b="0"/>
                <wp:wrapNone/>
                <wp:docPr id="1799175355"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2C7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60C896FF" w14:textId="23D41AC9" w:rsidR="00E16D08" w:rsidRPr="00E16D08" w:rsidRDefault="00C53DB5" w:rsidP="00CB6115">
      <w:pPr>
        <w:pStyle w:val="Heading3"/>
      </w:pPr>
      <w:bookmarkStart w:id="10" w:name="_Toc230600666"/>
      <w:r w:rsidRPr="00CB6115">
        <w:t>2.</w:t>
      </w:r>
      <w:r w:rsidRPr="00CB6115">
        <w:tab/>
      </w:r>
      <w:r w:rsidR="00E16D08" w:rsidRPr="005606F9">
        <w:t>Provider Access to the PRISMS API Services</w:t>
      </w:r>
      <w:bookmarkEnd w:id="10"/>
    </w:p>
    <w:p w14:paraId="0A559094" w14:textId="2EC5AB1C" w:rsidR="00E16D08" w:rsidRPr="00E16D08" w:rsidRDefault="00980204" w:rsidP="00980204">
      <w:pPr>
        <w:ind w:left="720" w:hanging="720"/>
      </w:pPr>
      <w:bookmarkStart w:id="11" w:name="_Ref201606058"/>
      <w:bookmarkStart w:id="12" w:name="_Ref201604491"/>
      <w:r>
        <w:t>2.1</w:t>
      </w:r>
      <w:r>
        <w:tab/>
      </w:r>
      <w:r w:rsidR="00E16D08" w:rsidRPr="00E16D08">
        <w:t>As at the commencement of these Terms, the Provider has submitted a request to the Department seeking access to:</w:t>
      </w:r>
      <w:bookmarkEnd w:id="11"/>
      <w:r w:rsidR="00E16D08" w:rsidRPr="00E16D08">
        <w:t xml:space="preserve"> </w:t>
      </w:r>
    </w:p>
    <w:p w14:paraId="0F982C60" w14:textId="7521585E" w:rsidR="00E16D08" w:rsidRPr="00E16D08" w:rsidRDefault="00980204" w:rsidP="00980204">
      <w:pPr>
        <w:ind w:firstLine="720"/>
        <w:rPr>
          <w:szCs w:val="26"/>
          <w:lang w:eastAsia="en-AU"/>
        </w:rPr>
      </w:pPr>
      <w:r>
        <w:rPr>
          <w:szCs w:val="26"/>
          <w:lang w:eastAsia="en-AU"/>
        </w:rPr>
        <w:t>(a)</w:t>
      </w:r>
      <w:r>
        <w:rPr>
          <w:szCs w:val="26"/>
          <w:lang w:eastAsia="en-AU"/>
        </w:rPr>
        <w:tab/>
      </w:r>
      <w:r w:rsidR="00E16D08" w:rsidRPr="00E16D08">
        <w:rPr>
          <w:szCs w:val="26"/>
          <w:lang w:eastAsia="en-AU"/>
        </w:rPr>
        <w:t>the PRISMS API Portal; and</w:t>
      </w:r>
    </w:p>
    <w:p w14:paraId="5BEB119A" w14:textId="5A45B04F" w:rsidR="00E16D08" w:rsidRPr="00E16D08" w:rsidRDefault="00980204" w:rsidP="00980204">
      <w:pPr>
        <w:ind w:left="1440" w:hanging="720"/>
        <w:rPr>
          <w:szCs w:val="26"/>
          <w:lang w:eastAsia="en-AU"/>
        </w:rPr>
      </w:pPr>
      <w:bookmarkStart w:id="13" w:name="_Ref201679183"/>
      <w:r>
        <w:rPr>
          <w:szCs w:val="26"/>
          <w:lang w:eastAsia="en-AU"/>
        </w:rPr>
        <w:lastRenderedPageBreak/>
        <w:t>(b)</w:t>
      </w:r>
      <w:r>
        <w:rPr>
          <w:szCs w:val="26"/>
          <w:lang w:eastAsia="en-AU"/>
        </w:rPr>
        <w:tab/>
      </w:r>
      <w:r w:rsidR="00E16D08" w:rsidRPr="00E16D08">
        <w:rPr>
          <w:szCs w:val="26"/>
          <w:lang w:eastAsia="en-AU"/>
        </w:rPr>
        <w:t>the PRISMS API via one or more of the Provider's nominated Recognised PRISMS-Integrated Software (</w:t>
      </w:r>
      <w:r w:rsidR="00E16D08" w:rsidRPr="00E16D08">
        <w:rPr>
          <w:b/>
          <w:szCs w:val="26"/>
          <w:lang w:eastAsia="en-AU"/>
        </w:rPr>
        <w:t>Applicable Recognised PRISMS-Integrated Software</w:t>
      </w:r>
      <w:r w:rsidR="00E16D08" w:rsidRPr="00E16D08">
        <w:rPr>
          <w:szCs w:val="26"/>
          <w:lang w:eastAsia="en-AU"/>
        </w:rPr>
        <w:t>),</w:t>
      </w:r>
      <w:bookmarkEnd w:id="12"/>
      <w:bookmarkEnd w:id="13"/>
    </w:p>
    <w:p w14:paraId="640F19A9" w14:textId="77777777" w:rsidR="00E16D08" w:rsidRPr="00E16D08" w:rsidRDefault="00E16D08" w:rsidP="00311EE2">
      <w:pPr>
        <w:ind w:left="720"/>
      </w:pPr>
      <w:r w:rsidRPr="00E16D08">
        <w:t>and the Provider represents and warrants to the Department that any information the Provider has provided, or will provide, to the Department is true, complete and accurate.</w:t>
      </w:r>
    </w:p>
    <w:p w14:paraId="325844A2" w14:textId="59CD91F8" w:rsidR="00E16D08" w:rsidRPr="00E16D08" w:rsidRDefault="000B3F27" w:rsidP="000B3F27">
      <w:pPr>
        <w:ind w:left="720" w:hanging="720"/>
      </w:pPr>
      <w:bookmarkStart w:id="14" w:name="_Ref202192172"/>
      <w:r>
        <w:t>2.2</w:t>
      </w:r>
      <w:r>
        <w:tab/>
      </w:r>
      <w:r w:rsidR="00E16D08" w:rsidRPr="00E16D08">
        <w:t>The Department will review the Provider's request and any other relevant information to determine whether the Provider:</w:t>
      </w:r>
      <w:bookmarkEnd w:id="14"/>
      <w:r w:rsidR="00E16D08" w:rsidRPr="00E16D08">
        <w:t xml:space="preserve"> </w:t>
      </w:r>
    </w:p>
    <w:p w14:paraId="7F4DC554" w14:textId="090AF6F2" w:rsidR="00E16D08" w:rsidRPr="00E16D08" w:rsidRDefault="000B3F27" w:rsidP="000B3F27">
      <w:pPr>
        <w:ind w:left="1440" w:hanging="720"/>
        <w:rPr>
          <w:szCs w:val="26"/>
          <w:lang w:eastAsia="en-AU"/>
        </w:rPr>
      </w:pPr>
      <w:r>
        <w:rPr>
          <w:szCs w:val="26"/>
          <w:lang w:eastAsia="en-AU"/>
        </w:rPr>
        <w:t>(a)</w:t>
      </w:r>
      <w:r>
        <w:rPr>
          <w:szCs w:val="26"/>
          <w:lang w:eastAsia="en-AU"/>
        </w:rPr>
        <w:tab/>
      </w:r>
      <w:r w:rsidR="00E16D08" w:rsidRPr="00E16D08">
        <w:rPr>
          <w:szCs w:val="26"/>
          <w:lang w:eastAsia="en-AU"/>
        </w:rPr>
        <w:t>satisfies the eligibility criteria for access to the PRISMS API Services by education providers (available on the PRISMS API Services Hub or as otherwise notified by the Department and as amended from time to time); and</w:t>
      </w:r>
    </w:p>
    <w:p w14:paraId="6598167C" w14:textId="5C238840" w:rsidR="00E16D08" w:rsidRPr="00E16D08" w:rsidRDefault="000B3F27" w:rsidP="000B3F27">
      <w:pPr>
        <w:ind w:left="1440" w:hanging="720"/>
        <w:rPr>
          <w:szCs w:val="26"/>
          <w:lang w:eastAsia="en-AU"/>
        </w:rPr>
      </w:pPr>
      <w:r>
        <w:rPr>
          <w:szCs w:val="26"/>
          <w:lang w:eastAsia="en-AU"/>
        </w:rPr>
        <w:t>(b)</w:t>
      </w:r>
      <w:r>
        <w:rPr>
          <w:szCs w:val="26"/>
          <w:lang w:eastAsia="en-AU"/>
        </w:rPr>
        <w:tab/>
      </w:r>
      <w:r w:rsidR="00E16D08" w:rsidRPr="00E16D08">
        <w:rPr>
          <w:szCs w:val="26"/>
          <w:lang w:eastAsia="en-AU"/>
        </w:rPr>
        <w:t>has a Cyber Security Risk Outcome of a suitable standard as determined by the Department.</w:t>
      </w:r>
    </w:p>
    <w:p w14:paraId="16A36D57" w14:textId="3BDF495D" w:rsidR="00E16D08" w:rsidRPr="00E16D08" w:rsidRDefault="000B3F27" w:rsidP="000B3F27">
      <w:pPr>
        <w:ind w:left="720" w:hanging="720"/>
      </w:pPr>
      <w:bookmarkStart w:id="15" w:name="_Ref204527189"/>
      <w:bookmarkStart w:id="16" w:name="_Ref201605354"/>
      <w:r>
        <w:t>2.3</w:t>
      </w:r>
      <w:r>
        <w:tab/>
      </w:r>
      <w:r w:rsidR="00E16D08" w:rsidRPr="00E16D08">
        <w:t>The Department will determine (at its sole discretion) whether to grant or refuse the Provider or Provider Personnel access to:</w:t>
      </w:r>
      <w:bookmarkEnd w:id="15"/>
    </w:p>
    <w:p w14:paraId="16A6515D" w14:textId="74C8D4C6" w:rsidR="00E16D08" w:rsidRPr="00E16D08" w:rsidRDefault="000B3F27" w:rsidP="000B3F27">
      <w:pPr>
        <w:ind w:firstLine="720"/>
        <w:rPr>
          <w:szCs w:val="26"/>
          <w:lang w:eastAsia="en-AU"/>
        </w:rPr>
      </w:pPr>
      <w:bookmarkStart w:id="17" w:name="_Ref201679414"/>
      <w:r>
        <w:rPr>
          <w:szCs w:val="26"/>
          <w:lang w:eastAsia="en-AU"/>
        </w:rPr>
        <w:t>(a)</w:t>
      </w:r>
      <w:r>
        <w:rPr>
          <w:szCs w:val="26"/>
          <w:lang w:eastAsia="en-AU"/>
        </w:rPr>
        <w:tab/>
      </w:r>
      <w:r w:rsidR="00E16D08" w:rsidRPr="00E16D08">
        <w:rPr>
          <w:szCs w:val="26"/>
          <w:lang w:eastAsia="en-AU"/>
        </w:rPr>
        <w:t>the PRISMS API via the Applicable Recognised PRISMS-Integrated Software; and</w:t>
      </w:r>
      <w:bookmarkEnd w:id="17"/>
      <w:r w:rsidR="00E16D08" w:rsidRPr="00E16D08">
        <w:rPr>
          <w:szCs w:val="26"/>
          <w:lang w:eastAsia="en-AU"/>
        </w:rPr>
        <w:t xml:space="preserve"> </w:t>
      </w:r>
    </w:p>
    <w:p w14:paraId="058C1D74" w14:textId="70B968C8" w:rsidR="00E16D08" w:rsidRPr="00E16D08" w:rsidRDefault="006910D5" w:rsidP="006910D5">
      <w:pPr>
        <w:ind w:firstLine="720"/>
        <w:rPr>
          <w:szCs w:val="26"/>
          <w:lang w:eastAsia="en-AU"/>
        </w:rPr>
      </w:pPr>
      <w:r>
        <w:rPr>
          <w:szCs w:val="26"/>
          <w:lang w:eastAsia="en-AU"/>
        </w:rPr>
        <w:t>(b)</w:t>
      </w:r>
      <w:r>
        <w:rPr>
          <w:szCs w:val="26"/>
          <w:lang w:eastAsia="en-AU"/>
        </w:rPr>
        <w:tab/>
      </w:r>
      <w:r w:rsidR="00E16D08" w:rsidRPr="00E16D08">
        <w:rPr>
          <w:szCs w:val="26"/>
          <w:lang w:eastAsia="en-AU"/>
        </w:rPr>
        <w:t>the PRISMS API Portal.</w:t>
      </w:r>
      <w:bookmarkEnd w:id="16"/>
    </w:p>
    <w:p w14:paraId="6B52953F" w14:textId="46A41A01" w:rsidR="00E16D08" w:rsidRPr="00E16D08" w:rsidRDefault="006910D5" w:rsidP="006910D5">
      <w:pPr>
        <w:ind w:left="720" w:hanging="720"/>
      </w:pPr>
      <w:bookmarkStart w:id="18" w:name="_Ref201606070"/>
      <w:r>
        <w:t>2.4</w:t>
      </w:r>
      <w:r>
        <w:tab/>
      </w:r>
      <w:r w:rsidR="00E16D08" w:rsidRPr="00E16D08">
        <w:t xml:space="preserve">The Department may grant the Provider (and Provider Personnel) access under clause </w:t>
      </w:r>
      <w:r w:rsidR="00E16D08" w:rsidRPr="00E16D08">
        <w:fldChar w:fldCharType="begin"/>
      </w:r>
      <w:r w:rsidR="00E16D08" w:rsidRPr="00E16D08">
        <w:instrText xml:space="preserve"> REF _Ref204527189 \w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subject to conditions that are in addition to the conditions set out in these Terms, and the Provider must comply with those conditions. The Department will notify the Provider of the outcome of its application but is not required to provide reasons for its decision</w:t>
      </w:r>
      <w:bookmarkEnd w:id="18"/>
      <w:r w:rsidR="00E16D08" w:rsidRPr="00E16D08">
        <w:t>.</w:t>
      </w:r>
    </w:p>
    <w:p w14:paraId="5A34953C" w14:textId="198C4147" w:rsidR="00E16D08" w:rsidRPr="00E16D08" w:rsidRDefault="006910D5" w:rsidP="006910D5">
      <w:pPr>
        <w:ind w:left="720" w:hanging="720"/>
      </w:pPr>
      <w:bookmarkStart w:id="19" w:name="_Ref201679865"/>
      <w:r>
        <w:t>2.5</w:t>
      </w:r>
      <w:r>
        <w:tab/>
      </w:r>
      <w:r w:rsidR="00E16D08" w:rsidRPr="00E16D08">
        <w:t xml:space="preserve">Access granted to the Provider under clause </w:t>
      </w:r>
      <w:r w:rsidR="00E16D08" w:rsidRPr="00E16D08">
        <w:fldChar w:fldCharType="begin"/>
      </w:r>
      <w:r w:rsidR="00E16D08" w:rsidRPr="00E16D08">
        <w:instrText xml:space="preserve"> REF _Ref201679414 \w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is limited to the Applicable Recognised PRISMS-Integrated Software that was the subject of the Provider's request. If the Provider seeks to access the PRISMS API via different Recognised PRISMS-Integrated Software, the Provider must submit a new request to the Department, in the form prescribed on the PRISMS API Services Hub, in which case the process in clauses </w:t>
      </w:r>
      <w:r w:rsidR="00E16D08" w:rsidRPr="00E16D08">
        <w:fldChar w:fldCharType="begin"/>
      </w:r>
      <w:r w:rsidR="00E16D08" w:rsidRPr="00E16D08">
        <w:instrText xml:space="preserve"> REF _Ref202192172 \r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to </w:t>
      </w:r>
      <w:r w:rsidR="00E16D08" w:rsidRPr="00E16D08">
        <w:fldChar w:fldCharType="begin"/>
      </w:r>
      <w:r w:rsidR="00E16D08" w:rsidRPr="00E16D08">
        <w:instrText xml:space="preserve"> REF _Ref201606070 \r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above (as it relates to access to the PRISMS API) applies in respect of that different nominated Recognised PRISMS-Integrated Software.</w:t>
      </w:r>
      <w:bookmarkEnd w:id="19"/>
    </w:p>
    <w:p w14:paraId="2E4E08AC" w14:textId="371E1279" w:rsidR="00E16D08" w:rsidRPr="00E16D08" w:rsidRDefault="006910D5" w:rsidP="006910D5">
      <w:pPr>
        <w:ind w:left="720" w:hanging="720"/>
      </w:pPr>
      <w:r>
        <w:t>2.6</w:t>
      </w:r>
      <w:r>
        <w:tab/>
      </w:r>
      <w:r w:rsidR="00E16D08" w:rsidRPr="00E16D08">
        <w:t xml:space="preserve">In granting a Provider access to the PRISMS API via a new Applicable Recognised PRISMS-Integrated Software under clause </w:t>
      </w:r>
      <w:r w:rsidR="00E16D08" w:rsidRPr="00E16D08">
        <w:fldChar w:fldCharType="begin"/>
      </w:r>
      <w:r w:rsidR="00E16D08" w:rsidRPr="00E16D08">
        <w:instrText xml:space="preserve"> REF _Ref201679865 \w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the Department may vary the Provider's access to the PRISMS API by withdrawing the Provider's access via any existing Applicable Recognised PRISMS-Integrated Software.</w:t>
      </w:r>
    </w:p>
    <w:p w14:paraId="02AF7B37" w14:textId="6AE879B8" w:rsidR="00E16D08" w:rsidRPr="00E16D08" w:rsidRDefault="006910D5" w:rsidP="006910D5">
      <w:pPr>
        <w:ind w:left="720" w:hanging="720"/>
      </w:pPr>
      <w:r>
        <w:t>2.7</w:t>
      </w:r>
      <w:r>
        <w:tab/>
      </w:r>
      <w:r w:rsidR="00E16D08" w:rsidRPr="00E16D08">
        <w:t xml:space="preserve">The Provider is responsible for maintaining up-to-date and accurate information with the Department (including a current e-mail address and other contact information required by the Department). </w:t>
      </w:r>
    </w:p>
    <w:p w14:paraId="2116A075" w14:textId="165FE035" w:rsidR="00E16D08" w:rsidRDefault="006910D5" w:rsidP="006910D5">
      <w:pPr>
        <w:ind w:left="720" w:hanging="720"/>
      </w:pPr>
      <w:r>
        <w:t>2.8</w:t>
      </w:r>
      <w:r>
        <w:tab/>
      </w:r>
      <w:r w:rsidR="00E16D08" w:rsidRPr="00E16D08">
        <w:t>The Department will not charge a fee for the Provider or Provider Personnel accessing the PRISMS API Services.</w:t>
      </w:r>
    </w:p>
    <w:p w14:paraId="76A6819C" w14:textId="54DAB2AD" w:rsidR="003D6B64" w:rsidRPr="00E16D08" w:rsidRDefault="003D6B64" w:rsidP="006910D5">
      <w:pPr>
        <w:ind w:left="720" w:hanging="720"/>
      </w:pPr>
      <w:r>
        <w:rPr>
          <w:rFonts w:eastAsia="Times New Roman" w:cstheme="majorHAnsi"/>
          <w:noProof/>
          <w:szCs w:val="44"/>
        </w:rPr>
        <mc:AlternateContent>
          <mc:Choice Requires="wps">
            <w:drawing>
              <wp:anchor distT="0" distB="0" distL="114300" distR="114300" simplePos="0" relativeHeight="251663360" behindDoc="0" locked="0" layoutInCell="1" allowOverlap="1" wp14:anchorId="6505709C" wp14:editId="1CBE01BE">
                <wp:simplePos x="0" y="0"/>
                <wp:positionH relativeFrom="column">
                  <wp:posOffset>0</wp:posOffset>
                </wp:positionH>
                <wp:positionV relativeFrom="paragraph">
                  <wp:posOffset>-635</wp:posOffset>
                </wp:positionV>
                <wp:extent cx="5734050" cy="0"/>
                <wp:effectExtent l="0" t="0" r="0" b="0"/>
                <wp:wrapNone/>
                <wp:docPr id="1304503745"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1700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7C167A2D" w14:textId="68975D84" w:rsidR="00E16D08" w:rsidRPr="00CB6115" w:rsidRDefault="004314AE" w:rsidP="005606F9">
      <w:pPr>
        <w:pStyle w:val="Heading3"/>
        <w:rPr>
          <w:rFonts w:eastAsia="Times New Roman"/>
          <w:bCs/>
          <w:szCs w:val="32"/>
        </w:rPr>
      </w:pPr>
      <w:bookmarkStart w:id="20" w:name="_Toc230600667"/>
      <w:r w:rsidRPr="005606F9">
        <w:lastRenderedPageBreak/>
        <w:t>3.</w:t>
      </w:r>
      <w:r w:rsidRPr="005606F9">
        <w:tab/>
      </w:r>
      <w:r w:rsidR="00E16D08" w:rsidRPr="005606F9">
        <w:t>Use of the PRISMS API Services</w:t>
      </w:r>
      <w:bookmarkEnd w:id="20"/>
    </w:p>
    <w:p w14:paraId="055A00BE" w14:textId="42D2C31B" w:rsidR="00E16D08" w:rsidRPr="00E16D08" w:rsidRDefault="00641DF1" w:rsidP="0059696E">
      <w:pPr>
        <w:ind w:left="720" w:hanging="720"/>
      </w:pPr>
      <w:r>
        <w:t>3.1</w:t>
      </w:r>
      <w:r w:rsidR="0059696E">
        <w:tab/>
      </w:r>
      <w:r w:rsidR="00E16D08" w:rsidRPr="00E16D08">
        <w:t>The Provider must not, and the Provider must ensure that Provider Personnel do not, use the PRISMS API Services for any activity which:</w:t>
      </w:r>
    </w:p>
    <w:p w14:paraId="68DB3E2E" w14:textId="4AA30587" w:rsidR="00E16D08" w:rsidRPr="00E16D08" w:rsidRDefault="0059696E" w:rsidP="0059696E">
      <w:pPr>
        <w:ind w:firstLine="720"/>
        <w:rPr>
          <w:szCs w:val="26"/>
          <w:lang w:eastAsia="en-AU"/>
        </w:rPr>
      </w:pPr>
      <w:r>
        <w:rPr>
          <w:szCs w:val="26"/>
          <w:lang w:eastAsia="en-AU"/>
        </w:rPr>
        <w:t>(a)</w:t>
      </w:r>
      <w:r>
        <w:rPr>
          <w:szCs w:val="26"/>
          <w:lang w:eastAsia="en-AU"/>
        </w:rPr>
        <w:tab/>
      </w:r>
      <w:r w:rsidR="00E16D08" w:rsidRPr="00E16D08">
        <w:rPr>
          <w:szCs w:val="26"/>
          <w:lang w:eastAsia="en-AU"/>
        </w:rPr>
        <w:t xml:space="preserve">constitutes a breach of any </w:t>
      </w:r>
      <w:proofErr w:type="gramStart"/>
      <w:r w:rsidR="00E16D08" w:rsidRPr="00E16D08">
        <w:rPr>
          <w:szCs w:val="26"/>
          <w:lang w:eastAsia="en-AU"/>
        </w:rPr>
        <w:t>law;</w:t>
      </w:r>
      <w:proofErr w:type="gramEnd"/>
    </w:p>
    <w:p w14:paraId="3DED5DA7" w14:textId="20CC70F1" w:rsidR="00E16D08" w:rsidRPr="00E16D08" w:rsidRDefault="0059696E" w:rsidP="0059696E">
      <w:pPr>
        <w:ind w:firstLine="720"/>
        <w:rPr>
          <w:szCs w:val="26"/>
          <w:lang w:eastAsia="en-AU"/>
        </w:rPr>
      </w:pPr>
      <w:r>
        <w:rPr>
          <w:szCs w:val="26"/>
          <w:lang w:eastAsia="en-AU"/>
        </w:rPr>
        <w:t>(b)</w:t>
      </w:r>
      <w:r>
        <w:rPr>
          <w:szCs w:val="26"/>
          <w:lang w:eastAsia="en-AU"/>
        </w:rPr>
        <w:tab/>
      </w:r>
      <w:r w:rsidR="00E16D08" w:rsidRPr="00E16D08">
        <w:rPr>
          <w:szCs w:val="26"/>
          <w:lang w:eastAsia="en-AU"/>
        </w:rPr>
        <w:t xml:space="preserve">is prohibited by these </w:t>
      </w:r>
      <w:proofErr w:type="gramStart"/>
      <w:r w:rsidR="00E16D08" w:rsidRPr="00E16D08">
        <w:rPr>
          <w:szCs w:val="26"/>
          <w:lang w:eastAsia="en-AU"/>
        </w:rPr>
        <w:t>Terms;</w:t>
      </w:r>
      <w:proofErr w:type="gramEnd"/>
    </w:p>
    <w:p w14:paraId="562E9B92" w14:textId="48A2C8C3" w:rsidR="00E16D08" w:rsidRPr="00E16D08" w:rsidRDefault="0059696E" w:rsidP="0059696E">
      <w:pPr>
        <w:ind w:left="1440" w:hanging="720"/>
        <w:rPr>
          <w:szCs w:val="26"/>
          <w:lang w:eastAsia="en-AU"/>
        </w:rPr>
      </w:pPr>
      <w:r>
        <w:rPr>
          <w:szCs w:val="26"/>
          <w:lang w:eastAsia="en-AU"/>
        </w:rPr>
        <w:t>(c)</w:t>
      </w:r>
      <w:r>
        <w:rPr>
          <w:szCs w:val="26"/>
          <w:lang w:eastAsia="en-AU"/>
        </w:rPr>
        <w:tab/>
      </w:r>
      <w:r w:rsidR="00E16D08" w:rsidRPr="00E16D08">
        <w:rPr>
          <w:szCs w:val="26"/>
          <w:lang w:eastAsia="en-AU"/>
        </w:rPr>
        <w:t xml:space="preserve">is likely to cause loss or damage to any person, the PRISMS API Services or the Department's systems or </w:t>
      </w:r>
      <w:proofErr w:type="gramStart"/>
      <w:r w:rsidR="00E16D08" w:rsidRPr="00E16D08">
        <w:rPr>
          <w:szCs w:val="26"/>
          <w:lang w:eastAsia="en-AU"/>
        </w:rPr>
        <w:t>data;</w:t>
      </w:r>
      <w:proofErr w:type="gramEnd"/>
      <w:r w:rsidR="00E16D08" w:rsidRPr="00E16D08">
        <w:rPr>
          <w:szCs w:val="26"/>
          <w:lang w:eastAsia="en-AU"/>
        </w:rPr>
        <w:t xml:space="preserve"> </w:t>
      </w:r>
    </w:p>
    <w:p w14:paraId="551309F4" w14:textId="5614A53D" w:rsidR="00E16D08" w:rsidRPr="00E16D08" w:rsidRDefault="0059696E" w:rsidP="0059696E">
      <w:pPr>
        <w:ind w:left="1440" w:hanging="720"/>
        <w:rPr>
          <w:szCs w:val="26"/>
          <w:lang w:eastAsia="en-AU"/>
        </w:rPr>
      </w:pPr>
      <w:r>
        <w:rPr>
          <w:szCs w:val="26"/>
          <w:lang w:eastAsia="en-AU"/>
        </w:rPr>
        <w:t>(d)</w:t>
      </w:r>
      <w:r>
        <w:rPr>
          <w:szCs w:val="26"/>
          <w:lang w:eastAsia="en-AU"/>
        </w:rPr>
        <w:tab/>
      </w:r>
      <w:r w:rsidR="00E16D08" w:rsidRPr="00E16D08">
        <w:rPr>
          <w:szCs w:val="26"/>
          <w:lang w:eastAsia="en-AU"/>
        </w:rPr>
        <w:t>transmits any viruses, worms, defects, Trojan horses, malware or any code of a destructive manner; or</w:t>
      </w:r>
    </w:p>
    <w:p w14:paraId="5671AE48" w14:textId="2EA16D9D" w:rsidR="00E16D08" w:rsidRPr="00E16D08" w:rsidRDefault="0059696E" w:rsidP="0059696E">
      <w:pPr>
        <w:ind w:firstLine="720"/>
        <w:rPr>
          <w:szCs w:val="26"/>
          <w:lang w:eastAsia="en-AU"/>
        </w:rPr>
      </w:pPr>
      <w:bookmarkStart w:id="21" w:name="_cp_change_155"/>
      <w:bookmarkStart w:id="22" w:name="_cp_change_157"/>
      <w:bookmarkEnd w:id="21"/>
      <w:bookmarkEnd w:id="22"/>
      <w:r>
        <w:rPr>
          <w:szCs w:val="26"/>
          <w:lang w:eastAsia="en-AU"/>
        </w:rPr>
        <w:t>(e)</w:t>
      </w:r>
      <w:r>
        <w:rPr>
          <w:szCs w:val="26"/>
          <w:lang w:eastAsia="en-AU"/>
        </w:rPr>
        <w:tab/>
      </w:r>
      <w:r w:rsidR="00E16D08" w:rsidRPr="00E16D08">
        <w:rPr>
          <w:szCs w:val="26"/>
          <w:lang w:eastAsia="en-AU"/>
        </w:rPr>
        <w:t>reverse engineers or attempts to extract source code from the PRISMS API.</w:t>
      </w:r>
    </w:p>
    <w:p w14:paraId="6237D56C" w14:textId="02D0BDD1" w:rsidR="00E16D08" w:rsidRPr="00E16D08" w:rsidRDefault="0059696E" w:rsidP="002346E0">
      <w:pPr>
        <w:ind w:left="720" w:hanging="720"/>
      </w:pPr>
      <w:r>
        <w:t>3.2</w:t>
      </w:r>
      <w:r>
        <w:tab/>
      </w:r>
      <w:r w:rsidR="00E16D08" w:rsidRPr="00E16D08">
        <w:t xml:space="preserve">The Provider must ensure </w:t>
      </w:r>
      <w:bookmarkStart w:id="23" w:name="_Hlk201179730"/>
      <w:r w:rsidR="00E16D08" w:rsidRPr="00E16D08">
        <w:t>that</w:t>
      </w:r>
      <w:bookmarkEnd w:id="23"/>
      <w:r w:rsidR="00E16D08" w:rsidRPr="00E16D08">
        <w:t xml:space="preserve"> it complies, and that Provider Personnel comply, with the data security, privacy, system integrity and other requirements specified in the Provider Use Policy (as amended from time to time) that is made available on the PRISMS API Portal.</w:t>
      </w:r>
    </w:p>
    <w:p w14:paraId="13038533" w14:textId="0320224E" w:rsidR="00E16D08" w:rsidRPr="00E16D08" w:rsidRDefault="002346E0" w:rsidP="002346E0">
      <w:pPr>
        <w:ind w:left="720" w:hanging="720"/>
      </w:pPr>
      <w:r>
        <w:t>3.3</w:t>
      </w:r>
      <w:r>
        <w:tab/>
      </w:r>
      <w:r w:rsidR="00E16D08" w:rsidRPr="00E16D08">
        <w:t>The Department may provide resources to the Provider in relation to the PRISMS API Services. The Provider acknowledges and agrees that the Department is not responsible for any loss or damage caused by any reliance on, or use made of, those resources by the Provider.</w:t>
      </w:r>
    </w:p>
    <w:p w14:paraId="0919BDC3" w14:textId="1D0EA63D" w:rsidR="00E16D08" w:rsidRDefault="002346E0" w:rsidP="002346E0">
      <w:pPr>
        <w:ind w:left="720" w:hanging="720"/>
      </w:pPr>
      <w:r>
        <w:t>3.4</w:t>
      </w:r>
      <w:r>
        <w:tab/>
      </w:r>
      <w:r w:rsidR="00E16D08" w:rsidRPr="00E16D08">
        <w:t>The Provider acknowledges that the Department monitors and collects information about all actual or attempted access to, and activity within, the PRISMS API. The Provider must provide any information requested by the Department in relation to its access to and use of the PRISMS API Services.</w:t>
      </w:r>
    </w:p>
    <w:p w14:paraId="5E53B5E0" w14:textId="0BB55E8C" w:rsidR="003D6B64" w:rsidRPr="00E16D08" w:rsidRDefault="003D6B64" w:rsidP="002346E0">
      <w:pPr>
        <w:ind w:left="720" w:hanging="720"/>
      </w:pPr>
      <w:r>
        <w:rPr>
          <w:rFonts w:eastAsia="Times New Roman" w:cstheme="majorHAnsi"/>
          <w:noProof/>
          <w:szCs w:val="44"/>
        </w:rPr>
        <mc:AlternateContent>
          <mc:Choice Requires="wps">
            <w:drawing>
              <wp:anchor distT="0" distB="0" distL="114300" distR="114300" simplePos="0" relativeHeight="251665408" behindDoc="0" locked="0" layoutInCell="1" allowOverlap="1" wp14:anchorId="47F8D768" wp14:editId="306C939D">
                <wp:simplePos x="0" y="0"/>
                <wp:positionH relativeFrom="column">
                  <wp:posOffset>0</wp:posOffset>
                </wp:positionH>
                <wp:positionV relativeFrom="paragraph">
                  <wp:posOffset>-635</wp:posOffset>
                </wp:positionV>
                <wp:extent cx="5734050" cy="0"/>
                <wp:effectExtent l="0" t="0" r="0" b="0"/>
                <wp:wrapNone/>
                <wp:docPr id="1948440017"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4334D"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3B919936" w14:textId="0E3A89D4" w:rsidR="00E16D08" w:rsidRPr="00E16D08" w:rsidRDefault="00294F6F" w:rsidP="00294F6F">
      <w:pPr>
        <w:pStyle w:val="Heading3"/>
        <w:rPr>
          <w:rFonts w:eastAsia="Times New Roman"/>
        </w:rPr>
      </w:pPr>
      <w:bookmarkStart w:id="24" w:name="_Toc230600668"/>
      <w:r>
        <w:rPr>
          <w:rFonts w:eastAsia="Times New Roman"/>
        </w:rPr>
        <w:t>4.</w:t>
      </w:r>
      <w:r>
        <w:rPr>
          <w:rFonts w:eastAsia="Times New Roman"/>
        </w:rPr>
        <w:tab/>
      </w:r>
      <w:r w:rsidR="00E16D08" w:rsidRPr="00E16D08">
        <w:rPr>
          <w:rFonts w:eastAsia="Times New Roman"/>
        </w:rPr>
        <w:t>Provider reporting obligations</w:t>
      </w:r>
      <w:bookmarkEnd w:id="24"/>
    </w:p>
    <w:p w14:paraId="5BAF8F5F" w14:textId="5976EF9A" w:rsidR="00E16D08" w:rsidRPr="00E16D08" w:rsidRDefault="002346E0" w:rsidP="00217B7F">
      <w:r>
        <w:t>4.1</w:t>
      </w:r>
      <w:r w:rsidR="00A864A2">
        <w:tab/>
      </w:r>
      <w:r w:rsidR="00E16D08" w:rsidRPr="00E16D08">
        <w:t>The Provider acknowledges and agrees that:</w:t>
      </w:r>
    </w:p>
    <w:p w14:paraId="791C18C8" w14:textId="22B8E3AB" w:rsidR="00E16D08" w:rsidRPr="00E16D08" w:rsidRDefault="00A864A2" w:rsidP="00A864A2">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it is responsible for the accuracy and timeliness of information that it reports to PRISMS through the PRISMS </w:t>
      </w:r>
      <w:proofErr w:type="gramStart"/>
      <w:r w:rsidR="00E16D08" w:rsidRPr="00E16D08">
        <w:rPr>
          <w:szCs w:val="26"/>
          <w:lang w:eastAsia="en-AU"/>
        </w:rPr>
        <w:t>API;</w:t>
      </w:r>
      <w:proofErr w:type="gramEnd"/>
    </w:p>
    <w:p w14:paraId="45EFB8BA" w14:textId="24C5D28B" w:rsidR="00E16D08" w:rsidRPr="00E16D08" w:rsidRDefault="00A864A2" w:rsidP="00A864A2">
      <w:pPr>
        <w:ind w:left="1440" w:hanging="720"/>
        <w:rPr>
          <w:szCs w:val="26"/>
          <w:lang w:eastAsia="en-AU"/>
        </w:rPr>
      </w:pPr>
      <w:r>
        <w:rPr>
          <w:szCs w:val="26"/>
          <w:lang w:eastAsia="en-AU"/>
        </w:rPr>
        <w:t>(b)</w:t>
      </w:r>
      <w:r>
        <w:rPr>
          <w:szCs w:val="26"/>
          <w:lang w:eastAsia="en-AU"/>
        </w:rPr>
        <w:tab/>
      </w:r>
      <w:r w:rsidR="00E16D08" w:rsidRPr="00E16D08">
        <w:rPr>
          <w:szCs w:val="26"/>
          <w:lang w:eastAsia="en-AU"/>
        </w:rPr>
        <w:t xml:space="preserve">it will not be relieved of its reporting obligations under the ESOS Act in the event of a fault or outage of the PRISMS API Services which prevents the Provider from accessing or using the PRISMS API to enter information for the purposes of section 109 of the ESOS Act; and  </w:t>
      </w:r>
    </w:p>
    <w:p w14:paraId="188E8C04" w14:textId="369AE049" w:rsidR="00E16D08" w:rsidRDefault="00A864A2" w:rsidP="00A864A2">
      <w:pPr>
        <w:ind w:left="1440" w:hanging="720"/>
        <w:rPr>
          <w:szCs w:val="26"/>
          <w:lang w:eastAsia="en-AU"/>
        </w:rPr>
      </w:pPr>
      <w:r>
        <w:rPr>
          <w:szCs w:val="26"/>
          <w:lang w:eastAsia="en-AU"/>
        </w:rPr>
        <w:t>(c)</w:t>
      </w:r>
      <w:r>
        <w:rPr>
          <w:szCs w:val="26"/>
          <w:lang w:eastAsia="en-AU"/>
        </w:rPr>
        <w:tab/>
      </w:r>
      <w:r w:rsidR="00E16D08" w:rsidRPr="00E16D08">
        <w:rPr>
          <w:szCs w:val="26"/>
          <w:lang w:eastAsia="en-AU"/>
        </w:rPr>
        <w:t xml:space="preserve">where the Provider is unable to access or use the PRISMS API to enter information for the purposes of section 109 of the ESOS Act, the PRISMS website (available at </w:t>
      </w:r>
      <w:hyperlink r:id="rId16" w:history="1">
        <w:r w:rsidR="00E16D08" w:rsidRPr="00E5549C">
          <w:rPr>
            <w:rStyle w:val="Hyperlink"/>
            <w:szCs w:val="26"/>
            <w:lang w:eastAsia="en-AU"/>
          </w:rPr>
          <w:t>https://prisms.education.gov.au</w:t>
        </w:r>
      </w:hyperlink>
      <w:r w:rsidR="00E16D08" w:rsidRPr="00E16D08">
        <w:rPr>
          <w:szCs w:val="26"/>
          <w:lang w:eastAsia="en-AU"/>
        </w:rPr>
        <w:t>) or such other website as notified by the Department is available to the Provider to submit the information to PRISMS.</w:t>
      </w:r>
    </w:p>
    <w:p w14:paraId="38A5DC9C" w14:textId="4C5A2B98" w:rsidR="003D6B64" w:rsidRPr="00E16D08" w:rsidRDefault="003D6B64" w:rsidP="00A864A2">
      <w:pPr>
        <w:ind w:left="1440" w:hanging="720"/>
        <w:rPr>
          <w:szCs w:val="26"/>
          <w:lang w:eastAsia="en-AU"/>
        </w:rPr>
      </w:pPr>
      <w:r>
        <w:rPr>
          <w:rFonts w:eastAsia="Times New Roman" w:cstheme="majorHAnsi"/>
          <w:noProof/>
          <w:szCs w:val="44"/>
        </w:rPr>
        <mc:AlternateContent>
          <mc:Choice Requires="wps">
            <w:drawing>
              <wp:anchor distT="0" distB="0" distL="114300" distR="114300" simplePos="0" relativeHeight="251667456" behindDoc="0" locked="0" layoutInCell="1" allowOverlap="1" wp14:anchorId="3A4736EB" wp14:editId="5912A0E6">
                <wp:simplePos x="0" y="0"/>
                <wp:positionH relativeFrom="column">
                  <wp:posOffset>0</wp:posOffset>
                </wp:positionH>
                <wp:positionV relativeFrom="paragraph">
                  <wp:posOffset>0</wp:posOffset>
                </wp:positionV>
                <wp:extent cx="5734050" cy="0"/>
                <wp:effectExtent l="0" t="0" r="0" b="0"/>
                <wp:wrapNone/>
                <wp:docPr id="211092898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9095F"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2F9E4421" w14:textId="3EF44B87" w:rsidR="00E16D08" w:rsidRPr="00E16D08" w:rsidRDefault="00217B7F" w:rsidP="00217B7F">
      <w:pPr>
        <w:pStyle w:val="Heading3"/>
        <w:rPr>
          <w:rFonts w:eastAsia="Times New Roman"/>
        </w:rPr>
      </w:pPr>
      <w:bookmarkStart w:id="25" w:name="_Ref201174432"/>
      <w:bookmarkStart w:id="26" w:name="_Toc230600669"/>
      <w:r>
        <w:rPr>
          <w:rFonts w:eastAsia="Times New Roman"/>
        </w:rPr>
        <w:lastRenderedPageBreak/>
        <w:t>5.</w:t>
      </w:r>
      <w:r>
        <w:rPr>
          <w:rFonts w:eastAsia="Times New Roman"/>
        </w:rPr>
        <w:tab/>
      </w:r>
      <w:r w:rsidR="00E16D08" w:rsidRPr="00E16D08">
        <w:rPr>
          <w:rFonts w:eastAsia="Times New Roman"/>
        </w:rPr>
        <w:t>Privacy</w:t>
      </w:r>
      <w:bookmarkEnd w:id="26"/>
      <w:r w:rsidR="00E16D08" w:rsidRPr="00E16D08">
        <w:rPr>
          <w:rFonts w:eastAsia="Times New Roman"/>
        </w:rPr>
        <w:t xml:space="preserve"> </w:t>
      </w:r>
      <w:bookmarkEnd w:id="25"/>
    </w:p>
    <w:p w14:paraId="65A8752F" w14:textId="025FDA5A" w:rsidR="00E16D08" w:rsidRPr="00E16D08" w:rsidRDefault="00A864A2" w:rsidP="008B2B2E">
      <w:r>
        <w:t>5.1</w:t>
      </w:r>
      <w:r>
        <w:tab/>
      </w:r>
      <w:r w:rsidR="00E16D08" w:rsidRPr="00E16D08">
        <w:t>The Provider must comply with all applicable privacy laws, including the Privacy Act</w:t>
      </w:r>
      <w:r w:rsidR="00E16D08" w:rsidRPr="00E16D08">
        <w:rPr>
          <w:i/>
        </w:rPr>
        <w:t>.</w:t>
      </w:r>
    </w:p>
    <w:p w14:paraId="0AA48C0E" w14:textId="205B5FEF" w:rsidR="00E16D08" w:rsidRPr="00E16D08" w:rsidRDefault="008B2B2E" w:rsidP="008B2B2E">
      <w:pPr>
        <w:ind w:left="720" w:hanging="720"/>
      </w:pPr>
      <w:r>
        <w:t>5.2</w:t>
      </w:r>
      <w:r>
        <w:tab/>
      </w:r>
      <w:r w:rsidR="00E16D08" w:rsidRPr="00E16D08">
        <w:t>The Provider must comply with, and ensure that Provider Personnel comply with, any privacy policy or guidelines notified to the Provider by the Department from time to time.</w:t>
      </w:r>
    </w:p>
    <w:p w14:paraId="659DB1DA" w14:textId="26E7EA81" w:rsidR="00E16D08" w:rsidRPr="00E16D08" w:rsidRDefault="008B2B2E" w:rsidP="00217B7F">
      <w:r>
        <w:t>5.3</w:t>
      </w:r>
      <w:r>
        <w:tab/>
      </w:r>
      <w:r w:rsidR="00E16D08" w:rsidRPr="00E16D08">
        <w:t>The Provider must immediately notify the Department if any of the following occur:</w:t>
      </w:r>
    </w:p>
    <w:p w14:paraId="6DBCDDF2" w14:textId="7F771BFF" w:rsidR="00E16D08" w:rsidRPr="00E16D08" w:rsidRDefault="008B2B2E" w:rsidP="008B2B2E">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the Provider receives a complaint from a third party (including a Vendor) about the handling of any Personal Information held or accessed by the Provider in connection with PRISMS or the PRISMS API </w:t>
      </w:r>
      <w:proofErr w:type="gramStart"/>
      <w:r w:rsidR="00E16D08" w:rsidRPr="00E16D08">
        <w:rPr>
          <w:szCs w:val="26"/>
          <w:lang w:eastAsia="en-AU"/>
        </w:rPr>
        <w:t>Services;</w:t>
      </w:r>
      <w:proofErr w:type="gramEnd"/>
    </w:p>
    <w:p w14:paraId="019B8062" w14:textId="77D3C66C" w:rsidR="00E16D08" w:rsidRPr="00E16D08" w:rsidRDefault="008B2B2E" w:rsidP="008B2B2E">
      <w:pPr>
        <w:ind w:left="1440" w:hanging="720"/>
        <w:rPr>
          <w:szCs w:val="26"/>
          <w:lang w:eastAsia="en-AU"/>
        </w:rPr>
      </w:pPr>
      <w:r>
        <w:rPr>
          <w:szCs w:val="26"/>
          <w:lang w:eastAsia="en-AU"/>
        </w:rPr>
        <w:t>(b)</w:t>
      </w:r>
      <w:r>
        <w:rPr>
          <w:szCs w:val="26"/>
          <w:lang w:eastAsia="en-AU"/>
        </w:rPr>
        <w:tab/>
      </w:r>
      <w:r w:rsidR="00E16D08" w:rsidRPr="00E16D08">
        <w:rPr>
          <w:szCs w:val="26"/>
          <w:lang w:eastAsia="en-AU"/>
        </w:rPr>
        <w:t>the Provider breaches its obligations under this clause </w:t>
      </w:r>
      <w:r w:rsidR="00E16D08" w:rsidRPr="00E16D08">
        <w:rPr>
          <w:szCs w:val="26"/>
          <w:lang w:eastAsia="en-AU"/>
        </w:rPr>
        <w:fldChar w:fldCharType="begin"/>
      </w:r>
      <w:r w:rsidR="00E16D08" w:rsidRPr="00E16D08">
        <w:rPr>
          <w:szCs w:val="26"/>
          <w:lang w:eastAsia="en-AU"/>
        </w:rPr>
        <w:instrText xml:space="preserve"> REF _Ref201174432 \r \h </w:instrText>
      </w:r>
      <w:r w:rsidR="00FB4A69">
        <w:rPr>
          <w:szCs w:val="26"/>
          <w:lang w:eastAsia="en-AU"/>
        </w:rPr>
        <w:instrText xml:space="preserve"> \* MERGEFORMAT </w:instrText>
      </w:r>
      <w:r w:rsidR="00E16D08" w:rsidRPr="00E16D08">
        <w:rPr>
          <w:szCs w:val="26"/>
          <w:lang w:eastAsia="en-AU"/>
        </w:rPr>
      </w:r>
      <w:r w:rsidR="00E16D08" w:rsidRPr="00E16D08">
        <w:rPr>
          <w:szCs w:val="26"/>
          <w:lang w:eastAsia="en-AU"/>
        </w:rPr>
        <w:fldChar w:fldCharType="separate"/>
      </w:r>
      <w:r w:rsidR="000437DE">
        <w:rPr>
          <w:szCs w:val="26"/>
          <w:lang w:eastAsia="en-AU"/>
        </w:rPr>
        <w:t>0</w:t>
      </w:r>
      <w:r w:rsidR="00E16D08" w:rsidRPr="00E16D08">
        <w:rPr>
          <w:szCs w:val="26"/>
          <w:lang w:eastAsia="en-AU"/>
        </w:rPr>
        <w:fldChar w:fldCharType="end"/>
      </w:r>
      <w:r w:rsidR="00E16D08" w:rsidRPr="00E16D08">
        <w:rPr>
          <w:szCs w:val="26"/>
          <w:lang w:eastAsia="en-AU"/>
        </w:rPr>
        <w:t xml:space="preserve"> or becomes aware of circumstances that may reasonably suggest that it could have breached its obligations under this clause; or</w:t>
      </w:r>
    </w:p>
    <w:p w14:paraId="4598DFA1" w14:textId="4BCC437A" w:rsidR="00E16D08" w:rsidRPr="00E16D08" w:rsidRDefault="008B2B2E" w:rsidP="008B2B2E">
      <w:pPr>
        <w:ind w:left="1440" w:hanging="720"/>
        <w:rPr>
          <w:szCs w:val="26"/>
          <w:lang w:eastAsia="en-AU"/>
        </w:rPr>
      </w:pPr>
      <w:r>
        <w:rPr>
          <w:szCs w:val="26"/>
          <w:lang w:eastAsia="en-AU"/>
        </w:rPr>
        <w:t>(c)</w:t>
      </w:r>
      <w:r>
        <w:rPr>
          <w:szCs w:val="26"/>
          <w:lang w:eastAsia="en-AU"/>
        </w:rPr>
        <w:tab/>
      </w:r>
      <w:r w:rsidR="00E16D08" w:rsidRPr="00E16D08">
        <w:rPr>
          <w:szCs w:val="26"/>
          <w:lang w:eastAsia="en-AU"/>
        </w:rPr>
        <w:t>the Privacy Commissioner in any Australian jurisdiction requests information about or commences an investigation in relation to the PRISMS API Services.</w:t>
      </w:r>
    </w:p>
    <w:p w14:paraId="14C80DE4" w14:textId="7769C492" w:rsidR="00E16D08" w:rsidRPr="00E16D08" w:rsidRDefault="008B2B2E" w:rsidP="008B2B2E">
      <w:pPr>
        <w:ind w:left="720" w:hanging="720"/>
      </w:pPr>
      <w:r>
        <w:t>5.4</w:t>
      </w:r>
      <w:r>
        <w:tab/>
      </w:r>
      <w:r w:rsidR="00E16D08" w:rsidRPr="00E16D08">
        <w:t>The Provider must comply with any reasonable direction from the Department in connection with any potential or actual breach of privacy, including without limitation, unauthorised access to Personal Information in connection with the Provider's use of the PRISMS API Services.</w:t>
      </w:r>
    </w:p>
    <w:p w14:paraId="59C9A012" w14:textId="08B1571D" w:rsidR="00E16D08" w:rsidRPr="00E16D08" w:rsidRDefault="008B2B2E" w:rsidP="008B2B2E">
      <w:pPr>
        <w:ind w:left="720" w:hanging="720"/>
      </w:pPr>
      <w:r>
        <w:t>5.5</w:t>
      </w:r>
      <w:r>
        <w:tab/>
      </w:r>
      <w:r w:rsidR="00E16D08" w:rsidRPr="00E16D08">
        <w:t xml:space="preserve">If the Provider suspects that there may have been an Eligible Data Breach in relation to any Personal Information held by the Provider </w:t>
      </w:r>
      <w:proofErr w:type="gramStart"/>
      <w:r w:rsidR="00E16D08" w:rsidRPr="00E16D08">
        <w:t>as a result of</w:t>
      </w:r>
      <w:proofErr w:type="gramEnd"/>
      <w:r w:rsidR="00E16D08" w:rsidRPr="00E16D08">
        <w:t xml:space="preserve"> the Provider's access to the PRISMS API (including data retrieved via the PRISMS API), the Provider must:</w:t>
      </w:r>
    </w:p>
    <w:p w14:paraId="270EADE1" w14:textId="65A84B60" w:rsidR="00E16D08" w:rsidRPr="00E16D08" w:rsidRDefault="008B2B2E" w:rsidP="004E095D">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immediately report it to the Department and provide a written report within 3 days; and </w:t>
      </w:r>
    </w:p>
    <w:p w14:paraId="79315452" w14:textId="5DB0206F" w:rsidR="00E16D08" w:rsidRPr="00E16D08" w:rsidRDefault="004E095D" w:rsidP="004E095D">
      <w:pPr>
        <w:ind w:left="1440" w:hanging="720"/>
        <w:rPr>
          <w:szCs w:val="26"/>
          <w:lang w:eastAsia="en-AU"/>
        </w:rPr>
      </w:pPr>
      <w:r>
        <w:rPr>
          <w:szCs w:val="26"/>
          <w:lang w:eastAsia="en-AU"/>
        </w:rPr>
        <w:t>(b)</w:t>
      </w:r>
      <w:r>
        <w:rPr>
          <w:szCs w:val="26"/>
          <w:lang w:eastAsia="en-AU"/>
        </w:rPr>
        <w:tab/>
      </w:r>
      <w:r w:rsidR="00E16D08" w:rsidRPr="00E16D08">
        <w:rPr>
          <w:szCs w:val="26"/>
          <w:lang w:eastAsia="en-AU"/>
        </w:rPr>
        <w:t>where requested by the Department, carry out an assessment in accordance with the requirements of the Privacy Act.</w:t>
      </w:r>
    </w:p>
    <w:p w14:paraId="747CC7D8" w14:textId="674A9D52" w:rsidR="00E16D08" w:rsidRPr="00E16D08" w:rsidRDefault="004E095D" w:rsidP="004E095D">
      <w:pPr>
        <w:ind w:left="720" w:hanging="720"/>
      </w:pPr>
      <w:r>
        <w:t>5.6</w:t>
      </w:r>
      <w:r>
        <w:tab/>
      </w:r>
      <w:r w:rsidR="00E16D08" w:rsidRPr="00E16D08">
        <w:t xml:space="preserve">If the Provider is aware that there has been an Eligible Data Breach in relation to any Personal Information held by the Provider </w:t>
      </w:r>
      <w:proofErr w:type="gramStart"/>
      <w:r w:rsidR="00E16D08" w:rsidRPr="00E16D08">
        <w:t>as a result of</w:t>
      </w:r>
      <w:proofErr w:type="gramEnd"/>
      <w:r w:rsidR="00E16D08" w:rsidRPr="00E16D08">
        <w:t xml:space="preserve"> the Provider's access to the PRISMS API (including data retrieved via the PRISMS API), the Provider must:</w:t>
      </w:r>
    </w:p>
    <w:p w14:paraId="720BA59F" w14:textId="7F9562DA" w:rsidR="00E16D08" w:rsidRPr="00E16D08" w:rsidRDefault="004E095D" w:rsidP="00C61E29">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take all reasonable action to mitigate the risk of the Eligible Data Breach causing serious harm to any individual to whom the Personal Information </w:t>
      </w:r>
      <w:proofErr w:type="gramStart"/>
      <w:r w:rsidR="00E16D08" w:rsidRPr="00E16D08">
        <w:rPr>
          <w:szCs w:val="26"/>
          <w:lang w:eastAsia="en-AU"/>
        </w:rPr>
        <w:t>relates;</w:t>
      </w:r>
      <w:proofErr w:type="gramEnd"/>
    </w:p>
    <w:p w14:paraId="43DDC437" w14:textId="0C0A9446" w:rsidR="00E16D08" w:rsidRPr="00E16D08" w:rsidRDefault="00C61E29" w:rsidP="00C61E29">
      <w:pPr>
        <w:ind w:left="1440" w:hanging="720"/>
        <w:rPr>
          <w:szCs w:val="26"/>
          <w:lang w:eastAsia="en-AU"/>
        </w:rPr>
      </w:pPr>
      <w:r>
        <w:rPr>
          <w:szCs w:val="26"/>
          <w:lang w:eastAsia="en-AU"/>
        </w:rPr>
        <w:t>(b)</w:t>
      </w:r>
      <w:r>
        <w:rPr>
          <w:szCs w:val="26"/>
          <w:lang w:eastAsia="en-AU"/>
        </w:rPr>
        <w:tab/>
      </w:r>
      <w:r w:rsidR="00E16D08" w:rsidRPr="00E16D08">
        <w:rPr>
          <w:szCs w:val="26"/>
          <w:lang w:eastAsia="en-AU"/>
        </w:rPr>
        <w:t>take all other action necessary to comply with the requirements of the Privacy Act; and</w:t>
      </w:r>
    </w:p>
    <w:p w14:paraId="2DBD4AC6" w14:textId="2AEF6786" w:rsidR="00E16D08" w:rsidRPr="00E16D08" w:rsidRDefault="00C61E29" w:rsidP="00C61E29">
      <w:pPr>
        <w:ind w:firstLine="720"/>
        <w:rPr>
          <w:szCs w:val="26"/>
          <w:lang w:eastAsia="en-AU"/>
        </w:rPr>
      </w:pPr>
      <w:r>
        <w:rPr>
          <w:szCs w:val="26"/>
          <w:lang w:eastAsia="en-AU"/>
        </w:rPr>
        <w:t>(c)</w:t>
      </w:r>
      <w:r>
        <w:rPr>
          <w:szCs w:val="26"/>
          <w:lang w:eastAsia="en-AU"/>
        </w:rPr>
        <w:tab/>
      </w:r>
      <w:r w:rsidR="00E16D08" w:rsidRPr="00E16D08">
        <w:rPr>
          <w:szCs w:val="26"/>
          <w:lang w:eastAsia="en-AU"/>
        </w:rPr>
        <w:t xml:space="preserve"> take any other action as reasonably directed by the Department.</w:t>
      </w:r>
    </w:p>
    <w:p w14:paraId="51EA4AC5" w14:textId="7284FF17" w:rsidR="00E16D08" w:rsidRDefault="00C61E29" w:rsidP="00C61E29">
      <w:pPr>
        <w:ind w:left="720" w:hanging="720"/>
      </w:pPr>
      <w:r>
        <w:t>5.7</w:t>
      </w:r>
      <w:r>
        <w:tab/>
      </w:r>
      <w:r w:rsidR="00E16D08" w:rsidRPr="00E16D08">
        <w:t>The Provider must ensure that all Provider Personnel who access or use Personal Information in connection with the API Services are informed about Provider’s obligations under this clause </w:t>
      </w:r>
      <w:r w:rsidR="00E16D08" w:rsidRPr="00E16D08">
        <w:fldChar w:fldCharType="begin"/>
      </w:r>
      <w:r w:rsidR="00E16D08" w:rsidRPr="00E16D08">
        <w:instrText xml:space="preserve"> REF _Ref201174432 \r \h  \* MERGEFORMAT </w:instrText>
      </w:r>
      <w:r w:rsidR="00E16D08" w:rsidRPr="00E16D08">
        <w:fldChar w:fldCharType="separate"/>
      </w:r>
      <w:r w:rsidR="000437DE">
        <w:t>0</w:t>
      </w:r>
      <w:r w:rsidR="00E16D08" w:rsidRPr="00E16D08">
        <w:fldChar w:fldCharType="end"/>
      </w:r>
      <w:r w:rsidR="00E16D08" w:rsidRPr="00E16D08">
        <w:t>.</w:t>
      </w:r>
    </w:p>
    <w:p w14:paraId="56AB59D8" w14:textId="52BB3872" w:rsidR="003D6B64" w:rsidRPr="00E16D08" w:rsidRDefault="003D6B64" w:rsidP="00C61E29">
      <w:pPr>
        <w:ind w:left="720" w:hanging="720"/>
      </w:pPr>
      <w:r>
        <w:rPr>
          <w:rFonts w:eastAsia="Times New Roman" w:cstheme="majorHAnsi"/>
          <w:noProof/>
          <w:szCs w:val="44"/>
        </w:rPr>
        <w:lastRenderedPageBreak/>
        <mc:AlternateContent>
          <mc:Choice Requires="wps">
            <w:drawing>
              <wp:anchor distT="0" distB="0" distL="114300" distR="114300" simplePos="0" relativeHeight="251669504" behindDoc="0" locked="0" layoutInCell="1" allowOverlap="1" wp14:anchorId="737142E8" wp14:editId="5B20A1C9">
                <wp:simplePos x="0" y="0"/>
                <wp:positionH relativeFrom="column">
                  <wp:posOffset>0</wp:posOffset>
                </wp:positionH>
                <wp:positionV relativeFrom="paragraph">
                  <wp:posOffset>0</wp:posOffset>
                </wp:positionV>
                <wp:extent cx="5734050" cy="0"/>
                <wp:effectExtent l="0" t="0" r="0" b="0"/>
                <wp:wrapNone/>
                <wp:docPr id="558234463"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2935D"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2443544A" w14:textId="24B0A0F9" w:rsidR="00E16D08" w:rsidRPr="00E16D08" w:rsidRDefault="00217B7F" w:rsidP="00217B7F">
      <w:pPr>
        <w:pStyle w:val="Heading3"/>
        <w:rPr>
          <w:rFonts w:eastAsia="Times New Roman"/>
        </w:rPr>
      </w:pPr>
      <w:bookmarkStart w:id="27" w:name="_Toc230600670"/>
      <w:r>
        <w:rPr>
          <w:rFonts w:eastAsia="Times New Roman"/>
        </w:rPr>
        <w:t>6.</w:t>
      </w:r>
      <w:r>
        <w:rPr>
          <w:rFonts w:eastAsia="Times New Roman"/>
        </w:rPr>
        <w:tab/>
      </w:r>
      <w:r w:rsidR="00E16D08" w:rsidRPr="00E16D08">
        <w:rPr>
          <w:rFonts w:eastAsia="Times New Roman"/>
        </w:rPr>
        <w:t>Security and data protection</w:t>
      </w:r>
      <w:bookmarkEnd w:id="27"/>
    </w:p>
    <w:p w14:paraId="460563DD" w14:textId="445AE8EE" w:rsidR="00E16D08" w:rsidRPr="00E16D08" w:rsidRDefault="00C61E29" w:rsidP="00CF299E">
      <w:r>
        <w:t>6.1</w:t>
      </w:r>
      <w:r>
        <w:tab/>
      </w:r>
      <w:r w:rsidR="00E16D08" w:rsidRPr="00E16D08">
        <w:t xml:space="preserve">The Provider must: </w:t>
      </w:r>
    </w:p>
    <w:p w14:paraId="57D4EBFA" w14:textId="09E8A87D" w:rsidR="00E16D08" w:rsidRPr="00E16D08" w:rsidRDefault="004663A8" w:rsidP="004663A8">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implement safeguards to prevent unauthorised access, misuse, or corruption of data exchanged through the PRISMS </w:t>
      </w:r>
      <w:proofErr w:type="gramStart"/>
      <w:r w:rsidR="00E16D08" w:rsidRPr="00E16D08">
        <w:rPr>
          <w:szCs w:val="26"/>
          <w:lang w:eastAsia="en-AU"/>
        </w:rPr>
        <w:t>API;</w:t>
      </w:r>
      <w:proofErr w:type="gramEnd"/>
    </w:p>
    <w:p w14:paraId="1E6DB5BB" w14:textId="18308CEE" w:rsidR="00E16D08" w:rsidRPr="00E16D08" w:rsidRDefault="004663A8" w:rsidP="004663A8">
      <w:pPr>
        <w:ind w:left="1440" w:hanging="720"/>
        <w:rPr>
          <w:szCs w:val="26"/>
          <w:lang w:eastAsia="en-AU"/>
        </w:rPr>
      </w:pPr>
      <w:r>
        <w:rPr>
          <w:szCs w:val="26"/>
          <w:lang w:eastAsia="en-AU"/>
        </w:rPr>
        <w:t>(b)</w:t>
      </w:r>
      <w:r>
        <w:rPr>
          <w:szCs w:val="26"/>
          <w:lang w:eastAsia="en-AU"/>
        </w:rPr>
        <w:tab/>
      </w:r>
      <w:r w:rsidR="00E16D08" w:rsidRPr="00E16D08">
        <w:rPr>
          <w:szCs w:val="26"/>
          <w:lang w:eastAsia="en-AU"/>
        </w:rPr>
        <w:t xml:space="preserve">comply, and ensure Provider Personnel comply, with </w:t>
      </w:r>
      <w:bookmarkStart w:id="28" w:name="_Hlk202193457"/>
      <w:r w:rsidR="00E16D08" w:rsidRPr="00E16D08">
        <w:rPr>
          <w:szCs w:val="26"/>
          <w:lang w:eastAsia="en-AU"/>
        </w:rPr>
        <w:t xml:space="preserve">the Provider Use Policy </w:t>
      </w:r>
      <w:bookmarkEnd w:id="28"/>
      <w:r w:rsidR="00E16D08" w:rsidRPr="00E16D08">
        <w:rPr>
          <w:szCs w:val="26"/>
          <w:lang w:eastAsia="en-AU"/>
        </w:rPr>
        <w:t xml:space="preserve">as amended from time to time (available on the PRISMS API Portal) and any other directions or Department or Commonwealth policies as notified to the Provider from time to </w:t>
      </w:r>
      <w:proofErr w:type="gramStart"/>
      <w:r w:rsidR="00E16D08" w:rsidRPr="00E16D08">
        <w:rPr>
          <w:szCs w:val="26"/>
          <w:lang w:eastAsia="en-AU"/>
        </w:rPr>
        <w:t>time;</w:t>
      </w:r>
      <w:proofErr w:type="gramEnd"/>
    </w:p>
    <w:p w14:paraId="71E18D97" w14:textId="146EB668" w:rsidR="00E16D08" w:rsidRPr="00E16D08" w:rsidRDefault="008D242B" w:rsidP="008D242B">
      <w:pPr>
        <w:ind w:left="1440" w:hanging="720"/>
        <w:rPr>
          <w:szCs w:val="26"/>
          <w:lang w:eastAsia="en-AU"/>
        </w:rPr>
      </w:pPr>
      <w:r>
        <w:rPr>
          <w:szCs w:val="26"/>
          <w:lang w:eastAsia="en-AU"/>
        </w:rPr>
        <w:t>(c)</w:t>
      </w:r>
      <w:r>
        <w:rPr>
          <w:szCs w:val="26"/>
          <w:lang w:eastAsia="en-AU"/>
        </w:rPr>
        <w:tab/>
      </w:r>
      <w:r w:rsidR="00E16D08" w:rsidRPr="00E16D08">
        <w:rPr>
          <w:szCs w:val="26"/>
          <w:lang w:eastAsia="en-AU"/>
        </w:rPr>
        <w:t>maintain a Cyber Security Assessment Outcome of a suitable standard as determined by the Department to maintain access to the PRISMS API; and</w:t>
      </w:r>
    </w:p>
    <w:p w14:paraId="7501BEB5" w14:textId="706BF75F" w:rsidR="00E16D08" w:rsidRPr="00E16D08" w:rsidRDefault="008D242B" w:rsidP="008D242B">
      <w:pPr>
        <w:ind w:firstLine="720"/>
        <w:rPr>
          <w:szCs w:val="26"/>
          <w:lang w:eastAsia="en-AU"/>
        </w:rPr>
      </w:pPr>
      <w:r>
        <w:rPr>
          <w:szCs w:val="26"/>
          <w:lang w:eastAsia="en-AU"/>
        </w:rPr>
        <w:t>(d)</w:t>
      </w:r>
      <w:r>
        <w:rPr>
          <w:szCs w:val="26"/>
          <w:lang w:eastAsia="en-AU"/>
        </w:rPr>
        <w:tab/>
      </w:r>
      <w:r w:rsidR="00E16D08" w:rsidRPr="00E16D08">
        <w:rPr>
          <w:szCs w:val="26"/>
          <w:lang w:eastAsia="en-AU"/>
        </w:rPr>
        <w:t>undertake a Cyber Security Assessment every 3 years; and</w:t>
      </w:r>
    </w:p>
    <w:p w14:paraId="5EFE1279" w14:textId="67ED9F01" w:rsidR="00E16D08" w:rsidRDefault="008D242B" w:rsidP="008D242B">
      <w:pPr>
        <w:ind w:left="1440" w:hanging="720"/>
        <w:rPr>
          <w:szCs w:val="26"/>
          <w:lang w:eastAsia="en-AU"/>
        </w:rPr>
      </w:pPr>
      <w:r>
        <w:rPr>
          <w:szCs w:val="26"/>
          <w:lang w:eastAsia="en-AU"/>
        </w:rPr>
        <w:t>(e)</w:t>
      </w:r>
      <w:r>
        <w:rPr>
          <w:szCs w:val="26"/>
          <w:lang w:eastAsia="en-AU"/>
        </w:rPr>
        <w:tab/>
      </w:r>
      <w:r w:rsidR="00E16D08" w:rsidRPr="00E16D08">
        <w:rPr>
          <w:szCs w:val="26"/>
          <w:lang w:eastAsia="en-AU"/>
        </w:rPr>
        <w:t>on request of the Department, complete a new cyber security assessment questionnaire.</w:t>
      </w:r>
    </w:p>
    <w:p w14:paraId="6304FF2D" w14:textId="6A90768B" w:rsidR="003D6B64" w:rsidRPr="00E16D08" w:rsidRDefault="003D6B64" w:rsidP="008D242B">
      <w:pPr>
        <w:ind w:left="1440" w:hanging="720"/>
        <w:rPr>
          <w:szCs w:val="26"/>
          <w:lang w:eastAsia="en-AU"/>
        </w:rPr>
      </w:pPr>
      <w:r>
        <w:rPr>
          <w:rFonts w:eastAsia="Times New Roman" w:cstheme="majorHAnsi"/>
          <w:noProof/>
          <w:szCs w:val="44"/>
        </w:rPr>
        <mc:AlternateContent>
          <mc:Choice Requires="wps">
            <w:drawing>
              <wp:anchor distT="0" distB="0" distL="114300" distR="114300" simplePos="0" relativeHeight="251671552" behindDoc="0" locked="0" layoutInCell="1" allowOverlap="1" wp14:anchorId="4320A104" wp14:editId="55CDED38">
                <wp:simplePos x="0" y="0"/>
                <wp:positionH relativeFrom="column">
                  <wp:posOffset>0</wp:posOffset>
                </wp:positionH>
                <wp:positionV relativeFrom="paragraph">
                  <wp:posOffset>0</wp:posOffset>
                </wp:positionV>
                <wp:extent cx="5734050" cy="0"/>
                <wp:effectExtent l="0" t="0" r="0" b="0"/>
                <wp:wrapNone/>
                <wp:docPr id="774114059"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658B7"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54179B60" w14:textId="4499BB14" w:rsidR="00E16D08" w:rsidRPr="00E16D08" w:rsidRDefault="00217B7F" w:rsidP="00217B7F">
      <w:pPr>
        <w:pStyle w:val="Heading3"/>
        <w:rPr>
          <w:rFonts w:eastAsia="Times New Roman"/>
        </w:rPr>
      </w:pPr>
      <w:bookmarkStart w:id="29" w:name="_Toc230600671"/>
      <w:r>
        <w:rPr>
          <w:rFonts w:eastAsia="Times New Roman"/>
        </w:rPr>
        <w:t>7.</w:t>
      </w:r>
      <w:r>
        <w:rPr>
          <w:rFonts w:eastAsia="Times New Roman"/>
        </w:rPr>
        <w:tab/>
      </w:r>
      <w:r w:rsidR="00E16D08" w:rsidRPr="00E16D08">
        <w:rPr>
          <w:rFonts w:eastAsia="Times New Roman"/>
        </w:rPr>
        <w:t>Technical Support</w:t>
      </w:r>
      <w:bookmarkEnd w:id="29"/>
    </w:p>
    <w:p w14:paraId="28B08F8A" w14:textId="18F6CF4D" w:rsidR="00E16D08" w:rsidRPr="00E16D08" w:rsidRDefault="008D242B" w:rsidP="00CF299E">
      <w:r>
        <w:t>7.1</w:t>
      </w:r>
      <w:r>
        <w:tab/>
      </w:r>
      <w:r w:rsidR="00E16D08" w:rsidRPr="00E16D08">
        <w:t>The PRISMS API Services and the PRISMS API Services Hub are provided on an ‘as is’ basis.</w:t>
      </w:r>
    </w:p>
    <w:p w14:paraId="187F568F" w14:textId="73141554" w:rsidR="00E16D08" w:rsidRDefault="008D242B" w:rsidP="00803D23">
      <w:pPr>
        <w:ind w:left="720" w:hanging="720"/>
      </w:pPr>
      <w:r>
        <w:t>7.2</w:t>
      </w:r>
      <w:r>
        <w:tab/>
      </w:r>
      <w:r w:rsidR="00E16D08" w:rsidRPr="00E16D08">
        <w:t>The Provider is responsible for entering into its own arrangements with Vendor(s) for the provision of technical support for the Applicable Recognised PRISMS-Integrated Software and the Provider's use of the PRISMS API.</w:t>
      </w:r>
    </w:p>
    <w:p w14:paraId="1AB6029B" w14:textId="146636DD" w:rsidR="003D6B64" w:rsidRPr="00E16D08" w:rsidRDefault="003D6B64" w:rsidP="00803D23">
      <w:pPr>
        <w:ind w:left="720" w:hanging="720"/>
      </w:pPr>
      <w:r>
        <w:rPr>
          <w:rFonts w:eastAsia="Times New Roman" w:cstheme="majorHAnsi"/>
          <w:noProof/>
          <w:szCs w:val="44"/>
        </w:rPr>
        <mc:AlternateContent>
          <mc:Choice Requires="wps">
            <w:drawing>
              <wp:anchor distT="0" distB="0" distL="114300" distR="114300" simplePos="0" relativeHeight="251673600" behindDoc="0" locked="0" layoutInCell="1" allowOverlap="1" wp14:anchorId="305367E5" wp14:editId="0AC58B18">
                <wp:simplePos x="0" y="0"/>
                <wp:positionH relativeFrom="column">
                  <wp:posOffset>0</wp:posOffset>
                </wp:positionH>
                <wp:positionV relativeFrom="paragraph">
                  <wp:posOffset>-635</wp:posOffset>
                </wp:positionV>
                <wp:extent cx="5734050" cy="0"/>
                <wp:effectExtent l="0" t="0" r="0" b="0"/>
                <wp:wrapNone/>
                <wp:docPr id="126819225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85E8A"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682872FB" w14:textId="31F9EE4A" w:rsidR="00E16D08" w:rsidRPr="00E16D08" w:rsidRDefault="00217B7F" w:rsidP="00217B7F">
      <w:pPr>
        <w:pStyle w:val="Heading3"/>
        <w:rPr>
          <w:rFonts w:eastAsia="Times New Roman"/>
        </w:rPr>
      </w:pPr>
      <w:bookmarkStart w:id="30" w:name="_Toc230600672"/>
      <w:r>
        <w:rPr>
          <w:rFonts w:eastAsia="Times New Roman"/>
        </w:rPr>
        <w:t>8.</w:t>
      </w:r>
      <w:r>
        <w:rPr>
          <w:rFonts w:eastAsia="Times New Roman"/>
        </w:rPr>
        <w:tab/>
      </w:r>
      <w:r w:rsidR="00E16D08" w:rsidRPr="00E16D08">
        <w:rPr>
          <w:rFonts w:eastAsia="Times New Roman"/>
        </w:rPr>
        <w:t>Continuity of access</w:t>
      </w:r>
      <w:bookmarkEnd w:id="30"/>
    </w:p>
    <w:p w14:paraId="72CFE883" w14:textId="798B1795" w:rsidR="00E16D08" w:rsidRPr="00E16D08" w:rsidRDefault="008D242B" w:rsidP="00803D23">
      <w:pPr>
        <w:ind w:left="720" w:hanging="720"/>
      </w:pPr>
      <w:r>
        <w:t>8.1</w:t>
      </w:r>
      <w:r>
        <w:tab/>
      </w:r>
      <w:r w:rsidR="00E16D08" w:rsidRPr="00E16D08">
        <w:t>The Department provides the Provider with access to the PRISMS API Services on an "as is" and "as available" basis. The Department does not warrant that access to the PRISMS API Services by the Provider will be continuous or fault free. However, the Department will use reasonable endeavours to provide a consistent level of service.</w:t>
      </w:r>
    </w:p>
    <w:p w14:paraId="2D17E7EC" w14:textId="51238A3B" w:rsidR="00E16D08" w:rsidRPr="00E16D08" w:rsidRDefault="00803D23" w:rsidP="00803D23">
      <w:pPr>
        <w:ind w:left="720" w:hanging="720"/>
      </w:pPr>
      <w:r>
        <w:t>8.2</w:t>
      </w:r>
      <w:r>
        <w:tab/>
      </w:r>
      <w:r w:rsidR="00E16D08" w:rsidRPr="00E16D08">
        <w:t xml:space="preserve">The Provider acknowledges and agrees that if it is unable to access or use the PRISMS API to enter information for the purposes of section 109 of the ESOS Act, the PRISMS website (available at </w:t>
      </w:r>
      <w:hyperlink r:id="rId17" w:history="1">
        <w:r w:rsidR="00E16D08" w:rsidRPr="00223907">
          <w:rPr>
            <w:rStyle w:val="Hyperlink"/>
          </w:rPr>
          <w:t>https://prisms.education.gov.au</w:t>
        </w:r>
      </w:hyperlink>
      <w:r w:rsidR="00E16D08" w:rsidRPr="00E16D08">
        <w:t xml:space="preserve"> or such other website as notified by the Department) is available to the Provider to submit the information to PRISMS.</w:t>
      </w:r>
    </w:p>
    <w:p w14:paraId="092905CE" w14:textId="6F0C7B94" w:rsidR="00E16D08" w:rsidRPr="00E16D08" w:rsidRDefault="00803D23" w:rsidP="00CF299E">
      <w:r>
        <w:t>8.3</w:t>
      </w:r>
      <w:r>
        <w:tab/>
      </w:r>
      <w:r w:rsidR="00E16D08" w:rsidRPr="00E16D08">
        <w:t>The Provider must promptly report to the Department:</w:t>
      </w:r>
    </w:p>
    <w:p w14:paraId="05D064BD" w14:textId="5AC00F9D" w:rsidR="00E16D08" w:rsidRPr="00E16D08" w:rsidRDefault="00803D23" w:rsidP="00803D23">
      <w:pPr>
        <w:ind w:left="1440" w:hanging="720"/>
        <w:rPr>
          <w:szCs w:val="26"/>
          <w:lang w:eastAsia="en-AU"/>
        </w:rPr>
      </w:pPr>
      <w:r>
        <w:rPr>
          <w:szCs w:val="26"/>
          <w:lang w:eastAsia="en-AU"/>
        </w:rPr>
        <w:t>(a)</w:t>
      </w:r>
      <w:r>
        <w:rPr>
          <w:szCs w:val="26"/>
          <w:lang w:eastAsia="en-AU"/>
        </w:rPr>
        <w:tab/>
      </w:r>
      <w:r w:rsidR="00E16D08" w:rsidRPr="00E16D08">
        <w:rPr>
          <w:szCs w:val="26"/>
          <w:lang w:eastAsia="en-AU"/>
        </w:rPr>
        <w:t>any loss of, or fault in, the Provider's access to the PRISMS API (unless the Department has issued a notification of a current PRISMS API outage); and</w:t>
      </w:r>
    </w:p>
    <w:p w14:paraId="26B56347" w14:textId="572E4EC1" w:rsidR="00E16D08" w:rsidRPr="00E16D08" w:rsidRDefault="00803D23" w:rsidP="003B2233">
      <w:pPr>
        <w:ind w:left="1440" w:hanging="720"/>
        <w:rPr>
          <w:szCs w:val="26"/>
          <w:lang w:eastAsia="en-AU"/>
        </w:rPr>
      </w:pPr>
      <w:r>
        <w:rPr>
          <w:szCs w:val="26"/>
          <w:lang w:eastAsia="en-AU"/>
        </w:rPr>
        <w:lastRenderedPageBreak/>
        <w:t>(b)</w:t>
      </w:r>
      <w:r>
        <w:rPr>
          <w:szCs w:val="26"/>
          <w:lang w:eastAsia="en-AU"/>
        </w:rPr>
        <w:tab/>
      </w:r>
      <w:r w:rsidR="00E16D08" w:rsidRPr="00E16D08">
        <w:rPr>
          <w:szCs w:val="26"/>
          <w:lang w:eastAsia="en-AU"/>
        </w:rPr>
        <w:t>any event which compromises, may compromise, or may have compromised the security or integrity of the PRISMS API or the Department's servers, systems or networks providing the PRISMS API, or any of the Department's or a Provider's data.</w:t>
      </w:r>
    </w:p>
    <w:p w14:paraId="17AE729D" w14:textId="069017FD" w:rsidR="00E16D08" w:rsidRPr="00E16D08" w:rsidRDefault="003B2233" w:rsidP="003B2233">
      <w:pPr>
        <w:ind w:left="720" w:hanging="720"/>
      </w:pPr>
      <w:r>
        <w:t>8.4</w:t>
      </w:r>
      <w:r>
        <w:tab/>
      </w:r>
      <w:r w:rsidR="00E16D08" w:rsidRPr="00E16D08">
        <w:t>The Provider must provide all assistance reasonably requested by the Department to respond to and protect against a risk to the security or integrity of the PRISMS API Services and any of the Department's servers, systems, networks or data.</w:t>
      </w:r>
    </w:p>
    <w:p w14:paraId="1A6FA005" w14:textId="3F139139" w:rsidR="00E16D08" w:rsidRDefault="003B2233" w:rsidP="003B2233">
      <w:pPr>
        <w:ind w:left="720" w:hanging="720"/>
      </w:pPr>
      <w:r>
        <w:t>8.5</w:t>
      </w:r>
      <w:r>
        <w:tab/>
      </w:r>
      <w:r w:rsidR="00E16D08" w:rsidRPr="00E16D08">
        <w:t xml:space="preserve">The Department may modify or alter the PRISMS API at any time without notice, which may affect the Provider's access to the PRISMS API. However, the Department will endeavour to publish planned updates to the PRISMS API on the PRISMS API Portal. </w:t>
      </w:r>
    </w:p>
    <w:p w14:paraId="2568495A" w14:textId="6FAD8192" w:rsidR="003D6B64" w:rsidRPr="00E16D08" w:rsidRDefault="003D6B64" w:rsidP="003B2233">
      <w:pPr>
        <w:ind w:left="720" w:hanging="720"/>
      </w:pPr>
      <w:r>
        <w:rPr>
          <w:rFonts w:eastAsia="Times New Roman" w:cstheme="majorHAnsi"/>
          <w:noProof/>
          <w:szCs w:val="44"/>
        </w:rPr>
        <mc:AlternateContent>
          <mc:Choice Requires="wps">
            <w:drawing>
              <wp:anchor distT="0" distB="0" distL="114300" distR="114300" simplePos="0" relativeHeight="251675648" behindDoc="0" locked="0" layoutInCell="1" allowOverlap="1" wp14:anchorId="6E50BE04" wp14:editId="2A968296">
                <wp:simplePos x="0" y="0"/>
                <wp:positionH relativeFrom="column">
                  <wp:posOffset>0</wp:posOffset>
                </wp:positionH>
                <wp:positionV relativeFrom="paragraph">
                  <wp:posOffset>0</wp:posOffset>
                </wp:positionV>
                <wp:extent cx="5734050" cy="0"/>
                <wp:effectExtent l="0" t="0" r="0" b="0"/>
                <wp:wrapNone/>
                <wp:docPr id="35160049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F3E52"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475A8F05" w14:textId="43249CC7" w:rsidR="00E16D08" w:rsidRPr="00E16D08" w:rsidRDefault="00CF299E" w:rsidP="00CF299E">
      <w:pPr>
        <w:pStyle w:val="Heading3"/>
        <w:rPr>
          <w:rFonts w:eastAsia="Times New Roman"/>
        </w:rPr>
      </w:pPr>
      <w:bookmarkStart w:id="31" w:name="_Toc230600673"/>
      <w:r>
        <w:rPr>
          <w:rFonts w:eastAsia="Times New Roman"/>
        </w:rPr>
        <w:t>9.</w:t>
      </w:r>
      <w:r>
        <w:rPr>
          <w:rFonts w:eastAsia="Times New Roman"/>
        </w:rPr>
        <w:tab/>
      </w:r>
      <w:r w:rsidR="00E16D08" w:rsidRPr="00E16D08">
        <w:rPr>
          <w:rFonts w:eastAsia="Times New Roman"/>
        </w:rPr>
        <w:t>Circumstances to be notified to the Department</w:t>
      </w:r>
      <w:bookmarkEnd w:id="31"/>
    </w:p>
    <w:p w14:paraId="782D9D49" w14:textId="286C9918" w:rsidR="00E16D08" w:rsidRPr="00E16D08" w:rsidRDefault="003B2233" w:rsidP="003B2233">
      <w:pPr>
        <w:ind w:left="720" w:hanging="720"/>
      </w:pPr>
      <w:r>
        <w:t>9.1</w:t>
      </w:r>
      <w:r>
        <w:tab/>
      </w:r>
      <w:r w:rsidR="00E16D08" w:rsidRPr="00E16D08">
        <w:t>Without limiting the Provider's other obligations under these Terms, the Provider must promptly notify the Department if the Provider:</w:t>
      </w:r>
    </w:p>
    <w:p w14:paraId="08F7FDFF" w14:textId="6156EDE4" w:rsidR="00E16D08" w:rsidRPr="00E16D08" w:rsidRDefault="007B709F" w:rsidP="007B709F">
      <w:pPr>
        <w:ind w:firstLine="720"/>
        <w:rPr>
          <w:szCs w:val="26"/>
          <w:lang w:eastAsia="en-AU"/>
        </w:rPr>
      </w:pPr>
      <w:r>
        <w:rPr>
          <w:szCs w:val="26"/>
          <w:lang w:eastAsia="en-AU"/>
        </w:rPr>
        <w:t>(a)</w:t>
      </w:r>
      <w:r>
        <w:rPr>
          <w:szCs w:val="26"/>
          <w:lang w:eastAsia="en-AU"/>
        </w:rPr>
        <w:tab/>
      </w:r>
      <w:r w:rsidR="00E16D08" w:rsidRPr="00E16D08">
        <w:rPr>
          <w:szCs w:val="26"/>
          <w:lang w:eastAsia="en-AU"/>
        </w:rPr>
        <w:t xml:space="preserve">experiences a Change in </w:t>
      </w:r>
      <w:proofErr w:type="gramStart"/>
      <w:r w:rsidR="00E16D08" w:rsidRPr="00E16D08">
        <w:rPr>
          <w:szCs w:val="26"/>
          <w:lang w:eastAsia="en-AU"/>
        </w:rPr>
        <w:t>Control;</w:t>
      </w:r>
      <w:proofErr w:type="gramEnd"/>
    </w:p>
    <w:p w14:paraId="2CD7D882" w14:textId="63B9F5B5" w:rsidR="00E16D08" w:rsidRPr="00E16D08" w:rsidRDefault="007B709F" w:rsidP="007B709F">
      <w:pPr>
        <w:ind w:left="1440" w:hanging="720"/>
        <w:rPr>
          <w:szCs w:val="26"/>
          <w:lang w:eastAsia="en-AU"/>
        </w:rPr>
      </w:pPr>
      <w:r>
        <w:rPr>
          <w:szCs w:val="26"/>
          <w:lang w:eastAsia="en-AU"/>
        </w:rPr>
        <w:t>(b)</w:t>
      </w:r>
      <w:r>
        <w:rPr>
          <w:szCs w:val="26"/>
          <w:lang w:eastAsia="en-AU"/>
        </w:rPr>
        <w:tab/>
      </w:r>
      <w:r w:rsidR="00E16D08" w:rsidRPr="00E16D08">
        <w:rPr>
          <w:szCs w:val="26"/>
          <w:lang w:eastAsia="en-AU"/>
        </w:rPr>
        <w:t xml:space="preserve">becomes insolvent or comes under one of the forms of external administration referred to in chapter 5 of the </w:t>
      </w:r>
      <w:r w:rsidR="00E16D08" w:rsidRPr="00E16D08">
        <w:rPr>
          <w:i/>
          <w:szCs w:val="26"/>
          <w:lang w:eastAsia="en-AU"/>
        </w:rPr>
        <w:t>Corporations Act 2001</w:t>
      </w:r>
      <w:r w:rsidR="00E16D08" w:rsidRPr="00E16D08">
        <w:rPr>
          <w:szCs w:val="26"/>
          <w:lang w:eastAsia="en-AU"/>
        </w:rPr>
        <w:t xml:space="preserve"> (</w:t>
      </w:r>
      <w:proofErr w:type="spellStart"/>
      <w:r w:rsidR="00E16D08" w:rsidRPr="00E16D08">
        <w:rPr>
          <w:szCs w:val="26"/>
          <w:lang w:eastAsia="en-AU"/>
        </w:rPr>
        <w:t>Cth</w:t>
      </w:r>
      <w:proofErr w:type="spellEnd"/>
      <w:r w:rsidR="00E16D08" w:rsidRPr="00E16D08">
        <w:rPr>
          <w:szCs w:val="26"/>
          <w:lang w:eastAsia="en-AU"/>
        </w:rPr>
        <w:t xml:space="preserve">), or has an order made against it for the purpose of placing it under external </w:t>
      </w:r>
      <w:proofErr w:type="gramStart"/>
      <w:r w:rsidR="00E16D08" w:rsidRPr="00E16D08">
        <w:rPr>
          <w:szCs w:val="26"/>
          <w:lang w:eastAsia="en-AU"/>
        </w:rPr>
        <w:t>administration;</w:t>
      </w:r>
      <w:proofErr w:type="gramEnd"/>
    </w:p>
    <w:p w14:paraId="6F99C7E5" w14:textId="6F31D8A1" w:rsidR="00E16D08" w:rsidRPr="00E16D08" w:rsidRDefault="007B709F" w:rsidP="007B709F">
      <w:pPr>
        <w:ind w:left="1440" w:hanging="720"/>
        <w:rPr>
          <w:szCs w:val="26"/>
          <w:lang w:eastAsia="en-AU"/>
        </w:rPr>
      </w:pPr>
      <w:r>
        <w:rPr>
          <w:szCs w:val="26"/>
          <w:lang w:eastAsia="en-AU"/>
        </w:rPr>
        <w:t>(c)</w:t>
      </w:r>
      <w:r>
        <w:rPr>
          <w:szCs w:val="26"/>
          <w:lang w:eastAsia="en-AU"/>
        </w:rPr>
        <w:tab/>
      </w:r>
      <w:r w:rsidR="00E16D08" w:rsidRPr="00E16D08">
        <w:rPr>
          <w:szCs w:val="26"/>
          <w:lang w:eastAsia="en-AU"/>
        </w:rPr>
        <w:t xml:space="preserve">has been subject to a cybersecurity or data breach incident requiring reporting to the Australian Signals Directorate Australian Cybersecurity Incident Centre or the Office of the Australian Information </w:t>
      </w:r>
      <w:proofErr w:type="gramStart"/>
      <w:r w:rsidR="00E16D08" w:rsidRPr="00E16D08">
        <w:rPr>
          <w:szCs w:val="26"/>
          <w:lang w:eastAsia="en-AU"/>
        </w:rPr>
        <w:t>Commissioner;</w:t>
      </w:r>
      <w:proofErr w:type="gramEnd"/>
      <w:r w:rsidR="00E16D08" w:rsidRPr="00E16D08">
        <w:rPr>
          <w:szCs w:val="26"/>
          <w:lang w:eastAsia="en-AU"/>
        </w:rPr>
        <w:t xml:space="preserve"> </w:t>
      </w:r>
    </w:p>
    <w:p w14:paraId="79967FC5" w14:textId="4D5BE81F" w:rsidR="00E16D08" w:rsidRPr="00E16D08" w:rsidRDefault="007B709F" w:rsidP="00270AA0">
      <w:pPr>
        <w:ind w:firstLine="720"/>
        <w:rPr>
          <w:szCs w:val="26"/>
          <w:lang w:eastAsia="en-AU"/>
        </w:rPr>
      </w:pPr>
      <w:r>
        <w:rPr>
          <w:szCs w:val="26"/>
          <w:lang w:eastAsia="en-AU"/>
        </w:rPr>
        <w:t>(d)</w:t>
      </w:r>
      <w:r w:rsidR="00270AA0">
        <w:rPr>
          <w:szCs w:val="26"/>
          <w:lang w:eastAsia="en-AU"/>
        </w:rPr>
        <w:tab/>
      </w:r>
      <w:r w:rsidR="00E16D08" w:rsidRPr="00E16D08">
        <w:rPr>
          <w:szCs w:val="26"/>
          <w:lang w:eastAsia="en-AU"/>
        </w:rPr>
        <w:t xml:space="preserve">is subject of investigation by a law enforcement or regulatory </w:t>
      </w:r>
      <w:proofErr w:type="gramStart"/>
      <w:r w:rsidR="00E16D08" w:rsidRPr="00E16D08">
        <w:rPr>
          <w:szCs w:val="26"/>
          <w:lang w:eastAsia="en-AU"/>
        </w:rPr>
        <w:t>agency;</w:t>
      </w:r>
      <w:proofErr w:type="gramEnd"/>
    </w:p>
    <w:p w14:paraId="1DB091D8" w14:textId="01F84C6A" w:rsidR="00E16D08" w:rsidRPr="00E16D08" w:rsidRDefault="00270AA0" w:rsidP="00270AA0">
      <w:pPr>
        <w:ind w:left="1440" w:hanging="720"/>
        <w:rPr>
          <w:szCs w:val="26"/>
          <w:lang w:eastAsia="en-AU"/>
        </w:rPr>
      </w:pPr>
      <w:r>
        <w:rPr>
          <w:szCs w:val="26"/>
          <w:lang w:eastAsia="en-AU"/>
        </w:rPr>
        <w:t>(e)</w:t>
      </w:r>
      <w:r>
        <w:rPr>
          <w:szCs w:val="26"/>
          <w:lang w:eastAsia="en-AU"/>
        </w:rPr>
        <w:tab/>
      </w:r>
      <w:r w:rsidR="00E16D08" w:rsidRPr="00E16D08">
        <w:rPr>
          <w:szCs w:val="26"/>
          <w:lang w:eastAsia="en-AU"/>
        </w:rPr>
        <w:t>becomes aware of a defect or fault in the Applicable Recognised PRISMS-Integrated Software, which is resulting in unintended behaviour in the PRISMS API; and</w:t>
      </w:r>
    </w:p>
    <w:p w14:paraId="19D7C6E4" w14:textId="65381119" w:rsidR="00E16D08" w:rsidRDefault="00270AA0" w:rsidP="00270AA0">
      <w:pPr>
        <w:ind w:left="1440" w:hanging="720"/>
        <w:rPr>
          <w:szCs w:val="26"/>
          <w:lang w:eastAsia="en-AU"/>
        </w:rPr>
      </w:pPr>
      <w:r>
        <w:rPr>
          <w:szCs w:val="26"/>
          <w:lang w:eastAsia="en-AU"/>
        </w:rPr>
        <w:t>(f)</w:t>
      </w:r>
      <w:r>
        <w:rPr>
          <w:szCs w:val="26"/>
          <w:lang w:eastAsia="en-AU"/>
        </w:rPr>
        <w:tab/>
      </w:r>
      <w:r w:rsidR="00E16D08" w:rsidRPr="00E16D08">
        <w:rPr>
          <w:szCs w:val="26"/>
          <w:lang w:eastAsia="en-AU"/>
        </w:rPr>
        <w:t>wants to cease accessing the PRISMS API via any of the Applicable Recognised PRISMS-Integrated Software.</w:t>
      </w:r>
    </w:p>
    <w:p w14:paraId="380C4C84" w14:textId="394F57DA" w:rsidR="003D6B64" w:rsidRPr="00E16D08" w:rsidRDefault="003D6B64" w:rsidP="00270AA0">
      <w:pPr>
        <w:ind w:left="1440" w:hanging="720"/>
        <w:rPr>
          <w:szCs w:val="26"/>
          <w:lang w:eastAsia="en-AU"/>
        </w:rPr>
      </w:pPr>
      <w:r>
        <w:rPr>
          <w:rFonts w:eastAsia="Times New Roman" w:cstheme="majorHAnsi"/>
          <w:noProof/>
          <w:szCs w:val="44"/>
        </w:rPr>
        <mc:AlternateContent>
          <mc:Choice Requires="wps">
            <w:drawing>
              <wp:anchor distT="0" distB="0" distL="114300" distR="114300" simplePos="0" relativeHeight="251677696" behindDoc="0" locked="0" layoutInCell="1" allowOverlap="1" wp14:anchorId="33EA0FB3" wp14:editId="35692723">
                <wp:simplePos x="0" y="0"/>
                <wp:positionH relativeFrom="column">
                  <wp:posOffset>0</wp:posOffset>
                </wp:positionH>
                <wp:positionV relativeFrom="paragraph">
                  <wp:posOffset>0</wp:posOffset>
                </wp:positionV>
                <wp:extent cx="5734050" cy="0"/>
                <wp:effectExtent l="0" t="0" r="0" b="0"/>
                <wp:wrapNone/>
                <wp:docPr id="113282611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54800"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05F5CDE2" w14:textId="39FA25FA" w:rsidR="00E16D08" w:rsidRPr="00E16D08" w:rsidRDefault="00CF299E" w:rsidP="00CF299E">
      <w:pPr>
        <w:pStyle w:val="Heading3"/>
        <w:rPr>
          <w:rFonts w:eastAsia="Times New Roman"/>
        </w:rPr>
      </w:pPr>
      <w:bookmarkStart w:id="32" w:name="_Toc230600674"/>
      <w:r>
        <w:rPr>
          <w:rFonts w:eastAsia="Times New Roman"/>
        </w:rPr>
        <w:t>10.</w:t>
      </w:r>
      <w:r>
        <w:rPr>
          <w:rFonts w:eastAsia="Times New Roman"/>
        </w:rPr>
        <w:tab/>
      </w:r>
      <w:r w:rsidR="00E16D08" w:rsidRPr="00E16D08">
        <w:rPr>
          <w:rFonts w:eastAsia="Times New Roman"/>
        </w:rPr>
        <w:t>Intellectual property</w:t>
      </w:r>
      <w:bookmarkEnd w:id="32"/>
    </w:p>
    <w:p w14:paraId="41E7FB4B" w14:textId="129733E5" w:rsidR="00E16D08" w:rsidRPr="00E16D08" w:rsidRDefault="00270AA0" w:rsidP="00270AA0">
      <w:pPr>
        <w:ind w:left="720" w:hanging="720"/>
      </w:pPr>
      <w:r>
        <w:t>10.1</w:t>
      </w:r>
      <w:r>
        <w:tab/>
      </w:r>
      <w:r w:rsidR="00E16D08" w:rsidRPr="00E16D08">
        <w:t>The Department grants the Provider a revocable, non-transferable, non-exclusive licence to use the PRISMS API:</w:t>
      </w:r>
    </w:p>
    <w:p w14:paraId="7BA03BD1" w14:textId="2B782B1A" w:rsidR="00E16D08" w:rsidRPr="00E16D08" w:rsidRDefault="00270AA0" w:rsidP="0000600C">
      <w:pPr>
        <w:ind w:left="1440" w:hanging="720"/>
        <w:rPr>
          <w:szCs w:val="26"/>
          <w:lang w:eastAsia="en-AU"/>
        </w:rPr>
      </w:pPr>
      <w:r>
        <w:rPr>
          <w:szCs w:val="26"/>
          <w:lang w:eastAsia="en-AU"/>
        </w:rPr>
        <w:t>(a)</w:t>
      </w:r>
      <w:r>
        <w:rPr>
          <w:szCs w:val="26"/>
          <w:lang w:eastAsia="en-AU"/>
        </w:rPr>
        <w:tab/>
      </w:r>
      <w:r w:rsidR="00E16D08" w:rsidRPr="00E16D08">
        <w:rPr>
          <w:szCs w:val="26"/>
          <w:lang w:eastAsia="en-AU"/>
        </w:rPr>
        <w:t xml:space="preserve">for so long as these Terms remain on foot and the Provider's access to the PRISMS API Services have not been suspended; and </w:t>
      </w:r>
    </w:p>
    <w:p w14:paraId="4D23BD62" w14:textId="0D15B37D" w:rsidR="00E16D08" w:rsidRPr="00E16D08" w:rsidRDefault="0000600C" w:rsidP="0000600C">
      <w:pPr>
        <w:ind w:firstLine="720"/>
        <w:rPr>
          <w:szCs w:val="26"/>
          <w:lang w:eastAsia="en-AU"/>
        </w:rPr>
      </w:pPr>
      <w:r>
        <w:rPr>
          <w:szCs w:val="26"/>
          <w:lang w:eastAsia="en-AU"/>
        </w:rPr>
        <w:t>(b)</w:t>
      </w:r>
      <w:r>
        <w:rPr>
          <w:szCs w:val="26"/>
          <w:lang w:eastAsia="en-AU"/>
        </w:rPr>
        <w:tab/>
      </w:r>
      <w:r w:rsidR="00E16D08" w:rsidRPr="00E16D08">
        <w:rPr>
          <w:szCs w:val="26"/>
          <w:lang w:eastAsia="en-AU"/>
        </w:rPr>
        <w:t xml:space="preserve">solely for the purpose of the Provider fulfilling its obligations under the ESOS Act. </w:t>
      </w:r>
    </w:p>
    <w:p w14:paraId="6F252733" w14:textId="2E0DF006" w:rsidR="00E16D08" w:rsidRPr="00E16D08" w:rsidRDefault="0000600C" w:rsidP="0000600C">
      <w:pPr>
        <w:ind w:left="720" w:hanging="720"/>
      </w:pPr>
      <w:r>
        <w:lastRenderedPageBreak/>
        <w:t>10.2</w:t>
      </w:r>
      <w:r>
        <w:tab/>
      </w:r>
      <w:r w:rsidR="00E16D08" w:rsidRPr="00E16D08">
        <w:t>The Provider does not acquire ownership of any rights in the PRISMS API Services or any of the data accessed by using the PRISMS API Services.</w:t>
      </w:r>
    </w:p>
    <w:p w14:paraId="7F5DBE1E" w14:textId="7240E894" w:rsidR="00E16D08" w:rsidRPr="00E16D08" w:rsidRDefault="0000600C" w:rsidP="00CF299E">
      <w:r>
        <w:t>10.3</w:t>
      </w:r>
      <w:r>
        <w:tab/>
      </w:r>
      <w:r w:rsidR="00E16D08" w:rsidRPr="00E16D08">
        <w:t>The Provider acknowledges and agrees that:</w:t>
      </w:r>
    </w:p>
    <w:p w14:paraId="4A5388FF" w14:textId="5E224ED6" w:rsidR="00E16D08" w:rsidRPr="00E16D08" w:rsidRDefault="0000600C" w:rsidP="00B0221B">
      <w:pPr>
        <w:ind w:left="1440" w:hanging="720"/>
        <w:rPr>
          <w:szCs w:val="26"/>
          <w:lang w:eastAsia="en-AU"/>
        </w:rPr>
      </w:pPr>
      <w:r>
        <w:rPr>
          <w:szCs w:val="26"/>
          <w:lang w:eastAsia="en-AU"/>
        </w:rPr>
        <w:t>(a)</w:t>
      </w:r>
      <w:r>
        <w:rPr>
          <w:szCs w:val="26"/>
          <w:lang w:eastAsia="en-AU"/>
        </w:rPr>
        <w:tab/>
      </w:r>
      <w:r w:rsidR="00E16D08" w:rsidRPr="00E16D08">
        <w:rPr>
          <w:szCs w:val="26"/>
          <w:lang w:eastAsia="en-AU"/>
        </w:rPr>
        <w:t>all data retrieved via the PRISMS API remains the property of the Department and the Provider's right to use or possess such data is granted solely for the purpose of fulfilling its obligations under the ESOS Act; and</w:t>
      </w:r>
    </w:p>
    <w:p w14:paraId="01BB8179" w14:textId="3B940756" w:rsidR="00E16D08" w:rsidRDefault="00B0221B" w:rsidP="00B0221B">
      <w:pPr>
        <w:ind w:left="1440" w:hanging="720"/>
        <w:rPr>
          <w:szCs w:val="26"/>
          <w:lang w:eastAsia="en-AU"/>
        </w:rPr>
      </w:pPr>
      <w:r>
        <w:rPr>
          <w:szCs w:val="26"/>
          <w:lang w:eastAsia="en-AU"/>
        </w:rPr>
        <w:t>(b)</w:t>
      </w:r>
      <w:r>
        <w:rPr>
          <w:szCs w:val="26"/>
          <w:lang w:eastAsia="en-AU"/>
        </w:rPr>
        <w:tab/>
      </w:r>
      <w:r w:rsidR="00E16D08" w:rsidRPr="00E16D08">
        <w:rPr>
          <w:szCs w:val="26"/>
          <w:lang w:eastAsia="en-AU"/>
        </w:rPr>
        <w:t xml:space="preserve">all intellectual property rights in data that the Provider provides through the PRISMS API (whether existing in a tangible or intangible form or format) will vest absolutely in the Department, and the Provider assigns </w:t>
      </w:r>
      <w:proofErr w:type="gramStart"/>
      <w:r w:rsidR="00E16D08" w:rsidRPr="00E16D08">
        <w:rPr>
          <w:szCs w:val="26"/>
          <w:lang w:eastAsia="en-AU"/>
        </w:rPr>
        <w:t>all of</w:t>
      </w:r>
      <w:proofErr w:type="gramEnd"/>
      <w:r w:rsidR="00E16D08" w:rsidRPr="00E16D08">
        <w:rPr>
          <w:szCs w:val="26"/>
          <w:lang w:eastAsia="en-AU"/>
        </w:rPr>
        <w:t xml:space="preserve"> its existing and future right, title and interest (including all intellectual property rights) in such data to the Department.</w:t>
      </w:r>
    </w:p>
    <w:p w14:paraId="62D965B0" w14:textId="69D3BE63" w:rsidR="003D6B64" w:rsidRPr="00E16D08" w:rsidRDefault="003D6B64" w:rsidP="00B0221B">
      <w:pPr>
        <w:ind w:left="1440" w:hanging="720"/>
        <w:rPr>
          <w:szCs w:val="26"/>
          <w:lang w:eastAsia="en-AU"/>
        </w:rPr>
      </w:pPr>
      <w:r>
        <w:rPr>
          <w:rFonts w:eastAsia="Times New Roman" w:cstheme="majorHAnsi"/>
          <w:noProof/>
          <w:szCs w:val="44"/>
        </w:rPr>
        <mc:AlternateContent>
          <mc:Choice Requires="wps">
            <w:drawing>
              <wp:anchor distT="0" distB="0" distL="114300" distR="114300" simplePos="0" relativeHeight="251679744" behindDoc="0" locked="0" layoutInCell="1" allowOverlap="1" wp14:anchorId="7B3BD678" wp14:editId="419FB91F">
                <wp:simplePos x="0" y="0"/>
                <wp:positionH relativeFrom="column">
                  <wp:posOffset>0</wp:posOffset>
                </wp:positionH>
                <wp:positionV relativeFrom="paragraph">
                  <wp:posOffset>-635</wp:posOffset>
                </wp:positionV>
                <wp:extent cx="5734050" cy="0"/>
                <wp:effectExtent l="0" t="0" r="0" b="0"/>
                <wp:wrapNone/>
                <wp:docPr id="1616045609"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CFF97"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1162A27A" w14:textId="0D01532C" w:rsidR="00E16D08" w:rsidRPr="00E16D08" w:rsidRDefault="00CF299E" w:rsidP="00CF299E">
      <w:pPr>
        <w:pStyle w:val="Heading3"/>
        <w:rPr>
          <w:rFonts w:eastAsia="Times New Roman"/>
        </w:rPr>
      </w:pPr>
      <w:bookmarkStart w:id="33" w:name="_Toc230600675"/>
      <w:r>
        <w:rPr>
          <w:rFonts w:eastAsia="Times New Roman"/>
        </w:rPr>
        <w:t>11.</w:t>
      </w:r>
      <w:r>
        <w:rPr>
          <w:rFonts w:eastAsia="Times New Roman"/>
        </w:rPr>
        <w:tab/>
      </w:r>
      <w:r w:rsidR="00E16D08" w:rsidRPr="00E16D08">
        <w:rPr>
          <w:rFonts w:eastAsia="Times New Roman"/>
        </w:rPr>
        <w:t>Liability and indemnity</w:t>
      </w:r>
      <w:bookmarkEnd w:id="33"/>
    </w:p>
    <w:p w14:paraId="0FFFD98C" w14:textId="623A6A4E" w:rsidR="00E16D08" w:rsidRPr="00E16D08" w:rsidRDefault="00B0221B" w:rsidP="00CF299E">
      <w:r>
        <w:t>11.1</w:t>
      </w:r>
      <w:r>
        <w:tab/>
      </w:r>
      <w:r w:rsidR="00E16D08" w:rsidRPr="00E16D08">
        <w:t xml:space="preserve">The Provider acknowledges and agrees that: </w:t>
      </w:r>
    </w:p>
    <w:p w14:paraId="65499551" w14:textId="4C18D3F0" w:rsidR="00E16D08" w:rsidRPr="00E16D08" w:rsidRDefault="00B0221B" w:rsidP="00B0221B">
      <w:pPr>
        <w:ind w:firstLine="720"/>
        <w:rPr>
          <w:szCs w:val="26"/>
          <w:lang w:eastAsia="en-AU"/>
        </w:rPr>
      </w:pPr>
      <w:r>
        <w:rPr>
          <w:szCs w:val="26"/>
          <w:lang w:eastAsia="en-AU"/>
        </w:rPr>
        <w:t>(a)</w:t>
      </w:r>
      <w:r>
        <w:rPr>
          <w:szCs w:val="26"/>
          <w:lang w:eastAsia="en-AU"/>
        </w:rPr>
        <w:tab/>
      </w:r>
      <w:r w:rsidR="00E16D08" w:rsidRPr="00E16D08">
        <w:rPr>
          <w:szCs w:val="26"/>
          <w:lang w:eastAsia="en-AU"/>
        </w:rPr>
        <w:t>it uses the PRISMS API Services at its own risk; and</w:t>
      </w:r>
    </w:p>
    <w:p w14:paraId="52F22CE0" w14:textId="2158541B" w:rsidR="00E16D08" w:rsidRPr="00E16D08" w:rsidRDefault="00B0221B" w:rsidP="00B0221B">
      <w:pPr>
        <w:ind w:left="1440" w:hanging="720"/>
        <w:rPr>
          <w:szCs w:val="26"/>
          <w:lang w:eastAsia="en-AU"/>
        </w:rPr>
      </w:pPr>
      <w:r>
        <w:rPr>
          <w:szCs w:val="26"/>
          <w:lang w:eastAsia="en-AU"/>
        </w:rPr>
        <w:t>(b)</w:t>
      </w:r>
      <w:r>
        <w:rPr>
          <w:szCs w:val="26"/>
          <w:lang w:eastAsia="en-AU"/>
        </w:rPr>
        <w:tab/>
      </w:r>
      <w:r w:rsidR="00E16D08" w:rsidRPr="00E16D08">
        <w:rPr>
          <w:szCs w:val="26"/>
          <w:lang w:eastAsia="en-AU"/>
        </w:rPr>
        <w:t>to the extent permitted by law, the Department is not liable to the Provider or Provider Personnel for any loss or damage (however described) that is directly or indirectly related to:</w:t>
      </w:r>
    </w:p>
    <w:p w14:paraId="2FB06F28" w14:textId="5FB973BB" w:rsidR="00E16D08" w:rsidRPr="00E16D08" w:rsidRDefault="00B0221B" w:rsidP="00B0221B">
      <w:pPr>
        <w:ind w:left="2160" w:hanging="720"/>
        <w:rPr>
          <w:lang w:eastAsia="en-AU"/>
        </w:rPr>
      </w:pPr>
      <w:r>
        <w:rPr>
          <w:lang w:eastAsia="en-AU"/>
        </w:rPr>
        <w:t>(</w:t>
      </w:r>
      <w:proofErr w:type="spellStart"/>
      <w:r>
        <w:rPr>
          <w:lang w:eastAsia="en-AU"/>
        </w:rPr>
        <w:t>i</w:t>
      </w:r>
      <w:proofErr w:type="spellEnd"/>
      <w:r>
        <w:rPr>
          <w:lang w:eastAsia="en-AU"/>
        </w:rPr>
        <w:t>)</w:t>
      </w:r>
      <w:r>
        <w:rPr>
          <w:lang w:eastAsia="en-AU"/>
        </w:rPr>
        <w:tab/>
      </w:r>
      <w:r w:rsidR="00E16D08" w:rsidRPr="00E16D08">
        <w:rPr>
          <w:lang w:eastAsia="en-AU"/>
        </w:rPr>
        <w:t>accessing or using the PRISMS API Services or the PRISMS API Services Hub; or</w:t>
      </w:r>
    </w:p>
    <w:p w14:paraId="1EA52CF2" w14:textId="0013F334" w:rsidR="00E16D08" w:rsidRPr="00E16D08" w:rsidRDefault="009F19E8" w:rsidP="009F19E8">
      <w:pPr>
        <w:ind w:left="2160" w:hanging="720"/>
        <w:rPr>
          <w:lang w:eastAsia="en-AU"/>
        </w:rPr>
      </w:pPr>
      <w:r>
        <w:rPr>
          <w:lang w:eastAsia="en-AU"/>
        </w:rPr>
        <w:t>(ii)</w:t>
      </w:r>
      <w:r>
        <w:rPr>
          <w:lang w:eastAsia="en-AU"/>
        </w:rPr>
        <w:tab/>
      </w:r>
      <w:r w:rsidR="00E16D08" w:rsidRPr="00E16D08">
        <w:rPr>
          <w:lang w:eastAsia="en-AU"/>
        </w:rPr>
        <w:t>the unavailability or performance of any of the PRISMS API Services or the PRISMS API Services Hub.</w:t>
      </w:r>
    </w:p>
    <w:p w14:paraId="41BA0A78" w14:textId="1D3F4CA4" w:rsidR="00E16D08" w:rsidRPr="00E16D08" w:rsidRDefault="009F19E8" w:rsidP="00650ACB">
      <w:pPr>
        <w:ind w:left="720" w:hanging="720"/>
      </w:pPr>
      <w:r>
        <w:t>11.2</w:t>
      </w:r>
      <w:r>
        <w:tab/>
      </w:r>
      <w:r w:rsidR="00E16D08" w:rsidRPr="00E16D08">
        <w:t>The Provider agrees to indemnify the Department for any loss or damage (however described) suffered by the Department or a third party arising from or related to:</w:t>
      </w:r>
    </w:p>
    <w:p w14:paraId="19306D2C" w14:textId="7EAE1EC7" w:rsidR="00E16D08" w:rsidRPr="00E16D08" w:rsidRDefault="00650ACB" w:rsidP="00650ACB">
      <w:pPr>
        <w:ind w:firstLine="720"/>
        <w:rPr>
          <w:szCs w:val="26"/>
          <w:lang w:eastAsia="en-AU"/>
        </w:rPr>
      </w:pPr>
      <w:r>
        <w:rPr>
          <w:szCs w:val="26"/>
          <w:lang w:eastAsia="en-AU"/>
        </w:rPr>
        <w:t>(a)</w:t>
      </w:r>
      <w:r>
        <w:rPr>
          <w:szCs w:val="26"/>
          <w:lang w:eastAsia="en-AU"/>
        </w:rPr>
        <w:tab/>
      </w:r>
      <w:r w:rsidR="00E16D08" w:rsidRPr="00E16D08">
        <w:rPr>
          <w:szCs w:val="26"/>
          <w:lang w:eastAsia="en-AU"/>
        </w:rPr>
        <w:t>any breach of intellectual property rights by the Provider or Provider Personnel; or</w:t>
      </w:r>
    </w:p>
    <w:p w14:paraId="71D8E0B6" w14:textId="0D38A536" w:rsidR="00E16D08" w:rsidRDefault="00EE6A2F" w:rsidP="00EE6A2F">
      <w:pPr>
        <w:ind w:firstLine="720"/>
        <w:rPr>
          <w:szCs w:val="26"/>
          <w:lang w:eastAsia="en-AU"/>
        </w:rPr>
      </w:pPr>
      <w:r>
        <w:rPr>
          <w:szCs w:val="26"/>
          <w:lang w:eastAsia="en-AU"/>
        </w:rPr>
        <w:t>(b)</w:t>
      </w:r>
      <w:r>
        <w:rPr>
          <w:szCs w:val="26"/>
          <w:lang w:eastAsia="en-AU"/>
        </w:rPr>
        <w:tab/>
      </w:r>
      <w:r w:rsidR="00E16D08" w:rsidRPr="00E16D08">
        <w:rPr>
          <w:szCs w:val="26"/>
          <w:lang w:eastAsia="en-AU"/>
        </w:rPr>
        <w:t>any breach by the Provider or the Provider Personnel of these Terms.</w:t>
      </w:r>
    </w:p>
    <w:p w14:paraId="4FAF4DCA" w14:textId="7CC65B30" w:rsidR="003D6B64" w:rsidRPr="00E16D08" w:rsidRDefault="003D6B64" w:rsidP="00EE6A2F">
      <w:pPr>
        <w:ind w:firstLine="720"/>
        <w:rPr>
          <w:szCs w:val="26"/>
          <w:lang w:eastAsia="en-AU"/>
        </w:rPr>
      </w:pPr>
      <w:r>
        <w:rPr>
          <w:rFonts w:eastAsia="Times New Roman" w:cstheme="majorHAnsi"/>
          <w:noProof/>
          <w:szCs w:val="44"/>
        </w:rPr>
        <mc:AlternateContent>
          <mc:Choice Requires="wps">
            <w:drawing>
              <wp:anchor distT="0" distB="0" distL="114300" distR="114300" simplePos="0" relativeHeight="251681792" behindDoc="0" locked="0" layoutInCell="1" allowOverlap="1" wp14:anchorId="60A53879" wp14:editId="3D74537F">
                <wp:simplePos x="0" y="0"/>
                <wp:positionH relativeFrom="column">
                  <wp:posOffset>0</wp:posOffset>
                </wp:positionH>
                <wp:positionV relativeFrom="paragraph">
                  <wp:posOffset>-635</wp:posOffset>
                </wp:positionV>
                <wp:extent cx="5734050" cy="0"/>
                <wp:effectExtent l="0" t="0" r="0" b="0"/>
                <wp:wrapNone/>
                <wp:docPr id="13170935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FF50C"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28319B02" w14:textId="7B690FCE" w:rsidR="00E16D08" w:rsidRPr="00E16D08" w:rsidRDefault="00CF299E" w:rsidP="00720D83">
      <w:pPr>
        <w:pStyle w:val="Heading3"/>
        <w:rPr>
          <w:rFonts w:eastAsia="Times New Roman"/>
        </w:rPr>
      </w:pPr>
      <w:bookmarkStart w:id="34" w:name="_Toc230600676"/>
      <w:r>
        <w:rPr>
          <w:rFonts w:eastAsia="Times New Roman"/>
        </w:rPr>
        <w:t>12.</w:t>
      </w:r>
      <w:r w:rsidR="00720D83">
        <w:rPr>
          <w:rFonts w:eastAsia="Times New Roman"/>
        </w:rPr>
        <w:tab/>
      </w:r>
      <w:r w:rsidR="00E16D08" w:rsidRPr="00E16D08">
        <w:rPr>
          <w:rFonts w:eastAsia="Times New Roman"/>
        </w:rPr>
        <w:t>Suspension and termination of access</w:t>
      </w:r>
      <w:bookmarkEnd w:id="34"/>
    </w:p>
    <w:p w14:paraId="12145CFE" w14:textId="32A096FD" w:rsidR="00E16D08" w:rsidRPr="00E16D08" w:rsidRDefault="00EE6A2F" w:rsidP="00EE6A2F">
      <w:pPr>
        <w:ind w:left="720" w:hanging="720"/>
      </w:pPr>
      <w:bookmarkStart w:id="35" w:name="_Ref199974428"/>
      <w:r>
        <w:t>12.1</w:t>
      </w:r>
      <w:r>
        <w:tab/>
      </w:r>
      <w:r w:rsidR="00E16D08" w:rsidRPr="00E16D08">
        <w:t>The Department may</w:t>
      </w:r>
      <w:bookmarkStart w:id="36" w:name="_Ref73970604"/>
      <w:bookmarkStart w:id="37" w:name="_Ref73976369"/>
      <w:bookmarkStart w:id="38" w:name="_Ref73970603"/>
      <w:r w:rsidR="00E16D08" w:rsidRPr="00E16D08">
        <w:t xml:space="preserve"> by notice immediately suspend or terminate the Provider's access to some, or all, parts of the PRISMS API Services</w:t>
      </w:r>
      <w:bookmarkEnd w:id="35"/>
      <w:r w:rsidR="00E16D08" w:rsidRPr="00E16D08">
        <w:t xml:space="preserve"> (including by disabling the Provider's Client IDs):</w:t>
      </w:r>
    </w:p>
    <w:p w14:paraId="324037C5" w14:textId="3374BEAC" w:rsidR="00E16D08" w:rsidRPr="00E16D08" w:rsidRDefault="00EE6A2F" w:rsidP="00EE6A2F">
      <w:pPr>
        <w:ind w:firstLine="720"/>
        <w:rPr>
          <w:szCs w:val="26"/>
          <w:lang w:eastAsia="en-AU"/>
        </w:rPr>
      </w:pPr>
      <w:bookmarkStart w:id="39" w:name="_Ref199937977"/>
      <w:bookmarkStart w:id="40" w:name="_Ref199933026"/>
      <w:bookmarkEnd w:id="36"/>
      <w:bookmarkEnd w:id="37"/>
      <w:bookmarkEnd w:id="38"/>
      <w:r>
        <w:rPr>
          <w:szCs w:val="26"/>
          <w:lang w:eastAsia="en-AU"/>
        </w:rPr>
        <w:t>(a)</w:t>
      </w:r>
      <w:r>
        <w:rPr>
          <w:szCs w:val="26"/>
          <w:lang w:eastAsia="en-AU"/>
        </w:rPr>
        <w:tab/>
      </w:r>
      <w:r w:rsidR="00E16D08" w:rsidRPr="00E16D08">
        <w:rPr>
          <w:szCs w:val="26"/>
          <w:lang w:eastAsia="en-AU"/>
        </w:rPr>
        <w:t xml:space="preserve">if the Department believes or suspects that the Provider has breached these </w:t>
      </w:r>
      <w:proofErr w:type="gramStart"/>
      <w:r w:rsidR="00E16D08" w:rsidRPr="00E16D08">
        <w:rPr>
          <w:szCs w:val="26"/>
          <w:lang w:eastAsia="en-AU"/>
        </w:rPr>
        <w:t>Terms;</w:t>
      </w:r>
      <w:proofErr w:type="gramEnd"/>
    </w:p>
    <w:p w14:paraId="64A83C95" w14:textId="2559E850" w:rsidR="00E16D08" w:rsidRPr="00E16D08" w:rsidRDefault="00EE6A2F" w:rsidP="00EE6A2F">
      <w:pPr>
        <w:ind w:firstLine="720"/>
        <w:rPr>
          <w:szCs w:val="26"/>
          <w:lang w:eastAsia="en-AU"/>
        </w:rPr>
      </w:pPr>
      <w:r>
        <w:rPr>
          <w:szCs w:val="26"/>
          <w:lang w:eastAsia="en-AU"/>
        </w:rPr>
        <w:t>(b)</w:t>
      </w:r>
      <w:r>
        <w:rPr>
          <w:szCs w:val="26"/>
          <w:lang w:eastAsia="en-AU"/>
        </w:rPr>
        <w:tab/>
      </w:r>
      <w:r w:rsidR="00E16D08" w:rsidRPr="00E16D08">
        <w:rPr>
          <w:szCs w:val="26"/>
          <w:lang w:eastAsia="en-AU"/>
        </w:rPr>
        <w:t xml:space="preserve">the Provider is no longer registered with </w:t>
      </w:r>
      <w:proofErr w:type="gramStart"/>
      <w:r w:rsidR="00E16D08" w:rsidRPr="00E16D08">
        <w:rPr>
          <w:szCs w:val="26"/>
          <w:lang w:eastAsia="en-AU"/>
        </w:rPr>
        <w:t>CRICOS;</w:t>
      </w:r>
      <w:proofErr w:type="gramEnd"/>
    </w:p>
    <w:p w14:paraId="25290CED" w14:textId="5C4BC50D" w:rsidR="00E16D08" w:rsidRPr="00E16D08" w:rsidRDefault="00EE6A2F" w:rsidP="00D930B8">
      <w:pPr>
        <w:ind w:left="1440" w:hanging="720"/>
        <w:rPr>
          <w:szCs w:val="26"/>
          <w:lang w:eastAsia="en-AU"/>
        </w:rPr>
      </w:pPr>
      <w:r>
        <w:rPr>
          <w:szCs w:val="26"/>
          <w:lang w:eastAsia="en-AU"/>
        </w:rPr>
        <w:lastRenderedPageBreak/>
        <w:t>(c)</w:t>
      </w:r>
      <w:r>
        <w:rPr>
          <w:szCs w:val="26"/>
          <w:lang w:eastAsia="en-AU"/>
        </w:rPr>
        <w:tab/>
      </w:r>
      <w:r w:rsidR="00E16D08" w:rsidRPr="00E16D08">
        <w:rPr>
          <w:szCs w:val="26"/>
          <w:lang w:eastAsia="en-AU"/>
        </w:rPr>
        <w:t xml:space="preserve">the Provider no longer satisfies the eligibility criteria for access to the PRISMS API Services by education </w:t>
      </w:r>
      <w:proofErr w:type="gramStart"/>
      <w:r w:rsidR="00E16D08" w:rsidRPr="00E16D08">
        <w:rPr>
          <w:szCs w:val="26"/>
          <w:lang w:eastAsia="en-AU"/>
        </w:rPr>
        <w:t>providers;</w:t>
      </w:r>
      <w:proofErr w:type="gramEnd"/>
    </w:p>
    <w:p w14:paraId="32E1B00C" w14:textId="0392A1BE" w:rsidR="00E16D08" w:rsidRPr="00E16D08" w:rsidRDefault="00D930B8" w:rsidP="00D930B8">
      <w:pPr>
        <w:ind w:left="1440" w:hanging="720"/>
        <w:rPr>
          <w:szCs w:val="26"/>
          <w:lang w:eastAsia="en-AU"/>
        </w:rPr>
      </w:pPr>
      <w:r>
        <w:rPr>
          <w:szCs w:val="26"/>
          <w:lang w:eastAsia="en-AU"/>
        </w:rPr>
        <w:t>(d)</w:t>
      </w:r>
      <w:r>
        <w:rPr>
          <w:szCs w:val="26"/>
          <w:lang w:eastAsia="en-AU"/>
        </w:rPr>
        <w:tab/>
      </w:r>
      <w:r w:rsidR="00E16D08" w:rsidRPr="00E16D08">
        <w:rPr>
          <w:szCs w:val="26"/>
          <w:lang w:eastAsia="en-AU"/>
        </w:rPr>
        <w:t xml:space="preserve">if the Department believes or suspects that the Provider's access to the PRISMS API </w:t>
      </w:r>
      <w:bookmarkStart w:id="41" w:name="_Hlk199973233"/>
      <w:r w:rsidR="00E16D08" w:rsidRPr="00E16D08">
        <w:rPr>
          <w:szCs w:val="26"/>
          <w:lang w:eastAsia="en-AU"/>
        </w:rPr>
        <w:t xml:space="preserve">Services compromises, may compromise, or may have compromised </w:t>
      </w:r>
      <w:bookmarkEnd w:id="41"/>
      <w:r w:rsidR="00E16D08" w:rsidRPr="00E16D08">
        <w:rPr>
          <w:szCs w:val="26"/>
          <w:lang w:eastAsia="en-AU"/>
        </w:rPr>
        <w:t>the security or integrity of the PRISMS API Services or any of the Department's servers, systems, networks or data; or</w:t>
      </w:r>
    </w:p>
    <w:p w14:paraId="172B8EEF" w14:textId="45360209" w:rsidR="00E16D08" w:rsidRPr="00E16D08" w:rsidRDefault="00FE65E4" w:rsidP="00FE65E4">
      <w:pPr>
        <w:ind w:firstLine="720"/>
        <w:rPr>
          <w:szCs w:val="26"/>
          <w:lang w:eastAsia="en-AU"/>
        </w:rPr>
      </w:pPr>
      <w:r>
        <w:rPr>
          <w:szCs w:val="26"/>
          <w:lang w:eastAsia="en-AU"/>
        </w:rPr>
        <w:t>(e)</w:t>
      </w:r>
      <w:r>
        <w:rPr>
          <w:szCs w:val="26"/>
          <w:lang w:eastAsia="en-AU"/>
        </w:rPr>
        <w:tab/>
      </w:r>
      <w:r w:rsidR="00E16D08" w:rsidRPr="00E16D08">
        <w:rPr>
          <w:szCs w:val="26"/>
          <w:lang w:eastAsia="en-AU"/>
        </w:rPr>
        <w:t xml:space="preserve">for any other reason. </w:t>
      </w:r>
      <w:bookmarkEnd w:id="39"/>
    </w:p>
    <w:p w14:paraId="7D1720BE" w14:textId="10D34F31" w:rsidR="00E16D08" w:rsidRPr="00E16D08" w:rsidRDefault="00FE65E4" w:rsidP="00FE65E4">
      <w:pPr>
        <w:ind w:left="720" w:hanging="720"/>
      </w:pPr>
      <w:r>
        <w:t>12.2</w:t>
      </w:r>
      <w:r>
        <w:tab/>
      </w:r>
      <w:r w:rsidR="00E16D08" w:rsidRPr="00E16D08">
        <w:t>The Department is not responsible for any loss caused by the suspension or termination of the Provider's access to the PRISMS API Services in accordance with these Terms, including any liability that the Provider has to a Vendor.</w:t>
      </w:r>
    </w:p>
    <w:p w14:paraId="7B500285" w14:textId="3983A5A1" w:rsidR="00E16D08" w:rsidRPr="00E16D08" w:rsidRDefault="00FE65E4" w:rsidP="00FE65E4">
      <w:pPr>
        <w:ind w:left="720" w:hanging="720"/>
      </w:pPr>
      <w:r>
        <w:t>12.3</w:t>
      </w:r>
      <w:r>
        <w:tab/>
      </w:r>
      <w:r w:rsidR="00E16D08" w:rsidRPr="00E16D08">
        <w:t>If the Department suspends the Provider's access to the PRISMS API Services under clause </w:t>
      </w:r>
      <w:r w:rsidR="00E16D08" w:rsidRPr="00E16D08">
        <w:fldChar w:fldCharType="begin"/>
      </w:r>
      <w:r w:rsidR="00E16D08" w:rsidRPr="00E16D08">
        <w:instrText xml:space="preserve"> REF _Ref199974428 \w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the Provider must immediately stop using the PRISMS API Services (</w:t>
      </w:r>
      <w:bookmarkStart w:id="42" w:name="_Hlk201182152"/>
      <w:r w:rsidR="00E16D08" w:rsidRPr="00E16D08">
        <w:t>or that part of the PRISMS API Services for which access is suspended)</w:t>
      </w:r>
      <w:bookmarkEnd w:id="42"/>
      <w:r w:rsidR="00E16D08" w:rsidRPr="00E16D08">
        <w:t>.</w:t>
      </w:r>
    </w:p>
    <w:p w14:paraId="477D9EEE" w14:textId="7A355CBC" w:rsidR="00E16D08" w:rsidRPr="00E16D08" w:rsidRDefault="00FE65E4" w:rsidP="00720D83">
      <w:bookmarkStart w:id="43" w:name="_Ref199939136"/>
      <w:bookmarkEnd w:id="40"/>
      <w:r>
        <w:t>12.4</w:t>
      </w:r>
      <w:r>
        <w:tab/>
      </w:r>
      <w:r w:rsidR="00E16D08" w:rsidRPr="00E16D08">
        <w:t>If the Department terminates the Provider's access to the PRISMS API Services:</w:t>
      </w:r>
      <w:bookmarkEnd w:id="43"/>
    </w:p>
    <w:p w14:paraId="3946D89E" w14:textId="454978D7" w:rsidR="00E16D08" w:rsidRPr="00E16D08" w:rsidRDefault="00FF5161" w:rsidP="00FF5161">
      <w:pPr>
        <w:ind w:left="1440" w:hanging="720"/>
        <w:rPr>
          <w:szCs w:val="26"/>
          <w:lang w:eastAsia="en-AU"/>
        </w:rPr>
      </w:pPr>
      <w:r>
        <w:rPr>
          <w:szCs w:val="26"/>
          <w:lang w:eastAsia="en-AU"/>
        </w:rPr>
        <w:t>(a)</w:t>
      </w:r>
      <w:r>
        <w:rPr>
          <w:szCs w:val="26"/>
          <w:lang w:eastAsia="en-AU"/>
        </w:rPr>
        <w:tab/>
      </w:r>
      <w:r w:rsidR="00E16D08" w:rsidRPr="00E16D08">
        <w:rPr>
          <w:szCs w:val="26"/>
          <w:lang w:eastAsia="en-AU"/>
        </w:rPr>
        <w:t>the Provider must immediately stop using the PRISMS API Services (or that part of the PRISMS API Services for which access is terminated</w:t>
      </w:r>
      <w:proofErr w:type="gramStart"/>
      <w:r w:rsidR="00E16D08" w:rsidRPr="00E16D08">
        <w:rPr>
          <w:szCs w:val="26"/>
          <w:lang w:eastAsia="en-AU"/>
        </w:rPr>
        <w:t>);</w:t>
      </w:r>
      <w:proofErr w:type="gramEnd"/>
    </w:p>
    <w:p w14:paraId="6DF0FC2A" w14:textId="042D8F99" w:rsidR="00E16D08" w:rsidRPr="00E16D08" w:rsidRDefault="00FF5161" w:rsidP="00FF5161">
      <w:pPr>
        <w:ind w:left="1440" w:hanging="720"/>
        <w:rPr>
          <w:szCs w:val="26"/>
          <w:lang w:eastAsia="en-AU"/>
        </w:rPr>
      </w:pPr>
      <w:r>
        <w:rPr>
          <w:szCs w:val="26"/>
          <w:lang w:eastAsia="en-AU"/>
        </w:rPr>
        <w:t>(b)</w:t>
      </w:r>
      <w:r>
        <w:rPr>
          <w:szCs w:val="26"/>
          <w:lang w:eastAsia="en-AU"/>
        </w:rPr>
        <w:tab/>
      </w:r>
      <w:r w:rsidR="00E16D08" w:rsidRPr="00E16D08">
        <w:rPr>
          <w:szCs w:val="26"/>
          <w:lang w:eastAsia="en-AU"/>
        </w:rPr>
        <w:t>unless otherwise specified in the termination notice,</w:t>
      </w:r>
      <w:r w:rsidR="00E16D08" w:rsidRPr="00E16D08" w:rsidDel="00CE2796">
        <w:rPr>
          <w:szCs w:val="26"/>
          <w:lang w:eastAsia="en-AU"/>
        </w:rPr>
        <w:t xml:space="preserve"> </w:t>
      </w:r>
      <w:r w:rsidR="00E16D08" w:rsidRPr="00E16D08">
        <w:rPr>
          <w:szCs w:val="26"/>
          <w:lang w:eastAsia="en-AU"/>
        </w:rPr>
        <w:t xml:space="preserve">the Provider must immediately destroy all confidential information specified by the Department in the termination </w:t>
      </w:r>
      <w:proofErr w:type="gramStart"/>
      <w:r w:rsidR="00E16D08" w:rsidRPr="00E16D08">
        <w:rPr>
          <w:szCs w:val="26"/>
          <w:lang w:eastAsia="en-AU"/>
        </w:rPr>
        <w:t>notice;</w:t>
      </w:r>
      <w:proofErr w:type="gramEnd"/>
    </w:p>
    <w:p w14:paraId="5106BE22" w14:textId="5F4B6C14" w:rsidR="00E16D08" w:rsidRPr="00E16D08" w:rsidRDefault="00FF5161" w:rsidP="00FF5161">
      <w:pPr>
        <w:ind w:left="1440" w:hanging="720"/>
        <w:rPr>
          <w:szCs w:val="26"/>
          <w:lang w:eastAsia="en-AU"/>
        </w:rPr>
      </w:pPr>
      <w:r>
        <w:rPr>
          <w:szCs w:val="26"/>
          <w:lang w:eastAsia="en-AU"/>
        </w:rPr>
        <w:t>(c)</w:t>
      </w:r>
      <w:r>
        <w:rPr>
          <w:szCs w:val="26"/>
          <w:lang w:eastAsia="en-AU"/>
        </w:rPr>
        <w:tab/>
      </w:r>
      <w:r w:rsidR="00E16D08" w:rsidRPr="00E16D08">
        <w:rPr>
          <w:szCs w:val="26"/>
          <w:lang w:eastAsia="en-AU"/>
        </w:rPr>
        <w:t>the Department may audit the Provider to ensure it has undertaken all required actions set out in this clause </w:t>
      </w:r>
      <w:r w:rsidR="00E16D08" w:rsidRPr="00E16D08">
        <w:rPr>
          <w:szCs w:val="26"/>
          <w:lang w:eastAsia="en-AU"/>
        </w:rPr>
        <w:fldChar w:fldCharType="begin"/>
      </w:r>
      <w:r w:rsidR="00E16D08" w:rsidRPr="00E16D08">
        <w:rPr>
          <w:szCs w:val="26"/>
          <w:lang w:eastAsia="en-AU"/>
        </w:rPr>
        <w:instrText xml:space="preserve"> REF _Ref199939136 \r \h </w:instrText>
      </w:r>
      <w:r w:rsidR="00FB4A69">
        <w:rPr>
          <w:szCs w:val="26"/>
          <w:lang w:eastAsia="en-AU"/>
        </w:rPr>
        <w:instrText xml:space="preserve"> \* MERGEFORMAT </w:instrText>
      </w:r>
      <w:r w:rsidR="00E16D08" w:rsidRPr="00E16D08">
        <w:rPr>
          <w:szCs w:val="26"/>
          <w:lang w:eastAsia="en-AU"/>
        </w:rPr>
      </w:r>
      <w:r w:rsidR="00E16D08" w:rsidRPr="00E16D08">
        <w:rPr>
          <w:szCs w:val="26"/>
          <w:lang w:eastAsia="en-AU"/>
        </w:rPr>
        <w:fldChar w:fldCharType="separate"/>
      </w:r>
      <w:r w:rsidR="000437DE">
        <w:rPr>
          <w:szCs w:val="26"/>
          <w:lang w:eastAsia="en-AU"/>
        </w:rPr>
        <w:t>0</w:t>
      </w:r>
      <w:r w:rsidR="00E16D08" w:rsidRPr="00E16D08">
        <w:rPr>
          <w:szCs w:val="26"/>
          <w:lang w:eastAsia="en-AU"/>
        </w:rPr>
        <w:fldChar w:fldCharType="end"/>
      </w:r>
      <w:r w:rsidR="00E16D08" w:rsidRPr="00E16D08">
        <w:rPr>
          <w:szCs w:val="26"/>
          <w:lang w:eastAsia="en-AU"/>
        </w:rPr>
        <w:t>.</w:t>
      </w:r>
    </w:p>
    <w:p w14:paraId="0AB90754" w14:textId="4048D449" w:rsidR="00E16D08" w:rsidRPr="00E16D08" w:rsidRDefault="00FF5161" w:rsidP="00FF5161">
      <w:pPr>
        <w:ind w:left="720" w:hanging="720"/>
      </w:pPr>
      <w:r>
        <w:t>12.5</w:t>
      </w:r>
      <w:r>
        <w:tab/>
      </w:r>
      <w:r w:rsidR="00E16D08" w:rsidRPr="00E16D08">
        <w:t xml:space="preserve">The Provider may stop using the PRISMS API Services at any time </w:t>
      </w:r>
      <w:bookmarkStart w:id="44" w:name="_Hlk201182496"/>
      <w:r w:rsidR="00E16D08" w:rsidRPr="00E16D08">
        <w:t>by providing 28 days' notice to the Department</w:t>
      </w:r>
      <w:bookmarkEnd w:id="44"/>
      <w:r w:rsidR="00E16D08" w:rsidRPr="00E16D08">
        <w:t xml:space="preserve">. </w:t>
      </w:r>
    </w:p>
    <w:p w14:paraId="775AE759" w14:textId="7B97BFD6" w:rsidR="00E16D08" w:rsidRDefault="00FF5161" w:rsidP="00FF5161">
      <w:pPr>
        <w:ind w:left="720" w:hanging="720"/>
      </w:pPr>
      <w:r>
        <w:t>12.6</w:t>
      </w:r>
      <w:r>
        <w:tab/>
      </w:r>
      <w:r w:rsidR="00E16D08" w:rsidRPr="00E16D08">
        <w:t xml:space="preserve">If the Provider wants to terminate these Terms, the Provider must provide the Department with 28 days' prior written notice and upon termination, cease accessing or using the PRISMS API Services and ensure that Provider Personnel cease accessing or using the PRISMS API via the Applicable Recognised PRISMS-Integrated Software. </w:t>
      </w:r>
    </w:p>
    <w:p w14:paraId="0FF6E889" w14:textId="6BF9FC6C" w:rsidR="003D6B64" w:rsidRPr="00E16D08" w:rsidRDefault="003D6B64" w:rsidP="00FF5161">
      <w:pPr>
        <w:ind w:left="720" w:hanging="720"/>
      </w:pPr>
      <w:r>
        <w:rPr>
          <w:rFonts w:eastAsia="Times New Roman" w:cstheme="majorHAnsi"/>
          <w:noProof/>
          <w:szCs w:val="44"/>
        </w:rPr>
        <mc:AlternateContent>
          <mc:Choice Requires="wps">
            <w:drawing>
              <wp:anchor distT="0" distB="0" distL="114300" distR="114300" simplePos="0" relativeHeight="251683840" behindDoc="0" locked="0" layoutInCell="1" allowOverlap="1" wp14:anchorId="7055A508" wp14:editId="20A91008">
                <wp:simplePos x="0" y="0"/>
                <wp:positionH relativeFrom="column">
                  <wp:posOffset>0</wp:posOffset>
                </wp:positionH>
                <wp:positionV relativeFrom="paragraph">
                  <wp:posOffset>-635</wp:posOffset>
                </wp:positionV>
                <wp:extent cx="5734050" cy="0"/>
                <wp:effectExtent l="0" t="0" r="0" b="0"/>
                <wp:wrapNone/>
                <wp:docPr id="1915843653"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20524"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756A2642" w14:textId="609CE0DC" w:rsidR="00E16D08" w:rsidRPr="00E16D08" w:rsidRDefault="00720D83" w:rsidP="00720D83">
      <w:pPr>
        <w:pStyle w:val="Heading3"/>
        <w:rPr>
          <w:rFonts w:eastAsia="Times New Roman"/>
        </w:rPr>
      </w:pPr>
      <w:bookmarkStart w:id="45" w:name="_Toc230600677"/>
      <w:r>
        <w:rPr>
          <w:rFonts w:eastAsia="Times New Roman"/>
        </w:rPr>
        <w:t>13.</w:t>
      </w:r>
      <w:r>
        <w:rPr>
          <w:rFonts w:eastAsia="Times New Roman"/>
        </w:rPr>
        <w:tab/>
      </w:r>
      <w:r w:rsidR="00E16D08" w:rsidRPr="00E16D08">
        <w:rPr>
          <w:rFonts w:eastAsia="Times New Roman"/>
        </w:rPr>
        <w:t>Auditing</w:t>
      </w:r>
      <w:bookmarkEnd w:id="45"/>
    </w:p>
    <w:p w14:paraId="044AA598" w14:textId="5A2E8EE6" w:rsidR="00E16D08" w:rsidRPr="00E16D08" w:rsidRDefault="00FF5161" w:rsidP="00FF5161">
      <w:pPr>
        <w:ind w:left="720" w:hanging="720"/>
      </w:pPr>
      <w:bookmarkStart w:id="46" w:name="_Ref199943504"/>
      <w:r>
        <w:t>13.1</w:t>
      </w:r>
      <w:r>
        <w:tab/>
      </w:r>
      <w:r w:rsidR="00E16D08" w:rsidRPr="00E16D08">
        <w:t>The Department may at any time without notice undertake an audit of the Provider's compliance with these Terms.</w:t>
      </w:r>
      <w:bookmarkEnd w:id="46"/>
      <w:r w:rsidR="00E16D08" w:rsidRPr="00E16D08">
        <w:t xml:space="preserve"> </w:t>
      </w:r>
    </w:p>
    <w:p w14:paraId="3EBF762F" w14:textId="5F80B888" w:rsidR="00E16D08" w:rsidRPr="00E16D08" w:rsidRDefault="00FF5161" w:rsidP="00FF5161">
      <w:pPr>
        <w:ind w:left="720" w:hanging="720"/>
      </w:pPr>
      <w:bookmarkStart w:id="47" w:name="_Ref199943676"/>
      <w:r>
        <w:t>13.2</w:t>
      </w:r>
      <w:r>
        <w:tab/>
      </w:r>
      <w:r w:rsidR="00E16D08" w:rsidRPr="00E16D08">
        <w:t>As part of any audit conducted under clause </w:t>
      </w:r>
      <w:r w:rsidR="00E16D08" w:rsidRPr="00E16D08">
        <w:fldChar w:fldCharType="begin"/>
      </w:r>
      <w:r w:rsidR="00E16D08" w:rsidRPr="00E16D08">
        <w:instrText xml:space="preserve"> REF _Ref199943504 \r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where requested, the Provider must promptly (and within the timeframe requested by the Department) </w:t>
      </w:r>
      <w:bookmarkEnd w:id="47"/>
      <w:r w:rsidR="00E16D08" w:rsidRPr="00E16D08">
        <w:t>provide the Department with documentation regarding the Provider's use of any Applicable Recognised PRISMS-Integrated Software.</w:t>
      </w:r>
    </w:p>
    <w:p w14:paraId="5225CB3B" w14:textId="0FCFB7BE" w:rsidR="00E16D08" w:rsidRDefault="00FF5161" w:rsidP="00FF5161">
      <w:pPr>
        <w:ind w:left="720" w:hanging="720"/>
      </w:pPr>
      <w:r>
        <w:lastRenderedPageBreak/>
        <w:t>13.3</w:t>
      </w:r>
      <w:r>
        <w:tab/>
      </w:r>
      <w:r w:rsidR="00E16D08" w:rsidRPr="00E16D08">
        <w:t>Failure by the Provider to comply with a request under clause </w:t>
      </w:r>
      <w:r w:rsidR="00E16D08" w:rsidRPr="00E16D08">
        <w:fldChar w:fldCharType="begin"/>
      </w:r>
      <w:r w:rsidR="00E16D08" w:rsidRPr="00E16D08">
        <w:instrText xml:space="preserve"> REF _Ref199943676 \r \h </w:instrText>
      </w:r>
      <w:r w:rsidR="00FB4A69">
        <w:instrText xml:space="preserve"> \* MERGEFORMAT </w:instrText>
      </w:r>
      <w:r w:rsidR="00E16D08" w:rsidRPr="00E16D08">
        <w:fldChar w:fldCharType="separate"/>
      </w:r>
      <w:r w:rsidR="000437DE">
        <w:t>0</w:t>
      </w:r>
      <w:r w:rsidR="00E16D08" w:rsidRPr="00E16D08">
        <w:fldChar w:fldCharType="end"/>
      </w:r>
      <w:r w:rsidR="00E16D08" w:rsidRPr="00E16D08">
        <w:t xml:space="preserve"> may result in the suspension or termination of the Provider's access to PRISMS API Services.</w:t>
      </w:r>
    </w:p>
    <w:p w14:paraId="2A75A788" w14:textId="7A2E2542" w:rsidR="003D6B64" w:rsidRPr="00E16D08" w:rsidRDefault="003D6B64" w:rsidP="00FF5161">
      <w:pPr>
        <w:ind w:left="720" w:hanging="720"/>
      </w:pPr>
      <w:r>
        <w:rPr>
          <w:rFonts w:eastAsia="Times New Roman" w:cstheme="majorHAnsi"/>
          <w:noProof/>
          <w:szCs w:val="44"/>
        </w:rPr>
        <mc:AlternateContent>
          <mc:Choice Requires="wps">
            <w:drawing>
              <wp:anchor distT="0" distB="0" distL="114300" distR="114300" simplePos="0" relativeHeight="251685888" behindDoc="0" locked="0" layoutInCell="1" allowOverlap="1" wp14:anchorId="57584F2F" wp14:editId="71E2A1CD">
                <wp:simplePos x="0" y="0"/>
                <wp:positionH relativeFrom="column">
                  <wp:posOffset>0</wp:posOffset>
                </wp:positionH>
                <wp:positionV relativeFrom="paragraph">
                  <wp:posOffset>-635</wp:posOffset>
                </wp:positionV>
                <wp:extent cx="5734050" cy="0"/>
                <wp:effectExtent l="0" t="0" r="0" b="0"/>
                <wp:wrapNone/>
                <wp:docPr id="355514349"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D847E"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0EF26E54" w14:textId="0824EE1E" w:rsidR="00E16D08" w:rsidRPr="00E16D08" w:rsidRDefault="00720D83" w:rsidP="00720D83">
      <w:pPr>
        <w:pStyle w:val="Heading3"/>
        <w:rPr>
          <w:rFonts w:eastAsia="Times New Roman"/>
        </w:rPr>
      </w:pPr>
      <w:bookmarkStart w:id="48" w:name="_Toc230600678"/>
      <w:r>
        <w:rPr>
          <w:rFonts w:eastAsia="Times New Roman"/>
        </w:rPr>
        <w:t>14.</w:t>
      </w:r>
      <w:r>
        <w:rPr>
          <w:rFonts w:eastAsia="Times New Roman"/>
        </w:rPr>
        <w:tab/>
      </w:r>
      <w:r w:rsidR="00E16D08" w:rsidRPr="00E16D08">
        <w:rPr>
          <w:rFonts w:eastAsia="Times New Roman"/>
        </w:rPr>
        <w:t>Governing law</w:t>
      </w:r>
      <w:bookmarkEnd w:id="48"/>
    </w:p>
    <w:p w14:paraId="057F4278" w14:textId="28389877" w:rsidR="00E16D08" w:rsidRPr="00E16D08" w:rsidRDefault="00FF5161" w:rsidP="00720D83">
      <w:r>
        <w:t>14.1</w:t>
      </w:r>
      <w:r w:rsidR="00DB59DC">
        <w:tab/>
      </w:r>
      <w:r w:rsidR="00E16D08" w:rsidRPr="00E16D08">
        <w:t>These Terms are governed by the law in force in the Australian Capital Territory, Australia.</w:t>
      </w:r>
    </w:p>
    <w:p w14:paraId="7E25A0AD" w14:textId="37120588" w:rsidR="00E16D08" w:rsidRDefault="00DB59DC" w:rsidP="00DB59DC">
      <w:pPr>
        <w:ind w:left="720" w:hanging="720"/>
      </w:pPr>
      <w:r>
        <w:t>14.2</w:t>
      </w:r>
      <w:r>
        <w:tab/>
      </w:r>
      <w:r w:rsidR="00E16D08" w:rsidRPr="00E16D08">
        <w:t>The Provider agrees to submit to the non-exclusive jurisdiction of the courts of the Australian Capital Territory, Australia in respect of any dispute under these Terms.</w:t>
      </w:r>
    </w:p>
    <w:p w14:paraId="5722ACBD" w14:textId="24331A8C" w:rsidR="003D6B64" w:rsidRPr="00E16D08" w:rsidRDefault="003D6B64" w:rsidP="00DB59DC">
      <w:pPr>
        <w:ind w:left="720" w:hanging="720"/>
      </w:pPr>
      <w:r>
        <w:rPr>
          <w:rFonts w:eastAsia="Times New Roman" w:cstheme="majorHAnsi"/>
          <w:noProof/>
          <w:szCs w:val="44"/>
        </w:rPr>
        <mc:AlternateContent>
          <mc:Choice Requires="wps">
            <w:drawing>
              <wp:anchor distT="0" distB="0" distL="114300" distR="114300" simplePos="0" relativeHeight="251687936" behindDoc="0" locked="0" layoutInCell="1" allowOverlap="1" wp14:anchorId="578E38FC" wp14:editId="062D0A5F">
                <wp:simplePos x="0" y="0"/>
                <wp:positionH relativeFrom="column">
                  <wp:posOffset>0</wp:posOffset>
                </wp:positionH>
                <wp:positionV relativeFrom="paragraph">
                  <wp:posOffset>0</wp:posOffset>
                </wp:positionV>
                <wp:extent cx="5734050" cy="0"/>
                <wp:effectExtent l="0" t="0" r="0" b="0"/>
                <wp:wrapNone/>
                <wp:docPr id="130880900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906BC"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0491F7B3" w14:textId="6CCB52BD" w:rsidR="00E16D08" w:rsidRPr="00E16D08" w:rsidRDefault="00720D83" w:rsidP="00720D83">
      <w:pPr>
        <w:pStyle w:val="Heading3"/>
        <w:rPr>
          <w:rFonts w:eastAsia="Times New Roman"/>
        </w:rPr>
      </w:pPr>
      <w:bookmarkStart w:id="49" w:name="_Toc230600679"/>
      <w:r>
        <w:rPr>
          <w:rFonts w:eastAsia="Times New Roman"/>
        </w:rPr>
        <w:t>15.</w:t>
      </w:r>
      <w:r>
        <w:rPr>
          <w:rFonts w:eastAsia="Times New Roman"/>
        </w:rPr>
        <w:tab/>
      </w:r>
      <w:r w:rsidR="00E16D08" w:rsidRPr="00E16D08">
        <w:rPr>
          <w:rFonts w:eastAsia="Times New Roman"/>
        </w:rPr>
        <w:t>Execution</w:t>
      </w:r>
      <w:bookmarkEnd w:id="49"/>
      <w:r w:rsidR="00E16D08" w:rsidRPr="00E16D08">
        <w:rPr>
          <w:rFonts w:eastAsia="Times New Roman"/>
        </w:rPr>
        <w:t xml:space="preserve"> </w:t>
      </w:r>
    </w:p>
    <w:p w14:paraId="6ED84266" w14:textId="0BB70D63" w:rsidR="00E16D08" w:rsidRPr="00E16D08" w:rsidRDefault="00DB59DC" w:rsidP="00720D83">
      <w:r>
        <w:t>15.1</w:t>
      </w:r>
      <w:r>
        <w:tab/>
      </w:r>
      <w:r w:rsidR="00E16D08" w:rsidRPr="00E16D08">
        <w:t>By signing the Provider agrees to be bound by these Terms.</w:t>
      </w:r>
    </w:p>
    <w:p w14:paraId="15882F00" w14:textId="77777777" w:rsidR="00E16D08" w:rsidRDefault="00E16D08" w:rsidP="00402E09">
      <w:pPr>
        <w:pStyle w:val="Heading4"/>
        <w:spacing w:after="240"/>
      </w:pPr>
      <w:r w:rsidRPr="00E16D08">
        <w:t>Provider Details</w:t>
      </w:r>
    </w:p>
    <w:tbl>
      <w:tblPr>
        <w:tblStyle w:val="EDU-Basic"/>
        <w:tblW w:w="0" w:type="auto"/>
        <w:tblLook w:val="0420" w:firstRow="1" w:lastRow="0" w:firstColumn="0" w:lastColumn="0" w:noHBand="0" w:noVBand="1"/>
      </w:tblPr>
      <w:tblGrid>
        <w:gridCol w:w="2547"/>
        <w:gridCol w:w="5953"/>
      </w:tblGrid>
      <w:tr w:rsidR="008E2B3C" w14:paraId="31AA0F61" w14:textId="77777777" w:rsidTr="00A900B5">
        <w:trPr>
          <w:cnfStyle w:val="100000000000" w:firstRow="1" w:lastRow="0" w:firstColumn="0" w:lastColumn="0" w:oddVBand="0" w:evenVBand="0" w:oddHBand="0" w:evenHBand="0" w:firstRowFirstColumn="0" w:firstRowLastColumn="0" w:lastRowFirstColumn="0" w:lastRowLastColumn="0"/>
          <w:trHeight w:val="397"/>
          <w:tblHeader/>
        </w:trPr>
        <w:tc>
          <w:tcPr>
            <w:tcW w:w="2547" w:type="dxa"/>
          </w:tcPr>
          <w:p w14:paraId="2B0C2D0D" w14:textId="6667458C" w:rsidR="008E2B3C" w:rsidRDefault="005F0BB7" w:rsidP="00402E09">
            <w:pPr>
              <w:spacing w:before="0" w:beforeAutospacing="0" w:afterAutospacing="0"/>
            </w:pPr>
            <w:r>
              <w:t>Provider Info</w:t>
            </w:r>
          </w:p>
        </w:tc>
        <w:tc>
          <w:tcPr>
            <w:tcW w:w="5953" w:type="dxa"/>
          </w:tcPr>
          <w:p w14:paraId="0D290DF6" w14:textId="0297E3BC" w:rsidR="008E2B3C" w:rsidRDefault="005F0BB7" w:rsidP="00402E09">
            <w:pPr>
              <w:spacing w:before="0" w:beforeAutospacing="0" w:afterAutospacing="0"/>
            </w:pPr>
            <w:r>
              <w:t>Details</w:t>
            </w:r>
          </w:p>
        </w:tc>
      </w:tr>
      <w:tr w:rsidR="008E2B3C" w14:paraId="3B3CE30F" w14:textId="77777777" w:rsidTr="00A900B5">
        <w:trPr>
          <w:trHeight w:val="397"/>
        </w:trPr>
        <w:tc>
          <w:tcPr>
            <w:tcW w:w="2547" w:type="dxa"/>
          </w:tcPr>
          <w:p w14:paraId="641CC7B0" w14:textId="76592346" w:rsidR="008E2B3C" w:rsidRDefault="00E80E79" w:rsidP="00A80C4C">
            <w:pPr>
              <w:spacing w:before="0" w:beforeAutospacing="0" w:afterAutospacing="0"/>
            </w:pPr>
            <w:r>
              <w:t xml:space="preserve">Provider’s </w:t>
            </w:r>
            <w:r w:rsidR="00A80C4C">
              <w:t>legal name:</w:t>
            </w:r>
          </w:p>
        </w:tc>
        <w:tc>
          <w:tcPr>
            <w:tcW w:w="5953" w:type="dxa"/>
          </w:tcPr>
          <w:p w14:paraId="3F25A7C5" w14:textId="0675AFB3" w:rsidR="008E2B3C" w:rsidRDefault="008E2B3C" w:rsidP="00A80C4C">
            <w:pPr>
              <w:spacing w:before="0" w:beforeAutospacing="0" w:afterAutospacing="0"/>
            </w:pPr>
          </w:p>
        </w:tc>
      </w:tr>
      <w:tr w:rsidR="00A80C4C" w14:paraId="685D26AC" w14:textId="77777777" w:rsidTr="00A900B5">
        <w:trPr>
          <w:trHeight w:val="397"/>
        </w:trPr>
        <w:tc>
          <w:tcPr>
            <w:tcW w:w="2547" w:type="dxa"/>
          </w:tcPr>
          <w:p w14:paraId="48F2AD72" w14:textId="44AFF6AB" w:rsidR="00A80C4C" w:rsidRDefault="00A80C4C" w:rsidP="00A80C4C">
            <w:pPr>
              <w:spacing w:afterAutospacing="0"/>
            </w:pPr>
            <w:r>
              <w:t>Provider’s ACN:</w:t>
            </w:r>
          </w:p>
        </w:tc>
        <w:tc>
          <w:tcPr>
            <w:tcW w:w="5953" w:type="dxa"/>
          </w:tcPr>
          <w:p w14:paraId="20F4BF57" w14:textId="77777777" w:rsidR="00A80C4C" w:rsidRDefault="00A80C4C" w:rsidP="00A80C4C">
            <w:pPr>
              <w:spacing w:afterAutospacing="0"/>
            </w:pPr>
          </w:p>
        </w:tc>
      </w:tr>
      <w:tr w:rsidR="00A80C4C" w14:paraId="689C37D0" w14:textId="77777777" w:rsidTr="00A900B5">
        <w:trPr>
          <w:trHeight w:val="397"/>
        </w:trPr>
        <w:tc>
          <w:tcPr>
            <w:tcW w:w="2547" w:type="dxa"/>
          </w:tcPr>
          <w:p w14:paraId="29DF9A2E" w14:textId="4B69E061" w:rsidR="00A80C4C" w:rsidRDefault="00A80C4C" w:rsidP="00A80C4C">
            <w:pPr>
              <w:spacing w:before="0" w:beforeAutospacing="0" w:afterAutospacing="0"/>
            </w:pPr>
            <w:r>
              <w:t>Provider’s ABN:</w:t>
            </w:r>
          </w:p>
        </w:tc>
        <w:tc>
          <w:tcPr>
            <w:tcW w:w="5953" w:type="dxa"/>
          </w:tcPr>
          <w:p w14:paraId="022AA77D" w14:textId="6BE211B5" w:rsidR="00A80C4C" w:rsidRDefault="00A80C4C" w:rsidP="00A80C4C">
            <w:pPr>
              <w:spacing w:before="0" w:beforeAutospacing="0" w:afterAutospacing="0"/>
            </w:pPr>
          </w:p>
        </w:tc>
      </w:tr>
      <w:tr w:rsidR="00A80C4C" w14:paraId="6E673193" w14:textId="77777777" w:rsidTr="00A900B5">
        <w:trPr>
          <w:trHeight w:val="397"/>
        </w:trPr>
        <w:tc>
          <w:tcPr>
            <w:tcW w:w="2547" w:type="dxa"/>
          </w:tcPr>
          <w:p w14:paraId="4C1604D2" w14:textId="723F6E41" w:rsidR="00A80C4C" w:rsidRDefault="00A80C4C" w:rsidP="00A80C4C">
            <w:pPr>
              <w:spacing w:before="0" w:beforeAutospacing="0" w:afterAutospacing="0"/>
            </w:pPr>
            <w:r>
              <w:t>Provider’s email:</w:t>
            </w:r>
          </w:p>
        </w:tc>
        <w:tc>
          <w:tcPr>
            <w:tcW w:w="5953" w:type="dxa"/>
          </w:tcPr>
          <w:p w14:paraId="03C3D977" w14:textId="5ACE48FC" w:rsidR="00A80C4C" w:rsidRDefault="00A80C4C" w:rsidP="00A80C4C">
            <w:pPr>
              <w:spacing w:before="0" w:beforeAutospacing="0" w:afterAutospacing="0"/>
            </w:pPr>
          </w:p>
        </w:tc>
      </w:tr>
      <w:tr w:rsidR="00A80C4C" w14:paraId="0278F486" w14:textId="77777777" w:rsidTr="00A900B5">
        <w:trPr>
          <w:trHeight w:val="397"/>
        </w:trPr>
        <w:tc>
          <w:tcPr>
            <w:tcW w:w="2547" w:type="dxa"/>
          </w:tcPr>
          <w:p w14:paraId="60035D6B" w14:textId="330A4F4E" w:rsidR="00A80C4C" w:rsidRDefault="00A80C4C" w:rsidP="00A80C4C">
            <w:pPr>
              <w:spacing w:before="0" w:beforeAutospacing="0" w:afterAutospacing="0"/>
            </w:pPr>
            <w:r>
              <w:t>Provider’s postal address:</w:t>
            </w:r>
          </w:p>
        </w:tc>
        <w:tc>
          <w:tcPr>
            <w:tcW w:w="5953" w:type="dxa"/>
          </w:tcPr>
          <w:p w14:paraId="7C23BF90" w14:textId="77777777" w:rsidR="00A80C4C" w:rsidRDefault="00A80C4C" w:rsidP="00A80C4C">
            <w:pPr>
              <w:spacing w:before="0" w:beforeAutospacing="0" w:afterAutospacing="0"/>
            </w:pPr>
          </w:p>
        </w:tc>
      </w:tr>
      <w:tr w:rsidR="00A80C4C" w14:paraId="051E6FE1" w14:textId="77777777" w:rsidTr="00A900B5">
        <w:trPr>
          <w:trHeight w:val="397"/>
        </w:trPr>
        <w:tc>
          <w:tcPr>
            <w:tcW w:w="2547" w:type="dxa"/>
          </w:tcPr>
          <w:p w14:paraId="3721A0D1" w14:textId="6B4301EF" w:rsidR="00A80C4C" w:rsidRDefault="00A80C4C" w:rsidP="00A80C4C">
            <w:pPr>
              <w:spacing w:before="0" w:beforeAutospacing="0" w:afterAutospacing="0"/>
            </w:pPr>
            <w:r>
              <w:t>Provider’s representative:</w:t>
            </w:r>
          </w:p>
        </w:tc>
        <w:tc>
          <w:tcPr>
            <w:tcW w:w="5953" w:type="dxa"/>
          </w:tcPr>
          <w:p w14:paraId="20234BC4" w14:textId="77777777" w:rsidR="00A80C4C" w:rsidRDefault="00A80C4C" w:rsidP="00A80C4C">
            <w:pPr>
              <w:spacing w:before="0" w:beforeAutospacing="0" w:afterAutospacing="0"/>
            </w:pPr>
          </w:p>
        </w:tc>
      </w:tr>
    </w:tbl>
    <w:p w14:paraId="12E66061" w14:textId="77777777" w:rsidR="001E1574" w:rsidRDefault="001E1574" w:rsidP="001E1574"/>
    <w:p w14:paraId="0181F7B8" w14:textId="77777777" w:rsidR="005D56BE" w:rsidRPr="001E1574" w:rsidRDefault="005D56BE" w:rsidP="001E1574"/>
    <w:p w14:paraId="764D0E07" w14:textId="77777777" w:rsidR="00E16D08" w:rsidRPr="00E16D08" w:rsidRDefault="00E16D08" w:rsidP="00E16D08">
      <w:pPr>
        <w:spacing w:line="240" w:lineRule="auto"/>
        <w:rPr>
          <w:rFonts w:eastAsia="Times New Roman" w:cstheme="minorHAnsi"/>
          <w:sz w:val="20"/>
          <w:szCs w:val="20"/>
        </w:rPr>
      </w:pPr>
    </w:p>
    <w:p w14:paraId="05200FB8" w14:textId="77777777" w:rsidR="00E16D08" w:rsidRPr="00E16D08" w:rsidRDefault="00E16D08" w:rsidP="00E16D08">
      <w:pPr>
        <w:spacing w:line="240" w:lineRule="auto"/>
        <w:rPr>
          <w:rFonts w:eastAsia="Times New Roman" w:cstheme="minorHAnsi"/>
          <w:sz w:val="20"/>
          <w:szCs w:val="20"/>
        </w:rPr>
      </w:pPr>
    </w:p>
    <w:p w14:paraId="3A07ABFC" w14:textId="77777777" w:rsidR="00E16D08" w:rsidRPr="00E16D08" w:rsidRDefault="00E16D08" w:rsidP="00E16D08">
      <w:pPr>
        <w:spacing w:line="240" w:lineRule="auto"/>
        <w:rPr>
          <w:rFonts w:eastAsia="Times New Roman" w:cstheme="minorHAnsi"/>
          <w:sz w:val="20"/>
          <w:szCs w:val="20"/>
        </w:rPr>
      </w:pPr>
    </w:p>
    <w:p w14:paraId="535DA77B" w14:textId="77777777" w:rsidR="00E16D08" w:rsidRPr="00E16D08" w:rsidRDefault="00E16D08" w:rsidP="00E16D08">
      <w:pPr>
        <w:spacing w:line="240" w:lineRule="auto"/>
        <w:rPr>
          <w:rFonts w:eastAsia="Times New Roman" w:cstheme="minorHAnsi"/>
          <w:sz w:val="20"/>
          <w:szCs w:val="20"/>
        </w:rPr>
      </w:pPr>
    </w:p>
    <w:p w14:paraId="4AEEF7B8" w14:textId="77777777" w:rsidR="00E16D08" w:rsidRPr="00E16D08" w:rsidRDefault="00E16D08" w:rsidP="00E16D08">
      <w:pPr>
        <w:widowControl w:val="0"/>
        <w:numPr>
          <w:ilvl w:val="1"/>
          <w:numId w:val="0"/>
        </w:numPr>
        <w:tabs>
          <w:tab w:val="num" w:pos="964"/>
        </w:tabs>
        <w:spacing w:after="0" w:line="240" w:lineRule="auto"/>
        <w:ind w:left="964" w:hanging="964"/>
        <w:outlineLvl w:val="1"/>
        <w:rPr>
          <w:rFonts w:eastAsia="Times New Roman" w:cstheme="minorHAnsi"/>
          <w:bCs/>
          <w:iCs/>
          <w:sz w:val="20"/>
          <w:szCs w:val="28"/>
        </w:rPr>
      </w:pPr>
      <w:r w:rsidRPr="00E16D08">
        <w:rPr>
          <w:rFonts w:eastAsia="Times New Roman" w:cstheme="minorHAnsi"/>
          <w:bCs/>
          <w:iCs/>
          <w:sz w:val="20"/>
          <w:szCs w:val="28"/>
        </w:rPr>
        <w:br w:type="page"/>
      </w:r>
    </w:p>
    <w:p w14:paraId="4CA2261C" w14:textId="77777777" w:rsidR="00E16D08" w:rsidRDefault="00E16D08" w:rsidP="00857FCE">
      <w:pPr>
        <w:pStyle w:val="Heading4"/>
      </w:pPr>
      <w:r w:rsidRPr="00E16D08">
        <w:lastRenderedPageBreak/>
        <w:t>EXECUTED as a DEED POLL</w:t>
      </w:r>
    </w:p>
    <w:tbl>
      <w:tblPr>
        <w:tblStyle w:val="EDU-Basic"/>
        <w:tblW w:w="9493" w:type="dxa"/>
        <w:tblLook w:val="0420" w:firstRow="1" w:lastRow="0" w:firstColumn="0" w:lastColumn="0" w:noHBand="0" w:noVBand="1"/>
      </w:tblPr>
      <w:tblGrid>
        <w:gridCol w:w="9493"/>
      </w:tblGrid>
      <w:tr w:rsidR="00124E72" w14:paraId="72784FA3" w14:textId="77777777" w:rsidTr="00124E72">
        <w:trPr>
          <w:cnfStyle w:val="100000000000" w:firstRow="1" w:lastRow="0" w:firstColumn="0" w:lastColumn="0" w:oddVBand="0" w:evenVBand="0" w:oddHBand="0" w:evenHBand="0" w:firstRowFirstColumn="0" w:firstRowLastColumn="0" w:lastRowFirstColumn="0" w:lastRowLastColumn="0"/>
          <w:trHeight w:val="397"/>
          <w:tblHeader/>
        </w:trPr>
        <w:tc>
          <w:tcPr>
            <w:tcW w:w="9493" w:type="dxa"/>
          </w:tcPr>
          <w:p w14:paraId="674DBF89" w14:textId="1872D1C7" w:rsidR="00124E72" w:rsidRDefault="00124E72" w:rsidP="000E0C91">
            <w:pPr>
              <w:spacing w:after="100"/>
            </w:pPr>
            <w:r>
              <w:t>O</w:t>
            </w:r>
            <w:r w:rsidRPr="00E16D08">
              <w:t>ption 1: Use this execution block if the Provider is a company incorporated under the Corporations Act.</w:t>
            </w:r>
          </w:p>
        </w:tc>
      </w:tr>
    </w:tbl>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6D08" w:rsidRPr="00E16D08" w14:paraId="5E98D724" w14:textId="77777777">
        <w:trPr>
          <w:cantSplit/>
        </w:trPr>
        <w:tc>
          <w:tcPr>
            <w:tcW w:w="4400" w:type="dxa"/>
            <w:tcMar>
              <w:left w:w="0" w:type="dxa"/>
              <w:right w:w="0" w:type="dxa"/>
            </w:tcMar>
          </w:tcPr>
          <w:p w14:paraId="3589A264" w14:textId="77777777" w:rsidR="007B2069" w:rsidRDefault="007B2069" w:rsidP="00124E72">
            <w:pPr>
              <w:rPr>
                <w:b/>
                <w:bCs/>
              </w:rPr>
            </w:pPr>
          </w:p>
          <w:p w14:paraId="5C2DB8FB" w14:textId="742B2078" w:rsidR="00E16D08" w:rsidRPr="00E16D08" w:rsidRDefault="00E16D08" w:rsidP="00124E72">
            <w:pPr>
              <w:rPr>
                <w:color w:val="000000"/>
              </w:rPr>
            </w:pPr>
            <w:r w:rsidRPr="00E16D08">
              <w:rPr>
                <w:b/>
                <w:bCs/>
              </w:rPr>
              <w:t xml:space="preserve">Executed </w:t>
            </w:r>
            <w:r w:rsidRPr="00E16D08">
              <w:t xml:space="preserve">by </w:t>
            </w:r>
            <w:r w:rsidRPr="00E16D08">
              <w:rPr>
                <w:b/>
                <w:bCs/>
              </w:rPr>
              <w:t>[</w:t>
            </w:r>
            <w:r w:rsidRPr="00E16D08">
              <w:rPr>
                <w:b/>
                <w:bCs/>
                <w:i/>
              </w:rPr>
              <w:t>insert full name and ABN of Provider</w:t>
            </w:r>
            <w:r w:rsidRPr="00E16D08">
              <w:rPr>
                <w:b/>
                <w:bCs/>
              </w:rPr>
              <w:t xml:space="preserve">] </w:t>
            </w:r>
            <w:r w:rsidRPr="00E16D08">
              <w:t>in accordance with section 127 of the Corporations Act 2001 (</w:t>
            </w:r>
            <w:proofErr w:type="spellStart"/>
            <w:r w:rsidRPr="00E16D08">
              <w:t>Cth</w:t>
            </w:r>
            <w:proofErr w:type="spellEnd"/>
            <w:r w:rsidRPr="00E16D08">
              <w:t>):</w:t>
            </w:r>
          </w:p>
        </w:tc>
        <w:tc>
          <w:tcPr>
            <w:tcW w:w="330" w:type="dxa"/>
            <w:tcBorders>
              <w:right w:val="single" w:sz="4" w:space="0" w:color="auto"/>
            </w:tcBorders>
            <w:tcMar>
              <w:left w:w="0" w:type="dxa"/>
              <w:right w:w="0" w:type="dxa"/>
            </w:tcMar>
          </w:tcPr>
          <w:p w14:paraId="611E5517" w14:textId="77777777" w:rsidR="00E16D08" w:rsidRPr="00E16D08" w:rsidRDefault="00E16D08" w:rsidP="00124E72">
            <w:pPr>
              <w:rPr>
                <w:color w:val="000000"/>
              </w:rPr>
            </w:pPr>
          </w:p>
        </w:tc>
        <w:tc>
          <w:tcPr>
            <w:tcW w:w="330" w:type="dxa"/>
            <w:tcBorders>
              <w:left w:val="single" w:sz="4" w:space="0" w:color="auto"/>
            </w:tcBorders>
            <w:tcMar>
              <w:left w:w="0" w:type="dxa"/>
              <w:right w:w="0" w:type="dxa"/>
            </w:tcMar>
          </w:tcPr>
          <w:p w14:paraId="63B34060" w14:textId="77777777" w:rsidR="00E16D08" w:rsidRPr="00E16D08" w:rsidRDefault="00E16D08" w:rsidP="00124E72">
            <w:pPr>
              <w:rPr>
                <w:color w:val="000000"/>
              </w:rPr>
            </w:pPr>
          </w:p>
        </w:tc>
        <w:tc>
          <w:tcPr>
            <w:tcW w:w="4290" w:type="dxa"/>
            <w:tcMar>
              <w:left w:w="0" w:type="dxa"/>
              <w:right w:w="0" w:type="dxa"/>
            </w:tcMar>
          </w:tcPr>
          <w:p w14:paraId="6EB987BA" w14:textId="77777777" w:rsidR="00E16D08" w:rsidRPr="00E16D08" w:rsidRDefault="00E16D08" w:rsidP="00124E72">
            <w:pPr>
              <w:rPr>
                <w:color w:val="000000"/>
              </w:rPr>
            </w:pPr>
          </w:p>
        </w:tc>
      </w:tr>
      <w:tr w:rsidR="00E16D08" w:rsidRPr="00E16D08" w14:paraId="03E31458" w14:textId="77777777">
        <w:trPr>
          <w:cantSplit/>
          <w:trHeight w:hRule="exact" w:val="737"/>
        </w:trPr>
        <w:tc>
          <w:tcPr>
            <w:tcW w:w="4400" w:type="dxa"/>
            <w:tcBorders>
              <w:bottom w:val="single" w:sz="4" w:space="0" w:color="auto"/>
            </w:tcBorders>
            <w:tcMar>
              <w:left w:w="0" w:type="dxa"/>
              <w:right w:w="0" w:type="dxa"/>
            </w:tcMar>
          </w:tcPr>
          <w:p w14:paraId="28826190" w14:textId="77777777" w:rsidR="00E16D08" w:rsidRPr="00E16D08" w:rsidRDefault="00E16D08" w:rsidP="00124E72">
            <w:pPr>
              <w:rPr>
                <w:color w:val="000000"/>
              </w:rPr>
            </w:pPr>
          </w:p>
        </w:tc>
        <w:tc>
          <w:tcPr>
            <w:tcW w:w="330" w:type="dxa"/>
            <w:tcBorders>
              <w:right w:val="single" w:sz="4" w:space="0" w:color="auto"/>
            </w:tcBorders>
            <w:tcMar>
              <w:left w:w="0" w:type="dxa"/>
              <w:right w:w="0" w:type="dxa"/>
            </w:tcMar>
          </w:tcPr>
          <w:p w14:paraId="2CE590DA" w14:textId="77777777" w:rsidR="00E16D08" w:rsidRPr="00E16D08" w:rsidRDefault="00E16D08" w:rsidP="00124E72">
            <w:pPr>
              <w:rPr>
                <w:color w:val="000000"/>
              </w:rPr>
            </w:pPr>
          </w:p>
        </w:tc>
        <w:tc>
          <w:tcPr>
            <w:tcW w:w="330" w:type="dxa"/>
            <w:tcBorders>
              <w:left w:val="single" w:sz="4" w:space="0" w:color="auto"/>
            </w:tcBorders>
            <w:tcMar>
              <w:left w:w="0" w:type="dxa"/>
              <w:right w:w="0" w:type="dxa"/>
            </w:tcMar>
          </w:tcPr>
          <w:p w14:paraId="7DF2D63B"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681189DF" w14:textId="77777777" w:rsidR="00E16D08" w:rsidRPr="00E16D08" w:rsidRDefault="00E16D08" w:rsidP="00124E72">
            <w:pPr>
              <w:rPr>
                <w:color w:val="000000"/>
              </w:rPr>
            </w:pPr>
          </w:p>
        </w:tc>
      </w:tr>
      <w:tr w:rsidR="00E16D08" w:rsidRPr="00E16D08" w14:paraId="55E0C2CD" w14:textId="77777777">
        <w:trPr>
          <w:cantSplit/>
        </w:trPr>
        <w:tc>
          <w:tcPr>
            <w:tcW w:w="4400" w:type="dxa"/>
            <w:tcBorders>
              <w:top w:val="single" w:sz="4" w:space="0" w:color="auto"/>
            </w:tcBorders>
            <w:tcMar>
              <w:left w:w="0" w:type="dxa"/>
              <w:right w:w="0" w:type="dxa"/>
            </w:tcMar>
          </w:tcPr>
          <w:p w14:paraId="39902FC3" w14:textId="77777777" w:rsidR="00E16D08" w:rsidRPr="00E16D08" w:rsidRDefault="00E16D08" w:rsidP="00124E72">
            <w:pPr>
              <w:rPr>
                <w:color w:val="000000"/>
              </w:rPr>
            </w:pPr>
            <w:r w:rsidRPr="00E16D08">
              <w:t>Signature of director</w:t>
            </w:r>
          </w:p>
        </w:tc>
        <w:tc>
          <w:tcPr>
            <w:tcW w:w="330" w:type="dxa"/>
            <w:tcMar>
              <w:left w:w="0" w:type="dxa"/>
              <w:right w:w="0" w:type="dxa"/>
            </w:tcMar>
          </w:tcPr>
          <w:p w14:paraId="6B8523BA" w14:textId="77777777" w:rsidR="00E16D08" w:rsidRPr="00E16D08" w:rsidRDefault="00E16D08" w:rsidP="00124E72">
            <w:pPr>
              <w:rPr>
                <w:color w:val="000000"/>
              </w:rPr>
            </w:pPr>
          </w:p>
        </w:tc>
        <w:tc>
          <w:tcPr>
            <w:tcW w:w="330" w:type="dxa"/>
            <w:tcMar>
              <w:left w:w="0" w:type="dxa"/>
              <w:right w:w="0" w:type="dxa"/>
            </w:tcMar>
          </w:tcPr>
          <w:p w14:paraId="6DB8993E"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5DDBD755" w14:textId="77777777" w:rsidR="00E16D08" w:rsidRPr="00E16D08" w:rsidRDefault="00E16D08" w:rsidP="00124E72">
            <w:pPr>
              <w:rPr>
                <w:color w:val="000000"/>
              </w:rPr>
            </w:pPr>
            <w:r w:rsidRPr="00E16D08">
              <w:t>Signature of company secretary/director (print)</w:t>
            </w:r>
          </w:p>
        </w:tc>
      </w:tr>
      <w:tr w:rsidR="00E16D08" w:rsidRPr="00E16D08" w14:paraId="5F073304" w14:textId="77777777" w:rsidTr="00C516A9">
        <w:trPr>
          <w:cantSplit/>
          <w:trHeight w:hRule="exact" w:val="537"/>
        </w:trPr>
        <w:tc>
          <w:tcPr>
            <w:tcW w:w="4400" w:type="dxa"/>
            <w:tcMar>
              <w:left w:w="0" w:type="dxa"/>
              <w:right w:w="0" w:type="dxa"/>
            </w:tcMar>
          </w:tcPr>
          <w:p w14:paraId="2A9E1408" w14:textId="77777777" w:rsidR="00E16D08" w:rsidRPr="00E16D08" w:rsidRDefault="00E16D08" w:rsidP="00124E72"/>
        </w:tc>
        <w:tc>
          <w:tcPr>
            <w:tcW w:w="330" w:type="dxa"/>
            <w:tcMar>
              <w:left w:w="0" w:type="dxa"/>
              <w:right w:w="0" w:type="dxa"/>
            </w:tcMar>
          </w:tcPr>
          <w:p w14:paraId="0D733D6B" w14:textId="77777777" w:rsidR="00E16D08" w:rsidRPr="00E16D08" w:rsidRDefault="00E16D08" w:rsidP="00124E72">
            <w:pPr>
              <w:rPr>
                <w:color w:val="000000"/>
              </w:rPr>
            </w:pPr>
          </w:p>
        </w:tc>
        <w:tc>
          <w:tcPr>
            <w:tcW w:w="330" w:type="dxa"/>
            <w:tcMar>
              <w:left w:w="0" w:type="dxa"/>
              <w:right w:w="0" w:type="dxa"/>
            </w:tcMar>
          </w:tcPr>
          <w:p w14:paraId="1907E26D" w14:textId="77777777" w:rsidR="00E16D08" w:rsidRPr="00E16D08" w:rsidRDefault="00E16D08" w:rsidP="00124E72">
            <w:pPr>
              <w:rPr>
                <w:color w:val="000000"/>
              </w:rPr>
            </w:pPr>
          </w:p>
        </w:tc>
        <w:tc>
          <w:tcPr>
            <w:tcW w:w="4290" w:type="dxa"/>
            <w:tcMar>
              <w:left w:w="0" w:type="dxa"/>
              <w:right w:w="0" w:type="dxa"/>
            </w:tcMar>
          </w:tcPr>
          <w:p w14:paraId="5E863E0C" w14:textId="77777777" w:rsidR="00E16D08" w:rsidRPr="00E16D08" w:rsidRDefault="00E16D08" w:rsidP="00124E72"/>
        </w:tc>
      </w:tr>
      <w:tr w:rsidR="00E16D08" w:rsidRPr="00E16D08" w14:paraId="55791CB4" w14:textId="77777777">
        <w:trPr>
          <w:cantSplit/>
        </w:trPr>
        <w:tc>
          <w:tcPr>
            <w:tcW w:w="4400" w:type="dxa"/>
            <w:tcBorders>
              <w:top w:val="single" w:sz="4" w:space="0" w:color="auto"/>
            </w:tcBorders>
            <w:tcMar>
              <w:left w:w="0" w:type="dxa"/>
              <w:right w:w="0" w:type="dxa"/>
            </w:tcMar>
          </w:tcPr>
          <w:p w14:paraId="323D066F" w14:textId="37C40328" w:rsidR="00E16D08" w:rsidRPr="00E16D08" w:rsidRDefault="007E2724" w:rsidP="00124E72">
            <w:pPr>
              <w:rPr>
                <w:color w:val="000000"/>
              </w:rPr>
            </w:pPr>
            <w:r>
              <w:t>F</w:t>
            </w:r>
            <w:r w:rsidR="00E16D08" w:rsidRPr="00E16D08">
              <w:t>ull name of director</w:t>
            </w:r>
          </w:p>
        </w:tc>
        <w:tc>
          <w:tcPr>
            <w:tcW w:w="330" w:type="dxa"/>
            <w:tcMar>
              <w:left w:w="0" w:type="dxa"/>
              <w:right w:w="0" w:type="dxa"/>
            </w:tcMar>
          </w:tcPr>
          <w:p w14:paraId="6A2C8BF7" w14:textId="77777777" w:rsidR="00E16D08" w:rsidRPr="00E16D08" w:rsidRDefault="00E16D08" w:rsidP="00124E72">
            <w:pPr>
              <w:rPr>
                <w:color w:val="000000"/>
              </w:rPr>
            </w:pPr>
          </w:p>
        </w:tc>
        <w:tc>
          <w:tcPr>
            <w:tcW w:w="330" w:type="dxa"/>
            <w:tcMar>
              <w:left w:w="0" w:type="dxa"/>
              <w:right w:w="0" w:type="dxa"/>
            </w:tcMar>
          </w:tcPr>
          <w:p w14:paraId="4A02730C"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5B0477E9" w14:textId="77777777" w:rsidR="00E16D08" w:rsidRPr="00E16D08" w:rsidRDefault="00E16D08" w:rsidP="00124E72">
            <w:pPr>
              <w:rPr>
                <w:color w:val="000000"/>
              </w:rPr>
            </w:pPr>
            <w:r w:rsidRPr="00E16D08">
              <w:t>Full name of company secretary/director (print)</w:t>
            </w:r>
          </w:p>
        </w:tc>
      </w:tr>
      <w:tr w:rsidR="00E16D08" w:rsidRPr="00E16D08" w14:paraId="2BE8E0A8" w14:textId="77777777">
        <w:trPr>
          <w:cantSplit/>
        </w:trPr>
        <w:tc>
          <w:tcPr>
            <w:tcW w:w="4400" w:type="dxa"/>
            <w:tcBorders>
              <w:bottom w:val="single" w:sz="4" w:space="0" w:color="auto"/>
            </w:tcBorders>
            <w:tcMar>
              <w:left w:w="0" w:type="dxa"/>
              <w:right w:w="0" w:type="dxa"/>
            </w:tcMar>
          </w:tcPr>
          <w:p w14:paraId="7D6FE0D6" w14:textId="77777777" w:rsidR="00E16D08" w:rsidRPr="00E16D08" w:rsidRDefault="00E16D08" w:rsidP="00124E72"/>
        </w:tc>
        <w:tc>
          <w:tcPr>
            <w:tcW w:w="330" w:type="dxa"/>
            <w:tcMar>
              <w:left w:w="0" w:type="dxa"/>
              <w:right w:w="0" w:type="dxa"/>
            </w:tcMar>
          </w:tcPr>
          <w:p w14:paraId="48117863" w14:textId="77777777" w:rsidR="00E16D08" w:rsidRPr="00E16D08" w:rsidRDefault="00E16D08" w:rsidP="00124E72">
            <w:pPr>
              <w:rPr>
                <w:color w:val="000000"/>
              </w:rPr>
            </w:pPr>
          </w:p>
        </w:tc>
        <w:tc>
          <w:tcPr>
            <w:tcW w:w="330" w:type="dxa"/>
            <w:tcMar>
              <w:left w:w="0" w:type="dxa"/>
              <w:right w:w="0" w:type="dxa"/>
            </w:tcMar>
          </w:tcPr>
          <w:p w14:paraId="61445789"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15DF205A" w14:textId="77777777" w:rsidR="00E16D08" w:rsidRPr="00E16D08" w:rsidRDefault="00E16D08" w:rsidP="00124E72"/>
        </w:tc>
      </w:tr>
      <w:tr w:rsidR="00E16D08" w:rsidRPr="00E16D08" w14:paraId="5E8E7D28" w14:textId="77777777">
        <w:trPr>
          <w:cantSplit/>
        </w:trPr>
        <w:tc>
          <w:tcPr>
            <w:tcW w:w="4400" w:type="dxa"/>
            <w:tcBorders>
              <w:top w:val="single" w:sz="4" w:space="0" w:color="auto"/>
            </w:tcBorders>
            <w:tcMar>
              <w:left w:w="0" w:type="dxa"/>
              <w:right w:w="0" w:type="dxa"/>
            </w:tcMar>
          </w:tcPr>
          <w:p w14:paraId="1FFF5D35" w14:textId="77777777" w:rsidR="00E16D08" w:rsidRPr="00E16D08" w:rsidRDefault="00E16D08" w:rsidP="00124E72">
            <w:r w:rsidRPr="00E16D08">
              <w:t>Full name of director</w:t>
            </w:r>
          </w:p>
        </w:tc>
        <w:tc>
          <w:tcPr>
            <w:tcW w:w="330" w:type="dxa"/>
            <w:tcMar>
              <w:left w:w="0" w:type="dxa"/>
              <w:right w:w="0" w:type="dxa"/>
            </w:tcMar>
          </w:tcPr>
          <w:p w14:paraId="22A77B5E" w14:textId="77777777" w:rsidR="00E16D08" w:rsidRPr="00E16D08" w:rsidRDefault="00E16D08" w:rsidP="00124E72">
            <w:pPr>
              <w:rPr>
                <w:color w:val="000000"/>
              </w:rPr>
            </w:pPr>
          </w:p>
        </w:tc>
        <w:tc>
          <w:tcPr>
            <w:tcW w:w="330" w:type="dxa"/>
            <w:tcMar>
              <w:left w:w="0" w:type="dxa"/>
              <w:right w:w="0" w:type="dxa"/>
            </w:tcMar>
          </w:tcPr>
          <w:p w14:paraId="0E349912"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12E10BCD" w14:textId="77777777" w:rsidR="00E16D08" w:rsidRPr="00E16D08" w:rsidRDefault="00E16D08" w:rsidP="00124E72">
            <w:r w:rsidRPr="00E16D08">
              <w:t>Full name of company secretary/director (print)</w:t>
            </w:r>
          </w:p>
        </w:tc>
      </w:tr>
      <w:tr w:rsidR="00E16D08" w:rsidRPr="00E16D08" w14:paraId="3AAC0E27" w14:textId="77777777">
        <w:trPr>
          <w:cantSplit/>
        </w:trPr>
        <w:tc>
          <w:tcPr>
            <w:tcW w:w="4400" w:type="dxa"/>
            <w:tcBorders>
              <w:bottom w:val="single" w:sz="4" w:space="0" w:color="auto"/>
            </w:tcBorders>
            <w:tcMar>
              <w:left w:w="0" w:type="dxa"/>
              <w:right w:w="0" w:type="dxa"/>
            </w:tcMar>
          </w:tcPr>
          <w:p w14:paraId="15D8B967" w14:textId="77777777" w:rsidR="00E16D08" w:rsidRPr="00E16D08" w:rsidRDefault="00E16D08" w:rsidP="00124E72"/>
        </w:tc>
        <w:tc>
          <w:tcPr>
            <w:tcW w:w="330" w:type="dxa"/>
            <w:tcMar>
              <w:left w:w="0" w:type="dxa"/>
              <w:right w:w="0" w:type="dxa"/>
            </w:tcMar>
          </w:tcPr>
          <w:p w14:paraId="364D64DB" w14:textId="77777777" w:rsidR="00E16D08" w:rsidRPr="00E16D08" w:rsidRDefault="00E16D08" w:rsidP="00124E72">
            <w:pPr>
              <w:rPr>
                <w:color w:val="000000"/>
              </w:rPr>
            </w:pPr>
          </w:p>
        </w:tc>
        <w:tc>
          <w:tcPr>
            <w:tcW w:w="330" w:type="dxa"/>
            <w:tcMar>
              <w:left w:w="0" w:type="dxa"/>
              <w:right w:w="0" w:type="dxa"/>
            </w:tcMar>
          </w:tcPr>
          <w:p w14:paraId="5223077D"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24E32FC3" w14:textId="77777777" w:rsidR="00E16D08" w:rsidRPr="00E16D08" w:rsidRDefault="00E16D08" w:rsidP="00124E72"/>
        </w:tc>
      </w:tr>
      <w:tr w:rsidR="00E16D08" w:rsidRPr="00E16D08" w14:paraId="0582F85D" w14:textId="77777777">
        <w:trPr>
          <w:cantSplit/>
        </w:trPr>
        <w:tc>
          <w:tcPr>
            <w:tcW w:w="4400" w:type="dxa"/>
            <w:tcBorders>
              <w:top w:val="single" w:sz="4" w:space="0" w:color="auto"/>
            </w:tcBorders>
            <w:tcMar>
              <w:left w:w="0" w:type="dxa"/>
              <w:right w:w="0" w:type="dxa"/>
            </w:tcMar>
          </w:tcPr>
          <w:p w14:paraId="75A7BE7D" w14:textId="77777777" w:rsidR="00E16D08" w:rsidRPr="00E16D08" w:rsidRDefault="00E16D08" w:rsidP="00124E72">
            <w:r w:rsidRPr="00E16D08">
              <w:t>Date</w:t>
            </w:r>
          </w:p>
        </w:tc>
        <w:tc>
          <w:tcPr>
            <w:tcW w:w="330" w:type="dxa"/>
            <w:tcMar>
              <w:left w:w="0" w:type="dxa"/>
              <w:right w:w="0" w:type="dxa"/>
            </w:tcMar>
          </w:tcPr>
          <w:p w14:paraId="3F43B6D3" w14:textId="77777777" w:rsidR="00E16D08" w:rsidRPr="00E16D08" w:rsidRDefault="00E16D08" w:rsidP="00124E72">
            <w:pPr>
              <w:rPr>
                <w:color w:val="000000"/>
              </w:rPr>
            </w:pPr>
          </w:p>
        </w:tc>
        <w:tc>
          <w:tcPr>
            <w:tcW w:w="330" w:type="dxa"/>
            <w:tcMar>
              <w:left w:w="0" w:type="dxa"/>
              <w:right w:w="0" w:type="dxa"/>
            </w:tcMar>
          </w:tcPr>
          <w:p w14:paraId="23C98868"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0582C9C3" w14:textId="77777777" w:rsidR="00E16D08" w:rsidRPr="00E16D08" w:rsidRDefault="00E16D08" w:rsidP="00124E72">
            <w:r w:rsidRPr="00E16D08">
              <w:t>Date</w:t>
            </w:r>
          </w:p>
        </w:tc>
      </w:tr>
    </w:tbl>
    <w:p w14:paraId="61EFB7BC" w14:textId="1C6534E6" w:rsidR="00124E72" w:rsidRDefault="00124E72" w:rsidP="00124E72">
      <w:pPr>
        <w:pStyle w:val="Caption"/>
      </w:pPr>
    </w:p>
    <w:tbl>
      <w:tblPr>
        <w:tblStyle w:val="EDU-Basic"/>
        <w:tblW w:w="9493" w:type="dxa"/>
        <w:tblLook w:val="0420" w:firstRow="1" w:lastRow="0" w:firstColumn="0" w:lastColumn="0" w:noHBand="0" w:noVBand="1"/>
      </w:tblPr>
      <w:tblGrid>
        <w:gridCol w:w="9493"/>
      </w:tblGrid>
      <w:tr w:rsidR="00124E72" w14:paraId="77EFB03B" w14:textId="77777777" w:rsidTr="000E0C91">
        <w:trPr>
          <w:cnfStyle w:val="100000000000" w:firstRow="1" w:lastRow="0" w:firstColumn="0" w:lastColumn="0" w:oddVBand="0" w:evenVBand="0" w:oddHBand="0" w:evenHBand="0" w:firstRowFirstColumn="0" w:firstRowLastColumn="0" w:lastRowFirstColumn="0" w:lastRowLastColumn="0"/>
          <w:trHeight w:val="397"/>
          <w:tblHeader/>
        </w:trPr>
        <w:tc>
          <w:tcPr>
            <w:tcW w:w="9493" w:type="dxa"/>
          </w:tcPr>
          <w:p w14:paraId="44687F7D" w14:textId="540781A8" w:rsidR="00124E72" w:rsidRDefault="00124E72" w:rsidP="000E0C91">
            <w:pPr>
              <w:spacing w:after="100"/>
            </w:pPr>
            <w:r w:rsidRPr="00124E72">
              <w:t>Option 2: Use this execution block if the Provider is not a company incorporated under the Corporations Act.</w:t>
            </w:r>
          </w:p>
        </w:tc>
      </w:tr>
    </w:tbl>
    <w:p w14:paraId="4C6D29F0" w14:textId="77777777" w:rsidR="00E16D08" w:rsidRPr="00E16D08" w:rsidRDefault="00E16D08" w:rsidP="00124E72">
      <w:pPr>
        <w:rPr>
          <w:vanish/>
          <w:color w:val="FF0000"/>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6D08" w:rsidRPr="00E16D08" w14:paraId="748736D0" w14:textId="77777777">
        <w:trPr>
          <w:cantSplit/>
        </w:trPr>
        <w:tc>
          <w:tcPr>
            <w:tcW w:w="4400" w:type="dxa"/>
          </w:tcPr>
          <w:p w14:paraId="12EECB76" w14:textId="5A1908C0" w:rsidR="00E16D08" w:rsidRPr="00E16D08" w:rsidRDefault="00AB1E85" w:rsidP="00124E72">
            <w:r>
              <w:rPr>
                <w:b/>
                <w:bCs/>
              </w:rPr>
              <w:t>S</w:t>
            </w:r>
            <w:r w:rsidR="00E16D08" w:rsidRPr="00E16D08">
              <w:rPr>
                <w:b/>
                <w:bCs/>
              </w:rPr>
              <w:t>igned, sealed and delivered</w:t>
            </w:r>
            <w:r w:rsidR="00E16D08" w:rsidRPr="00E16D08">
              <w:t xml:space="preserve"> by </w:t>
            </w:r>
            <w:r w:rsidR="00E16D08" w:rsidRPr="00E16D08">
              <w:rPr>
                <w:b/>
                <w:bCs/>
              </w:rPr>
              <w:t>[</w:t>
            </w:r>
            <w:r w:rsidR="00E16D08" w:rsidRPr="00E16D08">
              <w:rPr>
                <w:b/>
                <w:bCs/>
                <w:i/>
              </w:rPr>
              <w:t>insert full name and ABN (if applicable) of Provider</w:t>
            </w:r>
            <w:r w:rsidR="00E16D08" w:rsidRPr="00E16D08">
              <w:rPr>
                <w:b/>
                <w:bCs/>
              </w:rPr>
              <w:t>]</w:t>
            </w:r>
            <w:r w:rsidR="00E16D08" w:rsidRPr="00E16D08">
              <w:t xml:space="preserve"> in the presence of:</w:t>
            </w:r>
          </w:p>
        </w:tc>
        <w:tc>
          <w:tcPr>
            <w:tcW w:w="330" w:type="dxa"/>
            <w:tcBorders>
              <w:right w:val="single" w:sz="4" w:space="0" w:color="auto"/>
            </w:tcBorders>
          </w:tcPr>
          <w:p w14:paraId="6E00173A" w14:textId="77777777" w:rsidR="00E16D08" w:rsidRPr="00E16D08" w:rsidRDefault="00E16D08" w:rsidP="00124E72"/>
        </w:tc>
        <w:tc>
          <w:tcPr>
            <w:tcW w:w="330" w:type="dxa"/>
            <w:tcBorders>
              <w:left w:val="single" w:sz="4" w:space="0" w:color="auto"/>
            </w:tcBorders>
          </w:tcPr>
          <w:p w14:paraId="1487F01A" w14:textId="77777777" w:rsidR="00E16D08" w:rsidRPr="00E16D08" w:rsidRDefault="00E16D08" w:rsidP="00124E72"/>
        </w:tc>
        <w:tc>
          <w:tcPr>
            <w:tcW w:w="4290" w:type="dxa"/>
          </w:tcPr>
          <w:p w14:paraId="3E12DBCE" w14:textId="77777777" w:rsidR="00E16D08" w:rsidRPr="00E16D08" w:rsidRDefault="00E16D08" w:rsidP="00124E72"/>
        </w:tc>
      </w:tr>
      <w:tr w:rsidR="00E16D08" w:rsidRPr="00E16D08" w14:paraId="20B056B8" w14:textId="77777777">
        <w:trPr>
          <w:cantSplit/>
          <w:trHeight w:hRule="exact" w:val="737"/>
        </w:trPr>
        <w:tc>
          <w:tcPr>
            <w:tcW w:w="4400" w:type="dxa"/>
            <w:tcBorders>
              <w:bottom w:val="single" w:sz="4" w:space="0" w:color="auto"/>
            </w:tcBorders>
          </w:tcPr>
          <w:p w14:paraId="024EC69F" w14:textId="77777777" w:rsidR="00E16D08" w:rsidRPr="00E16D08" w:rsidRDefault="00E16D08" w:rsidP="00124E72"/>
        </w:tc>
        <w:tc>
          <w:tcPr>
            <w:tcW w:w="330" w:type="dxa"/>
            <w:tcBorders>
              <w:left w:val="nil"/>
              <w:right w:val="single" w:sz="4" w:space="0" w:color="auto"/>
            </w:tcBorders>
          </w:tcPr>
          <w:p w14:paraId="23267B62" w14:textId="77777777" w:rsidR="00E16D08" w:rsidRPr="00E16D08" w:rsidRDefault="00E16D08" w:rsidP="00124E72"/>
        </w:tc>
        <w:tc>
          <w:tcPr>
            <w:tcW w:w="330" w:type="dxa"/>
            <w:tcBorders>
              <w:left w:val="single" w:sz="4" w:space="0" w:color="auto"/>
            </w:tcBorders>
          </w:tcPr>
          <w:p w14:paraId="16582C3C" w14:textId="77777777" w:rsidR="00E16D08" w:rsidRPr="00E16D08" w:rsidRDefault="00E16D08" w:rsidP="00124E72"/>
        </w:tc>
        <w:tc>
          <w:tcPr>
            <w:tcW w:w="4290" w:type="dxa"/>
            <w:tcBorders>
              <w:bottom w:val="single" w:sz="4" w:space="0" w:color="auto"/>
            </w:tcBorders>
          </w:tcPr>
          <w:p w14:paraId="4FA5A4CE" w14:textId="77777777" w:rsidR="00E16D08" w:rsidRPr="00E16D08" w:rsidRDefault="00E16D08" w:rsidP="00124E72"/>
        </w:tc>
      </w:tr>
      <w:tr w:rsidR="00E16D08" w:rsidRPr="00E16D08" w14:paraId="0904C25F" w14:textId="77777777" w:rsidTr="00865028">
        <w:trPr>
          <w:cantSplit/>
        </w:trPr>
        <w:tc>
          <w:tcPr>
            <w:tcW w:w="4400" w:type="dxa"/>
            <w:tcBorders>
              <w:top w:val="single" w:sz="4" w:space="0" w:color="auto"/>
            </w:tcBorders>
          </w:tcPr>
          <w:p w14:paraId="27FB8931" w14:textId="77777777" w:rsidR="00E16D08" w:rsidRPr="00E16D08" w:rsidRDefault="00E16D08" w:rsidP="00124E72">
            <w:r w:rsidRPr="00E16D08">
              <w:rPr>
                <w:color w:val="000000"/>
              </w:rPr>
              <w:t>Signature of witness</w:t>
            </w:r>
          </w:p>
        </w:tc>
        <w:tc>
          <w:tcPr>
            <w:tcW w:w="330" w:type="dxa"/>
          </w:tcPr>
          <w:p w14:paraId="77CAE70D" w14:textId="77777777" w:rsidR="00E16D08" w:rsidRPr="00E16D08" w:rsidRDefault="00E16D08" w:rsidP="00124E72"/>
        </w:tc>
        <w:tc>
          <w:tcPr>
            <w:tcW w:w="330" w:type="dxa"/>
          </w:tcPr>
          <w:p w14:paraId="3E0EDE26" w14:textId="77777777" w:rsidR="00E16D08" w:rsidRPr="00E16D08" w:rsidRDefault="00E16D08" w:rsidP="00124E72"/>
        </w:tc>
        <w:tc>
          <w:tcPr>
            <w:tcW w:w="4290" w:type="dxa"/>
            <w:tcBorders>
              <w:top w:val="single" w:sz="4" w:space="0" w:color="auto"/>
            </w:tcBorders>
          </w:tcPr>
          <w:p w14:paraId="5B6D3E88" w14:textId="77777777" w:rsidR="00E16D08" w:rsidRPr="00E16D08" w:rsidRDefault="00E16D08" w:rsidP="00124E72">
            <w:r w:rsidRPr="00E16D08">
              <w:rPr>
                <w:color w:val="000000"/>
              </w:rPr>
              <w:t>Signature of individual / authorised representative</w:t>
            </w:r>
          </w:p>
        </w:tc>
      </w:tr>
      <w:tr w:rsidR="00082DB8" w:rsidRPr="00E16D08" w14:paraId="1D5D69C2" w14:textId="77777777" w:rsidTr="00865028">
        <w:trPr>
          <w:cantSplit/>
        </w:trPr>
        <w:tc>
          <w:tcPr>
            <w:tcW w:w="4400" w:type="dxa"/>
          </w:tcPr>
          <w:p w14:paraId="03EC6349" w14:textId="77777777" w:rsidR="00082DB8" w:rsidRPr="00E16D08" w:rsidRDefault="00082DB8" w:rsidP="00124E72">
            <w:pPr>
              <w:rPr>
                <w:color w:val="000000"/>
              </w:rPr>
            </w:pPr>
          </w:p>
        </w:tc>
        <w:tc>
          <w:tcPr>
            <w:tcW w:w="330" w:type="dxa"/>
          </w:tcPr>
          <w:p w14:paraId="1EA9A676" w14:textId="77777777" w:rsidR="00082DB8" w:rsidRPr="00E16D08" w:rsidRDefault="00082DB8" w:rsidP="00124E72"/>
        </w:tc>
        <w:tc>
          <w:tcPr>
            <w:tcW w:w="330" w:type="dxa"/>
          </w:tcPr>
          <w:p w14:paraId="6D63C685" w14:textId="77777777" w:rsidR="00082DB8" w:rsidRPr="00E16D08" w:rsidRDefault="00082DB8" w:rsidP="00124E72"/>
        </w:tc>
        <w:tc>
          <w:tcPr>
            <w:tcW w:w="4290" w:type="dxa"/>
          </w:tcPr>
          <w:p w14:paraId="27C3CB5D" w14:textId="77777777" w:rsidR="00082DB8" w:rsidRPr="00E16D08" w:rsidRDefault="00082DB8" w:rsidP="00124E72">
            <w:pPr>
              <w:rPr>
                <w:color w:val="000000"/>
              </w:rPr>
            </w:pPr>
          </w:p>
        </w:tc>
      </w:tr>
      <w:tr w:rsidR="00E16D08" w:rsidRPr="00E16D08" w14:paraId="2C106924" w14:textId="77777777" w:rsidTr="001A0D02">
        <w:trPr>
          <w:cantSplit/>
          <w:trHeight w:val="555"/>
        </w:trPr>
        <w:tc>
          <w:tcPr>
            <w:tcW w:w="4400" w:type="dxa"/>
            <w:tcBorders>
              <w:top w:val="single" w:sz="4" w:space="0" w:color="auto"/>
            </w:tcBorders>
          </w:tcPr>
          <w:p w14:paraId="3A3F59CA" w14:textId="77777777" w:rsidR="00E16D08" w:rsidRPr="00E16D08" w:rsidRDefault="00E16D08" w:rsidP="00124E72">
            <w:r w:rsidRPr="00E16D08">
              <w:rPr>
                <w:color w:val="000000"/>
              </w:rPr>
              <w:t>Full name of witness (print)</w:t>
            </w:r>
          </w:p>
        </w:tc>
        <w:tc>
          <w:tcPr>
            <w:tcW w:w="330" w:type="dxa"/>
          </w:tcPr>
          <w:p w14:paraId="2B647A4B" w14:textId="77777777" w:rsidR="00E16D08" w:rsidRPr="00E16D08" w:rsidRDefault="00E16D08" w:rsidP="00124E72"/>
        </w:tc>
        <w:tc>
          <w:tcPr>
            <w:tcW w:w="330" w:type="dxa"/>
          </w:tcPr>
          <w:p w14:paraId="48B455E7" w14:textId="77777777" w:rsidR="00E16D08" w:rsidRPr="00E16D08" w:rsidRDefault="00E16D08" w:rsidP="00124E72"/>
        </w:tc>
        <w:tc>
          <w:tcPr>
            <w:tcW w:w="4290" w:type="dxa"/>
            <w:tcBorders>
              <w:top w:val="single" w:sz="4" w:space="0" w:color="auto"/>
            </w:tcBorders>
          </w:tcPr>
          <w:p w14:paraId="495063C5" w14:textId="77777777" w:rsidR="00E16D08" w:rsidRPr="00E16D08" w:rsidRDefault="00E16D08" w:rsidP="00124E72">
            <w:r w:rsidRPr="00E16D08">
              <w:t>Full name of individual / authorised representative (print)</w:t>
            </w:r>
          </w:p>
        </w:tc>
      </w:tr>
      <w:tr w:rsidR="00865028" w:rsidRPr="00E16D08" w14:paraId="5FF4B4C4" w14:textId="77777777" w:rsidTr="00872F6F">
        <w:trPr>
          <w:cantSplit/>
          <w:trHeight w:val="307"/>
        </w:trPr>
        <w:tc>
          <w:tcPr>
            <w:tcW w:w="4400" w:type="dxa"/>
          </w:tcPr>
          <w:p w14:paraId="4A927451" w14:textId="77777777" w:rsidR="00865028" w:rsidRPr="00E16D08" w:rsidRDefault="00865028" w:rsidP="00124E72">
            <w:pPr>
              <w:rPr>
                <w:color w:val="000000"/>
              </w:rPr>
            </w:pPr>
          </w:p>
        </w:tc>
        <w:tc>
          <w:tcPr>
            <w:tcW w:w="330" w:type="dxa"/>
          </w:tcPr>
          <w:p w14:paraId="6F853425" w14:textId="77777777" w:rsidR="00865028" w:rsidRPr="00E16D08" w:rsidRDefault="00865028" w:rsidP="00124E72"/>
        </w:tc>
        <w:tc>
          <w:tcPr>
            <w:tcW w:w="330" w:type="dxa"/>
          </w:tcPr>
          <w:p w14:paraId="642E5EC8" w14:textId="77777777" w:rsidR="00865028" w:rsidRPr="00E16D08" w:rsidRDefault="00865028" w:rsidP="00124E72"/>
        </w:tc>
        <w:tc>
          <w:tcPr>
            <w:tcW w:w="4290" w:type="dxa"/>
            <w:tcBorders>
              <w:bottom w:val="single" w:sz="4" w:space="0" w:color="auto"/>
            </w:tcBorders>
          </w:tcPr>
          <w:p w14:paraId="61F71BDC" w14:textId="77777777" w:rsidR="00865028" w:rsidRPr="00E16D08" w:rsidRDefault="00865028" w:rsidP="00124E72"/>
        </w:tc>
      </w:tr>
      <w:tr w:rsidR="00865028" w:rsidRPr="00E16D08" w14:paraId="64D1A4C7" w14:textId="77777777" w:rsidTr="00872F6F">
        <w:trPr>
          <w:cantSplit/>
          <w:trHeight w:val="333"/>
        </w:trPr>
        <w:tc>
          <w:tcPr>
            <w:tcW w:w="4400" w:type="dxa"/>
            <w:tcBorders>
              <w:bottom w:val="single" w:sz="4" w:space="0" w:color="auto"/>
            </w:tcBorders>
          </w:tcPr>
          <w:p w14:paraId="6969C9A4" w14:textId="77777777" w:rsidR="00865028" w:rsidRPr="00E16D08" w:rsidRDefault="00865028" w:rsidP="00124E72">
            <w:pPr>
              <w:rPr>
                <w:color w:val="000000"/>
              </w:rPr>
            </w:pPr>
          </w:p>
        </w:tc>
        <w:tc>
          <w:tcPr>
            <w:tcW w:w="330" w:type="dxa"/>
            <w:tcBorders>
              <w:left w:val="nil"/>
            </w:tcBorders>
          </w:tcPr>
          <w:p w14:paraId="1A697A36" w14:textId="77777777" w:rsidR="00865028" w:rsidRPr="00E16D08" w:rsidRDefault="00865028" w:rsidP="00124E72"/>
        </w:tc>
        <w:tc>
          <w:tcPr>
            <w:tcW w:w="330" w:type="dxa"/>
          </w:tcPr>
          <w:p w14:paraId="5B823717" w14:textId="77777777" w:rsidR="00865028" w:rsidRPr="00E16D08" w:rsidRDefault="00865028" w:rsidP="00124E72"/>
        </w:tc>
        <w:tc>
          <w:tcPr>
            <w:tcW w:w="4290" w:type="dxa"/>
            <w:tcBorders>
              <w:top w:val="single" w:sz="4" w:space="0" w:color="auto"/>
            </w:tcBorders>
          </w:tcPr>
          <w:p w14:paraId="2D886684" w14:textId="3B48AAC5" w:rsidR="00865028" w:rsidRPr="00E16D08" w:rsidRDefault="00865028" w:rsidP="00124E72">
            <w:r>
              <w:t>Position of authorised representative (print)</w:t>
            </w:r>
          </w:p>
        </w:tc>
      </w:tr>
    </w:tbl>
    <w:p w14:paraId="5854B376" w14:textId="5C768346" w:rsidR="0017134D" w:rsidRPr="00FB4A69" w:rsidRDefault="00872F6F" w:rsidP="00E16D08">
      <w:pPr>
        <w:rPr>
          <w:rFonts w:cstheme="minorHAnsi"/>
        </w:rPr>
      </w:pPr>
      <w:r>
        <w:rPr>
          <w:rFonts w:cstheme="minorHAnsi"/>
        </w:rPr>
        <w:t>Date</w:t>
      </w:r>
    </w:p>
    <w:sectPr w:rsidR="0017134D" w:rsidRPr="00FB4A6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3C95" w14:textId="77777777" w:rsidR="00A72A5C" w:rsidRDefault="00A72A5C" w:rsidP="000A6228">
      <w:pPr>
        <w:spacing w:after="0" w:line="240" w:lineRule="auto"/>
      </w:pPr>
      <w:r>
        <w:separator/>
      </w:r>
    </w:p>
  </w:endnote>
  <w:endnote w:type="continuationSeparator" w:id="0">
    <w:p w14:paraId="3C79E8F3" w14:textId="77777777" w:rsidR="00A72A5C" w:rsidRDefault="00A72A5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0138" w14:textId="58109DB5" w:rsidR="00221D8F" w:rsidRDefault="0052347B">
    <w:pPr>
      <w:pStyle w:val="Footer"/>
    </w:pPr>
    <w:fldSimple w:instr=" DOCPROPERTY  Title  \* MERGEFORMAT ">
      <w:r w:rsidR="000437DE">
        <w:t>PRISMS API Services Terms of Use for Education Providers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06F1" w14:textId="77777777" w:rsidR="00A72A5C" w:rsidRDefault="00A72A5C" w:rsidP="000A6228">
      <w:pPr>
        <w:spacing w:after="0" w:line="240" w:lineRule="auto"/>
      </w:pPr>
      <w:r>
        <w:separator/>
      </w:r>
    </w:p>
  </w:footnote>
  <w:footnote w:type="continuationSeparator" w:id="0">
    <w:p w14:paraId="483239C5" w14:textId="77777777" w:rsidR="00A72A5C" w:rsidRDefault="00A72A5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8369576"/>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9F0EE5"/>
    <w:multiLevelType w:val="multilevel"/>
    <w:tmpl w:val="959E5978"/>
    <w:numStyleLink w:val="CUDefinitions"/>
  </w:abstractNum>
  <w:abstractNum w:abstractNumId="18" w15:restartNumberingAfterBreak="0">
    <w:nsid w:val="3C9157C0"/>
    <w:multiLevelType w:val="multilevel"/>
    <w:tmpl w:val="9FD8B506"/>
    <w:styleLink w:val="CUIndent"/>
    <w:lvl w:ilvl="0">
      <w:start w:val="1"/>
      <w:numFmt w:val="none"/>
      <w:pStyle w:val="IndentParaLevel1"/>
      <w:lvlText w:val="%1"/>
      <w:lvlJc w:val="left"/>
      <w:pPr>
        <w:tabs>
          <w:tab w:val="num" w:pos="1928"/>
        </w:tabs>
        <w:ind w:left="1928" w:firstLine="0"/>
      </w:pPr>
      <w:rPr>
        <w:rFonts w:hint="default"/>
      </w:rPr>
    </w:lvl>
    <w:lvl w:ilvl="1">
      <w:start w:val="1"/>
      <w:numFmt w:val="none"/>
      <w:pStyle w:val="IndentParaLevel2"/>
      <w:lvlText w:val="%2"/>
      <w:lvlJc w:val="left"/>
      <w:pPr>
        <w:tabs>
          <w:tab w:val="num" w:pos="2892"/>
        </w:tabs>
        <w:ind w:left="2892" w:firstLine="0"/>
      </w:pPr>
      <w:rPr>
        <w:rFonts w:hint="default"/>
      </w:rPr>
    </w:lvl>
    <w:lvl w:ilvl="2">
      <w:start w:val="1"/>
      <w:numFmt w:val="none"/>
      <w:pStyle w:val="IndentParaLevel3"/>
      <w:lvlText w:val=""/>
      <w:lvlJc w:val="left"/>
      <w:pPr>
        <w:tabs>
          <w:tab w:val="num" w:pos="3856"/>
        </w:tabs>
        <w:ind w:left="3856" w:firstLine="0"/>
      </w:pPr>
      <w:rPr>
        <w:rFonts w:hint="default"/>
      </w:rPr>
    </w:lvl>
    <w:lvl w:ilvl="3">
      <w:start w:val="1"/>
      <w:numFmt w:val="none"/>
      <w:pStyle w:val="IndentParaLevel4"/>
      <w:lvlText w:val=""/>
      <w:lvlJc w:val="left"/>
      <w:pPr>
        <w:tabs>
          <w:tab w:val="num" w:pos="4820"/>
        </w:tabs>
        <w:ind w:left="4820" w:firstLine="0"/>
      </w:pPr>
      <w:rPr>
        <w:rFonts w:hint="default"/>
      </w:rPr>
    </w:lvl>
    <w:lvl w:ilvl="4">
      <w:start w:val="1"/>
      <w:numFmt w:val="none"/>
      <w:pStyle w:val="IndentParaLevel5"/>
      <w:lvlText w:val=""/>
      <w:lvlJc w:val="left"/>
      <w:pPr>
        <w:tabs>
          <w:tab w:val="num" w:pos="5784"/>
        </w:tabs>
        <w:ind w:left="5784" w:firstLine="0"/>
      </w:pPr>
      <w:rPr>
        <w:rFonts w:hint="default"/>
      </w:rPr>
    </w:lvl>
    <w:lvl w:ilvl="5">
      <w:start w:val="1"/>
      <w:numFmt w:val="none"/>
      <w:pStyle w:val="IndentParaLevel6"/>
      <w:lvlText w:val=""/>
      <w:lvlJc w:val="left"/>
      <w:pPr>
        <w:tabs>
          <w:tab w:val="num" w:pos="6747"/>
        </w:tabs>
        <w:ind w:left="6747" w:firstLine="0"/>
      </w:pPr>
      <w:rPr>
        <w:rFonts w:hint="default"/>
      </w:rPr>
    </w:lvl>
    <w:lvl w:ilvl="6">
      <w:start w:val="1"/>
      <w:numFmt w:val="none"/>
      <w:lvlText w:val=""/>
      <w:lvlJc w:val="left"/>
      <w:pPr>
        <w:tabs>
          <w:tab w:val="num" w:pos="1928"/>
        </w:tabs>
        <w:ind w:left="1928" w:firstLine="0"/>
      </w:pPr>
      <w:rPr>
        <w:rFonts w:hint="default"/>
      </w:rPr>
    </w:lvl>
    <w:lvl w:ilvl="7">
      <w:start w:val="1"/>
      <w:numFmt w:val="none"/>
      <w:lvlText w:val=""/>
      <w:lvlJc w:val="left"/>
      <w:pPr>
        <w:tabs>
          <w:tab w:val="num" w:pos="1928"/>
        </w:tabs>
        <w:ind w:left="1928" w:firstLine="0"/>
      </w:pPr>
      <w:rPr>
        <w:rFonts w:hint="default"/>
      </w:rPr>
    </w:lvl>
    <w:lvl w:ilvl="8">
      <w:start w:val="1"/>
      <w:numFmt w:val="none"/>
      <w:lvlText w:val=""/>
      <w:lvlJc w:val="left"/>
      <w:pPr>
        <w:tabs>
          <w:tab w:val="num" w:pos="1928"/>
        </w:tabs>
        <w:ind w:left="1928" w:firstLine="0"/>
      </w:pPr>
      <w:rPr>
        <w:rFonts w:hint="default"/>
      </w:rPr>
    </w:lvl>
  </w:abstractNum>
  <w:abstractNum w:abstractNumId="19"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6E11E5"/>
    <w:multiLevelType w:val="multilevel"/>
    <w:tmpl w:val="F07092F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4" w15:restartNumberingAfterBreak="0">
    <w:nsid w:val="5B371FF6"/>
    <w:multiLevelType w:val="multilevel"/>
    <w:tmpl w:val="D50A6CB8"/>
    <w:name w:val="EDU - Alpha List"/>
    <w:lvl w:ilvl="0">
      <w:start w:val="1"/>
      <w:numFmt w:val="decimal"/>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6"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7" w15:restartNumberingAfterBreak="0">
    <w:nsid w:val="688D26AD"/>
    <w:multiLevelType w:val="multilevel"/>
    <w:tmpl w:val="35B24AE4"/>
    <w:numStyleLink w:val="CUNumber"/>
  </w:abstractNum>
  <w:abstractNum w:abstractNumId="28"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8"/>
  </w:num>
  <w:num w:numId="11" w16cid:durableId="1829053031">
    <w:abstractNumId w:val="29"/>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30"/>
  </w:num>
  <w:num w:numId="17" w16cid:durableId="801265162">
    <w:abstractNumId w:val="16"/>
  </w:num>
  <w:num w:numId="18" w16cid:durableId="1928150622">
    <w:abstractNumId w:val="9"/>
  </w:num>
  <w:num w:numId="19" w16cid:durableId="476995438">
    <w:abstractNumId w:val="24"/>
  </w:num>
  <w:num w:numId="20" w16cid:durableId="646663120">
    <w:abstractNumId w:val="26"/>
  </w:num>
  <w:num w:numId="21" w16cid:durableId="1193415965">
    <w:abstractNumId w:val="25"/>
  </w:num>
  <w:num w:numId="22" w16cid:durableId="1424570549">
    <w:abstractNumId w:val="31"/>
  </w:num>
  <w:num w:numId="23" w16cid:durableId="1953433503">
    <w:abstractNumId w:val="22"/>
  </w:num>
  <w:num w:numId="24" w16cid:durableId="311494898">
    <w:abstractNumId w:val="21"/>
  </w:num>
  <w:num w:numId="25" w16cid:durableId="569343019">
    <w:abstractNumId w:val="20"/>
  </w:num>
  <w:num w:numId="26" w16cid:durableId="885483609">
    <w:abstractNumId w:val="18"/>
  </w:num>
  <w:num w:numId="27" w16cid:durableId="381635265">
    <w:abstractNumId w:val="7"/>
  </w:num>
  <w:num w:numId="28" w16cid:durableId="672531093">
    <w:abstractNumId w:val="27"/>
  </w:num>
  <w:num w:numId="29" w16cid:durableId="1305695873">
    <w:abstractNumId w:val="15"/>
  </w:num>
  <w:num w:numId="30" w16cid:durableId="899829782">
    <w:abstractNumId w:val="19"/>
  </w:num>
  <w:num w:numId="31" w16cid:durableId="1708140900">
    <w:abstractNumId w:val="17"/>
  </w:num>
  <w:num w:numId="32" w16cid:durableId="2039039459">
    <w:abstractNumId w:val="23"/>
  </w:num>
  <w:num w:numId="33" w16cid:durableId="1130151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46"/>
    <w:rsid w:val="0000600C"/>
    <w:rsid w:val="00012366"/>
    <w:rsid w:val="00021FBE"/>
    <w:rsid w:val="00037189"/>
    <w:rsid w:val="000437DE"/>
    <w:rsid w:val="000474F9"/>
    <w:rsid w:val="000521D7"/>
    <w:rsid w:val="0005525C"/>
    <w:rsid w:val="000660D9"/>
    <w:rsid w:val="00082DB8"/>
    <w:rsid w:val="000933FF"/>
    <w:rsid w:val="0009439D"/>
    <w:rsid w:val="00097F18"/>
    <w:rsid w:val="000A0B58"/>
    <w:rsid w:val="000A6228"/>
    <w:rsid w:val="000B3F27"/>
    <w:rsid w:val="000B5D40"/>
    <w:rsid w:val="000B7EC6"/>
    <w:rsid w:val="000D6C4F"/>
    <w:rsid w:val="00107D87"/>
    <w:rsid w:val="00107DD5"/>
    <w:rsid w:val="0012343A"/>
    <w:rsid w:val="00124E72"/>
    <w:rsid w:val="00133B8D"/>
    <w:rsid w:val="0013611E"/>
    <w:rsid w:val="00142556"/>
    <w:rsid w:val="00143E46"/>
    <w:rsid w:val="001515BF"/>
    <w:rsid w:val="0017134D"/>
    <w:rsid w:val="00194DF1"/>
    <w:rsid w:val="001A0D02"/>
    <w:rsid w:val="001C1523"/>
    <w:rsid w:val="001D77EE"/>
    <w:rsid w:val="001E1574"/>
    <w:rsid w:val="001F3EC3"/>
    <w:rsid w:val="00217B7F"/>
    <w:rsid w:val="00221D8F"/>
    <w:rsid w:val="00223907"/>
    <w:rsid w:val="002272DB"/>
    <w:rsid w:val="002346E0"/>
    <w:rsid w:val="00270AA0"/>
    <w:rsid w:val="00276047"/>
    <w:rsid w:val="00294F6F"/>
    <w:rsid w:val="002A4458"/>
    <w:rsid w:val="002A544A"/>
    <w:rsid w:val="002D06F8"/>
    <w:rsid w:val="002D589A"/>
    <w:rsid w:val="002D724C"/>
    <w:rsid w:val="0030175C"/>
    <w:rsid w:val="00306F4F"/>
    <w:rsid w:val="00311EE2"/>
    <w:rsid w:val="003377FE"/>
    <w:rsid w:val="00373584"/>
    <w:rsid w:val="00373D83"/>
    <w:rsid w:val="003B2233"/>
    <w:rsid w:val="003C7BA3"/>
    <w:rsid w:val="003D4820"/>
    <w:rsid w:val="003D6B64"/>
    <w:rsid w:val="0040155D"/>
    <w:rsid w:val="00402E09"/>
    <w:rsid w:val="00412054"/>
    <w:rsid w:val="0041713E"/>
    <w:rsid w:val="00421D3F"/>
    <w:rsid w:val="00423785"/>
    <w:rsid w:val="004314AE"/>
    <w:rsid w:val="00452D26"/>
    <w:rsid w:val="004663A8"/>
    <w:rsid w:val="0046664E"/>
    <w:rsid w:val="00485618"/>
    <w:rsid w:val="004A06CD"/>
    <w:rsid w:val="004A4B6F"/>
    <w:rsid w:val="004A4CF9"/>
    <w:rsid w:val="004C2DE2"/>
    <w:rsid w:val="004D2965"/>
    <w:rsid w:val="004D5B82"/>
    <w:rsid w:val="004E095D"/>
    <w:rsid w:val="004F1F49"/>
    <w:rsid w:val="00502A25"/>
    <w:rsid w:val="005125D7"/>
    <w:rsid w:val="0052347B"/>
    <w:rsid w:val="00541D67"/>
    <w:rsid w:val="005606F9"/>
    <w:rsid w:val="005821FC"/>
    <w:rsid w:val="0059696E"/>
    <w:rsid w:val="005A4C7C"/>
    <w:rsid w:val="005A75C9"/>
    <w:rsid w:val="005B187D"/>
    <w:rsid w:val="005C17F8"/>
    <w:rsid w:val="005D56BE"/>
    <w:rsid w:val="005F0BB7"/>
    <w:rsid w:val="006163D8"/>
    <w:rsid w:val="006232DC"/>
    <w:rsid w:val="0063094F"/>
    <w:rsid w:val="00635C1F"/>
    <w:rsid w:val="00636F29"/>
    <w:rsid w:val="00641DF1"/>
    <w:rsid w:val="00650ACB"/>
    <w:rsid w:val="0066219C"/>
    <w:rsid w:val="006700EE"/>
    <w:rsid w:val="0067735D"/>
    <w:rsid w:val="006910D5"/>
    <w:rsid w:val="006A0729"/>
    <w:rsid w:val="006B4604"/>
    <w:rsid w:val="006D67F3"/>
    <w:rsid w:val="006F1FFF"/>
    <w:rsid w:val="006F6D10"/>
    <w:rsid w:val="0070076C"/>
    <w:rsid w:val="00712B94"/>
    <w:rsid w:val="00720D83"/>
    <w:rsid w:val="00754C60"/>
    <w:rsid w:val="00770290"/>
    <w:rsid w:val="0078373F"/>
    <w:rsid w:val="007A1891"/>
    <w:rsid w:val="007B2069"/>
    <w:rsid w:val="007B2CA1"/>
    <w:rsid w:val="007B709F"/>
    <w:rsid w:val="007B7B24"/>
    <w:rsid w:val="007D0ABC"/>
    <w:rsid w:val="007E2724"/>
    <w:rsid w:val="007F5657"/>
    <w:rsid w:val="007F7C62"/>
    <w:rsid w:val="00803D23"/>
    <w:rsid w:val="008042F5"/>
    <w:rsid w:val="00804D13"/>
    <w:rsid w:val="00811353"/>
    <w:rsid w:val="00837776"/>
    <w:rsid w:val="008511AC"/>
    <w:rsid w:val="00857FCE"/>
    <w:rsid w:val="00863104"/>
    <w:rsid w:val="00865028"/>
    <w:rsid w:val="00872F6F"/>
    <w:rsid w:val="00881B03"/>
    <w:rsid w:val="00886959"/>
    <w:rsid w:val="0089693E"/>
    <w:rsid w:val="008A36E1"/>
    <w:rsid w:val="008A37A7"/>
    <w:rsid w:val="008B0736"/>
    <w:rsid w:val="008B2B2E"/>
    <w:rsid w:val="008C0365"/>
    <w:rsid w:val="008D242B"/>
    <w:rsid w:val="008D52FC"/>
    <w:rsid w:val="008D6386"/>
    <w:rsid w:val="008E2B3C"/>
    <w:rsid w:val="00915E06"/>
    <w:rsid w:val="00926750"/>
    <w:rsid w:val="00950B06"/>
    <w:rsid w:val="00970069"/>
    <w:rsid w:val="0097022B"/>
    <w:rsid w:val="009721EB"/>
    <w:rsid w:val="00980204"/>
    <w:rsid w:val="009B4C73"/>
    <w:rsid w:val="009B706E"/>
    <w:rsid w:val="009C423A"/>
    <w:rsid w:val="009C5027"/>
    <w:rsid w:val="009E03B1"/>
    <w:rsid w:val="009E79ED"/>
    <w:rsid w:val="009F19E8"/>
    <w:rsid w:val="00A07596"/>
    <w:rsid w:val="00A1653F"/>
    <w:rsid w:val="00A17A08"/>
    <w:rsid w:val="00A23DB9"/>
    <w:rsid w:val="00A55257"/>
    <w:rsid w:val="00A60673"/>
    <w:rsid w:val="00A72A5C"/>
    <w:rsid w:val="00A80C4C"/>
    <w:rsid w:val="00A864A2"/>
    <w:rsid w:val="00A900B5"/>
    <w:rsid w:val="00AB1E85"/>
    <w:rsid w:val="00AC1872"/>
    <w:rsid w:val="00AD631F"/>
    <w:rsid w:val="00AE21FF"/>
    <w:rsid w:val="00AF1F18"/>
    <w:rsid w:val="00B0221B"/>
    <w:rsid w:val="00B0726E"/>
    <w:rsid w:val="00B219D1"/>
    <w:rsid w:val="00B233EB"/>
    <w:rsid w:val="00B40983"/>
    <w:rsid w:val="00B61D2C"/>
    <w:rsid w:val="00B81FA4"/>
    <w:rsid w:val="00B8794C"/>
    <w:rsid w:val="00B95EF4"/>
    <w:rsid w:val="00B97840"/>
    <w:rsid w:val="00BB35BA"/>
    <w:rsid w:val="00BB6509"/>
    <w:rsid w:val="00BC248C"/>
    <w:rsid w:val="00BC5EEF"/>
    <w:rsid w:val="00BD75FB"/>
    <w:rsid w:val="00C01EC0"/>
    <w:rsid w:val="00C244EE"/>
    <w:rsid w:val="00C516A9"/>
    <w:rsid w:val="00C53DB5"/>
    <w:rsid w:val="00C61E29"/>
    <w:rsid w:val="00C72224"/>
    <w:rsid w:val="00C75706"/>
    <w:rsid w:val="00CA4815"/>
    <w:rsid w:val="00CB6115"/>
    <w:rsid w:val="00CD6542"/>
    <w:rsid w:val="00CF299E"/>
    <w:rsid w:val="00CF6562"/>
    <w:rsid w:val="00CF785B"/>
    <w:rsid w:val="00D1360F"/>
    <w:rsid w:val="00D23C8E"/>
    <w:rsid w:val="00D25B49"/>
    <w:rsid w:val="00D5688A"/>
    <w:rsid w:val="00D874DE"/>
    <w:rsid w:val="00D8793C"/>
    <w:rsid w:val="00D91E3B"/>
    <w:rsid w:val="00D930B8"/>
    <w:rsid w:val="00DA01D0"/>
    <w:rsid w:val="00DB59DC"/>
    <w:rsid w:val="00DC5980"/>
    <w:rsid w:val="00DD2B46"/>
    <w:rsid w:val="00DD3B33"/>
    <w:rsid w:val="00DF252F"/>
    <w:rsid w:val="00E01668"/>
    <w:rsid w:val="00E035E1"/>
    <w:rsid w:val="00E051D2"/>
    <w:rsid w:val="00E05A4F"/>
    <w:rsid w:val="00E16D08"/>
    <w:rsid w:val="00E529E5"/>
    <w:rsid w:val="00E5549C"/>
    <w:rsid w:val="00E80E79"/>
    <w:rsid w:val="00EB4C2F"/>
    <w:rsid w:val="00EC63BA"/>
    <w:rsid w:val="00ED0DDF"/>
    <w:rsid w:val="00ED40B6"/>
    <w:rsid w:val="00EE6A2F"/>
    <w:rsid w:val="00F1000D"/>
    <w:rsid w:val="00F311A4"/>
    <w:rsid w:val="00F566B1"/>
    <w:rsid w:val="00F82C2C"/>
    <w:rsid w:val="00F85913"/>
    <w:rsid w:val="00FB4A69"/>
    <w:rsid w:val="00FD4D6E"/>
    <w:rsid w:val="00FE65E4"/>
    <w:rsid w:val="00FF5161"/>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E432"/>
  <w15:chartTrackingRefBased/>
  <w15:docId w15:val="{ED772B46-400A-4C46-9B72-491F45CC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uiPriority="0" w:qFormat="1"/>
    <w:lsdException w:name="List Bullet 3" w:uiPriority="0" w:qFormat="1"/>
    <w:lsdException w:name="List Bullet 4" w:uiPriority="0" w:qFormat="1"/>
    <w:lsdException w:name="List Bullet 5" w:semiHidden="1" w:uiPriority="0"/>
    <w:lsdException w:name="List Number 2" w:qFormat="1"/>
    <w:lsdException w:name="List Number 3" w:qFormat="1"/>
    <w:lsdException w:name="List Number 4" w:qFormat="1"/>
    <w:lsdException w:name="List Number 5" w:semiHidden="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link w:val="Heading8Char"/>
    <w:qFormat/>
    <w:rsid w:val="00E16D08"/>
    <w:pPr>
      <w:spacing w:line="240" w:lineRule="auto"/>
      <w:outlineLvl w:val="7"/>
    </w:pPr>
    <w:rPr>
      <w:rFonts w:ascii="Arial" w:eastAsia="Times New Roman" w:hAnsi="Arial" w:cs="Times New Roman"/>
      <w:iCs/>
      <w:sz w:val="20"/>
      <w:szCs w:val="20"/>
      <w:lang w:eastAsia="en-AU"/>
    </w:rPr>
  </w:style>
  <w:style w:type="paragraph" w:styleId="Heading9">
    <w:name w:val="heading 9"/>
    <w:basedOn w:val="Normal"/>
    <w:next w:val="Normal"/>
    <w:link w:val="Heading9Char"/>
    <w:qFormat/>
    <w:rsid w:val="00E16D08"/>
    <w:pPr>
      <w:keepNext/>
      <w:spacing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rsid w:val="004A06CD"/>
  </w:style>
  <w:style w:type="paragraph" w:styleId="Footer">
    <w:name w:val="footer"/>
    <w:basedOn w:val="Normal"/>
    <w:link w:val="FooterChar"/>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rsid w:val="006F6D10"/>
    <w:rPr>
      <w:rFonts w:eastAsiaTheme="majorEastAsia" w:cstheme="majorBidi"/>
      <w:i/>
      <w:iCs/>
      <w:color w:val="55437E" w:themeColor="accent2"/>
    </w:rPr>
  </w:style>
  <w:style w:type="paragraph" w:styleId="Subtitle">
    <w:name w:val="Subtitle"/>
    <w:basedOn w:val="Normal"/>
    <w:next w:val="Normal"/>
    <w:link w:val="SubtitleChar"/>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rsid w:val="00221D8F"/>
    <w:rPr>
      <w:rFonts w:eastAsiaTheme="minorEastAsia"/>
      <w:color w:val="47BFAF" w:themeColor="accent4"/>
      <w:spacing w:val="15"/>
      <w:sz w:val="40"/>
    </w:rPr>
  </w:style>
  <w:style w:type="paragraph" w:styleId="List">
    <w:name w:val="List"/>
    <w:basedOn w:val="Normal"/>
    <w:uiPriority w:val="98"/>
    <w:qFormat/>
    <w:rsid w:val="00886959"/>
    <w:pPr>
      <w:spacing w:after="200"/>
      <w:contextualSpacing/>
    </w:pPr>
  </w:style>
  <w:style w:type="paragraph" w:styleId="List2">
    <w:name w:val="List 2"/>
    <w:basedOn w:val="Normal"/>
    <w:uiPriority w:val="98"/>
    <w:qFormat/>
    <w:rsid w:val="00F85913"/>
    <w:pPr>
      <w:spacing w:after="200"/>
      <w:contextualSpacing/>
    </w:pPr>
  </w:style>
  <w:style w:type="paragraph" w:styleId="List3">
    <w:name w:val="List 3"/>
    <w:basedOn w:val="Normal"/>
    <w:uiPriority w:val="98"/>
    <w:qFormat/>
    <w:rsid w:val="00BC248C"/>
    <w:pPr>
      <w:spacing w:after="200"/>
      <w:contextualSpacing/>
    </w:pPr>
  </w:style>
  <w:style w:type="paragraph" w:styleId="List4">
    <w:name w:val="List 4"/>
    <w:basedOn w:val="Normal"/>
    <w:uiPriority w:val="98"/>
    <w:qFormat/>
    <w:rsid w:val="00BC248C"/>
    <w:pPr>
      <w:spacing w:after="200"/>
      <w:contextualSpacing/>
    </w:pPr>
  </w:style>
  <w:style w:type="paragraph" w:styleId="ListNumber">
    <w:name w:val="List Number"/>
    <w:basedOn w:val="Normal"/>
    <w:uiPriority w:val="98"/>
    <w:qFormat/>
    <w:rsid w:val="00276047"/>
    <w:pPr>
      <w:spacing w:after="200"/>
      <w:contextualSpacing/>
    </w:pPr>
  </w:style>
  <w:style w:type="paragraph" w:styleId="ListNumber2">
    <w:name w:val="List Number 2"/>
    <w:basedOn w:val="Normal"/>
    <w:uiPriority w:val="98"/>
    <w:qFormat/>
    <w:rsid w:val="00276047"/>
    <w:pPr>
      <w:spacing w:after="200"/>
      <w:contextualSpacing/>
    </w:pPr>
  </w:style>
  <w:style w:type="paragraph" w:styleId="ListBullet3">
    <w:name w:val="List Bullet 3"/>
    <w:basedOn w:val="Normal"/>
    <w:qFormat/>
    <w:rsid w:val="008A36E1"/>
    <w:pPr>
      <w:numPr>
        <w:numId w:val="16"/>
      </w:numPr>
      <w:spacing w:after="200"/>
      <w:contextualSpacing/>
    </w:pPr>
  </w:style>
  <w:style w:type="paragraph" w:styleId="ListNumber3">
    <w:name w:val="List Number 3"/>
    <w:basedOn w:val="Normal"/>
    <w:uiPriority w:val="98"/>
    <w:qFormat/>
    <w:rsid w:val="00950B06"/>
    <w:pPr>
      <w:spacing w:after="200"/>
      <w:contextualSpacing/>
    </w:pPr>
  </w:style>
  <w:style w:type="paragraph" w:styleId="ListNumber4">
    <w:name w:val="List Number 4"/>
    <w:basedOn w:val="Normal"/>
    <w:uiPriority w:val="98"/>
    <w:qFormat/>
    <w:rsid w:val="0012343A"/>
    <w:pPr>
      <w:spacing w:after="200"/>
      <w:contextualSpacing/>
    </w:pPr>
  </w:style>
  <w:style w:type="paragraph" w:styleId="ListBullet">
    <w:name w:val="List Bullet"/>
    <w:basedOn w:val="Normal"/>
    <w:qFormat/>
    <w:rsid w:val="008A36E1"/>
    <w:pPr>
      <w:numPr>
        <w:numId w:val="13"/>
      </w:numPr>
      <w:spacing w:after="200"/>
      <w:contextualSpacing/>
    </w:pPr>
  </w:style>
  <w:style w:type="paragraph" w:styleId="ListBullet2">
    <w:name w:val="List Bullet 2"/>
    <w:basedOn w:val="Normal"/>
    <w:qFormat/>
    <w:rsid w:val="00C75706"/>
    <w:pPr>
      <w:numPr>
        <w:ilvl w:val="1"/>
        <w:numId w:val="13"/>
      </w:numPr>
      <w:spacing w:after="200"/>
      <w:contextualSpacing/>
    </w:pPr>
  </w:style>
  <w:style w:type="paragraph" w:styleId="ListBullet4">
    <w:name w:val="List Bullet 4"/>
    <w:basedOn w:val="Normal"/>
    <w:qFormat/>
    <w:rsid w:val="00C75706"/>
    <w:pPr>
      <w:numPr>
        <w:numId w:val="14"/>
      </w:numPr>
      <w:spacing w:after="200"/>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rsid w:val="00E16D08"/>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E16D08"/>
    <w:rPr>
      <w:rFonts w:ascii="Arial" w:eastAsia="Times New Roman" w:hAnsi="Arial" w:cs="Arial"/>
      <w:b/>
      <w:sz w:val="24"/>
      <w:lang w:eastAsia="en-AU"/>
    </w:rPr>
  </w:style>
  <w:style w:type="character" w:customStyle="1" w:styleId="AltOpt">
    <w:name w:val="AltOpt"/>
    <w:basedOn w:val="DefaultParagraphFont"/>
    <w:rsid w:val="00E16D08"/>
    <w:rPr>
      <w:rFonts w:ascii="Arial" w:hAnsi="Arial"/>
      <w:b/>
      <w:color w:val="FFFF99"/>
      <w:sz w:val="20"/>
      <w:szCs w:val="22"/>
      <w:shd w:val="clear" w:color="auto" w:fill="808080"/>
    </w:rPr>
  </w:style>
  <w:style w:type="paragraph" w:customStyle="1" w:styleId="AttachmentHeading">
    <w:name w:val="Attachment Heading"/>
    <w:basedOn w:val="Normal"/>
    <w:next w:val="Normal"/>
    <w:rsid w:val="00E16D08"/>
    <w:pPr>
      <w:pageBreakBefore/>
      <w:numPr>
        <w:numId w:val="22"/>
      </w:numPr>
      <w:tabs>
        <w:tab w:val="num" w:pos="360"/>
      </w:tabs>
      <w:spacing w:line="240" w:lineRule="auto"/>
      <w:outlineLvl w:val="0"/>
    </w:pPr>
    <w:rPr>
      <w:rFonts w:ascii="Arial" w:eastAsia="Times New Roman" w:hAnsi="Arial" w:cs="Times New Roman"/>
      <w:b/>
      <w:sz w:val="24"/>
    </w:rPr>
  </w:style>
  <w:style w:type="paragraph" w:customStyle="1" w:styleId="IndentParaLevel1">
    <w:name w:val="IndentParaLevel1"/>
    <w:basedOn w:val="Normal"/>
    <w:rsid w:val="00E16D08"/>
    <w:pPr>
      <w:numPr>
        <w:numId w:val="26"/>
      </w:numPr>
      <w:tabs>
        <w:tab w:val="clear" w:pos="1928"/>
      </w:tabs>
      <w:spacing w:line="240" w:lineRule="auto"/>
      <w:ind w:left="0"/>
    </w:pPr>
    <w:rPr>
      <w:rFonts w:ascii="Arial" w:eastAsia="Times New Roman" w:hAnsi="Arial" w:cs="Times New Roman"/>
      <w:sz w:val="20"/>
      <w:szCs w:val="20"/>
    </w:rPr>
  </w:style>
  <w:style w:type="paragraph" w:customStyle="1" w:styleId="Commentary">
    <w:name w:val="Commentary"/>
    <w:basedOn w:val="IndentParaLevel1"/>
    <w:rsid w:val="00E16D0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E16D08"/>
    <w:pPr>
      <w:spacing w:after="0" w:line="240" w:lineRule="auto"/>
    </w:pPr>
    <w:rPr>
      <w:rFonts w:ascii="Arial" w:eastAsia="Times New Roman" w:hAnsi="Arial" w:cs="Times New Roman"/>
      <w:sz w:val="18"/>
      <w:szCs w:val="20"/>
    </w:rPr>
  </w:style>
  <w:style w:type="paragraph" w:customStyle="1" w:styleId="CULtrAddress">
    <w:name w:val="CU_LtrAddress"/>
    <w:basedOn w:val="Normal"/>
    <w:semiHidden/>
    <w:rsid w:val="00E16D08"/>
    <w:pPr>
      <w:widowControl w:val="0"/>
      <w:spacing w:after="100" w:line="240" w:lineRule="auto"/>
    </w:pPr>
    <w:rPr>
      <w:rFonts w:ascii="Arial" w:eastAsia="Times New Roman" w:hAnsi="Arial" w:cs="Times New Roman"/>
      <w:sz w:val="18"/>
      <w:szCs w:val="20"/>
      <w:lang w:bidi="he-IL"/>
    </w:rPr>
  </w:style>
  <w:style w:type="paragraph" w:customStyle="1" w:styleId="CUNumber1">
    <w:name w:val="CU_Number1"/>
    <w:basedOn w:val="Normal"/>
    <w:rsid w:val="00E16D08"/>
    <w:pPr>
      <w:numPr>
        <w:numId w:val="28"/>
      </w:numPr>
      <w:tabs>
        <w:tab w:val="clear" w:pos="964"/>
      </w:tabs>
      <w:spacing w:line="240" w:lineRule="auto"/>
      <w:ind w:left="0" w:firstLine="0"/>
      <w:outlineLvl w:val="0"/>
    </w:pPr>
    <w:rPr>
      <w:rFonts w:ascii="Arial" w:eastAsia="Times New Roman" w:hAnsi="Arial" w:cs="Times New Roman"/>
      <w:sz w:val="20"/>
      <w:szCs w:val="20"/>
    </w:rPr>
  </w:style>
  <w:style w:type="paragraph" w:customStyle="1" w:styleId="CUNumber2">
    <w:name w:val="CU_Number2"/>
    <w:basedOn w:val="Normal"/>
    <w:rsid w:val="00E16D08"/>
    <w:pPr>
      <w:numPr>
        <w:ilvl w:val="1"/>
        <w:numId w:val="28"/>
      </w:numPr>
      <w:tabs>
        <w:tab w:val="clear" w:pos="964"/>
      </w:tabs>
      <w:spacing w:line="240" w:lineRule="auto"/>
      <w:ind w:left="0" w:firstLine="0"/>
      <w:outlineLvl w:val="1"/>
    </w:pPr>
    <w:rPr>
      <w:rFonts w:ascii="Arial" w:eastAsia="Times New Roman" w:hAnsi="Arial" w:cs="Times New Roman"/>
      <w:sz w:val="20"/>
      <w:szCs w:val="20"/>
    </w:rPr>
  </w:style>
  <w:style w:type="paragraph" w:customStyle="1" w:styleId="CUNumber3">
    <w:name w:val="CU_Number3"/>
    <w:basedOn w:val="Normal"/>
    <w:rsid w:val="00E16D08"/>
    <w:pPr>
      <w:numPr>
        <w:ilvl w:val="2"/>
        <w:numId w:val="28"/>
      </w:numPr>
      <w:tabs>
        <w:tab w:val="clear" w:pos="1928"/>
      </w:tabs>
      <w:spacing w:line="240" w:lineRule="auto"/>
      <w:ind w:left="0" w:firstLine="0"/>
      <w:outlineLvl w:val="2"/>
    </w:pPr>
    <w:rPr>
      <w:rFonts w:ascii="Arial" w:eastAsia="Times New Roman" w:hAnsi="Arial" w:cs="Times New Roman"/>
      <w:sz w:val="20"/>
      <w:szCs w:val="20"/>
    </w:rPr>
  </w:style>
  <w:style w:type="paragraph" w:customStyle="1" w:styleId="CUNumber4">
    <w:name w:val="CU_Number4"/>
    <w:basedOn w:val="Normal"/>
    <w:rsid w:val="00E16D08"/>
    <w:pPr>
      <w:numPr>
        <w:ilvl w:val="3"/>
        <w:numId w:val="28"/>
      </w:numPr>
      <w:tabs>
        <w:tab w:val="clear" w:pos="2891"/>
      </w:tabs>
      <w:spacing w:line="240" w:lineRule="auto"/>
      <w:ind w:left="0" w:firstLine="0"/>
      <w:outlineLvl w:val="3"/>
    </w:pPr>
    <w:rPr>
      <w:rFonts w:ascii="Arial" w:eastAsia="Times New Roman" w:hAnsi="Arial" w:cs="Times New Roman"/>
      <w:sz w:val="20"/>
      <w:szCs w:val="20"/>
    </w:rPr>
  </w:style>
  <w:style w:type="paragraph" w:customStyle="1" w:styleId="CUNumber5">
    <w:name w:val="CU_Number5"/>
    <w:basedOn w:val="Normal"/>
    <w:rsid w:val="00E16D08"/>
    <w:pPr>
      <w:numPr>
        <w:ilvl w:val="4"/>
        <w:numId w:val="28"/>
      </w:numPr>
      <w:tabs>
        <w:tab w:val="clear" w:pos="3855"/>
      </w:tabs>
      <w:spacing w:line="240" w:lineRule="auto"/>
      <w:ind w:left="0" w:firstLine="0"/>
      <w:outlineLvl w:val="4"/>
    </w:pPr>
    <w:rPr>
      <w:rFonts w:ascii="Arial" w:eastAsia="Times New Roman" w:hAnsi="Arial" w:cs="Times New Roman"/>
      <w:sz w:val="20"/>
      <w:szCs w:val="20"/>
    </w:rPr>
  </w:style>
  <w:style w:type="paragraph" w:customStyle="1" w:styleId="CUNumber6">
    <w:name w:val="CU_Number6"/>
    <w:basedOn w:val="Normal"/>
    <w:rsid w:val="00E16D08"/>
    <w:pPr>
      <w:numPr>
        <w:ilvl w:val="5"/>
        <w:numId w:val="28"/>
      </w:numPr>
      <w:tabs>
        <w:tab w:val="clear" w:pos="4819"/>
      </w:tabs>
      <w:spacing w:line="240" w:lineRule="auto"/>
      <w:ind w:left="0" w:firstLine="0"/>
      <w:outlineLvl w:val="5"/>
    </w:pPr>
    <w:rPr>
      <w:rFonts w:ascii="Arial" w:eastAsia="Times New Roman" w:hAnsi="Arial" w:cs="Times New Roman"/>
      <w:sz w:val="20"/>
      <w:szCs w:val="20"/>
    </w:rPr>
  </w:style>
  <w:style w:type="paragraph" w:customStyle="1" w:styleId="CUNumber7">
    <w:name w:val="CU_Number7"/>
    <w:basedOn w:val="Normal"/>
    <w:rsid w:val="00E16D08"/>
    <w:pPr>
      <w:numPr>
        <w:ilvl w:val="6"/>
        <w:numId w:val="28"/>
      </w:numPr>
      <w:tabs>
        <w:tab w:val="clear" w:pos="5783"/>
      </w:tabs>
      <w:spacing w:line="240" w:lineRule="auto"/>
      <w:ind w:left="0" w:firstLine="0"/>
      <w:outlineLvl w:val="6"/>
    </w:pPr>
    <w:rPr>
      <w:rFonts w:ascii="Arial" w:eastAsia="Times New Roman" w:hAnsi="Arial" w:cs="Times New Roman"/>
      <w:sz w:val="20"/>
      <w:szCs w:val="20"/>
    </w:rPr>
  </w:style>
  <w:style w:type="paragraph" w:customStyle="1" w:styleId="CUNumber8">
    <w:name w:val="CU_Number8"/>
    <w:basedOn w:val="Normal"/>
    <w:rsid w:val="00E16D08"/>
    <w:pPr>
      <w:numPr>
        <w:ilvl w:val="7"/>
        <w:numId w:val="28"/>
      </w:numPr>
      <w:tabs>
        <w:tab w:val="clear" w:pos="6746"/>
      </w:tabs>
      <w:spacing w:line="240" w:lineRule="auto"/>
      <w:ind w:left="0" w:firstLine="0"/>
      <w:outlineLvl w:val="7"/>
    </w:pPr>
    <w:rPr>
      <w:rFonts w:ascii="Arial" w:eastAsia="Times New Roman" w:hAnsi="Arial" w:cs="Times New Roman"/>
      <w:sz w:val="20"/>
      <w:szCs w:val="20"/>
    </w:rPr>
  </w:style>
  <w:style w:type="paragraph" w:customStyle="1" w:styleId="Definition">
    <w:name w:val="Definition"/>
    <w:basedOn w:val="Normal"/>
    <w:rsid w:val="00E16D08"/>
    <w:pPr>
      <w:numPr>
        <w:numId w:val="31"/>
      </w:numPr>
      <w:spacing w:line="240" w:lineRule="auto"/>
      <w:ind w:left="0"/>
    </w:pPr>
    <w:rPr>
      <w:rFonts w:ascii="Arial" w:eastAsia="Times New Roman" w:hAnsi="Arial" w:cs="Times New Roman"/>
      <w:sz w:val="20"/>
      <w:lang w:eastAsia="en-AU"/>
    </w:rPr>
  </w:style>
  <w:style w:type="paragraph" w:customStyle="1" w:styleId="DefinitionNum2">
    <w:name w:val="DefinitionNum2"/>
    <w:basedOn w:val="Normal"/>
    <w:rsid w:val="00E16D08"/>
    <w:pPr>
      <w:numPr>
        <w:ilvl w:val="1"/>
        <w:numId w:val="31"/>
      </w:numPr>
      <w:tabs>
        <w:tab w:val="clear" w:pos="1928"/>
      </w:tabs>
      <w:spacing w:line="240" w:lineRule="auto"/>
      <w:ind w:left="0" w:firstLine="0"/>
    </w:pPr>
    <w:rPr>
      <w:rFonts w:ascii="Arial" w:eastAsia="Times New Roman" w:hAnsi="Arial" w:cs="Times New Roman"/>
      <w:color w:val="000000"/>
      <w:sz w:val="20"/>
      <w:szCs w:val="20"/>
      <w:lang w:eastAsia="en-AU"/>
    </w:rPr>
  </w:style>
  <w:style w:type="paragraph" w:customStyle="1" w:styleId="DefinitionNum3">
    <w:name w:val="DefinitionNum3"/>
    <w:basedOn w:val="Normal"/>
    <w:rsid w:val="00E16D08"/>
    <w:pPr>
      <w:numPr>
        <w:ilvl w:val="2"/>
        <w:numId w:val="31"/>
      </w:numPr>
      <w:tabs>
        <w:tab w:val="clear" w:pos="2892"/>
      </w:tabs>
      <w:spacing w:line="240" w:lineRule="auto"/>
      <w:ind w:left="0" w:firstLine="0"/>
      <w:outlineLvl w:val="2"/>
    </w:pPr>
    <w:rPr>
      <w:rFonts w:ascii="Arial" w:eastAsia="Times New Roman" w:hAnsi="Arial" w:cs="Times New Roman"/>
      <w:color w:val="000000"/>
      <w:sz w:val="20"/>
      <w:lang w:eastAsia="en-AU"/>
    </w:rPr>
  </w:style>
  <w:style w:type="paragraph" w:customStyle="1" w:styleId="DefinitionNum4">
    <w:name w:val="DefinitionNum4"/>
    <w:basedOn w:val="Normal"/>
    <w:rsid w:val="00E16D08"/>
    <w:pPr>
      <w:numPr>
        <w:ilvl w:val="3"/>
        <w:numId w:val="31"/>
      </w:numPr>
      <w:tabs>
        <w:tab w:val="clear" w:pos="3856"/>
      </w:tabs>
      <w:spacing w:line="240" w:lineRule="auto"/>
      <w:ind w:left="0" w:firstLine="0"/>
    </w:pPr>
    <w:rPr>
      <w:rFonts w:ascii="Arial" w:eastAsia="Times New Roman" w:hAnsi="Arial" w:cs="Times New Roman"/>
      <w:sz w:val="20"/>
      <w:szCs w:val="20"/>
      <w:lang w:eastAsia="en-AU"/>
    </w:rPr>
  </w:style>
  <w:style w:type="paragraph" w:customStyle="1" w:styleId="EndIdentifier">
    <w:name w:val="EndIdentifier"/>
    <w:basedOn w:val="Commentary"/>
    <w:rsid w:val="00E16D0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E16D08"/>
    <w:rPr>
      <w:rFonts w:ascii="Arial" w:hAnsi="Arial"/>
      <w:sz w:val="20"/>
      <w:vertAlign w:val="superscript"/>
    </w:rPr>
  </w:style>
  <w:style w:type="paragraph" w:styleId="EndnoteText">
    <w:name w:val="endnote text"/>
    <w:basedOn w:val="Normal"/>
    <w:link w:val="EndnoteTextChar"/>
    <w:rsid w:val="00E16D08"/>
    <w:pPr>
      <w:spacing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E16D08"/>
    <w:rPr>
      <w:rFonts w:ascii="Arial" w:eastAsia="Times New Roman" w:hAnsi="Arial" w:cs="Times New Roman"/>
      <w:sz w:val="20"/>
      <w:szCs w:val="20"/>
    </w:rPr>
  </w:style>
  <w:style w:type="paragraph" w:customStyle="1" w:styleId="ExhibitHeading">
    <w:name w:val="Exhibit Heading"/>
    <w:basedOn w:val="Normal"/>
    <w:next w:val="Normal"/>
    <w:rsid w:val="00E16D08"/>
    <w:pPr>
      <w:pageBreakBefore/>
      <w:numPr>
        <w:numId w:val="32"/>
      </w:numPr>
      <w:spacing w:line="240" w:lineRule="auto"/>
      <w:outlineLvl w:val="0"/>
    </w:pPr>
    <w:rPr>
      <w:rFonts w:ascii="Arial" w:eastAsia="Times New Roman" w:hAnsi="Arial" w:cs="Times New Roman"/>
      <w:b/>
      <w:sz w:val="24"/>
      <w:szCs w:val="20"/>
    </w:rPr>
  </w:style>
  <w:style w:type="character" w:styleId="FootnoteReference">
    <w:name w:val="footnote reference"/>
    <w:basedOn w:val="DefaultParagraphFont"/>
    <w:rsid w:val="00E16D08"/>
    <w:rPr>
      <w:rFonts w:ascii="Arial" w:hAnsi="Arial"/>
      <w:sz w:val="16"/>
      <w:vertAlign w:val="superscript"/>
    </w:rPr>
  </w:style>
  <w:style w:type="paragraph" w:styleId="FootnoteText">
    <w:name w:val="footnote text"/>
    <w:basedOn w:val="Normal"/>
    <w:link w:val="FootnoteTextChar"/>
    <w:rsid w:val="00E16D08"/>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E16D08"/>
    <w:rPr>
      <w:rFonts w:ascii="Arial" w:eastAsia="Times New Roman" w:hAnsi="Arial" w:cs="Times New Roman"/>
      <w:sz w:val="20"/>
      <w:szCs w:val="20"/>
    </w:rPr>
  </w:style>
  <w:style w:type="character" w:customStyle="1" w:styleId="IDDVariableMarker">
    <w:name w:val="IDDVariableMarker"/>
    <w:basedOn w:val="DefaultParagraphFont"/>
    <w:rsid w:val="00E16D08"/>
    <w:rPr>
      <w:b/>
    </w:rPr>
  </w:style>
  <w:style w:type="paragraph" w:customStyle="1" w:styleId="IndentParaLevel2">
    <w:name w:val="IndentParaLevel2"/>
    <w:basedOn w:val="Normal"/>
    <w:rsid w:val="00E16D08"/>
    <w:pPr>
      <w:numPr>
        <w:ilvl w:val="1"/>
        <w:numId w:val="26"/>
      </w:numPr>
      <w:tabs>
        <w:tab w:val="clear" w:pos="2892"/>
      </w:tabs>
      <w:spacing w:line="240" w:lineRule="auto"/>
      <w:ind w:left="0"/>
    </w:pPr>
    <w:rPr>
      <w:rFonts w:ascii="Arial" w:eastAsia="Times New Roman" w:hAnsi="Arial" w:cs="Times New Roman"/>
      <w:sz w:val="20"/>
      <w:szCs w:val="20"/>
    </w:rPr>
  </w:style>
  <w:style w:type="paragraph" w:customStyle="1" w:styleId="IndentParaLevel3">
    <w:name w:val="IndentParaLevel3"/>
    <w:basedOn w:val="Normal"/>
    <w:rsid w:val="00E16D08"/>
    <w:pPr>
      <w:numPr>
        <w:ilvl w:val="2"/>
        <w:numId w:val="26"/>
      </w:numPr>
      <w:tabs>
        <w:tab w:val="clear" w:pos="3856"/>
      </w:tabs>
      <w:spacing w:line="240" w:lineRule="auto"/>
      <w:ind w:left="0"/>
    </w:pPr>
    <w:rPr>
      <w:rFonts w:ascii="Arial" w:eastAsia="Times New Roman" w:hAnsi="Arial" w:cs="Times New Roman"/>
      <w:sz w:val="20"/>
      <w:szCs w:val="20"/>
    </w:rPr>
  </w:style>
  <w:style w:type="paragraph" w:customStyle="1" w:styleId="IndentParaLevel4">
    <w:name w:val="IndentParaLevel4"/>
    <w:basedOn w:val="Normal"/>
    <w:rsid w:val="00E16D08"/>
    <w:pPr>
      <w:numPr>
        <w:ilvl w:val="3"/>
        <w:numId w:val="26"/>
      </w:numPr>
      <w:tabs>
        <w:tab w:val="clear" w:pos="4820"/>
      </w:tabs>
      <w:spacing w:line="240" w:lineRule="auto"/>
      <w:ind w:left="0"/>
    </w:pPr>
    <w:rPr>
      <w:rFonts w:ascii="Arial" w:eastAsia="Times New Roman" w:hAnsi="Arial" w:cs="Times New Roman"/>
      <w:sz w:val="20"/>
      <w:szCs w:val="20"/>
    </w:rPr>
  </w:style>
  <w:style w:type="paragraph" w:customStyle="1" w:styleId="IndentParaLevel5">
    <w:name w:val="IndentParaLevel5"/>
    <w:basedOn w:val="Normal"/>
    <w:rsid w:val="00E16D08"/>
    <w:pPr>
      <w:numPr>
        <w:ilvl w:val="4"/>
        <w:numId w:val="26"/>
      </w:numPr>
      <w:tabs>
        <w:tab w:val="clear" w:pos="5784"/>
      </w:tabs>
      <w:spacing w:line="240" w:lineRule="auto"/>
      <w:ind w:left="0"/>
    </w:pPr>
    <w:rPr>
      <w:rFonts w:ascii="Arial" w:eastAsia="Times New Roman" w:hAnsi="Arial" w:cs="Times New Roman"/>
      <w:sz w:val="20"/>
      <w:szCs w:val="20"/>
    </w:rPr>
  </w:style>
  <w:style w:type="paragraph" w:customStyle="1" w:styleId="IndentParaLevel6">
    <w:name w:val="IndentParaLevel6"/>
    <w:basedOn w:val="Normal"/>
    <w:rsid w:val="00E16D08"/>
    <w:pPr>
      <w:numPr>
        <w:ilvl w:val="5"/>
        <w:numId w:val="26"/>
      </w:numPr>
      <w:tabs>
        <w:tab w:val="clear" w:pos="6747"/>
      </w:tabs>
      <w:spacing w:line="240" w:lineRule="auto"/>
      <w:ind w:left="0"/>
    </w:pPr>
    <w:rPr>
      <w:rFonts w:ascii="Arial" w:eastAsia="Times New Roman" w:hAnsi="Arial" w:cs="Times New Roman"/>
      <w:sz w:val="20"/>
      <w:szCs w:val="20"/>
    </w:rPr>
  </w:style>
  <w:style w:type="paragraph" w:customStyle="1" w:styleId="AnnexureHeading">
    <w:name w:val="Annexure Heading"/>
    <w:basedOn w:val="Normal"/>
    <w:next w:val="Normal"/>
    <w:rsid w:val="00E16D08"/>
    <w:pPr>
      <w:pageBreakBefore/>
      <w:numPr>
        <w:numId w:val="21"/>
      </w:numPr>
      <w:spacing w:line="240" w:lineRule="auto"/>
      <w:outlineLvl w:val="0"/>
    </w:pPr>
    <w:rPr>
      <w:rFonts w:ascii="Arial" w:eastAsia="Times New Roman" w:hAnsi="Arial" w:cs="Times New Roman"/>
      <w:b/>
      <w:sz w:val="24"/>
      <w:szCs w:val="20"/>
    </w:rPr>
  </w:style>
  <w:style w:type="paragraph" w:styleId="ListBullet5">
    <w:name w:val="List Bullet 5"/>
    <w:basedOn w:val="Normal"/>
    <w:rsid w:val="00E16D08"/>
    <w:pPr>
      <w:spacing w:line="240" w:lineRule="auto"/>
    </w:pPr>
    <w:rPr>
      <w:rFonts w:ascii="Arial" w:eastAsia="Times New Roman" w:hAnsi="Arial" w:cs="Times New Roman"/>
      <w:sz w:val="20"/>
      <w:szCs w:val="20"/>
    </w:rPr>
  </w:style>
  <w:style w:type="paragraph" w:customStyle="1" w:styleId="MinorTitleArial">
    <w:name w:val="Minor_Title_Arial"/>
    <w:next w:val="Normal"/>
    <w:rsid w:val="00E16D08"/>
    <w:pPr>
      <w:spacing w:after="0" w:line="240" w:lineRule="auto"/>
    </w:pPr>
    <w:rPr>
      <w:rFonts w:ascii="Arial" w:eastAsia="Times New Roman" w:hAnsi="Arial" w:cs="Arial"/>
      <w:color w:val="000000"/>
      <w:sz w:val="18"/>
      <w:szCs w:val="18"/>
    </w:rPr>
  </w:style>
  <w:style w:type="paragraph" w:customStyle="1" w:styleId="OfficeSidebar">
    <w:name w:val="OfficeSidebar"/>
    <w:basedOn w:val="Normal"/>
    <w:semiHidden/>
    <w:rsid w:val="00E16D08"/>
    <w:pPr>
      <w:tabs>
        <w:tab w:val="left" w:pos="198"/>
      </w:tabs>
      <w:spacing w:line="220" w:lineRule="exact"/>
    </w:pPr>
    <w:rPr>
      <w:rFonts w:ascii="Arial" w:eastAsia="Times New Roman" w:hAnsi="Arial" w:cs="Courier New"/>
      <w:sz w:val="18"/>
      <w:szCs w:val="18"/>
    </w:rPr>
  </w:style>
  <w:style w:type="character" w:styleId="PageNumber">
    <w:name w:val="page number"/>
    <w:basedOn w:val="DefaultParagraphFont"/>
    <w:semiHidden/>
    <w:rsid w:val="00E16D08"/>
    <w:rPr>
      <w:rFonts w:ascii="Arial" w:hAnsi="Arial"/>
      <w:sz w:val="18"/>
    </w:rPr>
  </w:style>
  <w:style w:type="paragraph" w:customStyle="1" w:styleId="Background">
    <w:name w:val="Background"/>
    <w:basedOn w:val="Normal"/>
    <w:rsid w:val="00E16D08"/>
    <w:pPr>
      <w:numPr>
        <w:numId w:val="20"/>
      </w:numPr>
      <w:tabs>
        <w:tab w:val="clear" w:pos="964"/>
      </w:tabs>
      <w:spacing w:line="240" w:lineRule="auto"/>
      <w:ind w:left="0" w:firstLine="0"/>
    </w:pPr>
    <w:rPr>
      <w:rFonts w:ascii="Arial" w:eastAsia="Times New Roman" w:hAnsi="Arial" w:cs="Times New Roman"/>
      <w:sz w:val="20"/>
      <w:szCs w:val="20"/>
    </w:rPr>
  </w:style>
  <w:style w:type="paragraph" w:customStyle="1" w:styleId="ScheduleHeading">
    <w:name w:val="Schedule Heading"/>
    <w:basedOn w:val="Normal"/>
    <w:next w:val="Normal"/>
    <w:rsid w:val="00E16D08"/>
    <w:pPr>
      <w:pageBreakBefore/>
      <w:numPr>
        <w:numId w:val="29"/>
      </w:numPr>
      <w:spacing w:line="240" w:lineRule="auto"/>
      <w:outlineLvl w:val="0"/>
    </w:pPr>
    <w:rPr>
      <w:rFonts w:ascii="Arial" w:eastAsia="Times New Roman" w:hAnsi="Arial" w:cs="Times New Roman"/>
      <w:b/>
      <w:sz w:val="24"/>
      <w:szCs w:val="20"/>
      <w:lang w:eastAsia="en-AU"/>
    </w:rPr>
  </w:style>
  <w:style w:type="paragraph" w:customStyle="1" w:styleId="Schedule1">
    <w:name w:val="Schedule_1"/>
    <w:basedOn w:val="Normal"/>
    <w:next w:val="IndentParaLevel1"/>
    <w:rsid w:val="00E16D08"/>
    <w:pPr>
      <w:keepNext/>
      <w:numPr>
        <w:ilvl w:val="1"/>
        <w:numId w:val="29"/>
      </w:numPr>
      <w:pBdr>
        <w:top w:val="single" w:sz="12" w:space="1" w:color="auto"/>
      </w:pBdr>
      <w:tabs>
        <w:tab w:val="clear" w:pos="964"/>
      </w:tabs>
      <w:spacing w:line="240" w:lineRule="auto"/>
      <w:ind w:left="0" w:firstLine="0"/>
      <w:outlineLvl w:val="0"/>
    </w:pPr>
    <w:rPr>
      <w:rFonts w:ascii="Arial" w:eastAsia="Times New Roman" w:hAnsi="Arial" w:cs="Times New Roman"/>
      <w:b/>
      <w:sz w:val="28"/>
      <w:szCs w:val="20"/>
      <w:lang w:eastAsia="en-AU"/>
    </w:rPr>
  </w:style>
  <w:style w:type="paragraph" w:customStyle="1" w:styleId="Schedule2">
    <w:name w:val="Schedule_2"/>
    <w:basedOn w:val="Normal"/>
    <w:next w:val="IndentParaLevel1"/>
    <w:rsid w:val="00E16D08"/>
    <w:pPr>
      <w:keepNext/>
      <w:numPr>
        <w:ilvl w:val="2"/>
        <w:numId w:val="29"/>
      </w:numPr>
      <w:tabs>
        <w:tab w:val="clear" w:pos="964"/>
      </w:tabs>
      <w:spacing w:line="240" w:lineRule="auto"/>
      <w:ind w:left="0" w:firstLine="0"/>
      <w:outlineLvl w:val="1"/>
    </w:pPr>
    <w:rPr>
      <w:rFonts w:ascii="Arial" w:eastAsia="Times New Roman" w:hAnsi="Arial" w:cs="Times New Roman"/>
      <w:b/>
      <w:sz w:val="24"/>
      <w:szCs w:val="20"/>
      <w:lang w:eastAsia="en-AU"/>
    </w:rPr>
  </w:style>
  <w:style w:type="paragraph" w:customStyle="1" w:styleId="Schedule3">
    <w:name w:val="Schedule_3"/>
    <w:basedOn w:val="Normal"/>
    <w:rsid w:val="00E16D08"/>
    <w:pPr>
      <w:numPr>
        <w:ilvl w:val="3"/>
        <w:numId w:val="29"/>
      </w:numPr>
      <w:tabs>
        <w:tab w:val="clear" w:pos="1928"/>
      </w:tabs>
      <w:spacing w:line="240" w:lineRule="auto"/>
      <w:ind w:left="0" w:firstLine="0"/>
      <w:outlineLvl w:val="2"/>
    </w:pPr>
    <w:rPr>
      <w:rFonts w:ascii="Arial" w:eastAsia="Times New Roman" w:hAnsi="Arial" w:cs="Times New Roman"/>
      <w:sz w:val="20"/>
      <w:szCs w:val="20"/>
      <w:lang w:eastAsia="en-AU"/>
    </w:rPr>
  </w:style>
  <w:style w:type="paragraph" w:customStyle="1" w:styleId="Schedule4">
    <w:name w:val="Schedule_4"/>
    <w:basedOn w:val="Normal"/>
    <w:rsid w:val="00E16D08"/>
    <w:pPr>
      <w:numPr>
        <w:ilvl w:val="4"/>
        <w:numId w:val="29"/>
      </w:numPr>
      <w:tabs>
        <w:tab w:val="clear" w:pos="2892"/>
      </w:tabs>
      <w:spacing w:line="240" w:lineRule="auto"/>
      <w:ind w:left="0" w:firstLine="0"/>
      <w:outlineLvl w:val="3"/>
    </w:pPr>
    <w:rPr>
      <w:rFonts w:ascii="Arial" w:eastAsia="Times New Roman" w:hAnsi="Arial" w:cs="Times New Roman"/>
      <w:sz w:val="20"/>
      <w:szCs w:val="20"/>
      <w:lang w:eastAsia="en-AU"/>
    </w:rPr>
  </w:style>
  <w:style w:type="paragraph" w:customStyle="1" w:styleId="Schedule5">
    <w:name w:val="Schedule_5"/>
    <w:basedOn w:val="Normal"/>
    <w:rsid w:val="00E16D08"/>
    <w:pPr>
      <w:numPr>
        <w:ilvl w:val="5"/>
        <w:numId w:val="29"/>
      </w:numPr>
      <w:tabs>
        <w:tab w:val="clear" w:pos="3856"/>
      </w:tabs>
      <w:spacing w:line="240" w:lineRule="auto"/>
      <w:ind w:left="0" w:firstLine="0"/>
      <w:outlineLvl w:val="5"/>
    </w:pPr>
    <w:rPr>
      <w:rFonts w:ascii="Arial" w:eastAsia="Times New Roman" w:hAnsi="Arial" w:cs="Times New Roman"/>
      <w:sz w:val="20"/>
      <w:szCs w:val="20"/>
      <w:lang w:eastAsia="en-AU"/>
    </w:rPr>
  </w:style>
  <w:style w:type="paragraph" w:customStyle="1" w:styleId="Schedule6">
    <w:name w:val="Schedule_6"/>
    <w:basedOn w:val="Normal"/>
    <w:rsid w:val="00E16D08"/>
    <w:pPr>
      <w:numPr>
        <w:ilvl w:val="6"/>
        <w:numId w:val="29"/>
      </w:numPr>
      <w:tabs>
        <w:tab w:val="clear" w:pos="4820"/>
      </w:tabs>
      <w:spacing w:line="240" w:lineRule="auto"/>
      <w:ind w:left="0" w:firstLine="0"/>
      <w:outlineLvl w:val="6"/>
    </w:pPr>
    <w:rPr>
      <w:rFonts w:ascii="Arial" w:eastAsia="Times New Roman" w:hAnsi="Arial" w:cs="Times New Roman"/>
      <w:sz w:val="20"/>
      <w:szCs w:val="20"/>
      <w:lang w:eastAsia="en-AU"/>
    </w:rPr>
  </w:style>
  <w:style w:type="paragraph" w:customStyle="1" w:styleId="Schedule7">
    <w:name w:val="Schedule_7"/>
    <w:basedOn w:val="Normal"/>
    <w:rsid w:val="00E16D08"/>
    <w:pPr>
      <w:numPr>
        <w:ilvl w:val="7"/>
        <w:numId w:val="29"/>
      </w:numPr>
      <w:tabs>
        <w:tab w:val="clear" w:pos="5783"/>
      </w:tabs>
      <w:spacing w:line="240" w:lineRule="auto"/>
      <w:ind w:left="0" w:firstLine="0"/>
      <w:outlineLvl w:val="7"/>
    </w:pPr>
    <w:rPr>
      <w:rFonts w:ascii="Arial" w:eastAsia="Times New Roman" w:hAnsi="Arial" w:cs="Times New Roman"/>
      <w:sz w:val="20"/>
      <w:szCs w:val="20"/>
      <w:lang w:eastAsia="en-AU"/>
    </w:rPr>
  </w:style>
  <w:style w:type="paragraph" w:customStyle="1" w:styleId="Schedule8">
    <w:name w:val="Schedule_8"/>
    <w:basedOn w:val="Normal"/>
    <w:rsid w:val="00E16D08"/>
    <w:pPr>
      <w:numPr>
        <w:ilvl w:val="8"/>
        <w:numId w:val="29"/>
      </w:numPr>
      <w:tabs>
        <w:tab w:val="clear" w:pos="6747"/>
      </w:tabs>
      <w:spacing w:line="240" w:lineRule="auto"/>
      <w:ind w:left="0" w:firstLine="0"/>
      <w:outlineLvl w:val="8"/>
    </w:pPr>
    <w:rPr>
      <w:rFonts w:ascii="Arial" w:eastAsia="Times New Roman" w:hAnsi="Arial" w:cs="Times New Roman"/>
      <w:sz w:val="20"/>
      <w:szCs w:val="20"/>
      <w:lang w:eastAsia="en-AU"/>
    </w:rPr>
  </w:style>
  <w:style w:type="paragraph" w:customStyle="1" w:styleId="SubtitleTNR">
    <w:name w:val="Subtitle_TNR"/>
    <w:basedOn w:val="Normal"/>
    <w:rsid w:val="00E16D08"/>
    <w:pPr>
      <w:keepNext/>
      <w:spacing w:line="240" w:lineRule="auto"/>
    </w:pPr>
    <w:rPr>
      <w:rFonts w:ascii="Arial" w:eastAsia="Times New Roman" w:hAnsi="Arial" w:cs="Times New Roman"/>
      <w:b/>
      <w:sz w:val="24"/>
      <w:szCs w:val="20"/>
    </w:rPr>
  </w:style>
  <w:style w:type="paragraph" w:customStyle="1" w:styleId="TableText">
    <w:name w:val="TableText"/>
    <w:basedOn w:val="Normal"/>
    <w:link w:val="TableTextChar"/>
    <w:rsid w:val="00E16D08"/>
    <w:pPr>
      <w:spacing w:after="0" w:line="240" w:lineRule="auto"/>
    </w:pPr>
    <w:rPr>
      <w:rFonts w:ascii="Arial" w:eastAsia="Times New Roman" w:hAnsi="Arial" w:cs="Times New Roman"/>
      <w:sz w:val="20"/>
      <w:szCs w:val="20"/>
    </w:rPr>
  </w:style>
  <w:style w:type="paragraph" w:styleId="Title">
    <w:name w:val="Title"/>
    <w:basedOn w:val="Normal"/>
    <w:link w:val="TitleChar"/>
    <w:qFormat/>
    <w:rsid w:val="00E16D08"/>
    <w:pPr>
      <w:keepNext/>
      <w:spacing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E16D08"/>
    <w:rPr>
      <w:rFonts w:ascii="Arial" w:eastAsia="Times New Roman" w:hAnsi="Arial" w:cs="Arial"/>
      <w:b/>
      <w:bCs/>
      <w:sz w:val="28"/>
      <w:szCs w:val="32"/>
    </w:rPr>
  </w:style>
  <w:style w:type="paragraph" w:customStyle="1" w:styleId="TitleArial">
    <w:name w:val="Title_Arial"/>
    <w:next w:val="Normal"/>
    <w:rsid w:val="00E16D08"/>
    <w:pPr>
      <w:spacing w:after="0" w:line="240" w:lineRule="auto"/>
      <w:outlineLvl w:val="0"/>
    </w:pPr>
    <w:rPr>
      <w:rFonts w:ascii="Arial" w:eastAsia="Times New Roman" w:hAnsi="Arial" w:cs="Arial"/>
      <w:bCs/>
      <w:sz w:val="44"/>
      <w:szCs w:val="44"/>
    </w:rPr>
  </w:style>
  <w:style w:type="paragraph" w:customStyle="1" w:styleId="TitleTNR">
    <w:name w:val="Title_TNR"/>
    <w:basedOn w:val="Normal"/>
    <w:rsid w:val="00E16D08"/>
    <w:pPr>
      <w:keepNext/>
      <w:spacing w:line="240" w:lineRule="auto"/>
    </w:pPr>
    <w:rPr>
      <w:rFonts w:ascii="Arial" w:eastAsia="Times New Roman" w:hAnsi="Arial" w:cs="Arial"/>
      <w:b/>
      <w:bCs/>
      <w:sz w:val="28"/>
      <w:szCs w:val="32"/>
    </w:rPr>
  </w:style>
  <w:style w:type="paragraph" w:styleId="TOC4">
    <w:name w:val="toc 4"/>
    <w:basedOn w:val="Normal"/>
    <w:next w:val="Normal"/>
    <w:autoRedefine/>
    <w:semiHidden/>
    <w:rsid w:val="00E16D08"/>
    <w:pPr>
      <w:spacing w:line="240" w:lineRule="auto"/>
      <w:ind w:left="660"/>
    </w:pPr>
    <w:rPr>
      <w:rFonts w:ascii="Arial" w:eastAsia="Times New Roman" w:hAnsi="Arial" w:cs="Times New Roman"/>
      <w:sz w:val="20"/>
      <w:szCs w:val="20"/>
    </w:rPr>
  </w:style>
  <w:style w:type="paragraph" w:styleId="TOC5">
    <w:name w:val="toc 5"/>
    <w:basedOn w:val="Normal"/>
    <w:next w:val="Normal"/>
    <w:autoRedefine/>
    <w:semiHidden/>
    <w:rsid w:val="00E16D08"/>
    <w:pPr>
      <w:spacing w:line="240" w:lineRule="auto"/>
      <w:ind w:left="880"/>
    </w:pPr>
    <w:rPr>
      <w:rFonts w:ascii="Arial" w:eastAsia="Times New Roman" w:hAnsi="Arial" w:cs="Times New Roman"/>
      <w:sz w:val="20"/>
      <w:szCs w:val="20"/>
    </w:rPr>
  </w:style>
  <w:style w:type="paragraph" w:styleId="TOC6">
    <w:name w:val="toc 6"/>
    <w:basedOn w:val="Normal"/>
    <w:next w:val="Normal"/>
    <w:autoRedefine/>
    <w:semiHidden/>
    <w:rsid w:val="00E16D08"/>
    <w:pPr>
      <w:spacing w:line="240" w:lineRule="auto"/>
      <w:ind w:left="1100"/>
    </w:pPr>
    <w:rPr>
      <w:rFonts w:ascii="Arial" w:eastAsia="Times New Roman" w:hAnsi="Arial" w:cs="Times New Roman"/>
      <w:sz w:val="20"/>
      <w:szCs w:val="20"/>
    </w:rPr>
  </w:style>
  <w:style w:type="paragraph" w:styleId="TOC7">
    <w:name w:val="toc 7"/>
    <w:basedOn w:val="Normal"/>
    <w:next w:val="Normal"/>
    <w:autoRedefine/>
    <w:semiHidden/>
    <w:rsid w:val="00E16D08"/>
    <w:pPr>
      <w:spacing w:line="240" w:lineRule="auto"/>
      <w:ind w:left="1320"/>
    </w:pPr>
    <w:rPr>
      <w:rFonts w:ascii="Arial" w:eastAsia="Times New Roman" w:hAnsi="Arial" w:cs="Times New Roman"/>
      <w:sz w:val="20"/>
      <w:szCs w:val="20"/>
    </w:rPr>
  </w:style>
  <w:style w:type="paragraph" w:styleId="TOC8">
    <w:name w:val="toc 8"/>
    <w:basedOn w:val="Normal"/>
    <w:next w:val="Normal"/>
    <w:autoRedefine/>
    <w:semiHidden/>
    <w:rsid w:val="00E16D08"/>
    <w:pPr>
      <w:spacing w:line="240" w:lineRule="auto"/>
      <w:ind w:left="1540"/>
    </w:pPr>
    <w:rPr>
      <w:rFonts w:ascii="Arial" w:eastAsia="Times New Roman" w:hAnsi="Arial" w:cs="Times New Roman"/>
      <w:sz w:val="20"/>
      <w:szCs w:val="20"/>
    </w:rPr>
  </w:style>
  <w:style w:type="paragraph" w:styleId="TOC9">
    <w:name w:val="toc 9"/>
    <w:basedOn w:val="Normal"/>
    <w:next w:val="Normal"/>
    <w:semiHidden/>
    <w:rsid w:val="00E16D08"/>
    <w:pPr>
      <w:spacing w:line="240" w:lineRule="auto"/>
      <w:ind w:left="1758"/>
    </w:pPr>
    <w:rPr>
      <w:rFonts w:ascii="Arial" w:eastAsia="Times New Roman" w:hAnsi="Arial" w:cs="Times New Roman"/>
      <w:sz w:val="20"/>
      <w:szCs w:val="20"/>
    </w:rPr>
  </w:style>
  <w:style w:type="paragraph" w:customStyle="1" w:styleId="TOCHeader">
    <w:name w:val="TOCHeader"/>
    <w:basedOn w:val="Normal"/>
    <w:rsid w:val="00E16D08"/>
    <w:pPr>
      <w:keepNext/>
      <w:spacing w:line="240" w:lineRule="auto"/>
    </w:pPr>
    <w:rPr>
      <w:rFonts w:ascii="Arial" w:eastAsia="Times New Roman" w:hAnsi="Arial" w:cs="Times New Roman"/>
      <w:b/>
      <w:sz w:val="24"/>
      <w:szCs w:val="20"/>
    </w:rPr>
  </w:style>
  <w:style w:type="numbering" w:customStyle="1" w:styleId="CUBullet">
    <w:name w:val="CU_Bullet"/>
    <w:uiPriority w:val="99"/>
    <w:rsid w:val="00E16D08"/>
    <w:pPr>
      <w:numPr>
        <w:numId w:val="23"/>
      </w:numPr>
    </w:pPr>
  </w:style>
  <w:style w:type="numbering" w:customStyle="1" w:styleId="CUDefinitions">
    <w:name w:val="CU_Definitions"/>
    <w:uiPriority w:val="99"/>
    <w:rsid w:val="00E16D08"/>
    <w:pPr>
      <w:numPr>
        <w:numId w:val="24"/>
      </w:numPr>
    </w:pPr>
  </w:style>
  <w:style w:type="numbering" w:customStyle="1" w:styleId="CUHeading">
    <w:name w:val="CU_Heading"/>
    <w:uiPriority w:val="99"/>
    <w:rsid w:val="00E16D08"/>
    <w:pPr>
      <w:numPr>
        <w:numId w:val="25"/>
      </w:numPr>
    </w:pPr>
  </w:style>
  <w:style w:type="numbering" w:customStyle="1" w:styleId="CUIndent">
    <w:name w:val="CU_Indent"/>
    <w:uiPriority w:val="99"/>
    <w:rsid w:val="00E16D08"/>
    <w:pPr>
      <w:numPr>
        <w:numId w:val="26"/>
      </w:numPr>
    </w:pPr>
  </w:style>
  <w:style w:type="numbering" w:customStyle="1" w:styleId="CUNumber">
    <w:name w:val="CU_Number"/>
    <w:uiPriority w:val="99"/>
    <w:rsid w:val="00E16D08"/>
    <w:pPr>
      <w:numPr>
        <w:numId w:val="27"/>
      </w:numPr>
    </w:pPr>
  </w:style>
  <w:style w:type="numbering" w:customStyle="1" w:styleId="CUSchedule">
    <w:name w:val="CU_Schedule"/>
    <w:uiPriority w:val="99"/>
    <w:rsid w:val="00E16D08"/>
    <w:pPr>
      <w:numPr>
        <w:numId w:val="29"/>
      </w:numPr>
    </w:pPr>
  </w:style>
  <w:style w:type="numbering" w:customStyle="1" w:styleId="CUTable">
    <w:name w:val="CU_Table"/>
    <w:uiPriority w:val="99"/>
    <w:rsid w:val="00E16D08"/>
    <w:pPr>
      <w:numPr>
        <w:numId w:val="30"/>
      </w:numPr>
    </w:pPr>
  </w:style>
  <w:style w:type="paragraph" w:customStyle="1" w:styleId="CUTable1">
    <w:name w:val="CU_Table1"/>
    <w:basedOn w:val="Normal"/>
    <w:rsid w:val="00E16D08"/>
    <w:pPr>
      <w:numPr>
        <w:numId w:val="30"/>
      </w:numPr>
      <w:tabs>
        <w:tab w:val="clear" w:pos="567"/>
      </w:tabs>
      <w:spacing w:line="240" w:lineRule="auto"/>
      <w:ind w:left="0" w:firstLine="0"/>
      <w:outlineLvl w:val="0"/>
    </w:pPr>
    <w:rPr>
      <w:rFonts w:ascii="Arial" w:eastAsia="Times New Roman" w:hAnsi="Arial" w:cs="Times New Roman"/>
      <w:sz w:val="20"/>
      <w:szCs w:val="20"/>
    </w:rPr>
  </w:style>
  <w:style w:type="paragraph" w:customStyle="1" w:styleId="CUTable2">
    <w:name w:val="CU_Table2"/>
    <w:basedOn w:val="Normal"/>
    <w:rsid w:val="00E16D08"/>
    <w:pPr>
      <w:numPr>
        <w:ilvl w:val="1"/>
        <w:numId w:val="30"/>
      </w:numPr>
      <w:tabs>
        <w:tab w:val="clear" w:pos="567"/>
      </w:tabs>
      <w:spacing w:line="240" w:lineRule="auto"/>
      <w:ind w:left="0" w:firstLine="0"/>
      <w:outlineLvl w:val="2"/>
    </w:pPr>
    <w:rPr>
      <w:rFonts w:ascii="Arial" w:eastAsia="Times New Roman" w:hAnsi="Arial" w:cs="Times New Roman"/>
      <w:sz w:val="20"/>
      <w:szCs w:val="20"/>
    </w:rPr>
  </w:style>
  <w:style w:type="paragraph" w:customStyle="1" w:styleId="CUTable3">
    <w:name w:val="CU_Table3"/>
    <w:basedOn w:val="Normal"/>
    <w:rsid w:val="00E16D08"/>
    <w:pPr>
      <w:numPr>
        <w:ilvl w:val="2"/>
        <w:numId w:val="30"/>
      </w:numPr>
      <w:tabs>
        <w:tab w:val="clear" w:pos="1134"/>
      </w:tabs>
      <w:spacing w:line="240" w:lineRule="auto"/>
      <w:ind w:left="0" w:firstLine="0"/>
      <w:outlineLvl w:val="3"/>
    </w:pPr>
    <w:rPr>
      <w:rFonts w:ascii="Arial" w:eastAsia="Times New Roman" w:hAnsi="Arial" w:cs="Times New Roman"/>
      <w:sz w:val="20"/>
      <w:szCs w:val="20"/>
    </w:rPr>
  </w:style>
  <w:style w:type="paragraph" w:customStyle="1" w:styleId="CUTable4">
    <w:name w:val="CU_Table4"/>
    <w:basedOn w:val="Normal"/>
    <w:rsid w:val="00E16D08"/>
    <w:pPr>
      <w:numPr>
        <w:ilvl w:val="3"/>
        <w:numId w:val="30"/>
      </w:numPr>
      <w:tabs>
        <w:tab w:val="clear" w:pos="1701"/>
      </w:tabs>
      <w:spacing w:line="240" w:lineRule="auto"/>
      <w:ind w:left="0" w:firstLine="0"/>
      <w:outlineLvl w:val="4"/>
    </w:pPr>
    <w:rPr>
      <w:rFonts w:ascii="Arial" w:eastAsia="Times New Roman" w:hAnsi="Arial" w:cs="Times New Roman"/>
      <w:sz w:val="20"/>
      <w:szCs w:val="20"/>
    </w:rPr>
  </w:style>
  <w:style w:type="paragraph" w:customStyle="1" w:styleId="CUTable5">
    <w:name w:val="CU_Table5"/>
    <w:basedOn w:val="Normal"/>
    <w:rsid w:val="00E16D08"/>
    <w:pPr>
      <w:numPr>
        <w:ilvl w:val="4"/>
        <w:numId w:val="30"/>
      </w:numPr>
      <w:tabs>
        <w:tab w:val="clear" w:pos="2268"/>
      </w:tabs>
      <w:spacing w:line="240" w:lineRule="auto"/>
      <w:ind w:left="0" w:firstLine="0"/>
      <w:outlineLvl w:val="4"/>
    </w:pPr>
    <w:rPr>
      <w:rFonts w:ascii="Arial" w:eastAsia="Times New Roman" w:hAnsi="Arial" w:cs="Times New Roman"/>
      <w:sz w:val="20"/>
      <w:szCs w:val="20"/>
    </w:rPr>
  </w:style>
  <w:style w:type="paragraph" w:styleId="BalloonText">
    <w:name w:val="Balloon Text"/>
    <w:basedOn w:val="Normal"/>
    <w:link w:val="BalloonTextChar"/>
    <w:uiPriority w:val="99"/>
    <w:unhideWhenUsed/>
    <w:rsid w:val="00E16D08"/>
    <w:pPr>
      <w:spacing w:after="0" w:line="240" w:lineRule="auto"/>
    </w:pPr>
    <w:rPr>
      <w:rFonts w:ascii="Arial" w:eastAsia="Times New Roman" w:hAnsi="Arial" w:cs="Tahoma"/>
      <w:sz w:val="16"/>
      <w:szCs w:val="16"/>
    </w:rPr>
  </w:style>
  <w:style w:type="character" w:customStyle="1" w:styleId="BalloonTextChar">
    <w:name w:val="Balloon Text Char"/>
    <w:basedOn w:val="DefaultParagraphFont"/>
    <w:link w:val="BalloonText"/>
    <w:uiPriority w:val="99"/>
    <w:rsid w:val="00E16D08"/>
    <w:rPr>
      <w:rFonts w:ascii="Arial" w:eastAsia="Times New Roman" w:hAnsi="Arial" w:cs="Tahoma"/>
      <w:sz w:val="16"/>
      <w:szCs w:val="16"/>
    </w:rPr>
  </w:style>
  <w:style w:type="paragraph" w:styleId="NormalWeb">
    <w:name w:val="Normal (Web)"/>
    <w:basedOn w:val="Normal"/>
    <w:uiPriority w:val="99"/>
    <w:unhideWhenUsed/>
    <w:rsid w:val="00E16D08"/>
    <w:pPr>
      <w:spacing w:line="240" w:lineRule="auto"/>
    </w:pPr>
    <w:rPr>
      <w:rFonts w:ascii="Arial" w:eastAsia="Times New Roman" w:hAnsi="Arial" w:cs="Times New Roman"/>
      <w:sz w:val="20"/>
      <w:szCs w:val="24"/>
    </w:rPr>
  </w:style>
  <w:style w:type="character" w:customStyle="1" w:styleId="TableTextChar">
    <w:name w:val="TableText Char"/>
    <w:link w:val="TableText"/>
    <w:rsid w:val="00E16D08"/>
    <w:rPr>
      <w:rFonts w:ascii="Arial" w:eastAsia="Times New Roman" w:hAnsi="Arial" w:cs="Times New Roman"/>
      <w:sz w:val="20"/>
      <w:szCs w:val="20"/>
    </w:rPr>
  </w:style>
  <w:style w:type="paragraph" w:customStyle="1" w:styleId="CourtNo1">
    <w:name w:val="Court_No1"/>
    <w:basedOn w:val="Normal"/>
    <w:rsid w:val="00E16D08"/>
    <w:pPr>
      <w:numPr>
        <w:numId w:val="33"/>
      </w:numPr>
      <w:tabs>
        <w:tab w:val="clear" w:pos="567"/>
      </w:tabs>
      <w:spacing w:after="120" w:line="360" w:lineRule="auto"/>
      <w:ind w:left="0" w:firstLine="0"/>
      <w:outlineLvl w:val="0"/>
    </w:pPr>
    <w:rPr>
      <w:rFonts w:ascii="Arial" w:eastAsia="Times New Roman" w:hAnsi="Arial" w:cs="Times New Roman"/>
      <w:sz w:val="20"/>
      <w:szCs w:val="20"/>
    </w:rPr>
  </w:style>
  <w:style w:type="paragraph" w:customStyle="1" w:styleId="CourtNo2">
    <w:name w:val="Court_No2"/>
    <w:basedOn w:val="Normal"/>
    <w:rsid w:val="00E16D08"/>
    <w:pPr>
      <w:numPr>
        <w:ilvl w:val="1"/>
        <w:numId w:val="33"/>
      </w:numPr>
      <w:tabs>
        <w:tab w:val="clear" w:pos="1134"/>
      </w:tabs>
      <w:spacing w:after="120" w:line="360" w:lineRule="auto"/>
      <w:ind w:left="0" w:firstLine="0"/>
      <w:outlineLvl w:val="1"/>
    </w:pPr>
    <w:rPr>
      <w:rFonts w:ascii="Arial" w:eastAsia="Times New Roman" w:hAnsi="Arial" w:cs="Times New Roman"/>
      <w:sz w:val="20"/>
      <w:szCs w:val="20"/>
    </w:rPr>
  </w:style>
  <w:style w:type="paragraph" w:customStyle="1" w:styleId="CourtNo3">
    <w:name w:val="Court_No3"/>
    <w:basedOn w:val="Normal"/>
    <w:rsid w:val="00E16D08"/>
    <w:pPr>
      <w:numPr>
        <w:ilvl w:val="2"/>
        <w:numId w:val="33"/>
      </w:numPr>
      <w:tabs>
        <w:tab w:val="clear" w:pos="1854"/>
        <w:tab w:val="left" w:pos="1701"/>
      </w:tabs>
      <w:spacing w:after="120" w:line="360" w:lineRule="auto"/>
      <w:ind w:left="0" w:firstLine="0"/>
      <w:outlineLvl w:val="2"/>
    </w:pPr>
    <w:rPr>
      <w:rFonts w:ascii="Arial" w:eastAsia="Times New Roman" w:hAnsi="Arial" w:cs="Times New Roman"/>
      <w:sz w:val="20"/>
      <w:szCs w:val="20"/>
    </w:rPr>
  </w:style>
  <w:style w:type="paragraph" w:customStyle="1" w:styleId="CourtNo4">
    <w:name w:val="Court_No4"/>
    <w:basedOn w:val="Normal"/>
    <w:rsid w:val="00E16D08"/>
    <w:pPr>
      <w:numPr>
        <w:ilvl w:val="3"/>
        <w:numId w:val="33"/>
      </w:numPr>
      <w:tabs>
        <w:tab w:val="clear" w:pos="2268"/>
        <w:tab w:val="left" w:pos="1701"/>
      </w:tabs>
      <w:spacing w:after="120" w:line="360" w:lineRule="auto"/>
      <w:ind w:left="0" w:firstLine="0"/>
      <w:outlineLvl w:val="3"/>
    </w:pPr>
    <w:rPr>
      <w:rFonts w:ascii="Arial" w:eastAsia="Times New Roman" w:hAnsi="Arial" w:cs="Times New Roman"/>
      <w:sz w:val="20"/>
      <w:szCs w:val="20"/>
    </w:rPr>
  </w:style>
  <w:style w:type="paragraph" w:customStyle="1" w:styleId="CourtNo5">
    <w:name w:val="Court_No5"/>
    <w:basedOn w:val="Normal"/>
    <w:rsid w:val="00E16D08"/>
    <w:pPr>
      <w:numPr>
        <w:ilvl w:val="4"/>
        <w:numId w:val="33"/>
      </w:numPr>
      <w:tabs>
        <w:tab w:val="clear" w:pos="2835"/>
      </w:tabs>
      <w:spacing w:after="120" w:line="360" w:lineRule="auto"/>
      <w:ind w:left="0" w:firstLine="0"/>
      <w:outlineLvl w:val="4"/>
    </w:pPr>
    <w:rPr>
      <w:rFonts w:ascii="Arial" w:eastAsia="Times New Roman" w:hAnsi="Arial" w:cs="Times New Roman"/>
      <w:sz w:val="20"/>
      <w:szCs w:val="20"/>
    </w:rPr>
  </w:style>
  <w:style w:type="paragraph" w:customStyle="1" w:styleId="CourtNo6">
    <w:name w:val="Court_No6"/>
    <w:basedOn w:val="Normal"/>
    <w:rsid w:val="00E16D08"/>
    <w:pPr>
      <w:numPr>
        <w:ilvl w:val="5"/>
        <w:numId w:val="33"/>
      </w:numPr>
      <w:tabs>
        <w:tab w:val="clear" w:pos="3402"/>
      </w:tabs>
      <w:spacing w:after="120" w:line="360" w:lineRule="auto"/>
      <w:ind w:left="0" w:firstLine="0"/>
      <w:outlineLvl w:val="5"/>
    </w:pPr>
    <w:rPr>
      <w:rFonts w:ascii="Arial" w:eastAsia="Times New Roman" w:hAnsi="Arial" w:cs="Times New Roman"/>
      <w:sz w:val="20"/>
      <w:szCs w:val="20"/>
    </w:rPr>
  </w:style>
  <w:style w:type="numbering" w:customStyle="1" w:styleId="CourtNumbering">
    <w:name w:val="CourtNumbering"/>
    <w:rsid w:val="00E16D08"/>
    <w:pPr>
      <w:numPr>
        <w:numId w:val="33"/>
      </w:numPr>
    </w:pPr>
  </w:style>
  <w:style w:type="character" w:customStyle="1" w:styleId="Characterbold">
    <w:name w:val="Character (bold)"/>
    <w:basedOn w:val="DefaultParagraphFont"/>
    <w:uiPriority w:val="9"/>
    <w:qFormat/>
    <w:rsid w:val="00E16D08"/>
    <w:rPr>
      <w:b/>
      <w:lang w:val="en-AU"/>
    </w:rPr>
  </w:style>
  <w:style w:type="character" w:customStyle="1" w:styleId="DocPropertyOtherSideLegalName">
    <w:name w:val="Doc Property (Other Side Legal Name)"/>
    <w:uiPriority w:val="24"/>
    <w:qFormat/>
    <w:rsid w:val="00E16D08"/>
  </w:style>
  <w:style w:type="paragraph" w:styleId="Revision">
    <w:name w:val="Revision"/>
    <w:hidden/>
    <w:uiPriority w:val="99"/>
    <w:semiHidden/>
    <w:rsid w:val="00E16D08"/>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nhideWhenUsed/>
    <w:rsid w:val="00E16D08"/>
    <w:rPr>
      <w:sz w:val="16"/>
      <w:szCs w:val="16"/>
    </w:rPr>
  </w:style>
  <w:style w:type="paragraph" w:styleId="CommentText">
    <w:name w:val="annotation text"/>
    <w:basedOn w:val="Normal"/>
    <w:link w:val="CommentTextChar"/>
    <w:unhideWhenUsed/>
    <w:rsid w:val="00E16D08"/>
    <w:pPr>
      <w:spacing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E16D08"/>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E16D08"/>
    <w:rPr>
      <w:b/>
      <w:bCs/>
    </w:rPr>
  </w:style>
  <w:style w:type="character" w:customStyle="1" w:styleId="CommentSubjectChar">
    <w:name w:val="Comment Subject Char"/>
    <w:basedOn w:val="CommentTextChar"/>
    <w:link w:val="CommentSubject"/>
    <w:semiHidden/>
    <w:rsid w:val="00E16D08"/>
    <w:rPr>
      <w:rFonts w:ascii="Arial" w:eastAsia="Times New Roman" w:hAnsi="Arial" w:cs="Times New Roman"/>
      <w:b/>
      <w:bCs/>
      <w:sz w:val="20"/>
      <w:szCs w:val="20"/>
    </w:rPr>
  </w:style>
  <w:style w:type="paragraph" w:styleId="ListParagraph">
    <w:name w:val="List Paragraph"/>
    <w:basedOn w:val="Normal"/>
    <w:uiPriority w:val="34"/>
    <w:qFormat/>
    <w:rsid w:val="00E16D08"/>
    <w:pPr>
      <w:spacing w:after="160" w:line="278" w:lineRule="auto"/>
      <w:ind w:left="720"/>
      <w:contextualSpacing/>
    </w:pPr>
    <w:rPr>
      <w:kern w:val="2"/>
      <w:sz w:val="24"/>
      <w:szCs w:val="24"/>
      <w14:ligatures w14:val="standardContextual"/>
    </w:rPr>
  </w:style>
  <w:style w:type="numbering" w:customStyle="1" w:styleId="NoList1">
    <w:name w:val="No List1"/>
    <w:next w:val="NoList"/>
    <w:uiPriority w:val="99"/>
    <w:semiHidden/>
    <w:unhideWhenUsed/>
    <w:rsid w:val="00E16D08"/>
  </w:style>
  <w:style w:type="numbering" w:customStyle="1" w:styleId="CUBullet1">
    <w:name w:val="CU_Bullet1"/>
    <w:uiPriority w:val="99"/>
    <w:rsid w:val="00E16D08"/>
  </w:style>
  <w:style w:type="numbering" w:customStyle="1" w:styleId="CUDefinitions1">
    <w:name w:val="CU_Definitions1"/>
    <w:uiPriority w:val="99"/>
    <w:rsid w:val="00E16D08"/>
  </w:style>
  <w:style w:type="numbering" w:customStyle="1" w:styleId="CUHeading1">
    <w:name w:val="CU_Heading1"/>
    <w:uiPriority w:val="99"/>
    <w:rsid w:val="00E16D08"/>
  </w:style>
  <w:style w:type="numbering" w:customStyle="1" w:styleId="CUIndent1">
    <w:name w:val="CU_Indent1"/>
    <w:uiPriority w:val="99"/>
    <w:rsid w:val="00E16D08"/>
  </w:style>
  <w:style w:type="numbering" w:customStyle="1" w:styleId="CUNumber9">
    <w:name w:val="CU_Number9"/>
    <w:uiPriority w:val="99"/>
    <w:rsid w:val="00E16D08"/>
  </w:style>
  <w:style w:type="numbering" w:customStyle="1" w:styleId="CUSchedule1">
    <w:name w:val="CU_Schedule1"/>
    <w:uiPriority w:val="99"/>
    <w:rsid w:val="00E16D08"/>
  </w:style>
  <w:style w:type="numbering" w:customStyle="1" w:styleId="CUTable6">
    <w:name w:val="CU_Table6"/>
    <w:uiPriority w:val="99"/>
    <w:rsid w:val="00E16D08"/>
  </w:style>
  <w:style w:type="table" w:customStyle="1" w:styleId="TableGrid1">
    <w:name w:val="Table Grid1"/>
    <w:basedOn w:val="TableNormal"/>
    <w:next w:val="TableGrid"/>
    <w:uiPriority w:val="59"/>
    <w:rsid w:val="00E16D08"/>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urtNumbering1">
    <w:name w:val="CourtNumbering1"/>
    <w:rsid w:val="00E16D08"/>
  </w:style>
  <w:style w:type="character" w:styleId="FollowedHyperlink">
    <w:name w:val="FollowedHyperlink"/>
    <w:basedOn w:val="DefaultParagraphFont"/>
    <w:uiPriority w:val="99"/>
    <w:semiHidden/>
    <w:unhideWhenUsed/>
    <w:rsid w:val="00EC63BA"/>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isms.education.gov.au/" TargetMode="External"/><Relationship Id="rId2" Type="http://schemas.openxmlformats.org/officeDocument/2006/relationships/customXml" Target="../customXml/item2.xml"/><Relationship Id="rId16" Type="http://schemas.openxmlformats.org/officeDocument/2006/relationships/hyperlink" Target="https://prisms.education.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prisms-api-services-hub%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api.prisms.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4460\OneDrive%20-%20Corporate%20Network\Documents\Work\References\Uploaded%20Documents\PRISMS%20API%20Terms%20of%20Use%20for%20Provi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FAFF23F4F4A7AB24176A444173C4F"/>
        <w:category>
          <w:name w:val="General"/>
          <w:gallery w:val="placeholder"/>
        </w:category>
        <w:types>
          <w:type w:val="bbPlcHdr"/>
        </w:types>
        <w:behaviors>
          <w:behavior w:val="content"/>
        </w:behaviors>
        <w:guid w:val="{0A893C75-B607-40E6-9231-6FF84D796B4C}"/>
      </w:docPartPr>
      <w:docPartBody>
        <w:p w:rsidR="00AF4AA0" w:rsidRDefault="00AF4AA0">
          <w:pPr>
            <w:pStyle w:val="1DAFAFF23F4F4A7AB24176A444173C4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A0"/>
    <w:rsid w:val="000933FF"/>
    <w:rsid w:val="0009439D"/>
    <w:rsid w:val="00105303"/>
    <w:rsid w:val="002D06F8"/>
    <w:rsid w:val="002F3D05"/>
    <w:rsid w:val="0035735E"/>
    <w:rsid w:val="00373584"/>
    <w:rsid w:val="00541D67"/>
    <w:rsid w:val="005A4C7C"/>
    <w:rsid w:val="005C17F8"/>
    <w:rsid w:val="007F7C62"/>
    <w:rsid w:val="00881B03"/>
    <w:rsid w:val="00923E71"/>
    <w:rsid w:val="009C2D6D"/>
    <w:rsid w:val="00AF4AA0"/>
    <w:rsid w:val="00D66808"/>
    <w:rsid w:val="00D8793C"/>
    <w:rsid w:val="00DB07FA"/>
    <w:rsid w:val="00F5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AFAFF23F4F4A7AB24176A444173C4F">
    <w:name w:val="1DAFAFF23F4F4A7AB24176A44417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74EC-F0D7-4D79-BCF8-A441AD43D098}">
  <ds:schemaRefs>
    <ds:schemaRef ds:uri="http://schemas.microsoft.com/office/2006/documentManagement/types"/>
    <ds:schemaRef ds:uri="56c1a76a-3993-402c-b889-bffc930cb825"/>
    <ds:schemaRef ds:uri="http://www.w3.org/XML/1998/namespace"/>
    <ds:schemaRef ds:uri="http://purl.org/dc/terms/"/>
    <ds:schemaRef ds:uri="http://purl.org/dc/dcmitype/"/>
    <ds:schemaRef ds:uri="http://purl.org/dc/elements/1.1/"/>
    <ds:schemaRef ds:uri="6e4b1ab6-ec4c-4096-a25c-0c6453cbb475"/>
    <ds:schemaRef ds:uri="http://schemas.microsoft.com/office/infopath/2007/PartnerControls"/>
    <ds:schemaRef ds:uri="http://schemas.openxmlformats.org/package/2006/metadata/core-properties"/>
    <ds:schemaRef ds:uri="da0d63fb-849c-47fd-8b76-64ea55ded23a"/>
    <ds:schemaRef ds:uri="http://schemas.microsoft.com/office/2006/metadata/properties"/>
  </ds:schemaRefs>
</ds:datastoreItem>
</file>

<file path=customXml/itemProps2.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3.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PRISMS API Terms of Use for Provider</Template>
  <TotalTime>264</TotalTime>
  <Pages>14</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A4 portrait report template - dark</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PRISMS API Services Terms of Use for Education Providers</dc:title>
  <dc:subject/>
  <dc:creator>CROMPTON,Cherrie</dc:creator>
  <cp:keywords/>
  <dc:description/>
  <cp:lastModifiedBy>CROMPTON,Cherrie</cp:lastModifiedBy>
  <cp:revision>131</cp:revision>
  <cp:lastPrinted>2026-05-25T01:26:00Z</cp:lastPrinted>
  <dcterms:created xsi:type="dcterms:W3CDTF">2026-05-12T00:52:00Z</dcterms:created>
  <dcterms:modified xsi:type="dcterms:W3CDTF">2026-05-25T01:26:00Z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