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1564" w14:textId="10BB1E9B" w:rsidR="003F50B4" w:rsidRPr="008A4EC6" w:rsidRDefault="00755CAF" w:rsidP="00064884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3067E1" wp14:editId="5F81A19C">
            <wp:simplePos x="0" y="0"/>
            <wp:positionH relativeFrom="column">
              <wp:posOffset>4728210</wp:posOffset>
            </wp:positionH>
            <wp:positionV relativeFrom="paragraph">
              <wp:posOffset>-476250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47B">
        <w:rPr>
          <w:noProof/>
        </w:rPr>
        <w:drawing>
          <wp:anchor distT="0" distB="0" distL="114300" distR="114300" simplePos="0" relativeHeight="251660288" behindDoc="0" locked="0" layoutInCell="1" allowOverlap="1" wp14:anchorId="6F8D6A6E" wp14:editId="51C7052D">
            <wp:simplePos x="0" y="0"/>
            <wp:positionH relativeFrom="column">
              <wp:posOffset>-1270</wp:posOffset>
            </wp:positionH>
            <wp:positionV relativeFrom="paragraph">
              <wp:posOffset>56515</wp:posOffset>
            </wp:positionV>
            <wp:extent cx="2271395" cy="554355"/>
            <wp:effectExtent l="0" t="0" r="0" b="0"/>
            <wp:wrapTopAndBottom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1A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41269" wp14:editId="0A4FE7D6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560000" cy="227844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440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2633D" id="Rectangle 7" o:spid="_x0000_s1026" alt="&quot;&quot;" style="position:absolute;margin-left:0;margin-top:0;width:595.3pt;height:179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ukJ&#10;sAMBIgACEQEDEQH/xAAaAAEAAwEBAQAAAAAAAAAAAAAABgcIBQME/8QAMBABAAAFBAMAAQEHBAMA&#10;AAAAAAIEBlSUBQcXGFWV0QEDEjVEgoOywggREzEygbH/xAAaAQEAAwEBAQAAAAAAAAAAAAAABQYI&#10;BAkH/8QAOREBAAABCQYGAgECBgMBAAAAAAIBBRUWU2SRouITUVRioeEDBAYXkqMRYxIUYQchNDZ0&#10;sUGBs3L/2gAMAwEAAhEDEQA/AMDgLwr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SHCNAWE1lR&#10;nCNAWE1lRp6JLZQbnxW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0gpT/AE77Zax+Jr8T&#10;unzv5/4v+P8AZ/ZnI/x/3+1/v/8APw7qX0B/H/0v83ZN/lvC8XzMMEcMksn+f/UrinCf508Ly0Uc&#10;HjxSSyfj/wA/3kRPq5tL4/UM2M6ubS+P1DNjW2LNRnk7ORWa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S+gP4/+l/mvR6y3/l/6dHlZ/8A6fxZPF2f5/H9/wC3&#10;43OfzP8Ah5/VeFL4X9T+Pzyf3/8A2rUWkJiuf6M2lE+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" stroked="f" strokeweight="1pt">
                <v:fill r:id="rId14" o:title="" recolor="t" rotate="t" type="frame"/>
                <w10:wrap anchorx="margin" anchory="page"/>
              </v:rect>
            </w:pict>
          </mc:Fallback>
        </mc:AlternateContent>
      </w:r>
      <w:r w:rsidR="003F50B4" w:rsidRPr="008A4EC6">
        <w:t>Teaching and Learning Commission</w:t>
      </w:r>
    </w:p>
    <w:p w14:paraId="5A803DF6" w14:textId="66456EDE" w:rsidR="00442575" w:rsidRDefault="0043268B" w:rsidP="008A4EC6">
      <w:r>
        <w:t xml:space="preserve">Further work will </w:t>
      </w:r>
      <w:r w:rsidR="00442575">
        <w:t xml:space="preserve">be </w:t>
      </w:r>
      <w:r w:rsidR="00442575" w:rsidRPr="00442575">
        <w:rPr>
          <w:lang w:val="en-GB"/>
        </w:rPr>
        <w:t>undertake</w:t>
      </w:r>
      <w:r w:rsidR="00442575">
        <w:rPr>
          <w:lang w:val="en-GB"/>
        </w:rPr>
        <w:t>n</w:t>
      </w:r>
      <w:r w:rsidR="00442575" w:rsidRPr="00442575">
        <w:rPr>
          <w:lang w:val="en-GB"/>
        </w:rPr>
        <w:t xml:space="preserve"> with </w:t>
      </w:r>
      <w:r w:rsidR="00442575">
        <w:rPr>
          <w:lang w:val="en-GB"/>
        </w:rPr>
        <w:t xml:space="preserve">the </w:t>
      </w:r>
      <w:r w:rsidR="00442575" w:rsidRPr="00442575">
        <w:rPr>
          <w:lang w:val="en-GB"/>
        </w:rPr>
        <w:t xml:space="preserve">states and territories and other </w:t>
      </w:r>
      <w:r w:rsidR="00442575">
        <w:rPr>
          <w:lang w:val="en-GB"/>
        </w:rPr>
        <w:t xml:space="preserve">key education </w:t>
      </w:r>
      <w:r w:rsidR="00442575" w:rsidRPr="00442575">
        <w:rPr>
          <w:lang w:val="en-GB"/>
        </w:rPr>
        <w:t xml:space="preserve">stakeholders </w:t>
      </w:r>
      <w:r w:rsidR="005B367D">
        <w:t>on a viable pathway to establish</w:t>
      </w:r>
      <w:r>
        <w:t xml:space="preserve"> a new Teaching and Learning Commission.</w:t>
      </w:r>
      <w:r w:rsidR="0016047B" w:rsidRPr="0016047B">
        <w:rPr>
          <w:noProof/>
        </w:rPr>
        <w:t xml:space="preserve"> </w:t>
      </w:r>
    </w:p>
    <w:p w14:paraId="4D08A36B" w14:textId="77777777" w:rsidR="00103000" w:rsidRPr="00103000" w:rsidRDefault="00103000" w:rsidP="008A4EC6">
      <w:pPr>
        <w:pStyle w:val="Heading2"/>
      </w:pPr>
      <w:r w:rsidRPr="00103000">
        <w:t>How will it work?</w:t>
      </w:r>
    </w:p>
    <w:p w14:paraId="1B9623A3" w14:textId="77777777" w:rsidR="00750D05" w:rsidRDefault="00103000" w:rsidP="00750D05">
      <w:pPr>
        <w:spacing w:line="257" w:lineRule="auto"/>
      </w:pPr>
      <w:r>
        <w:t>The Australian Government</w:t>
      </w:r>
      <w:r w:rsidR="00B504FF">
        <w:t>, in consultation with state and territory Education Ministers</w:t>
      </w:r>
      <w:r>
        <w:t xml:space="preserve"> </w:t>
      </w:r>
      <w:r w:rsidR="00442575">
        <w:t xml:space="preserve">and other stakeholders, </w:t>
      </w:r>
      <w:r>
        <w:t xml:space="preserve">is exploring </w:t>
      </w:r>
      <w:r w:rsidR="00CD489B">
        <w:t xml:space="preserve">consolidating </w:t>
      </w:r>
      <w:r w:rsidR="000B1782">
        <w:t xml:space="preserve">four </w:t>
      </w:r>
      <w:r>
        <w:t xml:space="preserve">separate </w:t>
      </w:r>
      <w:r w:rsidR="00F9579E">
        <w:t xml:space="preserve">agencies </w:t>
      </w:r>
      <w:r w:rsidR="00C83100">
        <w:t>in</w:t>
      </w:r>
      <w:r w:rsidR="00D02D9A">
        <w:t>to</w:t>
      </w:r>
      <w:r w:rsidR="00C83100">
        <w:t xml:space="preserve"> </w:t>
      </w:r>
      <w:r w:rsidR="00442575">
        <w:t>a single Commission</w:t>
      </w:r>
      <w:r>
        <w:t>.</w:t>
      </w:r>
      <w:r w:rsidR="00750D05">
        <w:t xml:space="preserve"> </w:t>
      </w:r>
    </w:p>
    <w:p w14:paraId="394B1607" w14:textId="452445CA" w:rsidR="00103000" w:rsidRDefault="00750D05" w:rsidP="00750D05">
      <w:pPr>
        <w:spacing w:line="257" w:lineRule="auto"/>
      </w:pPr>
      <w:r>
        <w:t>This</w:t>
      </w:r>
      <w:r w:rsidRPr="00A519CA">
        <w:t xml:space="preserve"> would allow for greater co-ordination between curriculum, teaching, assessment, research, and reporting, with the whole being greater than the sum of its parts.</w:t>
      </w:r>
    </w:p>
    <w:p w14:paraId="7FE10CF6" w14:textId="1BCA5A73" w:rsidR="00B504FF" w:rsidRDefault="00397AC8" w:rsidP="008A4EC6">
      <w:r>
        <w:t>A</w:t>
      </w:r>
      <w:r w:rsidR="00B504FF">
        <w:t xml:space="preserve"> new Teaching and Learning Commission </w:t>
      </w:r>
      <w:r>
        <w:t>would</w:t>
      </w:r>
      <w:r w:rsidR="00B504FF">
        <w:t xml:space="preserve"> bring together the responsibilities of the Australian Curriculum,</w:t>
      </w:r>
      <w:r w:rsidR="00B504FF" w:rsidRPr="00B504FF">
        <w:t xml:space="preserve"> Assessment and Reporting Authority</w:t>
      </w:r>
      <w:r w:rsidR="00B504FF">
        <w:t xml:space="preserve"> (ACARA), the </w:t>
      </w:r>
      <w:r w:rsidR="00B504FF" w:rsidRPr="00B504FF">
        <w:t>Australian Institute for Teaching and School Leadership</w:t>
      </w:r>
      <w:r w:rsidR="00B504FF">
        <w:t xml:space="preserve"> (AITSL), the </w:t>
      </w:r>
      <w:r w:rsidR="00B504FF" w:rsidRPr="00B504FF">
        <w:t>Australian Education Research Organisation</w:t>
      </w:r>
      <w:r w:rsidR="00B504FF">
        <w:t xml:space="preserve"> (AERO), and </w:t>
      </w:r>
      <w:r w:rsidR="00B504FF" w:rsidRPr="00B504FF">
        <w:t>Education Services Australia</w:t>
      </w:r>
      <w:r w:rsidR="00B504FF">
        <w:t xml:space="preserve"> (ESA).</w:t>
      </w:r>
    </w:p>
    <w:p w14:paraId="1F723237" w14:textId="7601C1B7" w:rsidR="00103000" w:rsidRDefault="002B67A8" w:rsidP="008A4EC6">
      <w:r>
        <w:t xml:space="preserve">Any decision on a new Teaching and Learning Commission would require the agreement </w:t>
      </w:r>
      <w:r w:rsidR="370328F6">
        <w:t>of</w:t>
      </w:r>
      <w:r>
        <w:t xml:space="preserve"> Education Ministers.</w:t>
      </w:r>
    </w:p>
    <w:p w14:paraId="6B4E26D6" w14:textId="77777777" w:rsidR="00103000" w:rsidRPr="00103000" w:rsidRDefault="00103000" w:rsidP="008A4EC6">
      <w:pPr>
        <w:pStyle w:val="Heading2"/>
      </w:pPr>
      <w:r w:rsidRPr="00103000">
        <w:t>Why is it important?</w:t>
      </w:r>
    </w:p>
    <w:p w14:paraId="7655261C" w14:textId="13AE0319" w:rsidR="00103000" w:rsidRDefault="002B67A8" w:rsidP="008A4EC6">
      <w:r>
        <w:t xml:space="preserve">On 17 October 2025, Education Ministers agreed in-principle to establish a new Teaching and Learning Commission. </w:t>
      </w:r>
    </w:p>
    <w:p w14:paraId="2188A794" w14:textId="77777777" w:rsidR="00064884" w:rsidRDefault="00064884" w:rsidP="00064884">
      <w:r>
        <w:t>A Teaching and Learning Commission would work to help all governments to implement the reforms and hit the targets agreed to through the Better and Fairer Schools Agreements.</w:t>
      </w:r>
    </w:p>
    <w:p w14:paraId="7196BDE6" w14:textId="5388EE09" w:rsidR="005F0B81" w:rsidRDefault="005F0B81" w:rsidP="008A4EC6">
      <w:r>
        <w:t xml:space="preserve">Bringing together the responsibilities of four separate </w:t>
      </w:r>
      <w:r w:rsidR="004A5E01">
        <w:t xml:space="preserve">agencies </w:t>
      </w:r>
      <w:r>
        <w:t xml:space="preserve">under the one roof would </w:t>
      </w:r>
      <w:r w:rsidR="00926820">
        <w:t xml:space="preserve">also </w:t>
      </w:r>
      <w:r>
        <w:t xml:space="preserve">reduce duplication </w:t>
      </w:r>
      <w:r w:rsidR="69F957ED">
        <w:t xml:space="preserve">and </w:t>
      </w:r>
      <w:r>
        <w:t xml:space="preserve">improve coordination.  </w:t>
      </w:r>
    </w:p>
    <w:p w14:paraId="1634E9BA" w14:textId="7AFD27D1" w:rsidR="00103000" w:rsidRPr="00103000" w:rsidRDefault="00103000" w:rsidP="008A4EC6">
      <w:pPr>
        <w:pStyle w:val="Heading2"/>
      </w:pPr>
      <w:r w:rsidRPr="00103000">
        <w:lastRenderedPageBreak/>
        <w:t>Who will benefit?</w:t>
      </w:r>
    </w:p>
    <w:p w14:paraId="0F57BAD6" w14:textId="77777777" w:rsidR="00187D4F" w:rsidRDefault="00187D4F" w:rsidP="008A4EC6">
      <w:r w:rsidRPr="0069541D">
        <w:t xml:space="preserve">A consolidated Commission </w:t>
      </w:r>
      <w:r>
        <w:t xml:space="preserve">could </w:t>
      </w:r>
      <w:r w:rsidRPr="0069541D">
        <w:t>offer a more cohesive and effective approach to supporting teachers, improving schooling quality</w:t>
      </w:r>
      <w:r>
        <w:t>,</w:t>
      </w:r>
      <w:r w:rsidRPr="0069541D">
        <w:t xml:space="preserve"> and </w:t>
      </w:r>
      <w:r>
        <w:t xml:space="preserve">boosting learning </w:t>
      </w:r>
      <w:r w:rsidRPr="0069541D">
        <w:t>outcomes</w:t>
      </w:r>
      <w:r>
        <w:t xml:space="preserve"> for children and young people.</w:t>
      </w:r>
    </w:p>
    <w:p w14:paraId="3833BE37" w14:textId="2D07CDAA" w:rsidR="00103000" w:rsidRDefault="00442575" w:rsidP="008A4EC6">
      <w:r w:rsidRPr="00442575">
        <w:t xml:space="preserve">By streamlining responsibilities and reducing duplication across bodies, </w:t>
      </w:r>
      <w:r>
        <w:t xml:space="preserve">a single </w:t>
      </w:r>
      <w:r w:rsidRPr="00442575">
        <w:t xml:space="preserve">Commission </w:t>
      </w:r>
      <w:r>
        <w:t>c</w:t>
      </w:r>
      <w:r w:rsidRPr="00442575">
        <w:t xml:space="preserve">ould </w:t>
      </w:r>
      <w:r>
        <w:t xml:space="preserve">support better, </w:t>
      </w:r>
      <w:r w:rsidRPr="00442575">
        <w:t xml:space="preserve">more coordinated decision-making and improved productivity across </w:t>
      </w:r>
      <w:r>
        <w:t>Australia’s school system.</w:t>
      </w:r>
    </w:p>
    <w:p w14:paraId="25E5252A" w14:textId="77777777" w:rsidR="00103000" w:rsidRPr="00103000" w:rsidRDefault="00103000" w:rsidP="008A4EC6">
      <w:pPr>
        <w:pStyle w:val="Heading2"/>
      </w:pPr>
      <w:r w:rsidRPr="00103000">
        <w:t>How much will it cost?</w:t>
      </w:r>
    </w:p>
    <w:p w14:paraId="7EE8224B" w14:textId="6B84A544" w:rsidR="008A4EC6" w:rsidRDefault="002B67A8" w:rsidP="008A4EC6">
      <w:r>
        <w:t xml:space="preserve">The Australian Government has committed </w:t>
      </w:r>
      <w:r w:rsidRPr="00F95B53">
        <w:t>$</w:t>
      </w:r>
      <w:r w:rsidR="000F5058" w:rsidRPr="00F95B53">
        <w:t>5</w:t>
      </w:r>
      <w:r w:rsidRPr="00F95B53">
        <w:t>.</w:t>
      </w:r>
      <w:r w:rsidR="000F5058" w:rsidRPr="008501A0">
        <w:t>6</w:t>
      </w:r>
      <w:r>
        <w:t xml:space="preserve"> million </w:t>
      </w:r>
      <w:r w:rsidR="009E3F28" w:rsidRPr="009E3F28">
        <w:t xml:space="preserve">over 2 years from 2026-27 </w:t>
      </w:r>
      <w:r>
        <w:t xml:space="preserve">to </w:t>
      </w:r>
      <w:r w:rsidR="009E3F28">
        <w:t>undertake</w:t>
      </w:r>
      <w:r>
        <w:t xml:space="preserve"> work </w:t>
      </w:r>
      <w:r w:rsidR="728A54E2">
        <w:t>on</w:t>
      </w:r>
      <w:r>
        <w:t xml:space="preserve"> the </w:t>
      </w:r>
      <w:r w:rsidR="728A54E2">
        <w:t>proposal to</w:t>
      </w:r>
      <w:r>
        <w:t xml:space="preserve"> establish a new Teaching and Learning Commission.</w:t>
      </w:r>
    </w:p>
    <w:sectPr w:rsidR="008A4EC6" w:rsidSect="00D63FF3">
      <w:footerReference w:type="defaul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00E1" w14:textId="77777777" w:rsidR="0010475F" w:rsidRDefault="0010475F" w:rsidP="008A4EC6">
      <w:r>
        <w:separator/>
      </w:r>
    </w:p>
  </w:endnote>
  <w:endnote w:type="continuationSeparator" w:id="0">
    <w:p w14:paraId="342BFB2F" w14:textId="77777777" w:rsidR="0010475F" w:rsidRDefault="0010475F" w:rsidP="008A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F9DB" w14:textId="7A5B5A6B" w:rsidR="003F50B4" w:rsidRDefault="00ED7BF4" w:rsidP="008A4EC6">
    <w:pPr>
      <w:pStyle w:val="Footer"/>
    </w:pPr>
    <w:r>
      <w:rPr>
        <w:noProof/>
      </w:rPr>
      <w:drawing>
        <wp:anchor distT="0" distB="0" distL="114300" distR="114300" simplePos="0" relativeHeight="251660293" behindDoc="1" locked="0" layoutInCell="1" allowOverlap="1" wp14:anchorId="552F0A91" wp14:editId="79BEF705">
          <wp:simplePos x="0" y="0"/>
          <wp:positionH relativeFrom="margin">
            <wp:align>center</wp:align>
          </wp:positionH>
          <wp:positionV relativeFrom="paragraph">
            <wp:posOffset>346392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83A4" w14:textId="77777777" w:rsidR="0010475F" w:rsidRDefault="0010475F" w:rsidP="008A4EC6">
      <w:r>
        <w:separator/>
      </w:r>
    </w:p>
  </w:footnote>
  <w:footnote w:type="continuationSeparator" w:id="0">
    <w:p w14:paraId="4F666868" w14:textId="77777777" w:rsidR="0010475F" w:rsidRDefault="0010475F" w:rsidP="008A4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04F"/>
    <w:multiLevelType w:val="hybridMultilevel"/>
    <w:tmpl w:val="F692CAEC"/>
    <w:lvl w:ilvl="0" w:tplc="4A5AEDA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D318EE3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F7C26AC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8EFCECE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A28435A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E81C1EF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6220CAF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8462153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6FF2271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num w:numId="1" w16cid:durableId="213478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B4"/>
    <w:rsid w:val="000158A9"/>
    <w:rsid w:val="00022466"/>
    <w:rsid w:val="00064884"/>
    <w:rsid w:val="00077C58"/>
    <w:rsid w:val="00082126"/>
    <w:rsid w:val="000B1782"/>
    <w:rsid w:val="000C50CA"/>
    <w:rsid w:val="000D1896"/>
    <w:rsid w:val="000E771A"/>
    <w:rsid w:val="000F5058"/>
    <w:rsid w:val="00103000"/>
    <w:rsid w:val="0010475F"/>
    <w:rsid w:val="00110674"/>
    <w:rsid w:val="00121972"/>
    <w:rsid w:val="0013137D"/>
    <w:rsid w:val="0016047B"/>
    <w:rsid w:val="001754A8"/>
    <w:rsid w:val="00185318"/>
    <w:rsid w:val="00187D4F"/>
    <w:rsid w:val="001A75B7"/>
    <w:rsid w:val="001B15A0"/>
    <w:rsid w:val="001B423C"/>
    <w:rsid w:val="001C3695"/>
    <w:rsid w:val="001E4C83"/>
    <w:rsid w:val="001E52CE"/>
    <w:rsid w:val="001F1F5E"/>
    <w:rsid w:val="002004EE"/>
    <w:rsid w:val="00212378"/>
    <w:rsid w:val="00217540"/>
    <w:rsid w:val="0022165C"/>
    <w:rsid w:val="002366CB"/>
    <w:rsid w:val="0024505B"/>
    <w:rsid w:val="002519E3"/>
    <w:rsid w:val="002551AE"/>
    <w:rsid w:val="00274739"/>
    <w:rsid w:val="002832D2"/>
    <w:rsid w:val="002849A6"/>
    <w:rsid w:val="002B67A8"/>
    <w:rsid w:val="002C1D29"/>
    <w:rsid w:val="002E65F4"/>
    <w:rsid w:val="002F7747"/>
    <w:rsid w:val="003229E4"/>
    <w:rsid w:val="00323CE0"/>
    <w:rsid w:val="00347640"/>
    <w:rsid w:val="00353B0F"/>
    <w:rsid w:val="00374500"/>
    <w:rsid w:val="00377A4F"/>
    <w:rsid w:val="00384C44"/>
    <w:rsid w:val="00391151"/>
    <w:rsid w:val="00397AC8"/>
    <w:rsid w:val="003A4543"/>
    <w:rsid w:val="003B7D7F"/>
    <w:rsid w:val="003C05F0"/>
    <w:rsid w:val="003F50B4"/>
    <w:rsid w:val="003F79C6"/>
    <w:rsid w:val="003F7C67"/>
    <w:rsid w:val="00423172"/>
    <w:rsid w:val="00424654"/>
    <w:rsid w:val="0043268B"/>
    <w:rsid w:val="00442575"/>
    <w:rsid w:val="004626C5"/>
    <w:rsid w:val="00467980"/>
    <w:rsid w:val="00467A91"/>
    <w:rsid w:val="004839AB"/>
    <w:rsid w:val="004A5E01"/>
    <w:rsid w:val="004C1ACD"/>
    <w:rsid w:val="004E192A"/>
    <w:rsid w:val="00522651"/>
    <w:rsid w:val="005438C9"/>
    <w:rsid w:val="005B120E"/>
    <w:rsid w:val="005B137A"/>
    <w:rsid w:val="005B367D"/>
    <w:rsid w:val="005B5FB7"/>
    <w:rsid w:val="005C0064"/>
    <w:rsid w:val="005C3BC3"/>
    <w:rsid w:val="005D3A4B"/>
    <w:rsid w:val="005D6E4B"/>
    <w:rsid w:val="005E1DF3"/>
    <w:rsid w:val="005F0B81"/>
    <w:rsid w:val="005F48A6"/>
    <w:rsid w:val="006148C9"/>
    <w:rsid w:val="00621D6F"/>
    <w:rsid w:val="006249D1"/>
    <w:rsid w:val="00637B80"/>
    <w:rsid w:val="006534C1"/>
    <w:rsid w:val="00654321"/>
    <w:rsid w:val="0066009A"/>
    <w:rsid w:val="00667106"/>
    <w:rsid w:val="006A739A"/>
    <w:rsid w:val="006B09C6"/>
    <w:rsid w:val="007115B2"/>
    <w:rsid w:val="00717BDD"/>
    <w:rsid w:val="00750D05"/>
    <w:rsid w:val="00755CAF"/>
    <w:rsid w:val="00774E70"/>
    <w:rsid w:val="007832E9"/>
    <w:rsid w:val="007861A6"/>
    <w:rsid w:val="007B278D"/>
    <w:rsid w:val="007B63B4"/>
    <w:rsid w:val="007C2A7F"/>
    <w:rsid w:val="007F2268"/>
    <w:rsid w:val="007F3E30"/>
    <w:rsid w:val="0080614F"/>
    <w:rsid w:val="008228FE"/>
    <w:rsid w:val="00830582"/>
    <w:rsid w:val="00830B01"/>
    <w:rsid w:val="008501A0"/>
    <w:rsid w:val="0085756E"/>
    <w:rsid w:val="00861C20"/>
    <w:rsid w:val="00885009"/>
    <w:rsid w:val="00893D0B"/>
    <w:rsid w:val="008A127F"/>
    <w:rsid w:val="008A43E0"/>
    <w:rsid w:val="008A4EC6"/>
    <w:rsid w:val="008B4AD7"/>
    <w:rsid w:val="008E7193"/>
    <w:rsid w:val="008E72FD"/>
    <w:rsid w:val="00902318"/>
    <w:rsid w:val="009071D0"/>
    <w:rsid w:val="00926820"/>
    <w:rsid w:val="00951B94"/>
    <w:rsid w:val="00963830"/>
    <w:rsid w:val="00967AFC"/>
    <w:rsid w:val="00975B50"/>
    <w:rsid w:val="00977744"/>
    <w:rsid w:val="009B279B"/>
    <w:rsid w:val="009B58A4"/>
    <w:rsid w:val="009B5E09"/>
    <w:rsid w:val="009C40EC"/>
    <w:rsid w:val="009E3F28"/>
    <w:rsid w:val="009E5D99"/>
    <w:rsid w:val="009E78B3"/>
    <w:rsid w:val="00A4057D"/>
    <w:rsid w:val="00A57405"/>
    <w:rsid w:val="00A57472"/>
    <w:rsid w:val="00A90FC2"/>
    <w:rsid w:val="00AA25B0"/>
    <w:rsid w:val="00AA3689"/>
    <w:rsid w:val="00AB7465"/>
    <w:rsid w:val="00AC5B2B"/>
    <w:rsid w:val="00AD1F56"/>
    <w:rsid w:val="00AD2661"/>
    <w:rsid w:val="00AD3342"/>
    <w:rsid w:val="00AE297B"/>
    <w:rsid w:val="00AF19A9"/>
    <w:rsid w:val="00AF29FF"/>
    <w:rsid w:val="00AF53E4"/>
    <w:rsid w:val="00B200A0"/>
    <w:rsid w:val="00B336A8"/>
    <w:rsid w:val="00B43F6C"/>
    <w:rsid w:val="00B504FF"/>
    <w:rsid w:val="00B50898"/>
    <w:rsid w:val="00B672E4"/>
    <w:rsid w:val="00BB4D4E"/>
    <w:rsid w:val="00BC428B"/>
    <w:rsid w:val="00C3645D"/>
    <w:rsid w:val="00C43922"/>
    <w:rsid w:val="00C75DE7"/>
    <w:rsid w:val="00C76370"/>
    <w:rsid w:val="00C76BB2"/>
    <w:rsid w:val="00C83100"/>
    <w:rsid w:val="00C84BF7"/>
    <w:rsid w:val="00C92AF8"/>
    <w:rsid w:val="00C96620"/>
    <w:rsid w:val="00C96D2F"/>
    <w:rsid w:val="00CA12E5"/>
    <w:rsid w:val="00CB1878"/>
    <w:rsid w:val="00CD0561"/>
    <w:rsid w:val="00CD489B"/>
    <w:rsid w:val="00CE1A8C"/>
    <w:rsid w:val="00D02D9A"/>
    <w:rsid w:val="00D12AB3"/>
    <w:rsid w:val="00D20CE0"/>
    <w:rsid w:val="00D22F26"/>
    <w:rsid w:val="00D522EA"/>
    <w:rsid w:val="00D63FF3"/>
    <w:rsid w:val="00D744A9"/>
    <w:rsid w:val="00D74F9F"/>
    <w:rsid w:val="00D86557"/>
    <w:rsid w:val="00DA0B45"/>
    <w:rsid w:val="00DA30E4"/>
    <w:rsid w:val="00DB4898"/>
    <w:rsid w:val="00DC4FCD"/>
    <w:rsid w:val="00DD7CD9"/>
    <w:rsid w:val="00DE2415"/>
    <w:rsid w:val="00E0337C"/>
    <w:rsid w:val="00E10197"/>
    <w:rsid w:val="00E20C87"/>
    <w:rsid w:val="00E25C6D"/>
    <w:rsid w:val="00E4687A"/>
    <w:rsid w:val="00E61062"/>
    <w:rsid w:val="00E622A7"/>
    <w:rsid w:val="00E65CDA"/>
    <w:rsid w:val="00E7030A"/>
    <w:rsid w:val="00E75B2F"/>
    <w:rsid w:val="00E96088"/>
    <w:rsid w:val="00E97324"/>
    <w:rsid w:val="00EA692A"/>
    <w:rsid w:val="00EB24E2"/>
    <w:rsid w:val="00ED7BF4"/>
    <w:rsid w:val="00EE4394"/>
    <w:rsid w:val="00F01605"/>
    <w:rsid w:val="00F0177D"/>
    <w:rsid w:val="00F21AEE"/>
    <w:rsid w:val="00F332EB"/>
    <w:rsid w:val="00F37541"/>
    <w:rsid w:val="00F74469"/>
    <w:rsid w:val="00F8463C"/>
    <w:rsid w:val="00F87F36"/>
    <w:rsid w:val="00F9579E"/>
    <w:rsid w:val="00F95B53"/>
    <w:rsid w:val="00FA49F3"/>
    <w:rsid w:val="00FD12DF"/>
    <w:rsid w:val="370328F6"/>
    <w:rsid w:val="3D2F7396"/>
    <w:rsid w:val="5C14809C"/>
    <w:rsid w:val="68D91D08"/>
    <w:rsid w:val="69F957ED"/>
    <w:rsid w:val="6F5F21B1"/>
    <w:rsid w:val="728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5A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C6"/>
    <w:pPr>
      <w:spacing w:after="240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C6"/>
    <w:pPr>
      <w:keepNext/>
      <w:keepLines/>
      <w:spacing w:before="720"/>
      <w:outlineLvl w:val="1"/>
    </w:pPr>
    <w:rPr>
      <w:rFonts w:ascii="Calibri Light" w:eastAsia="Times New Roman" w:hAnsi="Calibri Light"/>
      <w:b/>
      <w:color w:val="004C6C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C6"/>
    <w:pPr>
      <w:keepNext/>
      <w:keepLines/>
      <w:spacing w:before="320" w:after="60"/>
      <w:outlineLvl w:val="2"/>
    </w:pPr>
    <w:rPr>
      <w:rFonts w:ascii="Calibri Light" w:eastAsia="Times New Roman" w:hAnsi="Calibri Light"/>
      <w:b/>
      <w:color w:val="C2570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4EC6"/>
    <w:pPr>
      <w:keepNext/>
      <w:keepLines/>
      <w:spacing w:before="360" w:after="0"/>
      <w:outlineLvl w:val="3"/>
    </w:pPr>
    <w:rPr>
      <w:rFonts w:ascii="Calibri Light" w:eastAsia="Times New Roman" w:hAnsi="Calibri Light"/>
      <w:b/>
      <w:iCs/>
      <w:color w:val="00254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4EC6"/>
    <w:rPr>
      <w:rFonts w:ascii="Calibri Light" w:eastAsia="Times New Roman" w:hAnsi="Calibri Light" w:cs="Times New Roman"/>
      <w:b/>
      <w:color w:val="004C6C"/>
      <w:kern w:val="0"/>
      <w:sz w:val="4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A4EC6"/>
    <w:rPr>
      <w:rFonts w:ascii="Calibri Light" w:eastAsia="Times New Roman" w:hAnsi="Calibri Light" w:cs="Times New Roman"/>
      <w:b/>
      <w:color w:val="C25700"/>
      <w:kern w:val="0"/>
      <w:sz w:val="32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A4EC6"/>
    <w:rPr>
      <w:rFonts w:ascii="Calibri Light" w:eastAsia="Times New Roman" w:hAnsi="Calibri Light" w:cs="Times New Roman"/>
      <w:b/>
      <w:iCs/>
      <w:color w:val="00254A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EC6"/>
    <w:pPr>
      <w:spacing w:before="1920" w:after="0"/>
    </w:pPr>
    <w:rPr>
      <w:rFonts w:cs="Calibri"/>
      <w:b/>
      <w:bCs/>
      <w:color w:val="00254A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A4EC6"/>
    <w:rPr>
      <w:rFonts w:ascii="Calibri" w:hAnsi="Calibri" w:cs="Calibri"/>
      <w:b/>
      <w:bCs/>
      <w:color w:val="00254A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0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0B4"/>
  </w:style>
  <w:style w:type="paragraph" w:styleId="Footer">
    <w:name w:val="footer"/>
    <w:basedOn w:val="Normal"/>
    <w:link w:val="FooterChar"/>
    <w:uiPriority w:val="99"/>
    <w:unhideWhenUsed/>
    <w:rsid w:val="003F5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0B4"/>
  </w:style>
  <w:style w:type="paragraph" w:styleId="Revision">
    <w:name w:val="Revision"/>
    <w:hidden/>
    <w:uiPriority w:val="99"/>
    <w:semiHidden/>
    <w:rsid w:val="002366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8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1771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Teaching and Learning Commission</dc:title>
  <dc:subject/>
  <dc:creator/>
  <cp:keywords/>
  <dc:description/>
  <cp:lastModifiedBy/>
  <cp:revision>1</cp:revision>
  <dcterms:created xsi:type="dcterms:W3CDTF">2026-05-12T05:35:00Z</dcterms:created>
  <dcterms:modified xsi:type="dcterms:W3CDTF">2026-05-12T05:36:00Z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2026-05-12T05:36:22Z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bfb9bfb9-79a6-4d97-a4ee-76b0ad7db888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