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AEF3" w14:textId="23D0D48F" w:rsidR="00D90DF0" w:rsidRPr="004B6A89" w:rsidRDefault="009460CC" w:rsidP="00E426C6">
      <w:pPr>
        <w:spacing w:before="1920"/>
        <w:rPr>
          <w:b/>
          <w:bCs/>
          <w:color w:val="00254A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D549C1" wp14:editId="0AD7E84D">
                <wp:simplePos x="0" y="0"/>
                <wp:positionH relativeFrom="page">
                  <wp:posOffset>-5080</wp:posOffset>
                </wp:positionH>
                <wp:positionV relativeFrom="page">
                  <wp:posOffset>635</wp:posOffset>
                </wp:positionV>
                <wp:extent cx="7559675" cy="2278380"/>
                <wp:effectExtent l="0" t="0" r="3175" b="762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2278380"/>
                        </a:xfrm>
                        <a:prstGeom prst="rect">
                          <a:avLst/>
                        </a:prstGeom>
                        <a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0B2C616" id="Rectangle 7" o:spid="_x0000_s1026" alt="&quot;&quot;" style="position:absolute;margin-left:-.4pt;margin-top:.05pt;width:595.25pt;height:179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SHCNAW&#10;E1lRnCNAWE1lRp6JLZQbnxW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" stroked="f" strokeweight="1pt">
                <v:fill r:id="rId11" o:title="" recolor="t" rotate="t" type="frame"/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7AA948F2" wp14:editId="5D382392">
            <wp:simplePos x="0" y="0"/>
            <wp:positionH relativeFrom="column">
              <wp:posOffset>4713423</wp:posOffset>
            </wp:positionH>
            <wp:positionV relativeFrom="paragraph">
              <wp:posOffset>-490129</wp:posOffset>
            </wp:positionV>
            <wp:extent cx="1368425" cy="1479550"/>
            <wp:effectExtent l="0" t="0" r="3175" b="0"/>
            <wp:wrapNone/>
            <wp:docPr id="6" name="Picture 6" descr="Australian Government Budget 2026-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Budget 2026-2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2032">
        <w:rPr>
          <w:noProof/>
        </w:rPr>
        <w:drawing>
          <wp:anchor distT="0" distB="0" distL="114300" distR="114300" simplePos="0" relativeHeight="251658241" behindDoc="0" locked="0" layoutInCell="1" allowOverlap="1" wp14:anchorId="1E114EC9" wp14:editId="1D773B28">
            <wp:simplePos x="0" y="0"/>
            <wp:positionH relativeFrom="column">
              <wp:posOffset>-76200</wp:posOffset>
            </wp:positionH>
            <wp:positionV relativeFrom="paragraph">
              <wp:posOffset>10886</wp:posOffset>
            </wp:positionV>
            <wp:extent cx="2271600" cy="554400"/>
            <wp:effectExtent l="0" t="0" r="0" b="0"/>
            <wp:wrapTopAndBottom/>
            <wp:docPr id="3" name="Graphic 3" descr="Australian Government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19D64B50" w:rsidRPr="004B6A89">
        <w:rPr>
          <w:b/>
          <w:bCs/>
          <w:color w:val="00254A"/>
          <w:sz w:val="60"/>
          <w:szCs w:val="60"/>
        </w:rPr>
        <w:t>National Early Childhood Worker Register</w:t>
      </w:r>
    </w:p>
    <w:p w14:paraId="09C3FC8A" w14:textId="037DCF71" w:rsidR="00957520" w:rsidRPr="00F15945" w:rsidRDefault="008D6C9A" w:rsidP="004B6A89">
      <w:r w:rsidRPr="00F15945">
        <w:t xml:space="preserve">The Australian Government will invest a further $17.6 million </w:t>
      </w:r>
      <w:r w:rsidR="007A6FB7" w:rsidRPr="00F15945">
        <w:t xml:space="preserve">to </w:t>
      </w:r>
      <w:r w:rsidR="00E426C6">
        <w:t xml:space="preserve">enhance </w:t>
      </w:r>
      <w:r w:rsidR="007A6FB7" w:rsidRPr="00F15945">
        <w:t xml:space="preserve">and </w:t>
      </w:r>
      <w:r w:rsidR="00E426C6">
        <w:t xml:space="preserve">expand </w:t>
      </w:r>
      <w:r w:rsidR="00966632" w:rsidRPr="00F15945">
        <w:t xml:space="preserve">the </w:t>
      </w:r>
      <w:r w:rsidR="00E426C6">
        <w:t xml:space="preserve">functionality of the </w:t>
      </w:r>
      <w:r w:rsidR="00966632" w:rsidRPr="00F15945">
        <w:t>National Early Childhood Worker Register</w:t>
      </w:r>
      <w:r w:rsidR="007A315A" w:rsidRPr="00F15945">
        <w:t xml:space="preserve"> </w:t>
      </w:r>
      <w:r w:rsidR="003D02E5" w:rsidRPr="00F15945">
        <w:t>(National Register)</w:t>
      </w:r>
      <w:r w:rsidR="00966632" w:rsidRPr="00F15945">
        <w:t>.</w:t>
      </w:r>
      <w:r w:rsidR="00BA3899" w:rsidRPr="00BA3899">
        <w:rPr>
          <w:noProof/>
        </w:rPr>
        <w:t xml:space="preserve"> </w:t>
      </w:r>
    </w:p>
    <w:p w14:paraId="4AD2E9ED" w14:textId="224D08A5" w:rsidR="00095499" w:rsidRPr="00F15945" w:rsidRDefault="00095499" w:rsidP="004B6A89">
      <w:pPr>
        <w:pStyle w:val="Heading2"/>
        <w:rPr>
          <w:rFonts w:eastAsia="Aptos"/>
        </w:rPr>
      </w:pPr>
      <w:r w:rsidRPr="00F15945">
        <w:rPr>
          <w:rFonts w:eastAsia="Aptos"/>
        </w:rPr>
        <w:t xml:space="preserve">How will </w:t>
      </w:r>
      <w:r w:rsidR="00A40236" w:rsidRPr="00F15945">
        <w:rPr>
          <w:rFonts w:eastAsia="Aptos"/>
        </w:rPr>
        <w:t xml:space="preserve">it </w:t>
      </w:r>
      <w:r w:rsidRPr="00F15945">
        <w:rPr>
          <w:rFonts w:eastAsia="Aptos"/>
        </w:rPr>
        <w:t>work?</w:t>
      </w:r>
      <w:r w:rsidR="009460CC" w:rsidRPr="009460CC">
        <w:rPr>
          <w:noProof/>
        </w:rPr>
        <w:t xml:space="preserve"> </w:t>
      </w:r>
    </w:p>
    <w:p w14:paraId="4D9BC5F4" w14:textId="1C875C38" w:rsidR="00B40D60" w:rsidRPr="00F15945" w:rsidRDefault="00B44B46" w:rsidP="004B6A89">
      <w:r w:rsidRPr="00F15945">
        <w:t xml:space="preserve">The National </w:t>
      </w:r>
      <w:r w:rsidR="009411FB" w:rsidRPr="00F15945">
        <w:t xml:space="preserve">Register </w:t>
      </w:r>
      <w:r w:rsidR="00E426C6">
        <w:t xml:space="preserve">launched </w:t>
      </w:r>
      <w:r w:rsidR="00815E88" w:rsidRPr="00F15945">
        <w:t>on 27 February 2026</w:t>
      </w:r>
      <w:r w:rsidR="00A3349C" w:rsidRPr="00F15945">
        <w:t xml:space="preserve"> as part of the Australian Government’s </w:t>
      </w:r>
      <w:r w:rsidR="006464D4" w:rsidRPr="00F15945">
        <w:t>$226 million package of safety reforms to early childhood education and care</w:t>
      </w:r>
      <w:r w:rsidR="00D20F3E" w:rsidRPr="00F15945">
        <w:t xml:space="preserve"> (ECEC)</w:t>
      </w:r>
      <w:r w:rsidR="00B40D60" w:rsidRPr="00F15945">
        <w:t>.</w:t>
      </w:r>
    </w:p>
    <w:p w14:paraId="4B1775CD" w14:textId="6EBF6B20" w:rsidR="00095499" w:rsidRPr="00F15945" w:rsidRDefault="001F688E" w:rsidP="004B6A89">
      <w:r w:rsidRPr="00F15945">
        <w:t xml:space="preserve">It is now mandatory for </w:t>
      </w:r>
      <w:r w:rsidR="009411FB" w:rsidRPr="00F15945">
        <w:t>ECEC</w:t>
      </w:r>
      <w:r w:rsidRPr="00F15945">
        <w:t xml:space="preserve"> providers approved under National Law to have entered their workforce information into the National Register.</w:t>
      </w:r>
    </w:p>
    <w:p w14:paraId="7211D576" w14:textId="5E5A6128" w:rsidR="001F688E" w:rsidRPr="00F15945" w:rsidRDefault="00B7523E" w:rsidP="004B6A89">
      <w:r w:rsidRPr="00F15945">
        <w:t>Approved providers must also update t</w:t>
      </w:r>
      <w:r w:rsidR="00D816E9" w:rsidRPr="00F15945">
        <w:t xml:space="preserve">he </w:t>
      </w:r>
      <w:r w:rsidR="009411FB" w:rsidRPr="00F15945">
        <w:t>National R</w:t>
      </w:r>
      <w:r w:rsidR="003D5812" w:rsidRPr="00F15945">
        <w:t xml:space="preserve">egister within 14 days </w:t>
      </w:r>
      <w:r w:rsidR="00BF3217" w:rsidRPr="00F15945">
        <w:t xml:space="preserve">of </w:t>
      </w:r>
      <w:r w:rsidR="003D5812" w:rsidRPr="00F15945">
        <w:t xml:space="preserve">when someone is employed, leaves, or when </w:t>
      </w:r>
      <w:r w:rsidR="00BF3217" w:rsidRPr="00F15945">
        <w:t xml:space="preserve">the provider </w:t>
      </w:r>
      <w:r w:rsidR="003D5812" w:rsidRPr="00F15945">
        <w:t>become</w:t>
      </w:r>
      <w:r w:rsidR="00BF3217" w:rsidRPr="00F15945">
        <w:t>s</w:t>
      </w:r>
      <w:r w:rsidR="003D5812" w:rsidRPr="00F15945">
        <w:t xml:space="preserve"> aware of a change to other relevant information</w:t>
      </w:r>
      <w:r w:rsidR="005A1C49" w:rsidRPr="00F15945">
        <w:t xml:space="preserve"> about an employee</w:t>
      </w:r>
      <w:r w:rsidR="003D5812" w:rsidRPr="00F15945">
        <w:t>, otherwise they risk a fine of up to $34,200.</w:t>
      </w:r>
    </w:p>
    <w:p w14:paraId="5158F54F" w14:textId="24423762" w:rsidR="00BE185B" w:rsidRPr="00F15945" w:rsidRDefault="006F6232" w:rsidP="004B6A89">
      <w:r w:rsidRPr="00F15945">
        <w:t>I</w:t>
      </w:r>
      <w:r w:rsidR="00D816E9" w:rsidRPr="00F15945">
        <w:t xml:space="preserve">nformation about ECEC workers </w:t>
      </w:r>
      <w:r w:rsidRPr="00F15945">
        <w:t>that is currently capture</w:t>
      </w:r>
      <w:r w:rsidR="00D2337B" w:rsidRPr="00F15945">
        <w:t xml:space="preserve">d </w:t>
      </w:r>
      <w:r w:rsidR="009411FB" w:rsidRPr="00F15945">
        <w:t xml:space="preserve">in </w:t>
      </w:r>
      <w:r w:rsidR="00D2337B" w:rsidRPr="00F15945">
        <w:t>the register</w:t>
      </w:r>
      <w:r w:rsidR="00D816E9" w:rsidRPr="00F15945">
        <w:t xml:space="preserve"> includ</w:t>
      </w:r>
      <w:r w:rsidR="00D2337B" w:rsidRPr="00F15945">
        <w:t>es</w:t>
      </w:r>
      <w:r w:rsidR="00D816E9" w:rsidRPr="00F15945">
        <w:t xml:space="preserve"> </w:t>
      </w:r>
      <w:r w:rsidR="008A15B6" w:rsidRPr="00F15945">
        <w:t xml:space="preserve">identifying information such as </w:t>
      </w:r>
      <w:r w:rsidR="00880373" w:rsidRPr="00F15945">
        <w:t>name, date of birth, role at the service, qualifications and training and working with children check (or equivalent)</w:t>
      </w:r>
      <w:r w:rsidR="00BE185B" w:rsidRPr="00F15945">
        <w:t xml:space="preserve">. </w:t>
      </w:r>
    </w:p>
    <w:p w14:paraId="05B7BAF8" w14:textId="7BD29785" w:rsidR="00095499" w:rsidRPr="00F15945" w:rsidRDefault="00024312" w:rsidP="004B6A89">
      <w:r w:rsidRPr="00F15945">
        <w:t>The Government’s i</w:t>
      </w:r>
      <w:r w:rsidR="009A5C35" w:rsidRPr="00F15945">
        <w:t xml:space="preserve">nvestment will support additional functionality, including identity verification, integration with the Family Day Care register, and other system enhancements to help approved providers use the Worker Register. </w:t>
      </w:r>
    </w:p>
    <w:p w14:paraId="4933F623" w14:textId="78C28A71" w:rsidR="00095499" w:rsidRPr="00F15945" w:rsidRDefault="00A40236" w:rsidP="004B6A89">
      <w:pPr>
        <w:pStyle w:val="Heading2"/>
        <w:rPr>
          <w:rFonts w:eastAsia="Aptos"/>
        </w:rPr>
      </w:pPr>
      <w:r w:rsidRPr="00F15945">
        <w:rPr>
          <w:rFonts w:eastAsia="Aptos"/>
        </w:rPr>
        <w:t>Why is it important?</w:t>
      </w:r>
    </w:p>
    <w:p w14:paraId="55A6003C" w14:textId="1151595D" w:rsidR="008C39A0" w:rsidRPr="00F15945" w:rsidRDefault="008C39A0" w:rsidP="004B6A89">
      <w:r w:rsidRPr="00F15945">
        <w:t xml:space="preserve">Ensuring the safety and wellbeing of every child in ECEC is a shared national priority. </w:t>
      </w:r>
    </w:p>
    <w:p w14:paraId="3ABCA99D" w14:textId="2F6FD4CD" w:rsidR="00A40236" w:rsidRPr="00F15945" w:rsidRDefault="007816D2" w:rsidP="004B6A89">
      <w:r w:rsidRPr="00F15945">
        <w:lastRenderedPageBreak/>
        <w:t xml:space="preserve">As </w:t>
      </w:r>
      <w:r w:rsidR="008C39A0" w:rsidRPr="00F15945">
        <w:t xml:space="preserve">work </w:t>
      </w:r>
      <w:r w:rsidRPr="00F15945">
        <w:t>continue</w:t>
      </w:r>
      <w:r w:rsidR="008C39A0" w:rsidRPr="00F15945">
        <w:t>s</w:t>
      </w:r>
      <w:r w:rsidRPr="00F15945">
        <w:t xml:space="preserve"> towards a universal </w:t>
      </w:r>
      <w:r w:rsidR="00B7523E" w:rsidRPr="00F15945">
        <w:t xml:space="preserve">ECEC </w:t>
      </w:r>
      <w:r w:rsidRPr="00F15945">
        <w:t xml:space="preserve">system, it is imperative that the safety and protection of children attending ECEC remains the highest priority. </w:t>
      </w:r>
    </w:p>
    <w:p w14:paraId="5CE6D2C9" w14:textId="5668D226" w:rsidR="00A40236" w:rsidRPr="00F15945" w:rsidRDefault="00A40236" w:rsidP="004B6A89">
      <w:pPr>
        <w:pStyle w:val="Heading2"/>
        <w:rPr>
          <w:rFonts w:eastAsia="Aptos"/>
        </w:rPr>
      </w:pPr>
      <w:r w:rsidRPr="00F15945">
        <w:rPr>
          <w:rFonts w:eastAsia="Aptos"/>
        </w:rPr>
        <w:t>Who will benefit?</w:t>
      </w:r>
    </w:p>
    <w:p w14:paraId="10EFAD8B" w14:textId="358E76AF" w:rsidR="00093779" w:rsidRPr="00F15945" w:rsidRDefault="00093779" w:rsidP="004B6A89">
      <w:r w:rsidRPr="00F15945">
        <w:t>The safety and protection of children attending ECEC is paramount.</w:t>
      </w:r>
    </w:p>
    <w:p w14:paraId="7C6643B5" w14:textId="2A2BEBD5" w:rsidR="00DF7510" w:rsidRPr="00F15945" w:rsidRDefault="00A6237C" w:rsidP="004B6A89">
      <w:r w:rsidRPr="00F15945">
        <w:t>ECEC</w:t>
      </w:r>
      <w:r w:rsidR="00DF7510" w:rsidRPr="00F15945">
        <w:t xml:space="preserve"> plays a critical role in supporting children’s development, enabling labour force participation, improving gender equity, and supporting economic growth.</w:t>
      </w:r>
    </w:p>
    <w:p w14:paraId="29EF6719" w14:textId="685F7E59" w:rsidR="00A40236" w:rsidRPr="00F15945" w:rsidRDefault="00A40236" w:rsidP="004B6A89">
      <w:pPr>
        <w:pStyle w:val="Heading2"/>
        <w:rPr>
          <w:rFonts w:eastAsia="Aptos"/>
        </w:rPr>
      </w:pPr>
      <w:r w:rsidRPr="00F15945">
        <w:rPr>
          <w:rFonts w:eastAsia="Aptos"/>
        </w:rPr>
        <w:t>How much will it cost?</w:t>
      </w:r>
    </w:p>
    <w:p w14:paraId="6B5CD1AB" w14:textId="4C5C42DF" w:rsidR="00966632" w:rsidRDefault="00966632" w:rsidP="004B6A89">
      <w:r w:rsidRPr="00F15945">
        <w:t xml:space="preserve">The Australian Government will </w:t>
      </w:r>
      <w:r w:rsidR="2CF4A6DA" w:rsidRPr="00F15945">
        <w:t>release</w:t>
      </w:r>
      <w:r w:rsidRPr="00F15945">
        <w:t xml:space="preserve"> a further $17.6 million </w:t>
      </w:r>
      <w:r w:rsidR="201A4B1A" w:rsidRPr="00F15945">
        <w:t xml:space="preserve">from the $45 million allocated to support </w:t>
      </w:r>
      <w:r w:rsidR="009C718E">
        <w:t>enhancements</w:t>
      </w:r>
      <w:r w:rsidRPr="00F15945">
        <w:t xml:space="preserve"> to the National Early Childhood Worker Register.</w:t>
      </w:r>
    </w:p>
    <w:p w14:paraId="3E6A340D" w14:textId="77777777" w:rsidR="00A40236" w:rsidRDefault="00A40236" w:rsidP="004B6A89"/>
    <w:p w14:paraId="57636384" w14:textId="77777777" w:rsidR="00A40236" w:rsidRDefault="00A40236" w:rsidP="004B6A89"/>
    <w:p w14:paraId="5E5787A5" w14:textId="7702494C" w:rsidR="00D90DF0" w:rsidRDefault="00D90DF0" w:rsidP="004B6A89"/>
    <w:sectPr w:rsidR="00D90DF0" w:rsidSect="006936C3">
      <w:footerReference w:type="default" r:id="rId15"/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DD086" w14:textId="77777777" w:rsidR="00AC3F6C" w:rsidRDefault="00AC3F6C" w:rsidP="004B6A89">
      <w:r>
        <w:separator/>
      </w:r>
    </w:p>
  </w:endnote>
  <w:endnote w:type="continuationSeparator" w:id="0">
    <w:p w14:paraId="117D459F" w14:textId="77777777" w:rsidR="00AC3F6C" w:rsidRDefault="00AC3F6C" w:rsidP="004B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0F5E" w14:textId="166D208F" w:rsidR="002C66DB" w:rsidRDefault="006936C3" w:rsidP="004B6A8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F0EE6" wp14:editId="175E3B50">
          <wp:simplePos x="0" y="0"/>
          <wp:positionH relativeFrom="page">
            <wp:posOffset>-1282</wp:posOffset>
          </wp:positionH>
          <wp:positionV relativeFrom="paragraph">
            <wp:posOffset>359319</wp:posOffset>
          </wp:positionV>
          <wp:extent cx="7560000" cy="271306"/>
          <wp:effectExtent l="0" t="0" r="317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71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31F34" w14:textId="77777777" w:rsidR="00AC3F6C" w:rsidRDefault="00AC3F6C" w:rsidP="004B6A89">
      <w:r>
        <w:separator/>
      </w:r>
    </w:p>
  </w:footnote>
  <w:footnote w:type="continuationSeparator" w:id="0">
    <w:p w14:paraId="166CC8D1" w14:textId="77777777" w:rsidR="00AC3F6C" w:rsidRDefault="00AC3F6C" w:rsidP="004B6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3E1BF"/>
    <w:multiLevelType w:val="hybridMultilevel"/>
    <w:tmpl w:val="FFFFFFFF"/>
    <w:lvl w:ilvl="0" w:tplc="EA205C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C2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2D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A9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64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69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0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0D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E1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0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45079E"/>
    <w:rsid w:val="00022A1F"/>
    <w:rsid w:val="00024312"/>
    <w:rsid w:val="00027BB3"/>
    <w:rsid w:val="000442D2"/>
    <w:rsid w:val="000536B9"/>
    <w:rsid w:val="000554DE"/>
    <w:rsid w:val="00064439"/>
    <w:rsid w:val="00067C6B"/>
    <w:rsid w:val="00081249"/>
    <w:rsid w:val="00093779"/>
    <w:rsid w:val="00095499"/>
    <w:rsid w:val="000A0DBB"/>
    <w:rsid w:val="000B00EC"/>
    <w:rsid w:val="000D1E33"/>
    <w:rsid w:val="000E60D9"/>
    <w:rsid w:val="001178E8"/>
    <w:rsid w:val="00191FF4"/>
    <w:rsid w:val="001C430D"/>
    <w:rsid w:val="001F1487"/>
    <w:rsid w:val="001F688E"/>
    <w:rsid w:val="00223109"/>
    <w:rsid w:val="00225CDE"/>
    <w:rsid w:val="00241378"/>
    <w:rsid w:val="00260FD0"/>
    <w:rsid w:val="00261919"/>
    <w:rsid w:val="00285117"/>
    <w:rsid w:val="002C66DB"/>
    <w:rsid w:val="002E171C"/>
    <w:rsid w:val="002F6B19"/>
    <w:rsid w:val="00351AEB"/>
    <w:rsid w:val="00374301"/>
    <w:rsid w:val="00374500"/>
    <w:rsid w:val="003B20CD"/>
    <w:rsid w:val="003C45BD"/>
    <w:rsid w:val="003D02E5"/>
    <w:rsid w:val="003D1626"/>
    <w:rsid w:val="003D4442"/>
    <w:rsid w:val="003D5812"/>
    <w:rsid w:val="003E2DB3"/>
    <w:rsid w:val="003F28A8"/>
    <w:rsid w:val="004078CB"/>
    <w:rsid w:val="00446F0C"/>
    <w:rsid w:val="00452B10"/>
    <w:rsid w:val="0045553F"/>
    <w:rsid w:val="00467437"/>
    <w:rsid w:val="00467DEB"/>
    <w:rsid w:val="00471A92"/>
    <w:rsid w:val="00493618"/>
    <w:rsid w:val="004A0BF9"/>
    <w:rsid w:val="004B6216"/>
    <w:rsid w:val="004B6A89"/>
    <w:rsid w:val="004D6343"/>
    <w:rsid w:val="00510ECF"/>
    <w:rsid w:val="00515EEF"/>
    <w:rsid w:val="005178BE"/>
    <w:rsid w:val="005470C2"/>
    <w:rsid w:val="00553D28"/>
    <w:rsid w:val="0057333D"/>
    <w:rsid w:val="005A1C49"/>
    <w:rsid w:val="005A5E63"/>
    <w:rsid w:val="005E5C7A"/>
    <w:rsid w:val="00600006"/>
    <w:rsid w:val="00601068"/>
    <w:rsid w:val="00601938"/>
    <w:rsid w:val="00625981"/>
    <w:rsid w:val="00643C18"/>
    <w:rsid w:val="006464D4"/>
    <w:rsid w:val="006506A1"/>
    <w:rsid w:val="00654321"/>
    <w:rsid w:val="006634DB"/>
    <w:rsid w:val="006936C3"/>
    <w:rsid w:val="006B129D"/>
    <w:rsid w:val="006B329F"/>
    <w:rsid w:val="006B5355"/>
    <w:rsid w:val="006D2855"/>
    <w:rsid w:val="006E6B25"/>
    <w:rsid w:val="006F6232"/>
    <w:rsid w:val="006F73AC"/>
    <w:rsid w:val="00720479"/>
    <w:rsid w:val="00730E65"/>
    <w:rsid w:val="00736E06"/>
    <w:rsid w:val="0076241E"/>
    <w:rsid w:val="00775D53"/>
    <w:rsid w:val="007816D2"/>
    <w:rsid w:val="007A235B"/>
    <w:rsid w:val="007A2601"/>
    <w:rsid w:val="007A315A"/>
    <w:rsid w:val="007A6FB7"/>
    <w:rsid w:val="007B1FC7"/>
    <w:rsid w:val="007B72D3"/>
    <w:rsid w:val="007E3F0B"/>
    <w:rsid w:val="007F0043"/>
    <w:rsid w:val="0081318B"/>
    <w:rsid w:val="00815E88"/>
    <w:rsid w:val="00820754"/>
    <w:rsid w:val="00851BE0"/>
    <w:rsid w:val="00854FEC"/>
    <w:rsid w:val="008618B1"/>
    <w:rsid w:val="00880373"/>
    <w:rsid w:val="008A15B6"/>
    <w:rsid w:val="008C39A0"/>
    <w:rsid w:val="008D5A52"/>
    <w:rsid w:val="008D6C9A"/>
    <w:rsid w:val="00917840"/>
    <w:rsid w:val="009411FB"/>
    <w:rsid w:val="00945A2C"/>
    <w:rsid w:val="009460CC"/>
    <w:rsid w:val="00957520"/>
    <w:rsid w:val="00957596"/>
    <w:rsid w:val="00961E26"/>
    <w:rsid w:val="00966632"/>
    <w:rsid w:val="00972A11"/>
    <w:rsid w:val="00985D0F"/>
    <w:rsid w:val="009A5C35"/>
    <w:rsid w:val="009C718E"/>
    <w:rsid w:val="009D22B6"/>
    <w:rsid w:val="009F603A"/>
    <w:rsid w:val="00A02DA3"/>
    <w:rsid w:val="00A231C3"/>
    <w:rsid w:val="00A3349C"/>
    <w:rsid w:val="00A40236"/>
    <w:rsid w:val="00A6026B"/>
    <w:rsid w:val="00A6237C"/>
    <w:rsid w:val="00AA5B23"/>
    <w:rsid w:val="00AB6F9A"/>
    <w:rsid w:val="00AC3F6C"/>
    <w:rsid w:val="00AC7D81"/>
    <w:rsid w:val="00B1731F"/>
    <w:rsid w:val="00B40D60"/>
    <w:rsid w:val="00B44B46"/>
    <w:rsid w:val="00B7523E"/>
    <w:rsid w:val="00B977DD"/>
    <w:rsid w:val="00BA3899"/>
    <w:rsid w:val="00BC1490"/>
    <w:rsid w:val="00BC2032"/>
    <w:rsid w:val="00BD5DC4"/>
    <w:rsid w:val="00BE185B"/>
    <w:rsid w:val="00BF3217"/>
    <w:rsid w:val="00C1061D"/>
    <w:rsid w:val="00C263B8"/>
    <w:rsid w:val="00C42441"/>
    <w:rsid w:val="00C63F04"/>
    <w:rsid w:val="00C71AC8"/>
    <w:rsid w:val="00C86A34"/>
    <w:rsid w:val="00CA6780"/>
    <w:rsid w:val="00CE310C"/>
    <w:rsid w:val="00D20F3E"/>
    <w:rsid w:val="00D2337B"/>
    <w:rsid w:val="00D41704"/>
    <w:rsid w:val="00D47DA7"/>
    <w:rsid w:val="00D51DF2"/>
    <w:rsid w:val="00D53C9D"/>
    <w:rsid w:val="00D72B47"/>
    <w:rsid w:val="00D74F9F"/>
    <w:rsid w:val="00D816E9"/>
    <w:rsid w:val="00D90DF0"/>
    <w:rsid w:val="00DD72A8"/>
    <w:rsid w:val="00DD7F44"/>
    <w:rsid w:val="00DF0494"/>
    <w:rsid w:val="00DF7510"/>
    <w:rsid w:val="00E05D84"/>
    <w:rsid w:val="00E2373F"/>
    <w:rsid w:val="00E3138B"/>
    <w:rsid w:val="00E426C6"/>
    <w:rsid w:val="00E54CC8"/>
    <w:rsid w:val="00E65EE2"/>
    <w:rsid w:val="00E76687"/>
    <w:rsid w:val="00E806E2"/>
    <w:rsid w:val="00EA6D92"/>
    <w:rsid w:val="00EB4B02"/>
    <w:rsid w:val="00EF18FD"/>
    <w:rsid w:val="00F15945"/>
    <w:rsid w:val="00F20A81"/>
    <w:rsid w:val="00F3557A"/>
    <w:rsid w:val="00F53F1A"/>
    <w:rsid w:val="00F57866"/>
    <w:rsid w:val="00F868D1"/>
    <w:rsid w:val="00FE0B23"/>
    <w:rsid w:val="191FA167"/>
    <w:rsid w:val="19D64B50"/>
    <w:rsid w:val="201A4B1A"/>
    <w:rsid w:val="2377BFE0"/>
    <w:rsid w:val="2CF4A6DA"/>
    <w:rsid w:val="2F5F8C0D"/>
    <w:rsid w:val="35E0B1B3"/>
    <w:rsid w:val="497A2BD4"/>
    <w:rsid w:val="5639BF52"/>
    <w:rsid w:val="6AE21F71"/>
    <w:rsid w:val="7745079E"/>
    <w:rsid w:val="7837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507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89"/>
    <w:pPr>
      <w:spacing w:after="240" w:line="259" w:lineRule="auto"/>
    </w:pPr>
    <w:rPr>
      <w:rFonts w:ascii="Calibri" w:eastAsia="Calibri" w:hAnsi="Calibri" w:cs="Times New Roman"/>
      <w:sz w:val="22"/>
      <w:szCs w:val="2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A89"/>
    <w:pPr>
      <w:keepNext/>
      <w:keepLines/>
      <w:spacing w:before="720"/>
      <w:outlineLvl w:val="1"/>
    </w:pPr>
    <w:rPr>
      <w:rFonts w:ascii="Calibri Light" w:eastAsia="Times New Roman" w:hAnsi="Calibri Light"/>
      <w:b/>
      <w:color w:val="004C6C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A89"/>
    <w:pPr>
      <w:keepNext/>
      <w:keepLines/>
      <w:spacing w:before="320" w:after="60"/>
      <w:outlineLvl w:val="2"/>
    </w:pPr>
    <w:rPr>
      <w:rFonts w:ascii="Calibri Light" w:eastAsia="Times New Roman" w:hAnsi="Calibri Light"/>
      <w:b/>
      <w:color w:val="C25700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6A89"/>
    <w:pPr>
      <w:keepNext/>
      <w:keepLines/>
      <w:spacing w:before="360" w:after="0"/>
      <w:outlineLvl w:val="3"/>
    </w:pPr>
    <w:rPr>
      <w:rFonts w:ascii="Calibri Light" w:eastAsia="Times New Roman" w:hAnsi="Calibri Light"/>
      <w:b/>
      <w:iCs/>
      <w:color w:val="00254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6DB"/>
  </w:style>
  <w:style w:type="paragraph" w:styleId="Footer">
    <w:name w:val="footer"/>
    <w:basedOn w:val="Normal"/>
    <w:link w:val="FooterChar"/>
    <w:uiPriority w:val="99"/>
    <w:unhideWhenUsed/>
    <w:rsid w:val="002C66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6DB"/>
  </w:style>
  <w:style w:type="paragraph" w:styleId="Revision">
    <w:name w:val="Revision"/>
    <w:hidden/>
    <w:uiPriority w:val="99"/>
    <w:semiHidden/>
    <w:rsid w:val="00736E0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C3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5C35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6A8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B6A89"/>
    <w:rPr>
      <w:rFonts w:ascii="Calibri Light" w:eastAsia="Times New Roman" w:hAnsi="Calibri Light" w:cs="Times New Roman"/>
      <w:b/>
      <w:color w:val="004C6C"/>
      <w:sz w:val="44"/>
      <w:szCs w:val="26"/>
      <w:lang w:val="en-AU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6A89"/>
    <w:rPr>
      <w:rFonts w:ascii="Calibri Light" w:eastAsia="Times New Roman" w:hAnsi="Calibri Light" w:cs="Times New Roman"/>
      <w:b/>
      <w:color w:val="C25700"/>
      <w:sz w:val="32"/>
      <w:lang w:val="en-AU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6A89"/>
    <w:rPr>
      <w:rFonts w:ascii="Calibri Light" w:eastAsia="Times New Roman" w:hAnsi="Calibri Light" w:cs="Times New Roman"/>
      <w:b/>
      <w:iCs/>
      <w:color w:val="00254A"/>
      <w:sz w:val="28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1666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2026-27 Budget factsheet - National Early Childhood Worker Register</dc:title>
  <dc:subject/>
  <dc:creator/>
  <cp:keywords/>
  <dc:description/>
  <cp:lastModifiedBy/>
  <cp:revision>1</cp:revision>
  <dcterms:created xsi:type="dcterms:W3CDTF">2026-05-12T05:27:00Z</dcterms:created>
  <dcterms:modified xsi:type="dcterms:W3CDTF">2026-05-12T05:28:00Z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2026-05-12T05:28:03Z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e621b92d-9c4b-45ac-834a-78f6c34ddeb1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