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2BA47" w14:textId="70DA0021" w:rsidR="00AF603F" w:rsidRDefault="00F53190" w:rsidP="00B85A04">
      <w:pPr>
        <w:pStyle w:val="Title"/>
        <w:tabs>
          <w:tab w:val="left" w:pos="3834"/>
        </w:tabs>
        <w:spacing w:before="120" w:after="0"/>
        <w:rPr>
          <w:color w:val="002D3F"/>
        </w:rPr>
      </w:pPr>
      <w:r>
        <w:rPr>
          <w:noProof/>
        </w:rPr>
        <w:drawing>
          <wp:anchor distT="0" distB="0" distL="114300" distR="114300" simplePos="0" relativeHeight="251637760" behindDoc="1" locked="0" layoutInCell="1" allowOverlap="1" wp14:anchorId="53B08499" wp14:editId="2F704C30">
            <wp:simplePos x="0" y="0"/>
            <wp:positionH relativeFrom="column">
              <wp:posOffset>-4218940</wp:posOffset>
            </wp:positionH>
            <wp:positionV relativeFrom="paragraph">
              <wp:posOffset>-913130</wp:posOffset>
            </wp:positionV>
            <wp:extent cx="16534701" cy="11037793"/>
            <wp:effectExtent l="0" t="0" r="1270" b="0"/>
            <wp:wrapNone/>
            <wp:docPr id="941328832" name="drawing" descr="Throwing graduation c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328832" name="drawing" descr="Throwing graduation caps"/>
                    <pic:cNvPicPr/>
                  </pic:nvPicPr>
                  <pic:blipFill>
                    <a:blip r:embed="rId11" cstate="print">
                      <a:alphaModFix amt="50000"/>
                      <a:extLst>
                        <a:ext uri="{28A0092B-C50C-407E-A947-70E740481C1C}">
                          <a14:useLocalDpi xmlns:a14="http://schemas.microsoft.com/office/drawing/2010/main" val="0"/>
                        </a:ext>
                      </a:extLst>
                    </a:blip>
                    <a:stretch>
                      <a:fillRect/>
                    </a:stretch>
                  </pic:blipFill>
                  <pic:spPr>
                    <a:xfrm>
                      <a:off x="0" y="0"/>
                      <a:ext cx="16534701" cy="11037793"/>
                    </a:xfrm>
                    <a:prstGeom prst="rect">
                      <a:avLst/>
                    </a:prstGeom>
                  </pic:spPr>
                </pic:pic>
              </a:graphicData>
            </a:graphic>
            <wp14:sizeRelH relativeFrom="page">
              <wp14:pctWidth>0</wp14:pctWidth>
            </wp14:sizeRelH>
            <wp14:sizeRelV relativeFrom="page">
              <wp14:pctHeight>0</wp14:pctHeight>
            </wp14:sizeRelV>
          </wp:anchor>
        </w:drawing>
      </w:r>
      <w:r w:rsidR="00B85A04">
        <w:rPr>
          <w:color w:val="002D3F"/>
        </w:rPr>
        <w:tab/>
      </w:r>
    </w:p>
    <w:p w14:paraId="7167A5A4" w14:textId="3B499B70" w:rsidR="00313B0E" w:rsidRPr="002C3B25" w:rsidRDefault="00313B0E" w:rsidP="00313B0E">
      <w:pPr>
        <w:pStyle w:val="Subtitle"/>
        <w:spacing w:before="120" w:after="0" w:line="240" w:lineRule="auto"/>
        <w:rPr>
          <w:rFonts w:eastAsiaTheme="minorEastAsia" w:cstheme="minorBidi"/>
          <w:b/>
          <w:bCs/>
          <w:noProof/>
          <w:color w:val="071320"/>
          <w:sz w:val="32"/>
          <w:szCs w:val="32"/>
          <w:lang w:eastAsia="en-AU"/>
        </w:rPr>
      </w:pPr>
    </w:p>
    <w:p w14:paraId="304A77D2" w14:textId="7E2AAF39" w:rsidR="00313B0E" w:rsidRDefault="00313B0E" w:rsidP="00313B0E">
      <w:pPr>
        <w:rPr>
          <w:lang w:eastAsia="en-AU"/>
        </w:rPr>
      </w:pPr>
    </w:p>
    <w:p w14:paraId="1777B8F3" w14:textId="61B4EE60" w:rsidR="0069400E" w:rsidRPr="00FF7FF9" w:rsidRDefault="00282B13" w:rsidP="00AF603F">
      <w:pPr>
        <w:pStyle w:val="Title"/>
        <w:spacing w:before="120" w:after="0"/>
        <w:rPr>
          <w:b/>
          <w:color w:val="002060"/>
          <w:sz w:val="72"/>
          <w:szCs w:val="52"/>
        </w:rPr>
      </w:pPr>
      <w:r w:rsidRPr="00FF7FF9">
        <w:rPr>
          <w:rFonts w:eastAsiaTheme="minorEastAsia" w:cstheme="minorBidi"/>
          <w:b/>
          <w:color w:val="002060"/>
          <w:sz w:val="52"/>
          <w:szCs w:val="52"/>
          <w:lang w:eastAsia="en-AU"/>
        </w:rPr>
        <w:t>Higher Education Standards Panel</w:t>
      </w:r>
      <w:r w:rsidR="005242C8">
        <w:rPr>
          <w:rFonts w:eastAsiaTheme="minorEastAsia" w:cstheme="minorBidi"/>
          <w:b/>
          <w:color w:val="002060"/>
          <w:sz w:val="52"/>
          <w:szCs w:val="52"/>
          <w:lang w:eastAsia="en-AU"/>
        </w:rPr>
        <w:t>:</w:t>
      </w:r>
      <w:r w:rsidRPr="00FF7FF9">
        <w:rPr>
          <w:color w:val="002060"/>
          <w:sz w:val="52"/>
          <w:szCs w:val="52"/>
        </w:rPr>
        <w:br/>
      </w:r>
      <w:r w:rsidRPr="005242C8">
        <w:rPr>
          <w:b/>
          <w:color w:val="002060"/>
          <w:sz w:val="72"/>
          <w:szCs w:val="52"/>
        </w:rPr>
        <w:t xml:space="preserve">Consultation </w:t>
      </w:r>
      <w:r w:rsidR="001636CE" w:rsidRPr="00FF7FF9">
        <w:rPr>
          <w:b/>
          <w:color w:val="002060"/>
          <w:sz w:val="72"/>
          <w:szCs w:val="52"/>
        </w:rPr>
        <w:t xml:space="preserve">on </w:t>
      </w:r>
      <w:r w:rsidR="00DA2982">
        <w:rPr>
          <w:b/>
          <w:color w:val="002060"/>
          <w:sz w:val="72"/>
          <w:szCs w:val="52"/>
        </w:rPr>
        <w:t>amendments</w:t>
      </w:r>
      <w:r w:rsidR="00AA0D69" w:rsidRPr="00FF7FF9">
        <w:rPr>
          <w:b/>
          <w:color w:val="002060"/>
          <w:sz w:val="72"/>
          <w:szCs w:val="52"/>
        </w:rPr>
        <w:t xml:space="preserve"> </w:t>
      </w:r>
      <w:r w:rsidR="00AF603F" w:rsidRPr="00FF7FF9">
        <w:rPr>
          <w:b/>
          <w:color w:val="002060"/>
          <w:sz w:val="72"/>
          <w:szCs w:val="52"/>
        </w:rPr>
        <w:t>to the Higher Education Standards Framework (Threshold</w:t>
      </w:r>
      <w:r w:rsidR="004E2474" w:rsidRPr="00FF7FF9">
        <w:rPr>
          <w:b/>
          <w:color w:val="002060"/>
          <w:sz w:val="72"/>
          <w:szCs w:val="52"/>
        </w:rPr>
        <w:t xml:space="preserve"> </w:t>
      </w:r>
      <w:r w:rsidR="00AF603F" w:rsidRPr="00FF7FF9">
        <w:rPr>
          <w:b/>
          <w:color w:val="002060"/>
          <w:sz w:val="72"/>
          <w:szCs w:val="52"/>
        </w:rPr>
        <w:t>Standards) 2021</w:t>
      </w:r>
    </w:p>
    <w:p w14:paraId="7F6D3B94" w14:textId="2CF637C1" w:rsidR="00AF603F" w:rsidRPr="0051408E" w:rsidRDefault="00AF603F" w:rsidP="00AF603F">
      <w:pPr>
        <w:pStyle w:val="Title"/>
        <w:spacing w:before="120" w:after="0"/>
        <w:rPr>
          <w:b/>
          <w:bCs/>
          <w:color w:val="002D3F"/>
          <w:sz w:val="72"/>
          <w:szCs w:val="52"/>
        </w:rPr>
      </w:pPr>
    </w:p>
    <w:p w14:paraId="4E38A5DA" w14:textId="77777777" w:rsidR="00837963" w:rsidRDefault="00837963" w:rsidP="0015724F">
      <w:pPr>
        <w:rPr>
          <w:lang w:eastAsia="en-AU"/>
        </w:rPr>
        <w:sectPr w:rsidR="00837963">
          <w:headerReference w:type="default" r:id="rId12"/>
          <w:footerReference w:type="even" r:id="rId13"/>
          <w:footerReference w:type="default" r:id="rId14"/>
          <w:pgSz w:w="11906" w:h="16838"/>
          <w:pgMar w:top="1440" w:right="1440" w:bottom="1440" w:left="1440" w:header="708" w:footer="708" w:gutter="0"/>
          <w:cols w:space="708"/>
          <w:docGrid w:linePitch="360"/>
        </w:sectPr>
      </w:pPr>
    </w:p>
    <w:p w14:paraId="376C0BEA" w14:textId="77777777" w:rsidR="00AF603F" w:rsidRDefault="00AF603F" w:rsidP="00AF603F">
      <w:pPr>
        <w:tabs>
          <w:tab w:val="left" w:pos="5856"/>
        </w:tabs>
        <w:spacing w:before="120" w:after="0" w:line="240" w:lineRule="auto"/>
      </w:pPr>
    </w:p>
    <w:p w14:paraId="15A996FB" w14:textId="77777777" w:rsidR="00AF603F" w:rsidRDefault="00AF603F" w:rsidP="00AF603F">
      <w:pPr>
        <w:tabs>
          <w:tab w:val="left" w:pos="5856"/>
        </w:tabs>
        <w:spacing w:before="120" w:after="0" w:line="240" w:lineRule="auto"/>
      </w:pPr>
    </w:p>
    <w:p w14:paraId="42D46D1D" w14:textId="77777777" w:rsidR="00E43DBE" w:rsidRDefault="00E43DBE" w:rsidP="00AF603F">
      <w:pPr>
        <w:tabs>
          <w:tab w:val="left" w:pos="5856"/>
        </w:tabs>
        <w:spacing w:before="120" w:after="0" w:line="240" w:lineRule="auto"/>
      </w:pPr>
    </w:p>
    <w:p w14:paraId="2CDC1E6B" w14:textId="77777777" w:rsidR="00E43DBE" w:rsidRDefault="00E43DBE" w:rsidP="00AF603F">
      <w:pPr>
        <w:tabs>
          <w:tab w:val="left" w:pos="5856"/>
        </w:tabs>
        <w:spacing w:before="120" w:after="0" w:line="240" w:lineRule="auto"/>
      </w:pPr>
    </w:p>
    <w:p w14:paraId="266AC90E" w14:textId="77777777" w:rsidR="00E43DBE" w:rsidRDefault="00E43DBE" w:rsidP="00AF603F">
      <w:pPr>
        <w:tabs>
          <w:tab w:val="left" w:pos="5856"/>
        </w:tabs>
        <w:spacing w:before="120" w:after="0" w:line="240" w:lineRule="auto"/>
      </w:pPr>
    </w:p>
    <w:p w14:paraId="622EF083" w14:textId="77777777" w:rsidR="00E43DBE" w:rsidRDefault="00E43DBE" w:rsidP="00AF603F">
      <w:pPr>
        <w:tabs>
          <w:tab w:val="left" w:pos="5856"/>
        </w:tabs>
        <w:spacing w:before="120" w:after="0" w:line="240" w:lineRule="auto"/>
      </w:pPr>
    </w:p>
    <w:p w14:paraId="03485DB4" w14:textId="77777777" w:rsidR="00E43DBE" w:rsidRDefault="00E43DBE" w:rsidP="00AF603F">
      <w:pPr>
        <w:tabs>
          <w:tab w:val="left" w:pos="5856"/>
        </w:tabs>
        <w:spacing w:before="120" w:after="0" w:line="240" w:lineRule="auto"/>
      </w:pPr>
    </w:p>
    <w:p w14:paraId="23595649" w14:textId="77777777" w:rsidR="00E43DBE" w:rsidRDefault="00E43DBE" w:rsidP="00AF603F">
      <w:pPr>
        <w:tabs>
          <w:tab w:val="left" w:pos="5856"/>
        </w:tabs>
        <w:spacing w:before="120" w:after="0" w:line="240" w:lineRule="auto"/>
      </w:pPr>
    </w:p>
    <w:p w14:paraId="5E55329D" w14:textId="77777777" w:rsidR="00E43DBE" w:rsidRDefault="00E43DBE" w:rsidP="00AF603F">
      <w:pPr>
        <w:tabs>
          <w:tab w:val="left" w:pos="5856"/>
        </w:tabs>
        <w:spacing w:before="120" w:after="0" w:line="240" w:lineRule="auto"/>
      </w:pPr>
    </w:p>
    <w:p w14:paraId="7D151801" w14:textId="77777777" w:rsidR="00E43DBE" w:rsidRDefault="00E43DBE" w:rsidP="00AF603F">
      <w:pPr>
        <w:tabs>
          <w:tab w:val="left" w:pos="5856"/>
        </w:tabs>
        <w:spacing w:before="120" w:after="0" w:line="240" w:lineRule="auto"/>
      </w:pPr>
    </w:p>
    <w:p w14:paraId="7B07EFD1" w14:textId="77777777" w:rsidR="00E43DBE" w:rsidRDefault="00E43DBE" w:rsidP="00AF603F">
      <w:pPr>
        <w:tabs>
          <w:tab w:val="left" w:pos="5856"/>
        </w:tabs>
        <w:spacing w:before="120" w:after="0" w:line="240" w:lineRule="auto"/>
      </w:pPr>
    </w:p>
    <w:p w14:paraId="50036C46" w14:textId="77777777" w:rsidR="00E43DBE" w:rsidRDefault="00E43DBE" w:rsidP="00AF603F">
      <w:pPr>
        <w:tabs>
          <w:tab w:val="left" w:pos="5856"/>
        </w:tabs>
        <w:spacing w:before="120" w:after="0" w:line="240" w:lineRule="auto"/>
      </w:pPr>
    </w:p>
    <w:p w14:paraId="577401ED" w14:textId="77777777" w:rsidR="00E43DBE" w:rsidRDefault="00E43DBE" w:rsidP="00AF603F">
      <w:pPr>
        <w:tabs>
          <w:tab w:val="left" w:pos="5856"/>
        </w:tabs>
        <w:spacing w:before="120" w:after="0" w:line="240" w:lineRule="auto"/>
      </w:pPr>
    </w:p>
    <w:p w14:paraId="687CAC4C" w14:textId="77777777" w:rsidR="00E43DBE" w:rsidRDefault="00E43DBE" w:rsidP="00AF603F">
      <w:pPr>
        <w:tabs>
          <w:tab w:val="left" w:pos="5856"/>
        </w:tabs>
        <w:spacing w:before="120" w:after="0" w:line="240" w:lineRule="auto"/>
      </w:pPr>
    </w:p>
    <w:p w14:paraId="5A32C383" w14:textId="77777777" w:rsidR="00E43DBE" w:rsidRDefault="00E43DBE" w:rsidP="00AF603F">
      <w:pPr>
        <w:tabs>
          <w:tab w:val="left" w:pos="5856"/>
        </w:tabs>
        <w:spacing w:before="120" w:after="0" w:line="240" w:lineRule="auto"/>
      </w:pPr>
    </w:p>
    <w:p w14:paraId="37BFCC17" w14:textId="77777777" w:rsidR="00E43DBE" w:rsidRDefault="00E43DBE" w:rsidP="00AF603F">
      <w:pPr>
        <w:tabs>
          <w:tab w:val="left" w:pos="5856"/>
        </w:tabs>
        <w:spacing w:before="120" w:after="0" w:line="240" w:lineRule="auto"/>
      </w:pPr>
    </w:p>
    <w:p w14:paraId="1A5BA151" w14:textId="77777777" w:rsidR="00E43DBE" w:rsidRDefault="00E43DBE" w:rsidP="00AF603F">
      <w:pPr>
        <w:tabs>
          <w:tab w:val="left" w:pos="5856"/>
        </w:tabs>
        <w:spacing w:before="120" w:after="0" w:line="240" w:lineRule="auto"/>
      </w:pPr>
    </w:p>
    <w:p w14:paraId="080A117A" w14:textId="77777777" w:rsidR="00E43DBE" w:rsidRDefault="00E43DBE" w:rsidP="00AF603F">
      <w:pPr>
        <w:tabs>
          <w:tab w:val="left" w:pos="5856"/>
        </w:tabs>
        <w:spacing w:before="120" w:after="0" w:line="240" w:lineRule="auto"/>
      </w:pPr>
    </w:p>
    <w:p w14:paraId="6610983A" w14:textId="77777777" w:rsidR="00E43DBE" w:rsidRDefault="00E43DBE" w:rsidP="00AF603F">
      <w:pPr>
        <w:tabs>
          <w:tab w:val="left" w:pos="5856"/>
        </w:tabs>
        <w:spacing w:before="120" w:after="0" w:line="240" w:lineRule="auto"/>
      </w:pPr>
    </w:p>
    <w:p w14:paraId="21AD01E9" w14:textId="77777777" w:rsidR="00E43DBE" w:rsidRDefault="00E43DBE" w:rsidP="00AF603F">
      <w:pPr>
        <w:tabs>
          <w:tab w:val="left" w:pos="5856"/>
        </w:tabs>
        <w:spacing w:before="120" w:after="0" w:line="240" w:lineRule="auto"/>
      </w:pPr>
    </w:p>
    <w:p w14:paraId="228C69EB" w14:textId="77777777" w:rsidR="00464FB4" w:rsidRDefault="00464FB4" w:rsidP="00AF603F">
      <w:pPr>
        <w:tabs>
          <w:tab w:val="left" w:pos="5856"/>
        </w:tabs>
        <w:spacing w:before="120" w:after="0" w:line="240" w:lineRule="auto"/>
      </w:pPr>
    </w:p>
    <w:p w14:paraId="61A81D16" w14:textId="77777777" w:rsidR="00E43DBE" w:rsidRDefault="00E43DBE" w:rsidP="00AF603F">
      <w:pPr>
        <w:tabs>
          <w:tab w:val="left" w:pos="5856"/>
        </w:tabs>
        <w:spacing w:before="120" w:after="0" w:line="240" w:lineRule="auto"/>
      </w:pPr>
    </w:p>
    <w:p w14:paraId="3F5F042B" w14:textId="77777777" w:rsidR="00E43DBE" w:rsidRDefault="00E43DBE" w:rsidP="00AF603F">
      <w:pPr>
        <w:tabs>
          <w:tab w:val="left" w:pos="5856"/>
        </w:tabs>
        <w:spacing w:before="120" w:after="0" w:line="240" w:lineRule="auto"/>
      </w:pPr>
    </w:p>
    <w:p w14:paraId="5B6BAC09" w14:textId="77777777" w:rsidR="00464FB4" w:rsidRDefault="00464FB4" w:rsidP="00AF603F">
      <w:pPr>
        <w:tabs>
          <w:tab w:val="left" w:pos="5856"/>
        </w:tabs>
        <w:spacing w:before="120" w:after="0" w:line="240" w:lineRule="auto"/>
      </w:pPr>
    </w:p>
    <w:p w14:paraId="48E4E895" w14:textId="77777777" w:rsidR="00464FB4" w:rsidRDefault="00464FB4" w:rsidP="00AF603F">
      <w:pPr>
        <w:tabs>
          <w:tab w:val="left" w:pos="5856"/>
        </w:tabs>
        <w:spacing w:before="120" w:after="0" w:line="240" w:lineRule="auto"/>
      </w:pPr>
    </w:p>
    <w:p w14:paraId="5BB8650B" w14:textId="77777777" w:rsidR="00464FB4" w:rsidRDefault="00464FB4" w:rsidP="00AF603F">
      <w:pPr>
        <w:tabs>
          <w:tab w:val="left" w:pos="5856"/>
        </w:tabs>
        <w:spacing w:before="120" w:after="0" w:line="240" w:lineRule="auto"/>
      </w:pPr>
    </w:p>
    <w:p w14:paraId="7C71CE52" w14:textId="77777777" w:rsidR="00E43DBE" w:rsidRDefault="00E43DBE" w:rsidP="00AF603F">
      <w:pPr>
        <w:tabs>
          <w:tab w:val="left" w:pos="5856"/>
        </w:tabs>
        <w:spacing w:before="120" w:after="0" w:line="240" w:lineRule="auto"/>
      </w:pPr>
    </w:p>
    <w:p w14:paraId="3EE04F8D" w14:textId="77777777" w:rsidR="00E43DBE" w:rsidRDefault="00E43DBE" w:rsidP="00AF603F">
      <w:pPr>
        <w:tabs>
          <w:tab w:val="left" w:pos="5856"/>
        </w:tabs>
        <w:spacing w:before="120" w:after="0" w:line="240" w:lineRule="auto"/>
      </w:pPr>
    </w:p>
    <w:p w14:paraId="45424A3F" w14:textId="77777777" w:rsidR="00AF603F" w:rsidRPr="003C539C" w:rsidRDefault="00AF603F" w:rsidP="00AF603F">
      <w:pPr>
        <w:spacing w:before="120" w:after="0" w:line="240" w:lineRule="auto"/>
      </w:pPr>
      <w:r w:rsidRPr="003C539C">
        <w:rPr>
          <w:noProof/>
        </w:rPr>
        <w:drawing>
          <wp:inline distT="0" distB="0" distL="0" distR="0" wp14:anchorId="2E831141" wp14:editId="7539B5EA">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5" r:link="rId16"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1B271A98" w14:textId="099E8212" w:rsidR="00AF603F" w:rsidRPr="00155022" w:rsidRDefault="00AA1034" w:rsidP="00AF603F">
      <w:pPr>
        <w:spacing w:before="120" w:after="0" w:line="240" w:lineRule="auto"/>
      </w:pPr>
      <w:r>
        <w:t>A</w:t>
      </w:r>
      <w:r w:rsidR="00AF603F" w:rsidRPr="00155022">
        <w:t>ny material protected by a trade mark and where otherwise noted all material presented in this document is</w:t>
      </w:r>
      <w:r w:rsidR="00AF603F">
        <w:t> </w:t>
      </w:r>
      <w:r w:rsidR="00AF603F" w:rsidRPr="00155022">
        <w:t xml:space="preserve">provided under a </w:t>
      </w:r>
      <w:hyperlink r:id="rId17" w:history="1">
        <w:r w:rsidR="00AF603F" w:rsidRPr="00155022">
          <w:rPr>
            <w:rStyle w:val="Hyperlink"/>
          </w:rPr>
          <w:t>Creative Commons Attribution 4.0 International</w:t>
        </w:r>
      </w:hyperlink>
      <w:r w:rsidR="00AF603F" w:rsidRPr="00155022">
        <w:t xml:space="preserve"> (https://creativecommons.org/licenses/by/4.0/) licence.</w:t>
      </w:r>
    </w:p>
    <w:p w14:paraId="46340C8A" w14:textId="77777777" w:rsidR="00AF603F" w:rsidRPr="00155022" w:rsidRDefault="00AF603F" w:rsidP="00AF603F">
      <w:pPr>
        <w:spacing w:before="120" w:after="0" w:line="240" w:lineRule="auto"/>
      </w:pPr>
      <w:r w:rsidRPr="00155022">
        <w:t xml:space="preserve">The details of the relevant licence conditions are available on the Creative Commons website (accessible using the links provided) as is the full legal code for the </w:t>
      </w:r>
      <w:hyperlink r:id="rId18" w:history="1">
        <w:r w:rsidRPr="00155022">
          <w:rPr>
            <w:rStyle w:val="Hyperlink"/>
          </w:rPr>
          <w:t>CC BY 4.0 International</w:t>
        </w:r>
      </w:hyperlink>
      <w:r w:rsidRPr="00155022">
        <w:t xml:space="preserve"> (https://creativecommons.org/licenses/by/4.0/legalcode)</w:t>
      </w:r>
    </w:p>
    <w:p w14:paraId="342B9342" w14:textId="40F82CD1" w:rsidR="00AF603F" w:rsidRDefault="00AF603F" w:rsidP="00AF603F">
      <w:pPr>
        <w:spacing w:before="120" w:after="0" w:line="240" w:lineRule="auto"/>
        <w:rPr>
          <w:i/>
        </w:rPr>
      </w:pPr>
      <w:r w:rsidRPr="23EE5097">
        <w:t>The document must be attributed as</w:t>
      </w:r>
      <w:r w:rsidRPr="00F04B78">
        <w:rPr>
          <w:i/>
        </w:rPr>
        <w:t xml:space="preserve"> Higher Education Standards </w:t>
      </w:r>
      <w:r w:rsidR="355C2C87" w:rsidRPr="00F04B78">
        <w:rPr>
          <w:i/>
        </w:rPr>
        <w:t xml:space="preserve">Panel </w:t>
      </w:r>
      <w:r w:rsidR="00E43DBE" w:rsidRPr="00F04B78">
        <w:rPr>
          <w:i/>
        </w:rPr>
        <w:t>C</w:t>
      </w:r>
      <w:r w:rsidR="355C2C87" w:rsidRPr="00F04B78">
        <w:rPr>
          <w:i/>
        </w:rPr>
        <w:t xml:space="preserve">onsultation </w:t>
      </w:r>
      <w:r w:rsidR="00E43DBE" w:rsidRPr="00F04B78">
        <w:rPr>
          <w:i/>
        </w:rPr>
        <w:t>P</w:t>
      </w:r>
      <w:r w:rsidR="355C2C87" w:rsidRPr="00F04B78">
        <w:rPr>
          <w:i/>
        </w:rPr>
        <w:t xml:space="preserve">aper </w:t>
      </w:r>
      <w:r w:rsidRPr="00F04B78">
        <w:rPr>
          <w:i/>
        </w:rPr>
        <w:t>2026</w:t>
      </w:r>
      <w:r w:rsidR="0DA63C82" w:rsidRPr="00F04B78">
        <w:rPr>
          <w:i/>
        </w:rPr>
        <w:t>.</w:t>
      </w:r>
    </w:p>
    <w:p w14:paraId="3411CFA3" w14:textId="77777777" w:rsidR="00AF603F" w:rsidRDefault="00AF603F" w:rsidP="00AF603F">
      <w:pPr>
        <w:spacing w:before="120" w:after="0" w:line="240" w:lineRule="auto"/>
        <w:sectPr w:rsidR="00AF603F">
          <w:pgSz w:w="11906" w:h="16838"/>
          <w:pgMar w:top="1440" w:right="1440" w:bottom="1440" w:left="1440" w:header="708" w:footer="708" w:gutter="0"/>
          <w:cols w:space="708"/>
          <w:docGrid w:linePitch="360"/>
        </w:sectPr>
      </w:pPr>
    </w:p>
    <w:p w14:paraId="3C88599C" w14:textId="77777777" w:rsidR="005A2881" w:rsidRPr="005A2881" w:rsidRDefault="005A2881" w:rsidP="005A2881">
      <w:pPr>
        <w:rPr>
          <w:lang w:val="en-US"/>
        </w:rPr>
      </w:pPr>
    </w:p>
    <w:sdt>
      <w:sdtPr>
        <w:rPr>
          <w:rFonts w:asciiTheme="minorHAnsi" w:eastAsiaTheme="minorEastAsia" w:hAnsiTheme="minorHAnsi" w:cstheme="minorBidi"/>
          <w:color w:val="auto"/>
          <w:sz w:val="22"/>
          <w:szCs w:val="22"/>
          <w:lang w:val="en-AU"/>
        </w:rPr>
        <w:id w:val="1698424849"/>
        <w:docPartObj>
          <w:docPartGallery w:val="Table of Contents"/>
          <w:docPartUnique/>
        </w:docPartObj>
      </w:sdtPr>
      <w:sdtEndPr>
        <w:rPr>
          <w:b/>
          <w:bCs/>
          <w:noProof/>
        </w:rPr>
      </w:sdtEndPr>
      <w:sdtContent>
        <w:p w14:paraId="1E259E0D" w14:textId="4B942879" w:rsidR="0094535F" w:rsidRDefault="00D92406">
          <w:pPr>
            <w:pStyle w:val="TOCHeading"/>
          </w:pPr>
          <w:r>
            <w:t xml:space="preserve">Table of </w:t>
          </w:r>
          <w:r w:rsidR="00351C61">
            <w:t>Contents</w:t>
          </w:r>
        </w:p>
        <w:p w14:paraId="07FAB7CA" w14:textId="12ABCA66" w:rsidR="007A036E" w:rsidRPr="00D92406" w:rsidRDefault="00351C61">
          <w:pPr>
            <w:pStyle w:val="TOC1"/>
            <w:rPr>
              <w:rFonts w:asciiTheme="minorHAnsi" w:hAnsiTheme="minorHAnsi" w:cstheme="minorBidi"/>
              <w:spacing w:val="0"/>
              <w:kern w:val="2"/>
              <w:sz w:val="24"/>
              <w:szCs w:val="24"/>
              <w:lang w:val="en-AU" w:eastAsia="en-AU"/>
              <w14:ligatures w14:val="standardContextual"/>
            </w:rPr>
          </w:pPr>
          <w:r>
            <w:fldChar w:fldCharType="begin"/>
          </w:r>
          <w:r>
            <w:instrText xml:space="preserve"> TOC \o "1-3" \h \z \u </w:instrText>
          </w:r>
          <w:r>
            <w:fldChar w:fldCharType="separate"/>
          </w:r>
          <w:hyperlink w:anchor="_Toc223009409" w:history="1">
            <w:r w:rsidR="007A036E" w:rsidRPr="00D92406">
              <w:rPr>
                <w:rStyle w:val="Hyperlink"/>
                <w:rFonts w:asciiTheme="minorHAnsi" w:hAnsiTheme="minorHAnsi"/>
              </w:rPr>
              <w:t>Message from the HESP Chair</w:t>
            </w:r>
            <w:r w:rsidR="007A036E" w:rsidRPr="00D92406">
              <w:rPr>
                <w:rFonts w:asciiTheme="minorHAnsi" w:hAnsiTheme="minorHAnsi"/>
                <w:webHidden/>
              </w:rPr>
              <w:tab/>
            </w:r>
            <w:r w:rsidR="007A036E" w:rsidRPr="00D92406">
              <w:rPr>
                <w:rFonts w:asciiTheme="minorHAnsi" w:hAnsiTheme="minorHAnsi"/>
                <w:webHidden/>
              </w:rPr>
              <w:fldChar w:fldCharType="begin"/>
            </w:r>
            <w:r w:rsidR="007A036E" w:rsidRPr="00D92406">
              <w:rPr>
                <w:rFonts w:asciiTheme="minorHAnsi" w:hAnsiTheme="minorHAnsi"/>
                <w:webHidden/>
              </w:rPr>
              <w:instrText xml:space="preserve"> PAGEREF _Toc223009409 \h </w:instrText>
            </w:r>
            <w:r w:rsidR="007A036E" w:rsidRPr="00D92406">
              <w:rPr>
                <w:rFonts w:asciiTheme="minorHAnsi" w:hAnsiTheme="minorHAnsi"/>
                <w:webHidden/>
              </w:rPr>
            </w:r>
            <w:r w:rsidR="007A036E" w:rsidRPr="00D92406">
              <w:rPr>
                <w:rFonts w:asciiTheme="minorHAnsi" w:hAnsiTheme="minorHAnsi"/>
                <w:webHidden/>
              </w:rPr>
              <w:fldChar w:fldCharType="separate"/>
            </w:r>
            <w:r w:rsidR="00A063F3">
              <w:rPr>
                <w:rFonts w:asciiTheme="minorHAnsi" w:hAnsiTheme="minorHAnsi"/>
                <w:webHidden/>
              </w:rPr>
              <w:t>4</w:t>
            </w:r>
            <w:r w:rsidR="007A036E" w:rsidRPr="00D92406">
              <w:rPr>
                <w:rFonts w:asciiTheme="minorHAnsi" w:hAnsiTheme="minorHAnsi"/>
                <w:webHidden/>
              </w:rPr>
              <w:fldChar w:fldCharType="end"/>
            </w:r>
          </w:hyperlink>
        </w:p>
        <w:p w14:paraId="38697DC0" w14:textId="20F54EC4" w:rsidR="007A036E" w:rsidRPr="00D92406" w:rsidRDefault="007A036E">
          <w:pPr>
            <w:pStyle w:val="TOC1"/>
            <w:rPr>
              <w:rFonts w:asciiTheme="minorHAnsi" w:hAnsiTheme="minorHAnsi" w:cstheme="minorBidi"/>
              <w:spacing w:val="0"/>
              <w:kern w:val="2"/>
              <w:sz w:val="24"/>
              <w:szCs w:val="24"/>
              <w:lang w:val="en-AU" w:eastAsia="en-AU"/>
              <w14:ligatures w14:val="standardContextual"/>
            </w:rPr>
          </w:pPr>
          <w:hyperlink w:anchor="_Toc223009410" w:history="1">
            <w:r w:rsidRPr="00D92406">
              <w:rPr>
                <w:rStyle w:val="Hyperlink"/>
                <w:rFonts w:asciiTheme="minorHAnsi" w:hAnsiTheme="minorHAnsi"/>
              </w:rPr>
              <w:t>Executive Summary</w:t>
            </w:r>
            <w:r w:rsidRPr="00D92406">
              <w:rPr>
                <w:rFonts w:asciiTheme="minorHAnsi" w:hAnsiTheme="minorHAnsi"/>
                <w:webHidden/>
              </w:rPr>
              <w:tab/>
            </w:r>
            <w:r w:rsidRPr="00D92406">
              <w:rPr>
                <w:rFonts w:asciiTheme="minorHAnsi" w:hAnsiTheme="minorHAnsi"/>
                <w:webHidden/>
              </w:rPr>
              <w:fldChar w:fldCharType="begin"/>
            </w:r>
            <w:r w:rsidRPr="00D92406">
              <w:rPr>
                <w:rFonts w:asciiTheme="minorHAnsi" w:hAnsiTheme="minorHAnsi"/>
                <w:webHidden/>
              </w:rPr>
              <w:instrText xml:space="preserve"> PAGEREF _Toc223009410 \h </w:instrText>
            </w:r>
            <w:r w:rsidRPr="00D92406">
              <w:rPr>
                <w:rFonts w:asciiTheme="minorHAnsi" w:hAnsiTheme="minorHAnsi"/>
                <w:webHidden/>
              </w:rPr>
            </w:r>
            <w:r w:rsidRPr="00D92406">
              <w:rPr>
                <w:rFonts w:asciiTheme="minorHAnsi" w:hAnsiTheme="minorHAnsi"/>
                <w:webHidden/>
              </w:rPr>
              <w:fldChar w:fldCharType="separate"/>
            </w:r>
            <w:r w:rsidR="00A063F3">
              <w:rPr>
                <w:rFonts w:asciiTheme="minorHAnsi" w:hAnsiTheme="minorHAnsi"/>
                <w:webHidden/>
              </w:rPr>
              <w:t>5</w:t>
            </w:r>
            <w:r w:rsidRPr="00D92406">
              <w:rPr>
                <w:rFonts w:asciiTheme="minorHAnsi" w:hAnsiTheme="minorHAnsi"/>
                <w:webHidden/>
              </w:rPr>
              <w:fldChar w:fldCharType="end"/>
            </w:r>
          </w:hyperlink>
        </w:p>
        <w:p w14:paraId="4209FF86" w14:textId="675C9516" w:rsidR="007A036E" w:rsidRPr="00D92406" w:rsidRDefault="007A036E">
          <w:pPr>
            <w:pStyle w:val="TOC1"/>
            <w:rPr>
              <w:rFonts w:asciiTheme="minorHAnsi" w:hAnsiTheme="minorHAnsi" w:cstheme="minorBidi"/>
              <w:spacing w:val="0"/>
              <w:kern w:val="2"/>
              <w:sz w:val="24"/>
              <w:szCs w:val="24"/>
              <w:lang w:val="en-AU" w:eastAsia="en-AU"/>
              <w14:ligatures w14:val="standardContextual"/>
            </w:rPr>
          </w:pPr>
          <w:hyperlink w:anchor="_Toc223009411" w:history="1">
            <w:r w:rsidRPr="00D92406">
              <w:rPr>
                <w:rStyle w:val="Hyperlink"/>
                <w:rFonts w:asciiTheme="minorHAnsi" w:hAnsiTheme="minorHAnsi"/>
              </w:rPr>
              <w:t>Consultation questions</w:t>
            </w:r>
            <w:r w:rsidRPr="00D92406">
              <w:rPr>
                <w:rFonts w:asciiTheme="minorHAnsi" w:hAnsiTheme="minorHAnsi"/>
                <w:webHidden/>
              </w:rPr>
              <w:tab/>
            </w:r>
            <w:r w:rsidRPr="00D92406">
              <w:rPr>
                <w:rFonts w:asciiTheme="minorHAnsi" w:hAnsiTheme="minorHAnsi"/>
                <w:webHidden/>
              </w:rPr>
              <w:fldChar w:fldCharType="begin"/>
            </w:r>
            <w:r w:rsidRPr="00D92406">
              <w:rPr>
                <w:rFonts w:asciiTheme="minorHAnsi" w:hAnsiTheme="minorHAnsi"/>
                <w:webHidden/>
              </w:rPr>
              <w:instrText xml:space="preserve"> PAGEREF _Toc223009411 \h </w:instrText>
            </w:r>
            <w:r w:rsidRPr="00D92406">
              <w:rPr>
                <w:rFonts w:asciiTheme="minorHAnsi" w:hAnsiTheme="minorHAnsi"/>
                <w:webHidden/>
              </w:rPr>
            </w:r>
            <w:r w:rsidRPr="00D92406">
              <w:rPr>
                <w:rFonts w:asciiTheme="minorHAnsi" w:hAnsiTheme="minorHAnsi"/>
                <w:webHidden/>
              </w:rPr>
              <w:fldChar w:fldCharType="separate"/>
            </w:r>
            <w:r w:rsidR="00A063F3">
              <w:rPr>
                <w:rFonts w:asciiTheme="minorHAnsi" w:hAnsiTheme="minorHAnsi"/>
                <w:webHidden/>
              </w:rPr>
              <w:t>7</w:t>
            </w:r>
            <w:r w:rsidRPr="00D92406">
              <w:rPr>
                <w:rFonts w:asciiTheme="minorHAnsi" w:hAnsiTheme="minorHAnsi"/>
                <w:webHidden/>
              </w:rPr>
              <w:fldChar w:fldCharType="end"/>
            </w:r>
          </w:hyperlink>
        </w:p>
        <w:p w14:paraId="149C8A2E" w14:textId="03879C0E" w:rsidR="007A036E" w:rsidRPr="00D92406" w:rsidRDefault="007A036E">
          <w:pPr>
            <w:pStyle w:val="TOC1"/>
            <w:rPr>
              <w:rFonts w:asciiTheme="minorHAnsi" w:hAnsiTheme="minorHAnsi" w:cstheme="minorBidi"/>
              <w:spacing w:val="0"/>
              <w:kern w:val="2"/>
              <w:sz w:val="24"/>
              <w:szCs w:val="24"/>
              <w:lang w:val="en-AU" w:eastAsia="en-AU"/>
              <w14:ligatures w14:val="standardContextual"/>
            </w:rPr>
          </w:pPr>
          <w:hyperlink w:anchor="_Toc223009412" w:history="1">
            <w:r w:rsidRPr="00D92406">
              <w:rPr>
                <w:rStyle w:val="Hyperlink"/>
                <w:rFonts w:asciiTheme="minorHAnsi" w:hAnsiTheme="minorHAnsi"/>
              </w:rPr>
              <w:t>Providing feedback:</w:t>
            </w:r>
            <w:r w:rsidRPr="00D92406">
              <w:rPr>
                <w:rFonts w:asciiTheme="minorHAnsi" w:hAnsiTheme="minorHAnsi"/>
                <w:webHidden/>
              </w:rPr>
              <w:tab/>
            </w:r>
            <w:r w:rsidRPr="00D92406">
              <w:rPr>
                <w:rFonts w:asciiTheme="minorHAnsi" w:hAnsiTheme="minorHAnsi"/>
                <w:webHidden/>
              </w:rPr>
              <w:fldChar w:fldCharType="begin"/>
            </w:r>
            <w:r w:rsidRPr="00D92406">
              <w:rPr>
                <w:rFonts w:asciiTheme="minorHAnsi" w:hAnsiTheme="minorHAnsi"/>
                <w:webHidden/>
              </w:rPr>
              <w:instrText xml:space="preserve"> PAGEREF _Toc223009412 \h </w:instrText>
            </w:r>
            <w:r w:rsidRPr="00D92406">
              <w:rPr>
                <w:rFonts w:asciiTheme="minorHAnsi" w:hAnsiTheme="minorHAnsi"/>
                <w:webHidden/>
              </w:rPr>
            </w:r>
            <w:r w:rsidRPr="00D92406">
              <w:rPr>
                <w:rFonts w:asciiTheme="minorHAnsi" w:hAnsiTheme="minorHAnsi"/>
                <w:webHidden/>
              </w:rPr>
              <w:fldChar w:fldCharType="separate"/>
            </w:r>
            <w:r w:rsidR="00A063F3">
              <w:rPr>
                <w:rFonts w:asciiTheme="minorHAnsi" w:hAnsiTheme="minorHAnsi"/>
                <w:webHidden/>
              </w:rPr>
              <w:t>8</w:t>
            </w:r>
            <w:r w:rsidRPr="00D92406">
              <w:rPr>
                <w:rFonts w:asciiTheme="minorHAnsi" w:hAnsiTheme="minorHAnsi"/>
                <w:webHidden/>
              </w:rPr>
              <w:fldChar w:fldCharType="end"/>
            </w:r>
          </w:hyperlink>
        </w:p>
        <w:p w14:paraId="546DB9A9" w14:textId="66B85D47" w:rsidR="007A036E" w:rsidRPr="00D92406" w:rsidRDefault="007A036E">
          <w:pPr>
            <w:pStyle w:val="TOC1"/>
            <w:rPr>
              <w:rFonts w:asciiTheme="minorHAnsi" w:hAnsiTheme="minorHAnsi" w:cstheme="minorBidi"/>
              <w:spacing w:val="0"/>
              <w:kern w:val="2"/>
              <w:sz w:val="24"/>
              <w:szCs w:val="24"/>
              <w:lang w:val="en-AU" w:eastAsia="en-AU"/>
              <w14:ligatures w14:val="standardContextual"/>
            </w:rPr>
          </w:pPr>
          <w:hyperlink w:anchor="_Toc223009413" w:history="1">
            <w:r w:rsidRPr="00D92406">
              <w:rPr>
                <w:rStyle w:val="Hyperlink"/>
                <w:rFonts w:asciiTheme="minorHAnsi" w:hAnsiTheme="minorHAnsi"/>
                <w:b/>
                <w:bCs/>
              </w:rPr>
              <w:t>1. Demonstrating a commitment to addressing racism</w:t>
            </w:r>
            <w:r w:rsidRPr="00D92406">
              <w:rPr>
                <w:rFonts w:asciiTheme="minorHAnsi" w:hAnsiTheme="minorHAnsi"/>
                <w:webHidden/>
              </w:rPr>
              <w:tab/>
            </w:r>
            <w:r w:rsidRPr="00D92406">
              <w:rPr>
                <w:rFonts w:asciiTheme="minorHAnsi" w:hAnsiTheme="minorHAnsi"/>
                <w:webHidden/>
              </w:rPr>
              <w:fldChar w:fldCharType="begin"/>
            </w:r>
            <w:r w:rsidRPr="00D92406">
              <w:rPr>
                <w:rFonts w:asciiTheme="minorHAnsi" w:hAnsiTheme="minorHAnsi"/>
                <w:webHidden/>
              </w:rPr>
              <w:instrText xml:space="preserve"> PAGEREF _Toc223009413 \h </w:instrText>
            </w:r>
            <w:r w:rsidRPr="00D92406">
              <w:rPr>
                <w:rFonts w:asciiTheme="minorHAnsi" w:hAnsiTheme="minorHAnsi"/>
                <w:webHidden/>
              </w:rPr>
            </w:r>
            <w:r w:rsidRPr="00D92406">
              <w:rPr>
                <w:rFonts w:asciiTheme="minorHAnsi" w:hAnsiTheme="minorHAnsi"/>
                <w:webHidden/>
              </w:rPr>
              <w:fldChar w:fldCharType="separate"/>
            </w:r>
            <w:r w:rsidR="00A063F3">
              <w:rPr>
                <w:rFonts w:asciiTheme="minorHAnsi" w:hAnsiTheme="minorHAnsi"/>
                <w:webHidden/>
              </w:rPr>
              <w:t>9</w:t>
            </w:r>
            <w:r w:rsidRPr="00D92406">
              <w:rPr>
                <w:rFonts w:asciiTheme="minorHAnsi" w:hAnsiTheme="minorHAnsi"/>
                <w:webHidden/>
              </w:rPr>
              <w:fldChar w:fldCharType="end"/>
            </w:r>
          </w:hyperlink>
        </w:p>
        <w:p w14:paraId="10787605" w14:textId="1B4E4559" w:rsidR="007A036E" w:rsidRPr="00D92406" w:rsidRDefault="007A036E" w:rsidP="00D92406">
          <w:pPr>
            <w:pStyle w:val="TOC2"/>
            <w:rPr>
              <w:rFonts w:cstheme="minorBidi"/>
              <w:b w:val="0"/>
              <w:bCs w:val="0"/>
              <w:kern w:val="2"/>
              <w:sz w:val="24"/>
              <w:szCs w:val="24"/>
              <w:lang w:val="en-AU" w:eastAsia="en-AU"/>
              <w14:ligatures w14:val="standardContextual"/>
            </w:rPr>
          </w:pPr>
          <w:hyperlink w:anchor="_Toc223009414" w:history="1">
            <w:r w:rsidRPr="00D92406">
              <w:rPr>
                <w:rStyle w:val="Hyperlink"/>
                <w:b w:val="0"/>
                <w:bCs w:val="0"/>
              </w:rPr>
              <w:t>Consultation questions</w:t>
            </w:r>
            <w:r w:rsidRPr="00D92406">
              <w:rPr>
                <w:b w:val="0"/>
                <w:bCs w:val="0"/>
                <w:webHidden/>
              </w:rPr>
              <w:tab/>
            </w:r>
            <w:r w:rsidRPr="00D92406">
              <w:rPr>
                <w:b w:val="0"/>
                <w:bCs w:val="0"/>
                <w:webHidden/>
              </w:rPr>
              <w:fldChar w:fldCharType="begin"/>
            </w:r>
            <w:r w:rsidRPr="00D92406">
              <w:rPr>
                <w:b w:val="0"/>
                <w:bCs w:val="0"/>
                <w:webHidden/>
              </w:rPr>
              <w:instrText xml:space="preserve"> PAGEREF _Toc223009414 \h </w:instrText>
            </w:r>
            <w:r w:rsidRPr="00D92406">
              <w:rPr>
                <w:b w:val="0"/>
                <w:bCs w:val="0"/>
                <w:webHidden/>
              </w:rPr>
            </w:r>
            <w:r w:rsidRPr="00D92406">
              <w:rPr>
                <w:b w:val="0"/>
                <w:bCs w:val="0"/>
                <w:webHidden/>
              </w:rPr>
              <w:fldChar w:fldCharType="separate"/>
            </w:r>
            <w:r w:rsidR="00A063F3">
              <w:rPr>
                <w:b w:val="0"/>
                <w:bCs w:val="0"/>
                <w:webHidden/>
              </w:rPr>
              <w:t>11</w:t>
            </w:r>
            <w:r w:rsidRPr="00D92406">
              <w:rPr>
                <w:b w:val="0"/>
                <w:bCs w:val="0"/>
                <w:webHidden/>
              </w:rPr>
              <w:fldChar w:fldCharType="end"/>
            </w:r>
          </w:hyperlink>
        </w:p>
        <w:p w14:paraId="78544753" w14:textId="047C12F6" w:rsidR="007A036E" w:rsidRPr="00D92406" w:rsidRDefault="007A036E">
          <w:pPr>
            <w:pStyle w:val="TOC1"/>
            <w:rPr>
              <w:rFonts w:asciiTheme="minorHAnsi" w:hAnsiTheme="minorHAnsi" w:cstheme="minorBidi"/>
              <w:spacing w:val="0"/>
              <w:kern w:val="2"/>
              <w:sz w:val="24"/>
              <w:szCs w:val="24"/>
              <w:lang w:val="en-AU" w:eastAsia="en-AU"/>
              <w14:ligatures w14:val="standardContextual"/>
            </w:rPr>
          </w:pPr>
          <w:hyperlink w:anchor="_Toc223009415" w:history="1">
            <w:r w:rsidRPr="00D92406">
              <w:rPr>
                <w:rStyle w:val="Hyperlink"/>
                <w:rFonts w:asciiTheme="minorHAnsi" w:hAnsiTheme="minorHAnsi"/>
                <w:b/>
              </w:rPr>
              <w:t>2. Incorporating the Governance Principles and transparency requirements</w:t>
            </w:r>
            <w:r w:rsidRPr="00D92406">
              <w:rPr>
                <w:rFonts w:asciiTheme="minorHAnsi" w:hAnsiTheme="minorHAnsi"/>
                <w:webHidden/>
              </w:rPr>
              <w:tab/>
            </w:r>
            <w:r w:rsidRPr="00D92406">
              <w:rPr>
                <w:rFonts w:asciiTheme="minorHAnsi" w:hAnsiTheme="minorHAnsi"/>
                <w:webHidden/>
              </w:rPr>
              <w:fldChar w:fldCharType="begin"/>
            </w:r>
            <w:r w:rsidRPr="00D92406">
              <w:rPr>
                <w:rFonts w:asciiTheme="minorHAnsi" w:hAnsiTheme="minorHAnsi"/>
                <w:webHidden/>
              </w:rPr>
              <w:instrText xml:space="preserve"> PAGEREF _Toc223009415 \h </w:instrText>
            </w:r>
            <w:r w:rsidRPr="00D92406">
              <w:rPr>
                <w:rFonts w:asciiTheme="minorHAnsi" w:hAnsiTheme="minorHAnsi"/>
                <w:webHidden/>
              </w:rPr>
            </w:r>
            <w:r w:rsidRPr="00D92406">
              <w:rPr>
                <w:rFonts w:asciiTheme="minorHAnsi" w:hAnsiTheme="minorHAnsi"/>
                <w:webHidden/>
              </w:rPr>
              <w:fldChar w:fldCharType="separate"/>
            </w:r>
            <w:r w:rsidR="00A063F3">
              <w:rPr>
                <w:rFonts w:asciiTheme="minorHAnsi" w:hAnsiTheme="minorHAnsi"/>
                <w:webHidden/>
              </w:rPr>
              <w:t>12</w:t>
            </w:r>
            <w:r w:rsidRPr="00D92406">
              <w:rPr>
                <w:rFonts w:asciiTheme="minorHAnsi" w:hAnsiTheme="minorHAnsi"/>
                <w:webHidden/>
              </w:rPr>
              <w:fldChar w:fldCharType="end"/>
            </w:r>
          </w:hyperlink>
        </w:p>
        <w:p w14:paraId="54412D1E" w14:textId="665F09D3" w:rsidR="007A036E" w:rsidRPr="00D92406" w:rsidRDefault="007A036E" w:rsidP="00D92406">
          <w:pPr>
            <w:pStyle w:val="TOC2"/>
            <w:rPr>
              <w:rFonts w:cstheme="minorBidi"/>
              <w:b w:val="0"/>
              <w:bCs w:val="0"/>
              <w:kern w:val="2"/>
              <w:sz w:val="24"/>
              <w:szCs w:val="24"/>
              <w:lang w:val="en-AU" w:eastAsia="en-AU"/>
              <w14:ligatures w14:val="standardContextual"/>
            </w:rPr>
          </w:pPr>
          <w:hyperlink w:anchor="_Toc223009416" w:history="1">
            <w:r w:rsidRPr="00D92406">
              <w:rPr>
                <w:rStyle w:val="Hyperlink"/>
                <w:b w:val="0"/>
                <w:bCs w:val="0"/>
              </w:rPr>
              <w:t>Consultation questions</w:t>
            </w:r>
            <w:r w:rsidRPr="00D92406">
              <w:rPr>
                <w:b w:val="0"/>
                <w:bCs w:val="0"/>
                <w:webHidden/>
              </w:rPr>
              <w:tab/>
            </w:r>
            <w:r w:rsidRPr="00D92406">
              <w:rPr>
                <w:b w:val="0"/>
                <w:bCs w:val="0"/>
                <w:webHidden/>
              </w:rPr>
              <w:fldChar w:fldCharType="begin"/>
            </w:r>
            <w:r w:rsidRPr="00D92406">
              <w:rPr>
                <w:b w:val="0"/>
                <w:bCs w:val="0"/>
                <w:webHidden/>
              </w:rPr>
              <w:instrText xml:space="preserve"> PAGEREF _Toc223009416 \h </w:instrText>
            </w:r>
            <w:r w:rsidRPr="00D92406">
              <w:rPr>
                <w:b w:val="0"/>
                <w:bCs w:val="0"/>
                <w:webHidden/>
              </w:rPr>
            </w:r>
            <w:r w:rsidRPr="00D92406">
              <w:rPr>
                <w:b w:val="0"/>
                <w:bCs w:val="0"/>
                <w:webHidden/>
              </w:rPr>
              <w:fldChar w:fldCharType="separate"/>
            </w:r>
            <w:r w:rsidR="00A063F3">
              <w:rPr>
                <w:b w:val="0"/>
                <w:bCs w:val="0"/>
                <w:webHidden/>
              </w:rPr>
              <w:t>14</w:t>
            </w:r>
            <w:r w:rsidRPr="00D92406">
              <w:rPr>
                <w:b w:val="0"/>
                <w:bCs w:val="0"/>
                <w:webHidden/>
              </w:rPr>
              <w:fldChar w:fldCharType="end"/>
            </w:r>
          </w:hyperlink>
        </w:p>
        <w:p w14:paraId="636CBC60" w14:textId="59E967F0" w:rsidR="007A036E" w:rsidRPr="00D92406" w:rsidRDefault="007A036E">
          <w:pPr>
            <w:pStyle w:val="TOC1"/>
            <w:rPr>
              <w:rFonts w:asciiTheme="minorHAnsi" w:hAnsiTheme="minorHAnsi" w:cstheme="minorBidi"/>
              <w:spacing w:val="0"/>
              <w:kern w:val="2"/>
              <w:sz w:val="24"/>
              <w:szCs w:val="24"/>
              <w:lang w:val="en-AU" w:eastAsia="en-AU"/>
              <w14:ligatures w14:val="standardContextual"/>
            </w:rPr>
          </w:pPr>
          <w:hyperlink w:anchor="_Toc223009417" w:history="1">
            <w:r w:rsidRPr="00D92406">
              <w:rPr>
                <w:rStyle w:val="Hyperlink"/>
                <w:rFonts w:asciiTheme="minorHAnsi" w:hAnsiTheme="minorHAnsi"/>
                <w:b/>
              </w:rPr>
              <w:t>3. Supporting people with disability in higher education</w:t>
            </w:r>
            <w:r w:rsidRPr="00D92406">
              <w:rPr>
                <w:rFonts w:asciiTheme="minorHAnsi" w:hAnsiTheme="minorHAnsi"/>
                <w:webHidden/>
              </w:rPr>
              <w:tab/>
            </w:r>
            <w:r w:rsidRPr="00D92406">
              <w:rPr>
                <w:rFonts w:asciiTheme="minorHAnsi" w:hAnsiTheme="minorHAnsi"/>
                <w:webHidden/>
              </w:rPr>
              <w:fldChar w:fldCharType="begin"/>
            </w:r>
            <w:r w:rsidRPr="00D92406">
              <w:rPr>
                <w:rFonts w:asciiTheme="minorHAnsi" w:hAnsiTheme="minorHAnsi"/>
                <w:webHidden/>
              </w:rPr>
              <w:instrText xml:space="preserve"> PAGEREF _Toc223009417 \h </w:instrText>
            </w:r>
            <w:r w:rsidRPr="00D92406">
              <w:rPr>
                <w:rFonts w:asciiTheme="minorHAnsi" w:hAnsiTheme="minorHAnsi"/>
                <w:webHidden/>
              </w:rPr>
            </w:r>
            <w:r w:rsidRPr="00D92406">
              <w:rPr>
                <w:rFonts w:asciiTheme="minorHAnsi" w:hAnsiTheme="minorHAnsi"/>
                <w:webHidden/>
              </w:rPr>
              <w:fldChar w:fldCharType="separate"/>
            </w:r>
            <w:r w:rsidR="00A063F3">
              <w:rPr>
                <w:rFonts w:asciiTheme="minorHAnsi" w:hAnsiTheme="minorHAnsi"/>
                <w:webHidden/>
              </w:rPr>
              <w:t>15</w:t>
            </w:r>
            <w:r w:rsidRPr="00D92406">
              <w:rPr>
                <w:rFonts w:asciiTheme="minorHAnsi" w:hAnsiTheme="minorHAnsi"/>
                <w:webHidden/>
              </w:rPr>
              <w:fldChar w:fldCharType="end"/>
            </w:r>
          </w:hyperlink>
        </w:p>
        <w:p w14:paraId="5D839EF7" w14:textId="7F449161" w:rsidR="007A036E" w:rsidRPr="00D92406" w:rsidRDefault="007A036E" w:rsidP="00D92406">
          <w:pPr>
            <w:pStyle w:val="TOC2"/>
            <w:rPr>
              <w:rFonts w:cstheme="minorBidi"/>
              <w:b w:val="0"/>
              <w:bCs w:val="0"/>
              <w:kern w:val="2"/>
              <w:sz w:val="24"/>
              <w:szCs w:val="24"/>
              <w:lang w:val="en-AU" w:eastAsia="en-AU"/>
              <w14:ligatures w14:val="standardContextual"/>
            </w:rPr>
          </w:pPr>
          <w:hyperlink w:anchor="_Toc223009418" w:history="1">
            <w:r w:rsidRPr="00D92406">
              <w:rPr>
                <w:rStyle w:val="Hyperlink"/>
                <w:b w:val="0"/>
                <w:bCs w:val="0"/>
              </w:rPr>
              <w:t>Consultation questions</w:t>
            </w:r>
            <w:r w:rsidRPr="00D92406">
              <w:rPr>
                <w:b w:val="0"/>
                <w:bCs w:val="0"/>
                <w:webHidden/>
              </w:rPr>
              <w:tab/>
            </w:r>
            <w:r w:rsidRPr="00D92406">
              <w:rPr>
                <w:b w:val="0"/>
                <w:bCs w:val="0"/>
                <w:webHidden/>
              </w:rPr>
              <w:fldChar w:fldCharType="begin"/>
            </w:r>
            <w:r w:rsidRPr="00D92406">
              <w:rPr>
                <w:b w:val="0"/>
                <w:bCs w:val="0"/>
                <w:webHidden/>
              </w:rPr>
              <w:instrText xml:space="preserve"> PAGEREF _Toc223009418 \h </w:instrText>
            </w:r>
            <w:r w:rsidRPr="00D92406">
              <w:rPr>
                <w:b w:val="0"/>
                <w:bCs w:val="0"/>
                <w:webHidden/>
              </w:rPr>
            </w:r>
            <w:r w:rsidRPr="00D92406">
              <w:rPr>
                <w:b w:val="0"/>
                <w:bCs w:val="0"/>
                <w:webHidden/>
              </w:rPr>
              <w:fldChar w:fldCharType="separate"/>
            </w:r>
            <w:r w:rsidR="00A063F3">
              <w:rPr>
                <w:b w:val="0"/>
                <w:bCs w:val="0"/>
                <w:webHidden/>
              </w:rPr>
              <w:t>18</w:t>
            </w:r>
            <w:r w:rsidRPr="00D92406">
              <w:rPr>
                <w:b w:val="0"/>
                <w:bCs w:val="0"/>
                <w:webHidden/>
              </w:rPr>
              <w:fldChar w:fldCharType="end"/>
            </w:r>
          </w:hyperlink>
        </w:p>
        <w:p w14:paraId="1D765FBF" w14:textId="476E06BE" w:rsidR="007A036E" w:rsidRPr="00D92406" w:rsidRDefault="007A036E">
          <w:pPr>
            <w:pStyle w:val="TOC1"/>
            <w:rPr>
              <w:rFonts w:asciiTheme="minorHAnsi" w:hAnsiTheme="minorHAnsi" w:cstheme="minorBidi"/>
              <w:spacing w:val="0"/>
              <w:kern w:val="2"/>
              <w:sz w:val="24"/>
              <w:szCs w:val="24"/>
              <w:lang w:val="en-AU" w:eastAsia="en-AU"/>
              <w14:ligatures w14:val="standardContextual"/>
            </w:rPr>
          </w:pPr>
          <w:hyperlink w:anchor="_Toc223009419" w:history="1">
            <w:r w:rsidRPr="00D92406">
              <w:rPr>
                <w:rStyle w:val="Hyperlink"/>
                <w:rFonts w:asciiTheme="minorHAnsi" w:eastAsia="Times New Roman" w:hAnsiTheme="minorHAnsi" w:cs="Times New Roman"/>
                <w:b/>
              </w:rPr>
              <w:t xml:space="preserve">4. Responding to emerging technologies </w:t>
            </w:r>
            <w:r w:rsidRPr="00D92406">
              <w:rPr>
                <w:rStyle w:val="Hyperlink"/>
                <w:rFonts w:asciiTheme="minorHAnsi" w:hAnsiTheme="minorHAnsi"/>
                <w:b/>
              </w:rPr>
              <w:t>in the Threshold Standards</w:t>
            </w:r>
            <w:r w:rsidRPr="00D92406">
              <w:rPr>
                <w:rFonts w:asciiTheme="minorHAnsi" w:hAnsiTheme="minorHAnsi"/>
                <w:webHidden/>
              </w:rPr>
              <w:tab/>
            </w:r>
            <w:r w:rsidRPr="00D92406">
              <w:rPr>
                <w:rFonts w:asciiTheme="minorHAnsi" w:hAnsiTheme="minorHAnsi"/>
                <w:webHidden/>
              </w:rPr>
              <w:fldChar w:fldCharType="begin"/>
            </w:r>
            <w:r w:rsidRPr="00D92406">
              <w:rPr>
                <w:rFonts w:asciiTheme="minorHAnsi" w:hAnsiTheme="minorHAnsi"/>
                <w:webHidden/>
              </w:rPr>
              <w:instrText xml:space="preserve"> PAGEREF _Toc223009419 \h </w:instrText>
            </w:r>
            <w:r w:rsidRPr="00D92406">
              <w:rPr>
                <w:rFonts w:asciiTheme="minorHAnsi" w:hAnsiTheme="minorHAnsi"/>
                <w:webHidden/>
              </w:rPr>
            </w:r>
            <w:r w:rsidRPr="00D92406">
              <w:rPr>
                <w:rFonts w:asciiTheme="minorHAnsi" w:hAnsiTheme="minorHAnsi"/>
                <w:webHidden/>
              </w:rPr>
              <w:fldChar w:fldCharType="separate"/>
            </w:r>
            <w:r w:rsidR="00A063F3">
              <w:rPr>
                <w:rFonts w:asciiTheme="minorHAnsi" w:hAnsiTheme="minorHAnsi"/>
                <w:webHidden/>
              </w:rPr>
              <w:t>19</w:t>
            </w:r>
            <w:r w:rsidRPr="00D92406">
              <w:rPr>
                <w:rFonts w:asciiTheme="minorHAnsi" w:hAnsiTheme="minorHAnsi"/>
                <w:webHidden/>
              </w:rPr>
              <w:fldChar w:fldCharType="end"/>
            </w:r>
          </w:hyperlink>
        </w:p>
        <w:p w14:paraId="6143D915" w14:textId="66444369" w:rsidR="007A036E" w:rsidRPr="00D92406" w:rsidRDefault="007A036E" w:rsidP="00D92406">
          <w:pPr>
            <w:pStyle w:val="TOC2"/>
            <w:rPr>
              <w:rFonts w:cstheme="minorBidi"/>
              <w:b w:val="0"/>
              <w:bCs w:val="0"/>
              <w:kern w:val="2"/>
              <w:sz w:val="24"/>
              <w:szCs w:val="24"/>
              <w:lang w:val="en-AU" w:eastAsia="en-AU"/>
              <w14:ligatures w14:val="standardContextual"/>
            </w:rPr>
          </w:pPr>
          <w:hyperlink w:anchor="_Toc223009420" w:history="1">
            <w:r w:rsidRPr="00D92406">
              <w:rPr>
                <w:rStyle w:val="Hyperlink"/>
                <w:b w:val="0"/>
                <w:bCs w:val="0"/>
              </w:rPr>
              <w:t>Consultation questions</w:t>
            </w:r>
            <w:r w:rsidRPr="00D92406">
              <w:rPr>
                <w:b w:val="0"/>
                <w:bCs w:val="0"/>
                <w:webHidden/>
              </w:rPr>
              <w:tab/>
            </w:r>
            <w:r w:rsidRPr="00D92406">
              <w:rPr>
                <w:b w:val="0"/>
                <w:bCs w:val="0"/>
                <w:webHidden/>
              </w:rPr>
              <w:fldChar w:fldCharType="begin"/>
            </w:r>
            <w:r w:rsidRPr="00D92406">
              <w:rPr>
                <w:b w:val="0"/>
                <w:bCs w:val="0"/>
                <w:webHidden/>
              </w:rPr>
              <w:instrText xml:space="preserve"> PAGEREF _Toc223009420 \h </w:instrText>
            </w:r>
            <w:r w:rsidRPr="00D92406">
              <w:rPr>
                <w:b w:val="0"/>
                <w:bCs w:val="0"/>
                <w:webHidden/>
              </w:rPr>
            </w:r>
            <w:r w:rsidRPr="00D92406">
              <w:rPr>
                <w:b w:val="0"/>
                <w:bCs w:val="0"/>
                <w:webHidden/>
              </w:rPr>
              <w:fldChar w:fldCharType="separate"/>
            </w:r>
            <w:r w:rsidR="00A063F3">
              <w:rPr>
                <w:b w:val="0"/>
                <w:bCs w:val="0"/>
                <w:webHidden/>
              </w:rPr>
              <w:t>22</w:t>
            </w:r>
            <w:r w:rsidRPr="00D92406">
              <w:rPr>
                <w:b w:val="0"/>
                <w:bCs w:val="0"/>
                <w:webHidden/>
              </w:rPr>
              <w:fldChar w:fldCharType="end"/>
            </w:r>
          </w:hyperlink>
        </w:p>
        <w:p w14:paraId="02EBEB66" w14:textId="6406CB95" w:rsidR="007A036E" w:rsidRPr="00D92406" w:rsidRDefault="007A036E">
          <w:pPr>
            <w:pStyle w:val="TOC1"/>
            <w:rPr>
              <w:rFonts w:asciiTheme="minorHAnsi" w:hAnsiTheme="minorHAnsi" w:cstheme="minorBidi"/>
              <w:spacing w:val="0"/>
              <w:kern w:val="2"/>
              <w:sz w:val="24"/>
              <w:szCs w:val="24"/>
              <w:lang w:val="en-AU" w:eastAsia="en-AU"/>
              <w14:ligatures w14:val="standardContextual"/>
            </w:rPr>
          </w:pPr>
          <w:hyperlink w:anchor="_Toc223009421" w:history="1">
            <w:r w:rsidRPr="00D92406">
              <w:rPr>
                <w:rStyle w:val="Hyperlink"/>
                <w:rFonts w:asciiTheme="minorHAnsi" w:eastAsia="Aptos Display" w:hAnsiTheme="minorHAnsi" w:cs="Aptos Display"/>
                <w:b/>
              </w:rPr>
              <w:t>5. Approach to a cyclical review of the Threshold Standards</w:t>
            </w:r>
            <w:r w:rsidRPr="00D92406">
              <w:rPr>
                <w:rFonts w:asciiTheme="minorHAnsi" w:hAnsiTheme="minorHAnsi"/>
                <w:webHidden/>
              </w:rPr>
              <w:tab/>
            </w:r>
            <w:r w:rsidRPr="00D92406">
              <w:rPr>
                <w:rFonts w:asciiTheme="minorHAnsi" w:hAnsiTheme="minorHAnsi"/>
                <w:webHidden/>
              </w:rPr>
              <w:fldChar w:fldCharType="begin"/>
            </w:r>
            <w:r w:rsidRPr="00D92406">
              <w:rPr>
                <w:rFonts w:asciiTheme="minorHAnsi" w:hAnsiTheme="minorHAnsi"/>
                <w:webHidden/>
              </w:rPr>
              <w:instrText xml:space="preserve"> PAGEREF _Toc223009421 \h </w:instrText>
            </w:r>
            <w:r w:rsidRPr="00D92406">
              <w:rPr>
                <w:rFonts w:asciiTheme="minorHAnsi" w:hAnsiTheme="minorHAnsi"/>
                <w:webHidden/>
              </w:rPr>
            </w:r>
            <w:r w:rsidRPr="00D92406">
              <w:rPr>
                <w:rFonts w:asciiTheme="minorHAnsi" w:hAnsiTheme="minorHAnsi"/>
                <w:webHidden/>
              </w:rPr>
              <w:fldChar w:fldCharType="separate"/>
            </w:r>
            <w:r w:rsidR="00A063F3">
              <w:rPr>
                <w:rFonts w:asciiTheme="minorHAnsi" w:hAnsiTheme="minorHAnsi"/>
                <w:webHidden/>
              </w:rPr>
              <w:t>23</w:t>
            </w:r>
            <w:r w:rsidRPr="00D92406">
              <w:rPr>
                <w:rFonts w:asciiTheme="minorHAnsi" w:hAnsiTheme="minorHAnsi"/>
                <w:webHidden/>
              </w:rPr>
              <w:fldChar w:fldCharType="end"/>
            </w:r>
          </w:hyperlink>
        </w:p>
        <w:p w14:paraId="2FB269B1" w14:textId="360BE787" w:rsidR="007A036E" w:rsidRPr="00D92406" w:rsidRDefault="007A036E" w:rsidP="00D92406">
          <w:pPr>
            <w:pStyle w:val="TOC2"/>
            <w:rPr>
              <w:rFonts w:cstheme="minorBidi"/>
              <w:b w:val="0"/>
              <w:bCs w:val="0"/>
              <w:kern w:val="2"/>
              <w:sz w:val="24"/>
              <w:szCs w:val="24"/>
              <w:lang w:val="en-AU" w:eastAsia="en-AU"/>
              <w14:ligatures w14:val="standardContextual"/>
            </w:rPr>
          </w:pPr>
          <w:hyperlink w:anchor="_Toc223009422" w:history="1">
            <w:r w:rsidRPr="00D92406">
              <w:rPr>
                <w:rStyle w:val="Hyperlink"/>
                <w:b w:val="0"/>
                <w:bCs w:val="0"/>
              </w:rPr>
              <w:t>Consultation questions</w:t>
            </w:r>
            <w:r w:rsidRPr="00D92406">
              <w:rPr>
                <w:b w:val="0"/>
                <w:bCs w:val="0"/>
                <w:webHidden/>
              </w:rPr>
              <w:tab/>
            </w:r>
            <w:r w:rsidRPr="00D92406">
              <w:rPr>
                <w:b w:val="0"/>
                <w:bCs w:val="0"/>
                <w:webHidden/>
              </w:rPr>
              <w:fldChar w:fldCharType="begin"/>
            </w:r>
            <w:r w:rsidRPr="00D92406">
              <w:rPr>
                <w:b w:val="0"/>
                <w:bCs w:val="0"/>
                <w:webHidden/>
              </w:rPr>
              <w:instrText xml:space="preserve"> PAGEREF _Toc223009422 \h </w:instrText>
            </w:r>
            <w:r w:rsidRPr="00D92406">
              <w:rPr>
                <w:b w:val="0"/>
                <w:bCs w:val="0"/>
                <w:webHidden/>
              </w:rPr>
            </w:r>
            <w:r w:rsidRPr="00D92406">
              <w:rPr>
                <w:b w:val="0"/>
                <w:bCs w:val="0"/>
                <w:webHidden/>
              </w:rPr>
              <w:fldChar w:fldCharType="separate"/>
            </w:r>
            <w:r w:rsidR="00A063F3">
              <w:rPr>
                <w:b w:val="0"/>
                <w:bCs w:val="0"/>
                <w:webHidden/>
              </w:rPr>
              <w:t>23</w:t>
            </w:r>
            <w:r w:rsidRPr="00D92406">
              <w:rPr>
                <w:b w:val="0"/>
                <w:bCs w:val="0"/>
                <w:webHidden/>
              </w:rPr>
              <w:fldChar w:fldCharType="end"/>
            </w:r>
          </w:hyperlink>
        </w:p>
        <w:p w14:paraId="6A8D89A3" w14:textId="709B57F2" w:rsidR="007A036E" w:rsidRPr="00D92406" w:rsidRDefault="007A036E">
          <w:pPr>
            <w:pStyle w:val="TOC1"/>
            <w:rPr>
              <w:rFonts w:asciiTheme="minorHAnsi" w:hAnsiTheme="minorHAnsi" w:cstheme="minorBidi"/>
              <w:spacing w:val="0"/>
              <w:kern w:val="2"/>
              <w:sz w:val="24"/>
              <w:szCs w:val="24"/>
              <w:lang w:val="en-AU" w:eastAsia="en-AU"/>
              <w14:ligatures w14:val="standardContextual"/>
            </w:rPr>
          </w:pPr>
          <w:hyperlink w:anchor="_Toc223009423" w:history="1">
            <w:r w:rsidRPr="00D92406">
              <w:rPr>
                <w:rStyle w:val="Hyperlink"/>
                <w:rFonts w:asciiTheme="minorHAnsi" w:hAnsiTheme="minorHAnsi" w:cs="Calibri"/>
              </w:rPr>
              <w:t>Attachment A: Background</w:t>
            </w:r>
            <w:r w:rsidRPr="00D92406">
              <w:rPr>
                <w:rFonts w:asciiTheme="minorHAnsi" w:hAnsiTheme="minorHAnsi"/>
                <w:webHidden/>
              </w:rPr>
              <w:tab/>
            </w:r>
            <w:r w:rsidRPr="00D92406">
              <w:rPr>
                <w:rFonts w:asciiTheme="minorHAnsi" w:hAnsiTheme="minorHAnsi"/>
                <w:webHidden/>
              </w:rPr>
              <w:fldChar w:fldCharType="begin"/>
            </w:r>
            <w:r w:rsidRPr="00D92406">
              <w:rPr>
                <w:rFonts w:asciiTheme="minorHAnsi" w:hAnsiTheme="minorHAnsi"/>
                <w:webHidden/>
              </w:rPr>
              <w:instrText xml:space="preserve"> PAGEREF _Toc223009423 \h </w:instrText>
            </w:r>
            <w:r w:rsidRPr="00D92406">
              <w:rPr>
                <w:rFonts w:asciiTheme="minorHAnsi" w:hAnsiTheme="minorHAnsi"/>
                <w:webHidden/>
              </w:rPr>
            </w:r>
            <w:r w:rsidRPr="00D92406">
              <w:rPr>
                <w:rFonts w:asciiTheme="minorHAnsi" w:hAnsiTheme="minorHAnsi"/>
                <w:webHidden/>
              </w:rPr>
              <w:fldChar w:fldCharType="separate"/>
            </w:r>
            <w:r w:rsidR="00A063F3">
              <w:rPr>
                <w:rFonts w:asciiTheme="minorHAnsi" w:hAnsiTheme="minorHAnsi"/>
                <w:webHidden/>
              </w:rPr>
              <w:t>24</w:t>
            </w:r>
            <w:r w:rsidRPr="00D92406">
              <w:rPr>
                <w:rFonts w:asciiTheme="minorHAnsi" w:hAnsiTheme="minorHAnsi"/>
                <w:webHidden/>
              </w:rPr>
              <w:fldChar w:fldCharType="end"/>
            </w:r>
          </w:hyperlink>
        </w:p>
        <w:p w14:paraId="52E616FE" w14:textId="4A2559E8" w:rsidR="007A036E" w:rsidRPr="00D92406" w:rsidRDefault="007A036E" w:rsidP="00D92406">
          <w:pPr>
            <w:pStyle w:val="TOC2"/>
            <w:rPr>
              <w:rFonts w:cstheme="minorBidi"/>
              <w:b w:val="0"/>
              <w:bCs w:val="0"/>
              <w:kern w:val="2"/>
              <w:sz w:val="24"/>
              <w:szCs w:val="24"/>
              <w:lang w:val="en-AU" w:eastAsia="en-AU"/>
              <w14:ligatures w14:val="standardContextual"/>
            </w:rPr>
          </w:pPr>
          <w:hyperlink w:anchor="_Toc223009424" w:history="1">
            <w:r w:rsidRPr="00D92406">
              <w:rPr>
                <w:rStyle w:val="Hyperlink"/>
                <w:b w:val="0"/>
                <w:bCs w:val="0"/>
              </w:rPr>
              <w:t>The Threshold Standards</w:t>
            </w:r>
            <w:r w:rsidRPr="00D92406">
              <w:rPr>
                <w:b w:val="0"/>
                <w:bCs w:val="0"/>
                <w:webHidden/>
              </w:rPr>
              <w:tab/>
            </w:r>
            <w:r w:rsidRPr="00D92406">
              <w:rPr>
                <w:b w:val="0"/>
                <w:bCs w:val="0"/>
                <w:webHidden/>
              </w:rPr>
              <w:fldChar w:fldCharType="begin"/>
            </w:r>
            <w:r w:rsidRPr="00D92406">
              <w:rPr>
                <w:b w:val="0"/>
                <w:bCs w:val="0"/>
                <w:webHidden/>
              </w:rPr>
              <w:instrText xml:space="preserve"> PAGEREF _Toc223009424 \h </w:instrText>
            </w:r>
            <w:r w:rsidRPr="00D92406">
              <w:rPr>
                <w:b w:val="0"/>
                <w:bCs w:val="0"/>
                <w:webHidden/>
              </w:rPr>
            </w:r>
            <w:r w:rsidRPr="00D92406">
              <w:rPr>
                <w:b w:val="0"/>
                <w:bCs w:val="0"/>
                <w:webHidden/>
              </w:rPr>
              <w:fldChar w:fldCharType="separate"/>
            </w:r>
            <w:r w:rsidR="00A063F3">
              <w:rPr>
                <w:b w:val="0"/>
                <w:bCs w:val="0"/>
                <w:webHidden/>
              </w:rPr>
              <w:t>24</w:t>
            </w:r>
            <w:r w:rsidRPr="00D92406">
              <w:rPr>
                <w:b w:val="0"/>
                <w:bCs w:val="0"/>
                <w:webHidden/>
              </w:rPr>
              <w:fldChar w:fldCharType="end"/>
            </w:r>
          </w:hyperlink>
        </w:p>
        <w:p w14:paraId="600CF3E0" w14:textId="3E3E5968" w:rsidR="007A036E" w:rsidRPr="00D92406" w:rsidRDefault="007A036E" w:rsidP="00D92406">
          <w:pPr>
            <w:pStyle w:val="TOC2"/>
            <w:rPr>
              <w:rFonts w:cstheme="minorBidi"/>
              <w:b w:val="0"/>
              <w:bCs w:val="0"/>
              <w:kern w:val="2"/>
              <w:sz w:val="24"/>
              <w:szCs w:val="24"/>
              <w:lang w:val="en-AU" w:eastAsia="en-AU"/>
              <w14:ligatures w14:val="standardContextual"/>
            </w:rPr>
          </w:pPr>
          <w:hyperlink w:anchor="_Toc223009425" w:history="1">
            <w:r w:rsidRPr="00D92406">
              <w:rPr>
                <w:rStyle w:val="Hyperlink"/>
                <w:b w:val="0"/>
                <w:bCs w:val="0"/>
              </w:rPr>
              <w:t>Making and varying the Threshold Standards</w:t>
            </w:r>
            <w:r w:rsidRPr="00D92406">
              <w:rPr>
                <w:b w:val="0"/>
                <w:bCs w:val="0"/>
                <w:webHidden/>
              </w:rPr>
              <w:tab/>
            </w:r>
            <w:r w:rsidRPr="00D92406">
              <w:rPr>
                <w:b w:val="0"/>
                <w:bCs w:val="0"/>
                <w:webHidden/>
              </w:rPr>
              <w:fldChar w:fldCharType="begin"/>
            </w:r>
            <w:r w:rsidRPr="00D92406">
              <w:rPr>
                <w:b w:val="0"/>
                <w:bCs w:val="0"/>
                <w:webHidden/>
              </w:rPr>
              <w:instrText xml:space="preserve"> PAGEREF _Toc223009425 \h </w:instrText>
            </w:r>
            <w:r w:rsidRPr="00D92406">
              <w:rPr>
                <w:b w:val="0"/>
                <w:bCs w:val="0"/>
                <w:webHidden/>
              </w:rPr>
            </w:r>
            <w:r w:rsidRPr="00D92406">
              <w:rPr>
                <w:b w:val="0"/>
                <w:bCs w:val="0"/>
                <w:webHidden/>
              </w:rPr>
              <w:fldChar w:fldCharType="separate"/>
            </w:r>
            <w:r w:rsidR="00A063F3">
              <w:rPr>
                <w:b w:val="0"/>
                <w:bCs w:val="0"/>
                <w:webHidden/>
              </w:rPr>
              <w:t>25</w:t>
            </w:r>
            <w:r w:rsidRPr="00D92406">
              <w:rPr>
                <w:b w:val="0"/>
                <w:bCs w:val="0"/>
                <w:webHidden/>
              </w:rPr>
              <w:fldChar w:fldCharType="end"/>
            </w:r>
          </w:hyperlink>
        </w:p>
        <w:p w14:paraId="4F598DC7" w14:textId="6BF4BDE7" w:rsidR="00351C61" w:rsidRDefault="00351C61">
          <w:r>
            <w:rPr>
              <w:b/>
              <w:bCs/>
              <w:noProof/>
            </w:rPr>
            <w:fldChar w:fldCharType="end"/>
          </w:r>
        </w:p>
      </w:sdtContent>
    </w:sdt>
    <w:p w14:paraId="0772D71E" w14:textId="77777777" w:rsidR="006948CB" w:rsidRDefault="006948CB" w:rsidP="002E0B8C">
      <w:pPr>
        <w:pStyle w:val="Heading1"/>
        <w:spacing w:before="480"/>
        <w:ind w:right="1100"/>
        <w:rPr>
          <w:i/>
          <w:color w:val="072B62" w:themeColor="background2" w:themeShade="40"/>
        </w:rPr>
        <w:sectPr w:rsidR="006948CB" w:rsidSect="005F736C">
          <w:headerReference w:type="default" r:id="rId19"/>
          <w:type w:val="continuous"/>
          <w:pgSz w:w="11906" w:h="16838"/>
          <w:pgMar w:top="1440" w:right="1080" w:bottom="1440" w:left="1080" w:header="708" w:footer="708" w:gutter="0"/>
          <w:cols w:space="708"/>
          <w:docGrid w:linePitch="360"/>
        </w:sectPr>
      </w:pPr>
      <w:bookmarkStart w:id="0" w:name="_Toc220678678"/>
    </w:p>
    <w:bookmarkStart w:id="1" w:name="_Toc223009409"/>
    <w:bookmarkStart w:id="2" w:name="Message_from_HESP"/>
    <w:p w14:paraId="03A76FE9" w14:textId="1FD4B756" w:rsidR="001478F0" w:rsidRPr="005B1564" w:rsidRDefault="006948CB" w:rsidP="00C81E45">
      <w:pPr>
        <w:pStyle w:val="Heading1"/>
        <w:spacing w:before="600"/>
        <w:ind w:left="992" w:right="1100"/>
        <w:rPr>
          <w:i/>
          <w:iCs/>
          <w:color w:val="072B62" w:themeColor="background2" w:themeShade="40"/>
        </w:rPr>
      </w:pPr>
      <w:r w:rsidRPr="005B1564">
        <w:rPr>
          <w:rFonts w:ascii="Aptos Light" w:hAnsi="Aptos Light" w:cstheme="minorHAnsi"/>
          <w:i/>
          <w:iCs/>
          <w:noProof/>
          <w:color w:val="000000" w:themeColor="text1"/>
          <w:spacing w:val="10"/>
          <w:sz w:val="36"/>
          <w:szCs w:val="36"/>
          <w14:ligatures w14:val="standardContextual"/>
        </w:rPr>
        <w:lastRenderedPageBreak/>
        <mc:AlternateContent>
          <mc:Choice Requires="wps">
            <w:drawing>
              <wp:anchor distT="0" distB="0" distL="114300" distR="114300" simplePos="0" relativeHeight="251659264" behindDoc="1" locked="0" layoutInCell="1" allowOverlap="1" wp14:anchorId="3E9048A6" wp14:editId="31714678">
                <wp:simplePos x="0" y="0"/>
                <wp:positionH relativeFrom="margin">
                  <wp:align>right</wp:align>
                </wp:positionH>
                <wp:positionV relativeFrom="paragraph">
                  <wp:posOffset>0</wp:posOffset>
                </wp:positionV>
                <wp:extent cx="6188149" cy="8867955"/>
                <wp:effectExtent l="0" t="0" r="3175" b="9525"/>
                <wp:wrapNone/>
                <wp:docPr id="264255366" name="Rectangle 11"/>
                <wp:cNvGraphicFramePr/>
                <a:graphic xmlns:a="http://schemas.openxmlformats.org/drawingml/2006/main">
                  <a:graphicData uri="http://schemas.microsoft.com/office/word/2010/wordprocessingShape">
                    <wps:wsp>
                      <wps:cNvSpPr/>
                      <wps:spPr>
                        <a:xfrm>
                          <a:off x="0" y="0"/>
                          <a:ext cx="6188149" cy="8867955"/>
                        </a:xfrm>
                        <a:prstGeom prst="rect">
                          <a:avLst/>
                        </a:prstGeom>
                        <a:solidFill>
                          <a:schemeClr val="accent1">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36659" id="Rectangle 11" o:spid="_x0000_s1026" style="position:absolute;margin-left:436.05pt;margin-top:0;width:487.25pt;height:698.2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" fillcolor="#d9dfef [660]" stroked="f" strokeweight="1pt">
                <v:textbox inset="3mm,3mm,3mm,3mm"/>
                <w10:wrap anchorx="margin"/>
              </v:rect>
            </w:pict>
          </mc:Fallback>
        </mc:AlternateContent>
      </w:r>
      <w:r w:rsidR="001478F0" w:rsidRPr="005B1564">
        <w:rPr>
          <w:i/>
          <w:iCs/>
          <w:color w:val="072B62" w:themeColor="background2" w:themeShade="40"/>
        </w:rPr>
        <w:t>Message from the HESP Chair</w:t>
      </w:r>
      <w:bookmarkEnd w:id="1"/>
    </w:p>
    <w:bookmarkEnd w:id="2"/>
    <w:p w14:paraId="497CE907" w14:textId="77777777" w:rsidR="001478F0" w:rsidRPr="005B1564" w:rsidRDefault="001478F0" w:rsidP="00DA7E01">
      <w:pPr>
        <w:ind w:left="993" w:right="1099"/>
        <w:rPr>
          <w:i/>
          <w:iCs/>
        </w:rPr>
      </w:pPr>
      <w:r w:rsidRPr="005B1564">
        <w:rPr>
          <w:i/>
          <w:iCs/>
        </w:rPr>
        <w:t>Dear Readers</w:t>
      </w:r>
    </w:p>
    <w:p w14:paraId="580491E6" w14:textId="2419FBA0" w:rsidR="001478F0" w:rsidRPr="005B1564" w:rsidRDefault="187BEC76" w:rsidP="3E60FBA5">
      <w:pPr>
        <w:ind w:left="993" w:right="1099"/>
        <w:rPr>
          <w:i/>
          <w:iCs/>
        </w:rPr>
      </w:pPr>
      <w:r w:rsidRPr="005B1564">
        <w:rPr>
          <w:i/>
          <w:iCs/>
        </w:rPr>
        <w:t xml:space="preserve">The Higher Education Standards Panel (HESP) </w:t>
      </w:r>
      <w:r w:rsidR="652B88CA" w:rsidRPr="005B1564">
        <w:rPr>
          <w:i/>
          <w:iCs/>
        </w:rPr>
        <w:t>is</w:t>
      </w:r>
      <w:r w:rsidRPr="005B1564">
        <w:rPr>
          <w:i/>
          <w:iCs/>
        </w:rPr>
        <w:t xml:space="preserve"> inviting you to comment on one or more of the issues outlined in this consultation paper regarding changes to the Higher Education Standards Framework (Threshold Standards) 2021. </w:t>
      </w:r>
    </w:p>
    <w:p w14:paraId="1A1953B1" w14:textId="082EFD3A" w:rsidR="00CF5E30" w:rsidRPr="005B1564" w:rsidRDefault="187BEC76" w:rsidP="3E60FBA5">
      <w:pPr>
        <w:spacing w:after="160" w:line="278" w:lineRule="auto"/>
        <w:ind w:left="993" w:right="1099"/>
        <w:rPr>
          <w:i/>
          <w:iCs/>
        </w:rPr>
      </w:pPr>
      <w:r w:rsidRPr="005B1564">
        <w:rPr>
          <w:i/>
          <w:iCs/>
        </w:rPr>
        <w:t xml:space="preserve">It is a period of significant reform and review. </w:t>
      </w:r>
      <w:r w:rsidR="007A0D07" w:rsidRPr="005B1564">
        <w:rPr>
          <w:i/>
          <w:iCs/>
        </w:rPr>
        <w:t xml:space="preserve">The </w:t>
      </w:r>
      <w:r w:rsidR="00C02EEE" w:rsidRPr="005B1564">
        <w:rPr>
          <w:i/>
          <w:iCs/>
        </w:rPr>
        <w:t>Hon Jason Clare MP</w:t>
      </w:r>
      <w:r w:rsidR="00C02EEE">
        <w:rPr>
          <w:i/>
          <w:iCs/>
        </w:rPr>
        <w:t>,</w:t>
      </w:r>
      <w:r w:rsidR="007A0D07" w:rsidRPr="005B1564">
        <w:rPr>
          <w:i/>
          <w:iCs/>
        </w:rPr>
        <w:t xml:space="preserve"> Minister for Education, has asked the HESP to provide advice on </w:t>
      </w:r>
      <w:r w:rsidR="00FA0DBF" w:rsidRPr="005B1564">
        <w:rPr>
          <w:i/>
          <w:iCs/>
        </w:rPr>
        <w:t xml:space="preserve">potential </w:t>
      </w:r>
      <w:r w:rsidR="007A0D07" w:rsidRPr="005B1564">
        <w:rPr>
          <w:i/>
          <w:iCs/>
        </w:rPr>
        <w:t>amend</w:t>
      </w:r>
      <w:r w:rsidR="00FA0DBF" w:rsidRPr="005B1564">
        <w:rPr>
          <w:i/>
          <w:iCs/>
        </w:rPr>
        <w:t>ments to</w:t>
      </w:r>
      <w:r w:rsidR="007A0D07" w:rsidRPr="005B1564">
        <w:rPr>
          <w:i/>
          <w:iCs/>
        </w:rPr>
        <w:t xml:space="preserve"> the Threshold Standards to address several emerging and high</w:t>
      </w:r>
      <w:r w:rsidR="007A0D07" w:rsidRPr="005B1564">
        <w:rPr>
          <w:rFonts w:ascii="Cambria Math" w:hAnsi="Cambria Math" w:cs="Cambria Math"/>
          <w:i/>
          <w:iCs/>
        </w:rPr>
        <w:t>‑</w:t>
      </w:r>
      <w:r w:rsidR="007A0D07" w:rsidRPr="005B1564">
        <w:rPr>
          <w:i/>
          <w:iCs/>
        </w:rPr>
        <w:t xml:space="preserve">priority issues. </w:t>
      </w:r>
      <w:r w:rsidRPr="005B1564">
        <w:rPr>
          <w:i/>
          <w:iCs/>
        </w:rPr>
        <w:t>The HESP ha</w:t>
      </w:r>
      <w:r w:rsidR="0ECEC3CC" w:rsidRPr="005B1564">
        <w:rPr>
          <w:i/>
          <w:iCs/>
        </w:rPr>
        <w:t>s</w:t>
      </w:r>
      <w:r w:rsidRPr="005B1564">
        <w:rPr>
          <w:i/>
          <w:iCs/>
        </w:rPr>
        <w:t xml:space="preserve"> looked at the findings and recommendations across a range of reviews, alongside its ongoing consideration of the adequacy of the Threshold Standards and has determined amendments need to be considered to ensure the Threshold Standards remain fit-for-purpose. </w:t>
      </w:r>
    </w:p>
    <w:p w14:paraId="425E1506" w14:textId="1A99D1FB" w:rsidR="001478F0" w:rsidRPr="005B1564" w:rsidRDefault="187BEC76" w:rsidP="3E60FBA5">
      <w:pPr>
        <w:spacing w:after="160" w:line="278" w:lineRule="auto"/>
        <w:ind w:left="993" w:right="1099"/>
        <w:rPr>
          <w:i/>
          <w:iCs/>
        </w:rPr>
      </w:pPr>
      <w:r w:rsidRPr="005B1564">
        <w:rPr>
          <w:i/>
          <w:iCs/>
        </w:rPr>
        <w:t xml:space="preserve">This paper sets out some of the current challenges and proposes areas where the Threshold Standards may need amending. </w:t>
      </w:r>
    </w:p>
    <w:p w14:paraId="2E59534F" w14:textId="0AC52B87" w:rsidR="001478F0" w:rsidRPr="005B1564" w:rsidRDefault="187BEC76" w:rsidP="00256ECA">
      <w:pPr>
        <w:keepNext/>
        <w:keepLines/>
        <w:spacing w:after="120"/>
        <w:ind w:left="992" w:right="1100"/>
        <w:rPr>
          <w:i/>
          <w:iCs/>
        </w:rPr>
      </w:pPr>
      <w:r w:rsidRPr="005B1564">
        <w:rPr>
          <w:i/>
          <w:iCs/>
        </w:rPr>
        <w:t>The HESP is committed to a transparent and inclusive consultation process with</w:t>
      </w:r>
      <w:r w:rsidR="32ADB0E7" w:rsidRPr="005B1564">
        <w:rPr>
          <w:i/>
          <w:iCs/>
        </w:rPr>
        <w:t xml:space="preserve"> the aim of </w:t>
      </w:r>
      <w:r w:rsidRPr="005B1564">
        <w:rPr>
          <w:i/>
          <w:iCs/>
        </w:rPr>
        <w:t>draw</w:t>
      </w:r>
      <w:r w:rsidR="35605E1B" w:rsidRPr="005B1564">
        <w:rPr>
          <w:i/>
          <w:iCs/>
        </w:rPr>
        <w:t>ing</w:t>
      </w:r>
      <w:r w:rsidRPr="005B1564">
        <w:rPr>
          <w:i/>
          <w:iCs/>
        </w:rPr>
        <w:t xml:space="preserve"> in a broad range of views and perspectives. Specifically, the HESP is seeking feedback on:</w:t>
      </w:r>
    </w:p>
    <w:p w14:paraId="33DDC628" w14:textId="77777777" w:rsidR="001478F0" w:rsidRPr="005B1564" w:rsidRDefault="001478F0" w:rsidP="00DA7E01">
      <w:pPr>
        <w:numPr>
          <w:ilvl w:val="0"/>
          <w:numId w:val="23"/>
        </w:numPr>
        <w:tabs>
          <w:tab w:val="clear" w:pos="720"/>
        </w:tabs>
        <w:spacing w:after="0" w:line="240" w:lineRule="auto"/>
        <w:ind w:left="1701" w:right="1099"/>
        <w:rPr>
          <w:i/>
          <w:iCs/>
          <w:lang w:val="en-GB"/>
        </w:rPr>
      </w:pPr>
      <w:r w:rsidRPr="005B1564">
        <w:rPr>
          <w:i/>
          <w:iCs/>
          <w:lang w:val="en-GB"/>
        </w:rPr>
        <w:t>Demonstrating a commitment to addressing racism </w:t>
      </w:r>
    </w:p>
    <w:p w14:paraId="6949B397" w14:textId="77777777" w:rsidR="002047BB" w:rsidRPr="005B1564" w:rsidRDefault="001478F0" w:rsidP="002047BB">
      <w:pPr>
        <w:numPr>
          <w:ilvl w:val="0"/>
          <w:numId w:val="25"/>
        </w:numPr>
        <w:tabs>
          <w:tab w:val="clear" w:pos="720"/>
        </w:tabs>
        <w:spacing w:after="0" w:line="240" w:lineRule="auto"/>
        <w:ind w:left="1701" w:right="1099"/>
        <w:rPr>
          <w:i/>
          <w:iCs/>
          <w:lang w:val="en-GB"/>
        </w:rPr>
      </w:pPr>
      <w:r w:rsidRPr="005B1564">
        <w:rPr>
          <w:i/>
          <w:iCs/>
          <w:lang w:val="en-GB"/>
        </w:rPr>
        <w:t>Incorporating the University Governance Principles and transparency requirements </w:t>
      </w:r>
    </w:p>
    <w:p w14:paraId="4A46D1E4" w14:textId="7B1F314F" w:rsidR="002047BB" w:rsidRPr="005B1564" w:rsidRDefault="002047BB" w:rsidP="002047BB">
      <w:pPr>
        <w:numPr>
          <w:ilvl w:val="0"/>
          <w:numId w:val="25"/>
        </w:numPr>
        <w:tabs>
          <w:tab w:val="clear" w:pos="720"/>
        </w:tabs>
        <w:spacing w:after="0" w:line="240" w:lineRule="auto"/>
        <w:ind w:left="1701" w:right="1099"/>
        <w:rPr>
          <w:i/>
          <w:iCs/>
          <w:lang w:val="en-GB"/>
        </w:rPr>
      </w:pPr>
      <w:r w:rsidRPr="005B1564">
        <w:rPr>
          <w:i/>
          <w:iCs/>
          <w:lang w:val="en-GB"/>
        </w:rPr>
        <w:t>Support for people with disability </w:t>
      </w:r>
    </w:p>
    <w:p w14:paraId="4B7B9241" w14:textId="09ECF5BE" w:rsidR="001478F0" w:rsidRPr="005B1564" w:rsidRDefault="001478F0" w:rsidP="00DA7E01">
      <w:pPr>
        <w:numPr>
          <w:ilvl w:val="0"/>
          <w:numId w:val="26"/>
        </w:numPr>
        <w:tabs>
          <w:tab w:val="clear" w:pos="720"/>
        </w:tabs>
        <w:spacing w:after="0" w:line="240" w:lineRule="auto"/>
        <w:ind w:left="1701" w:right="1099"/>
        <w:rPr>
          <w:i/>
          <w:iCs/>
          <w:lang w:val="en-GB"/>
        </w:rPr>
      </w:pPr>
      <w:r w:rsidRPr="005B1564">
        <w:rPr>
          <w:i/>
          <w:iCs/>
          <w:lang w:val="en-GB"/>
        </w:rPr>
        <w:t>Responding to emerging technology risks </w:t>
      </w:r>
    </w:p>
    <w:p w14:paraId="5EA69EC1" w14:textId="48D7EF51" w:rsidR="001478F0" w:rsidRPr="005B1564" w:rsidRDefault="001478F0" w:rsidP="00DA7E01">
      <w:pPr>
        <w:numPr>
          <w:ilvl w:val="0"/>
          <w:numId w:val="27"/>
        </w:numPr>
        <w:tabs>
          <w:tab w:val="clear" w:pos="720"/>
        </w:tabs>
        <w:spacing w:line="240" w:lineRule="auto"/>
        <w:ind w:left="1701" w:right="1099"/>
        <w:rPr>
          <w:i/>
          <w:iCs/>
          <w:lang w:val="en-GB"/>
        </w:rPr>
      </w:pPr>
      <w:r w:rsidRPr="005B1564">
        <w:rPr>
          <w:i/>
          <w:iCs/>
          <w:lang w:val="en-GB"/>
        </w:rPr>
        <w:t>Approaches to a cyclical review of the Threshold Standards</w:t>
      </w:r>
    </w:p>
    <w:p w14:paraId="39253578" w14:textId="28BE34E2" w:rsidR="001478F0" w:rsidRPr="005B1564" w:rsidRDefault="001478F0" w:rsidP="00DA7E01">
      <w:pPr>
        <w:ind w:left="993" w:right="1099"/>
        <w:rPr>
          <w:i/>
          <w:iCs/>
        </w:rPr>
      </w:pPr>
      <w:r w:rsidRPr="005B1564">
        <w:rPr>
          <w:i/>
          <w:iCs/>
        </w:rPr>
        <w:t>I encourage all stakeholders to share their expertise</w:t>
      </w:r>
      <w:r w:rsidR="00BF2624" w:rsidRPr="005B1564">
        <w:rPr>
          <w:i/>
          <w:iCs/>
        </w:rPr>
        <w:t xml:space="preserve"> and insights.</w:t>
      </w:r>
      <w:r w:rsidRPr="005B1564">
        <w:rPr>
          <w:i/>
          <w:iCs/>
        </w:rPr>
        <w:t xml:space="preserve"> Your input will play a critical role in ensuring the Threshold Standards remain contemporary, </w:t>
      </w:r>
      <w:r w:rsidR="00A8457C" w:rsidRPr="005B1564">
        <w:rPr>
          <w:i/>
          <w:iCs/>
        </w:rPr>
        <w:t>cohesive</w:t>
      </w:r>
      <w:r w:rsidRPr="005B1564">
        <w:rPr>
          <w:i/>
          <w:iCs/>
        </w:rPr>
        <w:t>, effective, and responsive to a</w:t>
      </w:r>
      <w:r w:rsidR="00F0751F" w:rsidRPr="005B1564">
        <w:rPr>
          <w:i/>
          <w:iCs/>
        </w:rPr>
        <w:t>n evolving</w:t>
      </w:r>
      <w:r w:rsidRPr="005B1564">
        <w:rPr>
          <w:i/>
          <w:iCs/>
        </w:rPr>
        <w:t xml:space="preserve"> higher education sector</w:t>
      </w:r>
      <w:r w:rsidR="00866F16" w:rsidRPr="005B1564">
        <w:rPr>
          <w:i/>
          <w:iCs/>
        </w:rPr>
        <w:t xml:space="preserve">. </w:t>
      </w:r>
      <w:r w:rsidRPr="005B1564">
        <w:rPr>
          <w:i/>
          <w:iCs/>
        </w:rPr>
        <w:t>Your feedback will be used to refine advice and proposed amendments prior to reporting to the Minister for Education.</w:t>
      </w:r>
    </w:p>
    <w:p w14:paraId="638110E3" w14:textId="77777777" w:rsidR="001478F0" w:rsidRPr="005B1564" w:rsidRDefault="001478F0" w:rsidP="00DA7E01">
      <w:pPr>
        <w:ind w:left="993" w:right="1099"/>
        <w:rPr>
          <w:i/>
          <w:iCs/>
        </w:rPr>
      </w:pPr>
      <w:r w:rsidRPr="005B1564">
        <w:rPr>
          <w:i/>
          <w:iCs/>
        </w:rPr>
        <w:t>Thank you for your time and contribution to this important process.</w:t>
      </w:r>
    </w:p>
    <w:p w14:paraId="6971BB90" w14:textId="5B327F01" w:rsidR="001478F0" w:rsidRPr="005B1564" w:rsidRDefault="001478F0" w:rsidP="00DA7E01">
      <w:pPr>
        <w:ind w:left="993" w:right="1099"/>
        <w:rPr>
          <w:i/>
          <w:iCs/>
        </w:rPr>
      </w:pPr>
      <w:r w:rsidRPr="005B1564">
        <w:rPr>
          <w:i/>
          <w:iCs/>
        </w:rPr>
        <w:t>Yours sincerely</w:t>
      </w:r>
    </w:p>
    <w:p w14:paraId="4B35811E" w14:textId="77777777" w:rsidR="001478F0" w:rsidRPr="00787243" w:rsidRDefault="001478F0" w:rsidP="00DA7E01">
      <w:pPr>
        <w:spacing w:after="0"/>
        <w:ind w:left="993" w:right="1099"/>
        <w:rPr>
          <w:i/>
        </w:rPr>
      </w:pPr>
      <w:r w:rsidRPr="00787243">
        <w:rPr>
          <w:i/>
        </w:rPr>
        <w:t xml:space="preserve">Professor Helen Bartlett </w:t>
      </w:r>
    </w:p>
    <w:p w14:paraId="61C37CC7" w14:textId="77777777" w:rsidR="001478F0" w:rsidRPr="00787243" w:rsidRDefault="001478F0" w:rsidP="00DA7E01">
      <w:pPr>
        <w:spacing w:after="0"/>
        <w:ind w:left="993" w:right="1099"/>
        <w:rPr>
          <w:i/>
        </w:rPr>
      </w:pPr>
      <w:r w:rsidRPr="00787243">
        <w:rPr>
          <w:i/>
        </w:rPr>
        <w:t>Chair, Higher Education Standards Panel</w:t>
      </w:r>
    </w:p>
    <w:p w14:paraId="6B759BBE" w14:textId="77777777" w:rsidR="001478F0" w:rsidRPr="00787243" w:rsidRDefault="001478F0" w:rsidP="00DA7E01">
      <w:pPr>
        <w:spacing w:after="0"/>
        <w:ind w:left="993" w:right="1099"/>
        <w:rPr>
          <w:i/>
        </w:rPr>
      </w:pPr>
    </w:p>
    <w:p w14:paraId="4939E6B1" w14:textId="2396CE50" w:rsidR="001478F0" w:rsidRPr="00787243" w:rsidRDefault="001478F0" w:rsidP="001C7D15">
      <w:pPr>
        <w:spacing w:after="0"/>
        <w:ind w:left="993" w:right="1099"/>
        <w:rPr>
          <w:i/>
        </w:rPr>
      </w:pPr>
      <w:r w:rsidRPr="00787243">
        <w:rPr>
          <w:i/>
        </w:rPr>
        <w:t xml:space="preserve">On behalf of HESP Members: </w:t>
      </w:r>
    </w:p>
    <w:p w14:paraId="6C7FD2CD" w14:textId="53CC7D1D" w:rsidR="008C2AAA" w:rsidRDefault="001478F0" w:rsidP="00DA7E01">
      <w:pPr>
        <w:spacing w:after="0" w:line="240" w:lineRule="auto"/>
        <w:ind w:left="993" w:right="1099"/>
        <w:rPr>
          <w:i/>
        </w:rPr>
        <w:sectPr w:rsidR="008C2AAA" w:rsidSect="006948CB">
          <w:pgSz w:w="11906" w:h="16838"/>
          <w:pgMar w:top="1440" w:right="1080" w:bottom="1440" w:left="1080" w:header="708" w:footer="708" w:gutter="0"/>
          <w:cols w:space="708"/>
          <w:docGrid w:linePitch="360"/>
        </w:sectPr>
      </w:pPr>
      <w:r w:rsidRPr="00787243">
        <w:rPr>
          <w:i/>
        </w:rPr>
        <w:t>Professor Pip Pattison AO,</w:t>
      </w:r>
      <w:r>
        <w:rPr>
          <w:i/>
        </w:rPr>
        <w:t xml:space="preserve"> </w:t>
      </w:r>
      <w:r w:rsidRPr="00787243">
        <w:rPr>
          <w:i/>
        </w:rPr>
        <w:t>Professor Paul Harpur OAM, Professor Jacqueline Lo, Professor Susan Page, Professor Kelsey Hegarty, and Professor Jeannie Rea</w:t>
      </w:r>
    </w:p>
    <w:p w14:paraId="1DF1BF8F" w14:textId="4AF2AD79" w:rsidR="00BD0108" w:rsidRPr="00AD6DD0" w:rsidRDefault="12B25B06" w:rsidP="00B52045">
      <w:pPr>
        <w:pStyle w:val="Heading1"/>
        <w:spacing w:before="0" w:after="40"/>
        <w:rPr>
          <w:b/>
          <w:bCs/>
        </w:rPr>
      </w:pPr>
      <w:bookmarkStart w:id="3" w:name="_Toc223009410"/>
      <w:bookmarkStart w:id="4" w:name="Executive_Summary"/>
      <w:r w:rsidRPr="00AD6DD0">
        <w:rPr>
          <w:b/>
          <w:bCs/>
        </w:rPr>
        <w:lastRenderedPageBreak/>
        <w:t>Executive Summary</w:t>
      </w:r>
      <w:bookmarkEnd w:id="0"/>
      <w:bookmarkEnd w:id="3"/>
      <w:r w:rsidR="003F7138" w:rsidRPr="00AD6DD0">
        <w:rPr>
          <w:b/>
          <w:bCs/>
        </w:rPr>
        <w:t xml:space="preserve"> </w:t>
      </w:r>
      <w:bookmarkEnd w:id="4"/>
    </w:p>
    <w:p w14:paraId="6B7DFA45" w14:textId="77777777" w:rsidR="00353ABD" w:rsidRDefault="00353ABD" w:rsidP="00BD0108">
      <w:pPr>
        <w:sectPr w:rsidR="00353ABD" w:rsidSect="008C2AAA">
          <w:pgSz w:w="11906" w:h="16838"/>
          <w:pgMar w:top="1440" w:right="1080" w:bottom="1440" w:left="1080" w:header="708" w:footer="708" w:gutter="0"/>
          <w:cols w:space="708"/>
          <w:docGrid w:linePitch="360"/>
        </w:sectPr>
      </w:pPr>
    </w:p>
    <w:p w14:paraId="36F1A3F5" w14:textId="49D67BC5" w:rsidR="00FF2355" w:rsidRDefault="44496158" w:rsidP="00BD0108">
      <w:r>
        <w:t xml:space="preserve">The </w:t>
      </w:r>
      <w:r w:rsidR="00B623AA">
        <w:t>Higher Education Standards Panel (</w:t>
      </w:r>
      <w:r w:rsidR="73E31B7C">
        <w:t>HESP</w:t>
      </w:r>
      <w:r w:rsidR="00B623AA">
        <w:t>)</w:t>
      </w:r>
      <w:r w:rsidR="0041082C">
        <w:rPr>
          <w:rStyle w:val="FootnoteReference"/>
        </w:rPr>
        <w:footnoteReference w:id="1"/>
      </w:r>
      <w:r w:rsidR="73E31B7C">
        <w:t xml:space="preserve"> </w:t>
      </w:r>
      <w:r w:rsidR="67C355D5">
        <w:t xml:space="preserve">is </w:t>
      </w:r>
      <w:r w:rsidR="02DECF32">
        <w:t>inviting feedback on proposed amendments to the</w:t>
      </w:r>
      <w:r w:rsidR="008C2AAA">
        <w:t xml:space="preserve"> </w:t>
      </w:r>
      <w:r w:rsidR="005572D9" w:rsidRPr="009F5CC7">
        <w:t xml:space="preserve">Higher Education Standards Framework (Threshold Standards) </w:t>
      </w:r>
      <w:r w:rsidR="005572D9" w:rsidRPr="009F5CC7">
        <w:rPr>
          <w:i/>
        </w:rPr>
        <w:t>2021</w:t>
      </w:r>
      <w:r w:rsidR="009F5CC7">
        <w:rPr>
          <w:i/>
        </w:rPr>
        <w:t>.</w:t>
      </w:r>
      <w:r w:rsidR="0041082C">
        <w:rPr>
          <w:rStyle w:val="FootnoteReference"/>
        </w:rPr>
        <w:footnoteReference w:id="2"/>
      </w:r>
      <w:r>
        <w:t xml:space="preserve"> </w:t>
      </w:r>
      <w:r w:rsidR="00B51925">
        <w:t xml:space="preserve">The Threshold Standards </w:t>
      </w:r>
      <w:r w:rsidR="11DF54EA">
        <w:t>set</w:t>
      </w:r>
      <w:r>
        <w:t xml:space="preserve"> the minimum requirements for higher education providers in Australia</w:t>
      </w:r>
      <w:r w:rsidR="40951657">
        <w:t xml:space="preserve"> to be registered by</w:t>
      </w:r>
      <w:r w:rsidR="00523F2A">
        <w:t xml:space="preserve"> </w:t>
      </w:r>
      <w:r w:rsidR="009E4B1A">
        <w:t xml:space="preserve">the Tertiary Education Quality </w:t>
      </w:r>
      <w:r w:rsidR="00D706FE">
        <w:t xml:space="preserve">and </w:t>
      </w:r>
      <w:r w:rsidR="009E4B1A">
        <w:t>Standards Agency (</w:t>
      </w:r>
      <w:r w:rsidR="40951657">
        <w:t>TEQSA</w:t>
      </w:r>
      <w:r w:rsidR="009E4B1A">
        <w:t>)</w:t>
      </w:r>
      <w:r>
        <w:t>.</w:t>
      </w:r>
      <w:r w:rsidR="008C2AAA">
        <w:t xml:space="preserve"> </w:t>
      </w:r>
      <w:r w:rsidR="00AA52E5">
        <w:t>B</w:t>
      </w:r>
      <w:r w:rsidR="008C2AAA">
        <w:t xml:space="preserve">ackground </w:t>
      </w:r>
      <w:r w:rsidR="00AA52E5">
        <w:t>on the HESP and Threshold Standards is at</w:t>
      </w:r>
      <w:r w:rsidR="008C2AAA">
        <w:t xml:space="preserve"> Attachment</w:t>
      </w:r>
      <w:r w:rsidR="00757E82">
        <w:t> </w:t>
      </w:r>
      <w:r w:rsidR="008C2AAA">
        <w:t>A.</w:t>
      </w:r>
      <w:r>
        <w:t xml:space="preserve"> </w:t>
      </w:r>
    </w:p>
    <w:p w14:paraId="34BA70D5" w14:textId="6475209B" w:rsidR="00604734" w:rsidRDefault="0CBFE2E5" w:rsidP="000722AC">
      <w:pPr>
        <w:spacing w:after="360"/>
      </w:pPr>
      <w:r w:rsidRPr="00B226B7">
        <w:t xml:space="preserve">The HESP has identified several key areas where targeted amendments </w:t>
      </w:r>
      <w:r w:rsidR="001E76FE" w:rsidRPr="00B226B7">
        <w:t>would improve</w:t>
      </w:r>
      <w:r w:rsidRPr="00B226B7">
        <w:t xml:space="preserve"> student safety, strengthen governance, enhance inclusion and ensure the </w:t>
      </w:r>
      <w:r w:rsidR="00417CA9">
        <w:t>Threshold Standards</w:t>
      </w:r>
      <w:r w:rsidRPr="00B226B7">
        <w:t xml:space="preserve"> keep pace with technological and sector change.</w:t>
      </w:r>
      <w:r w:rsidR="7DC5DFE2" w:rsidRPr="00604734">
        <w:rPr>
          <w:noProof/>
          <w14:ligatures w14:val="standardContextual"/>
        </w:rPr>
        <w:t xml:space="preserve"> </w:t>
      </w:r>
    </w:p>
    <w:p w14:paraId="1BFF80DE" w14:textId="4AF52D60" w:rsidR="00604734" w:rsidRPr="00B226B7" w:rsidRDefault="003D1C54" w:rsidP="00604734">
      <w:pPr>
        <w:spacing w:after="0"/>
        <w:ind w:right="532"/>
      </w:pPr>
      <w:r>
        <w:rPr>
          <w:noProof/>
          <w14:ligatures w14:val="standardContextual"/>
        </w:rPr>
        <mc:AlternateContent>
          <mc:Choice Requires="wpg">
            <w:drawing>
              <wp:anchor distT="0" distB="0" distL="114300" distR="114300" simplePos="0" relativeHeight="251672576" behindDoc="0" locked="0" layoutInCell="1" allowOverlap="1" wp14:anchorId="3ADA97BD" wp14:editId="49739BAF">
                <wp:simplePos x="0" y="0"/>
                <wp:positionH relativeFrom="column">
                  <wp:posOffset>-237227</wp:posOffset>
                </wp:positionH>
                <wp:positionV relativeFrom="paragraph">
                  <wp:posOffset>57001</wp:posOffset>
                </wp:positionV>
                <wp:extent cx="6402686" cy="2020467"/>
                <wp:effectExtent l="0" t="0" r="17780" b="18415"/>
                <wp:wrapNone/>
                <wp:docPr id="1214187270" name="Group 4"/>
                <wp:cNvGraphicFramePr/>
                <a:graphic xmlns:a="http://schemas.openxmlformats.org/drawingml/2006/main">
                  <a:graphicData uri="http://schemas.microsoft.com/office/word/2010/wordprocessingGroup">
                    <wpg:wgp>
                      <wpg:cNvGrpSpPr/>
                      <wpg:grpSpPr>
                        <a:xfrm>
                          <a:off x="0" y="0"/>
                          <a:ext cx="6402686" cy="2020467"/>
                          <a:chOff x="-17253" y="-30136"/>
                          <a:chExt cx="6402686" cy="2192891"/>
                        </a:xfrm>
                      </wpg:grpSpPr>
                      <wps:wsp>
                        <wps:cNvPr id="649249767" name="Rectangle: Rounded Corners 10"/>
                        <wps:cNvSpPr/>
                        <wps:spPr>
                          <a:xfrm>
                            <a:off x="292608" y="0"/>
                            <a:ext cx="6092825" cy="2162755"/>
                          </a:xfrm>
                          <a:prstGeom prst="roundRect">
                            <a:avLst/>
                          </a:prstGeom>
                          <a:noFill/>
                          <a:ln>
                            <a:solidFill>
                              <a:schemeClr val="accent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wps:wsp>
                        <wps:cNvPr id="212599614" name="Oval 3"/>
                        <wps:cNvSpPr/>
                        <wps:spPr>
                          <a:xfrm>
                            <a:off x="-17253" y="-30136"/>
                            <a:ext cx="628015" cy="628650"/>
                          </a:xfrm>
                          <a:prstGeom prst="ellipse">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40251068" name="Graphic 2" descr="Children outline"/>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65837" y="58522"/>
                            <a:ext cx="467995" cy="4679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AC71E7B" id="Group 4" o:spid="_x0000_s1026" style="position:absolute;margin-left:-18.7pt;margin-top:4.5pt;width:504.15pt;height:159.1pt;z-index:251672576;mso-width-relative:margin;mso-height-relative:margin" coordorigin="-172,-301" coordsize="64026,2192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">
                <v:roundrect id="Rectangle: Rounded Corners 10" o:spid="_x0000_s1027" style="position:absolute;left:2926;width:60928;height:216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" filled="f" strokecolor="#4a66ac [3204]" strokeweight="1pt">
                  <v:stroke dashstyle="dash" joinstyle="miter"/>
                  <v:textbox inset="3mm,3mm,3mm,3mm"/>
                </v:roundrect>
                <v:oval id="Oval 3" o:spid="_x0000_s1028" style="position:absolute;left:-172;top:-301;width:6279;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" fillcolor="white [3212]" strokecolor="#0b0f19 [484]" strokeweight="1pt">
                  <v:stroke dashstyle="dash"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 o:spid="_x0000_s1029" type="#_x0000_t75" alt="Children outline" style="position:absolute;left:658;top:585;width:4680;height:4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">
                  <v:imagedata r:id="rId22" o:title="Children outline"/>
                </v:shape>
              </v:group>
            </w:pict>
          </mc:Fallback>
        </mc:AlternateContent>
      </w:r>
    </w:p>
    <w:p w14:paraId="5A787664" w14:textId="77777777" w:rsidR="004F4EF4" w:rsidRDefault="004F4EF4" w:rsidP="00604734">
      <w:pPr>
        <w:tabs>
          <w:tab w:val="center" w:pos="4873"/>
        </w:tabs>
        <w:spacing w:after="0"/>
        <w:ind w:left="851" w:right="532"/>
        <w:rPr>
          <w:b/>
          <w:bCs/>
        </w:rPr>
      </w:pPr>
      <w:r w:rsidRPr="004F4EF4">
        <w:rPr>
          <w:b/>
          <w:bCs/>
        </w:rPr>
        <w:t>Demonstrating a commitment to addressing racism</w:t>
      </w:r>
    </w:p>
    <w:p w14:paraId="7A526738" w14:textId="45FF4C94" w:rsidR="007A7F2C" w:rsidRPr="007A7F2C" w:rsidRDefault="0F42B85C" w:rsidP="00604734">
      <w:pPr>
        <w:tabs>
          <w:tab w:val="center" w:pos="4873"/>
        </w:tabs>
        <w:ind w:left="851" w:right="390"/>
      </w:pPr>
      <w:r w:rsidRPr="007A7F2C">
        <w:t>Recent national findings and incidents have highlighted the need for stronger, more explicit action to prevent and address racism in Australia’s higher education sector. Although the Threshold Standards require providers to foster safe and equitable environments, they do not explicitly require a demonstrated commitment to addressing racism</w:t>
      </w:r>
      <w:r w:rsidR="00256ECA">
        <w:t>.</w:t>
      </w:r>
      <w:r w:rsidRPr="007A7F2C">
        <w:t xml:space="preserve"> The Australian Government has committed to strengthening higher education regulation to ensure providers take proactive steps and </w:t>
      </w:r>
      <w:r w:rsidR="609DFA00" w:rsidRPr="007A7F2C">
        <w:t xml:space="preserve">to </w:t>
      </w:r>
      <w:r w:rsidRPr="007A7F2C">
        <w:t>enable effective regulatory oversight. This consultation seeks feedback on introducing explicit anti</w:t>
      </w:r>
      <w:r w:rsidR="007A7F2C" w:rsidRPr="007A7F2C">
        <w:noBreakHyphen/>
        <w:t>racism requirements</w:t>
      </w:r>
      <w:r w:rsidR="1B12F1C0">
        <w:t xml:space="preserve"> to ensure </w:t>
      </w:r>
      <w:r w:rsidRPr="007A7F2C">
        <w:t>clarity, consistency and accountability across the sector.</w:t>
      </w:r>
      <w:r w:rsidR="7DC5DFE2" w:rsidRPr="00604734">
        <w:rPr>
          <w:noProof/>
          <w14:ligatures w14:val="standardContextual"/>
        </w:rPr>
        <w:t xml:space="preserve"> </w:t>
      </w:r>
    </w:p>
    <w:p w14:paraId="33A7AF90" w14:textId="3F869F7D" w:rsidR="00604734" w:rsidRDefault="008407EF" w:rsidP="00604734">
      <w:pPr>
        <w:tabs>
          <w:tab w:val="center" w:pos="4873"/>
        </w:tabs>
        <w:spacing w:after="0"/>
        <w:ind w:left="851" w:right="957"/>
        <w:rPr>
          <w:b/>
          <w:bCs/>
        </w:rPr>
      </w:pPr>
      <w:r>
        <w:rPr>
          <w:b/>
          <w:bCs/>
          <w:noProof/>
          <w14:ligatures w14:val="standardContextual"/>
        </w:rPr>
        <mc:AlternateContent>
          <mc:Choice Requires="wpg">
            <w:drawing>
              <wp:anchor distT="0" distB="0" distL="114300" distR="114300" simplePos="0" relativeHeight="251676672" behindDoc="0" locked="0" layoutInCell="1" allowOverlap="1" wp14:anchorId="3FF01307" wp14:editId="4FF3FD2F">
                <wp:simplePos x="0" y="0"/>
                <wp:positionH relativeFrom="margin">
                  <wp:posOffset>-200770</wp:posOffset>
                </wp:positionH>
                <wp:positionV relativeFrom="paragraph">
                  <wp:posOffset>225315</wp:posOffset>
                </wp:positionV>
                <wp:extent cx="6363335" cy="3014980"/>
                <wp:effectExtent l="0" t="0" r="18415" b="13970"/>
                <wp:wrapNone/>
                <wp:docPr id="822738498" name="Group 3"/>
                <wp:cNvGraphicFramePr/>
                <a:graphic xmlns:a="http://schemas.openxmlformats.org/drawingml/2006/main">
                  <a:graphicData uri="http://schemas.microsoft.com/office/word/2010/wordprocessingGroup">
                    <wpg:wgp>
                      <wpg:cNvGrpSpPr/>
                      <wpg:grpSpPr>
                        <a:xfrm>
                          <a:off x="0" y="0"/>
                          <a:ext cx="6363335" cy="3014980"/>
                          <a:chOff x="14554" y="-43986"/>
                          <a:chExt cx="6363564" cy="2779871"/>
                        </a:xfrm>
                      </wpg:grpSpPr>
                      <wps:wsp>
                        <wps:cNvPr id="1823286503" name="Rectangle: Rounded Corners 10"/>
                        <wps:cNvSpPr/>
                        <wps:spPr>
                          <a:xfrm>
                            <a:off x="285293" y="0"/>
                            <a:ext cx="6092825" cy="2735885"/>
                          </a:xfrm>
                          <a:prstGeom prst="roundRect">
                            <a:avLst/>
                          </a:prstGeom>
                          <a:noFill/>
                          <a:ln>
                            <a:solidFill>
                              <a:schemeClr val="accent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wps:wsp>
                        <wps:cNvPr id="2117969760" name="Oval 3"/>
                        <wps:cNvSpPr/>
                        <wps:spPr>
                          <a:xfrm>
                            <a:off x="14554" y="-43986"/>
                            <a:ext cx="628015" cy="596486"/>
                          </a:xfrm>
                          <a:prstGeom prst="ellipse">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58233391" name="Graphic 2" descr="Meeting outline"/>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121535" y="11948"/>
                            <a:ext cx="427182" cy="42717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07635DA" id="Group 3" o:spid="_x0000_s1026" style="position:absolute;margin-left:-15.8pt;margin-top:17.75pt;width:501.05pt;height:237.4pt;z-index:251676672;mso-position-horizontal-relative:margin;mso-width-relative:margin;mso-height-relative:margin" coordorigin="145,-439" coordsize="63635,2779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">
                <v:roundrect id="Rectangle: Rounded Corners 10" o:spid="_x0000_s1027" style="position:absolute;left:2852;width:60929;height:273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" filled="f" strokecolor="#4a66ac [3204]" strokeweight="1pt">
                  <v:stroke dashstyle="dash" joinstyle="miter"/>
                  <v:textbox inset="3mm,3mm,3mm,3mm"/>
                </v:roundrect>
                <v:oval id="Oval 3" o:spid="_x0000_s1028" style="position:absolute;left:145;top:-439;width:6280;height:5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" fillcolor="white [3212]" strokecolor="#0b0f19 [484]" strokeweight="1pt">
                  <v:stroke dashstyle="dash" joinstyle="miter"/>
                </v:oval>
                <v:shape id="Graphic 2" o:spid="_x0000_s1029" type="#_x0000_t75" alt="Meeting outline" style="position:absolute;left:1215;top:119;width:4272;height:4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">
                  <v:imagedata r:id="rId25" o:title="Meeting outline"/>
                </v:shape>
                <w10:wrap anchorx="margin"/>
              </v:group>
            </w:pict>
          </mc:Fallback>
        </mc:AlternateContent>
      </w:r>
    </w:p>
    <w:p w14:paraId="7B628906" w14:textId="480694C8" w:rsidR="00713C91" w:rsidRDefault="00713C91" w:rsidP="00523F2A">
      <w:pPr>
        <w:tabs>
          <w:tab w:val="center" w:pos="4873"/>
          <w:tab w:val="left" w:pos="9214"/>
        </w:tabs>
        <w:spacing w:after="0"/>
        <w:ind w:left="851" w:right="532"/>
        <w:rPr>
          <w:b/>
          <w:bCs/>
        </w:rPr>
      </w:pPr>
    </w:p>
    <w:p w14:paraId="48DF3641" w14:textId="50E4FA48" w:rsidR="00EA6EEE" w:rsidRDefault="007430B8" w:rsidP="00523F2A">
      <w:pPr>
        <w:tabs>
          <w:tab w:val="center" w:pos="4873"/>
          <w:tab w:val="left" w:pos="9214"/>
        </w:tabs>
        <w:spacing w:after="0"/>
        <w:ind w:left="851" w:right="532"/>
        <w:rPr>
          <w:b/>
          <w:bCs/>
        </w:rPr>
      </w:pPr>
      <w:r>
        <w:rPr>
          <w:b/>
          <w:bCs/>
        </w:rPr>
        <w:t xml:space="preserve">Incorporating the </w:t>
      </w:r>
      <w:r w:rsidR="002C1357">
        <w:rPr>
          <w:b/>
          <w:bCs/>
        </w:rPr>
        <w:t xml:space="preserve">University </w:t>
      </w:r>
      <w:r w:rsidR="32ECBE9C" w:rsidRPr="7A79B6EE">
        <w:rPr>
          <w:b/>
          <w:bCs/>
        </w:rPr>
        <w:t xml:space="preserve">Governance </w:t>
      </w:r>
      <w:r>
        <w:rPr>
          <w:b/>
          <w:bCs/>
        </w:rPr>
        <w:t>Principles and transparency req</w:t>
      </w:r>
      <w:r w:rsidR="00FB2CD7">
        <w:rPr>
          <w:b/>
          <w:bCs/>
        </w:rPr>
        <w:t>uirements</w:t>
      </w:r>
    </w:p>
    <w:p w14:paraId="3C2201E2" w14:textId="5EF144CA" w:rsidR="00713C91" w:rsidRPr="00F2293F" w:rsidRDefault="2379C6D9" w:rsidP="00F2293F">
      <w:pPr>
        <w:spacing w:after="0"/>
        <w:ind w:left="851" w:right="815"/>
      </w:pPr>
      <w:r>
        <w:t xml:space="preserve">Effective governance is essential to ensuring </w:t>
      </w:r>
      <w:r w:rsidR="002C1357">
        <w:t>high-</w:t>
      </w:r>
      <w:r>
        <w:t xml:space="preserve">quality outcomes across the higher education sector, yet evidence shows ongoing variability in governance capability, transparency and accountability among providers. </w:t>
      </w:r>
      <w:r w:rsidR="184B105C">
        <w:t xml:space="preserve">Education Ministers and the Senate Inquiry </w:t>
      </w:r>
      <w:r w:rsidR="00256ECA" w:rsidRPr="00256ECA">
        <w:t xml:space="preserve">into the </w:t>
      </w:r>
      <w:r w:rsidR="00B65071" w:rsidRPr="002933D2">
        <w:rPr>
          <w:i/>
          <w:iCs/>
        </w:rPr>
        <w:t>Quality</w:t>
      </w:r>
      <w:r w:rsidR="00256ECA" w:rsidRPr="002933D2">
        <w:rPr>
          <w:i/>
        </w:rPr>
        <w:t xml:space="preserve"> of governance at Australian higher education providers</w:t>
      </w:r>
      <w:r w:rsidR="00256ECA" w:rsidRPr="00256ECA">
        <w:t xml:space="preserve"> </w:t>
      </w:r>
      <w:r w:rsidR="184B105C">
        <w:t xml:space="preserve">have called for stronger, more enforceable </w:t>
      </w:r>
      <w:r w:rsidR="005C3B3C">
        <w:t>regulation</w:t>
      </w:r>
      <w:r w:rsidR="184B105C">
        <w:t>, including clearer expectations for academic oversight</w:t>
      </w:r>
      <w:r w:rsidR="179D00AC">
        <w:t>, transparency</w:t>
      </w:r>
      <w:r w:rsidR="184B105C">
        <w:t xml:space="preserve"> and staffing capability to support </w:t>
      </w:r>
      <w:r w:rsidR="4C6F9AAE">
        <w:t>high-quality</w:t>
      </w:r>
      <w:r w:rsidR="184B105C">
        <w:t xml:space="preserve"> learning and outcomes.</w:t>
      </w:r>
      <w:r w:rsidR="25D968D3">
        <w:t xml:space="preserve"> Strengthening the Threshold Standards, including by incorporating the Expert Council Governance Principles, enhanced transparency requirements and </w:t>
      </w:r>
      <w:r w:rsidR="5C057FD3">
        <w:t xml:space="preserve">staffing </w:t>
      </w:r>
      <w:r w:rsidR="7111A81A">
        <w:t>capacity</w:t>
      </w:r>
      <w:r w:rsidR="25D968D3">
        <w:t xml:space="preserve"> would improve regulatory oversight and help restore confidence in the sector.</w:t>
      </w:r>
      <w:r w:rsidR="7111A81A">
        <w:t xml:space="preserve"> </w:t>
      </w:r>
      <w:r>
        <w:t xml:space="preserve">Stakeholder feedback is sought </w:t>
      </w:r>
      <w:r w:rsidR="28A7C795">
        <w:t xml:space="preserve">on strengthening requirements for academic oversight and staffing, incorporating </w:t>
      </w:r>
      <w:r w:rsidR="005C3B3C">
        <w:t>the University G</w:t>
      </w:r>
      <w:r w:rsidR="00C2652C">
        <w:t xml:space="preserve">overnance </w:t>
      </w:r>
      <w:r w:rsidR="005C3B3C">
        <w:t>P</w:t>
      </w:r>
      <w:r w:rsidR="00C2652C">
        <w:t xml:space="preserve">rinciples </w:t>
      </w:r>
      <w:r w:rsidR="28A7C795">
        <w:t xml:space="preserve">and transparency requirements for public universities, and </w:t>
      </w:r>
      <w:r w:rsidR="00CB6A53">
        <w:t xml:space="preserve">the addition of </w:t>
      </w:r>
      <w:r w:rsidR="28A7C795">
        <w:t>a new Part C of the Threshold Standards.</w:t>
      </w:r>
      <w:r w:rsidR="00713C91">
        <w:rPr>
          <w:b/>
          <w:bCs/>
        </w:rPr>
        <w:br w:type="page"/>
      </w:r>
    </w:p>
    <w:p w14:paraId="5007D631" w14:textId="6C31B3BC" w:rsidR="32ECBE9C" w:rsidRDefault="00EB6306" w:rsidP="003D1C54">
      <w:pPr>
        <w:spacing w:before="240"/>
        <w:ind w:left="851" w:right="958"/>
        <w:rPr>
          <w:b/>
          <w:bCs/>
        </w:rPr>
      </w:pPr>
      <w:r>
        <w:rPr>
          <w:b/>
          <w:bCs/>
          <w:noProof/>
          <w14:ligatures w14:val="standardContextual"/>
        </w:rPr>
        <w:lastRenderedPageBreak/>
        <mc:AlternateContent>
          <mc:Choice Requires="wpg">
            <w:drawing>
              <wp:anchor distT="0" distB="0" distL="114300" distR="114300" simplePos="0" relativeHeight="251590656" behindDoc="0" locked="0" layoutInCell="1" allowOverlap="1" wp14:anchorId="0E9E3DA4" wp14:editId="4E7CD276">
                <wp:simplePos x="0" y="0"/>
                <wp:positionH relativeFrom="margin">
                  <wp:posOffset>-175161</wp:posOffset>
                </wp:positionH>
                <wp:positionV relativeFrom="paragraph">
                  <wp:posOffset>-166255</wp:posOffset>
                </wp:positionV>
                <wp:extent cx="6348852" cy="2565071"/>
                <wp:effectExtent l="0" t="0" r="13970" b="26035"/>
                <wp:wrapNone/>
                <wp:docPr id="1812907876" name="Group 2"/>
                <wp:cNvGraphicFramePr/>
                <a:graphic xmlns:a="http://schemas.openxmlformats.org/drawingml/2006/main">
                  <a:graphicData uri="http://schemas.microsoft.com/office/word/2010/wordprocessingGroup">
                    <wpg:wgp>
                      <wpg:cNvGrpSpPr/>
                      <wpg:grpSpPr>
                        <a:xfrm>
                          <a:off x="0" y="0"/>
                          <a:ext cx="6348852" cy="2565071"/>
                          <a:chOff x="0" y="0"/>
                          <a:chExt cx="6348852" cy="2565071"/>
                        </a:xfrm>
                      </wpg:grpSpPr>
                      <wps:wsp>
                        <wps:cNvPr id="1103769257" name="Rectangle: Rounded Corners 10"/>
                        <wps:cNvSpPr/>
                        <wps:spPr>
                          <a:xfrm>
                            <a:off x="256027" y="0"/>
                            <a:ext cx="6092825" cy="2565071"/>
                          </a:xfrm>
                          <a:prstGeom prst="roundRect">
                            <a:avLst/>
                          </a:prstGeom>
                          <a:noFill/>
                          <a:ln>
                            <a:solidFill>
                              <a:schemeClr val="accent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wps:wsp>
                        <wps:cNvPr id="1375942796" name="Oval 3"/>
                        <wps:cNvSpPr/>
                        <wps:spPr>
                          <a:xfrm>
                            <a:off x="0" y="0"/>
                            <a:ext cx="628015" cy="628650"/>
                          </a:xfrm>
                          <a:prstGeom prst="ellipse">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3061457" name="Graphic 2" descr="Group success outline"/>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a:off x="95097" y="73152"/>
                            <a:ext cx="467995" cy="467995"/>
                          </a:xfrm>
                          <a:prstGeom prst="rect">
                            <a:avLst/>
                          </a:prstGeom>
                        </pic:spPr>
                      </pic:pic>
                    </wpg:wgp>
                  </a:graphicData>
                </a:graphic>
                <wp14:sizeRelV relativeFrom="margin">
                  <wp14:pctHeight>0</wp14:pctHeight>
                </wp14:sizeRelV>
              </wp:anchor>
            </w:drawing>
          </mc:Choice>
          <mc:Fallback>
            <w:pict>
              <v:group w14:anchorId="69B236D7" id="Group 2" o:spid="_x0000_s1026" style="position:absolute;margin-left:-13.8pt;margin-top:-13.1pt;width:499.9pt;height:201.95pt;z-index:251590656;mso-position-horizontal-relative:margin;mso-height-relative:margin" coordsize="63488,2565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">
                <v:roundrect id="Rectangle: Rounded Corners 10" o:spid="_x0000_s1027" style="position:absolute;left:2560;width:60928;height:256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" filled="f" strokecolor="#4a66ac [3204]" strokeweight="1pt">
                  <v:stroke dashstyle="dash" joinstyle="miter"/>
                  <v:textbox inset="3mm,3mm,3mm,3mm"/>
                </v:roundrect>
                <v:oval id="Oval 3" o:spid="_x0000_s1028" style="position:absolute;width:6280;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" fillcolor="white [3212]" strokecolor="#0b0f19 [484]" strokeweight="1pt">
                  <v:stroke dashstyle="dash" joinstyle="miter"/>
                </v:oval>
                <v:shape id="Graphic 2" o:spid="_x0000_s1029" type="#_x0000_t75" alt="Group success outline" style="position:absolute;left:950;top:731;width:4680;height:4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">
                  <v:imagedata r:id="rId28" o:title="Group success outline"/>
                </v:shape>
                <w10:wrap anchorx="margin"/>
              </v:group>
            </w:pict>
          </mc:Fallback>
        </mc:AlternateContent>
      </w:r>
      <w:r w:rsidR="32ECBE9C" w:rsidRPr="1F16F1B3">
        <w:rPr>
          <w:b/>
          <w:bCs/>
        </w:rPr>
        <w:t>Support</w:t>
      </w:r>
      <w:r w:rsidR="003328C3">
        <w:rPr>
          <w:b/>
          <w:bCs/>
        </w:rPr>
        <w:t>ing</w:t>
      </w:r>
      <w:r w:rsidR="32ECBE9C" w:rsidRPr="1F16F1B3">
        <w:rPr>
          <w:b/>
          <w:bCs/>
        </w:rPr>
        <w:t xml:space="preserve"> </w:t>
      </w:r>
      <w:r w:rsidR="003328C3">
        <w:rPr>
          <w:b/>
          <w:bCs/>
        </w:rPr>
        <w:t>p</w:t>
      </w:r>
      <w:r w:rsidR="32ECBE9C" w:rsidRPr="1F16F1B3">
        <w:rPr>
          <w:b/>
          <w:bCs/>
        </w:rPr>
        <w:t xml:space="preserve">eople with </w:t>
      </w:r>
      <w:r w:rsidR="003328C3">
        <w:rPr>
          <w:b/>
          <w:bCs/>
        </w:rPr>
        <w:t>d</w:t>
      </w:r>
      <w:r w:rsidR="32ECBE9C" w:rsidRPr="1F16F1B3">
        <w:rPr>
          <w:b/>
          <w:bCs/>
        </w:rPr>
        <w:t>isability</w:t>
      </w:r>
      <w:r w:rsidR="003328C3">
        <w:rPr>
          <w:b/>
          <w:bCs/>
        </w:rPr>
        <w:t xml:space="preserve"> in higher education</w:t>
      </w:r>
    </w:p>
    <w:p w14:paraId="3474C424" w14:textId="1ECAFBFC" w:rsidR="00A60856" w:rsidRPr="00A60856" w:rsidRDefault="566AF681" w:rsidP="00604734">
      <w:pPr>
        <w:spacing w:before="120"/>
        <w:ind w:left="851" w:right="674"/>
      </w:pPr>
      <w:r>
        <w:t xml:space="preserve">Students and staff with disability experience poorer outcomes and inconsistent support. </w:t>
      </w:r>
      <w:r w:rsidR="6317DD16">
        <w:t xml:space="preserve">While the </w:t>
      </w:r>
      <w:r w:rsidR="527277F2">
        <w:t xml:space="preserve">Threshold </w:t>
      </w:r>
      <w:r w:rsidR="6317DD16">
        <w:t xml:space="preserve">Standards </w:t>
      </w:r>
      <w:r w:rsidR="00B34B0B">
        <w:t>require compliance with disability legislation</w:t>
      </w:r>
      <w:r w:rsidR="6317DD16">
        <w:t xml:space="preserve">, they do not </w:t>
      </w:r>
      <w:r w:rsidR="00355D8C">
        <w:t xml:space="preserve">explicitly reference </w:t>
      </w:r>
      <w:r w:rsidR="6317DD16">
        <w:t xml:space="preserve">inclusive practices, </w:t>
      </w:r>
      <w:r w:rsidR="46C66850">
        <w:t>disability specific</w:t>
      </w:r>
      <w:r w:rsidR="6317DD16">
        <w:t xml:space="preserve"> responsibilities or staff obligations. Proposed amendments </w:t>
      </w:r>
      <w:r w:rsidR="00355D8C">
        <w:t>include</w:t>
      </w:r>
      <w:r w:rsidR="6317DD16">
        <w:t xml:space="preserve"> modernising terminology, strengthening inclusion and participation, embedding universal design across learning and institutional environments, and clarifying expectations around inherent requirements to reduce systemic barriers and improve outcomes. The consultation seeks views on whether these key themes represent the most effective enhancements to lift outcomes and whether they collectively promote a more inclusive and equitable higher education system.</w:t>
      </w:r>
    </w:p>
    <w:p w14:paraId="3FF928B1" w14:textId="15E6BFA8" w:rsidR="00604734" w:rsidRPr="00B226B7" w:rsidRDefault="00B7738B" w:rsidP="00604734">
      <w:pPr>
        <w:spacing w:before="120"/>
        <w:ind w:left="851" w:right="815"/>
      </w:pPr>
      <w:r>
        <w:rPr>
          <w:noProof/>
          <w14:ligatures w14:val="standardContextual"/>
        </w:rPr>
        <mc:AlternateContent>
          <mc:Choice Requires="wpg">
            <w:drawing>
              <wp:anchor distT="0" distB="0" distL="114300" distR="114300" simplePos="0" relativeHeight="251714560" behindDoc="0" locked="0" layoutInCell="1" allowOverlap="1" wp14:anchorId="50534934" wp14:editId="5AD2092C">
                <wp:simplePos x="0" y="0"/>
                <wp:positionH relativeFrom="column">
                  <wp:posOffset>-184868</wp:posOffset>
                </wp:positionH>
                <wp:positionV relativeFrom="paragraph">
                  <wp:posOffset>228738</wp:posOffset>
                </wp:positionV>
                <wp:extent cx="6348857" cy="2297927"/>
                <wp:effectExtent l="0" t="0" r="13970" b="26670"/>
                <wp:wrapNone/>
                <wp:docPr id="868059282" name="Group 5"/>
                <wp:cNvGraphicFramePr/>
                <a:graphic xmlns:a="http://schemas.openxmlformats.org/drawingml/2006/main">
                  <a:graphicData uri="http://schemas.microsoft.com/office/word/2010/wordprocessingGroup">
                    <wpg:wgp>
                      <wpg:cNvGrpSpPr/>
                      <wpg:grpSpPr>
                        <a:xfrm>
                          <a:off x="0" y="0"/>
                          <a:ext cx="6348857" cy="2297927"/>
                          <a:chOff x="0" y="0"/>
                          <a:chExt cx="6348857" cy="2487168"/>
                        </a:xfrm>
                      </wpg:grpSpPr>
                      <wps:wsp>
                        <wps:cNvPr id="703599070" name="Rectangle: Rounded Corners 10"/>
                        <wps:cNvSpPr/>
                        <wps:spPr>
                          <a:xfrm>
                            <a:off x="256032" y="0"/>
                            <a:ext cx="6092825" cy="2487168"/>
                          </a:xfrm>
                          <a:prstGeom prst="roundRect">
                            <a:avLst/>
                          </a:prstGeom>
                          <a:noFill/>
                          <a:ln>
                            <a:solidFill>
                              <a:schemeClr val="accent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wps:wsp>
                        <wps:cNvPr id="515560125" name="Oval 3"/>
                        <wps:cNvSpPr/>
                        <wps:spPr>
                          <a:xfrm>
                            <a:off x="0" y="14630"/>
                            <a:ext cx="628015" cy="628650"/>
                          </a:xfrm>
                          <a:prstGeom prst="ellipse">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17315231" name="Graphic 2" descr="Internet Of Things outline"/>
                          <pic:cNvPicPr>
                            <a:picLocks noChangeAspect="1"/>
                          </pic:cNvPicPr>
                        </pic:nvPicPr>
                        <pic:blipFill>
                          <a:blip r:embed="rId29">
                            <a:extLst>
                              <a:ext uri="{96DAC541-7B7A-43D3-8B79-37D633B846F1}">
                                <asvg:svgBlip xmlns:asvg="http://schemas.microsoft.com/office/drawing/2016/SVG/main" r:embed="rId30"/>
                              </a:ext>
                            </a:extLst>
                          </a:blip>
                          <a:stretch>
                            <a:fillRect/>
                          </a:stretch>
                        </pic:blipFill>
                        <pic:spPr>
                          <a:xfrm>
                            <a:off x="87782" y="87782"/>
                            <a:ext cx="467995" cy="467995"/>
                          </a:xfrm>
                          <a:prstGeom prst="rect">
                            <a:avLst/>
                          </a:prstGeom>
                        </pic:spPr>
                      </pic:pic>
                    </wpg:wgp>
                  </a:graphicData>
                </a:graphic>
                <wp14:sizeRelV relativeFrom="margin">
                  <wp14:pctHeight>0</wp14:pctHeight>
                </wp14:sizeRelV>
              </wp:anchor>
            </w:drawing>
          </mc:Choice>
          <mc:Fallback>
            <w:pict>
              <v:group w14:anchorId="0967EA54" id="Group 5" o:spid="_x0000_s1026" style="position:absolute;margin-left:-14.55pt;margin-top:18pt;width:499.9pt;height:180.95pt;z-index:251714560;mso-height-relative:margin" coordsize="63488,2487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">
                <v:roundrect id="Rectangle: Rounded Corners 10" o:spid="_x0000_s1027" style="position:absolute;left:2560;width:60928;height:248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" filled="f" strokecolor="#4a66ac [3204]" strokeweight="1pt">
                  <v:stroke dashstyle="dash" joinstyle="miter"/>
                  <v:textbox inset="3mm,3mm,3mm,3mm"/>
                </v:roundrect>
                <v:oval id="Oval 3" o:spid="_x0000_s1028" style="position:absolute;top:146;width:6280;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" fillcolor="white [3212]" strokecolor="#0b0f19 [484]" strokeweight="1pt">
                  <v:stroke dashstyle="dash" joinstyle="miter"/>
                </v:oval>
                <v:shape id="Graphic 2" o:spid="_x0000_s1029" type="#_x0000_t75" alt="Internet Of Things outline" style="position:absolute;left:877;top:877;width:4680;height:4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">
                  <v:imagedata r:id="rId31" o:title="Internet Of Things outline"/>
                </v:shape>
              </v:group>
            </w:pict>
          </mc:Fallback>
        </mc:AlternateContent>
      </w:r>
    </w:p>
    <w:p w14:paraId="37B1F921" w14:textId="5180C46B" w:rsidR="32ECBE9C" w:rsidRDefault="003328C3" w:rsidP="00604734">
      <w:pPr>
        <w:spacing w:before="120"/>
        <w:ind w:left="851" w:right="815"/>
        <w:rPr>
          <w:b/>
          <w:bCs/>
        </w:rPr>
      </w:pPr>
      <w:r>
        <w:rPr>
          <w:b/>
          <w:bCs/>
        </w:rPr>
        <w:t>Responding to e</w:t>
      </w:r>
      <w:r w:rsidR="0093320F">
        <w:rPr>
          <w:b/>
          <w:bCs/>
        </w:rPr>
        <w:t xml:space="preserve">merging technologies including </w:t>
      </w:r>
      <w:r w:rsidR="32ECBE9C" w:rsidRPr="7A79B6EE">
        <w:rPr>
          <w:b/>
          <w:bCs/>
        </w:rPr>
        <w:t xml:space="preserve">Generative Artificial Intelligence </w:t>
      </w:r>
    </w:p>
    <w:p w14:paraId="732F3CB6" w14:textId="47B214F3" w:rsidR="00506585" w:rsidRPr="00506585" w:rsidRDefault="006D54F6" w:rsidP="00604734">
      <w:pPr>
        <w:spacing w:before="120"/>
        <w:ind w:left="851" w:right="815"/>
      </w:pPr>
      <w:r w:rsidRPr="006D54F6">
        <w:t xml:space="preserve">The rapid growth of emerging technologies is reshaping teaching, learning and research, yet institutions vary widely in how they manage related risks. </w:t>
      </w:r>
      <w:r w:rsidR="005766F0" w:rsidRPr="005766F0">
        <w:t xml:space="preserve">This includes </w:t>
      </w:r>
      <w:r w:rsidR="00A53D68">
        <w:t>in how they are</w:t>
      </w:r>
      <w:r w:rsidR="005766F0" w:rsidRPr="005766F0">
        <w:t xml:space="preserve"> </w:t>
      </w:r>
      <w:r w:rsidR="00D6177C" w:rsidRPr="005766F0">
        <w:t>ensur</w:t>
      </w:r>
      <w:r w:rsidR="00D6177C">
        <w:t>ing</w:t>
      </w:r>
      <w:r w:rsidR="00D6177C" w:rsidRPr="006D54F6">
        <w:t xml:space="preserve"> </w:t>
      </w:r>
      <w:r w:rsidRPr="006D54F6">
        <w:t xml:space="preserve">equitable access, </w:t>
      </w:r>
      <w:r w:rsidR="005766F0" w:rsidRPr="005766F0">
        <w:t>address</w:t>
      </w:r>
      <w:r w:rsidR="00D6177C">
        <w:t>ing</w:t>
      </w:r>
      <w:r w:rsidRPr="006D54F6">
        <w:t xml:space="preserve"> capability gaps, </w:t>
      </w:r>
      <w:r w:rsidR="005766F0" w:rsidRPr="005766F0">
        <w:t>protect</w:t>
      </w:r>
      <w:r w:rsidR="00D6177C">
        <w:t>ing</w:t>
      </w:r>
      <w:r w:rsidRPr="006D54F6">
        <w:t xml:space="preserve"> academic and research integrity, and </w:t>
      </w:r>
      <w:r w:rsidR="005766F0" w:rsidRPr="005766F0">
        <w:t>embed</w:t>
      </w:r>
      <w:r w:rsidR="00D6177C">
        <w:t>ding</w:t>
      </w:r>
      <w:r w:rsidRPr="006D54F6">
        <w:t xml:space="preserve"> emerging technologies into institutional risk frameworks. </w:t>
      </w:r>
      <w:r w:rsidR="006F4581">
        <w:t>E</w:t>
      </w:r>
      <w:r w:rsidRPr="006D54F6">
        <w:t xml:space="preserve">xplicit requirements </w:t>
      </w:r>
      <w:r w:rsidR="00E651E2">
        <w:t xml:space="preserve">around </w:t>
      </w:r>
      <w:r w:rsidR="00D47118">
        <w:t xml:space="preserve">the adoption and use of </w:t>
      </w:r>
      <w:r w:rsidR="00E651E2">
        <w:t xml:space="preserve">emerging </w:t>
      </w:r>
      <w:r w:rsidR="00BF5A68">
        <w:t xml:space="preserve">technologies </w:t>
      </w:r>
      <w:r w:rsidR="006F4581">
        <w:t xml:space="preserve">would </w:t>
      </w:r>
      <w:r w:rsidRPr="006D54F6">
        <w:t xml:space="preserve">draw attention to issues of integrity, safety, security, capability, governance and equity. </w:t>
      </w:r>
      <w:r w:rsidR="00D75FF3">
        <w:t xml:space="preserve">Feedback is sought on </w:t>
      </w:r>
      <w:r w:rsidRPr="006D54F6">
        <w:t>strengthen</w:t>
      </w:r>
      <w:r w:rsidR="00D75FF3">
        <w:t>ing</w:t>
      </w:r>
      <w:r w:rsidRPr="006D54F6">
        <w:t xml:space="preserve"> governance oversight, academic integrity protections, data management</w:t>
      </w:r>
      <w:r w:rsidRPr="006D54F6" w:rsidDel="00AB55ED">
        <w:t>,</w:t>
      </w:r>
      <w:r w:rsidRPr="006D54F6">
        <w:t xml:space="preserve"> and risk management frameworks, while supporting innovation.</w:t>
      </w:r>
    </w:p>
    <w:p w14:paraId="5660D7E5" w14:textId="28F94838" w:rsidR="00604734" w:rsidRPr="00B226B7" w:rsidRDefault="00B7738B" w:rsidP="00604734">
      <w:pPr>
        <w:spacing w:before="120"/>
        <w:ind w:right="816"/>
      </w:pPr>
      <w:r>
        <w:rPr>
          <w:noProof/>
          <w14:ligatures w14:val="standardContextual"/>
        </w:rPr>
        <mc:AlternateContent>
          <mc:Choice Requires="wpg">
            <w:drawing>
              <wp:anchor distT="0" distB="0" distL="114300" distR="114300" simplePos="0" relativeHeight="251643904" behindDoc="0" locked="0" layoutInCell="1" allowOverlap="1" wp14:anchorId="3388E8B1" wp14:editId="66697EC7">
                <wp:simplePos x="0" y="0"/>
                <wp:positionH relativeFrom="margin">
                  <wp:align>right</wp:align>
                </wp:positionH>
                <wp:positionV relativeFrom="paragraph">
                  <wp:posOffset>209294</wp:posOffset>
                </wp:positionV>
                <wp:extent cx="6385433" cy="2336800"/>
                <wp:effectExtent l="0" t="0" r="15875" b="25400"/>
                <wp:wrapNone/>
                <wp:docPr id="1322794272" name="Group 6"/>
                <wp:cNvGraphicFramePr/>
                <a:graphic xmlns:a="http://schemas.openxmlformats.org/drawingml/2006/main">
                  <a:graphicData uri="http://schemas.microsoft.com/office/word/2010/wordprocessingGroup">
                    <wpg:wgp>
                      <wpg:cNvGrpSpPr/>
                      <wpg:grpSpPr>
                        <a:xfrm>
                          <a:off x="0" y="0"/>
                          <a:ext cx="6385433" cy="2336800"/>
                          <a:chOff x="0" y="0"/>
                          <a:chExt cx="6385433" cy="2150669"/>
                        </a:xfrm>
                      </wpg:grpSpPr>
                      <wps:wsp>
                        <wps:cNvPr id="1859186112" name="Rectangle: Rounded Corners 10"/>
                        <wps:cNvSpPr/>
                        <wps:spPr>
                          <a:xfrm>
                            <a:off x="292608" y="14631"/>
                            <a:ext cx="6092825" cy="2136038"/>
                          </a:xfrm>
                          <a:prstGeom prst="roundRect">
                            <a:avLst/>
                          </a:prstGeom>
                          <a:noFill/>
                          <a:ln>
                            <a:solidFill>
                              <a:schemeClr val="accent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wps:wsp>
                        <wps:cNvPr id="803930843" name="Oval 3"/>
                        <wps:cNvSpPr/>
                        <wps:spPr>
                          <a:xfrm>
                            <a:off x="0" y="0"/>
                            <a:ext cx="628015" cy="628650"/>
                          </a:xfrm>
                          <a:prstGeom prst="ellipse">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64133374" name="Graphic 2" descr="Daily calendar outline"/>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a:off x="80467" y="58522"/>
                            <a:ext cx="467995" cy="467995"/>
                          </a:xfrm>
                          <a:prstGeom prst="rect">
                            <a:avLst/>
                          </a:prstGeom>
                        </pic:spPr>
                      </pic:pic>
                    </wpg:wgp>
                  </a:graphicData>
                </a:graphic>
                <wp14:sizeRelV relativeFrom="margin">
                  <wp14:pctHeight>0</wp14:pctHeight>
                </wp14:sizeRelV>
              </wp:anchor>
            </w:drawing>
          </mc:Choice>
          <mc:Fallback>
            <w:pict>
              <v:group w14:anchorId="2126EDB2" id="Group 6" o:spid="_x0000_s1026" style="position:absolute;margin-left:451.6pt;margin-top:16.5pt;width:502.8pt;height:184pt;z-index:251643904;mso-position-horizontal:right;mso-position-horizontal-relative:margin;mso-height-relative:margin" coordsize="63854,2150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">
                <v:roundrect id="Rectangle: Rounded Corners 10" o:spid="_x0000_s1027" style="position:absolute;left:2926;top:146;width:60928;height:213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" filled="f" strokecolor="#4a66ac [3204]" strokeweight="1pt">
                  <v:stroke dashstyle="dash" joinstyle="miter"/>
                  <v:textbox inset="3mm,3mm,3mm,3mm"/>
                </v:roundrect>
                <v:oval id="Oval 3" o:spid="_x0000_s1028" style="position:absolute;width:6280;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" fillcolor="white [3212]" strokecolor="#0b0f19 [484]" strokeweight="1pt">
                  <v:stroke dashstyle="dash" joinstyle="miter"/>
                </v:oval>
                <v:shape id="Graphic 2" o:spid="_x0000_s1029" type="#_x0000_t75" alt="Daily calendar outline" style="position:absolute;left:804;top:585;width:4680;height:4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">
                  <v:imagedata r:id="rId34" o:title="Daily calendar outline"/>
                </v:shape>
                <w10:wrap anchorx="margin"/>
              </v:group>
            </w:pict>
          </mc:Fallback>
        </mc:AlternateContent>
      </w:r>
      <w:r w:rsidR="00301EBA">
        <w:tab/>
      </w:r>
    </w:p>
    <w:p w14:paraId="0B0BDCA2" w14:textId="1639B091" w:rsidR="5AFE2C98" w:rsidRDefault="009F5633" w:rsidP="00604734">
      <w:pPr>
        <w:spacing w:before="120"/>
        <w:ind w:left="851" w:right="815"/>
        <w:rPr>
          <w:b/>
          <w:bCs/>
        </w:rPr>
      </w:pPr>
      <w:r>
        <w:rPr>
          <w:b/>
          <w:bCs/>
        </w:rPr>
        <w:t>Approach to a c</w:t>
      </w:r>
      <w:r w:rsidR="5AFE2C98" w:rsidRPr="7A79B6EE">
        <w:rPr>
          <w:b/>
          <w:bCs/>
        </w:rPr>
        <w:t>yclical review of the Threshold Standards</w:t>
      </w:r>
    </w:p>
    <w:p w14:paraId="5CF03D97" w14:textId="2819E7A3" w:rsidR="00176D75" w:rsidRPr="00176D75" w:rsidRDefault="00B92704" w:rsidP="00604734">
      <w:pPr>
        <w:keepNext/>
        <w:keepLines/>
        <w:spacing w:before="120" w:line="278" w:lineRule="auto"/>
        <w:ind w:left="851" w:right="815"/>
      </w:pPr>
      <w:r>
        <w:t>The Universities Accord (Australian Tertiary Education Commission) (Consequential and Transitional Provisions) Bill 2025</w:t>
      </w:r>
      <w:r w:rsidR="00AD3C4F">
        <w:t>, before Parliament, proposes t</w:t>
      </w:r>
      <w:r w:rsidR="30D85649">
        <w:t xml:space="preserve">he introduction of a </w:t>
      </w:r>
      <w:r w:rsidR="29071B51">
        <w:t>five yearly</w:t>
      </w:r>
      <w:r w:rsidR="30D85649">
        <w:t xml:space="preserve"> cyclical review of the Threshold Standards</w:t>
      </w:r>
      <w:r w:rsidR="00AD3C4F">
        <w:t xml:space="preserve">. </w:t>
      </w:r>
      <w:r w:rsidR="76667C33">
        <w:t>This</w:t>
      </w:r>
      <w:r w:rsidR="30D85649">
        <w:t xml:space="preserve"> </w:t>
      </w:r>
      <w:r w:rsidR="306A3547">
        <w:t xml:space="preserve">provides an opportunity to strengthen sector certainty while ensuring the </w:t>
      </w:r>
      <w:r w:rsidR="00AD3C4F">
        <w:t>Threshold S</w:t>
      </w:r>
      <w:r w:rsidR="306A3547">
        <w:t xml:space="preserve">tandards remain contemporary, proportionate and fit for purpose. A transparent, </w:t>
      </w:r>
      <w:r w:rsidR="7F78E7DC">
        <w:t>evidence informed</w:t>
      </w:r>
      <w:r w:rsidR="306A3547">
        <w:t xml:space="preserve"> review </w:t>
      </w:r>
      <w:r w:rsidR="009E4C4F">
        <w:t xml:space="preserve">process </w:t>
      </w:r>
      <w:r w:rsidR="306A3547">
        <w:t xml:space="preserve">can support stability for providers while allowing the </w:t>
      </w:r>
      <w:r w:rsidR="00AD6746">
        <w:t>Threshold S</w:t>
      </w:r>
      <w:r w:rsidR="306A3547">
        <w:t xml:space="preserve">tandards to respond to evolving policy priorities, delivery models and community expectations. The consultation seeks </w:t>
      </w:r>
      <w:r w:rsidR="009E4C4F">
        <w:t xml:space="preserve">feedback on review methodology and </w:t>
      </w:r>
      <w:r w:rsidR="00C857FF">
        <w:t xml:space="preserve">effective </w:t>
      </w:r>
      <w:r w:rsidR="009E4C4F">
        <w:t>stakeholder engagement</w:t>
      </w:r>
      <w:r w:rsidR="306A3547">
        <w:t>.</w:t>
      </w:r>
    </w:p>
    <w:p w14:paraId="5AF70D8B" w14:textId="77777777" w:rsidR="00353ABD" w:rsidRDefault="00353ABD" w:rsidP="00604734">
      <w:pPr>
        <w:keepNext/>
        <w:keepLines/>
        <w:spacing w:after="80" w:line="278" w:lineRule="auto"/>
        <w:ind w:left="851" w:right="815"/>
        <w:sectPr w:rsidR="00353ABD" w:rsidSect="005F736C">
          <w:type w:val="continuous"/>
          <w:pgSz w:w="11906" w:h="16838"/>
          <w:pgMar w:top="1440" w:right="1080" w:bottom="1440" w:left="1080" w:header="708" w:footer="708" w:gutter="0"/>
          <w:cols w:space="708"/>
          <w:docGrid w:linePitch="360"/>
        </w:sectPr>
      </w:pPr>
    </w:p>
    <w:p w14:paraId="6E00E444" w14:textId="336BB637" w:rsidR="00F23821" w:rsidRPr="00AD6DD0" w:rsidRDefault="00B17A9E" w:rsidP="00604734">
      <w:pPr>
        <w:pStyle w:val="Heading1"/>
        <w:rPr>
          <w:sz w:val="32"/>
          <w:szCs w:val="32"/>
        </w:rPr>
      </w:pPr>
      <w:bookmarkStart w:id="5" w:name="_Toc223009411"/>
      <w:r w:rsidRPr="00AD6DD0">
        <w:rPr>
          <w:b/>
          <w:bCs/>
          <w:sz w:val="32"/>
          <w:szCs w:val="32"/>
        </w:rPr>
        <w:lastRenderedPageBreak/>
        <w:t>Consultation questions</w:t>
      </w:r>
      <w:bookmarkEnd w:id="5"/>
    </w:p>
    <w:p w14:paraId="74518BD2" w14:textId="74B8643D" w:rsidR="00176D58" w:rsidRPr="00604734" w:rsidRDefault="00176D58" w:rsidP="00AD6DD0">
      <w:pPr>
        <w:spacing w:before="240" w:after="120" w:line="240" w:lineRule="auto"/>
        <w:rPr>
          <w:b/>
        </w:rPr>
      </w:pPr>
      <w:r w:rsidRPr="00604734">
        <w:rPr>
          <w:b/>
        </w:rPr>
        <w:t>Demonstrating a commitment to addressing racism</w:t>
      </w:r>
    </w:p>
    <w:p w14:paraId="13C84AAA" w14:textId="44B6465A" w:rsidR="00F700D5" w:rsidRDefault="00F700D5" w:rsidP="00F700D5">
      <w:pPr>
        <w:pStyle w:val="ListParagraph"/>
        <w:numPr>
          <w:ilvl w:val="0"/>
          <w:numId w:val="29"/>
        </w:numPr>
        <w:spacing w:before="120" w:after="120" w:line="240" w:lineRule="auto"/>
        <w:contextualSpacing w:val="0"/>
      </w:pPr>
      <w:r>
        <w:t xml:space="preserve">What </w:t>
      </w:r>
      <w:r w:rsidR="008E3C1F">
        <w:t xml:space="preserve">specific </w:t>
      </w:r>
      <w:r w:rsidR="00056EB7">
        <w:t xml:space="preserve">actions should </w:t>
      </w:r>
      <w:r>
        <w:t>higher education provider</w:t>
      </w:r>
      <w:r w:rsidR="00056EB7">
        <w:t>s</w:t>
      </w:r>
      <w:r>
        <w:t xml:space="preserve"> </w:t>
      </w:r>
      <w:r w:rsidR="00D82DC7">
        <w:t>be required to</w:t>
      </w:r>
      <w:r>
        <w:t xml:space="preserve"> </w:t>
      </w:r>
      <w:r w:rsidR="00056EB7">
        <w:t>take to</w:t>
      </w:r>
      <w:r>
        <w:t xml:space="preserve"> demonstrate a </w:t>
      </w:r>
      <w:r w:rsidR="00056EB7">
        <w:t>clear</w:t>
      </w:r>
      <w:r w:rsidR="0000268E">
        <w:t xml:space="preserve">, institution-wide </w:t>
      </w:r>
      <w:r>
        <w:t>commitment to addressing racism</w:t>
      </w:r>
      <w:r w:rsidR="0000268E">
        <w:t>?</w:t>
      </w:r>
      <w:r>
        <w:t xml:space="preserve"> </w:t>
      </w:r>
    </w:p>
    <w:p w14:paraId="05E516A8" w14:textId="2C3E058F" w:rsidR="00F700D5" w:rsidRDefault="00F700D5" w:rsidP="00F700D5">
      <w:pPr>
        <w:pStyle w:val="ListParagraph"/>
        <w:numPr>
          <w:ilvl w:val="0"/>
          <w:numId w:val="29"/>
        </w:numPr>
        <w:spacing w:before="120" w:after="120" w:line="240" w:lineRule="auto"/>
        <w:contextualSpacing w:val="0"/>
      </w:pPr>
      <w:r>
        <w:t xml:space="preserve">What </w:t>
      </w:r>
      <w:r w:rsidR="0000268E">
        <w:t>targeted</w:t>
      </w:r>
      <w:r>
        <w:t xml:space="preserve"> guidance would </w:t>
      </w:r>
      <w:r w:rsidR="006D6559">
        <w:t>most effectively support</w:t>
      </w:r>
      <w:r>
        <w:t xml:space="preserve"> providers </w:t>
      </w:r>
      <w:r w:rsidR="00A71331">
        <w:t xml:space="preserve">to </w:t>
      </w:r>
      <w:r>
        <w:t>meet strengthened anti</w:t>
      </w:r>
      <w:r w:rsidR="00FC33CC">
        <w:noBreakHyphen/>
      </w:r>
      <w:r>
        <w:t xml:space="preserve">racism expectations? </w:t>
      </w:r>
    </w:p>
    <w:p w14:paraId="3215EE66" w14:textId="0C42D5E4" w:rsidR="00637D05" w:rsidRPr="00B226B7" w:rsidRDefault="00F700D5" w:rsidP="00F700D5">
      <w:pPr>
        <w:pStyle w:val="ListParagraph"/>
        <w:numPr>
          <w:ilvl w:val="0"/>
          <w:numId w:val="29"/>
        </w:numPr>
        <w:spacing w:before="120" w:after="120" w:line="240" w:lineRule="auto"/>
        <w:contextualSpacing w:val="0"/>
      </w:pPr>
      <w:r>
        <w:t xml:space="preserve">What are the </w:t>
      </w:r>
      <w:r w:rsidR="63CF3997">
        <w:t>principal</w:t>
      </w:r>
      <w:r w:rsidR="00C42702">
        <w:t xml:space="preserve"> </w:t>
      </w:r>
      <w:r>
        <w:t xml:space="preserve">benefits and </w:t>
      </w:r>
      <w:r w:rsidR="00A01F84">
        <w:t xml:space="preserve">potential limitations </w:t>
      </w:r>
      <w:r>
        <w:t xml:space="preserve">of </w:t>
      </w:r>
      <w:r w:rsidR="00C42702">
        <w:t>explicit</w:t>
      </w:r>
      <w:r w:rsidR="009252A2">
        <w:t xml:space="preserve"> </w:t>
      </w:r>
      <w:r>
        <w:t>anti</w:t>
      </w:r>
      <w:r w:rsidR="00EB085C">
        <w:t>-</w:t>
      </w:r>
      <w:r>
        <w:t xml:space="preserve">racism </w:t>
      </w:r>
      <w:r w:rsidR="00D82DC7">
        <w:t xml:space="preserve">standards </w:t>
      </w:r>
      <w:r>
        <w:t xml:space="preserve">compared with </w:t>
      </w:r>
      <w:r w:rsidR="009252A2">
        <w:t xml:space="preserve">reliance </w:t>
      </w:r>
      <w:r>
        <w:t>on existing wellbeing, equity and governance provisions?</w:t>
      </w:r>
    </w:p>
    <w:p w14:paraId="4581EC20" w14:textId="0E4C8B04" w:rsidR="00E11E94" w:rsidRPr="00E11E94" w:rsidRDefault="00E11E94" w:rsidP="00AD6DD0">
      <w:pPr>
        <w:spacing w:before="240" w:after="120" w:line="240" w:lineRule="auto"/>
        <w:rPr>
          <w:b/>
        </w:rPr>
      </w:pPr>
      <w:r w:rsidRPr="00604734">
        <w:rPr>
          <w:b/>
        </w:rPr>
        <w:t>Incorporating the University Governance Principles and transparency requirements</w:t>
      </w:r>
    </w:p>
    <w:p w14:paraId="63A97817" w14:textId="12334D86" w:rsidR="00F700D5" w:rsidRDefault="00D82DC7" w:rsidP="00F700D5">
      <w:pPr>
        <w:pStyle w:val="ListParagraph"/>
        <w:numPr>
          <w:ilvl w:val="0"/>
          <w:numId w:val="29"/>
        </w:numPr>
        <w:spacing w:before="120" w:after="120" w:line="240" w:lineRule="auto"/>
        <w:contextualSpacing w:val="0"/>
      </w:pPr>
      <w:r>
        <w:t xml:space="preserve">If </w:t>
      </w:r>
      <w:r w:rsidR="0B929EAD">
        <w:t>a new Part C</w:t>
      </w:r>
      <w:r w:rsidR="6F32E464">
        <w:t xml:space="preserve"> </w:t>
      </w:r>
      <w:r>
        <w:t>is created</w:t>
      </w:r>
      <w:r w:rsidR="6F32E464">
        <w:t xml:space="preserve"> to incorporate the </w:t>
      </w:r>
      <w:r w:rsidR="00B04690">
        <w:t>University</w:t>
      </w:r>
      <w:r w:rsidR="6F32E464">
        <w:t xml:space="preserve"> Governance Principles</w:t>
      </w:r>
      <w:r w:rsidR="5F5C8238">
        <w:t>,</w:t>
      </w:r>
      <w:r w:rsidR="0B929EAD">
        <w:t xml:space="preserve"> what are the advantages and risks of </w:t>
      </w:r>
      <w:r w:rsidR="00144B82">
        <w:t>having some</w:t>
      </w:r>
      <w:r w:rsidR="64CDAB96">
        <w:t xml:space="preserve"> standards apply</w:t>
      </w:r>
      <w:r w:rsidR="0B929EAD">
        <w:t xml:space="preserve"> </w:t>
      </w:r>
      <w:r>
        <w:t>only</w:t>
      </w:r>
      <w:r w:rsidR="0B929EAD">
        <w:t xml:space="preserve"> to </w:t>
      </w:r>
      <w:r w:rsidR="08A53A74">
        <w:t>‘</w:t>
      </w:r>
      <w:r w:rsidR="0B929EAD">
        <w:t xml:space="preserve">public </w:t>
      </w:r>
      <w:r w:rsidR="006248FA">
        <w:t>universities’</w:t>
      </w:r>
      <w:r w:rsidR="0B929EAD">
        <w:t>?</w:t>
      </w:r>
    </w:p>
    <w:p w14:paraId="013CCE05" w14:textId="7D86A7F3" w:rsidR="00F700D5" w:rsidRPr="00604734" w:rsidRDefault="002225EC" w:rsidP="00F700D5">
      <w:pPr>
        <w:pStyle w:val="ListParagraph"/>
        <w:numPr>
          <w:ilvl w:val="0"/>
          <w:numId w:val="29"/>
        </w:numPr>
        <w:spacing w:before="120" w:after="120" w:line="240" w:lineRule="auto"/>
        <w:contextualSpacing w:val="0"/>
      </w:pPr>
      <w:r>
        <w:t xml:space="preserve">How </w:t>
      </w:r>
      <w:r w:rsidR="00D82DC7">
        <w:t>might</w:t>
      </w:r>
      <w:r>
        <w:t xml:space="preserve"> </w:t>
      </w:r>
      <w:r w:rsidR="00A255DB">
        <w:t>strengthened</w:t>
      </w:r>
      <w:r w:rsidR="00F700D5">
        <w:t xml:space="preserve"> </w:t>
      </w:r>
      <w:r w:rsidR="00F6774F">
        <w:t>s</w:t>
      </w:r>
      <w:r w:rsidR="00F700D5">
        <w:t>tandards on academic oversight, staffing profiles, and teaching</w:t>
      </w:r>
      <w:r w:rsidR="004B0330">
        <w:t xml:space="preserve"> quality</w:t>
      </w:r>
      <w:r w:rsidR="00F700D5">
        <w:t xml:space="preserve"> </w:t>
      </w:r>
      <w:r w:rsidR="004B0330">
        <w:t>affect</w:t>
      </w:r>
      <w:r w:rsidR="00F700D5">
        <w:t xml:space="preserve"> student outcomes and experience?</w:t>
      </w:r>
    </w:p>
    <w:p w14:paraId="78C4D5C2" w14:textId="07C81663" w:rsidR="001045F2" w:rsidRPr="00604734" w:rsidRDefault="001045F2" w:rsidP="6AE53163">
      <w:pPr>
        <w:spacing w:before="120" w:after="120" w:line="240" w:lineRule="auto"/>
        <w:rPr>
          <w:b/>
        </w:rPr>
      </w:pPr>
      <w:r w:rsidRPr="00604734">
        <w:rPr>
          <w:b/>
        </w:rPr>
        <w:t>Supporting people with disability in higher education</w:t>
      </w:r>
    </w:p>
    <w:p w14:paraId="4E5CE6FA" w14:textId="4ACCE7E1" w:rsidR="006F6D73" w:rsidRPr="00B226B7" w:rsidRDefault="006F6D73" w:rsidP="00B070A0">
      <w:pPr>
        <w:pStyle w:val="ListParagraph"/>
        <w:numPr>
          <w:ilvl w:val="0"/>
          <w:numId w:val="29"/>
        </w:numPr>
        <w:spacing w:before="120" w:after="120" w:line="240" w:lineRule="auto"/>
        <w:contextualSpacing w:val="0"/>
        <w:rPr>
          <w:rFonts w:cs="Calibri"/>
        </w:rPr>
      </w:pPr>
      <w:r>
        <w:t xml:space="preserve">To what extent </w:t>
      </w:r>
      <w:r w:rsidR="007B5925" w:rsidRPr="007B5925">
        <w:t>would the proposed themes in the consultation paper</w:t>
      </w:r>
      <w:r w:rsidR="00FD7389">
        <w:t xml:space="preserve"> </w:t>
      </w:r>
      <w:r w:rsidR="00FD7389" w:rsidRPr="002D3013">
        <w:rPr>
          <w:i/>
          <w:iCs/>
        </w:rPr>
        <w:t>(inclusion, universal design and inherent requirements)</w:t>
      </w:r>
      <w:r w:rsidR="007B5925" w:rsidRPr="007B5925">
        <w:t xml:space="preserve"> drive </w:t>
      </w:r>
      <w:r w:rsidR="000C732B">
        <w:t>a more inclusive and equitable higher education system</w:t>
      </w:r>
      <w:r w:rsidR="007B5925" w:rsidRPr="007B5925">
        <w:t xml:space="preserve"> and </w:t>
      </w:r>
      <w:r w:rsidR="007B2AA6">
        <w:t>improved</w:t>
      </w:r>
      <w:r w:rsidR="007B5925" w:rsidRPr="007B5925">
        <w:t xml:space="preserve"> student outcomes?</w:t>
      </w:r>
    </w:p>
    <w:p w14:paraId="4CFFEEDC" w14:textId="11C71B30" w:rsidR="00BD682A" w:rsidRPr="009B39EC" w:rsidRDefault="001E035D" w:rsidP="009B39EC">
      <w:pPr>
        <w:pStyle w:val="ListParagraph"/>
        <w:numPr>
          <w:ilvl w:val="0"/>
          <w:numId w:val="29"/>
        </w:numPr>
        <w:spacing w:before="120" w:after="120" w:line="240" w:lineRule="auto"/>
        <w:contextualSpacing w:val="0"/>
        <w:rPr>
          <w:rFonts w:cs="Calibri"/>
        </w:rPr>
      </w:pPr>
      <w:r>
        <w:rPr>
          <w:rFonts w:cs="Calibri"/>
        </w:rPr>
        <w:t xml:space="preserve">To what extent would the proposed themes </w:t>
      </w:r>
      <w:r w:rsidR="000C732B">
        <w:rPr>
          <w:rFonts w:cs="Calibri"/>
        </w:rPr>
        <w:t>promote accountability</w:t>
      </w:r>
      <w:r w:rsidR="00236A66">
        <w:rPr>
          <w:rFonts w:cs="Calibri"/>
        </w:rPr>
        <w:t xml:space="preserve">, </w:t>
      </w:r>
      <w:r w:rsidR="000C732B">
        <w:rPr>
          <w:rFonts w:cs="Calibri"/>
        </w:rPr>
        <w:t xml:space="preserve">better governance </w:t>
      </w:r>
      <w:r w:rsidR="00236A66">
        <w:rPr>
          <w:rFonts w:cs="Calibri"/>
        </w:rPr>
        <w:t xml:space="preserve">and improved provider practice </w:t>
      </w:r>
      <w:r w:rsidR="00A50A7B">
        <w:rPr>
          <w:rFonts w:cs="Calibri"/>
        </w:rPr>
        <w:t>to support people with disability in higher education?</w:t>
      </w:r>
    </w:p>
    <w:p w14:paraId="539A73BD" w14:textId="0586024A" w:rsidR="002B41A1" w:rsidRPr="00604734" w:rsidRDefault="003A3CAD" w:rsidP="00AD6DD0">
      <w:pPr>
        <w:spacing w:before="240" w:after="120" w:line="240" w:lineRule="auto"/>
        <w:rPr>
          <w:rFonts w:cs="Calibri"/>
          <w:b/>
        </w:rPr>
      </w:pPr>
      <w:r w:rsidRPr="00604734">
        <w:rPr>
          <w:rFonts w:cs="Calibri"/>
          <w:b/>
        </w:rPr>
        <w:t xml:space="preserve">Emerging technologies and the Higher Education Regulatory </w:t>
      </w:r>
      <w:r w:rsidR="0050298C" w:rsidRPr="00604734">
        <w:rPr>
          <w:rFonts w:cs="Calibri"/>
          <w:b/>
        </w:rPr>
        <w:t>Framework</w:t>
      </w:r>
    </w:p>
    <w:p w14:paraId="7253279E" w14:textId="1E6ABACF" w:rsidR="00F700D5" w:rsidRPr="00132906" w:rsidRDefault="00F700D5" w:rsidP="736CF259">
      <w:pPr>
        <w:pStyle w:val="ListParagraph"/>
        <w:numPr>
          <w:ilvl w:val="0"/>
          <w:numId w:val="29"/>
        </w:numPr>
        <w:spacing w:before="120" w:after="120" w:line="240" w:lineRule="auto"/>
      </w:pPr>
      <w:r w:rsidRPr="00132906">
        <w:t xml:space="preserve">Does the term ‘emerging technologies’ </w:t>
      </w:r>
      <w:r w:rsidR="003D6787">
        <w:t xml:space="preserve">adequately </w:t>
      </w:r>
      <w:r w:rsidRPr="00132906">
        <w:t xml:space="preserve">capture </w:t>
      </w:r>
      <w:r w:rsidR="00F60BFE">
        <w:t xml:space="preserve">the range of </w:t>
      </w:r>
      <w:r w:rsidRPr="00132906">
        <w:t xml:space="preserve">innovations and digital technologies that are transforming higher education? </w:t>
      </w:r>
      <w:r w:rsidR="00FD2EFA">
        <w:t>If not, please suggest</w:t>
      </w:r>
      <w:r w:rsidR="00413F72">
        <w:t xml:space="preserve"> alternative terminology.</w:t>
      </w:r>
    </w:p>
    <w:p w14:paraId="41071891" w14:textId="0233E325" w:rsidR="002B41A1" w:rsidRDefault="7F98A616" w:rsidP="31B65B58">
      <w:pPr>
        <w:pStyle w:val="ListParagraph"/>
        <w:numPr>
          <w:ilvl w:val="0"/>
          <w:numId w:val="29"/>
        </w:numPr>
        <w:spacing w:before="120" w:after="120" w:line="240" w:lineRule="auto"/>
      </w:pPr>
      <w:r w:rsidRPr="60DF810C">
        <w:t>Do the standards currently provide adequate guidance to manage risks related to emerging technologies?</w:t>
      </w:r>
    </w:p>
    <w:p w14:paraId="6A1BC30B" w14:textId="210E4BB4" w:rsidR="002B41A1" w:rsidRDefault="3D7B44AE" w:rsidP="60DF810C">
      <w:pPr>
        <w:pStyle w:val="ListParagraph"/>
        <w:numPr>
          <w:ilvl w:val="0"/>
          <w:numId w:val="29"/>
        </w:numPr>
        <w:spacing w:after="0"/>
      </w:pPr>
      <w:r w:rsidRPr="60DF810C">
        <w:t xml:space="preserve">How should </w:t>
      </w:r>
      <w:r w:rsidR="742AC7D4" w:rsidRPr="60DF810C">
        <w:t>amended s</w:t>
      </w:r>
      <w:r w:rsidRPr="60DF810C">
        <w:t>tandards appropriately balance the management of risks with the need to preserve provider flexibility, so as to support ongoing innovation?</w:t>
      </w:r>
    </w:p>
    <w:p w14:paraId="767961DC" w14:textId="14E87F81" w:rsidR="0050298C" w:rsidRPr="0050298C" w:rsidRDefault="0050298C" w:rsidP="00AD6DD0">
      <w:pPr>
        <w:spacing w:before="240" w:after="120" w:line="240" w:lineRule="auto"/>
        <w:rPr>
          <w:rFonts w:eastAsiaTheme="majorEastAsia" w:cs="Calibri"/>
          <w:b/>
        </w:rPr>
      </w:pPr>
      <w:r w:rsidRPr="00604734">
        <w:rPr>
          <w:rFonts w:eastAsiaTheme="majorEastAsia" w:cs="Calibri"/>
          <w:b/>
        </w:rPr>
        <w:t>Approach to a cyclical review of the Threshold Standards</w:t>
      </w:r>
    </w:p>
    <w:p w14:paraId="0E7C44FD" w14:textId="400F21E7" w:rsidR="0050298C" w:rsidRPr="00132906" w:rsidRDefault="0050298C" w:rsidP="00B070A0">
      <w:pPr>
        <w:pStyle w:val="ListParagraph"/>
        <w:numPr>
          <w:ilvl w:val="0"/>
          <w:numId w:val="29"/>
        </w:numPr>
        <w:spacing w:before="120" w:after="120" w:line="240" w:lineRule="auto"/>
        <w:contextualSpacing w:val="0"/>
      </w:pPr>
      <w:r w:rsidRPr="00132906">
        <w:t>What methodological approaches should underpin a cyclical review of the Threshold Standards to ensure it is robust, proportionate and evidence</w:t>
      </w:r>
      <w:r w:rsidRPr="00132906">
        <w:rPr>
          <w:rFonts w:ascii="Cambria Math" w:hAnsi="Cambria Math" w:cs="Cambria Math"/>
        </w:rPr>
        <w:t>‑</w:t>
      </w:r>
      <w:r w:rsidRPr="00132906">
        <w:t>informed?</w:t>
      </w:r>
      <w:r w:rsidR="001478F0" w:rsidRPr="00132906">
        <w:t xml:space="preserve"> </w:t>
      </w:r>
    </w:p>
    <w:p w14:paraId="5CE9A75D" w14:textId="52E8E7A9" w:rsidR="001045F2" w:rsidRPr="001636E6" w:rsidRDefault="0050298C" w:rsidP="03F9F616">
      <w:pPr>
        <w:pStyle w:val="ListParagraph"/>
        <w:numPr>
          <w:ilvl w:val="0"/>
          <w:numId w:val="29"/>
        </w:numPr>
        <w:spacing w:before="120" w:after="120" w:line="240" w:lineRule="auto"/>
        <w:contextualSpacing w:val="0"/>
        <w:sectPr w:rsidR="001045F2" w:rsidRPr="001636E6" w:rsidSect="00604734">
          <w:pgSz w:w="11906" w:h="16838"/>
          <w:pgMar w:top="1440" w:right="1080" w:bottom="1440" w:left="1080" w:header="708" w:footer="708" w:gutter="0"/>
          <w:cols w:space="708"/>
          <w:docGrid w:linePitch="360"/>
        </w:sectPr>
      </w:pPr>
      <w:r w:rsidRPr="00132906">
        <w:t>How can a review process be designed to meaningfully engage a diverse range of stakeholders?</w:t>
      </w:r>
    </w:p>
    <w:bookmarkStart w:id="6" w:name="_Toc220678679"/>
    <w:p w14:paraId="0F75BDEE" w14:textId="0C89CE09" w:rsidR="001478F0" w:rsidRDefault="00414AD7" w:rsidP="0052714D">
      <w:pPr>
        <w:rPr>
          <w:rStyle w:val="Emphasis"/>
          <w:rFonts w:ascii="Aptos Light" w:hAnsi="Aptos Light" w:cstheme="minorHAnsi"/>
          <w:b w:val="0"/>
          <w:bCs w:val="0"/>
          <w:color w:val="000000" w:themeColor="text1"/>
          <w:sz w:val="36"/>
          <w:szCs w:val="36"/>
        </w:rPr>
      </w:pPr>
      <w:r>
        <w:rPr>
          <w:noProof/>
        </w:rPr>
        <w:lastRenderedPageBreak/>
        <mc:AlternateContent>
          <mc:Choice Requires="wps">
            <w:drawing>
              <wp:anchor distT="0" distB="0" distL="114300" distR="114300" simplePos="0" relativeHeight="251640832" behindDoc="1" locked="0" layoutInCell="1" allowOverlap="1" wp14:anchorId="310A1D60" wp14:editId="2931AFBA">
                <wp:simplePos x="0" y="0"/>
                <wp:positionH relativeFrom="margin">
                  <wp:posOffset>-10906</wp:posOffset>
                </wp:positionH>
                <wp:positionV relativeFrom="paragraph">
                  <wp:posOffset>69519</wp:posOffset>
                </wp:positionV>
                <wp:extent cx="5717540" cy="4381412"/>
                <wp:effectExtent l="0" t="0" r="0" b="635"/>
                <wp:wrapNone/>
                <wp:docPr id="2121470643" name="Rectangle 11"/>
                <wp:cNvGraphicFramePr/>
                <a:graphic xmlns:a="http://schemas.openxmlformats.org/drawingml/2006/main">
                  <a:graphicData uri="http://schemas.microsoft.com/office/word/2010/wordprocessingShape">
                    <wps:wsp>
                      <wps:cNvSpPr/>
                      <wps:spPr>
                        <a:xfrm>
                          <a:off x="0" y="0"/>
                          <a:ext cx="5717540" cy="4381412"/>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1EAD673" w14:textId="722F4404" w:rsidR="00F30EB1" w:rsidRDefault="00F30EB1" w:rsidP="00F30EB1">
                            <w:pPr>
                              <w:jc w:val="center"/>
                            </w:pPr>
                            <w:r>
                              <w:t xml:space="preserve"> </w:t>
                            </w:r>
                          </w:p>
                        </w:txbxContent>
                      </wps:txbx>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A1D60" id="Rectangle 11" o:spid="_x0000_s1026" style="position:absolute;margin-left:-.85pt;margin-top:5.45pt;width:450.2pt;height:34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" fillcolor="#f2f2f2 [3052]" stroked="f" strokeweight="1pt">
                <v:textbox inset="3mm,3mm,3mm,3mm">
                  <w:txbxContent>
                    <w:p w14:paraId="01EAD673" w14:textId="722F4404" w:rsidR="00F30EB1" w:rsidRDefault="00F30EB1" w:rsidP="00F30EB1">
                      <w:pPr>
                        <w:jc w:val="center"/>
                      </w:pPr>
                      <w:r>
                        <w:t xml:space="preserve"> </w:t>
                      </w:r>
                    </w:p>
                  </w:txbxContent>
                </v:textbox>
                <w10:wrap anchorx="margin"/>
              </v:rect>
            </w:pict>
          </mc:Fallback>
        </mc:AlternateContent>
      </w:r>
    </w:p>
    <w:p w14:paraId="0AED1AB5" w14:textId="0C8CB1B3" w:rsidR="001478F0" w:rsidRDefault="001478F0" w:rsidP="001478F0">
      <w:pPr>
        <w:pStyle w:val="Heading1"/>
        <w:ind w:left="851" w:right="1099"/>
        <w:rPr>
          <w:rStyle w:val="Emphasis"/>
          <w:rFonts w:ascii="Aptos Light" w:hAnsi="Aptos Light" w:cstheme="minorHAnsi"/>
          <w:b w:val="0"/>
          <w:color w:val="000000" w:themeColor="text1"/>
          <w:sz w:val="36"/>
          <w:szCs w:val="36"/>
        </w:rPr>
      </w:pPr>
      <w:bookmarkStart w:id="7" w:name="_Toc223009412"/>
      <w:r w:rsidRPr="009C55AA">
        <w:rPr>
          <w:rStyle w:val="Emphasis"/>
          <w:rFonts w:ascii="Aptos Light" w:hAnsi="Aptos Light" w:cstheme="minorHAnsi"/>
          <w:b w:val="0"/>
          <w:bCs w:val="0"/>
          <w:color w:val="000000" w:themeColor="text1"/>
          <w:sz w:val="36"/>
          <w:szCs w:val="36"/>
        </w:rPr>
        <w:t>Providing feedback:</w:t>
      </w:r>
      <w:bookmarkEnd w:id="7"/>
    </w:p>
    <w:p w14:paraId="4526442E" w14:textId="77777777" w:rsidR="001478F0" w:rsidRPr="000B15A3" w:rsidRDefault="001478F0" w:rsidP="001478F0">
      <w:pPr>
        <w:spacing w:after="0" w:line="240" w:lineRule="auto"/>
        <w:ind w:left="851" w:right="1099"/>
        <w:rPr>
          <w:i/>
          <w:iCs/>
          <w:color w:val="000000" w:themeColor="text1"/>
        </w:rPr>
      </w:pPr>
      <w:r w:rsidRPr="000B15A3">
        <w:rPr>
          <w:i/>
          <w:iCs/>
          <w:color w:val="000000" w:themeColor="text1"/>
        </w:rPr>
        <w:t xml:space="preserve">You are invited to provide your feedback on one or more of the issues outlined in this paper. </w:t>
      </w:r>
    </w:p>
    <w:p w14:paraId="68127BEA" w14:textId="77777777" w:rsidR="001478F0" w:rsidRPr="000B15A3" w:rsidRDefault="001478F0" w:rsidP="001478F0">
      <w:pPr>
        <w:spacing w:after="0" w:line="240" w:lineRule="auto"/>
        <w:ind w:left="851" w:right="1099"/>
        <w:rPr>
          <w:i/>
          <w:iCs/>
          <w:color w:val="000000" w:themeColor="text1"/>
        </w:rPr>
      </w:pPr>
    </w:p>
    <w:p w14:paraId="2828ACBB" w14:textId="062B7572" w:rsidR="001478F0" w:rsidRPr="000B15A3" w:rsidRDefault="001478F0" w:rsidP="001478F0">
      <w:pPr>
        <w:spacing w:after="0" w:line="240" w:lineRule="auto"/>
        <w:ind w:left="851" w:right="1099"/>
        <w:rPr>
          <w:i/>
          <w:iCs/>
          <w:color w:val="000000" w:themeColor="text1"/>
        </w:rPr>
      </w:pPr>
      <w:r w:rsidRPr="000B15A3">
        <w:rPr>
          <w:i/>
          <w:iCs/>
          <w:color w:val="000000" w:themeColor="text1"/>
        </w:rPr>
        <w:t>Please submit your responses by </w:t>
      </w:r>
      <w:r w:rsidR="002F53C1" w:rsidRPr="00916062">
        <w:rPr>
          <w:b/>
          <w:bCs/>
          <w:i/>
          <w:iCs/>
          <w:color w:val="000000" w:themeColor="text1"/>
        </w:rPr>
        <w:t>1</w:t>
      </w:r>
      <w:r w:rsidR="00545830">
        <w:rPr>
          <w:b/>
          <w:bCs/>
          <w:i/>
          <w:iCs/>
          <w:color w:val="000000" w:themeColor="text1"/>
        </w:rPr>
        <w:t>5</w:t>
      </w:r>
      <w:r w:rsidR="009B1E2A">
        <w:rPr>
          <w:b/>
          <w:bCs/>
          <w:i/>
          <w:iCs/>
          <w:color w:val="000000" w:themeColor="text1"/>
        </w:rPr>
        <w:t xml:space="preserve"> </w:t>
      </w:r>
      <w:r w:rsidR="00AD6DD0" w:rsidRPr="00916062">
        <w:rPr>
          <w:b/>
          <w:bCs/>
          <w:i/>
          <w:iCs/>
          <w:color w:val="000000" w:themeColor="text1"/>
        </w:rPr>
        <w:t>March</w:t>
      </w:r>
      <w:r w:rsidR="00AD6DD0" w:rsidRPr="00916062">
        <w:rPr>
          <w:b/>
          <w:i/>
          <w:color w:val="000000" w:themeColor="text1"/>
        </w:rPr>
        <w:t xml:space="preserve"> 2026</w:t>
      </w:r>
      <w:r w:rsidRPr="000B15A3">
        <w:rPr>
          <w:i/>
          <w:iCs/>
          <w:color w:val="000000" w:themeColor="text1"/>
        </w:rPr>
        <w:t> via:</w:t>
      </w:r>
    </w:p>
    <w:p w14:paraId="3B774AEA" w14:textId="542E853D" w:rsidR="001478F0" w:rsidRPr="000B15A3" w:rsidRDefault="001478F0" w:rsidP="001478F0">
      <w:pPr>
        <w:numPr>
          <w:ilvl w:val="0"/>
          <w:numId w:val="22"/>
        </w:numPr>
        <w:tabs>
          <w:tab w:val="clear" w:pos="720"/>
        </w:tabs>
        <w:spacing w:after="0" w:line="240" w:lineRule="auto"/>
        <w:ind w:left="1560" w:right="1099"/>
        <w:rPr>
          <w:i/>
          <w:iCs/>
          <w:color w:val="000000" w:themeColor="text1"/>
        </w:rPr>
      </w:pPr>
      <w:r w:rsidRPr="000B15A3">
        <w:rPr>
          <w:i/>
          <w:iCs/>
          <w:color w:val="000000" w:themeColor="text1"/>
        </w:rPr>
        <w:t>Email:</w:t>
      </w:r>
      <w:r w:rsidR="0045775B">
        <w:rPr>
          <w:i/>
          <w:iCs/>
          <w:color w:val="000000" w:themeColor="text1"/>
        </w:rPr>
        <w:t xml:space="preserve"> </w:t>
      </w:r>
      <w:hyperlink r:id="rId35" w:history="1">
        <w:r w:rsidR="0045775B" w:rsidRPr="00A40FE8">
          <w:rPr>
            <w:rStyle w:val="Hyperlink"/>
            <w:rFonts w:eastAsia="Segoe UI" w:cs="Segoe UI"/>
            <w:i/>
            <w:iCs/>
          </w:rPr>
          <w:t>HESFconsultation@atec.gov.au</w:t>
        </w:r>
      </w:hyperlink>
      <w:r w:rsidR="00333D09">
        <w:rPr>
          <w:rFonts w:eastAsia="Segoe UI" w:cs="Segoe UI"/>
          <w:i/>
          <w:iCs/>
        </w:rPr>
        <w:t>,</w:t>
      </w:r>
      <w:r w:rsidRPr="000B15A3">
        <w:rPr>
          <w:i/>
          <w:iCs/>
          <w:color w:val="000000" w:themeColor="text1"/>
        </w:rPr>
        <w:t xml:space="preserve"> </w:t>
      </w:r>
      <w:r w:rsidR="00252281">
        <w:rPr>
          <w:i/>
          <w:iCs/>
          <w:color w:val="000000" w:themeColor="text1"/>
        </w:rPr>
        <w:t>or</w:t>
      </w:r>
    </w:p>
    <w:p w14:paraId="6A81C9B3" w14:textId="0E95440B" w:rsidR="00720DE7" w:rsidRPr="00620451" w:rsidRDefault="001478F0" w:rsidP="00720DE7">
      <w:pPr>
        <w:numPr>
          <w:ilvl w:val="0"/>
          <w:numId w:val="22"/>
        </w:numPr>
        <w:tabs>
          <w:tab w:val="clear" w:pos="720"/>
        </w:tabs>
        <w:spacing w:after="0" w:line="240" w:lineRule="auto"/>
        <w:ind w:left="1560" w:right="1099"/>
        <w:rPr>
          <w:i/>
          <w:iCs/>
          <w:color w:val="000000" w:themeColor="text1"/>
        </w:rPr>
      </w:pPr>
      <w:r w:rsidRPr="000B15A3">
        <w:rPr>
          <w:i/>
          <w:iCs/>
          <w:color w:val="000000" w:themeColor="text1"/>
        </w:rPr>
        <w:t xml:space="preserve">Online </w:t>
      </w:r>
      <w:r w:rsidR="00583201">
        <w:rPr>
          <w:i/>
          <w:iCs/>
          <w:color w:val="000000" w:themeColor="text1"/>
        </w:rPr>
        <w:t>feedback form</w:t>
      </w:r>
      <w:r w:rsidRPr="000B15A3">
        <w:rPr>
          <w:b/>
          <w:bCs/>
          <w:i/>
          <w:iCs/>
          <w:color w:val="000000" w:themeColor="text1"/>
        </w:rPr>
        <w:t>:</w:t>
      </w:r>
      <w:r w:rsidR="008B38F2" w:rsidRPr="008B38F2">
        <w:t xml:space="preserve"> </w:t>
      </w:r>
      <w:hyperlink r:id="rId36" w:history="1">
        <w:r w:rsidR="00620451" w:rsidRPr="00604127">
          <w:rPr>
            <w:rStyle w:val="Hyperlink"/>
          </w:rPr>
          <w:t>www.education.gov.au/higher-education-standards-panel-hesp</w:t>
        </w:r>
      </w:hyperlink>
    </w:p>
    <w:p w14:paraId="1023B7F0" w14:textId="77777777" w:rsidR="001478F0" w:rsidRPr="00620451" w:rsidRDefault="001478F0" w:rsidP="00620451">
      <w:pPr>
        <w:spacing w:after="0" w:line="240" w:lineRule="auto"/>
        <w:ind w:left="1560" w:right="1099"/>
        <w:rPr>
          <w:i/>
          <w:iCs/>
          <w:color w:val="000000" w:themeColor="text1"/>
        </w:rPr>
      </w:pPr>
    </w:p>
    <w:p w14:paraId="455438D8" w14:textId="31121F2D" w:rsidR="001478F0" w:rsidRDefault="00CD727F" w:rsidP="00F30EB1">
      <w:pPr>
        <w:ind w:left="851" w:right="1099"/>
        <w:rPr>
          <w:i/>
          <w:iCs/>
          <w:color w:val="000000" w:themeColor="text1"/>
        </w:rPr>
      </w:pPr>
      <w:r>
        <w:rPr>
          <w:i/>
          <w:iCs/>
          <w:color w:val="000000" w:themeColor="text1"/>
        </w:rPr>
        <w:t>A series of</w:t>
      </w:r>
      <w:r w:rsidR="00242095">
        <w:rPr>
          <w:i/>
          <w:iCs/>
          <w:color w:val="000000" w:themeColor="text1"/>
        </w:rPr>
        <w:t xml:space="preserve"> webinars </w:t>
      </w:r>
      <w:r w:rsidR="00D45953">
        <w:rPr>
          <w:i/>
          <w:iCs/>
          <w:color w:val="000000" w:themeColor="text1"/>
        </w:rPr>
        <w:t xml:space="preserve">will take place from </w:t>
      </w:r>
      <w:r w:rsidR="00921A7D">
        <w:rPr>
          <w:i/>
          <w:iCs/>
          <w:color w:val="000000" w:themeColor="text1"/>
        </w:rPr>
        <w:t>10-1</w:t>
      </w:r>
      <w:r w:rsidR="00D16457">
        <w:rPr>
          <w:i/>
          <w:iCs/>
          <w:color w:val="000000" w:themeColor="text1"/>
        </w:rPr>
        <w:t xml:space="preserve">3 March. Further information, including </w:t>
      </w:r>
      <w:r w:rsidR="00DD6667">
        <w:rPr>
          <w:i/>
          <w:iCs/>
          <w:color w:val="000000" w:themeColor="text1"/>
        </w:rPr>
        <w:t xml:space="preserve">on </w:t>
      </w:r>
      <w:r w:rsidR="00D16457">
        <w:rPr>
          <w:i/>
          <w:iCs/>
          <w:color w:val="000000" w:themeColor="text1"/>
        </w:rPr>
        <w:t>how to register</w:t>
      </w:r>
      <w:r w:rsidR="00DD6667">
        <w:rPr>
          <w:i/>
          <w:iCs/>
          <w:color w:val="000000" w:themeColor="text1"/>
        </w:rPr>
        <w:t>,</w:t>
      </w:r>
      <w:r w:rsidR="00356E5E">
        <w:rPr>
          <w:i/>
          <w:iCs/>
          <w:color w:val="000000" w:themeColor="text1"/>
        </w:rPr>
        <w:t xml:space="preserve"> </w:t>
      </w:r>
      <w:r w:rsidR="00242095">
        <w:rPr>
          <w:i/>
          <w:iCs/>
          <w:color w:val="000000" w:themeColor="text1"/>
        </w:rPr>
        <w:t>is available at</w:t>
      </w:r>
      <w:r w:rsidR="00D16457">
        <w:rPr>
          <w:i/>
          <w:iCs/>
          <w:color w:val="000000" w:themeColor="text1"/>
        </w:rPr>
        <w:t>:</w:t>
      </w:r>
      <w:r w:rsidR="00E72329">
        <w:rPr>
          <w:i/>
          <w:iCs/>
          <w:color w:val="000000" w:themeColor="text1"/>
        </w:rPr>
        <w:t xml:space="preserve"> </w:t>
      </w:r>
      <w:hyperlink r:id="rId37" w:history="1">
        <w:r w:rsidR="00910329" w:rsidRPr="00604127">
          <w:rPr>
            <w:rStyle w:val="Hyperlink"/>
          </w:rPr>
          <w:t>www.education.gov.au/higher-education-standards-panel-hesp</w:t>
        </w:r>
      </w:hyperlink>
      <w:r w:rsidR="00242095">
        <w:rPr>
          <w:i/>
          <w:iCs/>
          <w:color w:val="000000" w:themeColor="text1"/>
        </w:rPr>
        <w:t>.</w:t>
      </w:r>
      <w:r w:rsidR="003A6413">
        <w:rPr>
          <w:i/>
          <w:iCs/>
          <w:color w:val="000000" w:themeColor="text1"/>
        </w:rPr>
        <w:t xml:space="preserve"> </w:t>
      </w:r>
    </w:p>
    <w:p w14:paraId="4B159B52" w14:textId="77777777" w:rsidR="001478F0" w:rsidRPr="000B15A3" w:rsidRDefault="001478F0" w:rsidP="001478F0">
      <w:pPr>
        <w:ind w:left="851" w:right="1099"/>
        <w:rPr>
          <w:i/>
          <w:iCs/>
          <w:color w:val="000000" w:themeColor="text1"/>
        </w:rPr>
      </w:pPr>
      <w:r w:rsidRPr="000B15A3">
        <w:rPr>
          <w:i/>
          <w:iCs/>
          <w:color w:val="000000" w:themeColor="text1"/>
        </w:rPr>
        <w:t>To support transparency, submissions will be publicly available where permission is provided.</w:t>
      </w:r>
    </w:p>
    <w:p w14:paraId="16F4855D" w14:textId="2A321E2C" w:rsidR="001478F0" w:rsidRPr="000B15A3" w:rsidRDefault="00BE757E" w:rsidP="001478F0">
      <w:pPr>
        <w:spacing w:after="0"/>
        <w:ind w:left="851" w:right="1099"/>
        <w:rPr>
          <w:rFonts w:eastAsia="Times New Roman" w:cs="Times New Roman"/>
          <w:i/>
          <w:iCs/>
          <w:color w:val="000000" w:themeColor="text1"/>
          <w:sz w:val="24"/>
          <w:szCs w:val="24"/>
        </w:rPr>
      </w:pPr>
      <w:r>
        <w:rPr>
          <w:i/>
          <w:iCs/>
          <w:color w:val="000000" w:themeColor="text1"/>
        </w:rPr>
        <w:t>Please direct questions</w:t>
      </w:r>
      <w:r w:rsidR="001478F0" w:rsidRPr="000B15A3">
        <w:rPr>
          <w:i/>
          <w:iCs/>
          <w:color w:val="000000" w:themeColor="text1"/>
        </w:rPr>
        <w:t xml:space="preserve"> about the consultation to </w:t>
      </w:r>
      <w:hyperlink r:id="rId38" w:history="1">
        <w:r w:rsidR="00EC511B" w:rsidRPr="00A40FE8">
          <w:rPr>
            <w:rStyle w:val="Hyperlink"/>
            <w:rFonts w:eastAsia="Segoe UI" w:cs="Segoe UI"/>
            <w:i/>
            <w:iCs/>
          </w:rPr>
          <w:t>HESFconsultation@atec.gov.au</w:t>
        </w:r>
      </w:hyperlink>
      <w:r w:rsidR="008D50E7">
        <w:t>.</w:t>
      </w:r>
    </w:p>
    <w:p w14:paraId="3DACFBD4" w14:textId="77777777" w:rsidR="001478F0" w:rsidRDefault="001478F0" w:rsidP="001478F0">
      <w:pPr>
        <w:ind w:right="1099"/>
        <w:jc w:val="center"/>
      </w:pPr>
    </w:p>
    <w:p w14:paraId="61914C57" w14:textId="0FAA4016" w:rsidR="008175A7" w:rsidRDefault="008175A7" w:rsidP="008175A7">
      <w:pPr>
        <w:spacing w:after="0"/>
        <w:rPr>
          <w:rStyle w:val="Emphasis"/>
          <w:rFonts w:ascii="Aptos Light" w:hAnsi="Aptos Light" w:cstheme="minorHAnsi"/>
          <w:b w:val="0"/>
          <w:bCs w:val="0"/>
          <w:color w:val="000000" w:themeColor="text1"/>
          <w:sz w:val="36"/>
          <w:szCs w:val="36"/>
        </w:rPr>
      </w:pPr>
    </w:p>
    <w:p w14:paraId="4FB8100A" w14:textId="404C549B" w:rsidR="008175A7" w:rsidRPr="009C55AA" w:rsidRDefault="008175A7" w:rsidP="008175A7">
      <w:pPr>
        <w:spacing w:after="0"/>
        <w:rPr>
          <w:rFonts w:ascii="Aptos Light" w:eastAsia="Times New Roman" w:hAnsi="Aptos Light" w:cs="Times New Roman"/>
          <w:i/>
          <w:iCs/>
          <w:color w:val="000000" w:themeColor="text1"/>
          <w:sz w:val="24"/>
          <w:szCs w:val="24"/>
        </w:rPr>
      </w:pPr>
    </w:p>
    <w:p w14:paraId="3357C3AD" w14:textId="77777777" w:rsidR="008175A7" w:rsidRDefault="008175A7" w:rsidP="00246A2E"/>
    <w:p w14:paraId="178B3858" w14:textId="77777777" w:rsidR="00B62836" w:rsidRDefault="00B62836" w:rsidP="00246A2E"/>
    <w:p w14:paraId="472B9C28" w14:textId="77777777" w:rsidR="00B62836" w:rsidRDefault="00B62836" w:rsidP="00246A2E"/>
    <w:p w14:paraId="4597478C" w14:textId="77777777" w:rsidR="00B62836" w:rsidRDefault="00B62836" w:rsidP="00246A2E"/>
    <w:p w14:paraId="45B66CA8" w14:textId="77777777" w:rsidR="00B62836" w:rsidRDefault="00B62836" w:rsidP="00246A2E"/>
    <w:p w14:paraId="184F093A" w14:textId="77777777" w:rsidR="00B62836" w:rsidRDefault="00B62836" w:rsidP="00246A2E"/>
    <w:p w14:paraId="0ACB8E46" w14:textId="77777777" w:rsidR="00B62836" w:rsidRDefault="00B62836" w:rsidP="00246A2E"/>
    <w:p w14:paraId="2D5125E1" w14:textId="77777777" w:rsidR="00B62836" w:rsidRDefault="00B62836" w:rsidP="00246A2E"/>
    <w:p w14:paraId="585CD22C" w14:textId="77777777" w:rsidR="00B62836" w:rsidRDefault="00B62836" w:rsidP="00246A2E"/>
    <w:p w14:paraId="191E908B" w14:textId="77777777" w:rsidR="00B62836" w:rsidRDefault="00B62836" w:rsidP="00246A2E"/>
    <w:p w14:paraId="7A4AD348" w14:textId="77777777" w:rsidR="002C57B8" w:rsidRPr="0002178E" w:rsidRDefault="002C57B8" w:rsidP="0002178E">
      <w:pPr>
        <w:sectPr w:rsidR="002C57B8" w:rsidRPr="0002178E" w:rsidSect="008F244F">
          <w:headerReference w:type="default" r:id="rId39"/>
          <w:pgSz w:w="11906" w:h="16838"/>
          <w:pgMar w:top="1440" w:right="1080" w:bottom="1440" w:left="1080" w:header="708" w:footer="708" w:gutter="0"/>
          <w:cols w:space="708"/>
          <w:docGrid w:linePitch="360"/>
        </w:sectPr>
      </w:pPr>
    </w:p>
    <w:bookmarkStart w:id="8" w:name="Chapter_1_Racism"/>
    <w:bookmarkStart w:id="9" w:name="_Toc223009413"/>
    <w:bookmarkEnd w:id="8"/>
    <w:p w14:paraId="0BBDA524" w14:textId="62D4B0EC" w:rsidR="002578CF" w:rsidRPr="00A225A5" w:rsidRDefault="00B070A0" w:rsidP="000B15A3">
      <w:pPr>
        <w:pStyle w:val="Heading1"/>
        <w:spacing w:before="0" w:after="0"/>
        <w:rPr>
          <w:b/>
          <w:bCs/>
        </w:rPr>
      </w:pPr>
      <w:r w:rsidRPr="00A225A5">
        <w:rPr>
          <w:b/>
          <w:bCs/>
          <w:noProof/>
        </w:rPr>
        <w:lastRenderedPageBreak/>
        <mc:AlternateContent>
          <mc:Choice Requires="wps">
            <w:drawing>
              <wp:anchor distT="0" distB="0" distL="114300" distR="114300" simplePos="0" relativeHeight="251599872" behindDoc="1" locked="0" layoutInCell="1" allowOverlap="1" wp14:anchorId="6D6934B3" wp14:editId="49557F86">
                <wp:simplePos x="0" y="0"/>
                <wp:positionH relativeFrom="page">
                  <wp:align>left</wp:align>
                </wp:positionH>
                <wp:positionV relativeFrom="paragraph">
                  <wp:posOffset>833120</wp:posOffset>
                </wp:positionV>
                <wp:extent cx="7901940" cy="746620"/>
                <wp:effectExtent l="0" t="0" r="3810" b="0"/>
                <wp:wrapNone/>
                <wp:docPr id="2137513207" name="Rectangle 4"/>
                <wp:cNvGraphicFramePr/>
                <a:graphic xmlns:a="http://schemas.openxmlformats.org/drawingml/2006/main">
                  <a:graphicData uri="http://schemas.microsoft.com/office/word/2010/wordprocessingShape">
                    <wps:wsp>
                      <wps:cNvSpPr/>
                      <wps:spPr>
                        <a:xfrm>
                          <a:off x="0" y="0"/>
                          <a:ext cx="7901940" cy="746620"/>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1060C6" id="Rectangle 4" o:spid="_x0000_s1026" style="position:absolute;margin-left:0;margin-top:65.6pt;width:622.2pt;height:58.8pt;z-index:-2517166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" fillcolor="#f2f2f2 [3052]" stroked="f" strokeweight="1pt">
                <w10:wrap anchorx="page"/>
              </v:rect>
            </w:pict>
          </mc:Fallback>
        </mc:AlternateContent>
      </w:r>
      <w:r w:rsidR="00A225A5">
        <w:rPr>
          <w:b/>
          <w:bCs/>
        </w:rPr>
        <w:t xml:space="preserve">1. </w:t>
      </w:r>
      <w:r w:rsidR="00203E76" w:rsidRPr="00A225A5">
        <w:rPr>
          <w:b/>
          <w:bCs/>
        </w:rPr>
        <w:t>Demonstrating a commitment to addressing racism</w:t>
      </w:r>
      <w:bookmarkEnd w:id="9"/>
    </w:p>
    <w:p w14:paraId="0587A593" w14:textId="6A10451F" w:rsidR="00A225A5" w:rsidRPr="00285B45" w:rsidRDefault="00974D70" w:rsidP="00546702">
      <w:pPr>
        <w:pStyle w:val="ListBullet"/>
        <w:numPr>
          <w:ilvl w:val="0"/>
          <w:numId w:val="0"/>
        </w:numPr>
        <w:contextualSpacing w:val="0"/>
        <w:rPr>
          <w:rStyle w:val="IntenseEmphasis"/>
          <w:color w:val="417A84" w:themeColor="accent5" w:themeShade="BF"/>
        </w:rPr>
      </w:pPr>
      <w:r w:rsidRPr="00974D70">
        <w:rPr>
          <w:noProof/>
        </w:rPr>
        <mc:AlternateContent>
          <mc:Choice Requires="wpg">
            <w:drawing>
              <wp:anchor distT="0" distB="0" distL="114300" distR="114300" simplePos="0" relativeHeight="251669504" behindDoc="0" locked="0" layoutInCell="1" allowOverlap="1" wp14:anchorId="7E3B1672" wp14:editId="2712D04D">
                <wp:simplePos x="0" y="0"/>
                <wp:positionH relativeFrom="column">
                  <wp:posOffset>2846567</wp:posOffset>
                </wp:positionH>
                <wp:positionV relativeFrom="paragraph">
                  <wp:posOffset>710427</wp:posOffset>
                </wp:positionV>
                <wp:extent cx="3088640" cy="628460"/>
                <wp:effectExtent l="0" t="0" r="16510" b="19685"/>
                <wp:wrapNone/>
                <wp:docPr id="1850373929" name="Group 1"/>
                <wp:cNvGraphicFramePr/>
                <a:graphic xmlns:a="http://schemas.openxmlformats.org/drawingml/2006/main">
                  <a:graphicData uri="http://schemas.microsoft.com/office/word/2010/wordprocessingGroup">
                    <wpg:wgp>
                      <wpg:cNvGrpSpPr/>
                      <wpg:grpSpPr>
                        <a:xfrm>
                          <a:off x="0" y="0"/>
                          <a:ext cx="3088640" cy="628460"/>
                          <a:chOff x="0" y="-47817"/>
                          <a:chExt cx="3089248" cy="628650"/>
                        </a:xfrm>
                      </wpg:grpSpPr>
                      <wps:wsp>
                        <wps:cNvPr id="230577694" name="Rectangle 1"/>
                        <wps:cNvSpPr/>
                        <wps:spPr>
                          <a:xfrm>
                            <a:off x="0" y="63500"/>
                            <a:ext cx="2863850" cy="421529"/>
                          </a:xfrm>
                          <a:prstGeom prst="roundRect">
                            <a:avLst>
                              <a:gd name="adj" fmla="val 50000"/>
                            </a:avLst>
                          </a:prstGeom>
                          <a:noFill/>
                          <a:ln>
                            <a:solidFill>
                              <a:srgbClr val="1F537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9730269" name="Oval 3"/>
                        <wps:cNvSpPr/>
                        <wps:spPr>
                          <a:xfrm>
                            <a:off x="2460598" y="-47817"/>
                            <a:ext cx="628650" cy="628650"/>
                          </a:xfrm>
                          <a:prstGeom prst="ellipse">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42247570" name="Graphic 2" descr="Children outline"/>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2492345" y="-9169"/>
                            <a:ext cx="563245" cy="5632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DDDF886" id="Group 1" o:spid="_x0000_s1026" style="position:absolute;margin-left:224.15pt;margin-top:55.95pt;width:243.2pt;height:49.5pt;z-index:251669504;mso-width-relative:margin;mso-height-relative:margin" coordorigin=",-478" coordsize="30892,628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">
                <v:roundrect id="Rectangle 1" o:spid="_x0000_s1027" style="position:absolute;top:635;width:28638;height:4215;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" filled="f" strokecolor="#1f5370" strokeweight="1pt">
                  <v:stroke dashstyle="dash" joinstyle="miter"/>
                </v:roundrect>
                <v:oval id="Oval 3" o:spid="_x0000_s1028" style="position:absolute;left:24605;top:-478;width:6287;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" fillcolor="white [3212]" strokecolor="#0b0f19 [484]" strokeweight="1pt">
                  <v:stroke dashstyle="dash" joinstyle="miter"/>
                </v:oval>
                <v:shape id="Graphic 2" o:spid="_x0000_s1029" type="#_x0000_t75" alt="Children outline" style="position:absolute;left:24923;top:-91;width:5632;height:5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">
                  <v:imagedata r:id="rId22" o:title="Children outline"/>
                </v:shape>
              </v:group>
            </w:pict>
          </mc:Fallback>
        </mc:AlternateContent>
      </w:r>
      <w:r w:rsidR="00E80040" w:rsidRPr="00E80040">
        <w:rPr>
          <w:rStyle w:val="IntenseEmphasis"/>
          <w:color w:val="143F6A" w:themeColor="accent3" w:themeShade="80"/>
          <w:lang w:eastAsia="en-AU"/>
        </w:rPr>
        <w:t xml:space="preserve">Recent national findings and </w:t>
      </w:r>
      <w:r w:rsidR="00E80040">
        <w:rPr>
          <w:rStyle w:val="IntenseEmphasis"/>
          <w:color w:val="143F6A" w:themeColor="accent3" w:themeShade="80"/>
          <w:lang w:eastAsia="en-AU"/>
        </w:rPr>
        <w:t xml:space="preserve">incidents across Australian campuses and in the community more broadly </w:t>
      </w:r>
      <w:r w:rsidR="00E80040" w:rsidRPr="00E80040">
        <w:rPr>
          <w:rStyle w:val="IntenseEmphasis"/>
          <w:color w:val="143F6A" w:themeColor="accent3" w:themeShade="80"/>
          <w:lang w:eastAsia="en-AU"/>
        </w:rPr>
        <w:t>have highlighted the need for stronger, more explicit action to prevent and address racism within Australia’s higher education sector.</w:t>
      </w:r>
      <w:r w:rsidR="00E80040">
        <w:rPr>
          <w:rStyle w:val="IntenseEmphasis"/>
          <w:color w:val="143F6A" w:themeColor="accent3" w:themeShade="80"/>
        </w:rPr>
        <w:t xml:space="preserve"> </w:t>
      </w:r>
    </w:p>
    <w:p w14:paraId="345D1769" w14:textId="6D735932" w:rsidR="00120B51" w:rsidRDefault="00120B51" w:rsidP="006278CA">
      <w:pPr>
        <w:pStyle w:val="Heading2"/>
        <w:sectPr w:rsidR="00120B51" w:rsidSect="00C2428D">
          <w:headerReference w:type="default" r:id="rId40"/>
          <w:footerReference w:type="default" r:id="rId41"/>
          <w:pgSz w:w="11906" w:h="16838"/>
          <w:pgMar w:top="1440" w:right="1440" w:bottom="851" w:left="1440" w:header="706" w:footer="709" w:gutter="0"/>
          <w:cols w:space="708"/>
          <w:docGrid w:linePitch="360"/>
        </w:sectPr>
      </w:pPr>
    </w:p>
    <w:p w14:paraId="3FB3E207" w14:textId="65117707" w:rsidR="0002529B" w:rsidRPr="00974D70" w:rsidRDefault="00974D70" w:rsidP="008E2723">
      <w:pPr>
        <w:pStyle w:val="Heading4"/>
        <w:spacing w:after="120"/>
      </w:pPr>
      <w:r w:rsidRPr="00974D70">
        <w:rPr>
          <w:noProof/>
        </w:rPr>
        <mc:AlternateContent>
          <mc:Choice Requires="wpg">
            <w:drawing>
              <wp:anchor distT="0" distB="0" distL="114300" distR="114300" simplePos="0" relativeHeight="251654144" behindDoc="0" locked="0" layoutInCell="1" allowOverlap="1" wp14:anchorId="4FE7553D" wp14:editId="6F7769A3">
                <wp:simplePos x="0" y="0"/>
                <wp:positionH relativeFrom="column">
                  <wp:align>right</wp:align>
                </wp:positionH>
                <wp:positionV relativeFrom="paragraph">
                  <wp:posOffset>8890</wp:posOffset>
                </wp:positionV>
                <wp:extent cx="3000375" cy="628650"/>
                <wp:effectExtent l="0" t="0" r="28575" b="19050"/>
                <wp:wrapNone/>
                <wp:docPr id="558407794" name="Group 12"/>
                <wp:cNvGraphicFramePr/>
                <a:graphic xmlns:a="http://schemas.openxmlformats.org/drawingml/2006/main">
                  <a:graphicData uri="http://schemas.microsoft.com/office/word/2010/wordprocessingGroup">
                    <wpg:wgp>
                      <wpg:cNvGrpSpPr/>
                      <wpg:grpSpPr>
                        <a:xfrm>
                          <a:off x="0" y="0"/>
                          <a:ext cx="3000375" cy="628650"/>
                          <a:chOff x="0" y="0"/>
                          <a:chExt cx="3000658" cy="628650"/>
                        </a:xfrm>
                      </wpg:grpSpPr>
                      <wps:wsp>
                        <wps:cNvPr id="2065667169" name="Rectangle 1"/>
                        <wps:cNvSpPr/>
                        <wps:spPr>
                          <a:xfrm>
                            <a:off x="0" y="27160"/>
                            <a:ext cx="2927350" cy="553673"/>
                          </a:xfrm>
                          <a:prstGeom prst="roundRect">
                            <a:avLst>
                              <a:gd name="adj" fmla="val 50000"/>
                            </a:avLst>
                          </a:prstGeom>
                          <a:noFill/>
                          <a:ln>
                            <a:solidFill>
                              <a:srgbClr val="1F537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3441852" name="Oval 3"/>
                        <wps:cNvSpPr/>
                        <wps:spPr>
                          <a:xfrm>
                            <a:off x="2372008" y="0"/>
                            <a:ext cx="628650" cy="628650"/>
                          </a:xfrm>
                          <a:prstGeom prst="ellipse">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23102408" name="Graphic 2" descr="Document outline"/>
                          <pic:cNvPicPr>
                            <a:picLocks noChangeAspect="1"/>
                          </pic:cNvPicPr>
                        </pic:nvPicPr>
                        <pic:blipFill>
                          <a:blip r:embed="rId42">
                            <a:extLst>
                              <a:ext uri="{96DAC541-7B7A-43D3-8B79-37D633B846F1}">
                                <asvg:svgBlip xmlns:asvg="http://schemas.microsoft.com/office/drawing/2016/SVG/main" r:embed="rId43"/>
                              </a:ext>
                            </a:extLst>
                          </a:blip>
                          <a:stretch>
                            <a:fillRect/>
                          </a:stretch>
                        </pic:blipFill>
                        <pic:spPr>
                          <a:xfrm>
                            <a:off x="2453489" y="86008"/>
                            <a:ext cx="467995" cy="467995"/>
                          </a:xfrm>
                          <a:prstGeom prst="rect">
                            <a:avLst/>
                          </a:prstGeom>
                        </pic:spPr>
                      </pic:pic>
                    </wpg:wgp>
                  </a:graphicData>
                </a:graphic>
                <wp14:sizeRelV relativeFrom="margin">
                  <wp14:pctHeight>0</wp14:pctHeight>
                </wp14:sizeRelV>
              </wp:anchor>
            </w:drawing>
          </mc:Choice>
          <mc:Fallback>
            <w:pict>
              <v:group w14:anchorId="46A67F6A" id="Group 12" o:spid="_x0000_s1026" style="position:absolute;margin-left:185.05pt;margin-top:.7pt;width:236.25pt;height:49.5pt;z-index:251654144;mso-position-horizontal:right;mso-height-relative:margin" coordsize="30006,628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">
                <v:roundrect id="Rectangle 1" o:spid="_x0000_s1027" style="position:absolute;top:271;width:29273;height:553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" filled="f" strokecolor="#1f5370" strokeweight="1pt">
                  <v:stroke dashstyle="dash" joinstyle="miter"/>
                </v:roundrect>
                <v:oval id="Oval 3" o:spid="_x0000_s1028" style="position:absolute;left:23720;width:6286;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" fillcolor="white [3212]" strokecolor="#0b0f19 [484]" strokeweight="1pt">
                  <v:stroke dashstyle="dash" joinstyle="miter"/>
                </v:oval>
                <v:shape id="Graphic 2" o:spid="_x0000_s1029" type="#_x0000_t75" alt="Document outline" style="position:absolute;left:24534;top:860;width:4680;height:4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">
                  <v:imagedata r:id="rId44" o:title="Document outline"/>
                </v:shape>
              </v:group>
            </w:pict>
          </mc:Fallback>
        </mc:AlternateContent>
      </w:r>
      <w:r w:rsidR="004A2684" w:rsidRPr="00974D70">
        <w:t>Government r</w:t>
      </w:r>
      <w:r w:rsidR="00CA1B80" w:rsidRPr="00974D70">
        <w:t>esponse to the</w:t>
      </w:r>
      <w:r w:rsidR="004A2684" w:rsidRPr="00974D70">
        <w:t> </w:t>
      </w:r>
      <w:r w:rsidR="00CA1B80" w:rsidRPr="00974D70">
        <w:t>Special</w:t>
      </w:r>
      <w:r w:rsidR="004A2684" w:rsidRPr="00974D70">
        <w:t> </w:t>
      </w:r>
      <w:r w:rsidR="00CA1B80" w:rsidRPr="00974D70">
        <w:t xml:space="preserve">Envoy </w:t>
      </w:r>
    </w:p>
    <w:p w14:paraId="14108C46" w14:textId="74BFF2DF" w:rsidR="00CA1B80" w:rsidRDefault="004A2684" w:rsidP="00CA1B80">
      <w:pPr>
        <w:rPr>
          <w:rStyle w:val="IntenseEmphasis"/>
          <w:i w:val="0"/>
          <w:iCs w:val="0"/>
          <w:color w:val="auto"/>
        </w:rPr>
      </w:pPr>
      <w:r w:rsidRPr="002621C3">
        <w:rPr>
          <w:rStyle w:val="IntenseEmphasis"/>
          <w:i w:val="0"/>
          <w:iCs w:val="0"/>
          <w:color w:val="auto"/>
          <w:lang w:eastAsia="en-AU"/>
        </w:rPr>
        <w:t>Following the terrorist attack at Bondi Beach on 14 December 2025</w:t>
      </w:r>
      <w:r w:rsidR="00E53E34">
        <w:rPr>
          <w:rStyle w:val="IntenseEmphasis"/>
          <w:i w:val="0"/>
          <w:iCs w:val="0"/>
          <w:color w:val="auto"/>
          <w:lang w:eastAsia="en-AU"/>
        </w:rPr>
        <w:t xml:space="preserve">, </w:t>
      </w:r>
      <w:r w:rsidRPr="002621C3">
        <w:rPr>
          <w:rStyle w:val="IntenseEmphasis"/>
          <w:i w:val="0"/>
          <w:iCs w:val="0"/>
          <w:color w:val="auto"/>
          <w:lang w:eastAsia="en-AU"/>
        </w:rPr>
        <w:t xml:space="preserve">the Australian Government issued its response to the </w:t>
      </w:r>
      <w:hyperlink r:id="rId45" w:history="1">
        <w:r w:rsidRPr="001C3995">
          <w:rPr>
            <w:rStyle w:val="Hyperlink"/>
            <w:color w:val="auto"/>
            <w:u w:val="none"/>
            <w:lang w:eastAsia="en-AU"/>
          </w:rPr>
          <w:t>Special Envoy's Plan to Combat Antisemitism</w:t>
        </w:r>
      </w:hyperlink>
      <w:r w:rsidR="009E4C4F">
        <w:t>.</w:t>
      </w:r>
      <w:r w:rsidR="00B070A0">
        <w:t xml:space="preserve"> </w:t>
      </w:r>
      <w:r w:rsidR="009E4C4F">
        <w:t>This</w:t>
      </w:r>
      <w:r w:rsidRPr="002621C3">
        <w:rPr>
          <w:rStyle w:val="IntenseEmphasis"/>
          <w:i w:val="0"/>
          <w:iCs w:val="0"/>
          <w:color w:val="auto"/>
          <w:lang w:eastAsia="en-AU"/>
        </w:rPr>
        <w:t xml:space="preserve"> included </w:t>
      </w:r>
      <w:r w:rsidRPr="002621C3">
        <w:rPr>
          <w:rStyle w:val="IntenseEmphasis"/>
          <w:i w:val="0"/>
          <w:iCs w:val="0"/>
          <w:color w:val="auto"/>
        </w:rPr>
        <w:t>a</w:t>
      </w:r>
      <w:r w:rsidRPr="002621C3">
        <w:rPr>
          <w:rStyle w:val="IntenseEmphasis"/>
          <w:i w:val="0"/>
          <w:iCs w:val="0"/>
          <w:color w:val="auto"/>
          <w:lang w:eastAsia="en-AU"/>
        </w:rPr>
        <w:t xml:space="preserve"> commitment to strengthening Commonwealth higher education regulation to ensure</w:t>
      </w:r>
      <w:r w:rsidR="000C65C5">
        <w:rPr>
          <w:rStyle w:val="IntenseEmphasis"/>
          <w:i w:val="0"/>
          <w:iCs w:val="0"/>
          <w:color w:val="auto"/>
          <w:lang w:eastAsia="en-AU"/>
        </w:rPr>
        <w:t>:</w:t>
      </w:r>
      <w:r w:rsidRPr="002621C3">
        <w:rPr>
          <w:rStyle w:val="IntenseEmphasis"/>
          <w:i w:val="0"/>
          <w:iCs w:val="0"/>
          <w:color w:val="auto"/>
          <w:lang w:eastAsia="en-AU"/>
        </w:rPr>
        <w:t xml:space="preserve"> institutions demonstrate a commitment to addressing racism</w:t>
      </w:r>
      <w:r w:rsidR="001B0E53">
        <w:rPr>
          <w:rStyle w:val="IntenseEmphasis"/>
          <w:i w:val="0"/>
          <w:iCs w:val="0"/>
          <w:color w:val="auto"/>
          <w:lang w:eastAsia="en-AU"/>
        </w:rPr>
        <w:t>;</w:t>
      </w:r>
      <w:r w:rsidRPr="002621C3">
        <w:rPr>
          <w:rStyle w:val="IntenseEmphasis"/>
          <w:i w:val="0"/>
          <w:iCs w:val="0"/>
          <w:color w:val="auto"/>
          <w:lang w:eastAsia="en-AU"/>
        </w:rPr>
        <w:t xml:space="preserve"> and TEQSA can monitor compliance. </w:t>
      </w:r>
      <w:r w:rsidRPr="002621C3">
        <w:rPr>
          <w:rStyle w:val="IntenseEmphasis"/>
          <w:i w:val="0"/>
          <w:iCs w:val="0"/>
          <w:color w:val="auto"/>
        </w:rPr>
        <w:t>In line with this commitment the Minister for Education formally requested the HESP review the Threshold Standards and provide advice on amendments to deliver this commitment.</w:t>
      </w:r>
    </w:p>
    <w:p w14:paraId="0EF1C885" w14:textId="5E4BE5AB" w:rsidR="00B070A0" w:rsidRDefault="00E56848" w:rsidP="000A0F31">
      <w:pPr>
        <w:tabs>
          <w:tab w:val="num" w:pos="720"/>
        </w:tabs>
        <w:spacing w:after="120" w:line="278" w:lineRule="auto"/>
      </w:pPr>
      <w:r w:rsidRPr="00AD7CDE">
        <w:t xml:space="preserve">Requiring higher education providers to demonstrate a commitment to addressing racism within the Threshold Standards </w:t>
      </w:r>
      <w:r w:rsidR="00B070A0">
        <w:t xml:space="preserve">will clarify </w:t>
      </w:r>
      <w:r w:rsidRPr="00AD7CDE">
        <w:t xml:space="preserve">provider obligations </w:t>
      </w:r>
      <w:r>
        <w:t xml:space="preserve">around safety and inclusion, </w:t>
      </w:r>
      <w:r w:rsidRPr="00AD7CDE">
        <w:t xml:space="preserve">and </w:t>
      </w:r>
      <w:r w:rsidR="00B070A0">
        <w:t>enhance</w:t>
      </w:r>
      <w:r w:rsidRPr="00AD7CDE">
        <w:t xml:space="preserve"> TEQSA’s regulatory capacity</w:t>
      </w:r>
      <w:r w:rsidRPr="00276B6D">
        <w:t>.</w:t>
      </w:r>
    </w:p>
    <w:p w14:paraId="7EDA9A84" w14:textId="4139B993" w:rsidR="00E56848" w:rsidRDefault="00F93A58" w:rsidP="00175E0A">
      <w:pPr>
        <w:tabs>
          <w:tab w:val="num" w:pos="720"/>
        </w:tabs>
        <w:spacing w:after="0" w:line="278" w:lineRule="auto"/>
      </w:pPr>
      <w:r>
        <w:t xml:space="preserve">The </w:t>
      </w:r>
      <w:r w:rsidR="00B070A0" w:rsidRPr="00B070A0">
        <w:t>HESP has c</w:t>
      </w:r>
      <w:r w:rsidR="00CB3873">
        <w:t xml:space="preserve">losely </w:t>
      </w:r>
      <w:r w:rsidR="00B070A0" w:rsidRPr="00B070A0">
        <w:t xml:space="preserve">monitored issues of racism in </w:t>
      </w:r>
      <w:r w:rsidR="00F26DFB">
        <w:t>h</w:t>
      </w:r>
      <w:r w:rsidR="00B070A0" w:rsidRPr="00B070A0">
        <w:t xml:space="preserve">igher </w:t>
      </w:r>
      <w:r w:rsidR="00F26DFB">
        <w:t>e</w:t>
      </w:r>
      <w:r w:rsidR="00B070A0" w:rsidRPr="00B070A0">
        <w:t>ducation</w:t>
      </w:r>
      <w:r w:rsidR="008F4017">
        <w:t xml:space="preserve">, </w:t>
      </w:r>
      <w:r w:rsidR="00A6631F">
        <w:t>liaising</w:t>
      </w:r>
      <w:r>
        <w:t xml:space="preserve"> with </w:t>
      </w:r>
      <w:r w:rsidR="00B070A0" w:rsidRPr="00B070A0">
        <w:t>the Australian Human Rights Commission</w:t>
      </w:r>
      <w:r w:rsidR="00F26DFB">
        <w:t xml:space="preserve"> </w:t>
      </w:r>
      <w:r w:rsidR="008F4017">
        <w:t>(AHRC)</w:t>
      </w:r>
      <w:r>
        <w:t xml:space="preserve"> </w:t>
      </w:r>
      <w:r w:rsidR="00F0062E">
        <w:t xml:space="preserve">and </w:t>
      </w:r>
      <w:r>
        <w:t>drawing on its work from the Respect at Uni</w:t>
      </w:r>
      <w:r w:rsidR="00281EDE">
        <w:t xml:space="preserve"> Study</w:t>
      </w:r>
      <w:r w:rsidR="00281EDE">
        <w:rPr>
          <w:rStyle w:val="FootnoteReference"/>
        </w:rPr>
        <w:footnoteReference w:id="3"/>
      </w:r>
      <w:r>
        <w:t xml:space="preserve"> and </w:t>
      </w:r>
      <w:r w:rsidR="008F4017">
        <w:t>the</w:t>
      </w:r>
      <w:r w:rsidR="00CB3873">
        <w:t xml:space="preserve"> </w:t>
      </w:r>
      <w:r w:rsidR="00CB3873" w:rsidRPr="009B39EC">
        <w:t>Racism@Uni Study</w:t>
      </w:r>
      <w:r w:rsidR="00CB3873">
        <w:rPr>
          <w:rStyle w:val="FootnoteReference"/>
        </w:rPr>
        <w:footnoteReference w:id="4"/>
      </w:r>
      <w:r w:rsidR="008F4017">
        <w:t>.</w:t>
      </w:r>
      <w:r w:rsidR="00236F5A">
        <w:t xml:space="preserve"> </w:t>
      </w:r>
      <w:r>
        <w:t xml:space="preserve">Through this </w:t>
      </w:r>
      <w:r w:rsidR="00A6631F">
        <w:t>engagement</w:t>
      </w:r>
      <w:r>
        <w:t>, HESP has heard evidence of systemic racism within the higher education sector</w:t>
      </w:r>
      <w:r w:rsidR="00B070A0" w:rsidRPr="00B070A0">
        <w:t>.</w:t>
      </w:r>
    </w:p>
    <w:p w14:paraId="26DCA6FC" w14:textId="2DDEEF6B" w:rsidR="00327E6A" w:rsidRPr="00AD7CDE" w:rsidRDefault="00327E6A" w:rsidP="00327E6A">
      <w:pPr>
        <w:tabs>
          <w:tab w:val="num" w:pos="720"/>
        </w:tabs>
        <w:spacing w:after="0" w:line="278" w:lineRule="auto"/>
      </w:pPr>
    </w:p>
    <w:p w14:paraId="76449C76" w14:textId="79609D11" w:rsidR="00706E48" w:rsidRDefault="00706E48" w:rsidP="008E2723">
      <w:pPr>
        <w:pStyle w:val="Heading4"/>
        <w:spacing w:before="240" w:after="240"/>
      </w:pPr>
      <w:hyperlink r:id="rId46">
        <w:bookmarkStart w:id="10" w:name="_Toc221899331"/>
        <w:r w:rsidRPr="00203E76">
          <w:t>Racism@Uni Study</w:t>
        </w:r>
        <w:bookmarkEnd w:id="10"/>
      </w:hyperlink>
    </w:p>
    <w:p w14:paraId="413359B9" w14:textId="1D99432B" w:rsidR="00706E48" w:rsidRPr="00120B51" w:rsidRDefault="00523A16" w:rsidP="00510021">
      <w:pPr>
        <w:spacing w:before="120" w:after="160" w:line="278" w:lineRule="auto"/>
      </w:pPr>
      <w:r w:rsidRPr="00120B51">
        <w:rPr>
          <w:lang w:eastAsia="en-AU"/>
        </w:rPr>
        <w:t>In 2024, the Australian Government commissioned</w:t>
      </w:r>
      <w:r w:rsidRPr="00120B51">
        <w:t xml:space="preserve"> </w:t>
      </w:r>
      <w:r w:rsidR="00706E48" w:rsidRPr="00120B51">
        <w:t>the</w:t>
      </w:r>
      <w:r w:rsidR="00510021">
        <w:t xml:space="preserve"> </w:t>
      </w:r>
      <w:r w:rsidR="00EF640F" w:rsidRPr="00120B51">
        <w:t>AHRC</w:t>
      </w:r>
      <w:r w:rsidR="00DD1BAA" w:rsidRPr="00120B51">
        <w:t xml:space="preserve"> to</w:t>
      </w:r>
      <w:r w:rsidR="00706E48" w:rsidRPr="00120B51">
        <w:t xml:space="preserve"> examine the prevalence, nature, and impact of racism in Australian universities</w:t>
      </w:r>
      <w:r w:rsidR="004949A7" w:rsidRPr="00120B51">
        <w:t>.</w:t>
      </w:r>
      <w:r w:rsidR="004949A7">
        <w:t xml:space="preserve"> </w:t>
      </w:r>
      <w:r w:rsidR="00706E48" w:rsidRPr="00120B51">
        <w:t xml:space="preserve">Its interim </w:t>
      </w:r>
      <w:r w:rsidR="005C04EC">
        <w:t xml:space="preserve">findings </w:t>
      </w:r>
      <w:r w:rsidR="00DD1BAA" w:rsidRPr="00120B51">
        <w:t>concluded</w:t>
      </w:r>
      <w:r w:rsidR="00706E48" w:rsidRPr="00120B51">
        <w:t xml:space="preserve"> that both interpersonal and structural racism are deeply entrenched in Australian universities, and racism affects various communities differently. </w:t>
      </w:r>
    </w:p>
    <w:p w14:paraId="2504170E" w14:textId="7FE6B07E" w:rsidR="008A419D" w:rsidRDefault="00EF640F" w:rsidP="00F1709C">
      <w:pPr>
        <w:spacing w:after="160" w:line="278" w:lineRule="auto"/>
      </w:pPr>
      <w:r w:rsidRPr="00120B51">
        <w:t>In 2025, t</w:t>
      </w:r>
      <w:r w:rsidR="00887070">
        <w:t>h</w:t>
      </w:r>
      <w:r w:rsidR="0094224A">
        <w:t>is work evolved into the</w:t>
      </w:r>
      <w:r w:rsidRPr="00120B51">
        <w:t xml:space="preserve"> </w:t>
      </w:r>
      <w:r w:rsidRPr="009B39EC">
        <w:t>Racism@Uni S</w:t>
      </w:r>
      <w:r w:rsidR="009B09BB" w:rsidRPr="009B39EC">
        <w:t>tudy</w:t>
      </w:r>
      <w:r w:rsidR="007E1312">
        <w:t xml:space="preserve">, </w:t>
      </w:r>
      <w:r w:rsidR="009B09BB">
        <w:t xml:space="preserve">which included </w:t>
      </w:r>
      <w:r w:rsidRPr="00120B51">
        <w:t>a comprehensive survey of students and staff nationwide</w:t>
      </w:r>
      <w:r w:rsidR="0094224A">
        <w:t>. The</w:t>
      </w:r>
      <w:r w:rsidRPr="00120B51">
        <w:t xml:space="preserve"> final report</w:t>
      </w:r>
      <w:r w:rsidR="007E1312">
        <w:t xml:space="preserve">, </w:t>
      </w:r>
      <w:r w:rsidR="007E1312" w:rsidRPr="007E1312">
        <w:rPr>
          <w:i/>
          <w:iCs/>
        </w:rPr>
        <w:t>R</w:t>
      </w:r>
      <w:r w:rsidR="005F2919">
        <w:rPr>
          <w:i/>
          <w:iCs/>
        </w:rPr>
        <w:t>espect at Uni</w:t>
      </w:r>
      <w:r w:rsidR="007E1312" w:rsidRPr="007E1312">
        <w:rPr>
          <w:i/>
          <w:iCs/>
        </w:rPr>
        <w:t xml:space="preserve">: Study into antisemitism, Islamophobia, racism and the experience of First Nations </w:t>
      </w:r>
      <w:r w:rsidR="002B4F07">
        <w:rPr>
          <w:i/>
          <w:iCs/>
        </w:rPr>
        <w:t>p</w:t>
      </w:r>
      <w:r w:rsidR="007E1312" w:rsidRPr="007E1312">
        <w:rPr>
          <w:i/>
          <w:iCs/>
        </w:rPr>
        <w:t>eople</w:t>
      </w:r>
      <w:r w:rsidR="007A06EA">
        <w:rPr>
          <w:i/>
          <w:iCs/>
        </w:rPr>
        <w:t xml:space="preserve"> </w:t>
      </w:r>
      <w:r w:rsidR="007A06EA" w:rsidRPr="00582E80">
        <w:t xml:space="preserve">(the </w:t>
      </w:r>
      <w:r w:rsidR="005A1691">
        <w:t>Study</w:t>
      </w:r>
      <w:r w:rsidR="007A06EA" w:rsidRPr="00582E80">
        <w:t>)</w:t>
      </w:r>
      <w:r w:rsidR="007E1312" w:rsidRPr="005C04EC">
        <w:t>,</w:t>
      </w:r>
      <w:r w:rsidR="007E1312">
        <w:t xml:space="preserve"> </w:t>
      </w:r>
      <w:r w:rsidRPr="00120B51">
        <w:t xml:space="preserve">was </w:t>
      </w:r>
      <w:r w:rsidR="00546702">
        <w:t>released on</w:t>
      </w:r>
      <w:r w:rsidR="00327E6A" w:rsidRPr="00327E6A">
        <w:t xml:space="preserve"> 17</w:t>
      </w:r>
      <w:r w:rsidR="0076452C">
        <w:t> </w:t>
      </w:r>
      <w:r w:rsidR="00327E6A" w:rsidRPr="00327E6A">
        <w:t>February 2026</w:t>
      </w:r>
      <w:r w:rsidR="00546702">
        <w:t xml:space="preserve">. </w:t>
      </w:r>
    </w:p>
    <w:p w14:paraId="6A66F782" w14:textId="2550ECCB" w:rsidR="00327E6A" w:rsidRPr="00327E6A" w:rsidRDefault="00327E6A" w:rsidP="00F1709C">
      <w:pPr>
        <w:spacing w:after="160" w:line="278" w:lineRule="auto"/>
      </w:pPr>
      <w:r w:rsidRPr="00327E6A">
        <w:t>Drawing on responses from more</w:t>
      </w:r>
      <w:r w:rsidRPr="00327E6A">
        <w:rPr>
          <w:i/>
          <w:iCs/>
        </w:rPr>
        <w:t xml:space="preserve"> </w:t>
      </w:r>
      <w:r w:rsidRPr="00327E6A">
        <w:t xml:space="preserve">than 76,000 students and staff across 42 universities, the </w:t>
      </w:r>
      <w:r w:rsidR="00B310BE">
        <w:t>S</w:t>
      </w:r>
      <w:r w:rsidRPr="00327E6A">
        <w:t xml:space="preserve">tudy </w:t>
      </w:r>
      <w:r w:rsidR="0076452C">
        <w:t>concluded</w:t>
      </w:r>
      <w:r w:rsidRPr="00327E6A">
        <w:t xml:space="preserve"> that</w:t>
      </w:r>
      <w:r w:rsidR="000E24E8">
        <w:t xml:space="preserve"> </w:t>
      </w:r>
      <w:r w:rsidR="000E24E8" w:rsidRPr="00327E6A">
        <w:t>racism is widespread, systemic and persistent across the sector.</w:t>
      </w:r>
      <w:r w:rsidRPr="00327E6A">
        <w:t xml:space="preserve"> </w:t>
      </w:r>
      <w:r w:rsidR="00B310BE">
        <w:t xml:space="preserve">It </w:t>
      </w:r>
      <w:r w:rsidRPr="00327E6A">
        <w:t>occurs in learning environments, workplaces, governance, curriculum</w:t>
      </w:r>
      <w:r w:rsidR="008D0F08">
        <w:t xml:space="preserve">, </w:t>
      </w:r>
      <w:r w:rsidRPr="00327E6A">
        <w:t xml:space="preserve">complaints processes, </w:t>
      </w:r>
      <w:r w:rsidR="006D05EA">
        <w:t xml:space="preserve">support services, and campus environments, </w:t>
      </w:r>
      <w:r w:rsidRPr="00327E6A">
        <w:t xml:space="preserve">with significant impacts on safety, wellbeing, participation and trust in institutions. The Study </w:t>
      </w:r>
      <w:r w:rsidR="00B310BE">
        <w:t xml:space="preserve">also </w:t>
      </w:r>
      <w:r w:rsidR="00E72F1F">
        <w:t>reported</w:t>
      </w:r>
      <w:r w:rsidRPr="00327E6A">
        <w:t xml:space="preserve"> low confidence in complaints mechanisms, widespread fear of retaliation, and dissatisfaction with institutional responses, </w:t>
      </w:r>
      <w:r w:rsidRPr="00327E6A">
        <w:lastRenderedPageBreak/>
        <w:t xml:space="preserve">alongside concerns about leadership capability, </w:t>
      </w:r>
      <w:r w:rsidR="002245C7">
        <w:t xml:space="preserve">and the lack of </w:t>
      </w:r>
      <w:r w:rsidRPr="00327E6A">
        <w:t xml:space="preserve">cultural safety, curriculum inclusion and workforce diversity. </w:t>
      </w:r>
    </w:p>
    <w:p w14:paraId="1E0626AA" w14:textId="6BE070FE" w:rsidR="00327E6A" w:rsidRPr="00BF4007" w:rsidRDefault="00BF4007" w:rsidP="00073359">
      <w:pPr>
        <w:spacing w:after="240" w:line="278" w:lineRule="auto"/>
      </w:pPr>
      <w:r w:rsidRPr="00687E63">
        <w:rPr>
          <w:noProof/>
          <w14:ligatures w14:val="standardContextual"/>
        </w:rPr>
        <mc:AlternateContent>
          <mc:Choice Requires="wpg">
            <w:drawing>
              <wp:anchor distT="0" distB="0" distL="114300" distR="114300" simplePos="0" relativeHeight="251683840" behindDoc="0" locked="0" layoutInCell="1" allowOverlap="1" wp14:anchorId="0535534F" wp14:editId="5D0F4B28">
                <wp:simplePos x="0" y="0"/>
                <wp:positionH relativeFrom="column">
                  <wp:posOffset>-168082</wp:posOffset>
                </wp:positionH>
                <wp:positionV relativeFrom="paragraph">
                  <wp:posOffset>2485362</wp:posOffset>
                </wp:positionV>
                <wp:extent cx="3012501" cy="628650"/>
                <wp:effectExtent l="0" t="0" r="16510" b="19050"/>
                <wp:wrapNone/>
                <wp:docPr id="1734899944" name="Group 14"/>
                <wp:cNvGraphicFramePr/>
                <a:graphic xmlns:a="http://schemas.openxmlformats.org/drawingml/2006/main">
                  <a:graphicData uri="http://schemas.microsoft.com/office/word/2010/wordprocessingGroup">
                    <wpg:wgp>
                      <wpg:cNvGrpSpPr/>
                      <wpg:grpSpPr>
                        <a:xfrm>
                          <a:off x="0" y="0"/>
                          <a:ext cx="3012501" cy="628650"/>
                          <a:chOff x="151075" y="0"/>
                          <a:chExt cx="3012501" cy="628650"/>
                        </a:xfrm>
                      </wpg:grpSpPr>
                      <wps:wsp>
                        <wps:cNvPr id="643836493" name="Rectangle 1"/>
                        <wps:cNvSpPr/>
                        <wps:spPr>
                          <a:xfrm>
                            <a:off x="151075" y="153909"/>
                            <a:ext cx="2776066" cy="406880"/>
                          </a:xfrm>
                          <a:prstGeom prst="roundRect">
                            <a:avLst>
                              <a:gd name="adj" fmla="val 50000"/>
                            </a:avLst>
                          </a:prstGeom>
                          <a:noFill/>
                          <a:ln>
                            <a:solidFill>
                              <a:srgbClr val="1F537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7933438" name="Oval 3"/>
                        <wps:cNvSpPr/>
                        <wps:spPr>
                          <a:xfrm>
                            <a:off x="2534970" y="0"/>
                            <a:ext cx="628606" cy="628650"/>
                          </a:xfrm>
                          <a:prstGeom prst="ellipse">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95451727" name="Graphic 2" descr="Clipboard outline"/>
                          <pic:cNvPicPr>
                            <a:picLocks noChangeAspect="1"/>
                          </pic:cNvPicPr>
                        </pic:nvPicPr>
                        <pic:blipFill>
                          <a:blip r:embed="rId47">
                            <a:extLst>
                              <a:ext uri="{96DAC541-7B7A-43D3-8B79-37D633B846F1}">
                                <asvg:svgBlip xmlns:asvg="http://schemas.microsoft.com/office/drawing/2016/SVG/main" r:embed="rId48"/>
                              </a:ext>
                            </a:extLst>
                          </a:blip>
                          <a:stretch>
                            <a:fillRect/>
                          </a:stretch>
                        </pic:blipFill>
                        <pic:spPr>
                          <a:xfrm>
                            <a:off x="2632353" y="52982"/>
                            <a:ext cx="468630" cy="468630"/>
                          </a:xfrm>
                          <a:prstGeom prst="rect">
                            <a:avLst/>
                          </a:prstGeom>
                        </pic:spPr>
                      </pic:pic>
                    </wpg:wgp>
                  </a:graphicData>
                </a:graphic>
                <wp14:sizeRelH relativeFrom="margin">
                  <wp14:pctWidth>0</wp14:pctWidth>
                </wp14:sizeRelH>
              </wp:anchor>
            </w:drawing>
          </mc:Choice>
          <mc:Fallback>
            <w:pict>
              <v:group w14:anchorId="735717A2" id="Group 14" o:spid="_x0000_s1026" style="position:absolute;margin-left:-13.25pt;margin-top:195.7pt;width:237.2pt;height:49.5pt;z-index:251683840;mso-width-relative:margin" coordorigin="1510" coordsize="30125,628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">
                <v:roundrect id="Rectangle 1" o:spid="_x0000_s1027" style="position:absolute;left:1510;top:1539;width:27761;height:406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" filled="f" strokecolor="#1f5370" strokeweight="1pt">
                  <v:stroke dashstyle="dash" joinstyle="miter"/>
                </v:roundrect>
                <v:oval id="Oval 3" o:spid="_x0000_s1028" style="position:absolute;left:25349;width:6286;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" fillcolor="white [3212]" strokecolor="#0b0f19 [484]" strokeweight="1pt">
                  <v:stroke dashstyle="dash" joinstyle="miter"/>
                </v:oval>
                <v:shape id="Graphic 2" o:spid="_x0000_s1029" type="#_x0000_t75" alt="Clipboard outline" style="position:absolute;left:26323;top:529;width:4686;height:4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">
                  <v:imagedata r:id="rId49" o:title="Clipboard outline"/>
                </v:shape>
              </v:group>
            </w:pict>
          </mc:Fallback>
        </mc:AlternateContent>
      </w:r>
      <w:r w:rsidR="5F1423A8">
        <w:t xml:space="preserve">The Study points to the need for clearer </w:t>
      </w:r>
      <w:r w:rsidR="45956CF7">
        <w:t>sector</w:t>
      </w:r>
      <w:r w:rsidR="00542038">
        <w:noBreakHyphen/>
      </w:r>
      <w:r w:rsidR="45956CF7">
        <w:t>wide</w:t>
      </w:r>
      <w:r w:rsidR="5F1423A8">
        <w:t xml:space="preserve"> </w:t>
      </w:r>
      <w:r w:rsidR="00666F69">
        <w:t>frameworks and</w:t>
      </w:r>
      <w:r w:rsidR="00564FD7">
        <w:t xml:space="preserve"> </w:t>
      </w:r>
      <w:r w:rsidR="5F1423A8">
        <w:t xml:space="preserve">expectations, </w:t>
      </w:r>
      <w:r w:rsidR="00564FD7">
        <w:t xml:space="preserve">structural </w:t>
      </w:r>
      <w:r w:rsidR="008B781A">
        <w:t>actions to build racism-free environments and diversi</w:t>
      </w:r>
      <w:r w:rsidR="00F65D44">
        <w:t>fy curriculums and work</w:t>
      </w:r>
      <w:r w:rsidR="004625B3">
        <w:t xml:space="preserve">force, </w:t>
      </w:r>
      <w:r w:rsidR="5F1423A8">
        <w:t>consistent regulatory signals, and stronger institutional accountability mechanisms</w:t>
      </w:r>
      <w:r w:rsidR="02CEC461">
        <w:t>.</w:t>
      </w:r>
      <w:r w:rsidR="5F1423A8">
        <w:t xml:space="preserve"> This highlights potential gaps </w:t>
      </w:r>
      <w:r w:rsidR="00262901">
        <w:t xml:space="preserve">in </w:t>
      </w:r>
      <w:r w:rsidR="5F1423A8">
        <w:t xml:space="preserve">the </w:t>
      </w:r>
      <w:r w:rsidR="00262901">
        <w:t>Threshold</w:t>
      </w:r>
      <w:r w:rsidR="5F1423A8">
        <w:t xml:space="preserve"> </w:t>
      </w:r>
      <w:r w:rsidR="00262901">
        <w:t>Standards</w:t>
      </w:r>
      <w:r w:rsidR="5F1423A8">
        <w:t xml:space="preserve">, particularly those concerning student safety and wellbeing, learning environment quality, complaints and grievances, governance and risk management, and current institutional practice in addressing racism as a systemic risk. </w:t>
      </w:r>
    </w:p>
    <w:p w14:paraId="2C40A3F7" w14:textId="1432D23F" w:rsidR="007E3FAC" w:rsidRPr="00996DC8" w:rsidRDefault="00BF4007" w:rsidP="008E2723">
      <w:pPr>
        <w:pStyle w:val="Heading4"/>
      </w:pPr>
      <w:r>
        <w:rPr>
          <w:noProof/>
          <w14:ligatures w14:val="standardContextual"/>
        </w:rPr>
        <mc:AlternateContent>
          <mc:Choice Requires="wpg">
            <w:drawing>
              <wp:anchor distT="0" distB="0" distL="114300" distR="114300" simplePos="0" relativeHeight="251687936" behindDoc="0" locked="0" layoutInCell="1" allowOverlap="1" wp14:anchorId="7310976E" wp14:editId="284EFFAF">
                <wp:simplePos x="0" y="0"/>
                <wp:positionH relativeFrom="column">
                  <wp:posOffset>2910287</wp:posOffset>
                </wp:positionH>
                <wp:positionV relativeFrom="paragraph">
                  <wp:posOffset>115819</wp:posOffset>
                </wp:positionV>
                <wp:extent cx="3130267" cy="628650"/>
                <wp:effectExtent l="0" t="0" r="13335" b="19050"/>
                <wp:wrapNone/>
                <wp:docPr id="1563520665" name="Group 1"/>
                <wp:cNvGraphicFramePr/>
                <a:graphic xmlns:a="http://schemas.openxmlformats.org/drawingml/2006/main">
                  <a:graphicData uri="http://schemas.microsoft.com/office/word/2010/wordprocessingGroup">
                    <wpg:wgp>
                      <wpg:cNvGrpSpPr/>
                      <wpg:grpSpPr>
                        <a:xfrm>
                          <a:off x="0" y="0"/>
                          <a:ext cx="3130267" cy="628650"/>
                          <a:chOff x="0" y="0"/>
                          <a:chExt cx="3130267" cy="628650"/>
                        </a:xfrm>
                      </wpg:grpSpPr>
                      <wps:wsp>
                        <wps:cNvPr id="1241420016" name="Rectangle 1"/>
                        <wps:cNvSpPr/>
                        <wps:spPr>
                          <a:xfrm>
                            <a:off x="0" y="25879"/>
                            <a:ext cx="2927147" cy="534837"/>
                          </a:xfrm>
                          <a:prstGeom prst="roundRect">
                            <a:avLst>
                              <a:gd name="adj" fmla="val 50000"/>
                            </a:avLst>
                          </a:prstGeom>
                          <a:noFill/>
                          <a:ln>
                            <a:solidFill>
                              <a:srgbClr val="1F537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4010532" name="Oval 3"/>
                        <wps:cNvSpPr/>
                        <wps:spPr>
                          <a:xfrm>
                            <a:off x="2501661" y="0"/>
                            <a:ext cx="628606" cy="628650"/>
                          </a:xfrm>
                          <a:prstGeom prst="ellipse">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45168565" name="Graphic 2" descr="Open envelope outline"/>
                          <pic:cNvPicPr>
                            <a:picLocks noChangeAspect="1"/>
                          </pic:cNvPicPr>
                        </pic:nvPicPr>
                        <pic:blipFill>
                          <a:blip r:embed="rId50">
                            <a:extLst>
                              <a:ext uri="{96DAC541-7B7A-43D3-8B79-37D633B846F1}">
                                <asvg:svgBlip xmlns:asvg="http://schemas.microsoft.com/office/drawing/2016/SVG/main" r:embed="rId51"/>
                              </a:ext>
                            </a:extLst>
                          </a:blip>
                          <a:stretch>
                            <a:fillRect/>
                          </a:stretch>
                        </pic:blipFill>
                        <pic:spPr>
                          <a:xfrm>
                            <a:off x="2596551" y="69011"/>
                            <a:ext cx="474980" cy="440690"/>
                          </a:xfrm>
                          <a:prstGeom prst="rect">
                            <a:avLst/>
                          </a:prstGeom>
                        </pic:spPr>
                      </pic:pic>
                    </wpg:wgp>
                  </a:graphicData>
                </a:graphic>
              </wp:anchor>
            </w:drawing>
          </mc:Choice>
          <mc:Fallback>
            <w:pict>
              <v:group w14:anchorId="587FA3A2" id="Group 1" o:spid="_x0000_s1026" style="position:absolute;margin-left:229.15pt;margin-top:9.1pt;width:246.5pt;height:49.5pt;z-index:251687936" coordsize="31302,628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">
                <v:roundrect id="Rectangle 1" o:spid="_x0000_s1027" style="position:absolute;top:258;width:29271;height:5349;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" filled="f" strokecolor="#1f5370" strokeweight="1pt">
                  <v:stroke dashstyle="dash" joinstyle="miter"/>
                </v:roundrect>
                <v:oval id="Oval 3" o:spid="_x0000_s1028" style="position:absolute;left:25016;width:6286;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" fillcolor="white [3212]" strokecolor="#0b0f19 [484]" strokeweight="1pt">
                  <v:stroke dashstyle="dash" joinstyle="miter"/>
                </v:oval>
                <v:shape id="Graphic 2" o:spid="_x0000_s1029" type="#_x0000_t75" alt="Open envelope outline" style="position:absolute;left:25965;top:690;width:4750;height:4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">
                  <v:imagedata r:id="rId52" o:title="Open envelope outline"/>
                </v:shape>
              </v:group>
            </w:pict>
          </mc:Fallback>
        </mc:AlternateContent>
      </w:r>
      <w:r w:rsidR="00626754">
        <w:t>TEQSA guidance</w:t>
      </w:r>
    </w:p>
    <w:p w14:paraId="152DF62D" w14:textId="49332FF6" w:rsidR="00792BD1" w:rsidRPr="00276B6D" w:rsidRDefault="00E57A76" w:rsidP="007A0191">
      <w:pPr>
        <w:spacing w:before="240" w:after="160" w:line="278" w:lineRule="auto"/>
      </w:pPr>
      <w:r>
        <w:t xml:space="preserve">TEQSA </w:t>
      </w:r>
      <w:r w:rsidR="00BE2813" w:rsidRPr="00276B6D">
        <w:t>has</w:t>
      </w:r>
      <w:r w:rsidR="009C0630" w:rsidRPr="00276B6D">
        <w:t xml:space="preserve"> develop</w:t>
      </w:r>
      <w:r w:rsidR="009B3DB8" w:rsidRPr="00276B6D">
        <w:t>ed</w:t>
      </w:r>
      <w:r w:rsidR="009C0630" w:rsidRPr="00276B6D">
        <w:t xml:space="preserve"> a range of good practice resources and guidance to support providers in managing the ongoing risks </w:t>
      </w:r>
      <w:r w:rsidR="009B3DB8" w:rsidRPr="00276B6D">
        <w:t>during and following the</w:t>
      </w:r>
      <w:r w:rsidR="00BE2813" w:rsidRPr="00276B6D">
        <w:t xml:space="preserve"> </w:t>
      </w:r>
      <w:r w:rsidR="00AE336A" w:rsidRPr="00276B6D">
        <w:t xml:space="preserve">conflict </w:t>
      </w:r>
      <w:r w:rsidR="009B3DB8" w:rsidRPr="00276B6D">
        <w:t>in the Middle East</w:t>
      </w:r>
      <w:r w:rsidR="00605A0C">
        <w:rPr>
          <w:rStyle w:val="FootnoteReference"/>
        </w:rPr>
        <w:footnoteReference w:id="5"/>
      </w:r>
      <w:r w:rsidR="00114C53">
        <w:t>.</w:t>
      </w:r>
      <w:r w:rsidR="003E6B26" w:rsidRPr="00276B6D">
        <w:t xml:space="preserve"> </w:t>
      </w:r>
    </w:p>
    <w:p w14:paraId="7FB8A991" w14:textId="6E275B87" w:rsidR="00AA08B7" w:rsidRPr="00276B6D" w:rsidRDefault="00BF4007" w:rsidP="00AA08B7">
      <w:pPr>
        <w:spacing w:after="160" w:line="278" w:lineRule="auto"/>
      </w:pPr>
      <w:r>
        <w:rPr>
          <w:noProof/>
          <w14:ligatures w14:val="standardContextual"/>
        </w:rPr>
        <mc:AlternateContent>
          <mc:Choice Requires="wpg">
            <w:drawing>
              <wp:anchor distT="0" distB="0" distL="114300" distR="114300" simplePos="0" relativeHeight="251691008" behindDoc="0" locked="0" layoutInCell="1" allowOverlap="1" wp14:anchorId="6ADD7CFC" wp14:editId="58ECC5B0">
                <wp:simplePos x="0" y="0"/>
                <wp:positionH relativeFrom="column">
                  <wp:posOffset>2893060</wp:posOffset>
                </wp:positionH>
                <wp:positionV relativeFrom="paragraph">
                  <wp:posOffset>1067048</wp:posOffset>
                </wp:positionV>
                <wp:extent cx="3159070" cy="628650"/>
                <wp:effectExtent l="0" t="0" r="22860" b="19050"/>
                <wp:wrapNone/>
                <wp:docPr id="1339156968" name="Group 10"/>
                <wp:cNvGraphicFramePr/>
                <a:graphic xmlns:a="http://schemas.openxmlformats.org/drawingml/2006/main">
                  <a:graphicData uri="http://schemas.microsoft.com/office/word/2010/wordprocessingGroup">
                    <wpg:wgp>
                      <wpg:cNvGrpSpPr/>
                      <wpg:grpSpPr>
                        <a:xfrm>
                          <a:off x="0" y="0"/>
                          <a:ext cx="3159070" cy="628650"/>
                          <a:chOff x="31807" y="0"/>
                          <a:chExt cx="3159289" cy="628650"/>
                        </a:xfrm>
                      </wpg:grpSpPr>
                      <wps:wsp>
                        <wps:cNvPr id="1481629780" name="Rectangle 1"/>
                        <wps:cNvSpPr/>
                        <wps:spPr>
                          <a:xfrm>
                            <a:off x="31807" y="106326"/>
                            <a:ext cx="2895543" cy="499730"/>
                          </a:xfrm>
                          <a:prstGeom prst="roundRect">
                            <a:avLst>
                              <a:gd name="adj" fmla="val 50000"/>
                            </a:avLst>
                          </a:prstGeom>
                          <a:noFill/>
                          <a:ln>
                            <a:solidFill>
                              <a:srgbClr val="1F537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0740689" name="Oval 3"/>
                        <wps:cNvSpPr/>
                        <wps:spPr>
                          <a:xfrm>
                            <a:off x="2562446" y="0"/>
                            <a:ext cx="628650" cy="628650"/>
                          </a:xfrm>
                          <a:prstGeom prst="ellipse">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9635025" name="Graphic 2" descr="Head with gears outline"/>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2663411" y="82472"/>
                            <a:ext cx="469265" cy="469265"/>
                          </a:xfrm>
                          <a:prstGeom prst="rect">
                            <a:avLst/>
                          </a:prstGeom>
                        </pic:spPr>
                      </pic:pic>
                    </wpg:wgp>
                  </a:graphicData>
                </a:graphic>
                <wp14:sizeRelH relativeFrom="margin">
                  <wp14:pctWidth>0</wp14:pctWidth>
                </wp14:sizeRelH>
              </wp:anchor>
            </w:drawing>
          </mc:Choice>
          <mc:Fallback>
            <w:pict>
              <v:group w14:anchorId="1B27A59C" id="Group 10" o:spid="_x0000_s1026" style="position:absolute;margin-left:227.8pt;margin-top:84pt;width:248.75pt;height:49.5pt;z-index:251691008;mso-width-relative:margin" coordorigin="318" coordsize="31592,628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">
                <v:roundrect id="Rectangle 1" o:spid="_x0000_s1027" style="position:absolute;left:318;top:1063;width:28955;height:499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" filled="f" strokecolor="#1f5370" strokeweight="1pt">
                  <v:stroke dashstyle="dash" joinstyle="miter"/>
                </v:roundrect>
                <v:oval id="Oval 3" o:spid="_x0000_s1028" style="position:absolute;left:25624;width:6286;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" fillcolor="white [3212]" strokecolor="#0b0f19 [484]" strokeweight="1pt">
                  <v:stroke dashstyle="dash" joinstyle="miter"/>
                </v:oval>
                <v:shape id="Graphic 2" o:spid="_x0000_s1029" type="#_x0000_t75" alt="Head with gears outline" style="position:absolute;left:26634;top:824;width:4692;height:4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">
                  <v:imagedata r:id="rId55" o:title="Head with gears outline"/>
                </v:shape>
              </v:group>
            </w:pict>
          </mc:Fallback>
        </mc:AlternateContent>
      </w:r>
      <w:r w:rsidR="000D1366">
        <w:t>O</w:t>
      </w:r>
      <w:r w:rsidR="00FD32B4">
        <w:t xml:space="preserve">n </w:t>
      </w:r>
      <w:r w:rsidR="00AA08B7" w:rsidRPr="00276B6D">
        <w:t>4 February 2026, TEQSA wrote to universities noting the environment students are returning to is one marked by heightened debate and strong expression around issues of race, religion, geopolitics and freedom of speech. It advised that the context requires deliberate, visible leadership from universities, reminding universities of their responsibilities to ensure that all students are safe, supported and able to participate fully in university life.</w:t>
      </w:r>
    </w:p>
    <w:p w14:paraId="5DC07CEC" w14:textId="67ACF97A" w:rsidR="00CA3D4C" w:rsidRPr="00276B6D" w:rsidRDefault="00773A3B" w:rsidP="00AA08B7">
      <w:pPr>
        <w:spacing w:after="160" w:line="278" w:lineRule="auto"/>
      </w:pPr>
      <w:r w:rsidRPr="00276B6D">
        <w:t xml:space="preserve">In October 2025, TEQSA released </w:t>
      </w:r>
      <w:r w:rsidR="00F25460" w:rsidRPr="00276B6D">
        <w:t>a Statement of Regulatory Expectations</w:t>
      </w:r>
      <w:r w:rsidR="00C85A4E">
        <w:t xml:space="preserve"> (SRE)</w:t>
      </w:r>
      <w:r w:rsidR="00F25460" w:rsidRPr="00276B6D">
        <w:t>: Student grievance and complaint mechanisms</w:t>
      </w:r>
      <w:r w:rsidR="00DE7D23">
        <w:rPr>
          <w:rStyle w:val="FootnoteReference"/>
        </w:rPr>
        <w:footnoteReference w:id="6"/>
      </w:r>
      <w:r w:rsidR="0050616B" w:rsidRPr="00276B6D">
        <w:t xml:space="preserve"> </w:t>
      </w:r>
      <w:r w:rsidR="00444A90" w:rsidRPr="00276B6D">
        <w:t xml:space="preserve">to </w:t>
      </w:r>
      <w:r w:rsidR="00626754" w:rsidRPr="00276B6D">
        <w:t>advise</w:t>
      </w:r>
      <w:r w:rsidR="00444A90" w:rsidRPr="00276B6D">
        <w:t xml:space="preserve"> providers </w:t>
      </w:r>
      <w:r w:rsidR="00626754" w:rsidRPr="00276B6D">
        <w:t>of</w:t>
      </w:r>
      <w:r w:rsidR="00444A90" w:rsidRPr="00276B6D">
        <w:t xml:space="preserve"> clear actions to ensure they are meeting the </w:t>
      </w:r>
      <w:r w:rsidR="000055EA">
        <w:t xml:space="preserve">applicable </w:t>
      </w:r>
      <w:r w:rsidR="00444A90" w:rsidRPr="00276B6D">
        <w:t>Threshold Standards.</w:t>
      </w:r>
      <w:r w:rsidR="00626754" w:rsidRPr="00276B6D">
        <w:t xml:space="preserve"> This </w:t>
      </w:r>
      <w:r w:rsidR="0050616B" w:rsidRPr="00276B6D">
        <w:t>follow</w:t>
      </w:r>
      <w:r w:rsidR="00626754" w:rsidRPr="00276B6D">
        <w:t>ed</w:t>
      </w:r>
      <w:r w:rsidR="0050616B" w:rsidRPr="00276B6D">
        <w:t xml:space="preserve"> student reports of</w:t>
      </w:r>
      <w:r w:rsidR="00237E9C" w:rsidRPr="00276B6D">
        <w:t xml:space="preserve"> a</w:t>
      </w:r>
      <w:r w:rsidR="0050616B" w:rsidRPr="00276B6D">
        <w:t xml:space="preserve"> wide range of challenges, including difficulties accessing grievance and complaint processes </w:t>
      </w:r>
      <w:r w:rsidR="0050616B" w:rsidRPr="00276B6D">
        <w:t>and concerns about a lack of transparency in how complaints were handled and progressed</w:t>
      </w:r>
      <w:r w:rsidR="00237E9C" w:rsidRPr="00276B6D">
        <w:t xml:space="preserve">. </w:t>
      </w:r>
      <w:r w:rsidR="005F2D2D">
        <w:t>The SRE req</w:t>
      </w:r>
      <w:r w:rsidR="00C74BE9">
        <w:t>uests that</w:t>
      </w:r>
      <w:r w:rsidR="005F2D2D">
        <w:t xml:space="preserve"> </w:t>
      </w:r>
      <w:r w:rsidR="00C74BE9">
        <w:t xml:space="preserve">Australian </w:t>
      </w:r>
      <w:r w:rsidR="005F2D2D">
        <w:t>Universities</w:t>
      </w:r>
      <w:r w:rsidR="00C74BE9">
        <w:t xml:space="preserve"> voluntarily publish annual complaints data and expects all higher education</w:t>
      </w:r>
      <w:r w:rsidR="00E72961">
        <w:t xml:space="preserve"> providers to review their relevant mechanisms and policies and implement necessary improvements.</w:t>
      </w:r>
      <w:r w:rsidR="00C74BE9">
        <w:t xml:space="preserve"> </w:t>
      </w:r>
      <w:r w:rsidR="005F2D2D">
        <w:t xml:space="preserve"> </w:t>
      </w:r>
      <w:r w:rsidR="00237E9C" w:rsidRPr="00276B6D">
        <w:t xml:space="preserve"> </w:t>
      </w:r>
    </w:p>
    <w:p w14:paraId="0A88D4CA" w14:textId="26586CAA" w:rsidR="00BF4007" w:rsidRDefault="003710F0" w:rsidP="00AA08B7">
      <w:pPr>
        <w:spacing w:after="160" w:line="278" w:lineRule="auto"/>
      </w:pPr>
      <w:r>
        <w:t>I</w:t>
      </w:r>
      <w:r w:rsidR="0011601C">
        <w:t>n</w:t>
      </w:r>
      <w:r w:rsidR="00996DC8" w:rsidRPr="00276B6D">
        <w:t xml:space="preserve"> February 202</w:t>
      </w:r>
      <w:r w:rsidR="00C5718E" w:rsidRPr="00276B6D">
        <w:t>5</w:t>
      </w:r>
      <w:r w:rsidR="00996DC8" w:rsidRPr="00276B6D">
        <w:t xml:space="preserve">, TEQSA wrote to universities </w:t>
      </w:r>
      <w:r w:rsidR="008B275E" w:rsidRPr="00276B6D">
        <w:t xml:space="preserve">expressing concern about the increase in incidents of antisemitism, </w:t>
      </w:r>
      <w:r w:rsidR="00C5718E" w:rsidRPr="00276B6D">
        <w:t>I</w:t>
      </w:r>
      <w:r w:rsidR="008B275E" w:rsidRPr="00276B6D">
        <w:t xml:space="preserve">slamophobia, and racism more broadly within the Australian community. </w:t>
      </w:r>
      <w:r w:rsidR="00FE0E8A" w:rsidRPr="00276B6D">
        <w:t>TEQSA remind</w:t>
      </w:r>
      <w:r w:rsidR="003E6B26" w:rsidRPr="00276B6D">
        <w:t>ed</w:t>
      </w:r>
      <w:r w:rsidR="00FE0E8A" w:rsidRPr="00276B6D">
        <w:t xml:space="preserve"> universities of their obligations </w:t>
      </w:r>
      <w:r w:rsidR="001E3F21">
        <w:t>and</w:t>
      </w:r>
      <w:r w:rsidR="00FA2E94">
        <w:t xml:space="preserve"> the</w:t>
      </w:r>
      <w:r w:rsidR="00A11D0E" w:rsidRPr="00276B6D">
        <w:t xml:space="preserve"> expectation that universities will ensure students are informed about codes of conduct, support services and any other relevant institutional policies or procedures</w:t>
      </w:r>
      <w:r w:rsidR="001E7084">
        <w:t>.</w:t>
      </w:r>
    </w:p>
    <w:p w14:paraId="3E580FE4" w14:textId="77777777" w:rsidR="00BF4007" w:rsidRPr="00996DC8" w:rsidRDefault="00BF4007" w:rsidP="008E2723">
      <w:pPr>
        <w:pStyle w:val="Heading4"/>
      </w:pPr>
      <w:r>
        <w:t>National Student           Ombudsman</w:t>
      </w:r>
    </w:p>
    <w:p w14:paraId="5F4E15F4" w14:textId="7FD6EB31" w:rsidR="00AA08B7" w:rsidRPr="00BF4007" w:rsidRDefault="00BF4007" w:rsidP="00BF4007">
      <w:pPr>
        <w:spacing w:after="240" w:line="278" w:lineRule="auto"/>
        <w:rPr>
          <w:i/>
        </w:rPr>
      </w:pPr>
      <w:r w:rsidRPr="00687E63">
        <w:t>The National Student Ombudsman (NSO) was established in November 2025 to receive and investigate a broad range of student complaints, including complaints from students about how a provider has handled matters such as instances of antisemitism, Islamophobia, or other forms of racism experienced on campus.</w:t>
      </w:r>
    </w:p>
    <w:p w14:paraId="4841E0D2" w14:textId="360CBC8F" w:rsidR="00CA1378" w:rsidRDefault="001D4E06" w:rsidP="008E2723">
      <w:pPr>
        <w:pStyle w:val="Heading4"/>
      </w:pPr>
      <w:r>
        <w:t>Strengthening</w:t>
      </w:r>
      <w:r w:rsidR="00CA1378" w:rsidRPr="00CA1378">
        <w:t xml:space="preserve"> the Threshold Standards</w:t>
      </w:r>
    </w:p>
    <w:p w14:paraId="038AD216" w14:textId="14D0C0F3" w:rsidR="00B82744" w:rsidRPr="00276B6D" w:rsidRDefault="007544F8" w:rsidP="00B82744">
      <w:r>
        <w:t>T</w:t>
      </w:r>
      <w:r w:rsidR="00B82744" w:rsidRPr="00276B6D">
        <w:t>he Threshold Standards include requirements that providers must foster and promote a safe environment (2.3.4), and that governing bodies take steps to develop and maintain an institutional environment in which students and staff are treated equitably and wellbeing of students and staff is fostered (6.1.4</w:t>
      </w:r>
      <w:r w:rsidR="00B16BB1" w:rsidRPr="00276B6D">
        <w:t>)</w:t>
      </w:r>
      <w:r w:rsidR="00B16BB1">
        <w:t>.</w:t>
      </w:r>
      <w:r w:rsidR="00B16BB1" w:rsidRPr="00276B6D">
        <w:t xml:space="preserve"> </w:t>
      </w:r>
      <w:r w:rsidR="00B73626">
        <w:t xml:space="preserve">While there is </w:t>
      </w:r>
      <w:r w:rsidR="0087D9F3">
        <w:t>a</w:t>
      </w:r>
      <w:r w:rsidR="00B73626">
        <w:t xml:space="preserve"> corporate governance standard requiring compliance with all relevant </w:t>
      </w:r>
      <w:r w:rsidR="00B73626">
        <w:lastRenderedPageBreak/>
        <w:t xml:space="preserve">legislation </w:t>
      </w:r>
      <w:r w:rsidR="00C468CA">
        <w:t>(6.2.1.a</w:t>
      </w:r>
      <w:r w:rsidR="00B82744" w:rsidRPr="00276B6D">
        <w:t>), there is no specific requirement to demonstrate a commitment to addressing racism, extremism and prejudice.</w:t>
      </w:r>
      <w:r w:rsidR="00165B77">
        <w:t xml:space="preserve"> </w:t>
      </w:r>
      <w:r w:rsidR="00165B77" w:rsidRPr="005A1CE2">
        <w:t>The evidence supports strengthen</w:t>
      </w:r>
      <w:r w:rsidR="00211E6A">
        <w:t>ed</w:t>
      </w:r>
      <w:r w:rsidR="00165B77" w:rsidRPr="005A1CE2">
        <w:t xml:space="preserve"> require</w:t>
      </w:r>
      <w:r w:rsidR="00211E6A">
        <w:t>ments</w:t>
      </w:r>
      <w:r w:rsidR="00165B77" w:rsidRPr="005A1CE2">
        <w:t xml:space="preserve"> to </w:t>
      </w:r>
      <w:r w:rsidR="00211E6A">
        <w:t>ensure</w:t>
      </w:r>
      <w:r w:rsidR="00165B77" w:rsidRPr="005A1CE2">
        <w:t xml:space="preserve"> providers meet their</w:t>
      </w:r>
      <w:r w:rsidR="00165B77" w:rsidRPr="005A1CE2">
        <w:rPr>
          <w:i/>
          <w:iCs/>
        </w:rPr>
        <w:t> </w:t>
      </w:r>
      <w:r w:rsidR="00165B77" w:rsidRPr="005A1CE2">
        <w:t>obligations and protect the integrity of the higher education system.</w:t>
      </w:r>
      <w:r w:rsidR="00165B77">
        <w:t xml:space="preserve"> </w:t>
      </w:r>
      <w:r w:rsidR="00B82744" w:rsidRPr="00276B6D">
        <w:t xml:space="preserve">  </w:t>
      </w:r>
    </w:p>
    <w:p w14:paraId="51CF69EA" w14:textId="0D8E5C21" w:rsidR="00AC4976" w:rsidRPr="00B61EC0" w:rsidRDefault="004E5D40" w:rsidP="00324DA9">
      <w:r w:rsidRPr="00276B6D">
        <w:t xml:space="preserve">Higher </w:t>
      </w:r>
      <w:r w:rsidR="00F8300D">
        <w:t>e</w:t>
      </w:r>
      <w:r w:rsidRPr="00276B6D">
        <w:t xml:space="preserve">ducation </w:t>
      </w:r>
      <w:r w:rsidR="00F8300D">
        <w:t>p</w:t>
      </w:r>
      <w:r w:rsidRPr="00276B6D">
        <w:t>roviders are expected to take proactive steps to prevent and respond to racism on campus</w:t>
      </w:r>
      <w:r w:rsidR="00D82DC7">
        <w:t xml:space="preserve"> to</w:t>
      </w:r>
      <w:r w:rsidR="00535AF9">
        <w:t xml:space="preserve"> ensure a proactive approach by providers in</w:t>
      </w:r>
      <w:r w:rsidR="00BC6B64" w:rsidRPr="00276B6D">
        <w:t xml:space="preserve"> </w:t>
      </w:r>
      <w:r w:rsidR="00866DC4">
        <w:t>how they anticipate</w:t>
      </w:r>
      <w:r w:rsidR="006F6DE1">
        <w:t xml:space="preserve">, prevent and </w:t>
      </w:r>
      <w:r w:rsidR="00866DC4" w:rsidRPr="00276B6D">
        <w:t>respon</w:t>
      </w:r>
      <w:r w:rsidR="00866DC4">
        <w:t xml:space="preserve">d </w:t>
      </w:r>
      <w:r w:rsidR="006F6DE1">
        <w:t>to racism</w:t>
      </w:r>
      <w:r w:rsidR="0034341D" w:rsidRPr="00276B6D">
        <w:t xml:space="preserve">. </w:t>
      </w:r>
      <w:bookmarkEnd w:id="6"/>
      <w:r w:rsidR="00644E39" w:rsidRPr="00644E39">
        <w:t>The Threshold Standards are the core regulatory instrument used by TEQSA</w:t>
      </w:r>
      <w:r w:rsidR="007474D9" w:rsidRPr="00276B6D">
        <w:t>.</w:t>
      </w:r>
      <w:r w:rsidR="00644E39" w:rsidRPr="00276B6D">
        <w:t xml:space="preserve"> Systemic </w:t>
      </w:r>
      <w:r w:rsidR="00644E39" w:rsidRPr="00B61EC0">
        <w:t>racism constitutes a significant risk to student safety, wellbeing, and equitable participation</w:t>
      </w:r>
      <w:r w:rsidR="007474D9" w:rsidRPr="00B61EC0">
        <w:t xml:space="preserve">. </w:t>
      </w:r>
      <w:r w:rsidR="00A24AC4" w:rsidRPr="00B61EC0">
        <w:t>I</w:t>
      </w:r>
      <w:r w:rsidR="007474D9" w:rsidRPr="00B61EC0">
        <w:t>ncorporatin</w:t>
      </w:r>
      <w:r w:rsidR="00200BF1" w:rsidRPr="00B61EC0">
        <w:t>g</w:t>
      </w:r>
      <w:r w:rsidR="007474D9" w:rsidRPr="00B61EC0">
        <w:t xml:space="preserve"> an explicit anti-racism commitment into the Threshold Standards would not only </w:t>
      </w:r>
      <w:r w:rsidR="00C85721" w:rsidRPr="00B61EC0">
        <w:t xml:space="preserve">align </w:t>
      </w:r>
      <w:r w:rsidR="007474D9" w:rsidRPr="00B61EC0">
        <w:t xml:space="preserve">higher education regulatory settings </w:t>
      </w:r>
      <w:r w:rsidR="00E872B2" w:rsidRPr="00B61EC0">
        <w:t>to</w:t>
      </w:r>
      <w:r w:rsidR="007474D9" w:rsidRPr="00B61EC0">
        <w:t xml:space="preserve"> sector and community values</w:t>
      </w:r>
      <w:r w:rsidR="004D07DF" w:rsidRPr="00B61EC0">
        <w:t xml:space="preserve"> </w:t>
      </w:r>
      <w:r w:rsidR="00175832" w:rsidRPr="00B61EC0">
        <w:t xml:space="preserve">it </w:t>
      </w:r>
      <w:r w:rsidR="004D07DF" w:rsidRPr="00B61EC0">
        <w:t xml:space="preserve">would also </w:t>
      </w:r>
      <w:r w:rsidR="007474D9" w:rsidRPr="00B61EC0">
        <w:t xml:space="preserve">ensure TEQSA can </w:t>
      </w:r>
      <w:r w:rsidR="5DAFFC30">
        <w:t xml:space="preserve">more </w:t>
      </w:r>
      <w:r w:rsidR="002376DC">
        <w:t>clearly</w:t>
      </w:r>
      <w:r w:rsidR="002376DC" w:rsidRPr="00B61EC0">
        <w:t xml:space="preserve"> </w:t>
      </w:r>
      <w:r w:rsidR="007474D9" w:rsidRPr="00B61EC0">
        <w:t>monitor compliance</w:t>
      </w:r>
      <w:r w:rsidR="49E08A9B">
        <w:t xml:space="preserve"> against the specified standards</w:t>
      </w:r>
      <w:r w:rsidR="007474D9">
        <w:t>.</w:t>
      </w:r>
      <w:r w:rsidR="00534D38">
        <w:t xml:space="preserve"> </w:t>
      </w:r>
      <w:r w:rsidR="00C956A7">
        <w:t xml:space="preserve"> </w:t>
      </w:r>
    </w:p>
    <w:p w14:paraId="7FAF3891" w14:textId="60B302F7" w:rsidR="009C0C39" w:rsidRPr="00B61EC0" w:rsidRDefault="007B17D1" w:rsidP="0053727E">
      <w:pPr>
        <w:tabs>
          <w:tab w:val="num" w:pos="720"/>
        </w:tabs>
      </w:pPr>
      <w:r w:rsidRPr="00B61EC0">
        <w:t>A</w:t>
      </w:r>
      <w:r w:rsidR="00A42C9C" w:rsidRPr="00B61EC0">
        <w:t>mendments</w:t>
      </w:r>
      <w:r w:rsidRPr="00B61EC0">
        <w:t xml:space="preserve"> </w:t>
      </w:r>
      <w:r w:rsidR="00155250" w:rsidRPr="00B61EC0">
        <w:t>must provide</w:t>
      </w:r>
      <w:r w:rsidR="009C0C39" w:rsidRPr="00B61EC0">
        <w:t xml:space="preserve"> clarity for providers on expectations</w:t>
      </w:r>
      <w:r w:rsidR="00535AF9">
        <w:t xml:space="preserve"> and</w:t>
      </w:r>
      <w:r w:rsidR="00AD7358" w:rsidRPr="00B61EC0">
        <w:t xml:space="preserve"> a</w:t>
      </w:r>
      <w:r w:rsidR="009C0C39" w:rsidRPr="00B61EC0">
        <w:t xml:space="preserve">ddress gaps identified </w:t>
      </w:r>
      <w:r w:rsidR="00117F24">
        <w:t xml:space="preserve">by </w:t>
      </w:r>
      <w:r w:rsidR="00BE0141">
        <w:t>the Australian Government</w:t>
      </w:r>
      <w:r w:rsidR="006C24F5">
        <w:t>,</w:t>
      </w:r>
      <w:r w:rsidR="00BE0141">
        <w:t xml:space="preserve"> </w:t>
      </w:r>
      <w:r w:rsidR="009C0C39" w:rsidRPr="00B61EC0">
        <w:t>AHRC</w:t>
      </w:r>
      <w:r w:rsidR="00535AF9">
        <w:t xml:space="preserve"> and</w:t>
      </w:r>
      <w:r w:rsidR="00535AF9" w:rsidRPr="00B61EC0">
        <w:t xml:space="preserve"> </w:t>
      </w:r>
      <w:r w:rsidR="009C0C39" w:rsidRPr="00B61EC0">
        <w:t>parliamentary inquiries</w:t>
      </w:r>
      <w:r w:rsidR="00C1279C" w:rsidRPr="00B61EC0">
        <w:t xml:space="preserve"> </w:t>
      </w:r>
      <w:r w:rsidR="00AA562C" w:rsidRPr="00B61EC0">
        <w:t xml:space="preserve">to </w:t>
      </w:r>
      <w:r w:rsidR="00AD7358" w:rsidRPr="00B61EC0">
        <w:t>e</w:t>
      </w:r>
      <w:r w:rsidR="009C0C39" w:rsidRPr="00B61EC0">
        <w:t>nsure consistent accountability across the sector</w:t>
      </w:r>
      <w:r w:rsidR="00AD7358" w:rsidRPr="00B61EC0">
        <w:t>.</w:t>
      </w:r>
    </w:p>
    <w:p w14:paraId="0D8A4523" w14:textId="78D0595C" w:rsidR="002B0234" w:rsidRPr="00B61EC0" w:rsidRDefault="00970F43" w:rsidP="00BB2B58">
      <w:r w:rsidRPr="00B61EC0">
        <w:t>Options include a</w:t>
      </w:r>
      <w:r w:rsidR="002B0234" w:rsidRPr="00B61EC0">
        <w:t xml:space="preserve">mendments across </w:t>
      </w:r>
      <w:r w:rsidR="005B4168">
        <w:t>the Threshold Standards</w:t>
      </w:r>
      <w:r w:rsidR="002B0234" w:rsidRPr="00B61EC0">
        <w:t xml:space="preserve"> to explicitly reference </w:t>
      </w:r>
      <w:r w:rsidR="002B0234" w:rsidRPr="00B61EC0">
        <w:t>racism</w:t>
      </w:r>
      <w:r w:rsidR="009C257E" w:rsidRPr="00B61EC0">
        <w:t>, anti-racism</w:t>
      </w:r>
      <w:r w:rsidR="00BB2B58" w:rsidRPr="00B61EC0">
        <w:t xml:space="preserve">, </w:t>
      </w:r>
      <w:r w:rsidR="00985FF3">
        <w:t>and/</w:t>
      </w:r>
      <w:r w:rsidR="00BB2B58" w:rsidRPr="00B61EC0">
        <w:t>or inclusion</w:t>
      </w:r>
      <w:r w:rsidR="006B610E" w:rsidRPr="00B61EC0">
        <w:t xml:space="preserve"> </w:t>
      </w:r>
      <w:r w:rsidR="00EE423A" w:rsidRPr="00B61EC0">
        <w:t xml:space="preserve">to </w:t>
      </w:r>
      <w:r w:rsidR="005334F6" w:rsidRPr="00B61EC0">
        <w:t>target each risk area</w:t>
      </w:r>
      <w:r w:rsidR="00526011" w:rsidRPr="00B61EC0">
        <w:t>. F</w:t>
      </w:r>
      <w:r w:rsidR="005334F6" w:rsidRPr="00B61EC0">
        <w:t xml:space="preserve">or </w:t>
      </w:r>
      <w:r w:rsidR="009C257E" w:rsidRPr="00B61EC0">
        <w:t>example,</w:t>
      </w:r>
      <w:r w:rsidR="005334F6" w:rsidRPr="00B61EC0">
        <w:t xml:space="preserve"> </w:t>
      </w:r>
      <w:r w:rsidR="008853EC" w:rsidRPr="00B61EC0">
        <w:t xml:space="preserve">by </w:t>
      </w:r>
      <w:r w:rsidR="009C257E" w:rsidRPr="00B61EC0">
        <w:t>requir</w:t>
      </w:r>
      <w:r w:rsidR="008853EC" w:rsidRPr="00B61EC0">
        <w:t>ing</w:t>
      </w:r>
      <w:r w:rsidR="002B0234" w:rsidRPr="00B61EC0">
        <w:t xml:space="preserve"> policies and procedures that promote inclusion and </w:t>
      </w:r>
      <w:r w:rsidR="0008725E" w:rsidRPr="00B61EC0">
        <w:t>that</w:t>
      </w:r>
      <w:r w:rsidR="002B0234" w:rsidRPr="00B61EC0">
        <w:t xml:space="preserve"> support equity and diversity across the institution</w:t>
      </w:r>
      <w:r w:rsidR="00985FF3">
        <w:t>. This may include</w:t>
      </w:r>
      <w:r w:rsidR="002B0234" w:rsidRPr="00B61EC0">
        <w:t xml:space="preserve"> mechanisms for representation and participation of students and staff from identified equity groups in planning, review and decision making.</w:t>
      </w:r>
      <w:r w:rsidR="0008725E" w:rsidRPr="00B61EC0">
        <w:t xml:space="preserve"> </w:t>
      </w:r>
      <w:r w:rsidR="009A0E95">
        <w:t>Providers could also be</w:t>
      </w:r>
      <w:r w:rsidR="0008725E" w:rsidRPr="00B61EC0">
        <w:t xml:space="preserve"> requir</w:t>
      </w:r>
      <w:r w:rsidR="009A0E95">
        <w:t>ed</w:t>
      </w:r>
      <w:r w:rsidR="0008725E" w:rsidRPr="00B61EC0">
        <w:t xml:space="preserve"> </w:t>
      </w:r>
      <w:r w:rsidR="001C4E99">
        <w:t>to ensure</w:t>
      </w:r>
      <w:r w:rsidR="0008725E" w:rsidRPr="00B61EC0">
        <w:t xml:space="preserve"> </w:t>
      </w:r>
      <w:r w:rsidR="00BB2B58" w:rsidRPr="00B61EC0">
        <w:t>a</w:t>
      </w:r>
      <w:r w:rsidR="002B0234" w:rsidRPr="00B61EC0">
        <w:t xml:space="preserve"> safe environment is promoted and fostered</w:t>
      </w:r>
      <w:r w:rsidR="008853EC" w:rsidRPr="00B61EC0">
        <w:t xml:space="preserve"> (</w:t>
      </w:r>
      <w:r w:rsidR="002B0234" w:rsidRPr="00B61EC0">
        <w:t>including by</w:t>
      </w:r>
      <w:r w:rsidR="00BB2B58" w:rsidRPr="00B61EC0">
        <w:t xml:space="preserve"> </w:t>
      </w:r>
      <w:r w:rsidR="002B0234" w:rsidRPr="00B61EC0">
        <w:t>anticipating and responding to racism</w:t>
      </w:r>
      <w:r w:rsidR="00B53247" w:rsidRPr="00B61EC0">
        <w:t xml:space="preserve"> and strengthening the requirements relating to complaints and grievance policies</w:t>
      </w:r>
      <w:r w:rsidR="008853EC" w:rsidRPr="00B61EC0">
        <w:t>)</w:t>
      </w:r>
      <w:r w:rsidR="00BB2B58" w:rsidRPr="00B61EC0">
        <w:t>.</w:t>
      </w:r>
      <w:r w:rsidR="00AC22DF" w:rsidRPr="00B61EC0">
        <w:t xml:space="preserve"> </w:t>
      </w:r>
      <w:r w:rsidR="00FE1FF6" w:rsidRPr="00B61EC0">
        <w:t xml:space="preserve"> </w:t>
      </w:r>
    </w:p>
    <w:p w14:paraId="1E004D0A" w14:textId="60DB590B" w:rsidR="00FF5EDD" w:rsidRPr="00B61EC0" w:rsidRDefault="00FF5EDD" w:rsidP="00020B40">
      <w:pPr>
        <w:tabs>
          <w:tab w:val="num" w:pos="720"/>
        </w:tabs>
        <w:spacing w:after="160" w:line="278" w:lineRule="auto"/>
      </w:pPr>
      <w:r w:rsidRPr="00B61EC0">
        <w:t>A</w:t>
      </w:r>
      <w:r w:rsidR="008853EC" w:rsidRPr="00B61EC0">
        <w:t>lternatively, a</w:t>
      </w:r>
      <w:r w:rsidRPr="00B61EC0">
        <w:t xml:space="preserve"> </w:t>
      </w:r>
      <w:r w:rsidR="00B53247" w:rsidRPr="00B61EC0">
        <w:t>specific</w:t>
      </w:r>
      <w:r w:rsidRPr="00B61EC0">
        <w:t xml:space="preserve"> anti</w:t>
      </w:r>
      <w:r w:rsidRPr="00B61EC0">
        <w:noBreakHyphen/>
        <w:t xml:space="preserve">racism </w:t>
      </w:r>
      <w:r w:rsidR="00FA7166" w:rsidRPr="00B61EC0">
        <w:t>s</w:t>
      </w:r>
      <w:r w:rsidRPr="00B61EC0">
        <w:t>tandard could require providers to demonstrate</w:t>
      </w:r>
      <w:r w:rsidR="004505D0" w:rsidRPr="00B61EC0">
        <w:t xml:space="preserve"> </w:t>
      </w:r>
      <w:r w:rsidR="00FA7166" w:rsidRPr="00B61EC0">
        <w:t>m</w:t>
      </w:r>
      <w:r w:rsidRPr="00B61EC0">
        <w:t>echanisms for</w:t>
      </w:r>
      <w:r w:rsidR="0092673B" w:rsidRPr="00A36500">
        <w:t xml:space="preserve"> anticipating,</w:t>
      </w:r>
      <w:r w:rsidRPr="00B61EC0">
        <w:t xml:space="preserve"> identifying, preventing, and responding to racism</w:t>
      </w:r>
      <w:r w:rsidR="00FA7166" w:rsidRPr="00B61EC0">
        <w:t xml:space="preserve">, </w:t>
      </w:r>
      <w:r w:rsidR="00020B40" w:rsidRPr="00B61EC0">
        <w:t>m</w:t>
      </w:r>
      <w:r w:rsidRPr="00B61EC0">
        <w:t>onitoring, review and improvement processes specifically addressing racism</w:t>
      </w:r>
      <w:r w:rsidR="00020B40" w:rsidRPr="00B61EC0">
        <w:t>, and having a</w:t>
      </w:r>
      <w:r w:rsidRPr="00B61EC0">
        <w:t>nti</w:t>
      </w:r>
      <w:r w:rsidRPr="00B61EC0">
        <w:noBreakHyphen/>
        <w:t>racism training and literacy initiatives</w:t>
      </w:r>
      <w:r w:rsidR="00F835B7" w:rsidRPr="00B61EC0">
        <w:t>.</w:t>
      </w:r>
    </w:p>
    <w:p w14:paraId="34E13C86" w14:textId="234E3D00" w:rsidR="00DE266F" w:rsidRPr="00AD7CDE" w:rsidRDefault="00DE266F" w:rsidP="00BE11D7">
      <w:pPr>
        <w:spacing w:after="0" w:line="278" w:lineRule="auto"/>
      </w:pPr>
      <w:r w:rsidRPr="00B61EC0">
        <w:t xml:space="preserve">Whether adopted as a </w:t>
      </w:r>
      <w:r w:rsidR="000C07A3" w:rsidRPr="00B61EC0">
        <w:t>specific</w:t>
      </w:r>
      <w:r w:rsidRPr="00B61EC0">
        <w:t xml:space="preserve"> </w:t>
      </w:r>
      <w:r w:rsidR="008853EC" w:rsidRPr="00B61EC0">
        <w:t>standard</w:t>
      </w:r>
      <w:r w:rsidR="008853EC" w:rsidRPr="00AD7CDE">
        <w:t xml:space="preserve"> </w:t>
      </w:r>
      <w:r w:rsidRPr="00AD7CDE">
        <w:t>or embedded across multiple existing clauses, the inclusion of explicit anti</w:t>
      </w:r>
      <w:r w:rsidRPr="00AD7CDE">
        <w:noBreakHyphen/>
        <w:t xml:space="preserve">racism requirements </w:t>
      </w:r>
      <w:r w:rsidR="0053626C">
        <w:t>would</w:t>
      </w:r>
      <w:r w:rsidRPr="00AD7CDE">
        <w:t xml:space="preserve"> strengthen the regulatory framework and support a coherent national approach to preventing and addressing racism in higher education.</w:t>
      </w:r>
    </w:p>
    <w:p w14:paraId="7257EB70" w14:textId="77777777" w:rsidR="00120B51" w:rsidRDefault="00120B51" w:rsidP="0072190A">
      <w:pPr>
        <w:spacing w:after="160" w:line="278" w:lineRule="auto"/>
        <w:rPr>
          <w:rFonts w:eastAsia="Calibri"/>
          <w:color w:val="000000" w:themeColor="text1"/>
        </w:rPr>
        <w:sectPr w:rsidR="00120B51" w:rsidSect="00124CC8">
          <w:type w:val="continuous"/>
          <w:pgSz w:w="11906" w:h="16838"/>
          <w:pgMar w:top="1304" w:right="1304" w:bottom="851" w:left="1304" w:header="706" w:footer="656" w:gutter="0"/>
          <w:cols w:num="2" w:space="282"/>
          <w:docGrid w:linePitch="360"/>
          <w15:footnoteColumns w:val="1"/>
        </w:sectPr>
      </w:pPr>
    </w:p>
    <w:p w14:paraId="00D2AB3E" w14:textId="55694D0D" w:rsidR="0072190A" w:rsidRPr="0072190A" w:rsidRDefault="00C274B6" w:rsidP="0072190A">
      <w:pPr>
        <w:spacing w:after="160" w:line="278" w:lineRule="auto"/>
        <w:rPr>
          <w:rFonts w:eastAsia="Calibri"/>
          <w:color w:val="000000" w:themeColor="text1"/>
        </w:rPr>
      </w:pPr>
      <w:r>
        <w:rPr>
          <w:rFonts w:cs="Calibri"/>
          <w:noProof/>
          <w14:ligatures w14:val="standardContextual"/>
        </w:rPr>
        <mc:AlternateContent>
          <mc:Choice Requires="wps">
            <w:drawing>
              <wp:anchor distT="0" distB="0" distL="114300" distR="114300" simplePos="0" relativeHeight="251658245" behindDoc="0" locked="0" layoutInCell="1" allowOverlap="1" wp14:anchorId="007B4E68" wp14:editId="2FE23C8F">
                <wp:simplePos x="0" y="0"/>
                <wp:positionH relativeFrom="margin">
                  <wp:align>left</wp:align>
                </wp:positionH>
                <wp:positionV relativeFrom="paragraph">
                  <wp:posOffset>195856</wp:posOffset>
                </wp:positionV>
                <wp:extent cx="5875406" cy="2870421"/>
                <wp:effectExtent l="0" t="0" r="11430" b="25400"/>
                <wp:wrapNone/>
                <wp:docPr id="775929695" name="Rectangle: Rounded Corners 2" descr="Consultation questions&#10;1. What specific actions should higher education providers be required to take to demonstrate a clear, institution-wide commitment to addressing racism? &#10;2. What targeted guidance would most effectively support providers to meet strengthened anti-racism expectations? &#10;3. What are the principal benefits and potential limitations of explicit anti-racism standards compared with reliance on existing wellbeing, equity and governance provisions?&#10;"/>
                <wp:cNvGraphicFramePr/>
                <a:graphic xmlns:a="http://schemas.openxmlformats.org/drawingml/2006/main">
                  <a:graphicData uri="http://schemas.microsoft.com/office/word/2010/wordprocessingShape">
                    <wps:wsp>
                      <wps:cNvSpPr/>
                      <wps:spPr>
                        <a:xfrm>
                          <a:off x="0" y="0"/>
                          <a:ext cx="5875406" cy="2870421"/>
                        </a:xfrm>
                        <a:prstGeom prst="roundRect">
                          <a:avLst/>
                        </a:prstGeom>
                        <a:solidFill>
                          <a:schemeClr val="tx2"/>
                        </a:solidFill>
                      </wps:spPr>
                      <wps:style>
                        <a:lnRef idx="2">
                          <a:schemeClr val="accent1">
                            <a:shade val="15000"/>
                          </a:schemeClr>
                        </a:lnRef>
                        <a:fillRef idx="1">
                          <a:schemeClr val="accent1"/>
                        </a:fillRef>
                        <a:effectRef idx="0">
                          <a:schemeClr val="accent1"/>
                        </a:effectRef>
                        <a:fontRef idx="minor">
                          <a:schemeClr val="lt1"/>
                        </a:fontRef>
                      </wps:style>
                      <wps:txbx>
                        <w:txbxContent>
                          <w:p w14:paraId="5D5E675E" w14:textId="77777777" w:rsidR="003E586F" w:rsidRDefault="003E586F" w:rsidP="003E586F">
                            <w:pPr>
                              <w:pStyle w:val="Heading2"/>
                              <w:rPr>
                                <w:b/>
                                <w:bCs/>
                                <w:color w:val="FFFFFF" w:themeColor="background1"/>
                              </w:rPr>
                            </w:pPr>
                            <w:bookmarkStart w:id="11" w:name="_Toc223009414"/>
                            <w:r w:rsidRPr="000A59FC">
                              <w:rPr>
                                <w:b/>
                                <w:bCs/>
                                <w:color w:val="FFFFFF" w:themeColor="background1"/>
                              </w:rPr>
                              <w:t>Consultation questions</w:t>
                            </w:r>
                            <w:bookmarkEnd w:id="11"/>
                          </w:p>
                          <w:p w14:paraId="328F9B2E" w14:textId="58CF3971" w:rsidR="008A0EEC" w:rsidRDefault="008A0EEC" w:rsidP="00B90C30">
                            <w:pPr>
                              <w:pStyle w:val="ListParagraph"/>
                              <w:numPr>
                                <w:ilvl w:val="0"/>
                                <w:numId w:val="19"/>
                              </w:numPr>
                              <w:spacing w:before="120" w:after="120" w:line="240" w:lineRule="auto"/>
                              <w:ind w:left="714" w:hanging="357"/>
                              <w:contextualSpacing w:val="0"/>
                            </w:pPr>
                            <w:r>
                              <w:t xml:space="preserve">What specific actions should higher education providers </w:t>
                            </w:r>
                            <w:r w:rsidR="00703B0A">
                              <w:t xml:space="preserve">be required to </w:t>
                            </w:r>
                            <w:r>
                              <w:t xml:space="preserve">take to demonstrate a clear, institution-wide commitment to addressing racism? </w:t>
                            </w:r>
                          </w:p>
                          <w:p w14:paraId="4A41151E" w14:textId="2CF48FE6" w:rsidR="008A0EEC" w:rsidRDefault="008A0EEC" w:rsidP="00B90C30">
                            <w:pPr>
                              <w:pStyle w:val="ListParagraph"/>
                              <w:numPr>
                                <w:ilvl w:val="0"/>
                                <w:numId w:val="19"/>
                              </w:numPr>
                              <w:spacing w:before="120" w:after="120" w:line="240" w:lineRule="auto"/>
                              <w:ind w:left="714" w:hanging="357"/>
                              <w:contextualSpacing w:val="0"/>
                            </w:pPr>
                            <w:r>
                              <w:t xml:space="preserve">What targeted guidance would most effectively support providers </w:t>
                            </w:r>
                            <w:r w:rsidR="00125459">
                              <w:t>to</w:t>
                            </w:r>
                            <w:r>
                              <w:t xml:space="preserve"> meet strengthened anti-racism expectations? </w:t>
                            </w:r>
                          </w:p>
                          <w:p w14:paraId="4FD77BA3" w14:textId="5F98187C" w:rsidR="00147875" w:rsidRPr="008A0EEC" w:rsidRDefault="005716F5" w:rsidP="00B90C30">
                            <w:pPr>
                              <w:pStyle w:val="ListParagraph"/>
                              <w:numPr>
                                <w:ilvl w:val="0"/>
                                <w:numId w:val="19"/>
                              </w:numPr>
                              <w:spacing w:before="120" w:after="120" w:line="240" w:lineRule="auto"/>
                              <w:ind w:left="714" w:hanging="357"/>
                              <w:contextualSpacing w:val="0"/>
                            </w:pPr>
                            <w:r>
                              <w:t xml:space="preserve">What are the </w:t>
                            </w:r>
                            <w:r w:rsidR="00083A55">
                              <w:t>principal</w:t>
                            </w:r>
                            <w:r w:rsidR="008A0EEC">
                              <w:t xml:space="preserve"> </w:t>
                            </w:r>
                            <w:r>
                              <w:t xml:space="preserve">benefits and </w:t>
                            </w:r>
                            <w:r w:rsidR="0008065A">
                              <w:t>potential limitations</w:t>
                            </w:r>
                            <w:r>
                              <w:t xml:space="preserve"> of </w:t>
                            </w:r>
                            <w:r w:rsidR="008A0EEC">
                              <w:t xml:space="preserve">explicit </w:t>
                            </w:r>
                            <w:r w:rsidR="00156693">
                              <w:t xml:space="preserve">anti-racism </w:t>
                            </w:r>
                            <w:r w:rsidR="0008065A">
                              <w:t>standards</w:t>
                            </w:r>
                            <w:r w:rsidR="00156693">
                              <w:t xml:space="preserve"> compared with </w:t>
                            </w:r>
                            <w:r w:rsidR="008A0EEC">
                              <w:t>reliance</w:t>
                            </w:r>
                            <w:r w:rsidR="00156693">
                              <w:t xml:space="preserve"> on existing wellbeing, equity and governance provisions?</w:t>
                            </w:r>
                          </w:p>
                          <w:p w14:paraId="5022BFF8" w14:textId="79AD2CBD" w:rsidR="003E586F" w:rsidRPr="00AF3986" w:rsidRDefault="003E586F" w:rsidP="00AF3986">
                            <w:pPr>
                              <w:spacing w:after="120" w:line="240" w:lineRule="auto"/>
                              <w:ind w:left="360"/>
                              <w:rPr>
                                <w:sz w:val="24"/>
                                <w:szCs w:val="24"/>
                              </w:rPr>
                            </w:pPr>
                          </w:p>
                        </w:txbxContent>
                      </wps:txbx>
                      <wps:bodyPr rot="0" spcFirstLastPara="0" vertOverflow="overflow" horzOverflow="overflow" vert="horz" wrap="square" lIns="360000" tIns="252000" rIns="360000" bIns="25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7B4E68" id="Rectangle: Rounded Corners 2" o:spid="_x0000_s1027" alt="Consultation questions&#10;1. What specific actions should higher education providers be required to take to demonstrate a clear, institution-wide commitment to addressing racism? &#10;2. What targeted guidance would most effectively support providers to meet strengthened anti-racism expectations? &#10;3. What are the principal benefits and potential limitations of explicit anti-racism standards compared with reliance on existing wellbeing, equity and governance provisions?&#10;" style="position:absolute;margin-left:0;margin-top:15.4pt;width:462.65pt;height:226pt;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" fillcolor="#242852 [3215]" strokecolor="#0b0f19 [484]" strokeweight="1pt">
                <v:stroke joinstyle="miter"/>
                <v:textbox inset="10mm,7mm,10mm,7mm">
                  <w:txbxContent>
                    <w:p w14:paraId="5D5E675E" w14:textId="77777777" w:rsidR="003E586F" w:rsidRDefault="003E586F" w:rsidP="003E586F">
                      <w:pPr>
                        <w:pStyle w:val="Heading2"/>
                        <w:rPr>
                          <w:b/>
                          <w:bCs/>
                          <w:color w:val="FFFFFF" w:themeColor="background1"/>
                        </w:rPr>
                      </w:pPr>
                      <w:bookmarkStart w:id="12" w:name="_Toc223009414"/>
                      <w:r w:rsidRPr="000A59FC">
                        <w:rPr>
                          <w:b/>
                          <w:bCs/>
                          <w:color w:val="FFFFFF" w:themeColor="background1"/>
                        </w:rPr>
                        <w:t>Consultation questions</w:t>
                      </w:r>
                      <w:bookmarkEnd w:id="12"/>
                    </w:p>
                    <w:p w14:paraId="328F9B2E" w14:textId="58CF3971" w:rsidR="008A0EEC" w:rsidRDefault="008A0EEC" w:rsidP="00B90C30">
                      <w:pPr>
                        <w:pStyle w:val="ListParagraph"/>
                        <w:numPr>
                          <w:ilvl w:val="0"/>
                          <w:numId w:val="19"/>
                        </w:numPr>
                        <w:spacing w:before="120" w:after="120" w:line="240" w:lineRule="auto"/>
                        <w:ind w:left="714" w:hanging="357"/>
                        <w:contextualSpacing w:val="0"/>
                      </w:pPr>
                      <w:r>
                        <w:t xml:space="preserve">What specific actions should higher education providers </w:t>
                      </w:r>
                      <w:r w:rsidR="00703B0A">
                        <w:t xml:space="preserve">be required to </w:t>
                      </w:r>
                      <w:r>
                        <w:t xml:space="preserve">take to demonstrate a clear, institution-wide commitment to addressing racism? </w:t>
                      </w:r>
                    </w:p>
                    <w:p w14:paraId="4A41151E" w14:textId="2CF48FE6" w:rsidR="008A0EEC" w:rsidRDefault="008A0EEC" w:rsidP="00B90C30">
                      <w:pPr>
                        <w:pStyle w:val="ListParagraph"/>
                        <w:numPr>
                          <w:ilvl w:val="0"/>
                          <w:numId w:val="19"/>
                        </w:numPr>
                        <w:spacing w:before="120" w:after="120" w:line="240" w:lineRule="auto"/>
                        <w:ind w:left="714" w:hanging="357"/>
                        <w:contextualSpacing w:val="0"/>
                      </w:pPr>
                      <w:r>
                        <w:t xml:space="preserve">What targeted guidance would most effectively support providers </w:t>
                      </w:r>
                      <w:r w:rsidR="00125459">
                        <w:t>to</w:t>
                      </w:r>
                      <w:r>
                        <w:t xml:space="preserve"> meet strengthened anti-racism expectations? </w:t>
                      </w:r>
                    </w:p>
                    <w:p w14:paraId="4FD77BA3" w14:textId="5F98187C" w:rsidR="00147875" w:rsidRPr="008A0EEC" w:rsidRDefault="005716F5" w:rsidP="00B90C30">
                      <w:pPr>
                        <w:pStyle w:val="ListParagraph"/>
                        <w:numPr>
                          <w:ilvl w:val="0"/>
                          <w:numId w:val="19"/>
                        </w:numPr>
                        <w:spacing w:before="120" w:after="120" w:line="240" w:lineRule="auto"/>
                        <w:ind w:left="714" w:hanging="357"/>
                        <w:contextualSpacing w:val="0"/>
                      </w:pPr>
                      <w:r>
                        <w:t xml:space="preserve">What are the </w:t>
                      </w:r>
                      <w:r w:rsidR="00083A55">
                        <w:t>principal</w:t>
                      </w:r>
                      <w:r w:rsidR="008A0EEC">
                        <w:t xml:space="preserve"> </w:t>
                      </w:r>
                      <w:r>
                        <w:t xml:space="preserve">benefits and </w:t>
                      </w:r>
                      <w:r w:rsidR="0008065A">
                        <w:t>potential limitations</w:t>
                      </w:r>
                      <w:r>
                        <w:t xml:space="preserve"> of </w:t>
                      </w:r>
                      <w:r w:rsidR="008A0EEC">
                        <w:t xml:space="preserve">explicit </w:t>
                      </w:r>
                      <w:r w:rsidR="00156693">
                        <w:t xml:space="preserve">anti-racism </w:t>
                      </w:r>
                      <w:r w:rsidR="0008065A">
                        <w:t>standards</w:t>
                      </w:r>
                      <w:r w:rsidR="00156693">
                        <w:t xml:space="preserve"> compared with </w:t>
                      </w:r>
                      <w:r w:rsidR="008A0EEC">
                        <w:t>reliance</w:t>
                      </w:r>
                      <w:r w:rsidR="00156693">
                        <w:t xml:space="preserve"> on existing wellbeing, equity and governance provisions?</w:t>
                      </w:r>
                    </w:p>
                    <w:p w14:paraId="5022BFF8" w14:textId="79AD2CBD" w:rsidR="003E586F" w:rsidRPr="00AF3986" w:rsidRDefault="003E586F" w:rsidP="00AF3986">
                      <w:pPr>
                        <w:spacing w:after="120" w:line="240" w:lineRule="auto"/>
                        <w:ind w:left="360"/>
                        <w:rPr>
                          <w:sz w:val="24"/>
                          <w:szCs w:val="24"/>
                        </w:rPr>
                      </w:pPr>
                    </w:p>
                  </w:txbxContent>
                </v:textbox>
                <w10:wrap anchorx="margin"/>
              </v:roundrect>
            </w:pict>
          </mc:Fallback>
        </mc:AlternateContent>
      </w:r>
    </w:p>
    <w:p w14:paraId="59B1D8D4" w14:textId="6F637415" w:rsidR="00A9480C" w:rsidRDefault="00A9480C" w:rsidP="0072190A">
      <w:pPr>
        <w:spacing w:after="160" w:line="278" w:lineRule="auto"/>
        <w:rPr>
          <w:rFonts w:eastAsia="Calibri"/>
          <w:color w:val="000000" w:themeColor="text1"/>
        </w:rPr>
      </w:pPr>
    </w:p>
    <w:p w14:paraId="220F16A2" w14:textId="0E58B56B" w:rsidR="003E586F" w:rsidRPr="00A66859" w:rsidRDefault="003E586F" w:rsidP="0072190A">
      <w:pPr>
        <w:spacing w:after="160" w:line="278" w:lineRule="auto"/>
        <w:rPr>
          <w:rFonts w:eastAsia="Calibri"/>
          <w:color w:val="000000" w:themeColor="text1"/>
        </w:rPr>
        <w:sectPr w:rsidR="003E586F" w:rsidRPr="00A66859" w:rsidSect="00120B51">
          <w:type w:val="continuous"/>
          <w:pgSz w:w="11906" w:h="16838"/>
          <w:pgMar w:top="1440" w:right="1080" w:bottom="1440" w:left="1080" w:header="708" w:footer="708" w:gutter="0"/>
          <w:cols w:space="708"/>
          <w:docGrid w:linePitch="360"/>
        </w:sectPr>
      </w:pPr>
    </w:p>
    <w:bookmarkStart w:id="12" w:name="_Toc220678683"/>
    <w:bookmarkStart w:id="13" w:name="Chapter_2_Governance_Principles"/>
    <w:bookmarkStart w:id="14" w:name="_Toc223009415"/>
    <w:p w14:paraId="3A4261BF" w14:textId="00361702" w:rsidR="00F5754B" w:rsidRPr="00F047FD" w:rsidRDefault="002D0997" w:rsidP="004F5C44">
      <w:pPr>
        <w:pStyle w:val="Heading1"/>
        <w:rPr>
          <w:b/>
        </w:rPr>
      </w:pPr>
      <w:r w:rsidRPr="00A225A5">
        <w:rPr>
          <w:b/>
          <w:bCs/>
          <w:noProof/>
          <w14:ligatures w14:val="standardContextual"/>
        </w:rPr>
        <w:lastRenderedPageBreak/>
        <mc:AlternateContent>
          <mc:Choice Requires="wps">
            <w:drawing>
              <wp:anchor distT="0" distB="0" distL="114300" distR="114300" simplePos="0" relativeHeight="251615232" behindDoc="1" locked="0" layoutInCell="1" allowOverlap="1" wp14:anchorId="0FF67D57" wp14:editId="2226BFEA">
                <wp:simplePos x="0" y="0"/>
                <wp:positionH relativeFrom="page">
                  <wp:align>left</wp:align>
                </wp:positionH>
                <wp:positionV relativeFrom="paragraph">
                  <wp:posOffset>1035050</wp:posOffset>
                </wp:positionV>
                <wp:extent cx="7901940" cy="904875"/>
                <wp:effectExtent l="0" t="0" r="3810" b="9525"/>
                <wp:wrapNone/>
                <wp:docPr id="47565722" name="Rectangle 4"/>
                <wp:cNvGraphicFramePr/>
                <a:graphic xmlns:a="http://schemas.openxmlformats.org/drawingml/2006/main">
                  <a:graphicData uri="http://schemas.microsoft.com/office/word/2010/wordprocessingShape">
                    <wps:wsp>
                      <wps:cNvSpPr/>
                      <wps:spPr>
                        <a:xfrm>
                          <a:off x="0" y="0"/>
                          <a:ext cx="7901940" cy="9048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ECF0D4" id="Rectangle 4" o:spid="_x0000_s1026" style="position:absolute;margin-left:0;margin-top:81.5pt;width:622.2pt;height:71.25pt;z-index:-251701248;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" fillcolor="#f2f2f2 [3052]" stroked="f" strokeweight="1pt">
                <w10:wrap anchorx="page"/>
              </v:rect>
            </w:pict>
          </mc:Fallback>
        </mc:AlternateContent>
      </w:r>
      <w:r w:rsidR="00F5754B" w:rsidRPr="00F047FD">
        <w:rPr>
          <w:b/>
        </w:rPr>
        <w:t>2</w:t>
      </w:r>
      <w:r w:rsidR="00F33714" w:rsidRPr="00F047FD">
        <w:rPr>
          <w:b/>
        </w:rPr>
        <w:t>.</w:t>
      </w:r>
      <w:r w:rsidR="00F5754B" w:rsidRPr="00F047FD">
        <w:rPr>
          <w:b/>
        </w:rPr>
        <w:t xml:space="preserve"> </w:t>
      </w:r>
      <w:r w:rsidR="00071070" w:rsidRPr="00F047FD">
        <w:rPr>
          <w:b/>
        </w:rPr>
        <w:t xml:space="preserve">Incorporating </w:t>
      </w:r>
      <w:r w:rsidRPr="00F047FD">
        <w:rPr>
          <w:b/>
        </w:rPr>
        <w:t>the G</w:t>
      </w:r>
      <w:r w:rsidR="00F5754B" w:rsidRPr="00F047FD">
        <w:rPr>
          <w:b/>
        </w:rPr>
        <w:t xml:space="preserve">overnance </w:t>
      </w:r>
      <w:r w:rsidR="00F5754B" w:rsidRPr="00F047FD" w:rsidDel="00E04E63">
        <w:rPr>
          <w:b/>
        </w:rPr>
        <w:t>Principles</w:t>
      </w:r>
      <w:bookmarkEnd w:id="12"/>
      <w:r w:rsidR="00F5754B" w:rsidRPr="00F047FD" w:rsidDel="00E04E63">
        <w:rPr>
          <w:b/>
        </w:rPr>
        <w:t xml:space="preserve"> </w:t>
      </w:r>
      <w:r w:rsidR="00E04E63" w:rsidRPr="00F047FD">
        <w:rPr>
          <w:b/>
        </w:rPr>
        <w:t>and transparency requirements</w:t>
      </w:r>
      <w:bookmarkEnd w:id="13"/>
      <w:bookmarkEnd w:id="14"/>
    </w:p>
    <w:p w14:paraId="106C428A" w14:textId="4E2087F3" w:rsidR="004F5C44" w:rsidRDefault="00861B6F" w:rsidP="002D0997">
      <w:pPr>
        <w:spacing w:before="240" w:after="80"/>
        <w:rPr>
          <w:rStyle w:val="IntenseEmphasis"/>
          <w:sz w:val="24"/>
          <w:szCs w:val="24"/>
        </w:rPr>
      </w:pPr>
      <w:r w:rsidRPr="00AE017D">
        <w:rPr>
          <w:rStyle w:val="IntenseEmphasis"/>
          <w:sz w:val="24"/>
          <w:szCs w:val="24"/>
        </w:rPr>
        <w:t>The Australian Universities Accord</w:t>
      </w:r>
      <w:r w:rsidR="00A11E1D">
        <w:rPr>
          <w:rStyle w:val="FootnoteReference"/>
          <w:i/>
          <w:iCs/>
          <w:color w:val="374C80" w:themeColor="accent1" w:themeShade="BF"/>
          <w:sz w:val="24"/>
          <w:szCs w:val="24"/>
        </w:rPr>
        <w:footnoteReference w:id="7"/>
      </w:r>
      <w:r w:rsidRPr="00AE017D">
        <w:rPr>
          <w:rStyle w:val="IntenseEmphasis"/>
          <w:sz w:val="24"/>
          <w:szCs w:val="24"/>
        </w:rPr>
        <w:t xml:space="preserve"> highlighted systemic issues, including governance matters and widespread staff underpayment, which undermine universities’ success and the wellbeing of students and staff.</w:t>
      </w:r>
    </w:p>
    <w:p w14:paraId="6209534B" w14:textId="43830F89" w:rsidR="00FE58F2" w:rsidRDefault="00FE58F2" w:rsidP="002D0997">
      <w:pPr>
        <w:spacing w:before="240" w:after="80"/>
        <w:rPr>
          <w:rStyle w:val="IntenseEmphasis"/>
          <w:sz w:val="24"/>
          <w:szCs w:val="24"/>
        </w:rPr>
      </w:pPr>
      <w:r>
        <w:rPr>
          <w:i/>
          <w:iCs/>
          <w:noProof/>
          <w:color w:val="374C80" w:themeColor="accent1" w:themeShade="BF"/>
          <w:sz w:val="24"/>
          <w:szCs w:val="24"/>
          <w14:ligatures w14:val="standardContextual"/>
        </w:rPr>
        <mc:AlternateContent>
          <mc:Choice Requires="wpg">
            <w:drawing>
              <wp:anchor distT="0" distB="0" distL="114300" distR="114300" simplePos="0" relativeHeight="251694080" behindDoc="1" locked="0" layoutInCell="1" allowOverlap="1" wp14:anchorId="340032A3" wp14:editId="53539B2E">
                <wp:simplePos x="0" y="0"/>
                <wp:positionH relativeFrom="column">
                  <wp:posOffset>-270344</wp:posOffset>
                </wp:positionH>
                <wp:positionV relativeFrom="paragraph">
                  <wp:posOffset>319322</wp:posOffset>
                </wp:positionV>
                <wp:extent cx="3244166" cy="659958"/>
                <wp:effectExtent l="0" t="0" r="13970" b="26035"/>
                <wp:wrapNone/>
                <wp:docPr id="697683730" name="Group 11"/>
                <wp:cNvGraphicFramePr/>
                <a:graphic xmlns:a="http://schemas.openxmlformats.org/drawingml/2006/main">
                  <a:graphicData uri="http://schemas.microsoft.com/office/word/2010/wordprocessingGroup">
                    <wpg:wgp>
                      <wpg:cNvGrpSpPr/>
                      <wpg:grpSpPr>
                        <a:xfrm>
                          <a:off x="0" y="0"/>
                          <a:ext cx="3244166" cy="659958"/>
                          <a:chOff x="127221" y="23853"/>
                          <a:chExt cx="3244166" cy="628650"/>
                        </a:xfrm>
                      </wpg:grpSpPr>
                      <wps:wsp>
                        <wps:cNvPr id="1577351436" name="Rectangle 1"/>
                        <wps:cNvSpPr/>
                        <wps:spPr>
                          <a:xfrm>
                            <a:off x="127221" y="116903"/>
                            <a:ext cx="2997641" cy="499730"/>
                          </a:xfrm>
                          <a:prstGeom prst="roundRect">
                            <a:avLst>
                              <a:gd name="adj" fmla="val 50000"/>
                            </a:avLst>
                          </a:prstGeom>
                          <a:noFill/>
                          <a:ln>
                            <a:solidFill>
                              <a:srgbClr val="1F537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0241744" name="Oval 3"/>
                        <wps:cNvSpPr/>
                        <wps:spPr>
                          <a:xfrm>
                            <a:off x="2742737" y="23853"/>
                            <a:ext cx="628650" cy="628650"/>
                          </a:xfrm>
                          <a:prstGeom prst="ellipse">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16140337" name="Graphic 2" descr="Board Of Directors outline"/>
                          <pic:cNvPicPr>
                            <a:picLocks noChangeAspect="1"/>
                          </pic:cNvPicPr>
                        </pic:nvPicPr>
                        <pic:blipFill>
                          <a:blip r:embed="rId56">
                            <a:extLst>
                              <a:ext uri="{96DAC541-7B7A-43D3-8B79-37D633B846F1}">
                                <asvg:svgBlip xmlns:asvg="http://schemas.microsoft.com/office/drawing/2016/SVG/main" r:embed="rId57"/>
                              </a:ext>
                            </a:extLst>
                          </a:blip>
                          <a:stretch>
                            <a:fillRect/>
                          </a:stretch>
                        </pic:blipFill>
                        <pic:spPr>
                          <a:xfrm>
                            <a:off x="2833068" y="100870"/>
                            <a:ext cx="469265" cy="4692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DBCBD3" id="Group 11" o:spid="_x0000_s1026" style="position:absolute;margin-left:-21.3pt;margin-top:25.15pt;width:255.45pt;height:51.95pt;z-index:-251622400;mso-width-relative:margin;mso-height-relative:margin" coordorigin="1272,238" coordsize="32441,628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">
                <v:roundrect id="Rectangle 1" o:spid="_x0000_s1027" style="position:absolute;left:1272;top:1169;width:29976;height:499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" filled="f" strokecolor="#1f5370" strokeweight="1pt">
                  <v:stroke dashstyle="dash" joinstyle="miter"/>
                </v:roundrect>
                <v:oval id="Oval 3" o:spid="_x0000_s1028" style="position:absolute;left:27427;top:238;width:6286;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" fillcolor="white [3212]" strokecolor="#0b0f19 [484]" strokeweight="1pt">
                  <v:stroke dashstyle="dash" joinstyle="miter"/>
                </v:oval>
                <v:shape id="Graphic 2" o:spid="_x0000_s1029" type="#_x0000_t75" alt="Board Of Directors outline" style="position:absolute;left:28330;top:1008;width:4693;height:4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">
                  <v:imagedata r:id="rId58" o:title="Board Of Directors outline"/>
                </v:shape>
              </v:group>
            </w:pict>
          </mc:Fallback>
        </mc:AlternateContent>
      </w:r>
    </w:p>
    <w:p w14:paraId="3C50AAC5" w14:textId="77777777" w:rsidR="00642A99" w:rsidRPr="00520B7E" w:rsidRDefault="00642A99" w:rsidP="004D0046">
      <w:pPr>
        <w:spacing w:after="0"/>
        <w:rPr>
          <w:i/>
          <w:iCs/>
          <w:color w:val="374C80" w:themeColor="accent1" w:themeShade="BF"/>
          <w:sz w:val="24"/>
          <w:szCs w:val="24"/>
        </w:rPr>
        <w:sectPr w:rsidR="00642A99" w:rsidRPr="00520B7E" w:rsidSect="00861B6F">
          <w:headerReference w:type="default" r:id="rId59"/>
          <w:pgSz w:w="11906" w:h="16838"/>
          <w:pgMar w:top="1440" w:right="1440" w:bottom="1440" w:left="1440" w:header="708" w:footer="708" w:gutter="0"/>
          <w:cols w:space="708"/>
          <w:docGrid w:linePitch="360"/>
        </w:sectPr>
      </w:pPr>
      <w:bookmarkStart w:id="15" w:name="_Toc220678684"/>
      <w:bookmarkStart w:id="16" w:name="_Toc221640311"/>
    </w:p>
    <w:p w14:paraId="74AE3D4C" w14:textId="1E0916B0" w:rsidR="00861B6F" w:rsidRPr="004D0046" w:rsidRDefault="002248A8" w:rsidP="00420AB1">
      <w:pPr>
        <w:pStyle w:val="Heading4"/>
      </w:pPr>
      <w:bookmarkStart w:id="17" w:name="_Toc221899334"/>
      <w:r w:rsidRPr="004D0046">
        <w:t xml:space="preserve">Expert Council </w:t>
      </w:r>
      <w:r w:rsidR="3F47CAD5" w:rsidRPr="004D0046">
        <w:t>report and</w:t>
      </w:r>
      <w:r w:rsidRPr="004D0046">
        <w:t xml:space="preserve"> </w:t>
      </w:r>
      <w:r w:rsidR="286DF51F" w:rsidRPr="004D0046">
        <w:t>Principles</w:t>
      </w:r>
      <w:bookmarkEnd w:id="15"/>
      <w:bookmarkEnd w:id="16"/>
      <w:bookmarkEnd w:id="17"/>
    </w:p>
    <w:p w14:paraId="6F7075C8" w14:textId="50433134" w:rsidR="002C4E73" w:rsidRPr="00CB58B6" w:rsidRDefault="002C4E73" w:rsidP="002C4E73">
      <w:pPr>
        <w:spacing w:after="120" w:line="240" w:lineRule="auto"/>
      </w:pPr>
      <w:r w:rsidRPr="00CB58B6">
        <w:t>In response</w:t>
      </w:r>
      <w:r w:rsidR="00C2762B" w:rsidRPr="00CB58B6">
        <w:t xml:space="preserve"> to the </w:t>
      </w:r>
      <w:r w:rsidR="00B40DA8">
        <w:t xml:space="preserve">Australian </w:t>
      </w:r>
      <w:r w:rsidR="005D35D3">
        <w:t xml:space="preserve">Universities </w:t>
      </w:r>
      <w:r w:rsidR="00C2762B" w:rsidRPr="00CB58B6">
        <w:t>Accord</w:t>
      </w:r>
      <w:r w:rsidR="00B40DA8">
        <w:t xml:space="preserve"> Interim Report</w:t>
      </w:r>
      <w:r w:rsidR="00D4668E">
        <w:rPr>
          <w:rStyle w:val="FootnoteReference"/>
        </w:rPr>
        <w:footnoteReference w:id="8"/>
      </w:r>
      <w:r w:rsidRPr="00CB58B6">
        <w:t xml:space="preserve">, </w:t>
      </w:r>
      <w:r w:rsidR="009E698B">
        <w:t xml:space="preserve">Commonwealth and State and Territory Ministers for </w:t>
      </w:r>
      <w:r w:rsidRPr="00CB58B6">
        <w:t>Education established the Expert Council on University Governance (Expert Council), comprising sector and governance experts</w:t>
      </w:r>
      <w:r w:rsidR="00156538">
        <w:t>.</w:t>
      </w:r>
      <w:r w:rsidRPr="00CB58B6">
        <w:t xml:space="preserve"> In April 2024, </w:t>
      </w:r>
      <w:r w:rsidR="009E698B">
        <w:t>the</w:t>
      </w:r>
      <w:r w:rsidRPr="00CB58B6">
        <w:t xml:space="preserve"> Ministers tasked the Expert Council to develop University Governance Principles (the Principles) specifically for public universities. </w:t>
      </w:r>
    </w:p>
    <w:p w14:paraId="486360AF" w14:textId="6526033C" w:rsidR="002C4E73" w:rsidRPr="00CB58B6" w:rsidRDefault="002C4E73" w:rsidP="002C4E73">
      <w:pPr>
        <w:spacing w:after="120" w:line="240" w:lineRule="auto"/>
      </w:pPr>
      <w:r w:rsidRPr="00CB58B6">
        <w:t xml:space="preserve">After extensive consultation, the Expert Council </w:t>
      </w:r>
      <w:r w:rsidR="00383CA4">
        <w:t>concluded</w:t>
      </w:r>
      <w:r w:rsidRPr="00CB58B6">
        <w:t xml:space="preserve"> that trust in public universities had eroded, making a self-</w:t>
      </w:r>
      <w:r w:rsidR="00EC7FF6">
        <w:t>regulating</w:t>
      </w:r>
      <w:r w:rsidRPr="00CB58B6">
        <w:t xml:space="preserve"> approach to implementing the Principles unsuitable. </w:t>
      </w:r>
    </w:p>
    <w:p w14:paraId="5B728DEF" w14:textId="3CD89A05" w:rsidR="00861B6F" w:rsidRPr="00CB58B6" w:rsidRDefault="4459C21E" w:rsidP="00D5614F">
      <w:pPr>
        <w:spacing w:after="120" w:line="240" w:lineRule="auto"/>
      </w:pPr>
      <w:r w:rsidRPr="00CB58B6">
        <w:t xml:space="preserve">The </w:t>
      </w:r>
      <w:r w:rsidRPr="009B39EC">
        <w:t>Expert Council’s Final Repor</w:t>
      </w:r>
      <w:r w:rsidR="00564F12" w:rsidRPr="009B39EC">
        <w:t>t and Principles</w:t>
      </w:r>
      <w:r w:rsidR="006A5DFB">
        <w:rPr>
          <w:rStyle w:val="FootnoteReference"/>
        </w:rPr>
        <w:footnoteReference w:id="9"/>
      </w:r>
      <w:r w:rsidRPr="00CB58B6">
        <w:t xml:space="preserve"> </w:t>
      </w:r>
      <w:r w:rsidR="009B12DD">
        <w:t xml:space="preserve">(the Report) </w:t>
      </w:r>
      <w:r w:rsidR="00197BD2">
        <w:t>identified</w:t>
      </w:r>
      <w:r w:rsidR="001928CC" w:rsidRPr="00CB58B6">
        <w:t xml:space="preserve"> </w:t>
      </w:r>
      <w:r w:rsidRPr="00CB58B6">
        <w:t xml:space="preserve">major governance weaknesses in public universities, including unclear </w:t>
      </w:r>
      <w:r w:rsidRPr="00CB58B6">
        <w:t xml:space="preserve">accountability, exclusionary practices, and poor transparency. </w:t>
      </w:r>
      <w:r w:rsidR="616459E7" w:rsidRPr="00CB58B6">
        <w:t xml:space="preserve">They </w:t>
      </w:r>
      <w:r w:rsidR="00FA6DFD">
        <w:t>reported</w:t>
      </w:r>
      <w:r w:rsidR="616459E7" w:rsidRPr="00CB58B6">
        <w:t xml:space="preserve"> s</w:t>
      </w:r>
      <w:r w:rsidRPr="00CB58B6">
        <w:t xml:space="preserve">taff and student representatives are often excluded from processes under claims of confidentiality or conflicts of interest. </w:t>
      </w:r>
      <w:r w:rsidR="005D35D3">
        <w:t>They</w:t>
      </w:r>
      <w:r w:rsidR="6F559D45" w:rsidRPr="00CB58B6">
        <w:t xml:space="preserve"> </w:t>
      </w:r>
      <w:r w:rsidR="00F87A83">
        <w:t>assessed</w:t>
      </w:r>
      <w:r w:rsidR="00F87A83" w:rsidRPr="00CB58B6">
        <w:t xml:space="preserve"> </w:t>
      </w:r>
      <w:r w:rsidR="00BA642C">
        <w:t xml:space="preserve">that </w:t>
      </w:r>
      <w:r w:rsidR="276767E8" w:rsidRPr="00CB58B6">
        <w:t>m</w:t>
      </w:r>
      <w:r w:rsidRPr="00CB58B6">
        <w:t>any governing bodies lack the openness required to engage meaningfully with their communities</w:t>
      </w:r>
      <w:r w:rsidR="00122120">
        <w:t xml:space="preserve">. </w:t>
      </w:r>
    </w:p>
    <w:p w14:paraId="54BBF772" w14:textId="0D2C5C7A" w:rsidR="00861B6F" w:rsidRPr="00CB58B6" w:rsidRDefault="002938A1" w:rsidP="00D5614F">
      <w:pPr>
        <w:spacing w:after="120" w:line="240" w:lineRule="auto"/>
      </w:pPr>
      <w:r w:rsidRPr="00CB58B6">
        <w:t>T</w:t>
      </w:r>
      <w:r w:rsidR="00861B6F" w:rsidRPr="00CB58B6">
        <w:t>he</w:t>
      </w:r>
      <w:r w:rsidR="00861B6F" w:rsidRPr="00CB58B6" w:rsidDel="00B40DA8">
        <w:t xml:space="preserve"> </w:t>
      </w:r>
      <w:r w:rsidR="00D272FB">
        <w:t>R</w:t>
      </w:r>
      <w:r w:rsidR="00861B6F" w:rsidRPr="00CB58B6">
        <w:t xml:space="preserve">eport </w:t>
      </w:r>
      <w:r w:rsidR="638813EF" w:rsidRPr="00CB58B6">
        <w:t>called</w:t>
      </w:r>
      <w:r w:rsidR="00861B6F" w:rsidRPr="00CB58B6">
        <w:t xml:space="preserve"> for leadership driven cultural change prioritising integrity, inclusion, transparency, and responsiveness, supported by clearer governance frameworks, stronger stakeholder engagement, and more rigorous oversight of performance, risk and remuneration.</w:t>
      </w:r>
    </w:p>
    <w:p w14:paraId="31625A91" w14:textId="665E55A2" w:rsidR="00CB58B6" w:rsidRPr="00CB58B6" w:rsidRDefault="00861B6F" w:rsidP="00861B6F">
      <w:pPr>
        <w:spacing w:after="120" w:line="240" w:lineRule="auto"/>
      </w:pPr>
      <w:r w:rsidRPr="00CB58B6">
        <w:t xml:space="preserve">The Expert Council developed </w:t>
      </w:r>
      <w:r w:rsidR="00A52C31">
        <w:t>a</w:t>
      </w:r>
      <w:r w:rsidR="00A52C31" w:rsidRPr="00CB58B6">
        <w:t xml:space="preserve"> </w:t>
      </w:r>
      <w:r w:rsidRPr="00CB58B6">
        <w:t xml:space="preserve">set of principles </w:t>
      </w:r>
      <w:r w:rsidR="00247545" w:rsidRPr="00CB58B6">
        <w:t>to</w:t>
      </w:r>
      <w:r w:rsidRPr="00CB58B6">
        <w:t xml:space="preserve"> set strong expectations across </w:t>
      </w:r>
      <w:r w:rsidR="0E88356C" w:rsidRPr="00CB58B6">
        <w:t>eight</w:t>
      </w:r>
      <w:r w:rsidRPr="00CB58B6">
        <w:t xml:space="preserve"> key themes. The</w:t>
      </w:r>
      <w:r w:rsidR="00197BD2">
        <w:t xml:space="preserve"> Expert Council advised that the</w:t>
      </w:r>
      <w:r w:rsidRPr="00CB58B6">
        <w:t>se themes draw on best practice from the corporate and public sectors such as the ASX Corporate Governance Principles.</w:t>
      </w:r>
      <w:r w:rsidR="00071015" w:rsidRPr="00CB58B6">
        <w:t xml:space="preserve"> </w:t>
      </w:r>
    </w:p>
    <w:p w14:paraId="7DB42AEB" w14:textId="77777777" w:rsidR="009230F5" w:rsidRDefault="009230F5" w:rsidP="002821E9">
      <w:pPr>
        <w:spacing w:after="120" w:line="240" w:lineRule="auto"/>
        <w:sectPr w:rsidR="009230F5" w:rsidSect="00895597">
          <w:type w:val="continuous"/>
          <w:pgSz w:w="11906" w:h="16838"/>
          <w:pgMar w:top="1440" w:right="1440" w:bottom="1440" w:left="1440" w:header="708" w:footer="708" w:gutter="0"/>
          <w:cols w:num="2" w:space="708"/>
          <w:docGrid w:linePitch="360"/>
          <w15:footnoteColumns w:val="1"/>
        </w:sectPr>
      </w:pPr>
    </w:p>
    <w:p w14:paraId="66684E90" w14:textId="72ABD94D" w:rsidR="004F5C44" w:rsidRPr="001B7A2D" w:rsidRDefault="00AD00D6" w:rsidP="0072071B">
      <w:pPr>
        <w:spacing w:before="360" w:after="120" w:line="240" w:lineRule="auto"/>
        <w:ind w:left="164"/>
        <w:rPr>
          <w:color w:val="143F6A" w:themeColor="accent3" w:themeShade="80"/>
        </w:rPr>
      </w:pPr>
      <w:r>
        <w:rPr>
          <w:noProof/>
          <w:color w:val="297FD5" w:themeColor="accent3"/>
          <w14:ligatures w14:val="standardContextual"/>
        </w:rPr>
        <mc:AlternateContent>
          <mc:Choice Requires="wps">
            <w:drawing>
              <wp:anchor distT="0" distB="0" distL="114300" distR="114300" simplePos="0" relativeHeight="251602944" behindDoc="0" locked="0" layoutInCell="1" allowOverlap="1" wp14:anchorId="5553C494" wp14:editId="0285071D">
                <wp:simplePos x="0" y="0"/>
                <wp:positionH relativeFrom="margin">
                  <wp:align>right</wp:align>
                </wp:positionH>
                <wp:positionV relativeFrom="paragraph">
                  <wp:posOffset>72004</wp:posOffset>
                </wp:positionV>
                <wp:extent cx="5715000" cy="1637968"/>
                <wp:effectExtent l="0" t="0" r="19050" b="19685"/>
                <wp:wrapNone/>
                <wp:docPr id="1752396351" name="Rectangle: Rounded Corners 5"/>
                <wp:cNvGraphicFramePr/>
                <a:graphic xmlns:a="http://schemas.openxmlformats.org/drawingml/2006/main">
                  <a:graphicData uri="http://schemas.microsoft.com/office/word/2010/wordprocessingShape">
                    <wps:wsp>
                      <wps:cNvSpPr/>
                      <wps:spPr>
                        <a:xfrm>
                          <a:off x="0" y="0"/>
                          <a:ext cx="5715000" cy="1637968"/>
                        </a:xfrm>
                        <a:prstGeom prst="roundRect">
                          <a:avLst/>
                        </a:prstGeom>
                        <a:solidFill>
                          <a:schemeClr val="accent1">
                            <a:lumMod val="20000"/>
                            <a:lumOff val="80000"/>
                            <a:alpha val="0"/>
                          </a:schemeClr>
                        </a:solidFill>
                        <a:ln>
                          <a:solidFill>
                            <a:srgbClr val="1F537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516E8E" id="Rectangle: Rounded Corners 5" o:spid="_x0000_s1026" style="position:absolute;margin-left:398.8pt;margin-top:5.65pt;width:450pt;height:128.95pt;z-index:251602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" fillcolor="#d9dfef [660]" strokecolor="#1f5370" strokeweight="1pt">
                <v:fill opacity="0"/>
                <v:stroke dashstyle="dash" joinstyle="miter"/>
                <v:textbox inset="3mm,3mm,3mm,3mm"/>
                <w10:wrap anchorx="margin"/>
              </v:roundrect>
            </w:pict>
          </mc:Fallback>
        </mc:AlternateContent>
      </w:r>
      <w:r w:rsidR="004F5C44" w:rsidRPr="001B7A2D">
        <w:rPr>
          <w:color w:val="143F6A" w:themeColor="accent3" w:themeShade="80"/>
        </w:rPr>
        <w:t xml:space="preserve">The eight key themes </w:t>
      </w:r>
      <w:r w:rsidR="006C2A39">
        <w:rPr>
          <w:color w:val="143F6A" w:themeColor="accent3" w:themeShade="80"/>
        </w:rPr>
        <w:t xml:space="preserve">of the University Governance Principles </w:t>
      </w:r>
      <w:r w:rsidR="004F5C44" w:rsidRPr="001B7A2D">
        <w:rPr>
          <w:color w:val="143F6A" w:themeColor="accent3" w:themeShade="80"/>
        </w:rPr>
        <w:t xml:space="preserve">are: </w:t>
      </w:r>
    </w:p>
    <w:p w14:paraId="4A9AC653" w14:textId="1DF17262" w:rsidR="004F5C44" w:rsidRPr="001B7A2D" w:rsidRDefault="004F5C44" w:rsidP="005727D5">
      <w:pPr>
        <w:pStyle w:val="List"/>
        <w:numPr>
          <w:ilvl w:val="0"/>
          <w:numId w:val="18"/>
        </w:numPr>
        <w:spacing w:after="0" w:line="240" w:lineRule="auto"/>
        <w:ind w:left="885"/>
        <w:contextualSpacing w:val="0"/>
        <w:rPr>
          <w:color w:val="143F6A" w:themeColor="accent3" w:themeShade="80"/>
          <w:lang w:eastAsia="en-AU"/>
        </w:rPr>
      </w:pPr>
      <w:r w:rsidRPr="001B7A2D">
        <w:rPr>
          <w:i/>
          <w:iCs/>
          <w:color w:val="143F6A" w:themeColor="accent3" w:themeShade="80"/>
          <w:lang w:eastAsia="en-AU"/>
        </w:rPr>
        <w:t>Accountability:</w:t>
      </w:r>
      <w:r w:rsidRPr="001B7A2D">
        <w:rPr>
          <w:color w:val="143F6A" w:themeColor="accent3" w:themeShade="80"/>
          <w:lang w:eastAsia="en-AU"/>
        </w:rPr>
        <w:t xml:space="preserve"> Governance structures and accountabilities are well-defined, effective and transparent </w:t>
      </w:r>
    </w:p>
    <w:p w14:paraId="2EB73A17" w14:textId="702A5819" w:rsidR="004F5C44" w:rsidRPr="001B7A2D" w:rsidRDefault="004F5C44" w:rsidP="005727D5">
      <w:pPr>
        <w:pStyle w:val="List"/>
        <w:numPr>
          <w:ilvl w:val="0"/>
          <w:numId w:val="18"/>
        </w:numPr>
        <w:spacing w:after="0" w:line="240" w:lineRule="auto"/>
        <w:ind w:left="885"/>
        <w:contextualSpacing w:val="0"/>
        <w:rPr>
          <w:color w:val="143F6A" w:themeColor="accent3" w:themeShade="80"/>
          <w:lang w:eastAsia="en-AU"/>
        </w:rPr>
      </w:pPr>
      <w:r w:rsidRPr="001B7A2D">
        <w:rPr>
          <w:i/>
          <w:iCs/>
          <w:color w:val="143F6A" w:themeColor="accent3" w:themeShade="80"/>
          <w:lang w:eastAsia="en-AU"/>
        </w:rPr>
        <w:t>Diversity of perspectives:</w:t>
      </w:r>
      <w:r w:rsidRPr="001B7A2D">
        <w:rPr>
          <w:color w:val="143F6A" w:themeColor="accent3" w:themeShade="80"/>
          <w:lang w:eastAsia="en-AU"/>
        </w:rPr>
        <w:t xml:space="preserve"> Composition of the governing body enables purpose and performance </w:t>
      </w:r>
    </w:p>
    <w:p w14:paraId="463C5953" w14:textId="4CEA4F5D" w:rsidR="004F5C44" w:rsidRPr="001B7A2D" w:rsidRDefault="004F5C44" w:rsidP="005727D5">
      <w:pPr>
        <w:pStyle w:val="List"/>
        <w:numPr>
          <w:ilvl w:val="0"/>
          <w:numId w:val="18"/>
        </w:numPr>
        <w:spacing w:after="0" w:line="240" w:lineRule="auto"/>
        <w:ind w:left="885"/>
        <w:contextualSpacing w:val="0"/>
        <w:rPr>
          <w:color w:val="143F6A" w:themeColor="accent3" w:themeShade="80"/>
          <w:lang w:eastAsia="en-AU"/>
        </w:rPr>
      </w:pPr>
      <w:r w:rsidRPr="001B7A2D">
        <w:rPr>
          <w:i/>
          <w:iCs/>
          <w:color w:val="143F6A" w:themeColor="accent3" w:themeShade="80"/>
          <w:lang w:eastAsia="en-AU"/>
        </w:rPr>
        <w:t xml:space="preserve">Independence: </w:t>
      </w:r>
      <w:r w:rsidRPr="001B7A2D">
        <w:rPr>
          <w:color w:val="143F6A" w:themeColor="accent3" w:themeShade="80"/>
          <w:lang w:eastAsia="en-AU"/>
        </w:rPr>
        <w:t xml:space="preserve">Academic standards and freedom are respected and protected </w:t>
      </w:r>
    </w:p>
    <w:p w14:paraId="143B9E3F" w14:textId="4A4C6B01" w:rsidR="004F5C44" w:rsidRPr="001B7A2D" w:rsidRDefault="004F5C44" w:rsidP="005727D5">
      <w:pPr>
        <w:pStyle w:val="List"/>
        <w:numPr>
          <w:ilvl w:val="0"/>
          <w:numId w:val="18"/>
        </w:numPr>
        <w:spacing w:after="0" w:line="240" w:lineRule="auto"/>
        <w:ind w:left="885"/>
        <w:contextualSpacing w:val="0"/>
        <w:rPr>
          <w:color w:val="143F6A" w:themeColor="accent3" w:themeShade="80"/>
          <w:lang w:eastAsia="en-AU"/>
        </w:rPr>
      </w:pPr>
      <w:r w:rsidRPr="001B7A2D">
        <w:rPr>
          <w:i/>
          <w:iCs/>
          <w:color w:val="143F6A" w:themeColor="accent3" w:themeShade="80"/>
          <w:lang w:eastAsia="en-AU"/>
        </w:rPr>
        <w:t>Transparency:</w:t>
      </w:r>
      <w:r w:rsidRPr="001B7A2D">
        <w:rPr>
          <w:color w:val="143F6A" w:themeColor="accent3" w:themeShade="80"/>
          <w:lang w:eastAsia="en-AU"/>
        </w:rPr>
        <w:t xml:space="preserve"> Purpose, strategy and performance are clear and openly communicated</w:t>
      </w:r>
    </w:p>
    <w:p w14:paraId="4E32893D" w14:textId="11D63FB2" w:rsidR="004F5C44" w:rsidRPr="001B7A2D" w:rsidRDefault="0031289E" w:rsidP="005727D5">
      <w:pPr>
        <w:pStyle w:val="List"/>
        <w:numPr>
          <w:ilvl w:val="0"/>
          <w:numId w:val="18"/>
        </w:numPr>
        <w:spacing w:after="0" w:line="240" w:lineRule="auto"/>
        <w:ind w:left="885"/>
        <w:contextualSpacing w:val="0"/>
        <w:rPr>
          <w:color w:val="143F6A" w:themeColor="accent3" w:themeShade="80"/>
          <w:lang w:eastAsia="en-AU"/>
        </w:rPr>
      </w:pPr>
      <w:r>
        <w:rPr>
          <w:noProof/>
          <w:color w:val="297FD5" w:themeColor="accent3"/>
          <w14:ligatures w14:val="standardContextual"/>
        </w:rPr>
        <w:lastRenderedPageBreak/>
        <mc:AlternateContent>
          <mc:Choice Requires="wps">
            <w:drawing>
              <wp:anchor distT="0" distB="0" distL="114300" distR="114300" simplePos="0" relativeHeight="251631616" behindDoc="0" locked="0" layoutInCell="1" allowOverlap="1" wp14:anchorId="085028DE" wp14:editId="68DB3065">
                <wp:simplePos x="0" y="0"/>
                <wp:positionH relativeFrom="margin">
                  <wp:posOffset>7951</wp:posOffset>
                </wp:positionH>
                <wp:positionV relativeFrom="paragraph">
                  <wp:posOffset>-103367</wp:posOffset>
                </wp:positionV>
                <wp:extent cx="5715000" cy="1231983"/>
                <wp:effectExtent l="0" t="0" r="19050" b="25400"/>
                <wp:wrapNone/>
                <wp:docPr id="1549886538" name="Rectangle: Rounded Corners 5"/>
                <wp:cNvGraphicFramePr/>
                <a:graphic xmlns:a="http://schemas.openxmlformats.org/drawingml/2006/main">
                  <a:graphicData uri="http://schemas.microsoft.com/office/word/2010/wordprocessingShape">
                    <wps:wsp>
                      <wps:cNvSpPr/>
                      <wps:spPr>
                        <a:xfrm>
                          <a:off x="0" y="0"/>
                          <a:ext cx="5715000" cy="1231983"/>
                        </a:xfrm>
                        <a:prstGeom prst="roundRect">
                          <a:avLst/>
                        </a:prstGeom>
                        <a:solidFill>
                          <a:schemeClr val="accent1">
                            <a:lumMod val="20000"/>
                            <a:lumOff val="80000"/>
                            <a:alpha val="0"/>
                          </a:schemeClr>
                        </a:solidFill>
                        <a:ln>
                          <a:solidFill>
                            <a:srgbClr val="1F537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98F7AD" id="Rectangle: Rounded Corners 5" o:spid="_x0000_s1026" style="position:absolute;margin-left:.65pt;margin-top:-8.15pt;width:450pt;height:97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" fillcolor="#d9dfef [660]" strokecolor="#1f5370" strokeweight="1pt">
                <v:fill opacity="0"/>
                <v:stroke dashstyle="dash" joinstyle="miter"/>
                <v:textbox inset="3mm,3mm,3mm,3mm"/>
                <w10:wrap anchorx="margin"/>
              </v:roundrect>
            </w:pict>
          </mc:Fallback>
        </mc:AlternateContent>
      </w:r>
      <w:r w:rsidR="004F5C44" w:rsidRPr="001B7A2D">
        <w:rPr>
          <w:i/>
          <w:iCs/>
          <w:color w:val="143F6A" w:themeColor="accent3" w:themeShade="80"/>
          <w:lang w:eastAsia="en-AU"/>
        </w:rPr>
        <w:t>Trustworthy:</w:t>
      </w:r>
      <w:r w:rsidR="004F5C44" w:rsidRPr="001B7A2D">
        <w:rPr>
          <w:color w:val="143F6A" w:themeColor="accent3" w:themeShade="80"/>
          <w:lang w:eastAsia="en-AU"/>
        </w:rPr>
        <w:t xml:space="preserve"> The university operates lawfully, ethically, responsibly, and consistent with its public purpose </w:t>
      </w:r>
    </w:p>
    <w:p w14:paraId="03C7C567" w14:textId="3FB8064B" w:rsidR="004F5C44" w:rsidRPr="001B7A2D" w:rsidRDefault="004F5C44" w:rsidP="005727D5">
      <w:pPr>
        <w:pStyle w:val="List"/>
        <w:numPr>
          <w:ilvl w:val="0"/>
          <w:numId w:val="18"/>
        </w:numPr>
        <w:spacing w:after="0" w:line="240" w:lineRule="auto"/>
        <w:ind w:left="885"/>
        <w:contextualSpacing w:val="0"/>
        <w:rPr>
          <w:color w:val="143F6A" w:themeColor="accent3" w:themeShade="80"/>
          <w:lang w:eastAsia="en-AU"/>
        </w:rPr>
      </w:pPr>
      <w:r w:rsidRPr="001B7A2D">
        <w:rPr>
          <w:i/>
          <w:iCs/>
          <w:color w:val="143F6A" w:themeColor="accent3" w:themeShade="80"/>
          <w:lang w:eastAsia="en-AU"/>
        </w:rPr>
        <w:t>Inclusive and Responsive:</w:t>
      </w:r>
      <w:r w:rsidRPr="001B7A2D">
        <w:rPr>
          <w:color w:val="143F6A" w:themeColor="accent3" w:themeShade="80"/>
          <w:lang w:eastAsia="en-AU"/>
        </w:rPr>
        <w:t xml:space="preserve"> Expectations of the university’s community and stakeholders are understood, respected and responded to</w:t>
      </w:r>
    </w:p>
    <w:p w14:paraId="6BC74834" w14:textId="77777777" w:rsidR="004F5C44" w:rsidRDefault="004F5C44" w:rsidP="005727D5">
      <w:pPr>
        <w:pStyle w:val="List"/>
        <w:numPr>
          <w:ilvl w:val="0"/>
          <w:numId w:val="18"/>
        </w:numPr>
        <w:spacing w:after="0" w:line="240" w:lineRule="auto"/>
        <w:ind w:left="885"/>
        <w:contextualSpacing w:val="0"/>
        <w:rPr>
          <w:color w:val="143F6A" w:themeColor="accent3" w:themeShade="80"/>
          <w:lang w:eastAsia="en-AU"/>
        </w:rPr>
      </w:pPr>
      <w:r w:rsidRPr="001B7A2D">
        <w:rPr>
          <w:i/>
          <w:iCs/>
          <w:color w:val="143F6A" w:themeColor="accent3" w:themeShade="80"/>
          <w:lang w:eastAsia="en-AU"/>
        </w:rPr>
        <w:t>Sustainable:</w:t>
      </w:r>
      <w:r w:rsidRPr="001B7A2D">
        <w:rPr>
          <w:color w:val="143F6A" w:themeColor="accent3" w:themeShade="80"/>
          <w:lang w:eastAsia="en-AU"/>
        </w:rPr>
        <w:t xml:space="preserve"> Risks are understood and managed effectively</w:t>
      </w:r>
    </w:p>
    <w:p w14:paraId="2C204871" w14:textId="35753036" w:rsidR="009230F5" w:rsidRPr="00805C35" w:rsidRDefault="004F5C44" w:rsidP="005727D5">
      <w:pPr>
        <w:pStyle w:val="List"/>
        <w:numPr>
          <w:ilvl w:val="0"/>
          <w:numId w:val="18"/>
        </w:numPr>
        <w:spacing w:after="0" w:line="240" w:lineRule="auto"/>
        <w:ind w:left="885"/>
        <w:contextualSpacing w:val="0"/>
        <w:rPr>
          <w:color w:val="143F6A" w:themeColor="accent3" w:themeShade="80"/>
          <w:lang w:eastAsia="en-AU"/>
        </w:rPr>
      </w:pPr>
      <w:r w:rsidRPr="00805C35">
        <w:rPr>
          <w:i/>
          <w:color w:val="143F6A" w:themeColor="accent3" w:themeShade="80"/>
          <w:lang w:eastAsia="en-AU"/>
        </w:rPr>
        <w:t>Responsible:</w:t>
      </w:r>
      <w:r w:rsidRPr="00805C35">
        <w:rPr>
          <w:color w:val="143F6A" w:themeColor="accent3" w:themeShade="80"/>
          <w:lang w:eastAsia="en-AU"/>
        </w:rPr>
        <w:t xml:space="preserve"> Workforce and remuneration are structured fairly and responsibly.</w:t>
      </w:r>
    </w:p>
    <w:p w14:paraId="7CC837B8" w14:textId="531F69D2" w:rsidR="008E15C4" w:rsidRDefault="008E15C4" w:rsidP="2B1EEB13">
      <w:pPr>
        <w:spacing w:after="120" w:line="240" w:lineRule="auto"/>
      </w:pPr>
    </w:p>
    <w:p w14:paraId="7A3108B7" w14:textId="77777777" w:rsidR="008E15C4" w:rsidRPr="00A20941" w:rsidRDefault="008E15C4" w:rsidP="00A20941">
      <w:pPr>
        <w:spacing w:after="0" w:line="240" w:lineRule="auto"/>
        <w:rPr>
          <w:sz w:val="16"/>
          <w:szCs w:val="16"/>
        </w:rPr>
      </w:pPr>
    </w:p>
    <w:p w14:paraId="16917621" w14:textId="77777777" w:rsidR="008E15C4" w:rsidRPr="00A20941" w:rsidRDefault="008E15C4" w:rsidP="00A20941">
      <w:pPr>
        <w:spacing w:after="0" w:line="240" w:lineRule="auto"/>
        <w:rPr>
          <w:sz w:val="16"/>
          <w:szCs w:val="16"/>
        </w:rPr>
        <w:sectPr w:rsidR="008E15C4" w:rsidRPr="00A20941" w:rsidSect="009230F5">
          <w:type w:val="continuous"/>
          <w:pgSz w:w="11906" w:h="16838"/>
          <w:pgMar w:top="1440" w:right="1440" w:bottom="1440" w:left="1440" w:header="708" w:footer="708" w:gutter="0"/>
          <w:cols w:space="708"/>
          <w:docGrid w:linePitch="360"/>
        </w:sectPr>
      </w:pPr>
    </w:p>
    <w:p w14:paraId="11809876" w14:textId="78A85980" w:rsidR="000E51A6" w:rsidRDefault="4EF051DC" w:rsidP="2B1EEB13">
      <w:pPr>
        <w:spacing w:after="120" w:line="240" w:lineRule="auto"/>
      </w:pPr>
      <w:r w:rsidRPr="00CB58B6">
        <w:t>T</w:t>
      </w:r>
      <w:r w:rsidR="00861B6F" w:rsidRPr="00CB58B6">
        <w:t xml:space="preserve">he Expert Council </w:t>
      </w:r>
      <w:r w:rsidR="242662C9" w:rsidRPr="00CB58B6">
        <w:t>intend</w:t>
      </w:r>
      <w:r w:rsidR="218E8630" w:rsidRPr="00CB58B6">
        <w:t xml:space="preserve">s </w:t>
      </w:r>
      <w:r w:rsidR="00861B6F" w:rsidRPr="00CB58B6">
        <w:t xml:space="preserve">the Principles </w:t>
      </w:r>
      <w:r w:rsidR="25F00EC9" w:rsidRPr="00CB58B6">
        <w:t xml:space="preserve">to </w:t>
      </w:r>
      <w:r w:rsidR="00861B6F" w:rsidRPr="00CB58B6">
        <w:t>apply to public universities</w:t>
      </w:r>
      <w:r w:rsidR="000F290C" w:rsidRPr="00CB58B6">
        <w:t xml:space="preserve"> </w:t>
      </w:r>
      <w:r w:rsidR="00452D7A" w:rsidRPr="00CB58B6">
        <w:t xml:space="preserve">which are not subject to a </w:t>
      </w:r>
      <w:r w:rsidR="0EFC4CAF" w:rsidRPr="00CB58B6">
        <w:t>b</w:t>
      </w:r>
      <w:r w:rsidR="54A05884" w:rsidRPr="00CB58B6">
        <w:t>oard</w:t>
      </w:r>
      <w:r w:rsidR="00452D7A" w:rsidRPr="00CB58B6">
        <w:t xml:space="preserve"> or shareholder oversight and are not required to comply with the ASX Corporate Governance Principles</w:t>
      </w:r>
      <w:r w:rsidR="00861B6F" w:rsidRPr="00CB58B6">
        <w:t xml:space="preserve">. </w:t>
      </w:r>
    </w:p>
    <w:p w14:paraId="23B3E302" w14:textId="77168734" w:rsidR="00692292" w:rsidRPr="00CB58B6" w:rsidRDefault="00DF72E3" w:rsidP="788F3171">
      <w:pPr>
        <w:spacing w:after="120" w:line="240" w:lineRule="auto"/>
        <w:rPr>
          <w:rFonts w:ascii="Aptos" w:eastAsia="Aptos" w:hAnsi="Aptos" w:cs="Aptos"/>
        </w:rPr>
      </w:pPr>
      <w:r>
        <w:t>T</w:t>
      </w:r>
      <w:r w:rsidR="556E7ECC" w:rsidRPr="00CB58B6">
        <w:t xml:space="preserve">he Expert Council recommended </w:t>
      </w:r>
      <w:r w:rsidR="556E7ECC" w:rsidRPr="00CB58B6">
        <w:rPr>
          <w:rFonts w:ascii="Aptos" w:eastAsia="Aptos" w:hAnsi="Aptos" w:cs="Aptos"/>
        </w:rPr>
        <w:t xml:space="preserve">mandatory annual public reporting by public universities against </w:t>
      </w:r>
      <w:r w:rsidR="556E7ECC" w:rsidRPr="00CB58B6">
        <w:t xml:space="preserve">the Principles </w:t>
      </w:r>
      <w:r w:rsidR="556E7ECC" w:rsidRPr="00CB58B6">
        <w:rPr>
          <w:rFonts w:ascii="Aptos" w:eastAsia="Aptos" w:hAnsi="Aptos" w:cs="Aptos"/>
        </w:rPr>
        <w:t>on an ‘if not, why not’ basis</w:t>
      </w:r>
      <w:r w:rsidR="001B2A1F">
        <w:rPr>
          <w:rFonts w:ascii="Aptos" w:eastAsia="Aptos" w:hAnsi="Aptos" w:cs="Aptos"/>
        </w:rPr>
        <w:t xml:space="preserve">. </w:t>
      </w:r>
      <w:r w:rsidR="001B2A1F" w:rsidRPr="00CB58B6">
        <w:t xml:space="preserve">It considered each university governing body best placed to determine and ‘own’ how the Principles should be applied to its </w:t>
      </w:r>
      <w:r w:rsidR="001B2A1F">
        <w:t xml:space="preserve">particular </w:t>
      </w:r>
      <w:r w:rsidR="001B2A1F" w:rsidRPr="00CB58B6">
        <w:t>circumstances and context</w:t>
      </w:r>
      <w:r w:rsidR="007667C0">
        <w:t>;</w:t>
      </w:r>
      <w:r w:rsidR="00267823">
        <w:t xml:space="preserve"> and</w:t>
      </w:r>
      <w:r w:rsidR="00A35AAD">
        <w:rPr>
          <w:rFonts w:ascii="Aptos" w:eastAsia="Aptos" w:hAnsi="Aptos" w:cs="Aptos"/>
        </w:rPr>
        <w:t xml:space="preserve"> </w:t>
      </w:r>
      <w:r w:rsidR="556E7ECC" w:rsidRPr="00CB58B6" w:rsidDel="00A35AAD">
        <w:rPr>
          <w:rFonts w:ascii="Aptos" w:eastAsia="Aptos" w:hAnsi="Aptos" w:cs="Aptos"/>
        </w:rPr>
        <w:t xml:space="preserve">requiring </w:t>
      </w:r>
      <w:r w:rsidR="2360C892" w:rsidRPr="00CB58B6">
        <w:rPr>
          <w:rFonts w:ascii="Aptos" w:eastAsia="Aptos" w:hAnsi="Aptos" w:cs="Aptos"/>
        </w:rPr>
        <w:t>universit</w:t>
      </w:r>
      <w:r w:rsidR="3315424B" w:rsidRPr="00CB58B6">
        <w:rPr>
          <w:rFonts w:ascii="Aptos" w:eastAsia="Aptos" w:hAnsi="Aptos" w:cs="Aptos"/>
        </w:rPr>
        <w:t>ies</w:t>
      </w:r>
      <w:r w:rsidR="556E7ECC" w:rsidRPr="00CB58B6">
        <w:rPr>
          <w:rFonts w:ascii="Aptos" w:eastAsia="Aptos" w:hAnsi="Aptos" w:cs="Aptos"/>
        </w:rPr>
        <w:t xml:space="preserve"> to </w:t>
      </w:r>
      <w:r w:rsidR="556E7ECC" w:rsidRPr="00CB58B6">
        <w:t xml:space="preserve">provide a reasonable, justifiable and transparent explanation </w:t>
      </w:r>
      <w:r w:rsidR="61FA245F" w:rsidRPr="00CB58B6">
        <w:t>for</w:t>
      </w:r>
      <w:r w:rsidR="556E7ECC" w:rsidRPr="00CB58B6">
        <w:t xml:space="preserve"> why a </w:t>
      </w:r>
      <w:bookmarkStart w:id="18" w:name="_Int_Y28Dg6cI"/>
      <w:r w:rsidR="556E7ECC" w:rsidRPr="00CB58B6">
        <w:t>Principle</w:t>
      </w:r>
      <w:bookmarkEnd w:id="18"/>
      <w:r w:rsidR="556E7ECC" w:rsidRPr="00CB58B6">
        <w:t xml:space="preserve"> has not been implemented.</w:t>
      </w:r>
      <w:r w:rsidR="004306B5">
        <w:t xml:space="preserve"> They further </w:t>
      </w:r>
      <w:r w:rsidR="00692292" w:rsidRPr="009922B0">
        <w:t xml:space="preserve">recommended </w:t>
      </w:r>
      <w:r w:rsidR="00692292" w:rsidRPr="009922B0">
        <w:rPr>
          <w:rFonts w:ascii="Aptos" w:eastAsia="Aptos" w:hAnsi="Aptos" w:cs="Aptos"/>
        </w:rPr>
        <w:t>TEQSA</w:t>
      </w:r>
      <w:r w:rsidR="003B0DC0" w:rsidRPr="009922B0">
        <w:rPr>
          <w:rFonts w:ascii="Aptos" w:eastAsia="Aptos" w:hAnsi="Aptos" w:cs="Aptos"/>
        </w:rPr>
        <w:t xml:space="preserve"> </w:t>
      </w:r>
      <w:r w:rsidR="002E18D3" w:rsidRPr="009922B0">
        <w:rPr>
          <w:rFonts w:ascii="Aptos" w:eastAsia="Aptos" w:hAnsi="Aptos" w:cs="Aptos"/>
        </w:rPr>
        <w:t xml:space="preserve">be responsible for monitoring the </w:t>
      </w:r>
      <w:r w:rsidR="00C326EE" w:rsidRPr="009922B0">
        <w:rPr>
          <w:rFonts w:ascii="Aptos" w:eastAsia="Aptos" w:hAnsi="Aptos" w:cs="Aptos"/>
        </w:rPr>
        <w:t>implementation of the</w:t>
      </w:r>
      <w:r w:rsidR="00C326EE" w:rsidRPr="00CB58B6">
        <w:rPr>
          <w:rFonts w:ascii="Aptos" w:eastAsia="Aptos" w:hAnsi="Aptos" w:cs="Aptos"/>
        </w:rPr>
        <w:t xml:space="preserve"> </w:t>
      </w:r>
      <w:r w:rsidR="002E18D3" w:rsidRPr="00CB58B6">
        <w:rPr>
          <w:rFonts w:ascii="Aptos" w:eastAsia="Aptos" w:hAnsi="Aptos" w:cs="Aptos"/>
        </w:rPr>
        <w:t>Principles</w:t>
      </w:r>
      <w:r w:rsidR="12479CF7" w:rsidRPr="00CB58B6">
        <w:rPr>
          <w:rFonts w:ascii="Aptos" w:eastAsia="Aptos" w:hAnsi="Aptos" w:cs="Aptos"/>
        </w:rPr>
        <w:t>,</w:t>
      </w:r>
      <w:r w:rsidR="002E18D3" w:rsidRPr="00CB58B6">
        <w:rPr>
          <w:rFonts w:ascii="Aptos" w:eastAsia="Aptos" w:hAnsi="Aptos" w:cs="Aptos"/>
        </w:rPr>
        <w:t xml:space="preserve"> </w:t>
      </w:r>
      <w:r w:rsidR="00692292" w:rsidRPr="00CB58B6">
        <w:rPr>
          <w:rFonts w:ascii="Aptos" w:eastAsia="Aptos" w:hAnsi="Aptos" w:cs="Aptos"/>
        </w:rPr>
        <w:t>evaluat</w:t>
      </w:r>
      <w:r w:rsidR="002E18D3" w:rsidRPr="00CB58B6">
        <w:rPr>
          <w:rFonts w:ascii="Aptos" w:eastAsia="Aptos" w:hAnsi="Aptos" w:cs="Aptos"/>
        </w:rPr>
        <w:t>ing</w:t>
      </w:r>
      <w:r w:rsidR="00692292" w:rsidRPr="00CB58B6">
        <w:rPr>
          <w:rFonts w:ascii="Aptos" w:eastAsia="Aptos" w:hAnsi="Aptos" w:cs="Aptos"/>
        </w:rPr>
        <w:t xml:space="preserve"> and report</w:t>
      </w:r>
      <w:r w:rsidR="002E18D3" w:rsidRPr="00CB58B6">
        <w:rPr>
          <w:rFonts w:ascii="Aptos" w:eastAsia="Aptos" w:hAnsi="Aptos" w:cs="Aptos"/>
        </w:rPr>
        <w:t>ing</w:t>
      </w:r>
      <w:r w:rsidR="00692292" w:rsidRPr="00CB58B6">
        <w:rPr>
          <w:rFonts w:ascii="Aptos" w:eastAsia="Aptos" w:hAnsi="Aptos" w:cs="Aptos"/>
        </w:rPr>
        <w:t xml:space="preserve"> on university performance against </w:t>
      </w:r>
      <w:r w:rsidR="535D4822" w:rsidRPr="00CB58B6">
        <w:rPr>
          <w:rFonts w:ascii="Aptos" w:eastAsia="Aptos" w:hAnsi="Aptos" w:cs="Aptos"/>
        </w:rPr>
        <w:t>the</w:t>
      </w:r>
      <w:r w:rsidR="3007E3DC" w:rsidRPr="00CB58B6">
        <w:rPr>
          <w:rFonts w:ascii="Aptos" w:eastAsia="Aptos" w:hAnsi="Aptos" w:cs="Aptos"/>
        </w:rPr>
        <w:t>m</w:t>
      </w:r>
      <w:r w:rsidR="535D4822" w:rsidRPr="00CB58B6">
        <w:rPr>
          <w:rFonts w:ascii="Aptos" w:eastAsia="Aptos" w:hAnsi="Aptos" w:cs="Aptos"/>
        </w:rPr>
        <w:t xml:space="preserve"> </w:t>
      </w:r>
      <w:r w:rsidR="214C42C1" w:rsidRPr="00CB58B6">
        <w:rPr>
          <w:rFonts w:ascii="Aptos" w:eastAsia="Aptos" w:hAnsi="Aptos" w:cs="Aptos"/>
        </w:rPr>
        <w:t>and</w:t>
      </w:r>
      <w:r w:rsidR="00B54661" w:rsidRPr="00CB58B6">
        <w:rPr>
          <w:rFonts w:ascii="Aptos" w:eastAsia="Aptos" w:hAnsi="Aptos" w:cs="Aptos"/>
        </w:rPr>
        <w:t xml:space="preserve"> </w:t>
      </w:r>
      <w:r w:rsidR="00692292" w:rsidRPr="00CB58B6">
        <w:rPr>
          <w:rFonts w:ascii="Aptos" w:eastAsia="Aptos" w:hAnsi="Aptos" w:cs="Aptos"/>
        </w:rPr>
        <w:t>develop</w:t>
      </w:r>
      <w:r w:rsidR="002E18D3" w:rsidRPr="00CB58B6">
        <w:rPr>
          <w:rFonts w:ascii="Aptos" w:eastAsia="Aptos" w:hAnsi="Aptos" w:cs="Aptos"/>
        </w:rPr>
        <w:t>ing</w:t>
      </w:r>
      <w:r w:rsidR="00692292" w:rsidRPr="00CB58B6">
        <w:rPr>
          <w:rFonts w:ascii="Aptos" w:eastAsia="Aptos" w:hAnsi="Aptos" w:cs="Aptos"/>
        </w:rPr>
        <w:t xml:space="preserve"> additional guidance to support implementation</w:t>
      </w:r>
      <w:r w:rsidR="00190C32" w:rsidRPr="00CB58B6">
        <w:rPr>
          <w:rFonts w:ascii="Aptos" w:eastAsia="Aptos" w:hAnsi="Aptos" w:cs="Aptos"/>
        </w:rPr>
        <w:t xml:space="preserve"> </w:t>
      </w:r>
      <w:r w:rsidR="00692292" w:rsidRPr="00CB58B6">
        <w:rPr>
          <w:rFonts w:ascii="Aptos" w:eastAsia="Aptos" w:hAnsi="Aptos" w:cs="Aptos"/>
        </w:rPr>
        <w:t xml:space="preserve">and </w:t>
      </w:r>
      <w:r w:rsidR="21F0C404" w:rsidRPr="00CB58B6">
        <w:rPr>
          <w:rFonts w:ascii="Aptos" w:eastAsia="Aptos" w:hAnsi="Aptos" w:cs="Aptos"/>
        </w:rPr>
        <w:t xml:space="preserve">to </w:t>
      </w:r>
      <w:r w:rsidR="535D4822" w:rsidRPr="00CB58B6">
        <w:rPr>
          <w:rFonts w:ascii="Aptos" w:eastAsia="Aptos" w:hAnsi="Aptos" w:cs="Aptos"/>
        </w:rPr>
        <w:t>enforc</w:t>
      </w:r>
      <w:r w:rsidR="36F0C251" w:rsidRPr="00CB58B6">
        <w:rPr>
          <w:rFonts w:ascii="Aptos" w:eastAsia="Aptos" w:hAnsi="Aptos" w:cs="Aptos"/>
        </w:rPr>
        <w:t>e</w:t>
      </w:r>
      <w:r w:rsidR="00C326EE" w:rsidRPr="00CB58B6">
        <w:rPr>
          <w:rFonts w:ascii="Aptos" w:eastAsia="Aptos" w:hAnsi="Aptos" w:cs="Aptos"/>
        </w:rPr>
        <w:t xml:space="preserve"> </w:t>
      </w:r>
      <w:r w:rsidR="00692292" w:rsidRPr="00CB58B6">
        <w:rPr>
          <w:rFonts w:ascii="Aptos" w:eastAsia="Aptos" w:hAnsi="Aptos" w:cs="Aptos"/>
        </w:rPr>
        <w:t>compliance.</w:t>
      </w:r>
    </w:p>
    <w:p w14:paraId="3EACC07F" w14:textId="77777777" w:rsidR="007A2B24" w:rsidRDefault="6A3C1DBF" w:rsidP="00D272FB">
      <w:pPr>
        <w:spacing w:after="0" w:line="240" w:lineRule="auto"/>
      </w:pPr>
      <w:r w:rsidRPr="00CB58B6">
        <w:t xml:space="preserve">Commonwealth and State and Territory Ministers for Education considered the Report and recommendations at </w:t>
      </w:r>
      <w:r w:rsidR="7913BF6B" w:rsidRPr="00CB58B6">
        <w:t>the Education Minister Meeting (EMM) on 17</w:t>
      </w:r>
      <w:r w:rsidR="00CE4B49">
        <w:t> </w:t>
      </w:r>
      <w:r w:rsidR="7913BF6B" w:rsidRPr="00CB58B6">
        <w:t>October 2025.</w:t>
      </w:r>
      <w:r w:rsidR="07AB03FA" w:rsidRPr="00CB58B6">
        <w:t xml:space="preserve"> </w:t>
      </w:r>
      <w:r w:rsidR="7913BF6B" w:rsidRPr="00CB58B6">
        <w:t xml:space="preserve">Following EMM, </w:t>
      </w:r>
      <w:r w:rsidR="00EE63D2">
        <w:t xml:space="preserve">the </w:t>
      </w:r>
      <w:r w:rsidR="7913BF6B" w:rsidRPr="00CB58B6">
        <w:t xml:space="preserve">Minister </w:t>
      </w:r>
      <w:r w:rsidR="00EE63D2">
        <w:t>for Education</w:t>
      </w:r>
      <w:r w:rsidR="7913BF6B" w:rsidRPr="00CB58B6">
        <w:t xml:space="preserve"> announced the Australian Government’s commitment to implement the Principles </w:t>
      </w:r>
      <w:r w:rsidR="007966BC">
        <w:t>as well as</w:t>
      </w:r>
      <w:r w:rsidR="7913BF6B" w:rsidRPr="00CB58B6">
        <w:t xml:space="preserve"> additional transparency requirements</w:t>
      </w:r>
      <w:r w:rsidR="00C50806" w:rsidRPr="00CB58B6">
        <w:t>.</w:t>
      </w:r>
      <w:r w:rsidR="00071015" w:rsidRPr="00CB58B6">
        <w:t xml:space="preserve"> </w:t>
      </w:r>
    </w:p>
    <w:p w14:paraId="323C1239" w14:textId="77777777" w:rsidR="007A2B24" w:rsidRDefault="007A2B24" w:rsidP="00D272FB">
      <w:pPr>
        <w:spacing w:after="0" w:line="240" w:lineRule="auto"/>
      </w:pPr>
    </w:p>
    <w:p w14:paraId="224C21AD" w14:textId="0461AD25" w:rsidR="00861B6F" w:rsidRPr="00CB58B6" w:rsidRDefault="75C24466" w:rsidP="00D272FB">
      <w:pPr>
        <w:spacing w:after="0" w:line="240" w:lineRule="auto"/>
      </w:pPr>
      <w:r w:rsidRPr="00CB58B6">
        <w:t xml:space="preserve">Under </w:t>
      </w:r>
      <w:r w:rsidR="1A8486C0" w:rsidRPr="00CB58B6">
        <w:t>the</w:t>
      </w:r>
      <w:r w:rsidR="004B7759">
        <w:t>se</w:t>
      </w:r>
      <w:r w:rsidRPr="00CB58B6">
        <w:t xml:space="preserve"> </w:t>
      </w:r>
      <w:r w:rsidR="001B2A1F">
        <w:t xml:space="preserve">additional </w:t>
      </w:r>
      <w:r w:rsidRPr="00CB58B6">
        <w:t xml:space="preserve">requirements, </w:t>
      </w:r>
      <w:r w:rsidR="00861B6F" w:rsidRPr="00CB58B6">
        <w:t xml:space="preserve">governing bodies </w:t>
      </w:r>
      <w:r w:rsidR="6FC4066A" w:rsidRPr="00CB58B6">
        <w:t xml:space="preserve">will </w:t>
      </w:r>
      <w:r w:rsidR="00861B6F" w:rsidRPr="00CB58B6">
        <w:t xml:space="preserve">be required to publish: </w:t>
      </w:r>
    </w:p>
    <w:p w14:paraId="5DB4BFF0" w14:textId="5FA4FF2F" w:rsidR="00861B6F" w:rsidRPr="00CB58B6" w:rsidRDefault="00861B6F" w:rsidP="005727D5">
      <w:pPr>
        <w:pStyle w:val="ListParagraph"/>
        <w:numPr>
          <w:ilvl w:val="0"/>
          <w:numId w:val="15"/>
        </w:numPr>
        <w:shd w:val="clear" w:color="auto" w:fill="FFFFFF" w:themeFill="background1"/>
        <w:spacing w:after="120" w:line="240" w:lineRule="auto"/>
        <w:rPr>
          <w:color w:val="212529"/>
        </w:rPr>
      </w:pPr>
      <w:r w:rsidRPr="00CB58B6">
        <w:rPr>
          <w:color w:val="212529"/>
        </w:rPr>
        <w:t>outcomes of meetings and decisions taken</w:t>
      </w:r>
    </w:p>
    <w:p w14:paraId="7A344F13" w14:textId="4ED8096F" w:rsidR="00861B6F" w:rsidRPr="00CB58B6" w:rsidRDefault="00861B6F" w:rsidP="005727D5">
      <w:pPr>
        <w:pStyle w:val="ListParagraph"/>
        <w:numPr>
          <w:ilvl w:val="0"/>
          <w:numId w:val="15"/>
        </w:numPr>
        <w:shd w:val="clear" w:color="auto" w:fill="FFFFFF" w:themeFill="background1"/>
        <w:spacing w:after="120" w:line="240" w:lineRule="auto"/>
        <w:rPr>
          <w:color w:val="212529"/>
        </w:rPr>
      </w:pPr>
      <w:r w:rsidRPr="00CB58B6">
        <w:rPr>
          <w:color w:val="212529"/>
        </w:rPr>
        <w:t>consultancy spending, its purpose, value and justification</w:t>
      </w:r>
    </w:p>
    <w:p w14:paraId="43CA7387" w14:textId="4CE8A572" w:rsidR="00861B6F" w:rsidRPr="00CB58B6" w:rsidRDefault="00861B6F" w:rsidP="005727D5">
      <w:pPr>
        <w:pStyle w:val="ListParagraph"/>
        <w:numPr>
          <w:ilvl w:val="0"/>
          <w:numId w:val="15"/>
        </w:numPr>
        <w:shd w:val="clear" w:color="auto" w:fill="FFFFFF" w:themeFill="background1"/>
        <w:spacing w:after="120" w:line="240" w:lineRule="auto"/>
        <w:rPr>
          <w:color w:val="212529"/>
        </w:rPr>
      </w:pPr>
      <w:r w:rsidRPr="00CB58B6">
        <w:rPr>
          <w:color w:val="212529"/>
        </w:rPr>
        <w:t>Vice-Chancellors’ external roles</w:t>
      </w:r>
    </w:p>
    <w:p w14:paraId="48BEE3F9" w14:textId="77777777" w:rsidR="00861B6F" w:rsidRPr="00CB58B6" w:rsidRDefault="00861B6F" w:rsidP="005727D5">
      <w:pPr>
        <w:pStyle w:val="ListParagraph"/>
        <w:numPr>
          <w:ilvl w:val="0"/>
          <w:numId w:val="15"/>
        </w:numPr>
        <w:shd w:val="clear" w:color="auto" w:fill="FFFFFF" w:themeFill="background1"/>
        <w:spacing w:after="120" w:line="240" w:lineRule="auto"/>
        <w:rPr>
          <w:color w:val="212529"/>
        </w:rPr>
      </w:pPr>
      <w:r w:rsidRPr="00CB58B6">
        <w:rPr>
          <w:color w:val="212529"/>
        </w:rPr>
        <w:t>annual remuneration reports in line with requirements for public companies, and</w:t>
      </w:r>
    </w:p>
    <w:p w14:paraId="5E3CB0CE" w14:textId="50D4EF4A" w:rsidR="00861B6F" w:rsidRPr="00CB58B6" w:rsidRDefault="00B059C3" w:rsidP="008853EC">
      <w:pPr>
        <w:pStyle w:val="ListParagraph"/>
        <w:numPr>
          <w:ilvl w:val="0"/>
          <w:numId w:val="15"/>
        </w:numPr>
        <w:shd w:val="clear" w:color="auto" w:fill="FFFFFF" w:themeFill="background1"/>
        <w:spacing w:after="240" w:line="240" w:lineRule="auto"/>
        <w:ind w:left="357" w:hanging="357"/>
        <w:contextualSpacing w:val="0"/>
        <w:rPr>
          <w:b/>
        </w:rPr>
      </w:pPr>
      <w:r>
        <w:rPr>
          <w:noProof/>
          <w14:ligatures w14:val="standardContextual"/>
        </w:rPr>
        <mc:AlternateContent>
          <mc:Choice Requires="wpg">
            <w:drawing>
              <wp:anchor distT="0" distB="0" distL="114300" distR="114300" simplePos="0" relativeHeight="251634688" behindDoc="0" locked="0" layoutInCell="1" allowOverlap="1" wp14:anchorId="7302C032" wp14:editId="638C8978">
                <wp:simplePos x="0" y="0"/>
                <wp:positionH relativeFrom="column">
                  <wp:posOffset>-135890</wp:posOffset>
                </wp:positionH>
                <wp:positionV relativeFrom="paragraph">
                  <wp:posOffset>135890</wp:posOffset>
                </wp:positionV>
                <wp:extent cx="3206750" cy="1060303"/>
                <wp:effectExtent l="0" t="0" r="12700" b="26035"/>
                <wp:wrapNone/>
                <wp:docPr id="259585197" name="Group 2"/>
                <wp:cNvGraphicFramePr/>
                <a:graphic xmlns:a="http://schemas.openxmlformats.org/drawingml/2006/main">
                  <a:graphicData uri="http://schemas.microsoft.com/office/word/2010/wordprocessingGroup">
                    <wpg:wgp>
                      <wpg:cNvGrpSpPr/>
                      <wpg:grpSpPr>
                        <a:xfrm>
                          <a:off x="0" y="0"/>
                          <a:ext cx="3206750" cy="1060303"/>
                          <a:chOff x="0" y="0"/>
                          <a:chExt cx="3206750" cy="1060303"/>
                        </a:xfrm>
                      </wpg:grpSpPr>
                      <wps:wsp>
                        <wps:cNvPr id="621691790" name="Rectangle 1"/>
                        <wps:cNvSpPr/>
                        <wps:spPr>
                          <a:xfrm>
                            <a:off x="0" y="177800"/>
                            <a:ext cx="2927350" cy="882503"/>
                          </a:xfrm>
                          <a:prstGeom prst="roundRect">
                            <a:avLst/>
                          </a:prstGeom>
                          <a:noFill/>
                          <a:ln>
                            <a:solidFill>
                              <a:srgbClr val="1F537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2878206" name="Oval 3"/>
                        <wps:cNvSpPr/>
                        <wps:spPr>
                          <a:xfrm>
                            <a:off x="2578100" y="0"/>
                            <a:ext cx="628650" cy="628650"/>
                          </a:xfrm>
                          <a:prstGeom prst="ellipse">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01782447" name="Graphic 2" descr="Greek Temple outline"/>
                          <pic:cNvPicPr>
                            <a:picLocks noChangeAspect="1"/>
                          </pic:cNvPicPr>
                        </pic:nvPicPr>
                        <pic:blipFill>
                          <a:blip r:embed="rId60">
                            <a:extLst>
                              <a:ext uri="{96DAC541-7B7A-43D3-8B79-37D633B846F1}">
                                <asvg:svgBlip xmlns:asvg="http://schemas.microsoft.com/office/drawing/2016/SVG/main" r:embed="rId61"/>
                              </a:ext>
                            </a:extLst>
                          </a:blip>
                          <a:stretch>
                            <a:fillRect/>
                          </a:stretch>
                        </pic:blipFill>
                        <pic:spPr>
                          <a:xfrm>
                            <a:off x="2654300" y="50800"/>
                            <a:ext cx="469265" cy="469265"/>
                          </a:xfrm>
                          <a:prstGeom prst="rect">
                            <a:avLst/>
                          </a:prstGeom>
                        </pic:spPr>
                      </pic:pic>
                    </wpg:wgp>
                  </a:graphicData>
                </a:graphic>
              </wp:anchor>
            </w:drawing>
          </mc:Choice>
          <mc:Fallback>
            <w:pict>
              <v:group w14:anchorId="2AA36358" id="Group 2" o:spid="_x0000_s1026" style="position:absolute;margin-left:-10.7pt;margin-top:10.7pt;width:252.5pt;height:83.5pt;z-index:251634688" coordsize="32067,1060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">
                <v:roundrect id="Rectangle 1" o:spid="_x0000_s1027" style="position:absolute;top:1778;width:29273;height:88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" filled="f" strokecolor="#1f5370" strokeweight="1pt">
                  <v:stroke dashstyle="dash" joinstyle="miter"/>
                </v:roundrect>
                <v:oval id="Oval 3" o:spid="_x0000_s1028" style="position:absolute;left:25781;width:6286;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" fillcolor="white [3212]" strokecolor="#0b0f19 [484]" strokeweight="1pt">
                  <v:stroke dashstyle="dash" joinstyle="miter"/>
                </v:oval>
                <v:shape id="Graphic 2" o:spid="_x0000_s1029" type="#_x0000_t75" alt="Greek Temple outline" style="position:absolute;left:26543;top:508;width:4692;height:4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">
                  <v:imagedata r:id="rId62" o:title="Greek Temple outline"/>
                </v:shape>
              </v:group>
            </w:pict>
          </mc:Fallback>
        </mc:AlternateContent>
      </w:r>
      <w:r w:rsidR="00861B6F" w:rsidRPr="00CB58B6">
        <w:rPr>
          <w:color w:val="212529"/>
        </w:rPr>
        <w:t>composition of governing bodies.</w:t>
      </w:r>
    </w:p>
    <w:p w14:paraId="3B766AE4" w14:textId="73A62579" w:rsidR="005143AC" w:rsidRDefault="005143AC" w:rsidP="00495959">
      <w:pPr>
        <w:pStyle w:val="Heading4"/>
      </w:pPr>
      <w:bookmarkStart w:id="19" w:name="_Toc220678686"/>
      <w:bookmarkStart w:id="20" w:name="_Toc221640312"/>
      <w:bookmarkStart w:id="21" w:name="_Toc221899335"/>
      <w:r>
        <w:t>Senate Education and Employment Legislation Committee</w:t>
      </w:r>
      <w:r w:rsidR="42666829">
        <w:t xml:space="preserve"> inquiry</w:t>
      </w:r>
      <w:bookmarkEnd w:id="19"/>
      <w:bookmarkEnd w:id="20"/>
      <w:bookmarkEnd w:id="21"/>
    </w:p>
    <w:p w14:paraId="6A57AEA3" w14:textId="19F99E6C" w:rsidR="00A976D6" w:rsidRPr="006C2798" w:rsidRDefault="1EF48B60" w:rsidP="000B15A3">
      <w:pPr>
        <w:spacing w:before="240" w:after="120" w:line="240" w:lineRule="auto"/>
      </w:pPr>
      <w:r w:rsidRPr="006C2798">
        <w:t>On 29 January 2025, the Australian Parliament agreed to undertake a Senate Inquiry into the quality of governance at Australian higher education providers. The Senate Inquiry’s Interim Report</w:t>
      </w:r>
      <w:r w:rsidR="00B9372C">
        <w:rPr>
          <w:rStyle w:val="FootnoteReference"/>
        </w:rPr>
        <w:footnoteReference w:id="10"/>
      </w:r>
      <w:r w:rsidRPr="006C2798">
        <w:t xml:space="preserve"> recommended stronger mechanisms to enforce transparency and accountability practices</w:t>
      </w:r>
      <w:r w:rsidR="00BF2914" w:rsidRPr="006C2798">
        <w:t>.</w:t>
      </w:r>
      <w:r w:rsidR="650FB152" w:rsidRPr="006C2798">
        <w:t xml:space="preserve"> </w:t>
      </w:r>
    </w:p>
    <w:p w14:paraId="51B81628" w14:textId="412090B5" w:rsidR="00A976D6" w:rsidRPr="006C2798" w:rsidRDefault="230E33B8" w:rsidP="243247D0">
      <w:pPr>
        <w:shd w:val="clear" w:color="auto" w:fill="FFFFFF" w:themeFill="background1"/>
        <w:spacing w:after="120" w:line="240" w:lineRule="auto"/>
      </w:pPr>
      <w:r w:rsidRPr="006C2798">
        <w:t>The inquiry examined transparency, accountability, employment practices, compliance with workplace laws, and the adequacy of powers held by TEQSA</w:t>
      </w:r>
      <w:r w:rsidR="47760934" w:rsidRPr="006C2798">
        <w:t>.</w:t>
      </w:r>
      <w:r w:rsidRPr="006C2798">
        <w:t xml:space="preserve"> The</w:t>
      </w:r>
      <w:r w:rsidR="00011A44">
        <w:t xml:space="preserve"> </w:t>
      </w:r>
      <w:r w:rsidR="00011A44" w:rsidRPr="00011A44">
        <w:rPr>
          <w:i/>
          <w:iCs/>
        </w:rPr>
        <w:t>Quality of governance at Australian higher education providers -</w:t>
      </w:r>
      <w:r w:rsidRPr="00011A44">
        <w:rPr>
          <w:i/>
          <w:iCs/>
        </w:rPr>
        <w:t xml:space="preserve"> </w:t>
      </w:r>
      <w:r w:rsidR="00476458" w:rsidRPr="00011A44">
        <w:rPr>
          <w:i/>
          <w:iCs/>
        </w:rPr>
        <w:t>final</w:t>
      </w:r>
      <w:r w:rsidRPr="00011A44">
        <w:rPr>
          <w:i/>
          <w:iCs/>
        </w:rPr>
        <w:t xml:space="preserve"> report</w:t>
      </w:r>
      <w:r w:rsidR="00476458">
        <w:rPr>
          <w:rStyle w:val="FootnoteReference"/>
        </w:rPr>
        <w:footnoteReference w:id="11"/>
      </w:r>
      <w:r w:rsidRPr="006C2798">
        <w:t xml:space="preserve"> </w:t>
      </w:r>
      <w:r w:rsidR="009D0F68" w:rsidRPr="006C2798">
        <w:t>concluded</w:t>
      </w:r>
      <w:r w:rsidRPr="006C2798">
        <w:t xml:space="preserve"> widespread and systemic governance failures across Australian universities.</w:t>
      </w:r>
    </w:p>
    <w:p w14:paraId="1535A5FF" w14:textId="3A5AB20C" w:rsidR="001211CE" w:rsidRPr="001C2707" w:rsidRDefault="23FA462F" w:rsidP="00A41BA7">
      <w:pPr>
        <w:pStyle w:val="FootnoteText"/>
        <w:rPr>
          <w:i/>
          <w:iCs/>
          <w:sz w:val="18"/>
          <w:szCs w:val="18"/>
        </w:rPr>
      </w:pPr>
      <w:r w:rsidRPr="002D63FA">
        <w:rPr>
          <w:sz w:val="22"/>
          <w:szCs w:val="22"/>
        </w:rPr>
        <w:t>The Senate Inquiry highlighted the need for more enforceable governance standards</w:t>
      </w:r>
      <w:r w:rsidR="0F5B538F" w:rsidRPr="002D63FA">
        <w:rPr>
          <w:sz w:val="22"/>
          <w:szCs w:val="22"/>
        </w:rPr>
        <w:t xml:space="preserve">. </w:t>
      </w:r>
      <w:r w:rsidR="00E44AE5" w:rsidRPr="002D63FA">
        <w:rPr>
          <w:sz w:val="22"/>
          <w:szCs w:val="22"/>
        </w:rPr>
        <w:t>In addition to enhanced public reporting and stricter accountability frameworks for governing bodies</w:t>
      </w:r>
      <w:r w:rsidR="00470B79" w:rsidRPr="002D63FA">
        <w:rPr>
          <w:sz w:val="22"/>
          <w:szCs w:val="22"/>
        </w:rPr>
        <w:t xml:space="preserve">. </w:t>
      </w:r>
      <w:r w:rsidR="00B5545B" w:rsidRPr="002D63FA">
        <w:rPr>
          <w:sz w:val="22"/>
          <w:szCs w:val="22"/>
        </w:rPr>
        <w:t>Specifically, Recommendation 5</w:t>
      </w:r>
      <w:r w:rsidR="004F7665">
        <w:rPr>
          <w:sz w:val="22"/>
          <w:szCs w:val="22"/>
        </w:rPr>
        <w:t>,</w:t>
      </w:r>
      <w:r w:rsidR="00E44AE5" w:rsidRPr="002D63FA">
        <w:rPr>
          <w:sz w:val="22"/>
          <w:szCs w:val="22"/>
        </w:rPr>
        <w:t xml:space="preserve"> </w:t>
      </w:r>
      <w:r w:rsidR="00D24114" w:rsidRPr="002D63FA">
        <w:rPr>
          <w:sz w:val="22"/>
          <w:szCs w:val="22"/>
        </w:rPr>
        <w:t>includes that</w:t>
      </w:r>
      <w:r w:rsidR="006D69A6" w:rsidRPr="002D63FA">
        <w:rPr>
          <w:sz w:val="22"/>
          <w:szCs w:val="22"/>
        </w:rPr>
        <w:t xml:space="preserve"> the Threshold Standards be amended </w:t>
      </w:r>
      <w:r w:rsidR="00B0400E" w:rsidRPr="002D63FA">
        <w:rPr>
          <w:sz w:val="22"/>
          <w:szCs w:val="22"/>
        </w:rPr>
        <w:t xml:space="preserve">to </w:t>
      </w:r>
      <w:r w:rsidR="00093F74" w:rsidRPr="002D63FA">
        <w:rPr>
          <w:sz w:val="22"/>
          <w:szCs w:val="22"/>
        </w:rPr>
        <w:t xml:space="preserve">strengthen academic oversight, teaching capacity and support to maintain high-quality learning and outcomes, </w:t>
      </w:r>
      <w:r w:rsidR="00D5586F" w:rsidRPr="002D63FA">
        <w:rPr>
          <w:sz w:val="22"/>
          <w:szCs w:val="22"/>
        </w:rPr>
        <w:t>and to</w:t>
      </w:r>
      <w:r w:rsidR="00093F74" w:rsidRPr="002D63FA">
        <w:rPr>
          <w:sz w:val="22"/>
          <w:szCs w:val="22"/>
        </w:rPr>
        <w:t xml:space="preserve"> </w:t>
      </w:r>
      <w:r w:rsidR="00926633" w:rsidRPr="002D63FA">
        <w:rPr>
          <w:sz w:val="22"/>
          <w:szCs w:val="22"/>
        </w:rPr>
        <w:t>require</w:t>
      </w:r>
      <w:r w:rsidR="001E7197" w:rsidRPr="002D63FA">
        <w:rPr>
          <w:sz w:val="22"/>
          <w:szCs w:val="22"/>
        </w:rPr>
        <w:t xml:space="preserve"> academic boards to</w:t>
      </w:r>
      <w:r w:rsidR="00093F74" w:rsidRPr="002D63FA">
        <w:rPr>
          <w:sz w:val="22"/>
          <w:szCs w:val="22"/>
        </w:rPr>
        <w:t xml:space="preserve"> conduct annual review</w:t>
      </w:r>
      <w:r w:rsidR="00F540BF" w:rsidRPr="002D63FA">
        <w:rPr>
          <w:sz w:val="22"/>
          <w:szCs w:val="22"/>
        </w:rPr>
        <w:t>s</w:t>
      </w:r>
      <w:r w:rsidR="00C175E0" w:rsidRPr="002D63FA">
        <w:rPr>
          <w:sz w:val="22"/>
          <w:szCs w:val="22"/>
        </w:rPr>
        <w:t>.</w:t>
      </w:r>
      <w:r w:rsidR="00A45584" w:rsidRPr="002D63FA">
        <w:rPr>
          <w:sz w:val="22"/>
          <w:szCs w:val="22"/>
        </w:rPr>
        <w:t xml:space="preserve"> </w:t>
      </w:r>
      <w:r w:rsidR="00093F74">
        <w:t xml:space="preserve"> </w:t>
      </w:r>
    </w:p>
    <w:p w14:paraId="502CC0B5" w14:textId="446D458F" w:rsidR="001D4E06" w:rsidRDefault="00D33A35" w:rsidP="00495959">
      <w:pPr>
        <w:pStyle w:val="Heading4"/>
        <w:spacing w:after="120"/>
      </w:pPr>
      <w:r>
        <w:rPr>
          <w:noProof/>
          <w14:ligatures w14:val="standardContextual"/>
        </w:rPr>
        <w:lastRenderedPageBreak/>
        <mc:AlternateContent>
          <mc:Choice Requires="wpg">
            <w:drawing>
              <wp:anchor distT="0" distB="0" distL="114300" distR="114300" simplePos="0" relativeHeight="251726848" behindDoc="0" locked="0" layoutInCell="1" allowOverlap="1" wp14:anchorId="5447E7A4" wp14:editId="0C9137CB">
                <wp:simplePos x="0" y="0"/>
                <wp:positionH relativeFrom="column">
                  <wp:posOffset>-159026</wp:posOffset>
                </wp:positionH>
                <wp:positionV relativeFrom="paragraph">
                  <wp:posOffset>-87464</wp:posOffset>
                </wp:positionV>
                <wp:extent cx="3112562" cy="628650"/>
                <wp:effectExtent l="0" t="0" r="12065" b="19050"/>
                <wp:wrapNone/>
                <wp:docPr id="29947310" name="Group 10"/>
                <wp:cNvGraphicFramePr/>
                <a:graphic xmlns:a="http://schemas.openxmlformats.org/drawingml/2006/main">
                  <a:graphicData uri="http://schemas.microsoft.com/office/word/2010/wordprocessingGroup">
                    <wpg:wgp>
                      <wpg:cNvGrpSpPr/>
                      <wpg:grpSpPr>
                        <a:xfrm>
                          <a:off x="0" y="0"/>
                          <a:ext cx="3112562" cy="628650"/>
                          <a:chOff x="110126" y="0"/>
                          <a:chExt cx="3112777" cy="628650"/>
                        </a:xfrm>
                      </wpg:grpSpPr>
                      <wps:wsp>
                        <wps:cNvPr id="756962950" name="Rectangle 1"/>
                        <wps:cNvSpPr/>
                        <wps:spPr>
                          <a:xfrm>
                            <a:off x="110126" y="106326"/>
                            <a:ext cx="2817136" cy="499730"/>
                          </a:xfrm>
                          <a:prstGeom prst="roundRect">
                            <a:avLst>
                              <a:gd name="adj" fmla="val 50000"/>
                            </a:avLst>
                          </a:prstGeom>
                          <a:noFill/>
                          <a:ln>
                            <a:solidFill>
                              <a:srgbClr val="1F537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9837570" name="Oval 3"/>
                        <wps:cNvSpPr/>
                        <wps:spPr>
                          <a:xfrm>
                            <a:off x="2594253" y="0"/>
                            <a:ext cx="628650" cy="628650"/>
                          </a:xfrm>
                          <a:prstGeom prst="ellipse">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46392338" name="Graphic 2" descr="Head with gears outline"/>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2687267" y="82472"/>
                            <a:ext cx="469265" cy="4692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3C7AAC" id="Group 10" o:spid="_x0000_s1026" style="position:absolute;margin-left:-12.5pt;margin-top:-6.9pt;width:245.1pt;height:49.5pt;z-index:251726848;mso-width-relative:margin;mso-height-relative:margin" coordorigin="1101" coordsize="31127,628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">
                <v:roundrect id="Rectangle 1" o:spid="_x0000_s1027" style="position:absolute;left:1101;top:1063;width:28171;height:499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" filled="f" strokecolor="#1f5370" strokeweight="1pt">
                  <v:stroke dashstyle="dash" joinstyle="miter"/>
                </v:roundrect>
                <v:oval id="Oval 3" o:spid="_x0000_s1028" style="position:absolute;left:25942;width:6287;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" fillcolor="white [3212]" strokecolor="#0b0f19 [484]" strokeweight="1pt">
                  <v:stroke dashstyle="dash" joinstyle="miter"/>
                </v:oval>
                <v:shape id="Graphic 2" o:spid="_x0000_s1029" type="#_x0000_t75" alt="Head with gears outline" style="position:absolute;left:26872;top:824;width:4693;height:4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">
                  <v:imagedata r:id="rId55" o:title="Head with gears outline"/>
                </v:shape>
              </v:group>
            </w:pict>
          </mc:Fallback>
        </mc:AlternateContent>
      </w:r>
      <w:r w:rsidR="001D4E06">
        <w:t>Strengthening</w:t>
      </w:r>
      <w:r w:rsidR="001D4E06" w:rsidRPr="00CA1378">
        <w:t xml:space="preserve"> the Threshold Standards</w:t>
      </w:r>
    </w:p>
    <w:p w14:paraId="576F63E0" w14:textId="5BD0E86E" w:rsidR="00232637" w:rsidRPr="000B15A3" w:rsidRDefault="005C3505" w:rsidP="00232637">
      <w:pPr>
        <w:spacing w:after="120" w:line="240" w:lineRule="auto"/>
      </w:pPr>
      <w:r w:rsidRPr="000B15A3">
        <w:t>The</w:t>
      </w:r>
      <w:r w:rsidR="00197BD2" w:rsidRPr="000B15A3">
        <w:t>re has been</w:t>
      </w:r>
      <w:r w:rsidRPr="000B15A3">
        <w:t xml:space="preserve"> </w:t>
      </w:r>
      <w:r w:rsidR="00197BD2" w:rsidRPr="000B15A3">
        <w:t>a</w:t>
      </w:r>
      <w:r w:rsidRPr="000B15A3">
        <w:t xml:space="preserve"> substantial body of evidence presented through the </w:t>
      </w:r>
      <w:r w:rsidR="004F7665">
        <w:t xml:space="preserve">University </w:t>
      </w:r>
      <w:r w:rsidRPr="000B15A3">
        <w:t>Accord, the Expert Council, and the Senate Inquiry. Collectively, this material demonstrates systemic and persistent governance issues</w:t>
      </w:r>
      <w:r w:rsidR="00FC46AB" w:rsidRPr="000B15A3">
        <w:t>, particularly for</w:t>
      </w:r>
      <w:r w:rsidRPr="000B15A3">
        <w:t xml:space="preserve"> public universities</w:t>
      </w:r>
      <w:r w:rsidR="0008101B" w:rsidRPr="000B15A3">
        <w:t>.</w:t>
      </w:r>
      <w:r w:rsidRPr="000B15A3">
        <w:t xml:space="preserve"> </w:t>
      </w:r>
      <w:r w:rsidR="0008101B" w:rsidRPr="000B15A3">
        <w:t>This</w:t>
      </w:r>
      <w:r w:rsidR="00FC46AB" w:rsidRPr="000B15A3">
        <w:t xml:space="preserve"> impact</w:t>
      </w:r>
      <w:r w:rsidR="0008101B" w:rsidRPr="000B15A3">
        <w:t>s</w:t>
      </w:r>
      <w:r w:rsidR="00FC46AB" w:rsidRPr="000B15A3">
        <w:t xml:space="preserve"> th</w:t>
      </w:r>
      <w:r w:rsidRPr="000B15A3">
        <w:t>e integrity and accountability of the sector.</w:t>
      </w:r>
    </w:p>
    <w:p w14:paraId="6B9CC941" w14:textId="1F45DF0F" w:rsidR="00C75471" w:rsidRPr="000B15A3" w:rsidRDefault="00232637" w:rsidP="00232637">
      <w:pPr>
        <w:spacing w:after="120" w:line="240" w:lineRule="auto"/>
      </w:pPr>
      <w:r w:rsidRPr="000B15A3">
        <w:t xml:space="preserve">The evidence culminates in </w:t>
      </w:r>
      <w:r w:rsidR="00674986" w:rsidRPr="000B15A3">
        <w:t xml:space="preserve">a need </w:t>
      </w:r>
      <w:r w:rsidRPr="000B15A3">
        <w:t xml:space="preserve">for stronger and more enforceable </w:t>
      </w:r>
      <w:r w:rsidR="098B0E8A">
        <w:t>regulation</w:t>
      </w:r>
      <w:r w:rsidR="00D83A04" w:rsidRPr="000B15A3">
        <w:t xml:space="preserve"> to</w:t>
      </w:r>
      <w:r w:rsidRPr="000B15A3">
        <w:t xml:space="preserve"> support effective </w:t>
      </w:r>
      <w:r w:rsidR="0B8663D8">
        <w:t xml:space="preserve">governance </w:t>
      </w:r>
      <w:r w:rsidRPr="000B15A3">
        <w:t>and protect the reputation of the sector.</w:t>
      </w:r>
      <w:r w:rsidR="00C75471" w:rsidRPr="000B15A3">
        <w:t xml:space="preserve"> </w:t>
      </w:r>
    </w:p>
    <w:p w14:paraId="6298B31E" w14:textId="02C83F7A" w:rsidR="0081025F" w:rsidRPr="000B15A3" w:rsidRDefault="53A2620E" w:rsidP="00232637">
      <w:pPr>
        <w:spacing w:after="120" w:line="240" w:lineRule="auto"/>
      </w:pPr>
      <w:r w:rsidRPr="000B15A3">
        <w:t>S</w:t>
      </w:r>
      <w:r w:rsidR="1EA05D56" w:rsidRPr="000B15A3">
        <w:t xml:space="preserve">trengthened expectations </w:t>
      </w:r>
      <w:r w:rsidR="0B166504" w:rsidRPr="000B15A3">
        <w:t>related to g</w:t>
      </w:r>
      <w:r w:rsidR="1EA05D56" w:rsidRPr="000B15A3">
        <w:t xml:space="preserve">overnance </w:t>
      </w:r>
      <w:r w:rsidR="1DBB87B2" w:rsidRPr="000B15A3">
        <w:t xml:space="preserve">in the </w:t>
      </w:r>
      <w:r w:rsidR="1EA05D56" w:rsidRPr="000B15A3">
        <w:t xml:space="preserve">Threshold Standards </w:t>
      </w:r>
      <w:r w:rsidR="1DBB87B2" w:rsidRPr="000B15A3">
        <w:t>is</w:t>
      </w:r>
      <w:r w:rsidR="1EA05D56" w:rsidRPr="000B15A3">
        <w:t xml:space="preserve"> warranted to restore confidence in the sector’s </w:t>
      </w:r>
      <w:r w:rsidR="4B8989D9" w:rsidRPr="000B15A3">
        <w:t>management</w:t>
      </w:r>
      <w:r w:rsidR="1EA05D56" w:rsidRPr="000B15A3">
        <w:t xml:space="preserve"> of public resources and its duty of care to staff and</w:t>
      </w:r>
      <w:r w:rsidR="00E317BD" w:rsidRPr="000B15A3">
        <w:t xml:space="preserve"> </w:t>
      </w:r>
      <w:r w:rsidR="1EA05D56" w:rsidRPr="000B15A3">
        <w:t>students.</w:t>
      </w:r>
      <w:r w:rsidR="00E317BD" w:rsidRPr="000B15A3">
        <w:t xml:space="preserve"> </w:t>
      </w:r>
      <w:r w:rsidR="00291601" w:rsidRPr="000B15A3">
        <w:t>Likewise strengthened transparency requirements are consistent with the view that governance structures must be open, accountable, and subject to meaningful scrutiny.</w:t>
      </w:r>
    </w:p>
    <w:p w14:paraId="5E20888A" w14:textId="5B2AC1FA" w:rsidR="00AC2E7E" w:rsidRPr="000B15A3" w:rsidRDefault="00C14696" w:rsidP="00AC2E7E">
      <w:pPr>
        <w:spacing w:after="120" w:line="240" w:lineRule="auto"/>
      </w:pPr>
      <w:r w:rsidRPr="000B15A3">
        <w:t xml:space="preserve">Strengthened Threshold Standards should make clear there is adequate academic </w:t>
      </w:r>
      <w:r w:rsidRPr="000B15A3">
        <w:t>oversight and that providers are responsible for ensuring each course has appropriate oversight, sufficient staffing profiles, and the capability to deliver consistent, high</w:t>
      </w:r>
      <w:r w:rsidRPr="000B15A3">
        <w:rPr>
          <w:rFonts w:ascii="Cambria Math" w:hAnsi="Cambria Math" w:cs="Cambria Math"/>
        </w:rPr>
        <w:t>‑</w:t>
      </w:r>
      <w:r w:rsidRPr="000B15A3">
        <w:t>quality learning outcomes, while still allowing institutional flexibility in how these obligations are met.</w:t>
      </w:r>
    </w:p>
    <w:p w14:paraId="38CA3F6F" w14:textId="78719BB3" w:rsidR="00A4213C" w:rsidRPr="000B15A3" w:rsidRDefault="003A6A4F" w:rsidP="00A4213C">
      <w:pPr>
        <w:spacing w:after="120" w:line="240" w:lineRule="auto"/>
      </w:pPr>
      <w:r w:rsidRPr="000B15A3">
        <w:t>While t</w:t>
      </w:r>
      <w:r w:rsidR="00051FB6" w:rsidRPr="000B15A3">
        <w:t xml:space="preserve">he Threshold Standards include standards on governance, transparency requirements and academic governance, </w:t>
      </w:r>
      <w:r w:rsidR="007D43F9" w:rsidRPr="000B15A3">
        <w:t>a</w:t>
      </w:r>
      <w:r w:rsidR="7CF77CAA" w:rsidRPr="000B15A3">
        <w:t>mending</w:t>
      </w:r>
      <w:r w:rsidR="00A4213C" w:rsidRPr="000B15A3">
        <w:t xml:space="preserve"> the Threshold Standards </w:t>
      </w:r>
      <w:r w:rsidR="00410756" w:rsidRPr="000B15A3">
        <w:t xml:space="preserve">to include </w:t>
      </w:r>
      <w:r w:rsidR="004166BE">
        <w:t>the P</w:t>
      </w:r>
      <w:r w:rsidR="00410756" w:rsidRPr="000B15A3">
        <w:t xml:space="preserve">rinciples </w:t>
      </w:r>
      <w:r w:rsidR="00051FB6" w:rsidRPr="000B15A3">
        <w:t>w</w:t>
      </w:r>
      <w:r w:rsidR="00197BD2" w:rsidRPr="000B15A3">
        <w:t>ould</w:t>
      </w:r>
      <w:r w:rsidR="00A4213C" w:rsidRPr="000B15A3">
        <w:t xml:space="preserve"> strengthen TEQSA’s capacity to monitor compliance, provide guidance, and take action</w:t>
      </w:r>
      <w:r w:rsidR="006A5468" w:rsidRPr="000B15A3">
        <w:t>.</w:t>
      </w:r>
      <w:r w:rsidR="00A4213C" w:rsidRPr="000B15A3">
        <w:t xml:space="preserve"> </w:t>
      </w:r>
      <w:r w:rsidR="006A5468" w:rsidRPr="000B15A3">
        <w:t>It</w:t>
      </w:r>
      <w:r w:rsidR="00482781" w:rsidRPr="000B15A3">
        <w:t xml:space="preserve"> </w:t>
      </w:r>
      <w:r w:rsidR="00503DC6" w:rsidRPr="000B15A3">
        <w:t>w</w:t>
      </w:r>
      <w:r w:rsidR="00197BD2" w:rsidRPr="000B15A3">
        <w:t>ould</w:t>
      </w:r>
      <w:r w:rsidR="45BF6C95" w:rsidRPr="000B15A3">
        <w:t xml:space="preserve"> </w:t>
      </w:r>
      <w:r w:rsidR="006A5468" w:rsidRPr="000B15A3">
        <w:t xml:space="preserve">also </w:t>
      </w:r>
      <w:r w:rsidR="1E2F0110" w:rsidRPr="000B15A3">
        <w:t>support</w:t>
      </w:r>
      <w:r w:rsidR="00DA500B" w:rsidRPr="000B15A3">
        <w:t xml:space="preserve"> institutions to better manage risks and </w:t>
      </w:r>
      <w:r w:rsidR="00B5266C" w:rsidRPr="000B15A3">
        <w:t>support</w:t>
      </w:r>
      <w:r w:rsidR="1E2F0110" w:rsidRPr="000B15A3">
        <w:t xml:space="preserve"> greater confidence in the higher education sector</w:t>
      </w:r>
      <w:r w:rsidR="24EC2243" w:rsidRPr="000B15A3">
        <w:t>.</w:t>
      </w:r>
    </w:p>
    <w:p w14:paraId="10CFDEE6" w14:textId="003A2C1D" w:rsidR="00677BAF" w:rsidRPr="000B15A3" w:rsidRDefault="00677BAF" w:rsidP="00677BAF">
      <w:pPr>
        <w:pStyle w:val="Heading4"/>
        <w:spacing w:after="0"/>
        <w:rPr>
          <w:sz w:val="24"/>
          <w:szCs w:val="24"/>
        </w:rPr>
      </w:pPr>
      <w:r w:rsidRPr="000B15A3">
        <w:rPr>
          <w:sz w:val="24"/>
          <w:szCs w:val="24"/>
        </w:rPr>
        <w:t>Part C for ‘public universities’</w:t>
      </w:r>
    </w:p>
    <w:p w14:paraId="0D947B54" w14:textId="7D392976" w:rsidR="00BD4EC4" w:rsidRPr="000B15A3" w:rsidRDefault="00BD4EC4" w:rsidP="00BD4EC4">
      <w:pPr>
        <w:spacing w:after="120" w:line="240" w:lineRule="auto"/>
        <w:rPr>
          <w:rFonts w:cs="Calibri"/>
        </w:rPr>
      </w:pPr>
      <w:r w:rsidRPr="000B15A3">
        <w:t xml:space="preserve">An option under consideration is to </w:t>
      </w:r>
      <w:r w:rsidR="001C188B" w:rsidRPr="000B15A3">
        <w:t xml:space="preserve">amend the Threshold Standards to </w:t>
      </w:r>
      <w:r w:rsidRPr="000B15A3">
        <w:t>include a Part C – Additional Standards for Public Universities. This would apply to</w:t>
      </w:r>
      <w:r w:rsidRPr="000B15A3">
        <w:rPr>
          <w:rFonts w:cs="Calibri"/>
        </w:rPr>
        <w:t xml:space="preserve"> a subset of universities within the Australian Universities category</w:t>
      </w:r>
      <w:r w:rsidR="00677BAF" w:rsidRPr="000B15A3">
        <w:rPr>
          <w:rFonts w:cs="Calibri"/>
        </w:rPr>
        <w:t>. For example, u</w:t>
      </w:r>
      <w:r w:rsidRPr="000B15A3">
        <w:rPr>
          <w:rFonts w:cs="Calibri"/>
        </w:rPr>
        <w:t xml:space="preserve">niversities that are in the Australian Universities category </w:t>
      </w:r>
      <w:r w:rsidR="006D537A" w:rsidRPr="000B15A3">
        <w:rPr>
          <w:rFonts w:cs="Calibri"/>
        </w:rPr>
        <w:t>and</w:t>
      </w:r>
      <w:r w:rsidRPr="000B15A3">
        <w:rPr>
          <w:rFonts w:cs="Calibri"/>
        </w:rPr>
        <w:t xml:space="preserve"> </w:t>
      </w:r>
      <w:r w:rsidR="00FD4E4B" w:rsidRPr="000B15A3">
        <w:rPr>
          <w:rFonts w:cs="Calibri"/>
        </w:rPr>
        <w:t xml:space="preserve">also </w:t>
      </w:r>
      <w:r w:rsidRPr="000B15A3">
        <w:rPr>
          <w:rFonts w:cs="Calibri"/>
        </w:rPr>
        <w:t>Table A universities as specified in section</w:t>
      </w:r>
      <w:r w:rsidR="004A1F0A" w:rsidRPr="000B15A3">
        <w:rPr>
          <w:rFonts w:cs="Calibri"/>
        </w:rPr>
        <w:t> </w:t>
      </w:r>
      <w:r w:rsidRPr="000B15A3">
        <w:rPr>
          <w:rFonts w:cs="Calibri"/>
        </w:rPr>
        <w:t xml:space="preserve">16-15 in the </w:t>
      </w:r>
      <w:r w:rsidRPr="000B15A3">
        <w:rPr>
          <w:rFonts w:cs="Calibri"/>
          <w:i/>
          <w:iCs/>
        </w:rPr>
        <w:t>Higher Education Support Act 2003</w:t>
      </w:r>
      <w:r w:rsidRPr="000B15A3">
        <w:rPr>
          <w:rFonts w:cs="Calibri"/>
        </w:rPr>
        <w:t>.</w:t>
      </w:r>
    </w:p>
    <w:p w14:paraId="6FDD1DD1" w14:textId="77777777" w:rsidR="006E6CC9" w:rsidRDefault="006E6CC9" w:rsidP="00C276E5">
      <w:pPr>
        <w:tabs>
          <w:tab w:val="num" w:pos="720"/>
        </w:tabs>
        <w:spacing w:after="120" w:line="240" w:lineRule="auto"/>
        <w:sectPr w:rsidR="006E6CC9" w:rsidSect="00895597">
          <w:type w:val="continuous"/>
          <w:pgSz w:w="11906" w:h="16838"/>
          <w:pgMar w:top="1440" w:right="1440" w:bottom="1440" w:left="1440" w:header="708" w:footer="708" w:gutter="0"/>
          <w:cols w:num="2" w:space="282"/>
          <w:docGrid w:linePitch="360"/>
          <w15:footnoteColumns w:val="1"/>
        </w:sectPr>
      </w:pPr>
    </w:p>
    <w:p w14:paraId="0CE5E8E6" w14:textId="5737D4AE" w:rsidR="00861B6F" w:rsidRDefault="00010DB2" w:rsidP="005F2A48">
      <w:pPr>
        <w:spacing w:after="0" w:line="240" w:lineRule="auto"/>
        <w:rPr>
          <w:rFonts w:ascii="Aptos" w:eastAsia="Aptos" w:hAnsi="Aptos" w:cs="Aptos"/>
          <w:lang w:val="en-GB" w:eastAsia="ja-JP"/>
        </w:rPr>
        <w:sectPr w:rsidR="00861B6F" w:rsidSect="009230F5">
          <w:type w:val="continuous"/>
          <w:pgSz w:w="11906" w:h="16838"/>
          <w:pgMar w:top="1440" w:right="1440" w:bottom="1440" w:left="1440" w:header="708" w:footer="708" w:gutter="0"/>
          <w:cols w:space="708"/>
          <w:docGrid w:linePitch="360"/>
        </w:sectPr>
      </w:pPr>
      <w:r>
        <w:rPr>
          <w:rFonts w:cs="Calibri"/>
          <w:noProof/>
          <w14:ligatures w14:val="standardContextual"/>
        </w:rPr>
        <mc:AlternateContent>
          <mc:Choice Requires="wps">
            <w:drawing>
              <wp:anchor distT="0" distB="0" distL="114300" distR="114300" simplePos="0" relativeHeight="251593728" behindDoc="0" locked="0" layoutInCell="1" allowOverlap="1" wp14:anchorId="63A76CAE" wp14:editId="4FA046AC">
                <wp:simplePos x="0" y="0"/>
                <wp:positionH relativeFrom="margin">
                  <wp:posOffset>-198783</wp:posOffset>
                </wp:positionH>
                <wp:positionV relativeFrom="paragraph">
                  <wp:posOffset>234618</wp:posOffset>
                </wp:positionV>
                <wp:extent cx="6019800" cy="2679589"/>
                <wp:effectExtent l="0" t="0" r="19050" b="26035"/>
                <wp:wrapNone/>
                <wp:docPr id="34674733" name="Rectangle: Rounded Corners 2" descr="Consultation questions&#10;4. If a new Part C is created to incorporate the University Governance Principles, what are the advantages and risks of having some standards apply only to ‘public universities’?&#10;5. How might strengthened standards on academic oversight, staffing profiles, and teaching quality affect student outcomes and experience? &#10;&#10;&#10;"/>
                <wp:cNvGraphicFramePr/>
                <a:graphic xmlns:a="http://schemas.openxmlformats.org/drawingml/2006/main">
                  <a:graphicData uri="http://schemas.microsoft.com/office/word/2010/wordprocessingShape">
                    <wps:wsp>
                      <wps:cNvSpPr/>
                      <wps:spPr>
                        <a:xfrm>
                          <a:off x="0" y="0"/>
                          <a:ext cx="6019800" cy="2679589"/>
                        </a:xfrm>
                        <a:prstGeom prst="roundRect">
                          <a:avLst/>
                        </a:prstGeom>
                        <a:solidFill>
                          <a:schemeClr val="tx2"/>
                        </a:solidFill>
                      </wps:spPr>
                      <wps:style>
                        <a:lnRef idx="2">
                          <a:schemeClr val="accent1">
                            <a:shade val="15000"/>
                          </a:schemeClr>
                        </a:lnRef>
                        <a:fillRef idx="1">
                          <a:schemeClr val="accent1"/>
                        </a:fillRef>
                        <a:effectRef idx="0">
                          <a:schemeClr val="accent1"/>
                        </a:effectRef>
                        <a:fontRef idx="minor">
                          <a:schemeClr val="lt1"/>
                        </a:fontRef>
                      </wps:style>
                      <wps:txbx>
                        <w:txbxContent>
                          <w:p w14:paraId="1348C652" w14:textId="77777777" w:rsidR="000A59FC" w:rsidRPr="00A075B3" w:rsidRDefault="000A59FC" w:rsidP="000A59FC">
                            <w:pPr>
                              <w:pStyle w:val="Heading2"/>
                              <w:rPr>
                                <w:rFonts w:asciiTheme="minorHAnsi" w:hAnsiTheme="minorHAnsi"/>
                                <w:b/>
                                <w:color w:val="FFFFFF" w:themeColor="background1"/>
                                <w:sz w:val="28"/>
                                <w:szCs w:val="28"/>
                              </w:rPr>
                            </w:pPr>
                            <w:bookmarkStart w:id="22" w:name="_Toc223009416"/>
                            <w:r w:rsidRPr="00A075B3">
                              <w:rPr>
                                <w:rFonts w:asciiTheme="minorHAnsi" w:hAnsiTheme="minorHAnsi"/>
                                <w:b/>
                                <w:color w:val="FFFFFF" w:themeColor="background1"/>
                              </w:rPr>
                              <w:t>Consultation questions</w:t>
                            </w:r>
                            <w:bookmarkEnd w:id="22"/>
                          </w:p>
                          <w:p w14:paraId="62BCD4B3" w14:textId="1F5574C3" w:rsidR="003C4455" w:rsidRDefault="003C4455" w:rsidP="006A7A3F">
                            <w:pPr>
                              <w:pStyle w:val="ListParagraph"/>
                              <w:numPr>
                                <w:ilvl w:val="0"/>
                                <w:numId w:val="19"/>
                              </w:numPr>
                              <w:spacing w:before="120" w:after="120" w:line="240" w:lineRule="auto"/>
                              <w:ind w:left="714" w:hanging="357"/>
                              <w:contextualSpacing w:val="0"/>
                            </w:pPr>
                            <w:r>
                              <w:t xml:space="preserve">If a new Part C is created to incorporate the University Governance Principles, what are the advantages and risks of having some standards apply only to ‘public </w:t>
                            </w:r>
                            <w:r w:rsidR="006A0930">
                              <w:t>universities</w:t>
                            </w:r>
                            <w:r w:rsidR="00D2283B">
                              <w:t>’</w:t>
                            </w:r>
                            <w:r>
                              <w:t>?</w:t>
                            </w:r>
                          </w:p>
                          <w:p w14:paraId="2050D773" w14:textId="08371252" w:rsidR="000A59FC" w:rsidRPr="00C52FF3" w:rsidRDefault="00DE5876" w:rsidP="006A7A3F">
                            <w:pPr>
                              <w:pStyle w:val="ListParagraph"/>
                              <w:numPr>
                                <w:ilvl w:val="0"/>
                                <w:numId w:val="19"/>
                              </w:numPr>
                              <w:spacing w:before="120" w:after="120" w:line="240" w:lineRule="auto"/>
                              <w:ind w:left="714" w:hanging="357"/>
                              <w:contextualSpacing w:val="0"/>
                            </w:pPr>
                            <w:r w:rsidRPr="00DE5876">
                              <w:t xml:space="preserve">How </w:t>
                            </w:r>
                            <w:r w:rsidR="003C4455">
                              <w:t xml:space="preserve">might </w:t>
                            </w:r>
                            <w:r w:rsidRPr="00DE5876">
                              <w:t>strengthened</w:t>
                            </w:r>
                            <w:r w:rsidR="003C4455">
                              <w:t xml:space="preserve"> </w:t>
                            </w:r>
                            <w:r w:rsidRPr="00DE5876">
                              <w:t>standards on academic oversight, staffing profiles, and teaching</w:t>
                            </w:r>
                            <w:r w:rsidR="003C4455">
                              <w:t xml:space="preserve"> </w:t>
                            </w:r>
                            <w:r w:rsidRPr="00DE5876">
                              <w:t>quality</w:t>
                            </w:r>
                            <w:r w:rsidR="008D3BE4">
                              <w:t xml:space="preserve"> </w:t>
                            </w:r>
                            <w:r w:rsidRPr="00DE5876">
                              <w:t>affect</w:t>
                            </w:r>
                            <w:r w:rsidR="003C4455">
                              <w:t xml:space="preserve"> </w:t>
                            </w:r>
                            <w:r w:rsidRPr="00DE5876">
                              <w:t>student outcomes and experience? </w:t>
                            </w:r>
                          </w:p>
                        </w:txbxContent>
                      </wps:txbx>
                      <wps:bodyPr rot="0" spcFirstLastPara="0" vertOverflow="overflow" horzOverflow="overflow" vert="horz" wrap="square" lIns="288000" tIns="288000" rIns="288000" bIns="288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3A76CAE" id="_x0000_s1028" alt="Consultation questions&#10;4. If a new Part C is created to incorporate the University Governance Principles, what are the advantages and risks of having some standards apply only to ‘public universities’?&#10;5. How might strengthened standards on academic oversight, staffing profiles, and teaching quality affect student outcomes and experience? &#10;&#10;&#10;" style="position:absolute;margin-left:-15.65pt;margin-top:18.45pt;width:474pt;height:211pt;z-index:2515937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" fillcolor="#242852 [3215]" strokecolor="#0b0f19 [484]" strokeweight="1pt">
                <v:stroke joinstyle="miter"/>
                <v:textbox inset="8mm,8mm,8mm,8mm">
                  <w:txbxContent>
                    <w:p w14:paraId="1348C652" w14:textId="77777777" w:rsidR="000A59FC" w:rsidRPr="00A075B3" w:rsidRDefault="000A59FC" w:rsidP="000A59FC">
                      <w:pPr>
                        <w:pStyle w:val="Heading2"/>
                        <w:rPr>
                          <w:rFonts w:asciiTheme="minorHAnsi" w:hAnsiTheme="minorHAnsi"/>
                          <w:b/>
                          <w:color w:val="FFFFFF" w:themeColor="background1"/>
                          <w:sz w:val="28"/>
                          <w:szCs w:val="28"/>
                        </w:rPr>
                      </w:pPr>
                      <w:bookmarkStart w:id="24" w:name="_Toc223009416"/>
                      <w:r w:rsidRPr="00A075B3">
                        <w:rPr>
                          <w:rFonts w:asciiTheme="minorHAnsi" w:hAnsiTheme="minorHAnsi"/>
                          <w:b/>
                          <w:color w:val="FFFFFF" w:themeColor="background1"/>
                        </w:rPr>
                        <w:t>Consultation questions</w:t>
                      </w:r>
                      <w:bookmarkEnd w:id="24"/>
                    </w:p>
                    <w:p w14:paraId="62BCD4B3" w14:textId="1F5574C3" w:rsidR="003C4455" w:rsidRDefault="003C4455" w:rsidP="006A7A3F">
                      <w:pPr>
                        <w:pStyle w:val="ListParagraph"/>
                        <w:numPr>
                          <w:ilvl w:val="0"/>
                          <w:numId w:val="19"/>
                        </w:numPr>
                        <w:spacing w:before="120" w:after="120" w:line="240" w:lineRule="auto"/>
                        <w:ind w:left="714" w:hanging="357"/>
                        <w:contextualSpacing w:val="0"/>
                      </w:pPr>
                      <w:r>
                        <w:t xml:space="preserve">If a new Part C is created to incorporate the University Governance Principles, what are the advantages and risks of having some standards apply only to ‘public </w:t>
                      </w:r>
                      <w:proofErr w:type="gramStart"/>
                      <w:r w:rsidR="006A0930">
                        <w:t>universities</w:t>
                      </w:r>
                      <w:r w:rsidR="00D2283B">
                        <w:t>’</w:t>
                      </w:r>
                      <w:proofErr w:type="gramEnd"/>
                      <w:r>
                        <w:t>?</w:t>
                      </w:r>
                    </w:p>
                    <w:p w14:paraId="2050D773" w14:textId="08371252" w:rsidR="000A59FC" w:rsidRPr="00C52FF3" w:rsidRDefault="00DE5876" w:rsidP="006A7A3F">
                      <w:pPr>
                        <w:pStyle w:val="ListParagraph"/>
                        <w:numPr>
                          <w:ilvl w:val="0"/>
                          <w:numId w:val="19"/>
                        </w:numPr>
                        <w:spacing w:before="120" w:after="120" w:line="240" w:lineRule="auto"/>
                        <w:ind w:left="714" w:hanging="357"/>
                        <w:contextualSpacing w:val="0"/>
                      </w:pPr>
                      <w:r w:rsidRPr="00DE5876">
                        <w:t xml:space="preserve">How </w:t>
                      </w:r>
                      <w:r w:rsidR="003C4455">
                        <w:t xml:space="preserve">might </w:t>
                      </w:r>
                      <w:r w:rsidRPr="00DE5876">
                        <w:t>strengthened</w:t>
                      </w:r>
                      <w:r w:rsidR="003C4455">
                        <w:t xml:space="preserve"> </w:t>
                      </w:r>
                      <w:r w:rsidRPr="00DE5876">
                        <w:t>standards on academic oversight, staffing profiles, and teaching</w:t>
                      </w:r>
                      <w:r w:rsidR="003C4455">
                        <w:t xml:space="preserve"> </w:t>
                      </w:r>
                      <w:r w:rsidRPr="00DE5876">
                        <w:t>quality</w:t>
                      </w:r>
                      <w:r w:rsidR="008D3BE4">
                        <w:t xml:space="preserve"> </w:t>
                      </w:r>
                      <w:r w:rsidRPr="00DE5876">
                        <w:t>affect</w:t>
                      </w:r>
                      <w:r w:rsidR="003C4455">
                        <w:t xml:space="preserve"> </w:t>
                      </w:r>
                      <w:r w:rsidRPr="00DE5876">
                        <w:t>student outcomes and experience? </w:t>
                      </w:r>
                    </w:p>
                  </w:txbxContent>
                </v:textbox>
                <w10:wrap anchorx="margin"/>
              </v:roundrect>
            </w:pict>
          </mc:Fallback>
        </mc:AlternateContent>
      </w:r>
    </w:p>
    <w:p w14:paraId="6B247AE6" w14:textId="7028006C" w:rsidR="00861B6F" w:rsidRPr="00F047FD" w:rsidRDefault="773F734E" w:rsidP="001F0D68">
      <w:pPr>
        <w:pStyle w:val="Heading1"/>
        <w:rPr>
          <w:b/>
        </w:rPr>
      </w:pPr>
      <w:bookmarkStart w:id="23" w:name="_Toc220678689"/>
      <w:bookmarkStart w:id="24" w:name="_Toc223009417"/>
      <w:bookmarkStart w:id="25" w:name="Chapter_3_Disability"/>
      <w:r w:rsidRPr="00F047FD">
        <w:rPr>
          <w:b/>
        </w:rPr>
        <w:lastRenderedPageBreak/>
        <w:t>3</w:t>
      </w:r>
      <w:r w:rsidR="002E1A33" w:rsidRPr="00F047FD">
        <w:rPr>
          <w:b/>
        </w:rPr>
        <w:t>.</w:t>
      </w:r>
      <w:r w:rsidR="268247DC" w:rsidRPr="00F047FD">
        <w:rPr>
          <w:b/>
        </w:rPr>
        <w:t xml:space="preserve"> </w:t>
      </w:r>
      <w:r w:rsidR="4495140D" w:rsidRPr="00F047FD">
        <w:rPr>
          <w:b/>
        </w:rPr>
        <w:t>S</w:t>
      </w:r>
      <w:r w:rsidR="4459C21E" w:rsidRPr="00F047FD">
        <w:rPr>
          <w:b/>
        </w:rPr>
        <w:t xml:space="preserve">upporting people with disability in </w:t>
      </w:r>
      <w:bookmarkEnd w:id="23"/>
      <w:r w:rsidR="00637D36" w:rsidRPr="00F047FD">
        <w:rPr>
          <w:b/>
        </w:rPr>
        <w:t>h</w:t>
      </w:r>
      <w:r w:rsidR="4459C21E" w:rsidRPr="00F047FD">
        <w:rPr>
          <w:b/>
        </w:rPr>
        <w:t xml:space="preserve">igher </w:t>
      </w:r>
      <w:r w:rsidR="00637D36" w:rsidRPr="00F047FD">
        <w:rPr>
          <w:b/>
        </w:rPr>
        <w:t>e</w:t>
      </w:r>
      <w:r w:rsidR="4459C21E" w:rsidRPr="00F047FD">
        <w:rPr>
          <w:b/>
        </w:rPr>
        <w:t>ducation</w:t>
      </w:r>
      <w:bookmarkEnd w:id="24"/>
    </w:p>
    <w:bookmarkEnd w:id="25"/>
    <w:p w14:paraId="718BA97F" w14:textId="2A29BED7" w:rsidR="00861B6F" w:rsidRPr="006979F5" w:rsidRDefault="00015AEE" w:rsidP="00A075B3">
      <w:pPr>
        <w:spacing w:before="360" w:after="80"/>
        <w:rPr>
          <w:sz w:val="24"/>
          <w:szCs w:val="24"/>
        </w:rPr>
      </w:pPr>
      <w:r w:rsidRPr="00A225A5">
        <w:rPr>
          <w:b/>
          <w:bCs/>
          <w:noProof/>
          <w14:ligatures w14:val="standardContextual"/>
        </w:rPr>
        <mc:AlternateContent>
          <mc:Choice Requires="wps">
            <w:drawing>
              <wp:anchor distT="0" distB="0" distL="114300" distR="114300" simplePos="0" relativeHeight="251618304" behindDoc="1" locked="0" layoutInCell="1" allowOverlap="1" wp14:anchorId="0504D764" wp14:editId="5CCF2FBE">
                <wp:simplePos x="0" y="0"/>
                <wp:positionH relativeFrom="page">
                  <wp:align>left</wp:align>
                </wp:positionH>
                <wp:positionV relativeFrom="paragraph">
                  <wp:posOffset>33020</wp:posOffset>
                </wp:positionV>
                <wp:extent cx="7901940" cy="1181100"/>
                <wp:effectExtent l="0" t="0" r="3810" b="0"/>
                <wp:wrapNone/>
                <wp:docPr id="1329903845" name="Rectangle 4"/>
                <wp:cNvGraphicFramePr/>
                <a:graphic xmlns:a="http://schemas.openxmlformats.org/drawingml/2006/main">
                  <a:graphicData uri="http://schemas.microsoft.com/office/word/2010/wordprocessingShape">
                    <wps:wsp>
                      <wps:cNvSpPr/>
                      <wps:spPr>
                        <a:xfrm>
                          <a:off x="0" y="0"/>
                          <a:ext cx="7901940" cy="1181100"/>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3EE44" id="Rectangle 4" o:spid="_x0000_s1026" style="position:absolute;margin-left:0;margin-top:2.6pt;width:622.2pt;height:93pt;z-index:-2516981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" fillcolor="#f2f2f2 [3052]" stroked="f" strokeweight="1pt">
                <w10:wrap anchorx="page"/>
              </v:rect>
            </w:pict>
          </mc:Fallback>
        </mc:AlternateContent>
      </w:r>
      <w:r w:rsidR="35D3F8B3" w:rsidRPr="006979F5">
        <w:rPr>
          <w:rStyle w:val="IntenseEmphasis"/>
          <w:sz w:val="24"/>
          <w:szCs w:val="24"/>
        </w:rPr>
        <w:t>University students and staff with disability, d</w:t>
      </w:r>
      <w:r w:rsidR="4459C21E" w:rsidRPr="006979F5">
        <w:rPr>
          <w:rStyle w:val="IntenseEmphasis"/>
          <w:sz w:val="24"/>
          <w:szCs w:val="24"/>
        </w:rPr>
        <w:t>isability advocates and practitioners</w:t>
      </w:r>
      <w:r w:rsidR="0078367A">
        <w:rPr>
          <w:rStyle w:val="IntenseEmphasis"/>
          <w:sz w:val="24"/>
          <w:szCs w:val="24"/>
        </w:rPr>
        <w:t>,</w:t>
      </w:r>
      <w:r w:rsidR="4459C21E" w:rsidRPr="006979F5">
        <w:rPr>
          <w:rStyle w:val="IntenseEmphasis"/>
          <w:sz w:val="24"/>
          <w:szCs w:val="24"/>
        </w:rPr>
        <w:t xml:space="preserve"> </w:t>
      </w:r>
      <w:r w:rsidR="5ACECA52" w:rsidRPr="006979F5">
        <w:rPr>
          <w:rStyle w:val="IntenseEmphasis"/>
          <w:sz w:val="24"/>
          <w:szCs w:val="24"/>
        </w:rPr>
        <w:t>among others</w:t>
      </w:r>
      <w:r w:rsidR="0078367A">
        <w:rPr>
          <w:rStyle w:val="IntenseEmphasis"/>
          <w:sz w:val="24"/>
          <w:szCs w:val="24"/>
        </w:rPr>
        <w:t>,</w:t>
      </w:r>
      <w:r w:rsidR="4CE8F4AE" w:rsidRPr="006979F5">
        <w:rPr>
          <w:rStyle w:val="IntenseEmphasis"/>
          <w:sz w:val="24"/>
          <w:szCs w:val="24"/>
        </w:rPr>
        <w:t xml:space="preserve"> </w:t>
      </w:r>
      <w:r w:rsidR="4459C21E" w:rsidRPr="006979F5">
        <w:rPr>
          <w:rStyle w:val="IntenseEmphasis"/>
          <w:sz w:val="24"/>
          <w:szCs w:val="24"/>
        </w:rPr>
        <w:t>have called for more explicit requirements for higher education providers to meet the reasonable support needs of students with disability and to update potentially outmoded language</w:t>
      </w:r>
      <w:r w:rsidR="04533357" w:rsidRPr="006979F5">
        <w:rPr>
          <w:rStyle w:val="IntenseEmphasis"/>
          <w:sz w:val="24"/>
          <w:szCs w:val="24"/>
        </w:rPr>
        <w:t xml:space="preserve"> in the</w:t>
      </w:r>
      <w:r w:rsidR="4459C21E" w:rsidRPr="006979F5">
        <w:rPr>
          <w:rStyle w:val="IntenseEmphasis"/>
          <w:sz w:val="24"/>
          <w:szCs w:val="24"/>
        </w:rPr>
        <w:t xml:space="preserve"> Threshold Standards</w:t>
      </w:r>
      <w:r w:rsidR="009F5CC7">
        <w:rPr>
          <w:rStyle w:val="IntenseEmphasis"/>
          <w:sz w:val="24"/>
          <w:szCs w:val="24"/>
        </w:rPr>
        <w:t>.</w:t>
      </w:r>
      <w:r w:rsidR="00861B6F" w:rsidRPr="009F5CC7">
        <w:rPr>
          <w:rStyle w:val="FootnoteReference"/>
          <w:color w:val="253356" w:themeColor="accent1" w:themeShade="80"/>
          <w:sz w:val="24"/>
          <w:szCs w:val="24"/>
        </w:rPr>
        <w:footnoteReference w:id="12"/>
      </w:r>
    </w:p>
    <w:p w14:paraId="238EFD5F" w14:textId="214FF1D8" w:rsidR="005740E4" w:rsidRPr="00BB41C0" w:rsidRDefault="005850E8" w:rsidP="006979F5">
      <w:pPr>
        <w:spacing w:before="360" w:after="80"/>
        <w:rPr>
          <w:i/>
          <w:iCs/>
          <w:sz w:val="24"/>
          <w:szCs w:val="24"/>
        </w:rPr>
      </w:pPr>
      <w:r>
        <w:rPr>
          <w:i/>
          <w:iCs/>
          <w:noProof/>
          <w:sz w:val="24"/>
          <w:szCs w:val="24"/>
          <w14:ligatures w14:val="standardContextual"/>
        </w:rPr>
        <mc:AlternateContent>
          <mc:Choice Requires="wpg">
            <w:drawing>
              <wp:anchor distT="0" distB="0" distL="114300" distR="114300" simplePos="0" relativeHeight="251697152" behindDoc="0" locked="0" layoutInCell="1" allowOverlap="1" wp14:anchorId="12FDAF5B" wp14:editId="2ED7712F">
                <wp:simplePos x="0" y="0"/>
                <wp:positionH relativeFrom="column">
                  <wp:posOffset>-182880</wp:posOffset>
                </wp:positionH>
                <wp:positionV relativeFrom="paragraph">
                  <wp:posOffset>372800</wp:posOffset>
                </wp:positionV>
                <wp:extent cx="3111182" cy="628650"/>
                <wp:effectExtent l="0" t="0" r="13335" b="19050"/>
                <wp:wrapNone/>
                <wp:docPr id="1986635045" name="Group 12"/>
                <wp:cNvGraphicFramePr/>
                <a:graphic xmlns:a="http://schemas.openxmlformats.org/drawingml/2006/main">
                  <a:graphicData uri="http://schemas.microsoft.com/office/word/2010/wordprocessingGroup">
                    <wpg:wgp>
                      <wpg:cNvGrpSpPr/>
                      <wpg:grpSpPr>
                        <a:xfrm>
                          <a:off x="0" y="0"/>
                          <a:ext cx="3111182" cy="628650"/>
                          <a:chOff x="79513" y="0"/>
                          <a:chExt cx="3111182" cy="628650"/>
                        </a:xfrm>
                      </wpg:grpSpPr>
                      <wps:wsp>
                        <wps:cNvPr id="241455696" name="Rectangle 1"/>
                        <wps:cNvSpPr/>
                        <wps:spPr>
                          <a:xfrm>
                            <a:off x="79513" y="103517"/>
                            <a:ext cx="2847420" cy="499730"/>
                          </a:xfrm>
                          <a:prstGeom prst="roundRect">
                            <a:avLst>
                              <a:gd name="adj" fmla="val 50000"/>
                            </a:avLst>
                          </a:prstGeom>
                          <a:noFill/>
                          <a:ln>
                            <a:solidFill>
                              <a:srgbClr val="1F537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4222965" name="Oval 3"/>
                        <wps:cNvSpPr/>
                        <wps:spPr>
                          <a:xfrm>
                            <a:off x="2562045" y="0"/>
                            <a:ext cx="628650" cy="628650"/>
                          </a:xfrm>
                          <a:prstGeom prst="ellipse">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4158073" name="Graphic 2" descr="Graduation cap outline"/>
                          <pic:cNvPicPr>
                            <a:picLocks noChangeAspect="1"/>
                          </pic:cNvPicPr>
                        </pic:nvPicPr>
                        <pic:blipFill>
                          <a:blip r:embed="rId63">
                            <a:extLst>
                              <a:ext uri="{96DAC541-7B7A-43D3-8B79-37D633B846F1}">
                                <asvg:svgBlip xmlns:asvg="http://schemas.microsoft.com/office/drawing/2016/SVG/main" r:embed="rId64"/>
                              </a:ext>
                            </a:extLst>
                          </a:blip>
                          <a:stretch>
                            <a:fillRect/>
                          </a:stretch>
                        </pic:blipFill>
                        <pic:spPr>
                          <a:xfrm>
                            <a:off x="2648310" y="103517"/>
                            <a:ext cx="469265" cy="469265"/>
                          </a:xfrm>
                          <a:prstGeom prst="rect">
                            <a:avLst/>
                          </a:prstGeom>
                        </pic:spPr>
                      </pic:pic>
                    </wpg:wgp>
                  </a:graphicData>
                </a:graphic>
                <wp14:sizeRelH relativeFrom="margin">
                  <wp14:pctWidth>0</wp14:pctWidth>
                </wp14:sizeRelH>
              </wp:anchor>
            </w:drawing>
          </mc:Choice>
          <mc:Fallback>
            <w:pict>
              <v:group w14:anchorId="57F61252" id="Group 12" o:spid="_x0000_s1026" style="position:absolute;margin-left:-14.4pt;margin-top:29.35pt;width:244.95pt;height:49.5pt;z-index:251697152;mso-width-relative:margin" coordorigin="795" coordsize="31111,628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">
                <v:roundrect id="Rectangle 1" o:spid="_x0000_s1027" style="position:absolute;left:795;top:1035;width:28474;height:499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" filled="f" strokecolor="#1f5370" strokeweight="1pt">
                  <v:stroke dashstyle="dash" joinstyle="miter"/>
                </v:roundrect>
                <v:oval id="Oval 3" o:spid="_x0000_s1028" style="position:absolute;left:25620;width:6286;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" fillcolor="white [3212]" strokecolor="#0b0f19 [484]" strokeweight="1pt">
                  <v:stroke dashstyle="dash" joinstyle="miter"/>
                </v:oval>
                <v:shape id="Graphic 2" o:spid="_x0000_s1029" type="#_x0000_t75" alt="Graduation cap outline" style="position:absolute;left:26483;top:1035;width:4692;height:4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">
                  <v:imagedata r:id="rId65" o:title="Graduation cap outline"/>
                </v:shape>
              </v:group>
            </w:pict>
          </mc:Fallback>
        </mc:AlternateContent>
      </w:r>
    </w:p>
    <w:p w14:paraId="6E3420D8" w14:textId="77777777" w:rsidR="00E00E19" w:rsidRDefault="00E00E19" w:rsidP="00861B6F">
      <w:pPr>
        <w:sectPr w:rsidR="00E00E19" w:rsidSect="00861B6F">
          <w:headerReference w:type="even" r:id="rId66"/>
          <w:headerReference w:type="default" r:id="rId67"/>
          <w:footerReference w:type="even" r:id="rId68"/>
          <w:footerReference w:type="default" r:id="rId69"/>
          <w:headerReference w:type="first" r:id="rId70"/>
          <w:footerReference w:type="first" r:id="rId71"/>
          <w:pgSz w:w="11906" w:h="16838"/>
          <w:pgMar w:top="1440" w:right="1440" w:bottom="851" w:left="1440" w:header="708" w:footer="708" w:gutter="0"/>
          <w:cols w:space="708"/>
          <w:docGrid w:linePitch="360"/>
        </w:sectPr>
      </w:pPr>
    </w:p>
    <w:p w14:paraId="0345B7BA" w14:textId="3DD9FCD1" w:rsidR="00482115" w:rsidRDefault="00482115" w:rsidP="00495959">
      <w:pPr>
        <w:pStyle w:val="Heading4"/>
        <w:spacing w:after="120"/>
      </w:pPr>
      <w:bookmarkStart w:id="26" w:name="_Toc221899338"/>
      <w:r>
        <w:t>Participation and outcomes for</w:t>
      </w:r>
      <w:r w:rsidR="00A518E8">
        <w:t> </w:t>
      </w:r>
      <w:r>
        <w:t>students with disability</w:t>
      </w:r>
      <w:bookmarkEnd w:id="26"/>
    </w:p>
    <w:p w14:paraId="65D595C5" w14:textId="34338B62" w:rsidR="00861B6F" w:rsidRPr="00E00E19" w:rsidRDefault="4459C21E" w:rsidP="00861B6F">
      <w:r w:rsidRPr="00E00E19">
        <w:t>People with disability are the fastest growing priority student cohort in higher education in Australia. The number of domestic commencing students with disability has increased from 39,829 in 2021 to 47,458 in 2024, a 19.2% increase over 4 years (</w:t>
      </w:r>
      <w:r w:rsidR="7FFDB05C" w:rsidRPr="00E00E19">
        <w:t xml:space="preserve">and </w:t>
      </w:r>
      <w:r w:rsidRPr="00E00E19">
        <w:t xml:space="preserve">an increase of 11.4% between 2023 and 2024). </w:t>
      </w:r>
      <w:r w:rsidR="003A6C93" w:rsidRPr="00E00E19">
        <w:t>In</w:t>
      </w:r>
      <w:r w:rsidR="003A6C93">
        <w:t> </w:t>
      </w:r>
      <w:r w:rsidRPr="00E00E19">
        <w:t xml:space="preserve">2024, 12.3% of students at Australian universities reported they had a disability. This is just below the population benchmark of 13.4%, which is adjusted to reflect the age distribution of people attending universities (aged between 15-64). </w:t>
      </w:r>
    </w:p>
    <w:p w14:paraId="4DDF93F6" w14:textId="77777777" w:rsidR="00861B6F" w:rsidRPr="00E00E19" w:rsidRDefault="00861B6F" w:rsidP="00861B6F">
      <w:pPr>
        <w:rPr>
          <w:rStyle w:val="normaltextrun"/>
          <w:rFonts w:eastAsiaTheme="majorEastAsia" w:cs="Calibri"/>
        </w:rPr>
      </w:pPr>
      <w:r w:rsidRPr="006A4022">
        <w:t>However, people with disability have poorer higher education outcomes and report</w:t>
      </w:r>
      <w:r w:rsidRPr="00E00E19">
        <w:rPr>
          <w:rStyle w:val="normaltextrun"/>
          <w:rFonts w:eastAsiaTheme="majorEastAsia" w:cs="Calibri"/>
        </w:rPr>
        <w:t xml:space="preserve"> poorer higher education experiences than the general population. In 2022, 19.7% of people with disability had a bachelor degree or higher, compared with 35.3% of people without disability. This discrepancy is even greater for Autistic people, at 5.2% (Source: ABS Survey of Disability, Ageing and Carers).</w:t>
      </w:r>
    </w:p>
    <w:p w14:paraId="153C25B4" w14:textId="2572F7C7" w:rsidR="00861B6F" w:rsidRPr="00E00E19" w:rsidRDefault="4459C21E" w:rsidP="00861B6F">
      <w:pPr>
        <w:rPr>
          <w:highlight w:val="yellow"/>
        </w:rPr>
      </w:pPr>
      <w:r w:rsidRPr="00E00E19">
        <w:t xml:space="preserve">The Quality Indicators for Learning and Teaching (QILT) Student Experience Survey (using 2024 data) shows that students with a </w:t>
      </w:r>
      <w:r w:rsidRPr="00E00E19">
        <w:t xml:space="preserve">reported disability, both at the undergraduate and postgraduate coursework levels, were less satisfied across five focus areas (Skills development, Peer engagement, Teaching Quality and Engagement, Student Support and Services and Learning Resources) than students without a reported disability. In addition, students with a reported disability </w:t>
      </w:r>
      <w:r w:rsidR="00F8038C">
        <w:t>are less likely to</w:t>
      </w:r>
      <w:r w:rsidR="00966B7B">
        <w:t xml:space="preserve"> report a positive</w:t>
      </w:r>
      <w:r w:rsidRPr="00E00E19">
        <w:t xml:space="preserve"> </w:t>
      </w:r>
      <w:r w:rsidR="00F254B9">
        <w:t xml:space="preserve">overall </w:t>
      </w:r>
      <w:r w:rsidRPr="00E00E19">
        <w:t>educational experience than their peers</w:t>
      </w:r>
      <w:r w:rsidR="00966B7B">
        <w:t xml:space="preserve"> </w:t>
      </w:r>
      <w:r w:rsidR="00F8038C">
        <w:t xml:space="preserve">without disability </w:t>
      </w:r>
      <w:r w:rsidR="00966B7B">
        <w:t xml:space="preserve">(75.1% </w:t>
      </w:r>
      <w:r w:rsidR="003C6C29">
        <w:t xml:space="preserve">versus 77.0% </w:t>
      </w:r>
      <w:r w:rsidR="00966B7B">
        <w:t xml:space="preserve">for undergraduates </w:t>
      </w:r>
      <w:r w:rsidR="003C6C29">
        <w:t>and 74.4% versus 77.3% for postgraduates</w:t>
      </w:r>
      <w:r w:rsidR="009B1BAE">
        <w:t xml:space="preserve"> in 2023</w:t>
      </w:r>
      <w:r w:rsidR="003C6C29">
        <w:t>)</w:t>
      </w:r>
      <w:r w:rsidRPr="00E00E19">
        <w:t xml:space="preserve">, </w:t>
      </w:r>
      <w:r w:rsidR="009B1BAE">
        <w:t>and this</w:t>
      </w:r>
      <w:r w:rsidRPr="00E00E19">
        <w:t xml:space="preserve"> pattern has persisted since 2017.</w:t>
      </w:r>
    </w:p>
    <w:p w14:paraId="0A61C28F" w14:textId="39CD1F4A" w:rsidR="00861B6F" w:rsidRPr="00E00E19" w:rsidRDefault="00861B6F" w:rsidP="00861B6F">
      <w:r w:rsidRPr="00E00E19">
        <w:t>Stakeholder reactions to the Australian Universities Accord Final Report</w:t>
      </w:r>
      <w:r w:rsidR="009F5CC7">
        <w:t>,</w:t>
      </w:r>
      <w:r w:rsidR="002D4962">
        <w:rPr>
          <w:rStyle w:val="FootnoteReference"/>
        </w:rPr>
        <w:footnoteReference w:id="13"/>
      </w:r>
      <w:r w:rsidRPr="00E00E19">
        <w:t xml:space="preserve"> including a joint response signed by a range of disability peaks bodies, student groups and university disability practitioners, highlighted widespread issues and disparities in higher education providers’ disability awareness, governance structures, and compliance with the Disability Standards for Education 2005 (DSE), the</w:t>
      </w:r>
      <w:r w:rsidRPr="00E00E19">
        <w:rPr>
          <w:i/>
          <w:iCs/>
        </w:rPr>
        <w:t xml:space="preserve"> Disability Discrimination Act 1992 </w:t>
      </w:r>
      <w:r w:rsidRPr="00E00E19">
        <w:t xml:space="preserve">(DDA), and the student wellbeing, accessibility, grievance process, equity and diversity provisions of the Threshold Standards. They also noted failures in meeting disability human rights obligations outlined in </w:t>
      </w:r>
      <w:r w:rsidRPr="00E00E19">
        <w:lastRenderedPageBreak/>
        <w:t>the Convention on the Rights of Persons with Disability</w:t>
      </w:r>
      <w:r w:rsidR="009F5CC7">
        <w:t>,</w:t>
      </w:r>
      <w:r w:rsidR="00B11ED6">
        <w:rPr>
          <w:rStyle w:val="FootnoteReference"/>
        </w:rPr>
        <w:footnoteReference w:id="14"/>
      </w:r>
      <w:r w:rsidRPr="00E00E19">
        <w:t xml:space="preserve"> to which Australia is a signatory. </w:t>
      </w:r>
    </w:p>
    <w:p w14:paraId="63718EE9" w14:textId="39A6169D" w:rsidR="00861B6F" w:rsidRPr="00E00E19" w:rsidRDefault="00861B6F" w:rsidP="00861B6F">
      <w:pPr>
        <w:spacing w:after="0"/>
        <w:rPr>
          <w:rStyle w:val="normaltextrun"/>
          <w:rFonts w:eastAsiaTheme="majorEastAsia" w:cs="Calibri"/>
        </w:rPr>
      </w:pPr>
      <w:r w:rsidRPr="00E00E19">
        <w:rPr>
          <w:rStyle w:val="normaltextrun"/>
          <w:rFonts w:eastAsiaTheme="majorEastAsia" w:cs="Calibri"/>
        </w:rPr>
        <w:t>In response to these issues</w:t>
      </w:r>
      <w:r w:rsidR="009F5CC7">
        <w:rPr>
          <w:rStyle w:val="normaltextrun"/>
          <w:rFonts w:eastAsiaTheme="majorEastAsia" w:cs="Calibri"/>
        </w:rPr>
        <w:t>,</w:t>
      </w:r>
      <w:r w:rsidRPr="00E00E19">
        <w:rPr>
          <w:rStyle w:val="normaltextrun"/>
          <w:rFonts w:eastAsiaTheme="majorEastAsia" w:cs="Calibri"/>
        </w:rPr>
        <w:t xml:space="preserve"> sector stakeholders called for change across several key areas of the Threshold Standards to help drive improved provider practice. These changes relate to themes of:</w:t>
      </w:r>
    </w:p>
    <w:p w14:paraId="16846BDF" w14:textId="20D6D372" w:rsidR="00861B6F" w:rsidRPr="00E00E19" w:rsidRDefault="221177C7" w:rsidP="005727D5">
      <w:pPr>
        <w:pStyle w:val="ListParagraph"/>
        <w:numPr>
          <w:ilvl w:val="0"/>
          <w:numId w:val="20"/>
        </w:numPr>
        <w:spacing w:after="160" w:line="240" w:lineRule="auto"/>
      </w:pPr>
      <w:r w:rsidRPr="00E00E19">
        <w:t>p</w:t>
      </w:r>
      <w:r w:rsidR="00861B6F" w:rsidRPr="00E00E19">
        <w:t>romoting a whole of institution approach to support for students with disability</w:t>
      </w:r>
    </w:p>
    <w:p w14:paraId="712AFAB6" w14:textId="1841CF1B" w:rsidR="00861B6F" w:rsidRPr="00E00E19" w:rsidRDefault="6CAB2F2A" w:rsidP="005727D5">
      <w:pPr>
        <w:pStyle w:val="ListParagraph"/>
        <w:numPr>
          <w:ilvl w:val="0"/>
          <w:numId w:val="20"/>
        </w:numPr>
        <w:spacing w:after="160" w:line="240" w:lineRule="auto"/>
      </w:pPr>
      <w:r w:rsidRPr="00E00E19">
        <w:t>e</w:t>
      </w:r>
      <w:r w:rsidR="00861B6F" w:rsidRPr="00E00E19">
        <w:t xml:space="preserve">mbedding universal design and inclusive curriculum design and delivery requirements in the </w:t>
      </w:r>
      <w:r w:rsidR="6A881DD1" w:rsidRPr="00E00E19">
        <w:t>s</w:t>
      </w:r>
      <w:r w:rsidR="00861B6F" w:rsidRPr="00E00E19">
        <w:t>tandards</w:t>
      </w:r>
    </w:p>
    <w:p w14:paraId="18E11ADF" w14:textId="268C3859" w:rsidR="00861B6F" w:rsidRPr="00E00E19" w:rsidRDefault="0CE54C15" w:rsidP="005727D5">
      <w:pPr>
        <w:pStyle w:val="ListParagraph"/>
        <w:numPr>
          <w:ilvl w:val="0"/>
          <w:numId w:val="20"/>
        </w:numPr>
        <w:spacing w:after="160" w:line="240" w:lineRule="auto"/>
      </w:pPr>
      <w:r w:rsidRPr="00E00E19">
        <w:t>u</w:t>
      </w:r>
      <w:r w:rsidR="00861B6F" w:rsidRPr="00E00E19">
        <w:t>pdating language to remove ableist terminology and clarify ‘identified groups’</w:t>
      </w:r>
    </w:p>
    <w:p w14:paraId="0ED08F24" w14:textId="70A0A4CB" w:rsidR="00861B6F" w:rsidRPr="00E00E19" w:rsidRDefault="63883A4E" w:rsidP="005727D5">
      <w:pPr>
        <w:pStyle w:val="ListParagraph"/>
        <w:numPr>
          <w:ilvl w:val="0"/>
          <w:numId w:val="20"/>
        </w:numPr>
        <w:spacing w:after="160" w:line="240" w:lineRule="auto"/>
      </w:pPr>
      <w:r w:rsidRPr="00E00E19">
        <w:t>e</w:t>
      </w:r>
      <w:r w:rsidR="00861B6F" w:rsidRPr="00E00E19">
        <w:t>mbedding explicit requirements for adjustments</w:t>
      </w:r>
    </w:p>
    <w:p w14:paraId="72101F68" w14:textId="2B93C600" w:rsidR="00861B6F" w:rsidRPr="00E00E19" w:rsidRDefault="4C465347" w:rsidP="005727D5">
      <w:pPr>
        <w:pStyle w:val="ListParagraph"/>
        <w:numPr>
          <w:ilvl w:val="0"/>
          <w:numId w:val="20"/>
        </w:numPr>
        <w:spacing w:after="160" w:line="240" w:lineRule="auto"/>
      </w:pPr>
      <w:r w:rsidRPr="00E00E19">
        <w:t>c</w:t>
      </w:r>
      <w:r w:rsidR="00861B6F" w:rsidRPr="00E00E19">
        <w:t>larifying accountability and responsibility as they relate to work</w:t>
      </w:r>
      <w:r w:rsidR="001A1380">
        <w:noBreakHyphen/>
      </w:r>
      <w:r w:rsidR="00861B6F" w:rsidRPr="00E00E19">
        <w:t>integrated learning (WIL), training delivered through other parties, and field and laboratory work.</w:t>
      </w:r>
    </w:p>
    <w:p w14:paraId="6F91D5FC" w14:textId="70E8D122" w:rsidR="00861B6F" w:rsidRPr="00E00E19" w:rsidRDefault="008917FC" w:rsidP="00861B6F">
      <w:pPr>
        <w:rPr>
          <w:rFonts w:eastAsia="Calibri"/>
          <w:color w:val="000000" w:themeColor="text1"/>
        </w:rPr>
      </w:pPr>
      <w:r>
        <w:rPr>
          <w:noProof/>
          <w14:ligatures w14:val="standardContextual"/>
        </w:rPr>
        <mc:AlternateContent>
          <mc:Choice Requires="wpg">
            <w:drawing>
              <wp:anchor distT="0" distB="0" distL="114300" distR="114300" simplePos="0" relativeHeight="251718656" behindDoc="0" locked="0" layoutInCell="1" allowOverlap="1" wp14:anchorId="23B41F62" wp14:editId="2724C787">
                <wp:simplePos x="0" y="0"/>
                <wp:positionH relativeFrom="column">
                  <wp:posOffset>-182245</wp:posOffset>
                </wp:positionH>
                <wp:positionV relativeFrom="paragraph">
                  <wp:posOffset>1204291</wp:posOffset>
                </wp:positionV>
                <wp:extent cx="3152318" cy="628650"/>
                <wp:effectExtent l="0" t="0" r="10160" b="19050"/>
                <wp:wrapNone/>
                <wp:docPr id="627469922" name="Group 10"/>
                <wp:cNvGraphicFramePr/>
                <a:graphic xmlns:a="http://schemas.openxmlformats.org/drawingml/2006/main">
                  <a:graphicData uri="http://schemas.microsoft.com/office/word/2010/wordprocessingGroup">
                    <wpg:wgp>
                      <wpg:cNvGrpSpPr/>
                      <wpg:grpSpPr>
                        <a:xfrm>
                          <a:off x="0" y="0"/>
                          <a:ext cx="3152318" cy="628650"/>
                          <a:chOff x="38560" y="0"/>
                          <a:chExt cx="3152536" cy="628650"/>
                        </a:xfrm>
                      </wpg:grpSpPr>
                      <wps:wsp>
                        <wps:cNvPr id="1656526924" name="Rectangle 1"/>
                        <wps:cNvSpPr/>
                        <wps:spPr>
                          <a:xfrm>
                            <a:off x="38560" y="106326"/>
                            <a:ext cx="2856418" cy="499730"/>
                          </a:xfrm>
                          <a:prstGeom prst="roundRect">
                            <a:avLst>
                              <a:gd name="adj" fmla="val 50000"/>
                            </a:avLst>
                          </a:prstGeom>
                          <a:noFill/>
                          <a:ln>
                            <a:solidFill>
                              <a:srgbClr val="1F537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3215618" name="Oval 3"/>
                        <wps:cNvSpPr/>
                        <wps:spPr>
                          <a:xfrm>
                            <a:off x="2562446" y="0"/>
                            <a:ext cx="628650" cy="628650"/>
                          </a:xfrm>
                          <a:prstGeom prst="ellipse">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54143154" name="Graphic 2" descr="Head with gears outline"/>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2647507" y="106326"/>
                            <a:ext cx="469265" cy="4692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A5007AC" id="Group 10" o:spid="_x0000_s1026" style="position:absolute;margin-left:-14.35pt;margin-top:94.85pt;width:248.2pt;height:49.5pt;z-index:251718656;mso-width-relative:margin;mso-height-relative:margin" coordorigin="385" coordsize="31525,628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">
                <v:roundrect id="Rectangle 1" o:spid="_x0000_s1027" style="position:absolute;left:385;top:1063;width:28564;height:499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" filled="f" strokecolor="#1f5370" strokeweight="1pt">
                  <v:stroke dashstyle="dash" joinstyle="miter"/>
                </v:roundrect>
                <v:oval id="Oval 3" o:spid="_x0000_s1028" style="position:absolute;left:25624;width:6286;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" fillcolor="white [3212]" strokecolor="#0b0f19 [484]" strokeweight="1pt">
                  <v:stroke dashstyle="dash" joinstyle="miter"/>
                </v:oval>
                <v:shape id="Graphic 2" o:spid="_x0000_s1029" type="#_x0000_t75" alt="Head with gears outline" style="position:absolute;left:26475;top:1063;width:4692;height:4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">
                  <v:imagedata r:id="rId55" o:title="Head with gears outline"/>
                </v:shape>
              </v:group>
            </w:pict>
          </mc:Fallback>
        </mc:AlternateContent>
      </w:r>
      <w:r w:rsidR="00861B6F" w:rsidRPr="00E00E19">
        <w:rPr>
          <w:rFonts w:eastAsia="Calibri"/>
          <w:color w:val="000000" w:themeColor="text1"/>
        </w:rPr>
        <w:t xml:space="preserve">Also raised through consultation was the HESP’s 2016 work on </w:t>
      </w:r>
      <w:r w:rsidR="00861B6F" w:rsidRPr="00E00E19">
        <w:rPr>
          <w:rFonts w:eastAsia="Calibri"/>
          <w:i/>
          <w:iCs/>
          <w:color w:val="000000" w:themeColor="text1"/>
        </w:rPr>
        <w:t>Improving retention, completion and success in higher education</w:t>
      </w:r>
      <w:r w:rsidR="00861B6F" w:rsidRPr="00E00E19">
        <w:rPr>
          <w:rFonts w:eastAsia="Calibri"/>
          <w:color w:val="000000" w:themeColor="text1"/>
        </w:rPr>
        <w:t>.</w:t>
      </w:r>
      <w:r w:rsidR="00304B59">
        <w:rPr>
          <w:rStyle w:val="FootnoteReference"/>
          <w:rFonts w:eastAsia="Calibri"/>
          <w:color w:val="000000" w:themeColor="text1"/>
        </w:rPr>
        <w:footnoteReference w:id="15"/>
      </w:r>
      <w:r w:rsidR="00861B6F" w:rsidRPr="00E00E19">
        <w:rPr>
          <w:rFonts w:eastAsia="Calibri"/>
          <w:color w:val="000000" w:themeColor="text1"/>
        </w:rPr>
        <w:t xml:space="preserve"> Stakeholders advocated strongly for revisiting recommendations of that report in the current environment.</w:t>
      </w:r>
    </w:p>
    <w:p w14:paraId="7847CB14" w14:textId="7E85DFD4" w:rsidR="008E7672" w:rsidRDefault="008E7672" w:rsidP="008917FC">
      <w:pPr>
        <w:pStyle w:val="Heading4"/>
      </w:pPr>
      <w:bookmarkStart w:id="27" w:name="_Toc221899339"/>
      <w:r>
        <w:t>Strengthening</w:t>
      </w:r>
      <w:r w:rsidRPr="00CA1378">
        <w:t xml:space="preserve"> the Threshold Standards</w:t>
      </w:r>
      <w:bookmarkEnd w:id="27"/>
    </w:p>
    <w:p w14:paraId="31904B0E" w14:textId="30986592" w:rsidR="00861B6F" w:rsidRPr="00E00E19" w:rsidRDefault="00861B6F" w:rsidP="00861B6F">
      <w:pPr>
        <w:rPr>
          <w:u w:val="double"/>
        </w:rPr>
      </w:pPr>
      <w:r w:rsidRPr="00E00E19">
        <w:t xml:space="preserve">Support for students with disability flows from the DDA. The DDA prohibits unlawful direct and indirect disability discrimination in education. The </w:t>
      </w:r>
      <w:r w:rsidR="00197B0E" w:rsidRPr="00E00E19">
        <w:t xml:space="preserve">Australian </w:t>
      </w:r>
      <w:r w:rsidRPr="00E00E19">
        <w:t xml:space="preserve">Government is currently reviewing the DDA. </w:t>
      </w:r>
    </w:p>
    <w:p w14:paraId="079C1A2D" w14:textId="5436E327" w:rsidR="00861B6F" w:rsidRPr="00E00E19" w:rsidRDefault="00861B6F" w:rsidP="00861B6F">
      <w:r w:rsidRPr="00E00E19">
        <w:t xml:space="preserve">The DSE are Standards made under section 31 of the DDA. The DSE clarify the obligations of education and training providers, and the </w:t>
      </w:r>
      <w:r w:rsidRPr="00E00E19">
        <w:t xml:space="preserve">rights of students with disability and their families under the DDA. They require education providers to make reasonable adjustments and ensure </w:t>
      </w:r>
      <w:r w:rsidR="00EE2C08" w:rsidRPr="00E00E19">
        <w:t>students with disability are able to access and participate in higher education on the same basis as students without disability. R</w:t>
      </w:r>
      <w:r w:rsidRPr="00E00E19">
        <w:t>egular reviews of the DSE demonstrate that enforcement is limited</w:t>
      </w:r>
      <w:r w:rsidR="00570657" w:rsidRPr="00E00E19">
        <w:t xml:space="preserve">, </w:t>
      </w:r>
      <w:r w:rsidRPr="00E00E19">
        <w:t>reactive</w:t>
      </w:r>
      <w:r w:rsidR="00A559BB" w:rsidRPr="00E00E19">
        <w:t xml:space="preserve"> and</w:t>
      </w:r>
      <w:r w:rsidRPr="00E00E19">
        <w:t xml:space="preserve"> too reliant on student initiation and that institutional knowledge of their obligations is uneven. The </w:t>
      </w:r>
      <w:r w:rsidR="009A12D7" w:rsidRPr="00E00E19">
        <w:t xml:space="preserve">Australian </w:t>
      </w:r>
      <w:r w:rsidRPr="00E00E19">
        <w:t xml:space="preserve">Government is currently reviewing the DSE.  </w:t>
      </w:r>
    </w:p>
    <w:p w14:paraId="36458326" w14:textId="65291EB9" w:rsidR="77FC5E3E" w:rsidRPr="00E00E19" w:rsidRDefault="77FC5E3E" w:rsidP="0613EE41">
      <w:pPr>
        <w:keepNext/>
        <w:spacing w:after="160" w:line="278" w:lineRule="auto"/>
      </w:pPr>
      <w:r w:rsidRPr="00E00E19">
        <w:t xml:space="preserve">The Threshold Standards include implicit references to supporting students with disability as a cohort or as individuals, </w:t>
      </w:r>
      <w:r w:rsidR="00497FFA" w:rsidRPr="00E00E19">
        <w:t>and</w:t>
      </w:r>
      <w:r w:rsidR="00115AC0" w:rsidRPr="00E00E19">
        <w:t xml:space="preserve"> </w:t>
      </w:r>
      <w:r w:rsidRPr="00E00E19">
        <w:t>reference requirements from other legislation</w:t>
      </w:r>
      <w:r w:rsidR="34708461" w:rsidRPr="00E00E19">
        <w:t>:</w:t>
      </w:r>
    </w:p>
    <w:p w14:paraId="748FF779" w14:textId="53ED1272" w:rsidR="77FC5E3E" w:rsidRPr="00E00E19" w:rsidRDefault="77FC5E3E" w:rsidP="005727D5">
      <w:pPr>
        <w:pStyle w:val="ListParagraph"/>
        <w:numPr>
          <w:ilvl w:val="0"/>
          <w:numId w:val="20"/>
        </w:numPr>
        <w:spacing w:after="160" w:line="240" w:lineRule="auto"/>
      </w:pPr>
      <w:r w:rsidRPr="00E00E19">
        <w:t>a general provision that providers must accommodate student diversity and create ‘equivalent opportunities’ for academic success, but only First Nations students are specified as a cohort under this provision</w:t>
      </w:r>
      <w:r w:rsidR="00EB0903" w:rsidRPr="00E00E19">
        <w:t xml:space="preserve"> (2.2)</w:t>
      </w:r>
      <w:r w:rsidRPr="00E00E19">
        <w:t>.</w:t>
      </w:r>
    </w:p>
    <w:p w14:paraId="0CA7F2FB" w14:textId="4F56C010" w:rsidR="77FC5E3E" w:rsidRPr="00E00E19" w:rsidRDefault="00E52106" w:rsidP="005727D5">
      <w:pPr>
        <w:pStyle w:val="ListParagraph"/>
        <w:numPr>
          <w:ilvl w:val="0"/>
          <w:numId w:val="20"/>
        </w:numPr>
        <w:spacing w:after="160" w:line="240" w:lineRule="auto"/>
      </w:pPr>
      <w:r w:rsidRPr="00E00E19">
        <w:t xml:space="preserve">a </w:t>
      </w:r>
      <w:r w:rsidR="77FC5E3E" w:rsidRPr="00E00E19">
        <w:t>require</w:t>
      </w:r>
      <w:r w:rsidRPr="00E00E19">
        <w:t>ment</w:t>
      </w:r>
      <w:r w:rsidR="77FC5E3E" w:rsidRPr="00E00E19">
        <w:t xml:space="preserve"> that providers offer support services to students that are informed by the needs of student cohorts, including mental health and disability needs</w:t>
      </w:r>
      <w:r w:rsidR="00EB0903" w:rsidRPr="00E00E19">
        <w:t xml:space="preserve"> (2.3.3)</w:t>
      </w:r>
      <w:r w:rsidR="77FC5E3E" w:rsidRPr="00E00E19">
        <w:t xml:space="preserve">. </w:t>
      </w:r>
    </w:p>
    <w:p w14:paraId="3E386385" w14:textId="29F3EB0A" w:rsidR="77FC5E3E" w:rsidRDefault="77FC5E3E" w:rsidP="005727D5">
      <w:pPr>
        <w:pStyle w:val="ListParagraph"/>
        <w:numPr>
          <w:ilvl w:val="0"/>
          <w:numId w:val="20"/>
        </w:numPr>
        <w:spacing w:after="160" w:line="240" w:lineRule="auto"/>
      </w:pPr>
      <w:r w:rsidRPr="00E00E19">
        <w:t>a requirement that providers must comply with ‘any other legislative requirements</w:t>
      </w:r>
      <w:r w:rsidR="00570657" w:rsidRPr="00E00E19">
        <w:t>’</w:t>
      </w:r>
      <w:r w:rsidR="00EB0903" w:rsidRPr="00E00E19">
        <w:t xml:space="preserve"> (6.2.1(a))</w:t>
      </w:r>
      <w:r w:rsidR="001A232F" w:rsidRPr="00E00E19">
        <w:t>.</w:t>
      </w:r>
      <w:r w:rsidR="00EB0903" w:rsidRPr="00E00E19">
        <w:t xml:space="preserve"> </w:t>
      </w:r>
      <w:r w:rsidRPr="00E00E19">
        <w:t xml:space="preserve"> This include</w:t>
      </w:r>
      <w:r w:rsidR="00AF5422" w:rsidRPr="00E00E19">
        <w:t>s</w:t>
      </w:r>
      <w:r w:rsidRPr="00E00E19">
        <w:t xml:space="preserve"> compliance with the DDA and the DSE.</w:t>
      </w:r>
    </w:p>
    <w:p w14:paraId="3769D87D" w14:textId="33D453A4" w:rsidR="77FC5E3E" w:rsidRPr="00E00E19" w:rsidRDefault="48A0296B" w:rsidP="0613EE41">
      <w:pPr>
        <w:spacing w:after="160" w:line="278" w:lineRule="auto"/>
      </w:pPr>
      <w:r w:rsidRPr="00E00E19">
        <w:t>Currently, t</w:t>
      </w:r>
      <w:r w:rsidR="77FC5E3E" w:rsidRPr="00E00E19">
        <w:t xml:space="preserve">he Threshold Standards do not explicitly require inclusive practices, disability-specific supports or provide clarity on the responsibilities of staff. </w:t>
      </w:r>
      <w:r w:rsidR="265C722C" w:rsidRPr="00E00E19">
        <w:t>However, amendments with</w:t>
      </w:r>
      <w:r w:rsidR="77FC5E3E" w:rsidRPr="00E00E19">
        <w:t xml:space="preserve"> inclusion-affirming practice, such as widespread adoption of universal design concepts and techniques will benefit all students, not just students with </w:t>
      </w:r>
      <w:r w:rsidR="77FC5E3E" w:rsidRPr="00E00E19">
        <w:lastRenderedPageBreak/>
        <w:t>disability.</w:t>
      </w:r>
      <w:r w:rsidR="00A8428D">
        <w:t xml:space="preserve"> It would also have implications for WIL.</w:t>
      </w:r>
    </w:p>
    <w:p w14:paraId="6632E7FC" w14:textId="77777777" w:rsidR="0066301C" w:rsidRPr="00E00E19" w:rsidRDefault="1B96B128" w:rsidP="0066301C">
      <w:pPr>
        <w:rPr>
          <w:strike/>
        </w:rPr>
      </w:pPr>
      <w:r w:rsidRPr="00E00E19">
        <w:t>T</w:t>
      </w:r>
      <w:r w:rsidR="00BC2CBC" w:rsidRPr="00E00E19">
        <w:t xml:space="preserve">he </w:t>
      </w:r>
      <w:r w:rsidR="00861B6F" w:rsidRPr="00E00E19">
        <w:t>Threshold Standard</w:t>
      </w:r>
      <w:r w:rsidR="00570657" w:rsidRPr="00E00E19">
        <w:t>s</w:t>
      </w:r>
      <w:r w:rsidR="00AE3045" w:rsidRPr="00E00E19">
        <w:t xml:space="preserve"> do</w:t>
      </w:r>
      <w:r w:rsidR="00861B6F" w:rsidRPr="00E00E19">
        <w:t xml:space="preserve"> </w:t>
      </w:r>
      <w:r w:rsidR="00FB1E0F" w:rsidRPr="00E00E19">
        <w:t xml:space="preserve">require providers to </w:t>
      </w:r>
      <w:r w:rsidR="00B10D35" w:rsidRPr="00E00E19">
        <w:t>comply with other legislative requirements</w:t>
      </w:r>
      <w:r w:rsidR="5BDA3267" w:rsidRPr="00E00E19">
        <w:t xml:space="preserve">. Therefore, </w:t>
      </w:r>
      <w:r w:rsidR="72D84BE4" w:rsidRPr="00E00E19">
        <w:t>amendments</w:t>
      </w:r>
      <w:r w:rsidR="00861B6F" w:rsidRPr="00E00E19">
        <w:t xml:space="preserve"> </w:t>
      </w:r>
      <w:r w:rsidR="00F21831" w:rsidRPr="00E00E19">
        <w:t xml:space="preserve">being considered will seek to </w:t>
      </w:r>
      <w:r w:rsidR="00827927" w:rsidRPr="00E00E19">
        <w:t xml:space="preserve">maximise improvements </w:t>
      </w:r>
      <w:r w:rsidR="00C00F97" w:rsidRPr="00E00E19">
        <w:t xml:space="preserve">in service provision </w:t>
      </w:r>
      <w:r w:rsidR="003311A6" w:rsidRPr="00E00E19">
        <w:t>across a range of areas</w:t>
      </w:r>
      <w:r w:rsidR="009143BB" w:rsidRPr="00E00E19">
        <w:t xml:space="preserve"> that will benefit </w:t>
      </w:r>
      <w:r w:rsidR="00C0397F" w:rsidRPr="00E00E19">
        <w:t>all students and staff</w:t>
      </w:r>
      <w:r w:rsidR="00FF61B5" w:rsidRPr="00E00E19">
        <w:t xml:space="preserve">, including </w:t>
      </w:r>
      <w:r w:rsidR="00C0397F" w:rsidRPr="00E00E19">
        <w:t>those</w:t>
      </w:r>
      <w:r w:rsidR="00FF61B5" w:rsidRPr="00E00E19">
        <w:t xml:space="preserve"> with disability. </w:t>
      </w:r>
      <w:r w:rsidR="0006538D" w:rsidRPr="00E00E19">
        <w:t xml:space="preserve">For example, </w:t>
      </w:r>
      <w:r w:rsidR="00B4722F" w:rsidRPr="00E00E19">
        <w:t>establishing</w:t>
      </w:r>
      <w:r w:rsidR="4459C21E" w:rsidRPr="00E00E19">
        <w:t xml:space="preserve"> a culture of inclusiv</w:t>
      </w:r>
      <w:r w:rsidR="176382DE" w:rsidRPr="00E00E19">
        <w:t>ity</w:t>
      </w:r>
      <w:r w:rsidR="4459C21E" w:rsidRPr="00E00E19">
        <w:t xml:space="preserve"> </w:t>
      </w:r>
      <w:r w:rsidR="052C336C" w:rsidRPr="00E00E19">
        <w:t xml:space="preserve">and the adoption </w:t>
      </w:r>
      <w:r w:rsidR="33A0EE2B" w:rsidRPr="00E00E19">
        <w:t xml:space="preserve">of </w:t>
      </w:r>
      <w:r w:rsidR="052C336C" w:rsidRPr="00E00E19">
        <w:t xml:space="preserve">universal </w:t>
      </w:r>
      <w:r w:rsidR="4459C21E" w:rsidRPr="00E00E19">
        <w:t xml:space="preserve">design </w:t>
      </w:r>
      <w:r w:rsidR="33A0EE2B" w:rsidRPr="00E00E19">
        <w:t xml:space="preserve">principles </w:t>
      </w:r>
      <w:r w:rsidR="4459C21E" w:rsidRPr="00E00E19">
        <w:t xml:space="preserve">in </w:t>
      </w:r>
      <w:r w:rsidR="00203D8A" w:rsidRPr="00E00E19">
        <w:t xml:space="preserve">the Threshold Standards would be </w:t>
      </w:r>
      <w:r w:rsidR="4459C21E" w:rsidRPr="00E00E19">
        <w:t xml:space="preserve">expected to </w:t>
      </w:r>
      <w:r w:rsidR="56C8E4EF" w:rsidRPr="00E00E19">
        <w:t>reduce</w:t>
      </w:r>
      <w:r w:rsidR="4459C21E" w:rsidRPr="00E00E19">
        <w:t xml:space="preserve"> the commonly encountered barriers people with disability face in higher education settings. </w:t>
      </w:r>
    </w:p>
    <w:p w14:paraId="3093899A" w14:textId="14CA6403" w:rsidR="3CDECB2E" w:rsidRPr="00E00E19" w:rsidRDefault="007B7A9D" w:rsidP="0066301C">
      <w:pPr>
        <w:rPr>
          <w:rFonts w:eastAsiaTheme="majorEastAsia" w:cs="Calibri"/>
        </w:rPr>
      </w:pPr>
      <w:r w:rsidRPr="00E00E19">
        <w:rPr>
          <w:rFonts w:eastAsiaTheme="majorEastAsia" w:cs="Calibri"/>
        </w:rPr>
        <w:t xml:space="preserve">Consideration </w:t>
      </w:r>
      <w:r w:rsidR="00515001" w:rsidRPr="00E00E19">
        <w:rPr>
          <w:rFonts w:eastAsiaTheme="majorEastAsia" w:cs="Calibri"/>
        </w:rPr>
        <w:t>of</w:t>
      </w:r>
      <w:r w:rsidR="006B216D" w:rsidRPr="00E00E19">
        <w:rPr>
          <w:rFonts w:eastAsiaTheme="majorEastAsia" w:cs="Calibri"/>
        </w:rPr>
        <w:t xml:space="preserve"> </w:t>
      </w:r>
      <w:r w:rsidR="00B204A1" w:rsidRPr="00E00E19">
        <w:rPr>
          <w:rFonts w:eastAsiaTheme="majorEastAsia" w:cs="Calibri"/>
        </w:rPr>
        <w:t>amendments to</w:t>
      </w:r>
      <w:r w:rsidR="006B216D" w:rsidRPr="00E00E19">
        <w:rPr>
          <w:rFonts w:eastAsiaTheme="majorEastAsia" w:cs="Calibri"/>
        </w:rPr>
        <w:t xml:space="preserve"> the Threshold Standards</w:t>
      </w:r>
      <w:r w:rsidR="00AE05C9" w:rsidRPr="00E00E19">
        <w:rPr>
          <w:rFonts w:eastAsiaTheme="majorEastAsia" w:cs="Calibri"/>
        </w:rPr>
        <w:t xml:space="preserve"> to</w:t>
      </w:r>
      <w:r w:rsidR="00B204A1" w:rsidRPr="00E00E19">
        <w:rPr>
          <w:rFonts w:eastAsiaTheme="majorEastAsia" w:cs="Calibri"/>
        </w:rPr>
        <w:t xml:space="preserve"> improve services for students and others with disability fall into</w:t>
      </w:r>
      <w:r w:rsidR="00757FB9">
        <w:rPr>
          <w:rFonts w:eastAsiaTheme="majorEastAsia" w:cs="Calibri"/>
        </w:rPr>
        <w:t xml:space="preserve"> </w:t>
      </w:r>
      <w:r w:rsidR="00B204A1" w:rsidRPr="00E00E19">
        <w:rPr>
          <w:rFonts w:eastAsiaTheme="majorEastAsia" w:cs="Calibri"/>
        </w:rPr>
        <w:t>broad themes, many of which are reflected across several of the Threshold Standards’ Domains</w:t>
      </w:r>
      <w:r w:rsidR="00CC56F9">
        <w:rPr>
          <w:rFonts w:eastAsiaTheme="majorEastAsia" w:cs="Calibri"/>
        </w:rPr>
        <w:t>.</w:t>
      </w:r>
      <w:r w:rsidR="00CC56F9" w:rsidRPr="00E00E19">
        <w:rPr>
          <w:rFonts w:eastAsiaTheme="majorEastAsia" w:cs="Calibri"/>
        </w:rPr>
        <w:t xml:space="preserve"> </w:t>
      </w:r>
      <w:r w:rsidR="00CC56F9">
        <w:rPr>
          <w:rFonts w:eastAsiaTheme="majorEastAsia" w:cs="Calibri"/>
        </w:rPr>
        <w:t>K</w:t>
      </w:r>
      <w:r w:rsidR="00CC56F9" w:rsidRPr="00E00E19">
        <w:rPr>
          <w:rFonts w:eastAsiaTheme="majorEastAsia" w:cs="Calibri"/>
        </w:rPr>
        <w:t xml:space="preserve">ey </w:t>
      </w:r>
      <w:r w:rsidR="0066301C" w:rsidRPr="00E00E19">
        <w:rPr>
          <w:rFonts w:eastAsiaTheme="majorEastAsia" w:cs="Calibri"/>
        </w:rPr>
        <w:t xml:space="preserve">areas, </w:t>
      </w:r>
      <w:r w:rsidR="0047332D" w:rsidRPr="00E00E19">
        <w:rPr>
          <w:rFonts w:eastAsiaTheme="majorEastAsia" w:cs="Calibri"/>
        </w:rPr>
        <w:t>as follows</w:t>
      </w:r>
      <w:r w:rsidR="00BD1D88">
        <w:rPr>
          <w:rFonts w:eastAsiaTheme="majorEastAsia" w:cs="Calibri"/>
        </w:rPr>
        <w:t>:</w:t>
      </w:r>
    </w:p>
    <w:p w14:paraId="07E803DD" w14:textId="68E51791" w:rsidR="00867785" w:rsidRPr="00DA0ECE" w:rsidRDefault="00A20989" w:rsidP="00FC0539">
      <w:pPr>
        <w:pStyle w:val="Heading4"/>
        <w:spacing w:after="0"/>
        <w:rPr>
          <w:sz w:val="24"/>
          <w:szCs w:val="24"/>
        </w:rPr>
      </w:pPr>
      <w:r w:rsidRPr="00DA0ECE">
        <w:rPr>
          <w:sz w:val="24"/>
          <w:szCs w:val="24"/>
        </w:rPr>
        <w:t>N</w:t>
      </w:r>
      <w:r w:rsidR="00867785" w:rsidRPr="00DA0ECE">
        <w:rPr>
          <w:sz w:val="24"/>
          <w:szCs w:val="24"/>
        </w:rPr>
        <w:t xml:space="preserve">omenclature and </w:t>
      </w:r>
      <w:r w:rsidRPr="00DA0ECE">
        <w:rPr>
          <w:sz w:val="24"/>
          <w:szCs w:val="24"/>
        </w:rPr>
        <w:t>terminology</w:t>
      </w:r>
    </w:p>
    <w:p w14:paraId="562FEEC6" w14:textId="5EE6380C" w:rsidR="00867785" w:rsidRPr="00E00E19" w:rsidRDefault="008A0E94" w:rsidP="00867785">
      <w:r w:rsidRPr="00E00E19">
        <w:t>T</w:t>
      </w:r>
      <w:r w:rsidR="00867785" w:rsidRPr="00E00E19">
        <w:t xml:space="preserve">he Threshold Standards refers to ‘students with special needs’, ‘student cohorts,’ ‘particular student cohorts’, ‘identified groups’ and ‘identified student subgroups’ when referencing students with disability and other </w:t>
      </w:r>
      <w:r w:rsidRPr="00E00E19">
        <w:t>‘</w:t>
      </w:r>
      <w:r w:rsidR="00867785" w:rsidRPr="00E00E19">
        <w:t>target</w:t>
      </w:r>
      <w:r w:rsidR="008A62E1" w:rsidRPr="00E00E19">
        <w:t>’</w:t>
      </w:r>
      <w:r w:rsidR="00867785" w:rsidRPr="00E00E19">
        <w:t xml:space="preserve"> groups. These various usages require amendment. In particular, the use of ‘special needs’ is outdated and does not adhere to the principle of universal application and design and will be amended. </w:t>
      </w:r>
    </w:p>
    <w:p w14:paraId="42CD5B09" w14:textId="6DA57373" w:rsidR="007104F2" w:rsidRPr="00DA0ECE" w:rsidRDefault="003D0B80" w:rsidP="00FC0539">
      <w:pPr>
        <w:pStyle w:val="Heading4"/>
        <w:spacing w:after="0"/>
        <w:rPr>
          <w:sz w:val="24"/>
          <w:szCs w:val="24"/>
        </w:rPr>
      </w:pPr>
      <w:r w:rsidRPr="00DA0ECE">
        <w:rPr>
          <w:sz w:val="24"/>
          <w:szCs w:val="24"/>
        </w:rPr>
        <w:t>I</w:t>
      </w:r>
      <w:r w:rsidR="007104F2" w:rsidRPr="00DA0ECE">
        <w:rPr>
          <w:sz w:val="24"/>
          <w:szCs w:val="24"/>
        </w:rPr>
        <w:t>nclusion </w:t>
      </w:r>
    </w:p>
    <w:p w14:paraId="199DDB4A" w14:textId="014DA1D7" w:rsidR="00CE334D" w:rsidRDefault="3B200BAF" w:rsidP="4842C14F">
      <w:r>
        <w:t xml:space="preserve">Institutions should reflect the diversity of </w:t>
      </w:r>
      <w:r w:rsidR="00F56EE9">
        <w:t>their</w:t>
      </w:r>
      <w:r>
        <w:t xml:space="preserve"> students, staff and communities in all aspects of its structure and operations. </w:t>
      </w:r>
      <w:r w:rsidR="2A76DA57" w:rsidDel="00B3279D">
        <w:t>Requirements for inclusive policies and meaningful participation of students and staff in institutional planning and decision</w:t>
      </w:r>
      <w:r w:rsidR="4B74936C" w:rsidDel="00B3279D">
        <w:t xml:space="preserve"> </w:t>
      </w:r>
      <w:r w:rsidR="2A76DA57" w:rsidDel="00B3279D">
        <w:t>making reinforce accountability for inclusive</w:t>
      </w:r>
      <w:r w:rsidR="00CE334D" w:rsidDel="00B3279D">
        <w:t xml:space="preserve"> </w:t>
      </w:r>
      <w:r w:rsidR="2A76DA57" w:rsidDel="00B3279D">
        <w:t>outcomes</w:t>
      </w:r>
      <w:r w:rsidR="00CE334D" w:rsidDel="00B3279D">
        <w:t xml:space="preserve"> </w:t>
      </w:r>
      <w:r w:rsidR="2A76DA57" w:rsidDel="00B3279D">
        <w:t>across</w:t>
      </w:r>
      <w:r w:rsidR="00CE334D" w:rsidDel="00B3279D">
        <w:t xml:space="preserve"> </w:t>
      </w:r>
      <w:r w:rsidR="2A76DA57" w:rsidDel="00B3279D">
        <w:t>the institution</w:t>
      </w:r>
      <w:r w:rsidR="005461B5">
        <w:t>, including WIL.</w:t>
      </w:r>
      <w:r w:rsidR="005461B5" w:rsidDel="00B3279D">
        <w:t xml:space="preserve"> </w:t>
      </w:r>
      <w:r w:rsidR="758E4DAF">
        <w:t>Amendments to</w:t>
      </w:r>
      <w:r w:rsidR="2A76DA57">
        <w:t xml:space="preserve"> support improved access, participation and success for </w:t>
      </w:r>
      <w:r>
        <w:t xml:space="preserve">all </w:t>
      </w:r>
      <w:r w:rsidR="2A76DA57">
        <w:t>students and staff</w:t>
      </w:r>
      <w:r w:rsidR="6BA73C2A">
        <w:t xml:space="preserve"> </w:t>
      </w:r>
      <w:r w:rsidR="092DC4B3">
        <w:t xml:space="preserve">could </w:t>
      </w:r>
      <w:r w:rsidR="2A76DA57">
        <w:t>reduce</w:t>
      </w:r>
      <w:r w:rsidR="6244E1AC">
        <w:t xml:space="preserve"> </w:t>
      </w:r>
      <w:r w:rsidR="2A76DA57">
        <w:t>the need for many existing</w:t>
      </w:r>
      <w:r w:rsidR="6244E1AC">
        <w:t xml:space="preserve"> </w:t>
      </w:r>
      <w:r w:rsidR="2A76DA57">
        <w:t>individual adjustments</w:t>
      </w:r>
      <w:r w:rsidR="568BA6F4">
        <w:t xml:space="preserve"> </w:t>
      </w:r>
      <w:r w:rsidR="2A76DA57">
        <w:t xml:space="preserve">and </w:t>
      </w:r>
      <w:r w:rsidR="2A76DA57">
        <w:t>strengthen assurance that inclusion is embedded systematically across provider operations. </w:t>
      </w:r>
      <w:r w:rsidR="12CFD0B6">
        <w:t xml:space="preserve">This will </w:t>
      </w:r>
      <w:r w:rsidR="2A76DA57">
        <w:t xml:space="preserve">reinforce accountability for inclusive outcomes across the </w:t>
      </w:r>
      <w:r w:rsidR="41731A95">
        <w:t>institution</w:t>
      </w:r>
      <w:r w:rsidR="0CE1ADFD">
        <w:t>.</w:t>
      </w:r>
    </w:p>
    <w:p w14:paraId="7ECF827F" w14:textId="7D38B4C3" w:rsidR="007104F2" w:rsidRPr="007104F2" w:rsidRDefault="00D273B9" w:rsidP="4842C14F">
      <w:r>
        <w:t xml:space="preserve">Inclusion </w:t>
      </w:r>
      <w:r w:rsidR="00783342">
        <w:t>may be achieved through</w:t>
      </w:r>
      <w:r w:rsidR="003E2443">
        <w:t xml:space="preserve"> </w:t>
      </w:r>
      <w:r w:rsidR="007104F2">
        <w:t>strengthen</w:t>
      </w:r>
      <w:r w:rsidR="00783342">
        <w:t>ing</w:t>
      </w:r>
      <w:r w:rsidR="007104F2">
        <w:t xml:space="preserve"> the responsibility requirements of</w:t>
      </w:r>
      <w:r w:rsidR="00914DCC">
        <w:t xml:space="preserve"> </w:t>
      </w:r>
      <w:r w:rsidR="007104F2">
        <w:t>governing bodies to promote and</w:t>
      </w:r>
      <w:r w:rsidR="00A225A5">
        <w:t xml:space="preserve"> </w:t>
      </w:r>
      <w:r w:rsidR="007104F2">
        <w:t>maintain</w:t>
      </w:r>
      <w:r w:rsidR="00A225A5">
        <w:t xml:space="preserve"> </w:t>
      </w:r>
      <w:r w:rsidR="007104F2">
        <w:t>institutional environments that foster and support inclusion, to</w:t>
      </w:r>
      <w:r w:rsidR="007B576C">
        <w:t xml:space="preserve"> </w:t>
      </w:r>
      <w:r w:rsidR="007104F2">
        <w:t>assist in building institutional cultures and settings that welcome and support people from</w:t>
      </w:r>
      <w:r w:rsidR="00A225A5">
        <w:t xml:space="preserve"> </w:t>
      </w:r>
      <w:r w:rsidR="007104F2">
        <w:t>identified</w:t>
      </w:r>
      <w:r w:rsidR="00A225A5">
        <w:t xml:space="preserve"> </w:t>
      </w:r>
      <w:r w:rsidR="007104F2">
        <w:t>groups, including students and staff with disability.</w:t>
      </w:r>
      <w:r w:rsidR="00231B38">
        <w:t xml:space="preserve"> </w:t>
      </w:r>
      <w:r w:rsidR="004E5A69">
        <w:t>For example, mechanisms for consultation with, and participation of, students and staff in institutional planning, review, and decision-making would support proactive measures for student support</w:t>
      </w:r>
      <w:r w:rsidR="00D50D1C">
        <w:t>. E</w:t>
      </w:r>
      <w:r w:rsidR="004E5A69">
        <w:t>xplicit</w:t>
      </w:r>
      <w:r w:rsidR="00B3279D">
        <w:t xml:space="preserve"> </w:t>
      </w:r>
      <w:r w:rsidR="004E5A69">
        <w:t>requirements</w:t>
      </w:r>
      <w:r w:rsidR="00AC284E">
        <w:t xml:space="preserve"> on inclusion might include</w:t>
      </w:r>
      <w:r w:rsidR="00FE234D">
        <w:t xml:space="preserve"> </w:t>
      </w:r>
      <w:r w:rsidR="00C24DF7">
        <w:t xml:space="preserve">ensuring </w:t>
      </w:r>
      <w:r w:rsidR="004E5A69">
        <w:t xml:space="preserve"> inclusive recruitment, retention, and professional</w:t>
      </w:r>
      <w:r w:rsidR="00C05E31">
        <w:t xml:space="preserve"> </w:t>
      </w:r>
      <w:r w:rsidR="004E5A69">
        <w:t>development,</w:t>
      </w:r>
      <w:r w:rsidR="00481BD8">
        <w:t xml:space="preserve"> </w:t>
      </w:r>
      <w:r w:rsidR="004E5A69">
        <w:t>and</w:t>
      </w:r>
      <w:r w:rsidR="00481BD8">
        <w:t xml:space="preserve"> </w:t>
      </w:r>
      <w:r w:rsidR="004E5A69">
        <w:t>building institutional capability to ensure</w:t>
      </w:r>
      <w:r w:rsidR="00C24DF7">
        <w:t xml:space="preserve"> </w:t>
      </w:r>
      <w:r w:rsidR="004E5A69">
        <w:t>providers support staff to understand and</w:t>
      </w:r>
      <w:r w:rsidR="00C24DF7">
        <w:t xml:space="preserve"> </w:t>
      </w:r>
      <w:r w:rsidR="004E5A69">
        <w:t xml:space="preserve">meet the support needs of </w:t>
      </w:r>
      <w:r w:rsidR="0010256A">
        <w:t xml:space="preserve">diverse </w:t>
      </w:r>
      <w:r w:rsidR="004E5A69">
        <w:t xml:space="preserve">groups. </w:t>
      </w:r>
    </w:p>
    <w:p w14:paraId="64A5D294" w14:textId="0CCA17A2" w:rsidR="00AC3B7A" w:rsidRPr="00DA0ECE" w:rsidRDefault="00812A90" w:rsidP="00FC0539">
      <w:pPr>
        <w:pStyle w:val="Heading4"/>
        <w:spacing w:after="0"/>
        <w:rPr>
          <w:sz w:val="24"/>
          <w:szCs w:val="24"/>
        </w:rPr>
      </w:pPr>
      <w:r w:rsidRPr="00DA0ECE">
        <w:rPr>
          <w:sz w:val="24"/>
          <w:szCs w:val="24"/>
        </w:rPr>
        <w:t>U</w:t>
      </w:r>
      <w:r w:rsidR="00AC3B7A" w:rsidRPr="00DA0ECE">
        <w:rPr>
          <w:sz w:val="24"/>
          <w:szCs w:val="24"/>
        </w:rPr>
        <w:t>niversal design  </w:t>
      </w:r>
    </w:p>
    <w:p w14:paraId="488C532E" w14:textId="6E3F8A65" w:rsidR="00AC3B7A" w:rsidRDefault="00AC3B7A" w:rsidP="00AC3B7A">
      <w:r w:rsidRPr="00AC3B7A">
        <w:t xml:space="preserve">Universal </w:t>
      </w:r>
      <w:r w:rsidR="009E5C4C" w:rsidRPr="00E00E19">
        <w:t>d</w:t>
      </w:r>
      <w:r w:rsidR="009E5C4C" w:rsidRPr="00AC3B7A">
        <w:t xml:space="preserve">esign </w:t>
      </w:r>
      <w:r w:rsidR="00406CF4" w:rsidRPr="00E00E19">
        <w:t xml:space="preserve">including in </w:t>
      </w:r>
      <w:r w:rsidR="00E25608" w:rsidRPr="00E00E19">
        <w:t>digital, physical, policy</w:t>
      </w:r>
      <w:r w:rsidR="001C2114" w:rsidRPr="00E00E19">
        <w:t xml:space="preserve"> and in learning environments</w:t>
      </w:r>
      <w:r w:rsidR="00406CF4" w:rsidRPr="00AC3B7A">
        <w:t xml:space="preserve"> </w:t>
      </w:r>
      <w:r w:rsidRPr="00AC3B7A">
        <w:t>minimise</w:t>
      </w:r>
      <w:r w:rsidR="009E5C4C" w:rsidRPr="00E00E19">
        <w:t>s</w:t>
      </w:r>
      <w:r w:rsidR="00481BD8">
        <w:t xml:space="preserve"> </w:t>
      </w:r>
      <w:r w:rsidRPr="00E00E19">
        <w:t>systemic</w:t>
      </w:r>
      <w:r w:rsidR="00481BD8">
        <w:t xml:space="preserve"> </w:t>
      </w:r>
      <w:r w:rsidRPr="00AC3B7A">
        <w:t xml:space="preserve">barriers </w:t>
      </w:r>
      <w:r w:rsidRPr="00E00E19">
        <w:t>and</w:t>
      </w:r>
      <w:r w:rsidR="008F2232" w:rsidRPr="00E00E19">
        <w:t xml:space="preserve"> </w:t>
      </w:r>
      <w:r w:rsidRPr="00E00E19">
        <w:t>improve</w:t>
      </w:r>
      <w:r w:rsidR="007023AC">
        <w:t>s</w:t>
      </w:r>
      <w:r w:rsidR="00481BD8">
        <w:t xml:space="preserve"> </w:t>
      </w:r>
      <w:r w:rsidRPr="00E00E19">
        <w:t>accessibility and useability</w:t>
      </w:r>
      <w:r w:rsidR="00481BD8">
        <w:t xml:space="preserve"> </w:t>
      </w:r>
      <w:r w:rsidRPr="00AC3B7A">
        <w:t>for all.</w:t>
      </w:r>
      <w:r w:rsidR="006618C1" w:rsidRPr="00E00E19">
        <w:t xml:space="preserve"> </w:t>
      </w:r>
      <w:r w:rsidR="006618C1" w:rsidRPr="00E00E19">
        <w:rPr>
          <w:rFonts w:cs="Arial"/>
        </w:rPr>
        <w:t>U</w:t>
      </w:r>
      <w:r w:rsidRPr="00AC3B7A">
        <w:t xml:space="preserve">se and adoption of universal design across </w:t>
      </w:r>
      <w:r w:rsidR="006618C1" w:rsidRPr="00E00E19">
        <w:t>a</w:t>
      </w:r>
      <w:r w:rsidRPr="00AC3B7A">
        <w:t xml:space="preserve"> provider</w:t>
      </w:r>
      <w:r w:rsidRPr="00AC3B7A">
        <w:rPr>
          <w:rFonts w:cs="Aptos"/>
        </w:rPr>
        <w:t>’</w:t>
      </w:r>
      <w:r w:rsidRPr="00AC3B7A">
        <w:t xml:space="preserve">s operations </w:t>
      </w:r>
      <w:r w:rsidR="006618C1" w:rsidRPr="00E00E19">
        <w:t>would</w:t>
      </w:r>
      <w:r w:rsidRPr="00AC3B7A">
        <w:t xml:space="preserve"> support student and staff experience</w:t>
      </w:r>
      <w:r w:rsidR="006618C1" w:rsidRPr="00E00E19">
        <w:t xml:space="preserve">. </w:t>
      </w:r>
      <w:r w:rsidR="00A91A10" w:rsidRPr="00E00E19">
        <w:t>For example, r</w:t>
      </w:r>
      <w:r w:rsidRPr="00AC3B7A">
        <w:t>equiring</w:t>
      </w:r>
      <w:r w:rsidRPr="00AC3B7A">
        <w:rPr>
          <w:rFonts w:cs="Aptos"/>
        </w:rPr>
        <w:t> </w:t>
      </w:r>
      <w:r w:rsidRPr="00AC3B7A">
        <w:t xml:space="preserve">inclusiveness from the outset and through implementation of universal design principles, </w:t>
      </w:r>
      <w:r w:rsidRPr="00982B9A">
        <w:t>courses could be delivered in a manner that meets the needs of the largest number of students. This would in turn reduce the need for individualised and tailored supports through reasonable adjustments for</w:t>
      </w:r>
      <w:r w:rsidR="001F3229" w:rsidRPr="00982B9A">
        <w:rPr>
          <w:rFonts w:cs="Aptos"/>
        </w:rPr>
        <w:t xml:space="preserve"> </w:t>
      </w:r>
      <w:r w:rsidRPr="00982B9A">
        <w:t>students</w:t>
      </w:r>
      <w:r w:rsidR="001F3229" w:rsidRPr="00982B9A">
        <w:t xml:space="preserve"> </w:t>
      </w:r>
      <w:r w:rsidRPr="00982B9A">
        <w:t>with</w:t>
      </w:r>
      <w:r w:rsidR="001F3229" w:rsidRPr="00982B9A">
        <w:t xml:space="preserve"> </w:t>
      </w:r>
      <w:r w:rsidRPr="00982B9A">
        <w:t>support needs.</w:t>
      </w:r>
      <w:r w:rsidRPr="00AC3B7A">
        <w:t xml:space="preserve"> Although it </w:t>
      </w:r>
      <w:r w:rsidR="00006B6F">
        <w:t>will</w:t>
      </w:r>
      <w:r w:rsidRPr="00AC3B7A">
        <w:t xml:space="preserve"> not eliminate the need for</w:t>
      </w:r>
      <w:r w:rsidR="001F3229">
        <w:t xml:space="preserve"> </w:t>
      </w:r>
      <w:r w:rsidRPr="00AC3B7A">
        <w:t>individual supports entirely, effective implementation of universal design will alleviate many common</w:t>
      </w:r>
      <w:r w:rsidR="001F3229">
        <w:t xml:space="preserve"> </w:t>
      </w:r>
      <w:r w:rsidRPr="00AC3B7A">
        <w:t>barriers</w:t>
      </w:r>
      <w:r w:rsidR="001F3229">
        <w:t xml:space="preserve"> </w:t>
      </w:r>
      <w:r w:rsidRPr="00AC3B7A">
        <w:t>encountered</w:t>
      </w:r>
      <w:r w:rsidR="00BD3920" w:rsidRPr="00E00E19">
        <w:t xml:space="preserve"> </w:t>
      </w:r>
      <w:r w:rsidRPr="00AC3B7A">
        <w:t>by students</w:t>
      </w:r>
      <w:r w:rsidR="006E5245">
        <w:t xml:space="preserve"> </w:t>
      </w:r>
      <w:r w:rsidRPr="00AC3B7A">
        <w:t xml:space="preserve">experiencing educational barriers. This would </w:t>
      </w:r>
      <w:r w:rsidRPr="00AC3B7A">
        <w:lastRenderedPageBreak/>
        <w:t>enable dedicated disability support resources to be used for more specialised supports.</w:t>
      </w:r>
    </w:p>
    <w:p w14:paraId="37679E5E" w14:textId="0B044504" w:rsidR="0051596E" w:rsidRPr="00DA0ECE" w:rsidRDefault="00DE3EE5" w:rsidP="00FC0539">
      <w:pPr>
        <w:pStyle w:val="Heading4"/>
        <w:spacing w:after="0"/>
        <w:rPr>
          <w:sz w:val="24"/>
          <w:szCs w:val="24"/>
        </w:rPr>
      </w:pPr>
      <w:r w:rsidRPr="00DA0ECE">
        <w:rPr>
          <w:sz w:val="24"/>
          <w:szCs w:val="24"/>
        </w:rPr>
        <w:t>Inherent requirements</w:t>
      </w:r>
    </w:p>
    <w:p w14:paraId="4AEE000B" w14:textId="6F07EC16" w:rsidR="00E00E19" w:rsidRDefault="00384767" w:rsidP="00867785">
      <w:r w:rsidRPr="00E00E19">
        <w:t xml:space="preserve">Course design should </w:t>
      </w:r>
      <w:r w:rsidR="00401E20" w:rsidRPr="00E00E19">
        <w:t>ensure</w:t>
      </w:r>
      <w:r w:rsidRPr="00E00E19">
        <w:t xml:space="preserve"> all students have equal opportunities to achieve expected learning outcomes. </w:t>
      </w:r>
      <w:r w:rsidR="009A7457">
        <w:t>Providers need to ensure p</w:t>
      </w:r>
      <w:r w:rsidR="00C74E52">
        <w:t>rospective and current s</w:t>
      </w:r>
      <w:r w:rsidR="0027574E">
        <w:t xml:space="preserve">tudents </w:t>
      </w:r>
      <w:r w:rsidR="009A7457">
        <w:t>are</w:t>
      </w:r>
      <w:r w:rsidR="0027574E">
        <w:t xml:space="preserve"> aware of inherent requirements</w:t>
      </w:r>
      <w:r w:rsidR="00EC7BA8">
        <w:t xml:space="preserve">. </w:t>
      </w:r>
      <w:r w:rsidR="00BC5CD5">
        <w:t xml:space="preserve">Inherent requirements </w:t>
      </w:r>
      <w:r w:rsidR="00BC5CD5">
        <w:t xml:space="preserve">should be </w:t>
      </w:r>
      <w:r w:rsidR="00EC7BA8">
        <w:t xml:space="preserve">flexibly </w:t>
      </w:r>
      <w:r w:rsidR="00BC5CD5">
        <w:t>designed</w:t>
      </w:r>
      <w:r w:rsidR="00DD2D2A">
        <w:t>,</w:t>
      </w:r>
      <w:r w:rsidR="00BC5CD5">
        <w:t xml:space="preserve"> </w:t>
      </w:r>
      <w:r w:rsidR="004B54E9">
        <w:t>informed by</w:t>
      </w:r>
      <w:r w:rsidR="00BC5CD5">
        <w:t xml:space="preserve"> universal design principles </w:t>
      </w:r>
      <w:r w:rsidR="004B54E9">
        <w:t xml:space="preserve">and regularly reviewed to ensure currency and </w:t>
      </w:r>
      <w:r w:rsidR="00214E0F">
        <w:t xml:space="preserve">accuracy. </w:t>
      </w:r>
      <w:r w:rsidR="00702FA3" w:rsidRPr="00E00E19">
        <w:t xml:space="preserve">While the existing </w:t>
      </w:r>
      <w:r w:rsidR="00437135">
        <w:t xml:space="preserve">Threshold </w:t>
      </w:r>
      <w:r w:rsidR="00702FA3" w:rsidRPr="00E00E19">
        <w:t>Standards imply an obligation to support students with disability, the absence of explicit requirements has led to variable understanding and implementation across the sector.</w:t>
      </w:r>
    </w:p>
    <w:p w14:paraId="60DD0078" w14:textId="6111DC08" w:rsidR="00A619CE" w:rsidRDefault="00A619CE" w:rsidP="00867785">
      <w:pPr>
        <w:sectPr w:rsidR="00A619CE" w:rsidSect="00AA516F">
          <w:type w:val="continuous"/>
          <w:pgSz w:w="11906" w:h="16838"/>
          <w:pgMar w:top="1304" w:right="1440" w:bottom="851" w:left="1440" w:header="709" w:footer="709" w:gutter="0"/>
          <w:cols w:num="2" w:space="282"/>
          <w:docGrid w:linePitch="360"/>
          <w15:footnoteColumns w:val="1"/>
        </w:sectPr>
      </w:pPr>
    </w:p>
    <w:p w14:paraId="62297C5A" w14:textId="6E73F746" w:rsidR="009214B1" w:rsidRDefault="006D3B16" w:rsidP="6CC7651D">
      <w:r>
        <w:rPr>
          <w:rFonts w:cs="Calibri"/>
          <w:noProof/>
          <w14:ligatures w14:val="standardContextual"/>
        </w:rPr>
        <mc:AlternateContent>
          <mc:Choice Requires="wps">
            <w:drawing>
              <wp:anchor distT="0" distB="0" distL="114300" distR="114300" simplePos="0" relativeHeight="251609088" behindDoc="0" locked="0" layoutInCell="1" allowOverlap="1" wp14:anchorId="3B308A3B" wp14:editId="070C69A3">
                <wp:simplePos x="0" y="0"/>
                <wp:positionH relativeFrom="margin">
                  <wp:align>left</wp:align>
                </wp:positionH>
                <wp:positionV relativeFrom="paragraph">
                  <wp:posOffset>320686</wp:posOffset>
                </wp:positionV>
                <wp:extent cx="5781735" cy="3116912"/>
                <wp:effectExtent l="0" t="0" r="28575" b="26670"/>
                <wp:wrapNone/>
                <wp:docPr id="1878057070" name="Rectangle: Rounded Corners 2" descr="Consultation questions&#10;6. To what extent would the proposed themes in the consultation paper (inclusion, universal design and inherent requirements) drive a more inclusive and equitable higher education system and drive student outcomes?&#10;7. To what extent would the proposed themes promote accountability, better governance and improved provider practice to support people with disability in higher education? &#10;&#10;&#10;&#10;&#10;"/>
                <wp:cNvGraphicFramePr/>
                <a:graphic xmlns:a="http://schemas.openxmlformats.org/drawingml/2006/main">
                  <a:graphicData uri="http://schemas.microsoft.com/office/word/2010/wordprocessingShape">
                    <wps:wsp>
                      <wps:cNvSpPr/>
                      <wps:spPr>
                        <a:xfrm>
                          <a:off x="0" y="0"/>
                          <a:ext cx="5781735" cy="3116912"/>
                        </a:xfrm>
                        <a:prstGeom prst="roundRect">
                          <a:avLst/>
                        </a:prstGeom>
                        <a:solidFill>
                          <a:schemeClr val="tx2"/>
                        </a:solidFill>
                      </wps:spPr>
                      <wps:style>
                        <a:lnRef idx="2">
                          <a:schemeClr val="accent1">
                            <a:shade val="15000"/>
                          </a:schemeClr>
                        </a:lnRef>
                        <a:fillRef idx="1">
                          <a:schemeClr val="accent1"/>
                        </a:fillRef>
                        <a:effectRef idx="0">
                          <a:schemeClr val="accent1"/>
                        </a:effectRef>
                        <a:fontRef idx="minor">
                          <a:schemeClr val="lt1"/>
                        </a:fontRef>
                      </wps:style>
                      <wps:txbx>
                        <w:txbxContent>
                          <w:p w14:paraId="1252CF9F" w14:textId="77777777" w:rsidR="00D50D1C" w:rsidRPr="007159C2" w:rsidRDefault="00D50D1C" w:rsidP="00D50D1C">
                            <w:pPr>
                              <w:pStyle w:val="Heading2"/>
                              <w:rPr>
                                <w:rFonts w:asciiTheme="minorHAnsi" w:hAnsiTheme="minorHAnsi"/>
                                <w:b/>
                                <w:bCs/>
                                <w:color w:val="FFFFFF" w:themeColor="background1"/>
                                <w:sz w:val="28"/>
                                <w:szCs w:val="28"/>
                              </w:rPr>
                            </w:pPr>
                            <w:bookmarkStart w:id="28" w:name="_Toc221640315"/>
                            <w:bookmarkStart w:id="29" w:name="_Toc223009418"/>
                            <w:r w:rsidRPr="007159C2">
                              <w:rPr>
                                <w:rFonts w:asciiTheme="minorHAnsi" w:hAnsiTheme="minorHAnsi"/>
                                <w:b/>
                                <w:bCs/>
                                <w:color w:val="FFFFFF" w:themeColor="background1"/>
                              </w:rPr>
                              <w:t>Consultation questions</w:t>
                            </w:r>
                            <w:bookmarkEnd w:id="28"/>
                            <w:bookmarkEnd w:id="29"/>
                          </w:p>
                          <w:p w14:paraId="36CBB2AD" w14:textId="77777777" w:rsidR="00906AEE" w:rsidRPr="00906AEE" w:rsidRDefault="00906AEE" w:rsidP="00D03BC7">
                            <w:pPr>
                              <w:pStyle w:val="ListParagraph"/>
                              <w:numPr>
                                <w:ilvl w:val="0"/>
                                <w:numId w:val="32"/>
                              </w:numPr>
                              <w:spacing w:before="120" w:after="120" w:line="240" w:lineRule="auto"/>
                              <w:contextualSpacing w:val="0"/>
                              <w:rPr>
                                <w:rFonts w:cs="Calibri"/>
                                <w:sz w:val="24"/>
                                <w:szCs w:val="24"/>
                              </w:rPr>
                            </w:pPr>
                            <w:r w:rsidRPr="00906AEE">
                              <w:rPr>
                                <w:rFonts w:cs="Calibri"/>
                                <w:sz w:val="24"/>
                                <w:szCs w:val="24"/>
                              </w:rPr>
                              <w:t>To what extent would the proposed themes in the consultation paper (inclusion, universal design and inherent requirements) drive a more inclusive and equitable higher education system and drive student outcomes?</w:t>
                            </w:r>
                          </w:p>
                          <w:p w14:paraId="52539AAD" w14:textId="2577BB49" w:rsidR="00D50D1C" w:rsidRPr="00CD44EB" w:rsidRDefault="00D75B07" w:rsidP="00D03BC7">
                            <w:pPr>
                              <w:pStyle w:val="ListParagraph"/>
                              <w:numPr>
                                <w:ilvl w:val="0"/>
                                <w:numId w:val="32"/>
                              </w:numPr>
                              <w:spacing w:before="120" w:after="120" w:line="240" w:lineRule="auto"/>
                              <w:ind w:left="714" w:hanging="357"/>
                              <w:contextualSpacing w:val="0"/>
                              <w:rPr>
                                <w:rFonts w:cs="Calibri"/>
                                <w:sz w:val="24"/>
                                <w:szCs w:val="24"/>
                              </w:rPr>
                            </w:pPr>
                            <w:r w:rsidRPr="00D75B07">
                              <w:rPr>
                                <w:rFonts w:cs="Calibri"/>
                                <w:sz w:val="24"/>
                                <w:szCs w:val="24"/>
                              </w:rPr>
                              <w:t>To what extent would the proposed themes promote accountability, better governance and improved provider practice to support people with disability in higher education?</w:t>
                            </w:r>
                            <w:r w:rsidR="00FC0539" w:rsidRPr="00D75B07">
                              <w:rPr>
                                <w:rFonts w:cs="Calibri"/>
                                <w:sz w:val="24"/>
                                <w:szCs w:val="24"/>
                              </w:rPr>
                              <w:t xml:space="preserve"> </w:t>
                            </w:r>
                          </w:p>
                        </w:txbxContent>
                      </wps:txbx>
                      <wps:bodyPr rot="0" spcFirstLastPara="0" vertOverflow="overflow" horzOverflow="overflow" vert="horz" wrap="square" lIns="288000" tIns="288000" rIns="288000" bIns="28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308A3B" id="_x0000_s1029" alt="Consultation questions&#10;6. To what extent would the proposed themes in the consultation paper (inclusion, universal design and inherent requirements) drive a more inclusive and equitable higher education system and drive student outcomes?&#10;7. To what extent would the proposed themes promote accountability, better governance and improved provider practice to support people with disability in higher education? &#10;&#10;&#10;&#10;&#10;" style="position:absolute;margin-left:0;margin-top:25.25pt;width:455.25pt;height:245.45pt;z-index:251609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" fillcolor="#242852 [3215]" strokecolor="#0b0f19 [484]" strokeweight="1pt">
                <v:stroke joinstyle="miter"/>
                <v:textbox inset="8mm,8mm,8mm,8mm">
                  <w:txbxContent>
                    <w:p w14:paraId="1252CF9F" w14:textId="77777777" w:rsidR="00D50D1C" w:rsidRPr="007159C2" w:rsidRDefault="00D50D1C" w:rsidP="00D50D1C">
                      <w:pPr>
                        <w:pStyle w:val="Heading2"/>
                        <w:rPr>
                          <w:rFonts w:asciiTheme="minorHAnsi" w:hAnsiTheme="minorHAnsi"/>
                          <w:b/>
                          <w:bCs/>
                          <w:color w:val="FFFFFF" w:themeColor="background1"/>
                          <w:sz w:val="28"/>
                          <w:szCs w:val="28"/>
                        </w:rPr>
                      </w:pPr>
                      <w:bookmarkStart w:id="32" w:name="_Toc221640315"/>
                      <w:bookmarkStart w:id="33" w:name="_Toc223009418"/>
                      <w:r w:rsidRPr="007159C2">
                        <w:rPr>
                          <w:rFonts w:asciiTheme="minorHAnsi" w:hAnsiTheme="minorHAnsi"/>
                          <w:b/>
                          <w:bCs/>
                          <w:color w:val="FFFFFF" w:themeColor="background1"/>
                        </w:rPr>
                        <w:t>Consultation questions</w:t>
                      </w:r>
                      <w:bookmarkEnd w:id="32"/>
                      <w:bookmarkEnd w:id="33"/>
                    </w:p>
                    <w:p w14:paraId="36CBB2AD" w14:textId="77777777" w:rsidR="00906AEE" w:rsidRPr="00906AEE" w:rsidRDefault="00906AEE" w:rsidP="00D03BC7">
                      <w:pPr>
                        <w:pStyle w:val="ListParagraph"/>
                        <w:numPr>
                          <w:ilvl w:val="0"/>
                          <w:numId w:val="32"/>
                        </w:numPr>
                        <w:spacing w:before="120" w:after="120" w:line="240" w:lineRule="auto"/>
                        <w:contextualSpacing w:val="0"/>
                        <w:rPr>
                          <w:rFonts w:cs="Calibri"/>
                          <w:sz w:val="24"/>
                          <w:szCs w:val="24"/>
                        </w:rPr>
                      </w:pPr>
                      <w:r w:rsidRPr="00906AEE">
                        <w:rPr>
                          <w:rFonts w:cs="Calibri"/>
                          <w:sz w:val="24"/>
                          <w:szCs w:val="24"/>
                        </w:rPr>
                        <w:t>To what extent would the proposed themes in the consultation paper (inclusion, universal design and inherent requirements) drive a more inclusive and equitable higher education system and drive student outcomes?</w:t>
                      </w:r>
                    </w:p>
                    <w:p w14:paraId="52539AAD" w14:textId="2577BB49" w:rsidR="00D50D1C" w:rsidRPr="00CD44EB" w:rsidRDefault="00D75B07" w:rsidP="00D03BC7">
                      <w:pPr>
                        <w:pStyle w:val="ListParagraph"/>
                        <w:numPr>
                          <w:ilvl w:val="0"/>
                          <w:numId w:val="32"/>
                        </w:numPr>
                        <w:spacing w:before="120" w:after="120" w:line="240" w:lineRule="auto"/>
                        <w:ind w:left="714" w:hanging="357"/>
                        <w:contextualSpacing w:val="0"/>
                        <w:rPr>
                          <w:rFonts w:cs="Calibri"/>
                          <w:sz w:val="24"/>
                          <w:szCs w:val="24"/>
                        </w:rPr>
                      </w:pPr>
                      <w:r w:rsidRPr="00D75B07">
                        <w:rPr>
                          <w:rFonts w:cs="Calibri"/>
                          <w:sz w:val="24"/>
                          <w:szCs w:val="24"/>
                        </w:rPr>
                        <w:t>To what extent would the proposed themes promote accountability, better governance and improved provider practice to support people with disability in higher education?</w:t>
                      </w:r>
                      <w:r w:rsidR="00FC0539" w:rsidRPr="00D75B07">
                        <w:rPr>
                          <w:rFonts w:cs="Calibri"/>
                          <w:sz w:val="24"/>
                          <w:szCs w:val="24"/>
                        </w:rPr>
                        <w:t xml:space="preserve"> </w:t>
                      </w:r>
                    </w:p>
                  </w:txbxContent>
                </v:textbox>
                <w10:wrap anchorx="margin"/>
              </v:roundrect>
            </w:pict>
          </mc:Fallback>
        </mc:AlternateContent>
      </w:r>
      <w:r w:rsidR="00702FA3" w:rsidRPr="00E00E19">
        <w:t> </w:t>
      </w:r>
    </w:p>
    <w:p w14:paraId="1F46560C" w14:textId="42230CBB" w:rsidR="00E00E19" w:rsidRPr="00BB3953" w:rsidRDefault="00E00E19" w:rsidP="6CC7651D">
      <w:pPr>
        <w:sectPr w:rsidR="00E00E19" w:rsidRPr="00BB3953" w:rsidSect="00E00E19">
          <w:type w:val="continuous"/>
          <w:pgSz w:w="11906" w:h="16838"/>
          <w:pgMar w:top="1440" w:right="1440" w:bottom="851" w:left="1440" w:header="708" w:footer="708" w:gutter="0"/>
          <w:cols w:space="708"/>
          <w:docGrid w:linePitch="360"/>
        </w:sectPr>
      </w:pPr>
    </w:p>
    <w:p w14:paraId="3E2F9F46" w14:textId="1FDEE2B2" w:rsidR="0008057A" w:rsidRPr="00F047FD" w:rsidRDefault="0008057A" w:rsidP="00E22BE6">
      <w:pPr>
        <w:pStyle w:val="Heading1"/>
        <w:rPr>
          <w:rFonts w:ascii="Aptos Display" w:eastAsia="Times New Roman" w:hAnsi="Aptos Display" w:cs="Times New Roman"/>
          <w:b/>
          <w:kern w:val="2"/>
          <w14:ligatures w14:val="standardContextual"/>
        </w:rPr>
      </w:pPr>
      <w:bookmarkStart w:id="30" w:name="_Toc220678697"/>
      <w:bookmarkStart w:id="31" w:name="Chapter_4_Emerging_Technology"/>
      <w:bookmarkStart w:id="32" w:name="_Toc223009419"/>
      <w:r w:rsidRPr="00F047FD">
        <w:rPr>
          <w:rFonts w:ascii="Aptos Display" w:eastAsia="Times New Roman" w:hAnsi="Aptos Display" w:cs="Times New Roman"/>
          <w:b/>
          <w:kern w:val="2"/>
          <w14:ligatures w14:val="standardContextual"/>
        </w:rPr>
        <w:lastRenderedPageBreak/>
        <w:t>4</w:t>
      </w:r>
      <w:r w:rsidR="002E1A33" w:rsidRPr="00F047FD">
        <w:rPr>
          <w:rFonts w:ascii="Aptos Display" w:eastAsia="Times New Roman" w:hAnsi="Aptos Display" w:cs="Times New Roman"/>
          <w:b/>
          <w:kern w:val="2"/>
          <w14:ligatures w14:val="standardContextual"/>
        </w:rPr>
        <w:t>.</w:t>
      </w:r>
      <w:r w:rsidRPr="00F047FD">
        <w:rPr>
          <w:rFonts w:ascii="Aptos Display" w:eastAsia="Times New Roman" w:hAnsi="Aptos Display" w:cs="Times New Roman"/>
          <w:b/>
          <w:kern w:val="2"/>
          <w14:ligatures w14:val="standardContextual"/>
        </w:rPr>
        <w:t xml:space="preserve"> </w:t>
      </w:r>
      <w:r w:rsidR="00DC5B80" w:rsidRPr="00F047FD">
        <w:rPr>
          <w:rFonts w:ascii="Aptos Display" w:eastAsia="Times New Roman" w:hAnsi="Aptos Display" w:cs="Times New Roman"/>
          <w:b/>
          <w:kern w:val="2"/>
          <w14:ligatures w14:val="standardContextual"/>
        </w:rPr>
        <w:t>R</w:t>
      </w:r>
      <w:r w:rsidR="00314190" w:rsidRPr="00F047FD">
        <w:rPr>
          <w:rFonts w:ascii="Aptos Display" w:eastAsia="Times New Roman" w:hAnsi="Aptos Display" w:cs="Times New Roman"/>
          <w:b/>
          <w:kern w:val="2"/>
          <w14:ligatures w14:val="standardContextual"/>
        </w:rPr>
        <w:t>esponding to</w:t>
      </w:r>
      <w:r w:rsidR="00E04E63" w:rsidRPr="00F047FD">
        <w:rPr>
          <w:rFonts w:ascii="Aptos Display" w:eastAsia="Times New Roman" w:hAnsi="Aptos Display" w:cs="Times New Roman"/>
          <w:b/>
          <w:kern w:val="2"/>
          <w14:ligatures w14:val="standardContextual"/>
        </w:rPr>
        <w:t xml:space="preserve"> emerging </w:t>
      </w:r>
      <w:r w:rsidRPr="00F047FD">
        <w:rPr>
          <w:rFonts w:ascii="Aptos Display" w:eastAsia="Times New Roman" w:hAnsi="Aptos Display" w:cs="Times New Roman"/>
          <w:b/>
          <w:kern w:val="2"/>
          <w14:ligatures w14:val="standardContextual"/>
        </w:rPr>
        <w:t xml:space="preserve">technologies </w:t>
      </w:r>
      <w:r w:rsidRPr="00F047FD">
        <w:rPr>
          <w:b/>
        </w:rPr>
        <w:t xml:space="preserve">in </w:t>
      </w:r>
      <w:bookmarkEnd w:id="30"/>
      <w:r w:rsidR="00DC5B80" w:rsidRPr="00F047FD">
        <w:rPr>
          <w:b/>
        </w:rPr>
        <w:t>the Threshold Standards</w:t>
      </w:r>
      <w:bookmarkEnd w:id="31"/>
      <w:bookmarkEnd w:id="32"/>
    </w:p>
    <w:p w14:paraId="29B58161" w14:textId="0A4DFB7C" w:rsidR="00ED345D" w:rsidRPr="005F1F79" w:rsidRDefault="00B93686" w:rsidP="00AE017D">
      <w:pPr>
        <w:spacing w:before="360" w:after="80"/>
        <w:rPr>
          <w:i/>
          <w:color w:val="143F6A" w:themeColor="accent3" w:themeShade="80"/>
          <w:sz w:val="24"/>
          <w:szCs w:val="24"/>
        </w:rPr>
      </w:pPr>
      <w:r w:rsidRPr="005F1F79">
        <w:rPr>
          <w:b/>
          <w:bCs/>
          <w:noProof/>
          <w:sz w:val="24"/>
          <w:szCs w:val="24"/>
          <w14:ligatures w14:val="standardContextual"/>
        </w:rPr>
        <mc:AlternateContent>
          <mc:Choice Requires="wps">
            <w:drawing>
              <wp:anchor distT="0" distB="0" distL="114300" distR="114300" simplePos="0" relativeHeight="251621376" behindDoc="1" locked="0" layoutInCell="1" allowOverlap="1" wp14:anchorId="7D420CEE" wp14:editId="136774DA">
                <wp:simplePos x="0" y="0"/>
                <wp:positionH relativeFrom="page">
                  <wp:align>left</wp:align>
                </wp:positionH>
                <wp:positionV relativeFrom="paragraph">
                  <wp:posOffset>50165</wp:posOffset>
                </wp:positionV>
                <wp:extent cx="7901940" cy="1645920"/>
                <wp:effectExtent l="0" t="0" r="3810" b="0"/>
                <wp:wrapNone/>
                <wp:docPr id="1035144971" name="Rectangle 4"/>
                <wp:cNvGraphicFramePr/>
                <a:graphic xmlns:a="http://schemas.openxmlformats.org/drawingml/2006/main">
                  <a:graphicData uri="http://schemas.microsoft.com/office/word/2010/wordprocessingShape">
                    <wps:wsp>
                      <wps:cNvSpPr/>
                      <wps:spPr>
                        <a:xfrm>
                          <a:off x="0" y="0"/>
                          <a:ext cx="7901940" cy="1645920"/>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3005DE" id="Rectangle 4" o:spid="_x0000_s1026" style="position:absolute;margin-left:0;margin-top:3.95pt;width:622.2pt;height:129.6pt;z-index:-2516951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" fillcolor="#f2f2f2 [3052]" stroked="f" strokeweight="1pt">
                <w10:wrap anchorx="page"/>
              </v:rect>
            </w:pict>
          </mc:Fallback>
        </mc:AlternateContent>
      </w:r>
      <w:r w:rsidR="00ED345D" w:rsidRPr="005F1F79">
        <w:rPr>
          <w:rStyle w:val="IntenseEmphasis"/>
          <w:color w:val="143F6A" w:themeColor="accent3" w:themeShade="80"/>
          <w:sz w:val="24"/>
          <w:szCs w:val="24"/>
        </w:rPr>
        <w:t>Emerging technologies</w:t>
      </w:r>
      <w:r w:rsidR="00ED345D" w:rsidRPr="005F1F79">
        <w:rPr>
          <w:i/>
          <w:color w:val="143F6A" w:themeColor="accent3" w:themeShade="80"/>
          <w:sz w:val="24"/>
          <w:szCs w:val="24"/>
          <w:vertAlign w:val="superscript"/>
        </w:rPr>
        <w:footnoteReference w:id="16"/>
      </w:r>
      <w:r w:rsidR="00ED345D" w:rsidRPr="005F1F79">
        <w:rPr>
          <w:i/>
          <w:color w:val="143F6A" w:themeColor="accent3" w:themeShade="80"/>
          <w:sz w:val="24"/>
          <w:szCs w:val="24"/>
        </w:rPr>
        <w:t xml:space="preserve"> such as </w:t>
      </w:r>
      <w:r w:rsidR="00D04985" w:rsidRPr="00D04985">
        <w:rPr>
          <w:i/>
          <w:color w:val="143F6A" w:themeColor="accent3" w:themeShade="80"/>
          <w:sz w:val="24"/>
          <w:szCs w:val="24"/>
        </w:rPr>
        <w:t>Generative Artificial Intelligence (GenAI)</w:t>
      </w:r>
      <w:r w:rsidR="00ED345D" w:rsidRPr="005F1F79">
        <w:rPr>
          <w:i/>
          <w:color w:val="143F6A" w:themeColor="accent3" w:themeShade="80"/>
          <w:sz w:val="24"/>
          <w:szCs w:val="24"/>
        </w:rPr>
        <w:t xml:space="preserve"> are reshaping the higher education landscape by enhancing teaching and learning practices, supporting research through advanced data analysis, and improving operational efficiency through automation. While these technologies offer significant benefits, they also present challenges that must be addressed to ensure equitable outcomes for students and institutions, and to safeguard the quality of Australian higher education qualifications.</w:t>
      </w:r>
    </w:p>
    <w:bookmarkStart w:id="33" w:name="_Toc220678698"/>
    <w:p w14:paraId="5C99499C" w14:textId="3DE44276" w:rsidR="00AF6485" w:rsidRPr="003E1F3A" w:rsidRDefault="008C0332" w:rsidP="00134EBC">
      <w:pPr>
        <w:rPr>
          <w:rStyle w:val="SubtleEmphasis"/>
          <w:i w:val="0"/>
          <w:color w:val="143F6A" w:themeColor="accent3" w:themeShade="80"/>
        </w:rPr>
      </w:pPr>
      <w:r>
        <w:rPr>
          <w:i/>
          <w:iCs/>
          <w:noProof/>
          <w:color w:val="143F6A" w:themeColor="accent3" w:themeShade="80"/>
          <w14:ligatures w14:val="standardContextual"/>
        </w:rPr>
        <mc:AlternateContent>
          <mc:Choice Requires="wpg">
            <w:drawing>
              <wp:anchor distT="0" distB="0" distL="114300" distR="114300" simplePos="0" relativeHeight="251680768" behindDoc="0" locked="0" layoutInCell="1" allowOverlap="1" wp14:anchorId="78D68A45" wp14:editId="1BEC583A">
                <wp:simplePos x="0" y="0"/>
                <wp:positionH relativeFrom="column">
                  <wp:posOffset>-206734</wp:posOffset>
                </wp:positionH>
                <wp:positionV relativeFrom="paragraph">
                  <wp:posOffset>199721</wp:posOffset>
                </wp:positionV>
                <wp:extent cx="3134569" cy="984133"/>
                <wp:effectExtent l="0" t="0" r="27940" b="26035"/>
                <wp:wrapNone/>
                <wp:docPr id="926576716" name="Group 6"/>
                <wp:cNvGraphicFramePr/>
                <a:graphic xmlns:a="http://schemas.openxmlformats.org/drawingml/2006/main">
                  <a:graphicData uri="http://schemas.microsoft.com/office/word/2010/wordprocessingGroup">
                    <wpg:wgp>
                      <wpg:cNvGrpSpPr/>
                      <wpg:grpSpPr>
                        <a:xfrm>
                          <a:off x="0" y="0"/>
                          <a:ext cx="3134569" cy="984133"/>
                          <a:chOff x="0" y="0"/>
                          <a:chExt cx="3134569" cy="984133"/>
                        </a:xfrm>
                      </wpg:grpSpPr>
                      <wps:wsp>
                        <wps:cNvPr id="939257027" name="Rectangle 1"/>
                        <wps:cNvSpPr/>
                        <wps:spPr>
                          <a:xfrm>
                            <a:off x="0" y="87513"/>
                            <a:ext cx="3039110" cy="896620"/>
                          </a:xfrm>
                          <a:prstGeom prst="roundRect">
                            <a:avLst>
                              <a:gd name="adj" fmla="val 50000"/>
                            </a:avLst>
                          </a:prstGeom>
                          <a:noFill/>
                          <a:ln>
                            <a:solidFill>
                              <a:srgbClr val="1F537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4346816" name="Oval 3"/>
                        <wps:cNvSpPr/>
                        <wps:spPr>
                          <a:xfrm>
                            <a:off x="2505919" y="0"/>
                            <a:ext cx="628650" cy="628650"/>
                          </a:xfrm>
                          <a:prstGeom prst="ellipse">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83148921" name="Graphic 2" descr="Internet Of Things outline"/>
                          <pic:cNvPicPr>
                            <a:picLocks noChangeAspect="1"/>
                          </pic:cNvPicPr>
                        </pic:nvPicPr>
                        <pic:blipFill>
                          <a:blip r:embed="rId29">
                            <a:extLst>
                              <a:ext uri="{96DAC541-7B7A-43D3-8B79-37D633B846F1}">
                                <asvg:svgBlip xmlns:asvg="http://schemas.microsoft.com/office/drawing/2016/SVG/main" r:embed="rId30"/>
                              </a:ext>
                            </a:extLst>
                          </a:blip>
                          <a:stretch>
                            <a:fillRect/>
                          </a:stretch>
                        </pic:blipFill>
                        <pic:spPr>
                          <a:xfrm>
                            <a:off x="2594894" y="70917"/>
                            <a:ext cx="469265" cy="469265"/>
                          </a:xfrm>
                          <a:prstGeom prst="rect">
                            <a:avLst/>
                          </a:prstGeom>
                        </pic:spPr>
                      </pic:pic>
                    </wpg:wgp>
                  </a:graphicData>
                </a:graphic>
                <wp14:sizeRelV relativeFrom="margin">
                  <wp14:pctHeight>0</wp14:pctHeight>
                </wp14:sizeRelV>
              </wp:anchor>
            </w:drawing>
          </mc:Choice>
          <mc:Fallback>
            <w:pict>
              <v:group w14:anchorId="125E7CE3" id="Group 6" o:spid="_x0000_s1026" style="position:absolute;margin-left:-16.3pt;margin-top:15.75pt;width:246.8pt;height:77.5pt;z-index:251680768;mso-height-relative:margin" coordsize="31345,984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">
                <v:roundrect id="Rectangle 1" o:spid="_x0000_s1027" style="position:absolute;top:875;width:30391;height:896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" filled="f" strokecolor="#1f5370" strokeweight="1pt">
                  <v:stroke dashstyle="dash" joinstyle="miter"/>
                </v:roundrect>
                <v:oval id="Oval 3" o:spid="_x0000_s1028" style="position:absolute;left:25059;width:6286;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" fillcolor="white [3212]" strokecolor="#0b0f19 [484]" strokeweight="1pt">
                  <v:stroke dashstyle="dash" joinstyle="miter"/>
                </v:oval>
                <v:shape id="Graphic 2" o:spid="_x0000_s1029" type="#_x0000_t75" alt="Internet Of Things outline" style="position:absolute;left:25948;top:709;width:4693;height:4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">
                  <v:imagedata r:id="rId72" o:title="Internet Of Things outline"/>
                </v:shape>
              </v:group>
            </w:pict>
          </mc:Fallback>
        </mc:AlternateContent>
      </w:r>
    </w:p>
    <w:p w14:paraId="41913C5F" w14:textId="77777777" w:rsidR="00134EBC" w:rsidRPr="00134EBC" w:rsidRDefault="00134EBC" w:rsidP="00134EBC">
      <w:pPr>
        <w:sectPr w:rsidR="00134EBC" w:rsidRPr="00134EBC">
          <w:headerReference w:type="default" r:id="rId73"/>
          <w:pgSz w:w="11906" w:h="16838"/>
          <w:pgMar w:top="1440" w:right="1440" w:bottom="1440" w:left="1440" w:header="708" w:footer="708" w:gutter="0"/>
          <w:cols w:space="708"/>
          <w:docGrid w:linePitch="360"/>
        </w:sectPr>
      </w:pPr>
    </w:p>
    <w:p w14:paraId="0792CD35" w14:textId="0CB6FB33" w:rsidR="00BA66CE" w:rsidRPr="003E1F3A" w:rsidRDefault="00BA66CE" w:rsidP="007A036E">
      <w:pPr>
        <w:pStyle w:val="Heading4"/>
        <w:spacing w:after="120"/>
        <w:rPr>
          <w:rStyle w:val="SubtleEmphasis"/>
          <w:i w:val="0"/>
          <w:color w:val="143F6A" w:themeColor="accent3" w:themeShade="80"/>
        </w:rPr>
      </w:pPr>
      <w:bookmarkStart w:id="34" w:name="_Toc221899342"/>
      <w:r w:rsidRPr="003E1F3A">
        <w:rPr>
          <w:rStyle w:val="SubtleEmphasis"/>
          <w:i w:val="0"/>
          <w:color w:val="143F6A" w:themeColor="accent3" w:themeShade="80"/>
        </w:rPr>
        <w:t>Emerging technologies and the</w:t>
      </w:r>
      <w:r w:rsidR="00095DB9" w:rsidRPr="003E1F3A">
        <w:rPr>
          <w:rStyle w:val="SubtleEmphasis"/>
          <w:i w:val="0"/>
          <w:color w:val="143F6A" w:themeColor="accent3" w:themeShade="80"/>
        </w:rPr>
        <w:t> </w:t>
      </w:r>
      <w:r w:rsidRPr="003E1F3A">
        <w:rPr>
          <w:rStyle w:val="SubtleEmphasis"/>
          <w:i w:val="0"/>
          <w:color w:val="143F6A" w:themeColor="accent3" w:themeShade="80"/>
        </w:rPr>
        <w:t>Higher Education Regulatory</w:t>
      </w:r>
      <w:r w:rsidR="00281D5A" w:rsidRPr="003E1F3A">
        <w:rPr>
          <w:rStyle w:val="SubtleEmphasis"/>
          <w:i w:val="0"/>
          <w:color w:val="143F6A" w:themeColor="accent3" w:themeShade="80"/>
        </w:rPr>
        <w:t> </w:t>
      </w:r>
      <w:r w:rsidRPr="003E1F3A">
        <w:rPr>
          <w:rStyle w:val="SubtleEmphasis"/>
          <w:i w:val="0"/>
          <w:color w:val="143F6A" w:themeColor="accent3" w:themeShade="80"/>
        </w:rPr>
        <w:t>Framework</w:t>
      </w:r>
      <w:bookmarkEnd w:id="33"/>
      <w:bookmarkEnd w:id="34"/>
      <w:r w:rsidRPr="003E1F3A">
        <w:rPr>
          <w:rStyle w:val="SubtleEmphasis"/>
          <w:i w:val="0"/>
          <w:color w:val="143F6A" w:themeColor="accent3" w:themeShade="80"/>
        </w:rPr>
        <w:t xml:space="preserve"> </w:t>
      </w:r>
    </w:p>
    <w:p w14:paraId="25D72EF7" w14:textId="7EC0FFF2" w:rsidR="00BA66CE" w:rsidRPr="006979F5" w:rsidRDefault="002B086C" w:rsidP="006A4022">
      <w:r>
        <w:t>The</w:t>
      </w:r>
      <w:r w:rsidR="00577DCF">
        <w:t xml:space="preserve"> </w:t>
      </w:r>
      <w:r>
        <w:t xml:space="preserve">impact </w:t>
      </w:r>
      <w:r w:rsidR="000D6BFC">
        <w:t xml:space="preserve">of </w:t>
      </w:r>
      <w:r>
        <w:t>e</w:t>
      </w:r>
      <w:r w:rsidR="000D75F5" w:rsidRPr="006979F5">
        <w:t>merging</w:t>
      </w:r>
      <w:r w:rsidR="00BA66CE" w:rsidRPr="006979F5">
        <w:t xml:space="preserve"> technologies </w:t>
      </w:r>
      <w:r>
        <w:t xml:space="preserve">has </w:t>
      </w:r>
      <w:r w:rsidR="006E05C1">
        <w:t>highlighted</w:t>
      </w:r>
      <w:r w:rsidR="006E05C1" w:rsidRPr="006979F5">
        <w:t xml:space="preserve"> </w:t>
      </w:r>
      <w:r w:rsidR="6BDDEADD" w:rsidRPr="006979F5">
        <w:t xml:space="preserve">the need to </w:t>
      </w:r>
      <w:r>
        <w:t>raise</w:t>
      </w:r>
      <w:r w:rsidR="000D75F5">
        <w:t xml:space="preserve"> </w:t>
      </w:r>
      <w:r>
        <w:t xml:space="preserve">the </w:t>
      </w:r>
      <w:r w:rsidR="00BA66CE" w:rsidRPr="006979F5">
        <w:t xml:space="preserve">visibility of the </w:t>
      </w:r>
      <w:r w:rsidR="000D75F5">
        <w:t xml:space="preserve">associated </w:t>
      </w:r>
      <w:r w:rsidR="00BA66CE" w:rsidRPr="006979F5">
        <w:t xml:space="preserve">risks within </w:t>
      </w:r>
      <w:r w:rsidR="000D75F5">
        <w:t>the regulatory framework</w:t>
      </w:r>
      <w:r w:rsidR="002C3AC6">
        <w:t xml:space="preserve">. Noting work </w:t>
      </w:r>
      <w:r w:rsidR="00BA66CE" w:rsidRPr="006979F5">
        <w:t xml:space="preserve">already undertaken by TEQSA and other Government agencies, amendments to the Threshold Standards </w:t>
      </w:r>
      <w:r w:rsidR="002B692F">
        <w:t>could</w:t>
      </w:r>
      <w:r w:rsidR="00BA66CE" w:rsidRPr="006979F5">
        <w:t xml:space="preserve"> better </w:t>
      </w:r>
      <w:r w:rsidR="00535AF9">
        <w:t>guide</w:t>
      </w:r>
      <w:r w:rsidR="00535AF9" w:rsidRPr="006979F5">
        <w:t xml:space="preserve"> </w:t>
      </w:r>
      <w:r w:rsidR="00BA66CE" w:rsidRPr="006979F5">
        <w:t>providers in leveraging these technologies effectively, while remaining alert to the risks and challenges</w:t>
      </w:r>
      <w:r w:rsidR="000D75F5">
        <w:t xml:space="preserve"> they present</w:t>
      </w:r>
      <w:r w:rsidR="00BA66CE" w:rsidRPr="006979F5">
        <w:t xml:space="preserve">. </w:t>
      </w:r>
    </w:p>
    <w:p w14:paraId="4B3182DC" w14:textId="10BF9737" w:rsidR="00BA66CE" w:rsidRPr="006979F5" w:rsidRDefault="7316FE0B" w:rsidP="006A4022">
      <w:r>
        <w:t xml:space="preserve">Recognising the dynamic nature of emerging technologies, </w:t>
      </w:r>
      <w:r w:rsidR="6FDC0721">
        <w:t>amendments</w:t>
      </w:r>
      <w:r>
        <w:t xml:space="preserve"> </w:t>
      </w:r>
      <w:r w:rsidR="00FF058A">
        <w:t xml:space="preserve">could </w:t>
      </w:r>
      <w:r>
        <w:t>reflect the need for adaptability</w:t>
      </w:r>
      <w:r w:rsidR="3E182AFF">
        <w:t xml:space="preserve">, </w:t>
      </w:r>
      <w:r w:rsidR="7775197C">
        <w:t>heightened risk awareness</w:t>
      </w:r>
      <w:r w:rsidR="3140154C">
        <w:t xml:space="preserve"> and</w:t>
      </w:r>
      <w:r w:rsidR="00FF058A">
        <w:t xml:space="preserve"> improve</w:t>
      </w:r>
      <w:r w:rsidR="3140154C">
        <w:t xml:space="preserve"> ongoing monitoring</w:t>
      </w:r>
      <w:r w:rsidR="7775197C">
        <w:t xml:space="preserve"> </w:t>
      </w:r>
      <w:r w:rsidR="24086AC1">
        <w:t>a</w:t>
      </w:r>
      <w:r>
        <w:t xml:space="preserve">cross the sector. </w:t>
      </w:r>
    </w:p>
    <w:p w14:paraId="003AECD7" w14:textId="77777777" w:rsidR="002D4962" w:rsidRDefault="00C00308" w:rsidP="006A4022">
      <w:r>
        <w:t>Significant</w:t>
      </w:r>
      <w:r w:rsidR="3CEB70F6" w:rsidRPr="006979F5">
        <w:t xml:space="preserve"> work </w:t>
      </w:r>
      <w:r>
        <w:t>has already been</w:t>
      </w:r>
      <w:r w:rsidR="3CEB70F6" w:rsidRPr="006979F5">
        <w:t xml:space="preserve"> undertaken by TEQSA in response to GenAI</w:t>
      </w:r>
      <w:r>
        <w:t xml:space="preserve"> tools</w:t>
      </w:r>
      <w:r w:rsidR="6713D7AF" w:rsidRPr="006979F5">
        <w:t>,</w:t>
      </w:r>
      <w:r w:rsidR="3CEB70F6" w:rsidRPr="006979F5">
        <w:t xml:space="preserve"> such as </w:t>
      </w:r>
      <w:r w:rsidR="3CEB70F6" w:rsidRPr="006979F5">
        <w:t>ChatGPT. When ChatGPT was first released in November 2022, initial concerns focused on academic integrity and the rigour of learning assessment. In response</w:t>
      </w:r>
      <w:r w:rsidR="1D156D5F" w:rsidRPr="006979F5">
        <w:t>,</w:t>
      </w:r>
      <w:r w:rsidR="3CEB70F6" w:rsidRPr="006979F5">
        <w:t xml:space="preserve"> TEQSA delivered a series of webinars in early 2023 to explore the implications of ChatGPT on learning, teaching and assessment. In early 2024, TEQSA undertook a ‘Request for Information’ process, seeking approaches to the risks posed by GenAI to the quality of awards,</w:t>
      </w:r>
      <w:r w:rsidR="1BBA80A9" w:rsidRPr="006979F5">
        <w:t xml:space="preserve"> </w:t>
      </w:r>
      <w:r>
        <w:t>leading</w:t>
      </w:r>
      <w:r w:rsidR="3CEB70F6" w:rsidRPr="006979F5">
        <w:t xml:space="preserve"> to the development of TEQSA’s tool kit highlighting best practices around assessment security and academic integrity. </w:t>
      </w:r>
      <w:r w:rsidR="00BA66CE" w:rsidRPr="006979F5">
        <w:t xml:space="preserve">TEQSA has expanded its guidance through the </w:t>
      </w:r>
      <w:r w:rsidR="00FD6A8C" w:rsidRPr="006979F5">
        <w:t>‘</w:t>
      </w:r>
      <w:r w:rsidR="00BA66CE" w:rsidRPr="006979F5">
        <w:t>GenAI knowledge hub</w:t>
      </w:r>
      <w:r w:rsidR="7BC382F7" w:rsidRPr="006979F5">
        <w:t xml:space="preserve">’. </w:t>
      </w:r>
    </w:p>
    <w:p w14:paraId="4576168D" w14:textId="79734996" w:rsidR="00BA66CE" w:rsidRPr="006979F5" w:rsidRDefault="00BA66CE" w:rsidP="006A4022">
      <w:r w:rsidRPr="006979F5">
        <w:t xml:space="preserve">Recognising the pace and breadth of impact, TEQSA announced in May 2025 its intention to shift from a predominantly educative-led approach to a regulatory-led approach for GenAI. </w:t>
      </w:r>
      <w:r w:rsidR="00C56279" w:rsidRPr="006979F5">
        <w:t xml:space="preserve">This means that TEQSA expects providers to be able to demonstrate how they </w:t>
      </w:r>
      <w:r w:rsidR="00C56279" w:rsidRPr="006979F5">
        <w:lastRenderedPageBreak/>
        <w:t>are monitoring and managing the risks associated with GenAI.</w:t>
      </w:r>
    </w:p>
    <w:p w14:paraId="30C88309" w14:textId="6998EAAB" w:rsidR="00BA66CE" w:rsidRPr="006A4022" w:rsidRDefault="00EA7F01" w:rsidP="007A036E">
      <w:pPr>
        <w:pStyle w:val="Heading4"/>
        <w:spacing w:after="120"/>
      </w:pPr>
      <w:r>
        <w:rPr>
          <w:noProof/>
          <w14:ligatures w14:val="standardContextual"/>
        </w:rPr>
        <mc:AlternateContent>
          <mc:Choice Requires="wpg">
            <w:drawing>
              <wp:anchor distT="0" distB="0" distL="114300" distR="114300" simplePos="0" relativeHeight="251701248" behindDoc="0" locked="0" layoutInCell="1" allowOverlap="1" wp14:anchorId="0C620C81" wp14:editId="3A3C26CB">
                <wp:simplePos x="0" y="0"/>
                <wp:positionH relativeFrom="column">
                  <wp:posOffset>-238539</wp:posOffset>
                </wp:positionH>
                <wp:positionV relativeFrom="paragraph">
                  <wp:posOffset>-79513</wp:posOffset>
                </wp:positionV>
                <wp:extent cx="2989423" cy="628650"/>
                <wp:effectExtent l="0" t="0" r="20955" b="19050"/>
                <wp:wrapNone/>
                <wp:docPr id="1712456891" name="Group 13"/>
                <wp:cNvGraphicFramePr/>
                <a:graphic xmlns:a="http://schemas.openxmlformats.org/drawingml/2006/main">
                  <a:graphicData uri="http://schemas.microsoft.com/office/word/2010/wordprocessingGroup">
                    <wpg:wgp>
                      <wpg:cNvGrpSpPr/>
                      <wpg:grpSpPr>
                        <a:xfrm>
                          <a:off x="0" y="0"/>
                          <a:ext cx="2989423" cy="628650"/>
                          <a:chOff x="58321" y="0"/>
                          <a:chExt cx="3132374" cy="628650"/>
                        </a:xfrm>
                      </wpg:grpSpPr>
                      <wps:wsp>
                        <wps:cNvPr id="1126859623" name="Rectangle 1"/>
                        <wps:cNvSpPr/>
                        <wps:spPr>
                          <a:xfrm>
                            <a:off x="58321" y="103517"/>
                            <a:ext cx="2868782" cy="499730"/>
                          </a:xfrm>
                          <a:prstGeom prst="roundRect">
                            <a:avLst>
                              <a:gd name="adj" fmla="val 50000"/>
                            </a:avLst>
                          </a:prstGeom>
                          <a:noFill/>
                          <a:ln>
                            <a:solidFill>
                              <a:srgbClr val="1F537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5156635" name="Oval 3"/>
                        <wps:cNvSpPr/>
                        <wps:spPr>
                          <a:xfrm>
                            <a:off x="2562045" y="0"/>
                            <a:ext cx="628650" cy="628650"/>
                          </a:xfrm>
                          <a:prstGeom prst="ellipse">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64384916" name="Graphic 2" descr="Shuffle outline"/>
                          <pic:cNvPicPr>
                            <a:picLocks noChangeAspect="1"/>
                          </pic:cNvPicPr>
                        </pic:nvPicPr>
                        <pic:blipFill>
                          <a:blip r:embed="rId74">
                            <a:extLst>
                              <a:ext uri="{96DAC541-7B7A-43D3-8B79-37D633B846F1}">
                                <asvg:svgBlip xmlns:asvg="http://schemas.microsoft.com/office/drawing/2016/SVG/main" r:embed="rId75"/>
                              </a:ext>
                            </a:extLst>
                          </a:blip>
                          <a:stretch>
                            <a:fillRect/>
                          </a:stretch>
                        </pic:blipFill>
                        <pic:spPr>
                          <a:xfrm>
                            <a:off x="2648310" y="103517"/>
                            <a:ext cx="469265" cy="469265"/>
                          </a:xfrm>
                          <a:prstGeom prst="rect">
                            <a:avLst/>
                          </a:prstGeom>
                        </pic:spPr>
                      </pic:pic>
                    </wpg:wgp>
                  </a:graphicData>
                </a:graphic>
                <wp14:sizeRelH relativeFrom="margin">
                  <wp14:pctWidth>0</wp14:pctWidth>
                </wp14:sizeRelH>
              </wp:anchor>
            </w:drawing>
          </mc:Choice>
          <mc:Fallback>
            <w:pict>
              <v:group w14:anchorId="021C1592" id="Group 13" o:spid="_x0000_s1026" style="position:absolute;margin-left:-18.8pt;margin-top:-6.25pt;width:235.4pt;height:49.5pt;z-index:251701248;mso-width-relative:margin" coordorigin="583" coordsize="31323,628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">
                <v:roundrect id="Rectangle 1" o:spid="_x0000_s1027" style="position:absolute;left:583;top:1035;width:28688;height:499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" filled="f" strokecolor="#1f5370" strokeweight="1pt">
                  <v:stroke dashstyle="dash" joinstyle="miter"/>
                </v:roundrect>
                <v:oval id="Oval 3" o:spid="_x0000_s1028" style="position:absolute;left:25620;width:6286;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" fillcolor="white [3212]" strokecolor="#0b0f19 [484]" strokeweight="1pt">
                  <v:stroke dashstyle="dash" joinstyle="miter"/>
                </v:oval>
                <v:shape id="Graphic 2" o:spid="_x0000_s1029" type="#_x0000_t75" alt="Shuffle outline" style="position:absolute;left:26483;top:1035;width:4692;height:4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">
                  <v:imagedata r:id="rId76" o:title="Shuffle outline"/>
                </v:shape>
              </v:group>
            </w:pict>
          </mc:Fallback>
        </mc:AlternateContent>
      </w:r>
      <w:bookmarkStart w:id="35" w:name="_Toc220678699"/>
      <w:bookmarkStart w:id="36" w:name="_Toc221899343"/>
      <w:r w:rsidR="00BA66CE" w:rsidRPr="006A4022">
        <w:t>National and International Policy</w:t>
      </w:r>
      <w:r w:rsidR="00CB1332">
        <w:t> </w:t>
      </w:r>
      <w:r w:rsidR="00BA66CE" w:rsidRPr="006A4022">
        <w:t>Directions</w:t>
      </w:r>
      <w:bookmarkEnd w:id="35"/>
      <w:bookmarkEnd w:id="36"/>
      <w:r w:rsidR="00BA66CE" w:rsidRPr="006A4022">
        <w:t xml:space="preserve"> </w:t>
      </w:r>
    </w:p>
    <w:p w14:paraId="559A4A29" w14:textId="0ACF1F64" w:rsidR="008C7656" w:rsidRDefault="00BA66CE" w:rsidP="006A4022">
      <w:r w:rsidRPr="006979F5">
        <w:t xml:space="preserve">In August 2024, the House of Representatives Standing Committee on Employment, Education and Training conducted an inquiry into the use of GenAI in the Australian education system, publishing its findings in the </w:t>
      </w:r>
      <w:r w:rsidRPr="00571FA2">
        <w:rPr>
          <w:i/>
        </w:rPr>
        <w:t xml:space="preserve">Study Buddy or Influencer </w:t>
      </w:r>
      <w:r w:rsidRPr="00571FA2">
        <w:rPr>
          <w:i/>
          <w:iCs/>
        </w:rPr>
        <w:t>Report</w:t>
      </w:r>
      <w:r w:rsidR="00BB1769">
        <w:rPr>
          <w:i/>
          <w:iCs/>
        </w:rPr>
        <w:t>.</w:t>
      </w:r>
      <w:r w:rsidRPr="00095DB9">
        <w:rPr>
          <w:vertAlign w:val="superscript"/>
        </w:rPr>
        <w:footnoteReference w:id="17"/>
      </w:r>
      <w:r w:rsidRPr="006979F5">
        <w:t xml:space="preserve"> </w:t>
      </w:r>
      <w:r w:rsidR="00FB745A">
        <w:t>The</w:t>
      </w:r>
      <w:r w:rsidR="005951AB">
        <w:t xml:space="preserve"> Study Buddy</w:t>
      </w:r>
      <w:r w:rsidR="008C7656">
        <w:t xml:space="preserve"> Report </w:t>
      </w:r>
      <w:r w:rsidR="001F3532">
        <w:t>found</w:t>
      </w:r>
      <w:r w:rsidR="008C7656">
        <w:t xml:space="preserve"> that </w:t>
      </w:r>
      <w:r w:rsidR="008C7656" w:rsidRPr="008C7656">
        <w:t>GenAI is already affecting assessment, teaching, academic integrity, student safety, data privacy and staff workload, yet current regulatory frameworks rely on implicit coverage through general governance and quality provisions rather than explicit requirements</w:t>
      </w:r>
      <w:r w:rsidR="008C7656">
        <w:t>.</w:t>
      </w:r>
    </w:p>
    <w:p w14:paraId="1757AF10" w14:textId="5429A2E8" w:rsidR="00BA66CE" w:rsidRPr="006A4022" w:rsidRDefault="00BA66CE" w:rsidP="006A4022">
      <w:r w:rsidRPr="006979F5">
        <w:t xml:space="preserve">The report outlined 25 recommendations centred around maximising the opportunities presented by GenAI while ensuring adequate safeguards and guardrails are in place to prevent misuse, promote equitable access and protect student data. Recommendation 6 in the </w:t>
      </w:r>
      <w:r w:rsidR="00D75A44">
        <w:t>Report</w:t>
      </w:r>
      <w:r w:rsidR="00FE3976">
        <w:t xml:space="preserve"> </w:t>
      </w:r>
      <w:r w:rsidR="007E7FDB">
        <w:t>recommends</w:t>
      </w:r>
      <w:r w:rsidR="00FE3976">
        <w:t xml:space="preserve"> </w:t>
      </w:r>
      <w:r w:rsidRPr="006979F5">
        <w:t xml:space="preserve">consistent guidance and uptake of GenAI </w:t>
      </w:r>
      <w:r w:rsidR="00FE3976" w:rsidRPr="00FE3976">
        <w:t>in higher education</w:t>
      </w:r>
      <w:r w:rsidR="00C177A6">
        <w:t xml:space="preserve"> and a</w:t>
      </w:r>
      <w:r w:rsidR="00C177A6" w:rsidRPr="006979F5">
        <w:t>mendments to the Threshold Standards</w:t>
      </w:r>
      <w:r w:rsidR="004E3215">
        <w:t>.</w:t>
      </w:r>
      <w:r w:rsidRPr="00095DB9">
        <w:rPr>
          <w:vertAlign w:val="superscript"/>
        </w:rPr>
        <w:footnoteReference w:id="18"/>
      </w:r>
      <w:r w:rsidRPr="006979F5">
        <w:t xml:space="preserve"> </w:t>
      </w:r>
      <w:r w:rsidR="00FE3976">
        <w:t>A</w:t>
      </w:r>
      <w:r w:rsidRPr="006979F5">
        <w:t xml:space="preserve">mendments </w:t>
      </w:r>
      <w:r w:rsidR="00FC00D6">
        <w:t>could</w:t>
      </w:r>
      <w:r w:rsidRPr="006979F5">
        <w:t xml:space="preserve"> also align with Recommendation 7 of </w:t>
      </w:r>
      <w:r w:rsidRPr="006A4022">
        <w:t xml:space="preserve">the Jobs and Skills </w:t>
      </w:r>
      <w:r w:rsidRPr="006A4022">
        <w:t xml:space="preserve">Australia report, </w:t>
      </w:r>
      <w:r w:rsidRPr="006526A3">
        <w:rPr>
          <w:i/>
        </w:rPr>
        <w:t>Our Gen AI Transition</w:t>
      </w:r>
      <w:r w:rsidRPr="006A4022">
        <w:t>, which calls for “embedding contemporary data, digital and AI capabilities into qualifications and assessment practices, emphasising the need for flexible, inclusive, and responsive education</w:t>
      </w:r>
      <w:r w:rsidR="00162AC7">
        <w:t>.</w:t>
      </w:r>
      <w:r w:rsidRPr="006A4022">
        <w:t>”</w:t>
      </w:r>
      <w:r w:rsidRPr="00095DB9">
        <w:rPr>
          <w:vertAlign w:val="superscript"/>
        </w:rPr>
        <w:footnoteReference w:id="19"/>
      </w:r>
    </w:p>
    <w:p w14:paraId="0D7F4ED2" w14:textId="7CFD7191" w:rsidR="001A39B1" w:rsidRDefault="00BA66CE" w:rsidP="006A4022">
      <w:r w:rsidRPr="006A4022">
        <w:t xml:space="preserve">International efforts to regulate GenAI in the higher education sector are </w:t>
      </w:r>
      <w:r w:rsidR="004C5554">
        <w:t>underway</w:t>
      </w:r>
      <w:r w:rsidRPr="006A4022">
        <w:t xml:space="preserve">. Singapore’s updated </w:t>
      </w:r>
      <w:r w:rsidRPr="008F629F">
        <w:rPr>
          <w:i/>
        </w:rPr>
        <w:t>Model AI Governance Framework for GenAI (2024)</w:t>
      </w:r>
      <w:r w:rsidRPr="008F629F">
        <w:rPr>
          <w:i/>
          <w:vertAlign w:val="superscript"/>
        </w:rPr>
        <w:t xml:space="preserve"> </w:t>
      </w:r>
      <w:r w:rsidR="00954750" w:rsidRPr="00E30F7A">
        <w:rPr>
          <w:vertAlign w:val="superscript"/>
        </w:rPr>
        <w:footnoteReference w:id="20"/>
      </w:r>
      <w:r w:rsidRPr="006A4022">
        <w:t xml:space="preserve"> offers a structured, national approach. Ireland’s Higher Education Authority published its </w:t>
      </w:r>
      <w:r w:rsidRPr="0003417E">
        <w:rPr>
          <w:i/>
        </w:rPr>
        <w:t xml:space="preserve">Generative AI in Higher Education Teaching and Learning: Policy </w:t>
      </w:r>
      <w:r w:rsidRPr="0003417E">
        <w:rPr>
          <w:i/>
          <w:iCs/>
        </w:rPr>
        <w:t>Framework</w:t>
      </w:r>
      <w:r w:rsidRPr="00E30F7A">
        <w:rPr>
          <w:vertAlign w:val="superscript"/>
        </w:rPr>
        <w:footnoteReference w:id="21"/>
      </w:r>
      <w:r w:rsidRPr="006A4022">
        <w:t xml:space="preserve"> in 2025</w:t>
      </w:r>
      <w:r w:rsidR="00D745BE">
        <w:t>. This</w:t>
      </w:r>
      <w:r w:rsidRPr="006A4022">
        <w:t xml:space="preserve"> buil</w:t>
      </w:r>
      <w:r w:rsidR="00D745BE">
        <w:t>t</w:t>
      </w:r>
      <w:r w:rsidRPr="006A4022">
        <w:t xml:space="preserve"> on the National Forum for the Enhancement of Teaching and Learning in Higher Education’s ten stakeholder-informed considerations</w:t>
      </w:r>
      <w:r w:rsidRPr="00E30F7A">
        <w:rPr>
          <w:vertAlign w:val="superscript"/>
        </w:rPr>
        <w:footnoteReference w:id="22"/>
      </w:r>
      <w:r w:rsidRPr="006A4022">
        <w:t xml:space="preserve"> to guide institutional GenAI adoption. </w:t>
      </w:r>
    </w:p>
    <w:p w14:paraId="4F919654" w14:textId="384C81FF" w:rsidR="00BA66CE" w:rsidRPr="006A4022" w:rsidRDefault="00E16D15" w:rsidP="006A4022">
      <w:r>
        <w:t xml:space="preserve">In </w:t>
      </w:r>
      <w:r w:rsidR="00BA66CE" w:rsidRPr="006A4022">
        <w:t>South Korea</w:t>
      </w:r>
      <w:r>
        <w:t>, the</w:t>
      </w:r>
      <w:r w:rsidR="00BA66CE" w:rsidRPr="006A4022">
        <w:t xml:space="preserve"> </w:t>
      </w:r>
      <w:r w:rsidR="00BA66CE" w:rsidRPr="00263BE4">
        <w:rPr>
          <w:i/>
        </w:rPr>
        <w:t>Development of Artificial Intelligence and Establishment of Trust legislation (AI Basic Act effective 2026)</w:t>
      </w:r>
      <w:r w:rsidR="00BA66CE" w:rsidRPr="00263BE4">
        <w:rPr>
          <w:vertAlign w:val="superscript"/>
        </w:rPr>
        <w:t xml:space="preserve"> </w:t>
      </w:r>
      <w:r w:rsidR="00263BE4" w:rsidRPr="00263BE4">
        <w:rPr>
          <w:vertAlign w:val="superscript"/>
        </w:rPr>
        <w:footnoteReference w:id="23"/>
      </w:r>
      <w:r w:rsidR="00BA66CE" w:rsidRPr="006A4022">
        <w:t xml:space="preserve"> establishes a legal infrastructure for GenAI oversight, mandating transparency, safety, and human supervision for high-impact systems. Meanwhile, the UK has embedded GenAI guidance into the UK Quality </w:t>
      </w:r>
      <w:r w:rsidR="00C524F0">
        <w:t>Assurance Agency</w:t>
      </w:r>
      <w:r w:rsidR="00BA66CE" w:rsidRPr="006A4022">
        <w:t xml:space="preserve"> UK Quality Code</w:t>
      </w:r>
      <w:r w:rsidR="00C524F0" w:rsidRPr="0095692F">
        <w:t xml:space="preserve"> for Higher Education 2024</w:t>
      </w:r>
      <w:r w:rsidR="00C524F0">
        <w:t xml:space="preserve"> </w:t>
      </w:r>
      <w:r w:rsidR="00BA66CE" w:rsidRPr="00E30F7A">
        <w:rPr>
          <w:vertAlign w:val="superscript"/>
        </w:rPr>
        <w:footnoteReference w:id="24"/>
      </w:r>
      <w:r w:rsidR="00BA66CE" w:rsidRPr="006A4022">
        <w:t xml:space="preserve"> and </w:t>
      </w:r>
      <w:r w:rsidR="007F1920">
        <w:t>the</w:t>
      </w:r>
      <w:r w:rsidR="00BA66CE" w:rsidRPr="006A4022">
        <w:t xml:space="preserve"> Research Concordat</w:t>
      </w:r>
      <w:r w:rsidR="00880ED9">
        <w:t>,</w:t>
      </w:r>
      <w:r w:rsidR="00BA66CE" w:rsidRPr="00E30F7A">
        <w:rPr>
          <w:vertAlign w:val="superscript"/>
        </w:rPr>
        <w:footnoteReference w:id="25"/>
      </w:r>
      <w:r w:rsidR="00BA66CE" w:rsidRPr="006A4022">
        <w:t xml:space="preserve"> reinforcing academic integrity and research ethics. </w:t>
      </w:r>
      <w:r w:rsidR="008802AA">
        <w:t>T</w:t>
      </w:r>
      <w:r w:rsidR="00BA66CE" w:rsidRPr="006A4022">
        <w:t xml:space="preserve">hese developments reflect a growing </w:t>
      </w:r>
      <w:r w:rsidR="00BA66CE" w:rsidRPr="006A4022">
        <w:lastRenderedPageBreak/>
        <w:t>international commitment to regulating emerging technologies through principled, context-sensitive frameworks.</w:t>
      </w:r>
    </w:p>
    <w:p w14:paraId="1FFADC89" w14:textId="3AD8E975" w:rsidR="003A630B" w:rsidRDefault="009B39EC" w:rsidP="006A4022">
      <w:r>
        <w:rPr>
          <w:noProof/>
          <w14:ligatures w14:val="standardContextual"/>
        </w:rPr>
        <mc:AlternateContent>
          <mc:Choice Requires="wpg">
            <w:drawing>
              <wp:anchor distT="0" distB="0" distL="114300" distR="114300" simplePos="0" relativeHeight="251705344" behindDoc="0" locked="0" layoutInCell="1" allowOverlap="1" wp14:anchorId="3CF6C2F0" wp14:editId="5A961118">
                <wp:simplePos x="0" y="0"/>
                <wp:positionH relativeFrom="column">
                  <wp:posOffset>2774950</wp:posOffset>
                </wp:positionH>
                <wp:positionV relativeFrom="paragraph">
                  <wp:posOffset>482241</wp:posOffset>
                </wp:positionV>
                <wp:extent cx="3151340" cy="628650"/>
                <wp:effectExtent l="0" t="0" r="11430" b="19050"/>
                <wp:wrapNone/>
                <wp:docPr id="1342442349" name="Group 10"/>
                <wp:cNvGraphicFramePr/>
                <a:graphic xmlns:a="http://schemas.openxmlformats.org/drawingml/2006/main">
                  <a:graphicData uri="http://schemas.microsoft.com/office/word/2010/wordprocessingGroup">
                    <wpg:wgp>
                      <wpg:cNvGrpSpPr/>
                      <wpg:grpSpPr>
                        <a:xfrm>
                          <a:off x="0" y="0"/>
                          <a:ext cx="3151340" cy="628650"/>
                          <a:chOff x="39756" y="0"/>
                          <a:chExt cx="3151340" cy="628650"/>
                        </a:xfrm>
                      </wpg:grpSpPr>
                      <wps:wsp>
                        <wps:cNvPr id="1533198753" name="Rectangle 1"/>
                        <wps:cNvSpPr/>
                        <wps:spPr>
                          <a:xfrm>
                            <a:off x="39756" y="106326"/>
                            <a:ext cx="2887391" cy="499730"/>
                          </a:xfrm>
                          <a:prstGeom prst="roundRect">
                            <a:avLst>
                              <a:gd name="adj" fmla="val 50000"/>
                            </a:avLst>
                          </a:prstGeom>
                          <a:noFill/>
                          <a:ln>
                            <a:solidFill>
                              <a:srgbClr val="1F537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1319137" name="Oval 3"/>
                        <wps:cNvSpPr/>
                        <wps:spPr>
                          <a:xfrm>
                            <a:off x="2562446" y="0"/>
                            <a:ext cx="628650" cy="628650"/>
                          </a:xfrm>
                          <a:prstGeom prst="ellipse">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26803798" name="Graphic 2" descr="Head with gears outline"/>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2647507" y="106326"/>
                            <a:ext cx="469265" cy="469265"/>
                          </a:xfrm>
                          <a:prstGeom prst="rect">
                            <a:avLst/>
                          </a:prstGeom>
                        </pic:spPr>
                      </pic:pic>
                    </wpg:wgp>
                  </a:graphicData>
                </a:graphic>
                <wp14:sizeRelH relativeFrom="margin">
                  <wp14:pctWidth>0</wp14:pctWidth>
                </wp14:sizeRelH>
              </wp:anchor>
            </w:drawing>
          </mc:Choice>
          <mc:Fallback>
            <w:pict>
              <v:group w14:anchorId="1AB634A0" id="Group 10" o:spid="_x0000_s1026" style="position:absolute;margin-left:218.5pt;margin-top:37.95pt;width:248.15pt;height:49.5pt;z-index:251705344;mso-width-relative:margin" coordorigin="397" coordsize="31513,628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">
                <v:roundrect id="Rectangle 1" o:spid="_x0000_s1027" style="position:absolute;left:397;top:1063;width:28874;height:499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" filled="f" strokecolor="#1f5370" strokeweight="1pt">
                  <v:stroke dashstyle="dash" joinstyle="miter"/>
                </v:roundrect>
                <v:oval id="Oval 3" o:spid="_x0000_s1028" style="position:absolute;left:25624;width:6286;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" fillcolor="white [3212]" strokecolor="#0b0f19 [484]" strokeweight="1pt">
                  <v:stroke dashstyle="dash" joinstyle="miter"/>
                </v:oval>
                <v:shape id="Graphic 2" o:spid="_x0000_s1029" type="#_x0000_t75" alt="Head with gears outline" style="position:absolute;left:26475;top:1063;width:4692;height:4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">
                  <v:imagedata r:id="rId55" o:title="Head with gears outline"/>
                </v:shape>
              </v:group>
            </w:pict>
          </mc:Fallback>
        </mc:AlternateContent>
      </w:r>
      <w:r w:rsidR="00BA66CE" w:rsidRPr="006A4022">
        <w:t xml:space="preserve">Higher education providers </w:t>
      </w:r>
      <w:r w:rsidR="00EB766C" w:rsidRPr="006A4022">
        <w:t>in Australia</w:t>
      </w:r>
      <w:r w:rsidR="00BA66CE" w:rsidRPr="006A4022">
        <w:t xml:space="preserve"> are similarly taking active steps to address the challenges and opportunities presented by emerging technology.</w:t>
      </w:r>
      <w:r w:rsidR="00FF058A">
        <w:t xml:space="preserve"> </w:t>
      </w:r>
      <w:r w:rsidR="00550A55">
        <w:t>One</w:t>
      </w:r>
      <w:r w:rsidR="007B3447">
        <w:t xml:space="preserve"> example</w:t>
      </w:r>
      <w:r w:rsidR="00550A55">
        <w:t xml:space="preserve"> is</w:t>
      </w:r>
      <w:r w:rsidR="007B3447">
        <w:t xml:space="preserve"> the</w:t>
      </w:r>
      <w:r w:rsidR="00294957">
        <w:t xml:space="preserve"> development of the Australian Framework for Artificial Intelligence in Higher Education</w:t>
      </w:r>
      <w:r w:rsidR="001B7FAF">
        <w:t>.</w:t>
      </w:r>
      <w:r w:rsidR="00294957">
        <w:rPr>
          <w:rStyle w:val="FootnoteReference"/>
        </w:rPr>
        <w:footnoteReference w:id="26"/>
      </w:r>
    </w:p>
    <w:p w14:paraId="6D39BDD6" w14:textId="2E80F0A4" w:rsidR="00BF2D62" w:rsidRDefault="006E05C1" w:rsidP="00813206">
      <w:pPr>
        <w:spacing w:after="360"/>
      </w:pPr>
      <w:r w:rsidRPr="00687E63">
        <w:rPr>
          <w:noProof/>
          <w14:ligatures w14:val="standardContextual"/>
        </w:rPr>
        <mc:AlternateContent>
          <mc:Choice Requires="wpg">
            <w:drawing>
              <wp:anchor distT="0" distB="0" distL="114300" distR="114300" simplePos="0" relativeHeight="251711488" behindDoc="0" locked="0" layoutInCell="1" allowOverlap="1" wp14:anchorId="0904EC0A" wp14:editId="5EE32B9D">
                <wp:simplePos x="0" y="0"/>
                <wp:positionH relativeFrom="column">
                  <wp:posOffset>-159026</wp:posOffset>
                </wp:positionH>
                <wp:positionV relativeFrom="paragraph">
                  <wp:posOffset>1762953</wp:posOffset>
                </wp:positionV>
                <wp:extent cx="3092014" cy="628650"/>
                <wp:effectExtent l="0" t="0" r="13335" b="19050"/>
                <wp:wrapNone/>
                <wp:docPr id="1505628819" name="Group 14"/>
                <wp:cNvGraphicFramePr/>
                <a:graphic xmlns:a="http://schemas.openxmlformats.org/drawingml/2006/main">
                  <a:graphicData uri="http://schemas.microsoft.com/office/word/2010/wordprocessingGroup">
                    <wpg:wgp>
                      <wpg:cNvGrpSpPr/>
                      <wpg:grpSpPr>
                        <a:xfrm>
                          <a:off x="0" y="0"/>
                          <a:ext cx="3092014" cy="628650"/>
                          <a:chOff x="71562" y="0"/>
                          <a:chExt cx="3092014" cy="628650"/>
                        </a:xfrm>
                      </wpg:grpSpPr>
                      <wps:wsp>
                        <wps:cNvPr id="668391281" name="Rectangle 1"/>
                        <wps:cNvSpPr/>
                        <wps:spPr>
                          <a:xfrm>
                            <a:off x="71562" y="153909"/>
                            <a:ext cx="2855579" cy="406880"/>
                          </a:xfrm>
                          <a:prstGeom prst="roundRect">
                            <a:avLst>
                              <a:gd name="adj" fmla="val 50000"/>
                            </a:avLst>
                          </a:prstGeom>
                          <a:noFill/>
                          <a:ln>
                            <a:solidFill>
                              <a:srgbClr val="1F537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5631115" name="Oval 3"/>
                        <wps:cNvSpPr/>
                        <wps:spPr>
                          <a:xfrm>
                            <a:off x="2534970" y="0"/>
                            <a:ext cx="628606" cy="628650"/>
                          </a:xfrm>
                          <a:prstGeom prst="ellipse">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00898780" name="Graphic 2" descr="Warning outline"/>
                          <pic:cNvPicPr>
                            <a:picLocks noChangeAspect="1"/>
                          </pic:cNvPicPr>
                        </pic:nvPicPr>
                        <pic:blipFill>
                          <a:blip r:embed="rId77">
                            <a:extLst>
                              <a:ext uri="{96DAC541-7B7A-43D3-8B79-37D633B846F1}">
                                <asvg:svgBlip xmlns:asvg="http://schemas.microsoft.com/office/drawing/2016/SVG/main" r:embed="rId78"/>
                              </a:ext>
                            </a:extLst>
                          </a:blip>
                          <a:srcRect/>
                          <a:stretch/>
                        </pic:blipFill>
                        <pic:spPr>
                          <a:xfrm>
                            <a:off x="2625077" y="39630"/>
                            <a:ext cx="468630" cy="468630"/>
                          </a:xfrm>
                          <a:prstGeom prst="rect">
                            <a:avLst/>
                          </a:prstGeom>
                        </pic:spPr>
                      </pic:pic>
                    </wpg:wgp>
                  </a:graphicData>
                </a:graphic>
                <wp14:sizeRelH relativeFrom="margin">
                  <wp14:pctWidth>0</wp14:pctWidth>
                </wp14:sizeRelH>
              </wp:anchor>
            </w:drawing>
          </mc:Choice>
          <mc:Fallback>
            <w:pict>
              <v:group w14:anchorId="6B1C014F" id="Group 14" o:spid="_x0000_s1026" style="position:absolute;margin-left:-12.5pt;margin-top:138.8pt;width:243.45pt;height:49.5pt;z-index:251711488;mso-width-relative:margin" coordorigin="715" coordsize="30920,628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">
                <v:roundrect id="Rectangle 1" o:spid="_x0000_s1027" style="position:absolute;left:715;top:1539;width:28556;height:406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" filled="f" strokecolor="#1f5370" strokeweight="1pt">
                  <v:stroke dashstyle="dash" joinstyle="miter"/>
                </v:roundrect>
                <v:oval id="Oval 3" o:spid="_x0000_s1028" style="position:absolute;left:25349;width:6286;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" fillcolor="white [3212]" strokecolor="#0b0f19 [484]" strokeweight="1pt">
                  <v:stroke dashstyle="dash" joinstyle="miter"/>
                </v:oval>
                <v:shape id="Graphic 2" o:spid="_x0000_s1029" type="#_x0000_t75" alt="Warning outline" style="position:absolute;left:26250;top:396;width:4687;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">
                  <v:imagedata r:id="rId79" o:title="Warning outline"/>
                </v:shape>
              </v:group>
            </w:pict>
          </mc:Fallback>
        </mc:AlternateContent>
      </w:r>
      <w:r w:rsidR="004C4DA7">
        <w:t>The Association of Pacific Rim Universities Generative AI Whitepaper and project Report advised s</w:t>
      </w:r>
      <w:r w:rsidR="00BA66CE" w:rsidRPr="006A4022">
        <w:t>trategic and ethical governance frameworks to address GenAI and other emerging technology should be supported by cross-sector collaboration, including student engagement, to ensure adoption of emerging technology enhances educational quality rather than undermine</w:t>
      </w:r>
      <w:r w:rsidR="003C68EB" w:rsidRPr="006A4022">
        <w:t>s</w:t>
      </w:r>
      <w:r w:rsidR="00BA66CE" w:rsidRPr="006A4022">
        <w:t xml:space="preserve"> it</w:t>
      </w:r>
      <w:r w:rsidR="00A92E0D">
        <w:t>.</w:t>
      </w:r>
      <w:r w:rsidR="00BA66CE" w:rsidRPr="00BC0072">
        <w:rPr>
          <w:sz w:val="24"/>
          <w:szCs w:val="24"/>
          <w:vertAlign w:val="superscript"/>
        </w:rPr>
        <w:footnoteReference w:id="27"/>
      </w:r>
      <w:r w:rsidR="00BA66CE" w:rsidRPr="006A4022">
        <w:t xml:space="preserve"> </w:t>
      </w:r>
    </w:p>
    <w:p w14:paraId="1A01DF5A" w14:textId="59866773" w:rsidR="00BA66CE" w:rsidRPr="006A4022" w:rsidRDefault="2B9F715B" w:rsidP="007A036E">
      <w:pPr>
        <w:pStyle w:val="Heading4"/>
      </w:pPr>
      <w:bookmarkStart w:id="37" w:name="_Toc221899344"/>
      <w:bookmarkStart w:id="38" w:name="_Toc219816592"/>
      <w:bookmarkStart w:id="39" w:name="_Toc220678700"/>
      <w:r w:rsidRPr="006A4022">
        <w:t>Emerging</w:t>
      </w:r>
      <w:r w:rsidR="5CC43B0D" w:rsidRPr="006A4022">
        <w:t xml:space="preserve"> r</w:t>
      </w:r>
      <w:r w:rsidRPr="006A4022">
        <w:t>isks</w:t>
      </w:r>
      <w:bookmarkEnd w:id="37"/>
      <w:r w:rsidRPr="006A4022">
        <w:t xml:space="preserve"> </w:t>
      </w:r>
      <w:bookmarkEnd w:id="38"/>
      <w:bookmarkEnd w:id="39"/>
    </w:p>
    <w:p w14:paraId="6BFFB86C" w14:textId="303F4646" w:rsidR="00E40ED2" w:rsidRDefault="00C5702D" w:rsidP="005D25E8">
      <w:pPr>
        <w:spacing w:before="200"/>
      </w:pPr>
      <w:r w:rsidRPr="00C5702D">
        <w:t>Emerging technologies are creating system</w:t>
      </w:r>
      <w:r w:rsidRPr="00C5702D">
        <w:noBreakHyphen/>
        <w:t xml:space="preserve">wide risks across the student lifecycle and institutional operations, centring on issues of equity, ethical use, capability, quality, governance, and information security. Uneven access to technology and digital skills risks exacerbating existing equity gaps, while the speed and opacity of emerging tools raise concerns around bias, transparency, academic integrity, and </w:t>
      </w:r>
      <w:r w:rsidR="00D85731">
        <w:t>assurance of learning</w:t>
      </w:r>
      <w:r w:rsidRPr="00C5702D">
        <w:t xml:space="preserve">. Staff and students often lack the capability to use these technologies confidently and responsibly, contributing to inconsistent learning, teaching, and research practices. </w:t>
      </w:r>
    </w:p>
    <w:p w14:paraId="58475219" w14:textId="34214FDB" w:rsidR="00BA66CE" w:rsidRDefault="00C5702D" w:rsidP="00B9384C">
      <w:r w:rsidRPr="00C5702D">
        <w:t xml:space="preserve">At the institutional level, traditional approaches to quality assurance, academic standards, and research integrity are challenged by automation and the potential for fabricated or unreliable outputs. These </w:t>
      </w:r>
      <w:r w:rsidRPr="00C5702D">
        <w:t xml:space="preserve">risks </w:t>
      </w:r>
      <w:r w:rsidR="00A54E9C">
        <w:t>may be</w:t>
      </w:r>
      <w:r w:rsidR="00813206">
        <w:t xml:space="preserve"> </w:t>
      </w:r>
      <w:r w:rsidRPr="00C5702D">
        <w:t xml:space="preserve">compounded by governance structures that struggle to provide adequate oversight, and by </w:t>
      </w:r>
      <w:r w:rsidR="00B9720B">
        <w:t xml:space="preserve">operational </w:t>
      </w:r>
      <w:r w:rsidRPr="00C5702D">
        <w:t>vulnerabilities related to data accuracy, privacy, cybersecurity, and the reliability of generated content.</w:t>
      </w:r>
    </w:p>
    <w:p w14:paraId="4741801C" w14:textId="4ED79DC3" w:rsidR="003061F4" w:rsidRPr="006A4022" w:rsidRDefault="003061F4" w:rsidP="007A036E">
      <w:pPr>
        <w:pStyle w:val="Heading4"/>
        <w:spacing w:after="120"/>
      </w:pPr>
      <w:bookmarkStart w:id="40" w:name="_Toc221899345"/>
      <w:r w:rsidRPr="006A4022">
        <w:t>Strengthening the Threshold Standards</w:t>
      </w:r>
      <w:bookmarkEnd w:id="40"/>
    </w:p>
    <w:p w14:paraId="6A3B7922" w14:textId="05871193" w:rsidR="007D0109" w:rsidRPr="00CF421F" w:rsidRDefault="007D0109" w:rsidP="007D0109">
      <w:r w:rsidRPr="00CF421F">
        <w:t xml:space="preserve">The Threshold Standards are principle-based </w:t>
      </w:r>
      <w:r w:rsidR="004A5395">
        <w:t>and capture</w:t>
      </w:r>
      <w:r w:rsidRPr="00CF421F">
        <w:t xml:space="preserve"> equity, quality, </w:t>
      </w:r>
      <w:r w:rsidR="00295097">
        <w:t xml:space="preserve">academic and research </w:t>
      </w:r>
      <w:r w:rsidRPr="00CF421F">
        <w:t xml:space="preserve">integrity, transparency and ethical </w:t>
      </w:r>
      <w:r w:rsidR="007D6C94">
        <w:t>considerations</w:t>
      </w:r>
      <w:r w:rsidRPr="00CF421F">
        <w:t>. Providers are expected to uphold these in all contexts across the spectrum of teaching and learning</w:t>
      </w:r>
      <w:r w:rsidR="0047413B">
        <w:t>,</w:t>
      </w:r>
      <w:r w:rsidRPr="00CF421F">
        <w:t xml:space="preserve"> including online, offshore and transnational education. </w:t>
      </w:r>
      <w:r w:rsidR="007743D8">
        <w:t>T</w:t>
      </w:r>
      <w:r w:rsidRPr="00CF421F">
        <w:t xml:space="preserve">he existing Threshold Standards </w:t>
      </w:r>
      <w:r w:rsidR="00493CB5">
        <w:t xml:space="preserve">broadly </w:t>
      </w:r>
      <w:r w:rsidR="006E695E">
        <w:t>address</w:t>
      </w:r>
      <w:r w:rsidR="00493CB5">
        <w:t xml:space="preserve"> </w:t>
      </w:r>
      <w:r w:rsidR="00DC5DFC">
        <w:t xml:space="preserve">base </w:t>
      </w:r>
      <w:r w:rsidR="00D511F9">
        <w:t>risks</w:t>
      </w:r>
      <w:r w:rsidRPr="00CF421F">
        <w:t xml:space="preserve">, </w:t>
      </w:r>
      <w:r w:rsidR="007743D8">
        <w:t xml:space="preserve">however, </w:t>
      </w:r>
      <w:r w:rsidR="006E695E">
        <w:t>amendments</w:t>
      </w:r>
      <w:r w:rsidRPr="00CF421F">
        <w:t xml:space="preserve"> that explicitly address </w:t>
      </w:r>
      <w:r w:rsidR="00BF1AAD">
        <w:t xml:space="preserve">emerging technologies </w:t>
      </w:r>
      <w:r w:rsidRPr="00CF421F">
        <w:t>would</w:t>
      </w:r>
      <w:r w:rsidR="00BF1AAD">
        <w:t xml:space="preserve"> ensure heightened risk awareness and improve ongoing monitoring across the sector.</w:t>
      </w:r>
      <w:r w:rsidR="002C32A3">
        <w:t xml:space="preserve"> Noting</w:t>
      </w:r>
      <w:r w:rsidR="008802AA">
        <w:t xml:space="preserve"> overly p</w:t>
      </w:r>
      <w:r w:rsidR="008802AA" w:rsidRPr="008802AA">
        <w:t xml:space="preserve">rescriptive amendments </w:t>
      </w:r>
      <w:r w:rsidR="0066047B">
        <w:t>could</w:t>
      </w:r>
      <w:r w:rsidR="008802AA" w:rsidRPr="008802AA">
        <w:t xml:space="preserve"> inadvertently </w:t>
      </w:r>
      <w:r w:rsidR="00813206">
        <w:t xml:space="preserve">limit </w:t>
      </w:r>
      <w:r w:rsidR="008802AA" w:rsidRPr="008802AA">
        <w:t>innovation or practices of higher education providers.</w:t>
      </w:r>
    </w:p>
    <w:p w14:paraId="360B7522" w14:textId="29D782BB" w:rsidR="00491CFD" w:rsidRPr="00CF421F" w:rsidRDefault="622B700E" w:rsidP="00491CFD">
      <w:r>
        <w:t xml:space="preserve">Emerging technologies present </w:t>
      </w:r>
      <w:r w:rsidR="0047413B">
        <w:t xml:space="preserve">an </w:t>
      </w:r>
      <w:r>
        <w:t xml:space="preserve">evolving set of risks and opportunities that higher education institutions must </w:t>
      </w:r>
      <w:r w:rsidR="78F6C1E5">
        <w:t>closely</w:t>
      </w:r>
      <w:r>
        <w:t xml:space="preserve"> monitor</w:t>
      </w:r>
      <w:r w:rsidR="78F6C1E5">
        <w:t xml:space="preserve"> and address</w:t>
      </w:r>
      <w:r>
        <w:t xml:space="preserve">. Effective oversight requires </w:t>
      </w:r>
      <w:r w:rsidR="00990EA5">
        <w:t>flexible</w:t>
      </w:r>
      <w:r>
        <w:t xml:space="preserve"> governance and policy frameworks, supported by </w:t>
      </w:r>
      <w:r w:rsidR="78F6C1E5">
        <w:t xml:space="preserve">responsive </w:t>
      </w:r>
      <w:r>
        <w:t>risk-management approaches.</w:t>
      </w:r>
    </w:p>
    <w:p w14:paraId="7EEA00BF" w14:textId="1D650534" w:rsidR="00A67AEF" w:rsidRPr="00CF421F" w:rsidRDefault="00A67AEF" w:rsidP="00491CFD">
      <w:r w:rsidRPr="006A4022">
        <w:t xml:space="preserve">While coordinated action is already underway across the sector, it is critical that the regulatory framework also keeps pace with evolving practices, operational models, and the broader ways in which </w:t>
      </w:r>
      <w:r w:rsidR="00A22C0E">
        <w:t>providers</w:t>
      </w:r>
      <w:r w:rsidRPr="006A4022">
        <w:t xml:space="preserve"> conduct their activities</w:t>
      </w:r>
      <w:r>
        <w:t xml:space="preserve"> and manage risk</w:t>
      </w:r>
      <w:r w:rsidRPr="006A4022">
        <w:t>.</w:t>
      </w:r>
    </w:p>
    <w:p w14:paraId="5ED27431" w14:textId="5DDDE5CE" w:rsidR="005F0688" w:rsidRPr="00CA3A28" w:rsidRDefault="007637AE" w:rsidP="001F5D44">
      <w:r>
        <w:lastRenderedPageBreak/>
        <w:t>S</w:t>
      </w:r>
      <w:r w:rsidR="3B83EB31" w:rsidRPr="00CF421F">
        <w:t>trengthened governance</w:t>
      </w:r>
      <w:r w:rsidR="3B83EB31" w:rsidRPr="00CF421F" w:rsidDel="008F293D">
        <w:t xml:space="preserve"> </w:t>
      </w:r>
      <w:r w:rsidR="008F293D">
        <w:t>standards</w:t>
      </w:r>
      <w:r w:rsidR="3B83EB31" w:rsidRPr="00CF421F">
        <w:t xml:space="preserve"> </w:t>
      </w:r>
      <w:r w:rsidR="00291AB5" w:rsidRPr="00CF421F">
        <w:t>would</w:t>
      </w:r>
      <w:r w:rsidR="3B83EB31" w:rsidRPr="00CF421F">
        <w:t xml:space="preserve"> ensure innovation supports equity, safety and public trust, and that institutional practices remain responsive to rapid technological change. </w:t>
      </w:r>
      <w:r w:rsidR="00D76AAB">
        <w:t xml:space="preserve">Requiring </w:t>
      </w:r>
      <w:r w:rsidR="3B83EB31" w:rsidRPr="006A4022">
        <w:t xml:space="preserve">corporate governing </w:t>
      </w:r>
      <w:r w:rsidR="00D76AAB" w:rsidRPr="006A4022">
        <w:t>bod</w:t>
      </w:r>
      <w:r w:rsidR="00D76AAB">
        <w:t xml:space="preserve">ies </w:t>
      </w:r>
      <w:r w:rsidR="00D76AAB" w:rsidRPr="00CA3A28">
        <w:t xml:space="preserve">to </w:t>
      </w:r>
      <w:r w:rsidR="3B83EB31" w:rsidRPr="00CA3A28">
        <w:t xml:space="preserve">oversee the identification and management of risks arising from emerging technologies </w:t>
      </w:r>
      <w:r w:rsidR="00D76AAB" w:rsidRPr="00CA3A28">
        <w:t>would</w:t>
      </w:r>
      <w:r w:rsidR="005E57EB" w:rsidRPr="00CA3A28">
        <w:t xml:space="preserve"> ensure</w:t>
      </w:r>
      <w:r w:rsidR="3B83EB31" w:rsidRPr="00CA3A28">
        <w:t xml:space="preserve"> risks are incorporated into institutional risk management frameworks</w:t>
      </w:r>
      <w:r w:rsidR="00D76AAB" w:rsidRPr="00CA3A28">
        <w:t xml:space="preserve"> and </w:t>
      </w:r>
      <w:r w:rsidR="3B83EB31" w:rsidRPr="00CA3A28">
        <w:t>elevate emerging technology risks to a governance level responsibility</w:t>
      </w:r>
      <w:r w:rsidR="006E6D5E" w:rsidRPr="00CA3A28">
        <w:t xml:space="preserve"> (</w:t>
      </w:r>
      <w:r w:rsidR="3B83EB31" w:rsidRPr="00CA3A28">
        <w:t xml:space="preserve">supporting more </w:t>
      </w:r>
      <w:r w:rsidR="3FA20636" w:rsidRPr="00CA3A28">
        <w:t>coordinated</w:t>
      </w:r>
      <w:r w:rsidR="3B83EB31" w:rsidRPr="00CA3A28">
        <w:t>, informed and accountable decision making</w:t>
      </w:r>
      <w:r w:rsidR="006E6D5E" w:rsidRPr="00CA3A28">
        <w:t>)</w:t>
      </w:r>
      <w:r w:rsidR="3B83EB31" w:rsidRPr="00CA3A28">
        <w:t>.</w:t>
      </w:r>
      <w:r w:rsidR="005E57EB" w:rsidRPr="00CA3A28">
        <w:t xml:space="preserve"> </w:t>
      </w:r>
      <w:r w:rsidR="008802AA" w:rsidRPr="00CA3A28">
        <w:t>C</w:t>
      </w:r>
      <w:r w:rsidR="2A829DC8" w:rsidRPr="00CA3A28">
        <w:t xml:space="preserve">orporate governing bodies </w:t>
      </w:r>
      <w:r w:rsidR="008802AA" w:rsidRPr="00CA3A28">
        <w:t xml:space="preserve">would need </w:t>
      </w:r>
      <w:r w:rsidR="2A829DC8" w:rsidRPr="00CA3A28">
        <w:t xml:space="preserve">to </w:t>
      </w:r>
      <w:r w:rsidR="00FD03FC">
        <w:t>explicitly</w:t>
      </w:r>
      <w:r w:rsidR="2A829DC8" w:rsidRPr="00CA3A28">
        <w:t xml:space="preserve"> demonstrate that they are actively managing risks relating to emerging technologies through appropriate governance and risk-management processes.</w:t>
      </w:r>
    </w:p>
    <w:p w14:paraId="60EC1CB3" w14:textId="4D11FB60" w:rsidR="00EE4233" w:rsidRPr="00CA3A28" w:rsidRDefault="00370230" w:rsidP="001F5D44">
      <w:r w:rsidRPr="00CA3A28">
        <w:t>Revised standards could require a</w:t>
      </w:r>
      <w:r w:rsidR="2A829DC8" w:rsidRPr="00CA3A28">
        <w:t>cademic governing bodies</w:t>
      </w:r>
      <w:r w:rsidR="00E01D73" w:rsidRPr="00CA3A28">
        <w:t xml:space="preserve"> to</w:t>
      </w:r>
      <w:r w:rsidR="2A829DC8" w:rsidRPr="00CA3A28">
        <w:t xml:space="preserve"> ensure there are coherent approaches to addressing technologies that </w:t>
      </w:r>
      <w:r w:rsidR="2A829DC8" w:rsidRPr="00CA3A28">
        <w:t xml:space="preserve">impact learning, assessment and research activities. </w:t>
      </w:r>
      <w:r w:rsidR="00D6559D" w:rsidRPr="00CA3A28">
        <w:t xml:space="preserve">This could be </w:t>
      </w:r>
      <w:r w:rsidR="00557F1D" w:rsidRPr="00CA3A28">
        <w:t xml:space="preserve">achieved </w:t>
      </w:r>
      <w:r w:rsidR="00D6559D" w:rsidRPr="00CA3A28">
        <w:t xml:space="preserve">by </w:t>
      </w:r>
      <w:r w:rsidR="2E3DD417" w:rsidRPr="00CA3A28">
        <w:t>explicitly address</w:t>
      </w:r>
      <w:r w:rsidR="00D6559D" w:rsidRPr="00CA3A28">
        <w:t>ing</w:t>
      </w:r>
      <w:r w:rsidR="2E3DD417" w:rsidRPr="00CA3A28">
        <w:t xml:space="preserve"> the rapid integration of emerging technologies into core academic functions and practice, reinforcing the role of academic bodies in safeguarding academic and research standards, integrity and student equity.</w:t>
      </w:r>
    </w:p>
    <w:p w14:paraId="741B9CE7" w14:textId="6CBD95CD" w:rsidR="00686682" w:rsidRPr="00CA3A28" w:rsidRDefault="00E62CB0" w:rsidP="00ED0450">
      <w:pPr>
        <w:sectPr w:rsidR="00686682" w:rsidRPr="00CA3A28" w:rsidSect="00895597">
          <w:type w:val="continuous"/>
          <w:pgSz w:w="11906" w:h="16838"/>
          <w:pgMar w:top="1440" w:right="1440" w:bottom="851" w:left="1440" w:header="709" w:footer="709" w:gutter="0"/>
          <w:cols w:num="2" w:space="282"/>
          <w:docGrid w:linePitch="360"/>
          <w15:footnoteColumns w:val="1"/>
        </w:sectPr>
      </w:pPr>
      <w:r w:rsidRPr="00CA3A28">
        <w:t xml:space="preserve">Amendments to the Threshold Standards would </w:t>
      </w:r>
      <w:r w:rsidRPr="00CA3A28" w:rsidDel="003C68EB">
        <w:t xml:space="preserve">enhance </w:t>
      </w:r>
      <w:r w:rsidRPr="00CA3A28">
        <w:t>responsiveness</w:t>
      </w:r>
      <w:r w:rsidRPr="00CA3A28" w:rsidDel="003C68EB">
        <w:t xml:space="preserve"> across the sector, </w:t>
      </w:r>
      <w:r w:rsidRPr="00CA3A28">
        <w:t>strengthen the regulatory framework and provide clearer standards around integrating new technologies responsibly and equitably while managing associated risks.</w:t>
      </w:r>
      <w:r w:rsidR="008950A5" w:rsidRPr="00CA3A28">
        <w:t xml:space="preserve"> This would enable institutions to continue harnessing these technologies ethically and effectively to support high</w:t>
      </w:r>
      <w:r w:rsidR="008950A5" w:rsidRPr="00CA3A28">
        <w:rPr>
          <w:rFonts w:ascii="Cambria Math" w:hAnsi="Cambria Math" w:cs="Cambria Math"/>
        </w:rPr>
        <w:t>‑</w:t>
      </w:r>
      <w:r w:rsidR="008950A5" w:rsidRPr="00CA3A28">
        <w:t>quality outcomes for students, providers, and the broader sector.</w:t>
      </w:r>
    </w:p>
    <w:p w14:paraId="09E9886F" w14:textId="5B8BCDF6" w:rsidR="00336C3C" w:rsidRDefault="008802AA">
      <w:pPr>
        <w:spacing w:after="160" w:line="259" w:lineRule="auto"/>
      </w:pPr>
      <w:r>
        <w:rPr>
          <w:rFonts w:cs="Calibri"/>
          <w:noProof/>
          <w14:ligatures w14:val="standardContextual"/>
        </w:rPr>
        <mc:AlternateContent>
          <mc:Choice Requires="wps">
            <w:drawing>
              <wp:anchor distT="0" distB="0" distL="114300" distR="114300" simplePos="0" relativeHeight="251612160" behindDoc="0" locked="0" layoutInCell="1" allowOverlap="1" wp14:anchorId="542617C6" wp14:editId="398E07B4">
                <wp:simplePos x="0" y="0"/>
                <wp:positionH relativeFrom="margin">
                  <wp:posOffset>6350</wp:posOffset>
                </wp:positionH>
                <wp:positionV relativeFrom="paragraph">
                  <wp:posOffset>439420</wp:posOffset>
                </wp:positionV>
                <wp:extent cx="5702060" cy="3200400"/>
                <wp:effectExtent l="0" t="0" r="13335" b="19050"/>
                <wp:wrapNone/>
                <wp:docPr id="340504824" name="Rectangle: Rounded Corners 2" descr="Consultation questions&#10;8. Does the term ‘emerging technologies’ adequately capture the range of innovations and digital technologies that are transforming higher education? If not, please suggest alternative terminology.&#10;9. Do the standards currently provide adequate guidance to manage risks related to emerging technologies?&#10;10. How should amended standards appropriately balance the management of risks with the need to preserve provider flexibility, so as to support ongoing innovation?"/>
                <wp:cNvGraphicFramePr/>
                <a:graphic xmlns:a="http://schemas.openxmlformats.org/drawingml/2006/main">
                  <a:graphicData uri="http://schemas.microsoft.com/office/word/2010/wordprocessingShape">
                    <wps:wsp>
                      <wps:cNvSpPr/>
                      <wps:spPr>
                        <a:xfrm>
                          <a:off x="0" y="0"/>
                          <a:ext cx="5702060" cy="3200400"/>
                        </a:xfrm>
                        <a:prstGeom prst="roundRect">
                          <a:avLst/>
                        </a:prstGeom>
                        <a:solidFill>
                          <a:schemeClr val="tx2"/>
                        </a:solidFill>
                      </wps:spPr>
                      <wps:style>
                        <a:lnRef idx="2">
                          <a:schemeClr val="accent1">
                            <a:shade val="15000"/>
                          </a:schemeClr>
                        </a:lnRef>
                        <a:fillRef idx="1">
                          <a:schemeClr val="accent1"/>
                        </a:fillRef>
                        <a:effectRef idx="0">
                          <a:schemeClr val="accent1"/>
                        </a:effectRef>
                        <a:fontRef idx="minor">
                          <a:schemeClr val="lt1"/>
                        </a:fontRef>
                      </wps:style>
                      <wps:txbx>
                        <w:txbxContent>
                          <w:p w14:paraId="1993D0EA" w14:textId="38D0FA10" w:rsidR="0014072B" w:rsidRPr="0021221A" w:rsidRDefault="00577A5D" w:rsidP="0021221A">
                            <w:pPr>
                              <w:pStyle w:val="Heading2"/>
                              <w:rPr>
                                <w:rFonts w:asciiTheme="minorHAnsi" w:hAnsiTheme="minorHAnsi"/>
                                <w:b/>
                                <w:bCs/>
                                <w:color w:val="FFFFFF" w:themeColor="background1"/>
                                <w:sz w:val="28"/>
                                <w:szCs w:val="28"/>
                              </w:rPr>
                            </w:pPr>
                            <w:bookmarkStart w:id="41" w:name="_Toc223009420"/>
                            <w:r w:rsidRPr="00CF421F">
                              <w:rPr>
                                <w:rFonts w:asciiTheme="minorHAnsi" w:hAnsiTheme="minorHAnsi"/>
                                <w:b/>
                                <w:bCs/>
                                <w:color w:val="FFFFFF" w:themeColor="background1"/>
                              </w:rPr>
                              <w:t>Consultation questions</w:t>
                            </w:r>
                            <w:bookmarkEnd w:id="41"/>
                            <w:r w:rsidR="0014072B" w:rsidRPr="00132906">
                              <w:t xml:space="preserve"> </w:t>
                            </w:r>
                          </w:p>
                          <w:p w14:paraId="0D551348" w14:textId="568B1206" w:rsidR="00E1419B" w:rsidRPr="00132906" w:rsidRDefault="00E1419B" w:rsidP="00DA0063">
                            <w:pPr>
                              <w:pStyle w:val="ListParagraph"/>
                              <w:numPr>
                                <w:ilvl w:val="0"/>
                                <w:numId w:val="32"/>
                              </w:numPr>
                              <w:spacing w:afterLines="120" w:after="288" w:line="240" w:lineRule="auto"/>
                              <w:ind w:left="714" w:hanging="357"/>
                              <w:contextualSpacing w:val="0"/>
                            </w:pPr>
                            <w:r w:rsidRPr="00132906">
                              <w:t xml:space="preserve">Does the term ‘emerging technologies’ </w:t>
                            </w:r>
                            <w:r>
                              <w:t xml:space="preserve">adequately </w:t>
                            </w:r>
                            <w:r w:rsidRPr="00132906">
                              <w:t xml:space="preserve">capture </w:t>
                            </w:r>
                            <w:r>
                              <w:t xml:space="preserve">the range of </w:t>
                            </w:r>
                            <w:r w:rsidRPr="00132906">
                              <w:t xml:space="preserve">innovations and digital technologies that are transforming higher education? </w:t>
                            </w:r>
                            <w:r>
                              <w:t>If not, please suggest alternative terminology.</w:t>
                            </w:r>
                          </w:p>
                          <w:p w14:paraId="13D17C3D" w14:textId="77777777" w:rsidR="00E1419B" w:rsidRDefault="00E1419B" w:rsidP="00DA0063">
                            <w:pPr>
                              <w:pStyle w:val="ListParagraph"/>
                              <w:numPr>
                                <w:ilvl w:val="0"/>
                                <w:numId w:val="32"/>
                              </w:numPr>
                              <w:spacing w:afterLines="120" w:after="288" w:line="240" w:lineRule="auto"/>
                              <w:ind w:left="714" w:hanging="357"/>
                              <w:contextualSpacing w:val="0"/>
                            </w:pPr>
                            <w:r w:rsidRPr="60DF810C">
                              <w:t>Do the standards currently provide adequate guidance to manage risks related to emerging technologies?</w:t>
                            </w:r>
                          </w:p>
                          <w:p w14:paraId="4726A02B" w14:textId="2A3AACB8" w:rsidR="00E34B95" w:rsidRPr="00E1419B" w:rsidRDefault="00E1419B" w:rsidP="00DA0063">
                            <w:pPr>
                              <w:pStyle w:val="ListParagraph"/>
                              <w:numPr>
                                <w:ilvl w:val="0"/>
                                <w:numId w:val="32"/>
                              </w:numPr>
                              <w:spacing w:afterLines="120" w:after="288" w:line="240" w:lineRule="auto"/>
                              <w:ind w:left="714" w:hanging="357"/>
                              <w:contextualSpacing w:val="0"/>
                            </w:pPr>
                            <w:r w:rsidRPr="60DF810C">
                              <w:t>How should amended standards appropriately balance the management of risks with the need to preserve provider flexibility so as to support ongoing innovation?</w:t>
                            </w:r>
                          </w:p>
                        </w:txbxContent>
                      </wps:txbx>
                      <wps:bodyPr rot="0" spcFirstLastPara="0" vertOverflow="overflow" horzOverflow="overflow" vert="horz" wrap="square" lIns="288000" tIns="288000" rIns="288000" bIns="28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2617C6" id="_x0000_s1030" alt="Consultation questions&#10;8. Does the term ‘emerging technologies’ adequately capture the range of innovations and digital technologies that are transforming higher education? If not, please suggest alternative terminology.&#10;9. Do the standards currently provide adequate guidance to manage risks related to emerging technologies?&#10;10. How should amended standards appropriately balance the management of risks with the need to preserve provider flexibility, so as to support ongoing innovation?" style="position:absolute;margin-left:.5pt;margin-top:34.6pt;width:449pt;height:252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" fillcolor="#242852 [3215]" strokecolor="#0b0f19 [484]" strokeweight="1pt">
                <v:stroke joinstyle="miter"/>
                <v:textbox inset="8mm,8mm,8mm,8mm">
                  <w:txbxContent>
                    <w:p w14:paraId="1993D0EA" w14:textId="38D0FA10" w:rsidR="0014072B" w:rsidRPr="0021221A" w:rsidRDefault="00577A5D" w:rsidP="0021221A">
                      <w:pPr>
                        <w:pStyle w:val="Heading2"/>
                        <w:rPr>
                          <w:rFonts w:asciiTheme="minorHAnsi" w:hAnsiTheme="minorHAnsi"/>
                          <w:b/>
                          <w:bCs/>
                          <w:color w:val="FFFFFF" w:themeColor="background1"/>
                          <w:sz w:val="28"/>
                          <w:szCs w:val="28"/>
                        </w:rPr>
                      </w:pPr>
                      <w:bookmarkStart w:id="46" w:name="_Toc223009420"/>
                      <w:r w:rsidRPr="00CF421F">
                        <w:rPr>
                          <w:rFonts w:asciiTheme="minorHAnsi" w:hAnsiTheme="minorHAnsi"/>
                          <w:b/>
                          <w:bCs/>
                          <w:color w:val="FFFFFF" w:themeColor="background1"/>
                        </w:rPr>
                        <w:t>Consultation questions</w:t>
                      </w:r>
                      <w:bookmarkEnd w:id="46"/>
                      <w:r w:rsidR="0014072B" w:rsidRPr="00132906">
                        <w:t xml:space="preserve"> </w:t>
                      </w:r>
                    </w:p>
                    <w:p w14:paraId="0D551348" w14:textId="568B1206" w:rsidR="00E1419B" w:rsidRPr="00132906" w:rsidRDefault="00E1419B" w:rsidP="00DA0063">
                      <w:pPr>
                        <w:pStyle w:val="ListParagraph"/>
                        <w:numPr>
                          <w:ilvl w:val="0"/>
                          <w:numId w:val="32"/>
                        </w:numPr>
                        <w:spacing w:afterLines="120" w:after="288" w:line="240" w:lineRule="auto"/>
                        <w:ind w:left="714" w:hanging="357"/>
                        <w:contextualSpacing w:val="0"/>
                      </w:pPr>
                      <w:r w:rsidRPr="00132906">
                        <w:t>Does the term ‘</w:t>
                      </w:r>
                      <w:r w:rsidRPr="00132906">
                        <w:t xml:space="preserve">emerging technologies’ </w:t>
                      </w:r>
                      <w:r>
                        <w:t xml:space="preserve">adequately </w:t>
                      </w:r>
                      <w:r w:rsidRPr="00132906">
                        <w:t xml:space="preserve">capture </w:t>
                      </w:r>
                      <w:r>
                        <w:t xml:space="preserve">the range of </w:t>
                      </w:r>
                      <w:r w:rsidRPr="00132906">
                        <w:t xml:space="preserve">innovations and digital technologies that are transforming higher education? </w:t>
                      </w:r>
                      <w:r>
                        <w:t>If not, please suggest alternative terminology.</w:t>
                      </w:r>
                    </w:p>
                    <w:p w14:paraId="13D17C3D" w14:textId="77777777" w:rsidR="00E1419B" w:rsidRDefault="00E1419B" w:rsidP="00DA0063">
                      <w:pPr>
                        <w:pStyle w:val="ListParagraph"/>
                        <w:numPr>
                          <w:ilvl w:val="0"/>
                          <w:numId w:val="32"/>
                        </w:numPr>
                        <w:spacing w:afterLines="120" w:after="288" w:line="240" w:lineRule="auto"/>
                        <w:ind w:left="714" w:hanging="357"/>
                        <w:contextualSpacing w:val="0"/>
                      </w:pPr>
                      <w:r w:rsidRPr="60DF810C">
                        <w:t>Do the standards currently provide adequate guidance to manage risks related to emerging technologies?</w:t>
                      </w:r>
                    </w:p>
                    <w:p w14:paraId="4726A02B" w14:textId="2A3AACB8" w:rsidR="00E34B95" w:rsidRPr="00E1419B" w:rsidRDefault="00E1419B" w:rsidP="00DA0063">
                      <w:pPr>
                        <w:pStyle w:val="ListParagraph"/>
                        <w:numPr>
                          <w:ilvl w:val="0"/>
                          <w:numId w:val="32"/>
                        </w:numPr>
                        <w:spacing w:afterLines="120" w:after="288" w:line="240" w:lineRule="auto"/>
                        <w:ind w:left="714" w:hanging="357"/>
                        <w:contextualSpacing w:val="0"/>
                      </w:pPr>
                      <w:r w:rsidRPr="60DF810C">
                        <w:t xml:space="preserve">How should amended standards appropriately balance the management of risks with the need to preserve provider flexibility </w:t>
                      </w:r>
                      <w:proofErr w:type="gramStart"/>
                      <w:r w:rsidRPr="60DF810C">
                        <w:t>so as to</w:t>
                      </w:r>
                      <w:proofErr w:type="gramEnd"/>
                      <w:r w:rsidRPr="60DF810C">
                        <w:t xml:space="preserve"> support </w:t>
                      </w:r>
                      <w:r w:rsidRPr="60DF810C">
                        <w:t>ongoing innovation?</w:t>
                      </w:r>
                    </w:p>
                  </w:txbxContent>
                </v:textbox>
                <w10:wrap anchorx="margin"/>
              </v:roundrect>
            </w:pict>
          </mc:Fallback>
        </mc:AlternateContent>
      </w:r>
    </w:p>
    <w:p w14:paraId="003DB794" w14:textId="5ED99090" w:rsidR="00CC50F7" w:rsidRDefault="00CC50F7" w:rsidP="00BC0072">
      <w:pPr>
        <w:spacing w:after="160" w:line="259" w:lineRule="auto"/>
        <w:sectPr w:rsidR="00CC50F7" w:rsidSect="00AA516F">
          <w:type w:val="continuous"/>
          <w:pgSz w:w="11906" w:h="16838"/>
          <w:pgMar w:top="1440" w:right="1440" w:bottom="1440" w:left="1440" w:header="708" w:footer="708" w:gutter="0"/>
          <w:cols w:num="2" w:space="708"/>
          <w:docGrid w:linePitch="360"/>
        </w:sectPr>
      </w:pPr>
    </w:p>
    <w:p w14:paraId="1E70814B" w14:textId="1C4B7D1B" w:rsidR="001F0C2C" w:rsidRPr="00F047FD" w:rsidRDefault="00F62878" w:rsidP="6CC7651D">
      <w:pPr>
        <w:pStyle w:val="Heading1"/>
        <w:rPr>
          <w:rFonts w:ascii="Aptos Display" w:eastAsia="Aptos Display" w:hAnsi="Aptos Display" w:cs="Aptos Display"/>
          <w:b/>
        </w:rPr>
      </w:pPr>
      <w:bookmarkStart w:id="42" w:name="_Toc220678703"/>
      <w:bookmarkStart w:id="43" w:name="_Toc223009421"/>
      <w:bookmarkStart w:id="44" w:name="Chapter_5_Cyclical_Review"/>
      <w:r w:rsidRPr="00F047FD">
        <w:rPr>
          <w:rFonts w:ascii="Aptos Display" w:eastAsia="Aptos Display" w:hAnsi="Aptos Display" w:cs="Aptos Display"/>
          <w:b/>
        </w:rPr>
        <w:lastRenderedPageBreak/>
        <w:t xml:space="preserve">5. </w:t>
      </w:r>
      <w:r w:rsidR="00203931" w:rsidRPr="00F047FD">
        <w:rPr>
          <w:rFonts w:ascii="Aptos Display" w:eastAsia="Aptos Display" w:hAnsi="Aptos Display" w:cs="Aptos Display"/>
          <w:b/>
        </w:rPr>
        <w:t>Approach to a c</w:t>
      </w:r>
      <w:r w:rsidR="39EB0A6F" w:rsidRPr="00F047FD">
        <w:rPr>
          <w:rFonts w:ascii="Aptos Display" w:eastAsia="Aptos Display" w:hAnsi="Aptos Display" w:cs="Aptos Display"/>
          <w:b/>
        </w:rPr>
        <w:t>yclical review of the Threshold Standards</w:t>
      </w:r>
      <w:bookmarkEnd w:id="42"/>
      <w:bookmarkEnd w:id="43"/>
      <w:r w:rsidR="39EB0A6F" w:rsidRPr="00F047FD">
        <w:rPr>
          <w:rFonts w:ascii="Aptos Display" w:eastAsia="Aptos Display" w:hAnsi="Aptos Display" w:cs="Aptos Display"/>
          <w:b/>
        </w:rPr>
        <w:t xml:space="preserve"> </w:t>
      </w:r>
    </w:p>
    <w:bookmarkEnd w:id="44"/>
    <w:p w14:paraId="5D1CE446" w14:textId="291BE14B" w:rsidR="001F0C2C" w:rsidRDefault="00203931" w:rsidP="00AE017D">
      <w:pPr>
        <w:spacing w:before="360" w:after="80"/>
        <w:rPr>
          <w:rFonts w:ascii="Aptos" w:eastAsia="Aptos" w:hAnsi="Aptos" w:cs="Aptos"/>
          <w:i/>
          <w:iCs/>
          <w:color w:val="143F6A" w:themeColor="accent3" w:themeShade="80"/>
          <w:sz w:val="24"/>
          <w:szCs w:val="24"/>
        </w:rPr>
      </w:pPr>
      <w:r w:rsidRPr="005F1F79">
        <w:rPr>
          <w:b/>
          <w:bCs/>
          <w:noProof/>
          <w:sz w:val="24"/>
          <w:szCs w:val="24"/>
          <w14:ligatures w14:val="standardContextual"/>
        </w:rPr>
        <mc:AlternateContent>
          <mc:Choice Requires="wps">
            <w:drawing>
              <wp:anchor distT="0" distB="0" distL="114300" distR="114300" simplePos="0" relativeHeight="251624448" behindDoc="1" locked="0" layoutInCell="1" allowOverlap="1" wp14:anchorId="0FCB18B8" wp14:editId="7C374A2D">
                <wp:simplePos x="0" y="0"/>
                <wp:positionH relativeFrom="margin">
                  <wp:posOffset>-1086928</wp:posOffset>
                </wp:positionH>
                <wp:positionV relativeFrom="paragraph">
                  <wp:posOffset>53148</wp:posOffset>
                </wp:positionV>
                <wp:extent cx="7901940" cy="896836"/>
                <wp:effectExtent l="0" t="0" r="3810" b="0"/>
                <wp:wrapNone/>
                <wp:docPr id="262545741" name="Rectangle 4"/>
                <wp:cNvGraphicFramePr/>
                <a:graphic xmlns:a="http://schemas.openxmlformats.org/drawingml/2006/main">
                  <a:graphicData uri="http://schemas.microsoft.com/office/word/2010/wordprocessingShape">
                    <wps:wsp>
                      <wps:cNvSpPr/>
                      <wps:spPr>
                        <a:xfrm>
                          <a:off x="0" y="0"/>
                          <a:ext cx="7901940" cy="896836"/>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A8554D" id="Rectangle 4" o:spid="_x0000_s1026" style="position:absolute;margin-left:-85.6pt;margin-top:4.2pt;width:622.2pt;height:70.6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" fillcolor="#f2f2f2 [3052]" stroked="f" strokeweight="1pt">
                <w10:wrap anchorx="margin"/>
              </v:rect>
            </w:pict>
          </mc:Fallback>
        </mc:AlternateContent>
      </w:r>
      <w:r w:rsidR="001F0C2C" w:rsidRPr="00AE017D">
        <w:rPr>
          <w:i/>
          <w:iCs/>
          <w:color w:val="143F6A" w:themeColor="accent3" w:themeShade="80"/>
          <w:sz w:val="24"/>
          <w:szCs w:val="24"/>
        </w:rPr>
        <w:t xml:space="preserve">The </w:t>
      </w:r>
      <w:r w:rsidR="001F0C2C" w:rsidRPr="00AE017D">
        <w:rPr>
          <w:rFonts w:ascii="Aptos" w:eastAsia="Aptos" w:hAnsi="Aptos" w:cs="Aptos"/>
          <w:i/>
          <w:iCs/>
          <w:color w:val="143F6A" w:themeColor="accent3" w:themeShade="80"/>
          <w:sz w:val="24"/>
          <w:szCs w:val="24"/>
        </w:rPr>
        <w:t>Universities Accord (Australian Tertiary Education Commission) (Consequential and Transitional Provisions) Bill 2025</w:t>
      </w:r>
      <w:r w:rsidR="003D0D19">
        <w:rPr>
          <w:rFonts w:ascii="Aptos" w:eastAsia="Aptos" w:hAnsi="Aptos" w:cs="Aptos"/>
          <w:i/>
          <w:iCs/>
          <w:color w:val="143F6A" w:themeColor="accent3" w:themeShade="80"/>
          <w:sz w:val="24"/>
          <w:szCs w:val="24"/>
        </w:rPr>
        <w:t>,</w:t>
      </w:r>
      <w:r w:rsidR="001F0C2C" w:rsidRPr="00AE017D">
        <w:rPr>
          <w:rFonts w:ascii="Aptos" w:eastAsia="Aptos" w:hAnsi="Aptos" w:cs="Aptos"/>
          <w:i/>
          <w:iCs/>
          <w:color w:val="143F6A" w:themeColor="accent3" w:themeShade="80"/>
          <w:sz w:val="24"/>
          <w:szCs w:val="24"/>
        </w:rPr>
        <w:t xml:space="preserve"> before Parliament, require</w:t>
      </w:r>
      <w:r w:rsidR="001E7B2D">
        <w:rPr>
          <w:rFonts w:ascii="Aptos" w:eastAsia="Aptos" w:hAnsi="Aptos" w:cs="Aptos"/>
          <w:i/>
          <w:iCs/>
          <w:color w:val="143F6A" w:themeColor="accent3" w:themeShade="80"/>
          <w:sz w:val="24"/>
          <w:szCs w:val="24"/>
        </w:rPr>
        <w:t>s</w:t>
      </w:r>
      <w:r w:rsidR="001F0C2C" w:rsidRPr="00AE017D">
        <w:rPr>
          <w:rFonts w:ascii="Aptos" w:eastAsia="Aptos" w:hAnsi="Aptos" w:cs="Aptos"/>
          <w:i/>
          <w:iCs/>
          <w:color w:val="143F6A" w:themeColor="accent3" w:themeShade="80"/>
          <w:sz w:val="24"/>
          <w:szCs w:val="24"/>
        </w:rPr>
        <w:t xml:space="preserve"> the A</w:t>
      </w:r>
      <w:r w:rsidR="78AEFF11" w:rsidRPr="00AE017D">
        <w:rPr>
          <w:rFonts w:ascii="Aptos" w:eastAsia="Aptos" w:hAnsi="Aptos" w:cs="Aptos"/>
          <w:i/>
          <w:iCs/>
          <w:color w:val="143F6A" w:themeColor="accent3" w:themeShade="80"/>
          <w:sz w:val="24"/>
          <w:szCs w:val="24"/>
        </w:rPr>
        <w:t>TEC</w:t>
      </w:r>
      <w:r w:rsidR="001F0C2C" w:rsidRPr="00AE017D">
        <w:rPr>
          <w:rFonts w:ascii="Aptos" w:eastAsia="Aptos" w:hAnsi="Aptos" w:cs="Aptos"/>
          <w:i/>
          <w:iCs/>
          <w:color w:val="143F6A" w:themeColor="accent3" w:themeShade="80"/>
          <w:sz w:val="24"/>
          <w:szCs w:val="24"/>
        </w:rPr>
        <w:t xml:space="preserve"> to review the </w:t>
      </w:r>
      <w:r w:rsidR="5B1868CC" w:rsidRPr="00AE017D">
        <w:rPr>
          <w:rFonts w:ascii="Aptos" w:eastAsia="Aptos" w:hAnsi="Aptos" w:cs="Aptos"/>
          <w:i/>
          <w:iCs/>
          <w:color w:val="143F6A" w:themeColor="accent3" w:themeShade="80"/>
          <w:sz w:val="24"/>
          <w:szCs w:val="24"/>
        </w:rPr>
        <w:t>Threshold</w:t>
      </w:r>
      <w:r w:rsidR="001F0C2C" w:rsidRPr="00AE017D">
        <w:rPr>
          <w:rFonts w:ascii="Aptos" w:eastAsia="Aptos" w:hAnsi="Aptos" w:cs="Aptos"/>
          <w:i/>
          <w:iCs/>
          <w:color w:val="143F6A" w:themeColor="accent3" w:themeShade="80"/>
          <w:sz w:val="24"/>
          <w:szCs w:val="24"/>
        </w:rPr>
        <w:t xml:space="preserve"> Standards at least once every 5 years. </w:t>
      </w:r>
    </w:p>
    <w:p w14:paraId="2EC1072E" w14:textId="77777777" w:rsidR="00EB0BE6" w:rsidRPr="00AE017D" w:rsidRDefault="00EB0BE6" w:rsidP="00AE017D">
      <w:pPr>
        <w:spacing w:before="360" w:after="80"/>
        <w:rPr>
          <w:i/>
          <w:iCs/>
          <w:color w:val="143F6A" w:themeColor="accent3" w:themeShade="80"/>
          <w:sz w:val="24"/>
          <w:szCs w:val="24"/>
        </w:rPr>
      </w:pPr>
    </w:p>
    <w:p w14:paraId="7B5ABD5E" w14:textId="77777777" w:rsidR="00EB0BE6" w:rsidRDefault="00EB0BE6" w:rsidP="001F0C2C">
      <w:pPr>
        <w:spacing w:before="240" w:after="0"/>
        <w:rPr>
          <w:rFonts w:ascii="Aptos" w:eastAsia="Aptos" w:hAnsi="Aptos" w:cs="Aptos"/>
        </w:rPr>
        <w:sectPr w:rsidR="00EB0BE6" w:rsidSect="00AA516F">
          <w:pgSz w:w="11906" w:h="16838"/>
          <w:pgMar w:top="1440" w:right="1440" w:bottom="1440" w:left="1440" w:header="708" w:footer="708" w:gutter="0"/>
          <w:cols w:space="708"/>
          <w:docGrid w:linePitch="360"/>
        </w:sectPr>
      </w:pPr>
    </w:p>
    <w:p w14:paraId="21688E54" w14:textId="77777777" w:rsidR="001A743A" w:rsidRPr="00CA3A28" w:rsidRDefault="00F700D5" w:rsidP="00F700D5">
      <w:pPr>
        <w:spacing w:after="120" w:line="278" w:lineRule="auto"/>
        <w:rPr>
          <w:rFonts w:eastAsia="Segoe UI" w:cs="Segoe UI"/>
        </w:rPr>
      </w:pPr>
      <w:r w:rsidRPr="00CA3A28">
        <w:rPr>
          <w:rFonts w:eastAsia="Segoe UI" w:cs="Segoe UI"/>
        </w:rPr>
        <w:t xml:space="preserve">The Minister for Education has asked the HESP for advice on a cyclical approach to reviewing the Threshold Standards. </w:t>
      </w:r>
    </w:p>
    <w:p w14:paraId="419AC723" w14:textId="137A02EF" w:rsidR="00F700D5" w:rsidRPr="00CA3A28" w:rsidRDefault="00F700D5" w:rsidP="00F700D5">
      <w:pPr>
        <w:spacing w:after="120" w:line="278" w:lineRule="auto"/>
        <w:rPr>
          <w:rFonts w:eastAsia="Segoe UI" w:cs="Segoe UI"/>
        </w:rPr>
      </w:pPr>
      <w:r w:rsidRPr="00CA3A28">
        <w:rPr>
          <w:rFonts w:eastAsia="Segoe UI" w:cs="Segoe UI"/>
        </w:rPr>
        <w:t xml:space="preserve">Regular reviews provide an opportunity to ensure the </w:t>
      </w:r>
      <w:r w:rsidR="00C803B7">
        <w:rPr>
          <w:rFonts w:eastAsia="Segoe UI" w:cs="Segoe UI"/>
        </w:rPr>
        <w:t>Threshold S</w:t>
      </w:r>
      <w:r w:rsidR="00C803B7" w:rsidRPr="00CA3A28">
        <w:rPr>
          <w:rFonts w:eastAsia="Segoe UI" w:cs="Segoe UI"/>
        </w:rPr>
        <w:t xml:space="preserve">tandards </w:t>
      </w:r>
      <w:r w:rsidRPr="00CA3A28">
        <w:rPr>
          <w:rFonts w:eastAsia="Segoe UI" w:cs="Segoe UI"/>
        </w:rPr>
        <w:t xml:space="preserve">remain fit for purpose, align with sector developments, and </w:t>
      </w:r>
      <w:r w:rsidR="00DE31CC" w:rsidRPr="00CA3A28">
        <w:rPr>
          <w:rFonts w:eastAsia="Segoe UI" w:cs="Segoe UI"/>
        </w:rPr>
        <w:t>consider national and</w:t>
      </w:r>
      <w:r w:rsidRPr="00CA3A28">
        <w:rPr>
          <w:rFonts w:eastAsia="Segoe UI" w:cs="Segoe UI"/>
        </w:rPr>
        <w:t xml:space="preserve"> international </w:t>
      </w:r>
      <w:r w:rsidR="00DE31CC" w:rsidRPr="00CA3A28">
        <w:rPr>
          <w:rFonts w:eastAsia="Segoe UI" w:cs="Segoe UI"/>
        </w:rPr>
        <w:t xml:space="preserve">developments in regulation. </w:t>
      </w:r>
      <w:r w:rsidRPr="00CA3A28">
        <w:rPr>
          <w:rFonts w:eastAsia="Segoe UI" w:cs="Segoe UI"/>
        </w:rPr>
        <w:t xml:space="preserve"> </w:t>
      </w:r>
      <w:r w:rsidR="00086D08" w:rsidRPr="00CA3A28">
        <w:rPr>
          <w:rFonts w:eastAsia="Segoe UI" w:cs="Segoe UI"/>
        </w:rPr>
        <w:t xml:space="preserve">Likewise, potential mechanisms </w:t>
      </w:r>
      <w:r w:rsidR="001065A6" w:rsidRPr="00CA3A28">
        <w:rPr>
          <w:rFonts w:eastAsia="Segoe UI" w:cs="Segoe UI"/>
        </w:rPr>
        <w:t>should exist for ongoing monitoring</w:t>
      </w:r>
      <w:r w:rsidR="006E1267" w:rsidRPr="00CA3A28">
        <w:rPr>
          <w:rFonts w:eastAsia="Segoe UI" w:cs="Segoe UI"/>
        </w:rPr>
        <w:t xml:space="preserve"> and </w:t>
      </w:r>
      <w:r w:rsidR="001065A6" w:rsidRPr="00CA3A28">
        <w:rPr>
          <w:rFonts w:eastAsia="Segoe UI" w:cs="Segoe UI"/>
        </w:rPr>
        <w:t>to</w:t>
      </w:r>
      <w:r w:rsidR="00086D08" w:rsidRPr="00CA3A28">
        <w:rPr>
          <w:rFonts w:eastAsia="Segoe UI" w:cs="Segoe UI"/>
        </w:rPr>
        <w:t xml:space="preserve"> address urgent issues between scheduled reviews. </w:t>
      </w:r>
    </w:p>
    <w:p w14:paraId="0D281A3E" w14:textId="70E3EFC0" w:rsidR="00196B41" w:rsidRPr="009B39EC" w:rsidRDefault="006C48EA" w:rsidP="009B39EC">
      <w:pPr>
        <w:spacing w:after="120" w:line="278" w:lineRule="auto"/>
        <w:rPr>
          <w:rFonts w:eastAsia="Segoe UI" w:cs="Segoe UI"/>
        </w:rPr>
      </w:pPr>
      <w:r w:rsidRPr="00CA3A28">
        <w:rPr>
          <w:rFonts w:eastAsia="Segoe UI" w:cs="Segoe UI"/>
        </w:rPr>
        <w:t xml:space="preserve">Approaches to a review and </w:t>
      </w:r>
      <w:r w:rsidR="00F920FF">
        <w:rPr>
          <w:rFonts w:eastAsia="Segoe UI" w:cs="Segoe UI"/>
        </w:rPr>
        <w:t xml:space="preserve">to </w:t>
      </w:r>
      <w:r w:rsidRPr="00CA3A28">
        <w:rPr>
          <w:rFonts w:eastAsia="Segoe UI" w:cs="Segoe UI"/>
        </w:rPr>
        <w:t xml:space="preserve">amendments </w:t>
      </w:r>
      <w:r w:rsidR="006E1267" w:rsidRPr="00CA3A28">
        <w:rPr>
          <w:rFonts w:eastAsia="Segoe UI" w:cs="Segoe UI"/>
        </w:rPr>
        <w:t xml:space="preserve">also </w:t>
      </w:r>
      <w:r w:rsidRPr="00CA3A28">
        <w:rPr>
          <w:rFonts w:eastAsia="Segoe UI" w:cs="Segoe UI"/>
        </w:rPr>
        <w:t>need to consider the principles</w:t>
      </w:r>
      <w:r w:rsidRPr="00CA3A28">
        <w:rPr>
          <w:rFonts w:ascii="Cambria Math" w:eastAsia="Segoe UI" w:hAnsi="Cambria Math" w:cs="Cambria Math"/>
        </w:rPr>
        <w:t>‑</w:t>
      </w:r>
      <w:r w:rsidRPr="00CA3A28">
        <w:rPr>
          <w:rFonts w:eastAsia="Segoe UI" w:cs="Segoe UI"/>
        </w:rPr>
        <w:t>based approach to the Threshold Standards</w:t>
      </w:r>
      <w:r w:rsidR="007B68ED" w:rsidRPr="00CA3A28">
        <w:rPr>
          <w:rFonts w:eastAsia="Segoe UI" w:cs="Segoe UI"/>
        </w:rPr>
        <w:t>. The Threshold Standards</w:t>
      </w:r>
      <w:r w:rsidR="00C17FBE" w:rsidRPr="00CA3A28">
        <w:rPr>
          <w:rFonts w:eastAsia="Segoe UI" w:cs="Segoe UI"/>
        </w:rPr>
        <w:t xml:space="preserve"> </w:t>
      </w:r>
      <w:r w:rsidR="007B68ED" w:rsidRPr="00CA3A28">
        <w:rPr>
          <w:rFonts w:eastAsia="Segoe UI" w:cs="Segoe UI"/>
        </w:rPr>
        <w:t>need to</w:t>
      </w:r>
      <w:r w:rsidRPr="00CA3A28">
        <w:rPr>
          <w:rFonts w:eastAsia="Segoe UI" w:cs="Segoe UI"/>
        </w:rPr>
        <w:t xml:space="preserve"> balance flexibility for diverse entities and delivery models with the need for clarity, consistency and comparability across the sector</w:t>
      </w:r>
      <w:r w:rsidR="00995197" w:rsidRPr="00CA3A28">
        <w:rPr>
          <w:rFonts w:eastAsia="Segoe UI" w:cs="Segoe UI"/>
        </w:rPr>
        <w:t>.</w:t>
      </w:r>
    </w:p>
    <w:p w14:paraId="3F64504B" w14:textId="77777777" w:rsidR="00EB0BE6" w:rsidRDefault="0869E2A7" w:rsidP="00F0771D">
      <w:pPr>
        <w:spacing w:after="120"/>
        <w:sectPr w:rsidR="00EB0BE6" w:rsidSect="00AA516F">
          <w:type w:val="continuous"/>
          <w:pgSz w:w="11906" w:h="16838"/>
          <w:pgMar w:top="1440" w:right="1440" w:bottom="1440" w:left="1440" w:header="708" w:footer="708" w:gutter="0"/>
          <w:cols w:num="2" w:space="708"/>
          <w:docGrid w:linePitch="360"/>
        </w:sectPr>
      </w:pPr>
      <w:r>
        <w:br w:type="page"/>
      </w:r>
    </w:p>
    <w:bookmarkStart w:id="45" w:name="_Toc220678705"/>
    <w:p w14:paraId="2FF21EB0" w14:textId="625A2040" w:rsidR="00B2215B" w:rsidRDefault="006E1267" w:rsidP="00E03138">
      <w:pPr>
        <w:rPr>
          <w:rFonts w:ascii="Calibri" w:hAnsi="Calibri"/>
        </w:rPr>
        <w:sectPr w:rsidR="00B2215B" w:rsidSect="00AA516F">
          <w:type w:val="continuous"/>
          <w:pgSz w:w="11906" w:h="16838"/>
          <w:pgMar w:top="1440" w:right="1440" w:bottom="1440" w:left="1440" w:header="708" w:footer="708" w:gutter="0"/>
          <w:cols w:space="708"/>
          <w:docGrid w:linePitch="360"/>
        </w:sectPr>
      </w:pPr>
      <w:r>
        <w:rPr>
          <w:noProof/>
        </w:rPr>
        <mc:AlternateContent>
          <mc:Choice Requires="wps">
            <w:drawing>
              <wp:anchor distT="0" distB="0" distL="114300" distR="114300" simplePos="0" relativeHeight="251596800" behindDoc="0" locked="0" layoutInCell="1" allowOverlap="1" wp14:anchorId="091B425C" wp14:editId="34DEA105">
                <wp:simplePos x="0" y="0"/>
                <wp:positionH relativeFrom="margin">
                  <wp:align>left</wp:align>
                </wp:positionH>
                <wp:positionV relativeFrom="paragraph">
                  <wp:posOffset>215851</wp:posOffset>
                </wp:positionV>
                <wp:extent cx="5702060" cy="2311879"/>
                <wp:effectExtent l="0" t="0" r="13335" b="12700"/>
                <wp:wrapNone/>
                <wp:docPr id="422335251" name="Rectangle: Rounded Corners 2" descr="Consultation questions&#10;11. What methodological approaches should underpin a cyclical review of the Threshold Standards to ensure it is robust, proportionate and evidence‑informed? &#10;12. How can a review process be designed to meaningfully engage a diverse range of stakeholders? "/>
                <wp:cNvGraphicFramePr/>
                <a:graphic xmlns:a="http://schemas.openxmlformats.org/drawingml/2006/main">
                  <a:graphicData uri="http://schemas.microsoft.com/office/word/2010/wordprocessingShape">
                    <wps:wsp>
                      <wps:cNvSpPr/>
                      <wps:spPr>
                        <a:xfrm>
                          <a:off x="0" y="0"/>
                          <a:ext cx="5702060" cy="2311879"/>
                        </a:xfrm>
                        <a:prstGeom prst="roundRect">
                          <a:avLst/>
                        </a:prstGeom>
                        <a:solidFill>
                          <a:schemeClr val="tx2"/>
                        </a:solidFill>
                      </wps:spPr>
                      <wps:style>
                        <a:lnRef idx="2">
                          <a:schemeClr val="accent1">
                            <a:shade val="15000"/>
                          </a:schemeClr>
                        </a:lnRef>
                        <a:fillRef idx="1">
                          <a:schemeClr val="accent1"/>
                        </a:fillRef>
                        <a:effectRef idx="0">
                          <a:schemeClr val="accent1"/>
                        </a:effectRef>
                        <a:fontRef idx="minor">
                          <a:schemeClr val="lt1"/>
                        </a:fontRef>
                      </wps:style>
                      <wps:txbx>
                        <w:txbxContent>
                          <w:p w14:paraId="738C9F9F" w14:textId="77777777" w:rsidR="00C12BB6" w:rsidRPr="006979F5" w:rsidRDefault="00C12BB6" w:rsidP="00137E23">
                            <w:pPr>
                              <w:pStyle w:val="Heading2"/>
                              <w:spacing w:before="120" w:after="120"/>
                              <w:rPr>
                                <w:rFonts w:asciiTheme="minorHAnsi" w:hAnsiTheme="minorHAnsi"/>
                                <w:b/>
                                <w:bCs/>
                                <w:color w:val="FFFFFF" w:themeColor="background1"/>
                                <w:sz w:val="28"/>
                                <w:szCs w:val="28"/>
                              </w:rPr>
                            </w:pPr>
                            <w:bookmarkStart w:id="46" w:name="_Toc223009422"/>
                            <w:r w:rsidRPr="006979F5">
                              <w:rPr>
                                <w:rFonts w:asciiTheme="minorHAnsi" w:hAnsiTheme="minorHAnsi"/>
                                <w:b/>
                                <w:bCs/>
                                <w:color w:val="FFFFFF" w:themeColor="background1"/>
                              </w:rPr>
                              <w:t>Consultation questions</w:t>
                            </w:r>
                            <w:bookmarkEnd w:id="46"/>
                          </w:p>
                          <w:p w14:paraId="5B904839" w14:textId="77777777" w:rsidR="008E7EF2" w:rsidRPr="008E7EF2" w:rsidRDefault="008E7EF2" w:rsidP="00955516">
                            <w:pPr>
                              <w:pStyle w:val="ListParagraph"/>
                              <w:numPr>
                                <w:ilvl w:val="0"/>
                                <w:numId w:val="33"/>
                              </w:numPr>
                              <w:spacing w:before="120" w:after="120" w:line="240" w:lineRule="auto"/>
                              <w:ind w:left="714" w:hanging="357"/>
                              <w:contextualSpacing w:val="0"/>
                              <w:rPr>
                                <w:rStyle w:val="normaltextrun"/>
                                <w:rFonts w:eastAsiaTheme="majorEastAsia" w:cs="Calibri"/>
                                <w:sz w:val="24"/>
                                <w:szCs w:val="24"/>
                              </w:rPr>
                            </w:pPr>
                            <w:r w:rsidRPr="008E7EF2">
                              <w:rPr>
                                <w:rStyle w:val="normaltextrun"/>
                                <w:rFonts w:eastAsiaTheme="majorEastAsia" w:cs="Calibri"/>
                                <w:sz w:val="24"/>
                                <w:szCs w:val="24"/>
                              </w:rPr>
                              <w:t>What methodological approaches should underpin a cyclical review of the Threshold Standards to ensure it is robust, proportionate and evidence</w:t>
                            </w:r>
                            <w:r w:rsidRPr="008E7EF2">
                              <w:rPr>
                                <w:rStyle w:val="normaltextrun"/>
                                <w:rFonts w:ascii="Cambria Math" w:eastAsiaTheme="majorEastAsia" w:hAnsi="Cambria Math" w:cs="Cambria Math"/>
                                <w:sz w:val="24"/>
                                <w:szCs w:val="24"/>
                              </w:rPr>
                              <w:t>‑</w:t>
                            </w:r>
                            <w:r w:rsidRPr="008E7EF2">
                              <w:rPr>
                                <w:rStyle w:val="normaltextrun"/>
                                <w:rFonts w:eastAsiaTheme="majorEastAsia" w:cs="Calibri"/>
                                <w:sz w:val="24"/>
                                <w:szCs w:val="24"/>
                              </w:rPr>
                              <w:t xml:space="preserve">informed? </w:t>
                            </w:r>
                          </w:p>
                          <w:p w14:paraId="1AA4D3FF" w14:textId="7CC21AB2" w:rsidR="00220357" w:rsidRDefault="00C12BB6" w:rsidP="00955516">
                            <w:pPr>
                              <w:pStyle w:val="ListParagraph"/>
                              <w:numPr>
                                <w:ilvl w:val="0"/>
                                <w:numId w:val="33"/>
                              </w:numPr>
                              <w:spacing w:before="120" w:after="120" w:line="240" w:lineRule="auto"/>
                              <w:ind w:left="714" w:hanging="357"/>
                              <w:contextualSpacing w:val="0"/>
                              <w:rPr>
                                <w:rStyle w:val="normaltextrun"/>
                                <w:rFonts w:eastAsiaTheme="majorEastAsia" w:cs="Calibri"/>
                                <w:sz w:val="24"/>
                                <w:szCs w:val="24"/>
                              </w:rPr>
                            </w:pPr>
                            <w:r w:rsidRPr="00220357">
                              <w:rPr>
                                <w:rStyle w:val="normaltextrun"/>
                                <w:rFonts w:eastAsiaTheme="majorEastAsia" w:cs="Calibri"/>
                                <w:sz w:val="24"/>
                                <w:szCs w:val="24"/>
                              </w:rPr>
                              <w:t xml:space="preserve">How can a review process be designed to meaningfully engage a diverse range of stakeholders? </w:t>
                            </w:r>
                          </w:p>
                        </w:txbxContent>
                      </wps:txbx>
                      <wps:bodyPr rot="0" spcFirstLastPara="0" vertOverflow="overflow" horzOverflow="overflow" vert="horz" wrap="square" lIns="288000" tIns="288000" rIns="288000" bIns="28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1B425C" id="_x0000_s1031" alt="Consultation questions&#10;11. What methodological approaches should underpin a cyclical review of the Threshold Standards to ensure it is robust, proportionate and evidence‑informed? &#10;12. How can a review process be designed to meaningfully engage a diverse range of stakeholders? " style="position:absolute;margin-left:0;margin-top:17pt;width:449pt;height:182.05pt;z-index:251596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" fillcolor="#242852 [3215]" strokecolor="#0b0f19 [484]" strokeweight="1pt">
                <v:stroke joinstyle="miter"/>
                <v:textbox inset="8mm,8mm,8mm,8mm">
                  <w:txbxContent>
                    <w:p w14:paraId="738C9F9F" w14:textId="77777777" w:rsidR="00C12BB6" w:rsidRPr="006979F5" w:rsidRDefault="00C12BB6" w:rsidP="00137E23">
                      <w:pPr>
                        <w:pStyle w:val="Heading2"/>
                        <w:spacing w:before="120" w:after="120"/>
                        <w:rPr>
                          <w:rFonts w:asciiTheme="minorHAnsi" w:hAnsiTheme="minorHAnsi"/>
                          <w:b/>
                          <w:bCs/>
                          <w:color w:val="FFFFFF" w:themeColor="background1"/>
                          <w:sz w:val="28"/>
                          <w:szCs w:val="28"/>
                        </w:rPr>
                      </w:pPr>
                      <w:bookmarkStart w:id="52" w:name="_Toc223009422"/>
                      <w:r w:rsidRPr="006979F5">
                        <w:rPr>
                          <w:rFonts w:asciiTheme="minorHAnsi" w:hAnsiTheme="minorHAnsi"/>
                          <w:b/>
                          <w:bCs/>
                          <w:color w:val="FFFFFF" w:themeColor="background1"/>
                        </w:rPr>
                        <w:t>Consultation questions</w:t>
                      </w:r>
                      <w:bookmarkEnd w:id="52"/>
                    </w:p>
                    <w:p w14:paraId="5B904839" w14:textId="77777777" w:rsidR="008E7EF2" w:rsidRPr="008E7EF2" w:rsidRDefault="008E7EF2" w:rsidP="00955516">
                      <w:pPr>
                        <w:pStyle w:val="ListParagraph"/>
                        <w:numPr>
                          <w:ilvl w:val="0"/>
                          <w:numId w:val="33"/>
                        </w:numPr>
                        <w:spacing w:before="120" w:after="120" w:line="240" w:lineRule="auto"/>
                        <w:ind w:left="714" w:hanging="357"/>
                        <w:contextualSpacing w:val="0"/>
                        <w:rPr>
                          <w:rStyle w:val="normaltextrun"/>
                          <w:rFonts w:eastAsiaTheme="majorEastAsia" w:cs="Calibri"/>
                          <w:sz w:val="24"/>
                          <w:szCs w:val="24"/>
                        </w:rPr>
                      </w:pPr>
                      <w:r w:rsidRPr="008E7EF2">
                        <w:rPr>
                          <w:rStyle w:val="normaltextrun"/>
                          <w:rFonts w:eastAsiaTheme="majorEastAsia" w:cs="Calibri"/>
                          <w:sz w:val="24"/>
                          <w:szCs w:val="24"/>
                        </w:rPr>
                        <w:t>What methodological approaches should underpin a cyclical review of the Threshold Standards to ensure it is robust, proportionate and evidence</w:t>
                      </w:r>
                      <w:r w:rsidRPr="008E7EF2">
                        <w:rPr>
                          <w:rStyle w:val="normaltextrun"/>
                          <w:rFonts w:ascii="Cambria Math" w:eastAsiaTheme="majorEastAsia" w:hAnsi="Cambria Math" w:cs="Cambria Math"/>
                          <w:sz w:val="24"/>
                          <w:szCs w:val="24"/>
                        </w:rPr>
                        <w:t>‑</w:t>
                      </w:r>
                      <w:r w:rsidRPr="008E7EF2">
                        <w:rPr>
                          <w:rStyle w:val="normaltextrun"/>
                          <w:rFonts w:eastAsiaTheme="majorEastAsia" w:cs="Calibri"/>
                          <w:sz w:val="24"/>
                          <w:szCs w:val="24"/>
                        </w:rPr>
                        <w:t xml:space="preserve">informed? </w:t>
                      </w:r>
                    </w:p>
                    <w:p w14:paraId="1AA4D3FF" w14:textId="7CC21AB2" w:rsidR="00220357" w:rsidRDefault="00C12BB6" w:rsidP="00955516">
                      <w:pPr>
                        <w:pStyle w:val="ListParagraph"/>
                        <w:numPr>
                          <w:ilvl w:val="0"/>
                          <w:numId w:val="33"/>
                        </w:numPr>
                        <w:spacing w:before="120" w:after="120" w:line="240" w:lineRule="auto"/>
                        <w:ind w:left="714" w:hanging="357"/>
                        <w:contextualSpacing w:val="0"/>
                        <w:rPr>
                          <w:rStyle w:val="normaltextrun"/>
                          <w:rFonts w:eastAsiaTheme="majorEastAsia" w:cs="Calibri"/>
                          <w:sz w:val="24"/>
                          <w:szCs w:val="24"/>
                        </w:rPr>
                      </w:pPr>
                      <w:r w:rsidRPr="00220357">
                        <w:rPr>
                          <w:rStyle w:val="normaltextrun"/>
                          <w:rFonts w:eastAsiaTheme="majorEastAsia" w:cs="Calibri"/>
                          <w:sz w:val="24"/>
                          <w:szCs w:val="24"/>
                        </w:rPr>
                        <w:t xml:space="preserve">How can a review process be designed to meaningfully engage a diverse range of stakeholders? </w:t>
                      </w:r>
                    </w:p>
                  </w:txbxContent>
                </v:textbox>
                <w10:wrap anchorx="margin"/>
              </v:roundrect>
            </w:pict>
          </mc:Fallback>
        </mc:AlternateContent>
      </w:r>
    </w:p>
    <w:p w14:paraId="5565BDCF" w14:textId="732A8F81" w:rsidR="002578CF" w:rsidRDefault="0869E2A7" w:rsidP="002578CF">
      <w:pPr>
        <w:pStyle w:val="Heading1"/>
        <w:rPr>
          <w:rFonts w:ascii="Calibri" w:hAnsi="Calibri" w:cs="Calibri"/>
        </w:rPr>
      </w:pPr>
      <w:bookmarkStart w:id="47" w:name="_Toc223009423"/>
      <w:bookmarkStart w:id="48" w:name="Attachment_A_Background"/>
      <w:r w:rsidRPr="76CC5E5F">
        <w:rPr>
          <w:rFonts w:ascii="Calibri" w:hAnsi="Calibri" w:cs="Calibri"/>
        </w:rPr>
        <w:lastRenderedPageBreak/>
        <w:t xml:space="preserve">Attachment </w:t>
      </w:r>
      <w:r w:rsidR="00726CF0" w:rsidRPr="76CC5E5F">
        <w:rPr>
          <w:rFonts w:ascii="Calibri" w:hAnsi="Calibri" w:cs="Calibri"/>
        </w:rPr>
        <w:t>A</w:t>
      </w:r>
      <w:r w:rsidRPr="76CC5E5F">
        <w:rPr>
          <w:rFonts w:ascii="Calibri" w:hAnsi="Calibri" w:cs="Calibri"/>
        </w:rPr>
        <w:t xml:space="preserve">: </w:t>
      </w:r>
      <w:bookmarkEnd w:id="45"/>
      <w:r w:rsidR="002578CF">
        <w:rPr>
          <w:rFonts w:ascii="Calibri" w:hAnsi="Calibri" w:cs="Calibri"/>
        </w:rPr>
        <w:t>Background</w:t>
      </w:r>
      <w:bookmarkEnd w:id="47"/>
    </w:p>
    <w:p w14:paraId="3B2F9A2C" w14:textId="50233A5A" w:rsidR="002578CF" w:rsidRPr="00AA4C8B" w:rsidRDefault="002578CF" w:rsidP="002578CF">
      <w:pPr>
        <w:pStyle w:val="Heading2"/>
      </w:pPr>
      <w:bookmarkStart w:id="49" w:name="_Toc220678680"/>
      <w:bookmarkStart w:id="50" w:name="_Toc221640322"/>
      <w:bookmarkStart w:id="51" w:name="_Toc223009424"/>
      <w:bookmarkEnd w:id="48"/>
      <w:r>
        <w:t>The Threshold Standards</w:t>
      </w:r>
      <w:bookmarkEnd w:id="49"/>
      <w:bookmarkEnd w:id="50"/>
      <w:bookmarkEnd w:id="51"/>
    </w:p>
    <w:p w14:paraId="559BD844" w14:textId="75D14471" w:rsidR="002578CF" w:rsidRPr="001118A5" w:rsidRDefault="002578CF" w:rsidP="002578CF">
      <w:r>
        <w:t xml:space="preserve">The Threshold Standards is an instrument made under the TEQSA Act. The Threshold Standards ensure that the requirements for entry into the higher education sector are set sufficiently high to underpin and protect the quality </w:t>
      </w:r>
      <w:r w:rsidR="00F54C4B">
        <w:t xml:space="preserve">of education for students </w:t>
      </w:r>
      <w:r>
        <w:t xml:space="preserve">and </w:t>
      </w:r>
      <w:r w:rsidR="00F54C4B">
        <w:t xml:space="preserve">the </w:t>
      </w:r>
      <w:r>
        <w:t>reputation of the sector as a whole</w:t>
      </w:r>
      <w:r w:rsidR="000E44ED" w:rsidRPr="000E44ED">
        <w:t xml:space="preserve">. The Threshold Standards </w:t>
      </w:r>
      <w:r>
        <w:t xml:space="preserve">establish a baseline for operational quality and integrity </w:t>
      </w:r>
      <w:r w:rsidR="000E44ED" w:rsidRPr="000E44ED">
        <w:t>that</w:t>
      </w:r>
      <w:r>
        <w:t xml:space="preserve"> all </w:t>
      </w:r>
      <w:r w:rsidR="000E44ED" w:rsidRPr="000E44ED">
        <w:t xml:space="preserve">registered </w:t>
      </w:r>
      <w:r>
        <w:t xml:space="preserve">providers </w:t>
      </w:r>
      <w:r w:rsidR="000E44ED" w:rsidRPr="000E44ED">
        <w:t>must continue to meet to maintain regist</w:t>
      </w:r>
      <w:r w:rsidR="00901A8C">
        <w:t>ration</w:t>
      </w:r>
      <w:r w:rsidR="00981032">
        <w:t xml:space="preserve">. </w:t>
      </w:r>
      <w:r>
        <w:t xml:space="preserve"> The Threshold Standards are designed to be high-level and principles</w:t>
      </w:r>
      <w:r w:rsidR="00EC7ED4">
        <w:noBreakHyphen/>
      </w:r>
      <w:r>
        <w:t>based to allow for contextual interpretation across diverse provider types</w:t>
      </w:r>
      <w:r w:rsidR="00E971AC">
        <w:t>,</w:t>
      </w:r>
      <w:r w:rsidR="00833E8C">
        <w:t xml:space="preserve"> </w:t>
      </w:r>
      <w:r w:rsidR="00744FBC">
        <w:t>and to enable</w:t>
      </w:r>
      <w:r w:rsidR="00833E8C" w:rsidRPr="000E44ED">
        <w:t xml:space="preserve"> providers to</w:t>
      </w:r>
      <w:r w:rsidR="00833E8C">
        <w:t xml:space="preserve"> continue to build excellence and diversity</w:t>
      </w:r>
      <w:r>
        <w:t xml:space="preserve">. </w:t>
      </w:r>
    </w:p>
    <w:p w14:paraId="56C484DD" w14:textId="1C0ADEDE" w:rsidR="002578CF" w:rsidRDefault="002578CF" w:rsidP="002578CF">
      <w:r>
        <w:t xml:space="preserve">There are two parts to the Threshold Standards: </w:t>
      </w:r>
    </w:p>
    <w:p w14:paraId="4C29FC29" w14:textId="77777777" w:rsidR="002578CF" w:rsidRPr="0027605A" w:rsidRDefault="002578CF" w:rsidP="002578CF">
      <w:pPr>
        <w:pStyle w:val="Heading4"/>
        <w:rPr>
          <w:highlight w:val="yellow"/>
        </w:rPr>
      </w:pPr>
      <w:r>
        <w:t>Part A – Standards for Higher Education</w:t>
      </w:r>
    </w:p>
    <w:p w14:paraId="01BB7DA0" w14:textId="1C34CB1A" w:rsidR="002578CF" w:rsidRDefault="002578CF" w:rsidP="002578CF">
      <w:pPr>
        <w:spacing w:after="160" w:line="278" w:lineRule="auto"/>
      </w:pPr>
      <w:r>
        <w:t xml:space="preserve">These standards represent the minimum acceptable requirements for the provision of higher education in or from Australia. It covers all modes of participation and </w:t>
      </w:r>
      <w:r w:rsidR="00567A86">
        <w:t xml:space="preserve">course </w:t>
      </w:r>
      <w:r>
        <w:t xml:space="preserve">delivery, sites of delivery and all categories of students for all of the providers. </w:t>
      </w:r>
    </w:p>
    <w:p w14:paraId="10CF169B" w14:textId="2CA7FA84" w:rsidR="002578CF" w:rsidRDefault="00256ECA" w:rsidP="002578CF">
      <w:pPr>
        <w:spacing w:after="160" w:line="278" w:lineRule="auto"/>
      </w:pPr>
      <w:r>
        <w:t xml:space="preserve">Part A describes the standards against seven domains which </w:t>
      </w:r>
      <w:r w:rsidR="002578CF">
        <w:t xml:space="preserve">are structured to align with the student experience, from prospective students through to the award of a qualification. </w:t>
      </w:r>
      <w:r>
        <w:t xml:space="preserve">Domains include standard </w:t>
      </w:r>
      <w:r w:rsidR="002578CF">
        <w:t>statement</w:t>
      </w:r>
      <w:r>
        <w:t>s</w:t>
      </w:r>
      <w:r w:rsidR="002578CF">
        <w:t xml:space="preserve"> </w:t>
      </w:r>
      <w:r>
        <w:t xml:space="preserve">which </w:t>
      </w:r>
      <w:r w:rsidR="002578CF">
        <w:t>address an underlying area of risk to be managed, such as provider viability, education quality, student experience,</w:t>
      </w:r>
      <w:r>
        <w:t xml:space="preserve"> and</w:t>
      </w:r>
      <w:r w:rsidR="002578CF">
        <w:t xml:space="preserve"> graduate outcomes.  </w:t>
      </w:r>
    </w:p>
    <w:p w14:paraId="73A2E39E" w14:textId="4BE9B17E" w:rsidR="002578CF" w:rsidRDefault="002578CF" w:rsidP="002578CF">
      <w:pPr>
        <w:spacing w:after="160" w:line="278" w:lineRule="auto"/>
      </w:pPr>
      <w:r>
        <w:t>Where</w:t>
      </w:r>
      <w:r w:rsidDel="00256ECA">
        <w:t xml:space="preserve"> </w:t>
      </w:r>
      <w:r w:rsidR="00256ECA">
        <w:t xml:space="preserve">standard </w:t>
      </w:r>
      <w:r>
        <w:t xml:space="preserve">statements specify the existence of a policy and/or procedure, it is implied that the policy or procedure will be fit for its intended purpose and effective in its implementation. This avoids multiple repetitious references to appropriateness and effectiveness of individual policies/procedures throughout the standards. The intent of fitness for and achievement of an intended purpose remains, whether or not it is stated explicitly against each </w:t>
      </w:r>
      <w:r w:rsidR="00B9502C">
        <w:t>standard</w:t>
      </w:r>
      <w:r>
        <w:t>.</w:t>
      </w:r>
    </w:p>
    <w:p w14:paraId="4B0314CA" w14:textId="12ECDE35" w:rsidR="002578CF" w:rsidRDefault="002578CF" w:rsidP="002578CF">
      <w:pPr>
        <w:pStyle w:val="Heading4"/>
      </w:pPr>
      <w:r>
        <w:t>Part B</w:t>
      </w:r>
      <w:r w:rsidR="00BC0072">
        <w:t xml:space="preserve"> –</w:t>
      </w:r>
      <w:r w:rsidR="00137E23">
        <w:t xml:space="preserve"> Criteria for </w:t>
      </w:r>
      <w:r w:rsidR="00B26E68">
        <w:t>h</w:t>
      </w:r>
      <w:r w:rsidR="00137E23">
        <w:t xml:space="preserve">igher </w:t>
      </w:r>
      <w:r w:rsidR="00B26E68">
        <w:t>education</w:t>
      </w:r>
      <w:r w:rsidR="00137E23">
        <w:t xml:space="preserve"> </w:t>
      </w:r>
      <w:r w:rsidR="00B26E68">
        <w:t>p</w:t>
      </w:r>
      <w:r w:rsidR="00137E23">
        <w:t>rovider</w:t>
      </w:r>
      <w:r w:rsidR="00B26E68">
        <w:t xml:space="preserve"> categories</w:t>
      </w:r>
    </w:p>
    <w:p w14:paraId="63BA1FF1" w14:textId="20867678" w:rsidR="00F71083" w:rsidRPr="009C0D9C" w:rsidRDefault="00F71083" w:rsidP="00F71083">
      <w:pPr>
        <w:pStyle w:val="Heading5"/>
        <w:rPr>
          <w:rFonts w:eastAsiaTheme="minorEastAsia" w:cstheme="minorBidi"/>
          <w:color w:val="143F6A" w:themeColor="accent3" w:themeShade="80"/>
        </w:rPr>
      </w:pPr>
      <w:r>
        <w:rPr>
          <w:rFonts w:eastAsiaTheme="minorEastAsia" w:cstheme="minorBidi"/>
          <w:color w:val="143F6A" w:themeColor="accent3" w:themeShade="80"/>
        </w:rPr>
        <w:t>Provider categories</w:t>
      </w:r>
    </w:p>
    <w:p w14:paraId="504174E7" w14:textId="77777777" w:rsidR="002578CF" w:rsidRDefault="002578CF" w:rsidP="002578CF">
      <w:pPr>
        <w:spacing w:after="240" w:line="240" w:lineRule="auto"/>
        <w:rPr>
          <w:rFonts w:cs="Calibri"/>
        </w:rPr>
      </w:pPr>
      <w:r>
        <w:t xml:space="preserve">Part B articulates thresholds for each of the provider categories and whether a provider has authority to self-accredit a course of study it delivers. </w:t>
      </w:r>
    </w:p>
    <w:p w14:paraId="6CDD27D2" w14:textId="77777777" w:rsidR="002578CF" w:rsidRDefault="002578CF" w:rsidP="00106725">
      <w:pPr>
        <w:spacing w:after="0" w:line="240" w:lineRule="auto"/>
        <w:rPr>
          <w:rFonts w:cs="Calibri"/>
        </w:rPr>
      </w:pPr>
      <w:r>
        <w:t>There are four provider categories:</w:t>
      </w:r>
    </w:p>
    <w:p w14:paraId="7B4DA3A3" w14:textId="77777777" w:rsidR="002578CF" w:rsidRDefault="002578CF" w:rsidP="005727D5">
      <w:pPr>
        <w:pStyle w:val="ListParagraph"/>
        <w:numPr>
          <w:ilvl w:val="0"/>
          <w:numId w:val="17"/>
        </w:numPr>
        <w:spacing w:before="120" w:after="0" w:line="240" w:lineRule="auto"/>
      </w:pPr>
      <w:r>
        <w:t>Institute of Higher Education</w:t>
      </w:r>
    </w:p>
    <w:p w14:paraId="6C8BAA42" w14:textId="77777777" w:rsidR="002578CF" w:rsidRDefault="002578CF" w:rsidP="005727D5">
      <w:pPr>
        <w:pStyle w:val="ListParagraph"/>
        <w:numPr>
          <w:ilvl w:val="0"/>
          <w:numId w:val="17"/>
        </w:numPr>
        <w:spacing w:before="120" w:after="0" w:line="240" w:lineRule="auto"/>
      </w:pPr>
      <w:r>
        <w:t>University College</w:t>
      </w:r>
    </w:p>
    <w:p w14:paraId="450FA488" w14:textId="77777777" w:rsidR="002578CF" w:rsidRDefault="002578CF" w:rsidP="005727D5">
      <w:pPr>
        <w:pStyle w:val="ListParagraph"/>
        <w:numPr>
          <w:ilvl w:val="0"/>
          <w:numId w:val="17"/>
        </w:numPr>
        <w:spacing w:before="120" w:after="0" w:line="240" w:lineRule="auto"/>
      </w:pPr>
      <w:r>
        <w:t>Australian University</w:t>
      </w:r>
    </w:p>
    <w:p w14:paraId="0427C74F" w14:textId="77777777" w:rsidR="002578CF" w:rsidRDefault="002578CF" w:rsidP="005727D5">
      <w:pPr>
        <w:pStyle w:val="ListParagraph"/>
        <w:numPr>
          <w:ilvl w:val="0"/>
          <w:numId w:val="17"/>
        </w:numPr>
        <w:spacing w:before="120" w:line="240" w:lineRule="auto"/>
      </w:pPr>
      <w:r>
        <w:t>Overseas University</w:t>
      </w:r>
    </w:p>
    <w:p w14:paraId="0515C345" w14:textId="53489120" w:rsidR="002578CF" w:rsidRDefault="00567A86" w:rsidP="002578CF">
      <w:r>
        <w:t>All higher</w:t>
      </w:r>
      <w:r w:rsidR="002578CF">
        <w:t xml:space="preserve"> education providers must meet the requirements of Part A and satisfy the </w:t>
      </w:r>
      <w:r w:rsidR="0097285F">
        <w:t>criteria for</w:t>
      </w:r>
      <w:r w:rsidR="002578CF">
        <w:t xml:space="preserve"> the ‘Institute of Higher Education’ </w:t>
      </w:r>
      <w:r w:rsidR="00A44C32">
        <w:t xml:space="preserve">provider </w:t>
      </w:r>
      <w:r w:rsidR="002578CF">
        <w:t xml:space="preserve">category </w:t>
      </w:r>
      <w:r w:rsidR="0097285F">
        <w:t xml:space="preserve">in order </w:t>
      </w:r>
      <w:r w:rsidR="002578CF">
        <w:t xml:space="preserve">to deliver higher education in Australia. </w:t>
      </w:r>
      <w:r w:rsidR="00AB623A" w:rsidRPr="00AB623A">
        <w:t xml:space="preserve"> Providers </w:t>
      </w:r>
      <w:r w:rsidR="002578CF">
        <w:t xml:space="preserve">may seek approval </w:t>
      </w:r>
      <w:r w:rsidR="00AB623A" w:rsidRPr="00AB623A">
        <w:t>within a particular</w:t>
      </w:r>
      <w:r w:rsidR="00256ECA">
        <w:t xml:space="preserve"> </w:t>
      </w:r>
      <w:r w:rsidR="00A44C32">
        <w:t xml:space="preserve">provider </w:t>
      </w:r>
      <w:r w:rsidR="002578CF">
        <w:t xml:space="preserve">category </w:t>
      </w:r>
      <w:r w:rsidR="00AB623A" w:rsidRPr="00AB623A">
        <w:t xml:space="preserve">or can apply to </w:t>
      </w:r>
      <w:r w:rsidR="00AB623A" w:rsidRPr="00AB623A">
        <w:lastRenderedPageBreak/>
        <w:t xml:space="preserve">change categories </w:t>
      </w:r>
      <w:r w:rsidR="002578CF">
        <w:t xml:space="preserve">under the TEQSA Act. </w:t>
      </w:r>
      <w:r w:rsidR="00AB623A" w:rsidRPr="00AB623A">
        <w:t xml:space="preserve">Under Part B, there are additional criteria specific to each category. </w:t>
      </w:r>
      <w:r w:rsidR="002578CF">
        <w:t>The provider category of each higher education provider is detailed on the National Register of Higher Education Providers (administered by TEQSA).</w:t>
      </w:r>
    </w:p>
    <w:p w14:paraId="2EF0EFEE" w14:textId="77777777" w:rsidR="002578CF" w:rsidRPr="009C0D9C" w:rsidRDefault="002578CF" w:rsidP="00F71083">
      <w:pPr>
        <w:pStyle w:val="Heading5"/>
        <w:rPr>
          <w:rFonts w:eastAsiaTheme="minorEastAsia" w:cstheme="minorBidi"/>
          <w:color w:val="143F6A" w:themeColor="accent3" w:themeShade="80"/>
        </w:rPr>
      </w:pPr>
      <w:r w:rsidRPr="009C0D9C">
        <w:rPr>
          <w:rFonts w:eastAsiaTheme="minorEastAsia" w:cstheme="minorBidi"/>
          <w:color w:val="143F6A" w:themeColor="accent3" w:themeShade="80"/>
        </w:rPr>
        <w:t>Course accreditation</w:t>
      </w:r>
    </w:p>
    <w:p w14:paraId="6C314A56" w14:textId="298651AC" w:rsidR="002578CF" w:rsidRDefault="002578CF" w:rsidP="002578CF">
      <w:pPr>
        <w:spacing w:before="120" w:after="0" w:line="240" w:lineRule="auto"/>
      </w:pPr>
      <w:r>
        <w:t xml:space="preserve">Providers can apply to TEQSA for self-accrediting authority, for all higher education courses of study or for limited self-accrediting authority for a specific combination of levels and/or fields of education. Under the criteria for the Australian University provider category, the provider has authority under the TEQSA Act to self-accredit each course of study </w:t>
      </w:r>
      <w:r w:rsidR="00CC0AEF">
        <w:t xml:space="preserve">that leads to a higher education </w:t>
      </w:r>
      <w:r w:rsidR="0033159C">
        <w:t>qualification in all fields of education</w:t>
      </w:r>
      <w:r>
        <w:t xml:space="preserve"> unless the university has a specialised focus.</w:t>
      </w:r>
    </w:p>
    <w:p w14:paraId="39FDAD05" w14:textId="77777777" w:rsidR="002578CF" w:rsidRPr="00010DB7" w:rsidRDefault="002578CF" w:rsidP="002578CF">
      <w:pPr>
        <w:pStyle w:val="Heading2"/>
      </w:pPr>
      <w:bookmarkStart w:id="52" w:name="_Toc221640323"/>
      <w:bookmarkStart w:id="53" w:name="_Toc223009425"/>
      <w:r>
        <w:t>Making and varying the Threshold Standards</w:t>
      </w:r>
      <w:bookmarkEnd w:id="52"/>
      <w:bookmarkEnd w:id="53"/>
    </w:p>
    <w:p w14:paraId="53E36252" w14:textId="77777777" w:rsidR="002578CF" w:rsidRDefault="002578CF" w:rsidP="002578CF">
      <w:pPr>
        <w:pStyle w:val="Heading4"/>
      </w:pPr>
      <w:r>
        <w:t>HESP</w:t>
      </w:r>
    </w:p>
    <w:p w14:paraId="553FC4E5" w14:textId="77777777" w:rsidR="002578CF" w:rsidRDefault="002578CF" w:rsidP="002578CF">
      <w:pPr>
        <w:rPr>
          <w:rFonts w:ascii="Aptos" w:eastAsia="Aptos" w:hAnsi="Aptos" w:cs="Aptos"/>
        </w:rPr>
      </w:pPr>
      <w:r w:rsidRPr="4655A128">
        <w:rPr>
          <w:rFonts w:ascii="Aptos" w:eastAsia="Aptos" w:hAnsi="Aptos" w:cs="Aptos"/>
        </w:rPr>
        <w:t xml:space="preserve">The HESP is responsible for drafting standards, and for providing advice and recommendations to the Minister on making and varying, as well as on other matters relating to, the Threshold Standards. This is in addition to advice to TEQSA on matters related to the Threshold Standards, regulatory approaches, performance, reform priorities, and resourcing. </w:t>
      </w:r>
    </w:p>
    <w:p w14:paraId="0A716E9E" w14:textId="77777777" w:rsidR="002578CF" w:rsidRDefault="002578CF" w:rsidP="002578CF">
      <w:pPr>
        <w:rPr>
          <w:rFonts w:ascii="Aptos" w:eastAsia="Aptos" w:hAnsi="Aptos" w:cs="Aptos"/>
        </w:rPr>
      </w:pPr>
      <w:r w:rsidRPr="788F3171">
        <w:rPr>
          <w:rFonts w:ascii="Aptos" w:eastAsia="Aptos" w:hAnsi="Aptos" w:cs="Aptos"/>
        </w:rPr>
        <w:t xml:space="preserve">In performing its functions, the HESP is required to consult interested parties. </w:t>
      </w:r>
    </w:p>
    <w:p w14:paraId="3CAD6CAE" w14:textId="77777777" w:rsidR="002578CF" w:rsidRDefault="002578CF" w:rsidP="002578CF">
      <w:pPr>
        <w:pStyle w:val="Heading4"/>
      </w:pPr>
      <w:r>
        <w:t>Minister for Education role</w:t>
      </w:r>
    </w:p>
    <w:p w14:paraId="642F1B69" w14:textId="77777777" w:rsidR="002578CF" w:rsidRDefault="002578CF" w:rsidP="00106725">
      <w:pPr>
        <w:spacing w:after="0"/>
      </w:pPr>
      <w:r>
        <w:t xml:space="preserve">Under the TEQSA Act the Minister must: </w:t>
      </w:r>
    </w:p>
    <w:p w14:paraId="7E3B80EE" w14:textId="77777777" w:rsidR="002578CF" w:rsidRDefault="002578CF" w:rsidP="005727D5">
      <w:pPr>
        <w:pStyle w:val="ListParagraph"/>
        <w:numPr>
          <w:ilvl w:val="0"/>
          <w:numId w:val="2"/>
        </w:numPr>
        <w:spacing w:after="160" w:line="278" w:lineRule="auto"/>
      </w:pPr>
      <w:r>
        <w:t>not make a new Standard unless the HESP has developed a draft</w:t>
      </w:r>
    </w:p>
    <w:p w14:paraId="4BCE18FB" w14:textId="77777777" w:rsidR="002578CF" w:rsidRDefault="002578CF" w:rsidP="005727D5">
      <w:pPr>
        <w:pStyle w:val="ListParagraph"/>
        <w:numPr>
          <w:ilvl w:val="0"/>
          <w:numId w:val="2"/>
        </w:numPr>
        <w:spacing w:after="160" w:line="278" w:lineRule="auto"/>
      </w:pPr>
      <w:r>
        <w:t xml:space="preserve">consult with State and Territory Ministers for Higher Education and TEQSA </w:t>
      </w:r>
    </w:p>
    <w:p w14:paraId="3CA12C07" w14:textId="513BC8D6" w:rsidR="002578CF" w:rsidRDefault="002578CF" w:rsidP="005727D5">
      <w:pPr>
        <w:pStyle w:val="ListParagraph"/>
        <w:numPr>
          <w:ilvl w:val="0"/>
          <w:numId w:val="2"/>
        </w:numPr>
        <w:spacing w:after="160" w:line="278" w:lineRule="auto"/>
      </w:pPr>
      <w:r>
        <w:t xml:space="preserve">have regard to the draft developed by the HESP, and any advice or recommendations given by the HESP, </w:t>
      </w:r>
      <w:r w:rsidR="00BF3205">
        <w:t xml:space="preserve">State and Territory </w:t>
      </w:r>
      <w:r>
        <w:t>Ministers or TEQSA.</w:t>
      </w:r>
    </w:p>
    <w:p w14:paraId="0E22D007" w14:textId="7BD0F75F" w:rsidR="002578CF" w:rsidRDefault="002578CF" w:rsidP="002578CF">
      <w:pPr>
        <w:spacing w:after="0"/>
      </w:pPr>
      <w:r>
        <w:t xml:space="preserve">The </w:t>
      </w:r>
      <w:r w:rsidRPr="7A79B6EE">
        <w:rPr>
          <w:rFonts w:ascii="Aptos" w:eastAsia="Aptos" w:hAnsi="Aptos" w:cs="Aptos"/>
        </w:rPr>
        <w:t>Universities Accord (Australian Tertiary Education Commission) (Consequential and Transitional Provisions) Bill 2025,</w:t>
      </w:r>
      <w:r w:rsidRPr="7A79B6EE">
        <w:rPr>
          <w:rFonts w:ascii="Aptos" w:eastAsia="Aptos" w:hAnsi="Aptos" w:cs="Aptos"/>
          <w:i/>
          <w:iCs/>
        </w:rPr>
        <w:t xml:space="preserve"> </w:t>
      </w:r>
      <w:r w:rsidRPr="7A79B6EE">
        <w:rPr>
          <w:rFonts w:ascii="Aptos" w:eastAsia="Aptos" w:hAnsi="Aptos" w:cs="Aptos"/>
        </w:rPr>
        <w:t xml:space="preserve">before Parliament, includes an amendment to the TEQSA Act to require the Australian Tertiary Education Commission (ATEC) to undertake these functions. </w:t>
      </w:r>
    </w:p>
    <w:p w14:paraId="68935AF5" w14:textId="77777777" w:rsidR="002578CF" w:rsidRPr="002D074E" w:rsidRDefault="002578CF" w:rsidP="002578CF">
      <w:pPr>
        <w:pStyle w:val="Heading4"/>
        <w:spacing w:after="160" w:line="278" w:lineRule="auto"/>
      </w:pPr>
      <w:r>
        <w:t>Principles for amending the Threshold Standards</w:t>
      </w:r>
    </w:p>
    <w:p w14:paraId="78154E9B" w14:textId="5BDD848F" w:rsidR="002578CF" w:rsidRDefault="002578CF" w:rsidP="00106725">
      <w:pPr>
        <w:spacing w:after="0"/>
      </w:pPr>
      <w:r>
        <w:t>The</w:t>
      </w:r>
      <w:r w:rsidDel="00256ECA">
        <w:t xml:space="preserve"> </w:t>
      </w:r>
      <w:r>
        <w:t xml:space="preserve">following principles </w:t>
      </w:r>
      <w:r w:rsidR="00256ECA">
        <w:t xml:space="preserve">are a guide </w:t>
      </w:r>
      <w:r>
        <w:t>when considering amendments</w:t>
      </w:r>
      <w:r w:rsidR="00F133D5">
        <w:t xml:space="preserve"> to the Threshold Standards</w:t>
      </w:r>
      <w:r>
        <w:t>:</w:t>
      </w:r>
    </w:p>
    <w:p w14:paraId="647575D6" w14:textId="50D26A7F" w:rsidR="002578CF" w:rsidRDefault="00AE6559" w:rsidP="005727D5">
      <w:pPr>
        <w:pStyle w:val="ListParagraph"/>
        <w:numPr>
          <w:ilvl w:val="0"/>
          <w:numId w:val="21"/>
        </w:numPr>
      </w:pPr>
      <w:r>
        <w:t>Concise</w:t>
      </w:r>
      <w:r w:rsidR="002578CF">
        <w:t xml:space="preserve">: </w:t>
      </w:r>
      <w:r w:rsidR="00AF299A">
        <w:t>principle-</w:t>
      </w:r>
      <w:r w:rsidR="007C7534">
        <w:t xml:space="preserve">based </w:t>
      </w:r>
      <w:r w:rsidR="002578CF">
        <w:t xml:space="preserve">amendments should be as brief as possible to meet their purpose. </w:t>
      </w:r>
    </w:p>
    <w:p w14:paraId="09367161" w14:textId="5A7180FD" w:rsidR="002578CF" w:rsidRDefault="002578CF" w:rsidP="005727D5">
      <w:pPr>
        <w:pStyle w:val="ListParagraph"/>
        <w:numPr>
          <w:ilvl w:val="0"/>
          <w:numId w:val="21"/>
        </w:numPr>
      </w:pPr>
      <w:r>
        <w:t>Universal: amendments should, where possible, benefit all students, staff and visitors of an institution, rather than be relevant to a few providers or individuals or specific cohorts.</w:t>
      </w:r>
    </w:p>
    <w:p w14:paraId="08A85987" w14:textId="0BE413EC" w:rsidR="002578CF" w:rsidRDefault="006376BE" w:rsidP="005727D5">
      <w:pPr>
        <w:pStyle w:val="ListParagraph"/>
        <w:numPr>
          <w:ilvl w:val="0"/>
          <w:numId w:val="21"/>
        </w:numPr>
      </w:pPr>
      <w:r>
        <w:t>Complement and aligned</w:t>
      </w:r>
      <w:r w:rsidR="002578CF">
        <w:t xml:space="preserve">: amendments should not replicate obligations found in other legislation or regulation (for instance </w:t>
      </w:r>
      <w:r w:rsidR="002578CF" w:rsidRPr="4655A128">
        <w:rPr>
          <w:rFonts w:ascii="Aptos" w:eastAsia="Aptos" w:hAnsi="Aptos" w:cs="Aptos"/>
        </w:rPr>
        <w:t>laws which regulate anti-discrimination, safety or working conditions</w:t>
      </w:r>
      <w:r w:rsidR="002578CF">
        <w:t>) but should reinforce those obligations.</w:t>
      </w:r>
    </w:p>
    <w:p w14:paraId="298D822D" w14:textId="43C00EFE" w:rsidR="00AF603F" w:rsidRPr="00AF603F" w:rsidRDefault="00744162" w:rsidP="005727D5">
      <w:pPr>
        <w:pStyle w:val="ListParagraph"/>
        <w:numPr>
          <w:ilvl w:val="0"/>
          <w:numId w:val="21"/>
        </w:numPr>
        <w:spacing w:before="120" w:after="0" w:line="240" w:lineRule="auto"/>
      </w:pPr>
      <w:r>
        <w:t>Verifiable</w:t>
      </w:r>
      <w:r w:rsidR="002578CF">
        <w:t xml:space="preserve"> and achievable: amendments should cover matters that providers can control and implement</w:t>
      </w:r>
      <w:r w:rsidR="00521115">
        <w:t xml:space="preserve"> and which TEQSA can assess and confirm</w:t>
      </w:r>
      <w:r w:rsidR="002578CF">
        <w:t xml:space="preserve">. </w:t>
      </w:r>
    </w:p>
    <w:sectPr w:rsidR="00AF603F" w:rsidRPr="00AF603F" w:rsidSect="00B2215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7A043" w14:textId="77777777" w:rsidR="00B76E38" w:rsidRDefault="00B76E38" w:rsidP="00861B6F">
      <w:pPr>
        <w:spacing w:after="0" w:line="240" w:lineRule="auto"/>
      </w:pPr>
      <w:r>
        <w:separator/>
      </w:r>
    </w:p>
  </w:endnote>
  <w:endnote w:type="continuationSeparator" w:id="0">
    <w:p w14:paraId="4E32DDB5" w14:textId="77777777" w:rsidR="00B76E38" w:rsidRDefault="00B76E38" w:rsidP="00861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Light">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FE44F" w14:textId="77777777" w:rsidR="001738F7" w:rsidRDefault="001738F7">
    <w:pPr>
      <w:pStyle w:val="Footer"/>
    </w:pPr>
  </w:p>
  <w:p w14:paraId="2450007D" w14:textId="77777777" w:rsidR="00F57DD8" w:rsidRDefault="00F57DD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5557844"/>
      <w:docPartObj>
        <w:docPartGallery w:val="Page Numbers (Bottom of Page)"/>
        <w:docPartUnique/>
      </w:docPartObj>
    </w:sdtPr>
    <w:sdtEndPr>
      <w:rPr>
        <w:noProof/>
      </w:rPr>
    </w:sdtEndPr>
    <w:sdtContent>
      <w:p w14:paraId="3C4E8AA1" w14:textId="411F2974" w:rsidR="00DF6A62" w:rsidRDefault="00DF6A6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DCC9E1" w14:textId="77777777" w:rsidR="00DF6A62" w:rsidRDefault="00DF6A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9647380"/>
      <w:docPartObj>
        <w:docPartGallery w:val="Page Numbers (Bottom of Page)"/>
        <w:docPartUnique/>
      </w:docPartObj>
    </w:sdtPr>
    <w:sdtEndPr>
      <w:rPr>
        <w:noProof/>
      </w:rPr>
    </w:sdtEndPr>
    <w:sdtContent>
      <w:p w14:paraId="29F65834" w14:textId="77777777" w:rsidR="00B070A0" w:rsidRDefault="00B070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A279E3" w14:textId="77777777" w:rsidR="00B070A0" w:rsidRDefault="00B070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73A3E" w14:textId="77777777" w:rsidR="00861B6F" w:rsidRDefault="00861B6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7222598"/>
      <w:docPartObj>
        <w:docPartGallery w:val="Page Numbers (Bottom of Page)"/>
        <w:docPartUnique/>
      </w:docPartObj>
    </w:sdtPr>
    <w:sdtEndPr>
      <w:rPr>
        <w:noProof/>
      </w:rPr>
    </w:sdtEndPr>
    <w:sdtContent>
      <w:p w14:paraId="18BA3E2F" w14:textId="77777777" w:rsidR="00861B6F" w:rsidRDefault="00861B6F">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B0AAA" w14:textId="77777777" w:rsidR="00861B6F" w:rsidRDefault="00861B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081F1" w14:textId="77777777" w:rsidR="00B76E38" w:rsidRDefault="00B76E38" w:rsidP="00861B6F">
      <w:pPr>
        <w:spacing w:after="0" w:line="240" w:lineRule="auto"/>
      </w:pPr>
      <w:r>
        <w:separator/>
      </w:r>
    </w:p>
  </w:footnote>
  <w:footnote w:type="continuationSeparator" w:id="0">
    <w:p w14:paraId="51343BA4" w14:textId="77777777" w:rsidR="00B76E38" w:rsidRDefault="00B76E38" w:rsidP="00861B6F">
      <w:pPr>
        <w:spacing w:after="0" w:line="240" w:lineRule="auto"/>
      </w:pPr>
      <w:r>
        <w:continuationSeparator/>
      </w:r>
    </w:p>
  </w:footnote>
  <w:footnote w:id="1">
    <w:p w14:paraId="07C128A4" w14:textId="0CF7CE2A" w:rsidR="0041082C" w:rsidRPr="0041082C" w:rsidRDefault="0041082C">
      <w:pPr>
        <w:pStyle w:val="FootnoteText"/>
        <w:rPr>
          <w:lang w:val="en-AU"/>
        </w:rPr>
      </w:pPr>
      <w:r>
        <w:rPr>
          <w:rStyle w:val="FootnoteReference"/>
        </w:rPr>
        <w:footnoteRef/>
      </w:r>
      <w:r>
        <w:t xml:space="preserve"> HESP is an independent statutory body</w:t>
      </w:r>
      <w:r w:rsidR="005C3B3C">
        <w:t>. Responsibilities include</w:t>
      </w:r>
      <w:r>
        <w:t xml:space="preserve"> providing expert advice and recommendations on </w:t>
      </w:r>
      <w:r w:rsidR="00355D8C">
        <w:t xml:space="preserve">making or varying </w:t>
      </w:r>
      <w:r>
        <w:t>the Threshold Standards.</w:t>
      </w:r>
    </w:p>
  </w:footnote>
  <w:footnote w:id="2">
    <w:p w14:paraId="6C336923" w14:textId="743714AC" w:rsidR="005572D9" w:rsidRPr="0041082C" w:rsidRDefault="0041082C">
      <w:pPr>
        <w:pStyle w:val="FootnoteText"/>
        <w:rPr>
          <w:lang w:val="en-AU" w:eastAsia="en-US"/>
        </w:rPr>
      </w:pPr>
      <w:r>
        <w:rPr>
          <w:rStyle w:val="FootnoteReference"/>
        </w:rPr>
        <w:footnoteRef/>
      </w:r>
      <w:r>
        <w:t xml:space="preserve"> </w:t>
      </w:r>
      <w:r w:rsidR="003328C3">
        <w:t>The</w:t>
      </w:r>
      <w:r>
        <w:t xml:space="preserve"> </w:t>
      </w:r>
      <w:r w:rsidRPr="003C2576">
        <w:t xml:space="preserve">Threshold Standards is an instrument made under the </w:t>
      </w:r>
      <w:r w:rsidRPr="003328C3">
        <w:rPr>
          <w:i/>
        </w:rPr>
        <w:t>Tertiary Education Quality and Standards Agency Act 2011</w:t>
      </w:r>
      <w:r w:rsidRPr="003C2576">
        <w:t xml:space="preserve">. </w:t>
      </w:r>
      <w:r w:rsidR="00417CA9">
        <w:t>TEQSA</w:t>
      </w:r>
      <w:r w:rsidRPr="003C2576">
        <w:t xml:space="preserve"> use</w:t>
      </w:r>
      <w:r w:rsidR="003328C3">
        <w:t>s</w:t>
      </w:r>
      <w:r w:rsidRPr="003C2576">
        <w:t xml:space="preserve"> the Threshold Standards to regulate higher education provider</w:t>
      </w:r>
      <w:r w:rsidRPr="005572D9">
        <w:t>s</w:t>
      </w:r>
      <w:r w:rsidR="00414865">
        <w:t>. A</w:t>
      </w:r>
      <w:r w:rsidR="005572D9">
        <w:rPr>
          <w:lang w:val="en-AU" w:eastAsia="en-US"/>
        </w:rPr>
        <w:t xml:space="preserve">vailable at </w:t>
      </w:r>
      <w:r w:rsidR="005572D9" w:rsidRPr="005572D9">
        <w:rPr>
          <w:lang w:val="en-AU" w:eastAsia="en-US"/>
        </w:rPr>
        <w:t>www.legislation.gov.au/F2021L00488/latest/text</w:t>
      </w:r>
      <w:r w:rsidR="005572D9">
        <w:rPr>
          <w:lang w:val="en-AU" w:eastAsia="en-US"/>
        </w:rPr>
        <w:t xml:space="preserve">. </w:t>
      </w:r>
    </w:p>
  </w:footnote>
  <w:footnote w:id="3">
    <w:p w14:paraId="112E953B" w14:textId="187A23BC" w:rsidR="00281EDE" w:rsidRPr="00BC015D" w:rsidRDefault="00281EDE" w:rsidP="00281EDE">
      <w:pPr>
        <w:pStyle w:val="FootnoteText"/>
        <w:rPr>
          <w:lang w:val="en-AU"/>
        </w:rPr>
      </w:pPr>
      <w:r>
        <w:rPr>
          <w:rStyle w:val="FootnoteReference"/>
        </w:rPr>
        <w:footnoteRef/>
      </w:r>
      <w:r>
        <w:t xml:space="preserve"> The Respect at Uni: Study </w:t>
      </w:r>
      <w:r w:rsidR="00AC2252">
        <w:t xml:space="preserve">interim </w:t>
      </w:r>
      <w:r>
        <w:t xml:space="preserve">report is available at: </w:t>
      </w:r>
      <w:r w:rsidRPr="00BC015D">
        <w:t>https://humanrights.gov.au/resource-hub/by-resource-type/publications/race/interim-report-racism-australian-universities</w:t>
      </w:r>
    </w:p>
  </w:footnote>
  <w:footnote w:id="4">
    <w:p w14:paraId="17CF606A" w14:textId="731B4ADD" w:rsidR="00CB3873" w:rsidRPr="00A25606" w:rsidRDefault="00CB3873" w:rsidP="00CB3873">
      <w:pPr>
        <w:pStyle w:val="FootnoteText"/>
        <w:rPr>
          <w:lang w:val="en-AU"/>
        </w:rPr>
      </w:pPr>
      <w:r>
        <w:rPr>
          <w:rStyle w:val="FootnoteReference"/>
        </w:rPr>
        <w:footnoteRef/>
      </w:r>
      <w:r>
        <w:t xml:space="preserve"> The R</w:t>
      </w:r>
      <w:r w:rsidR="0094021C">
        <w:t xml:space="preserve">espect at Uni: Study full report </w:t>
      </w:r>
      <w:r>
        <w:t xml:space="preserve">is available at: </w:t>
      </w:r>
      <w:r w:rsidR="0094021C" w:rsidRPr="0094021C">
        <w:t xml:space="preserve">https://humanrights.gov.au/resource-hub/by-resource-type/reports/race/respect-at-uni-study-into-antisemitism,-islamophobia,-racism-and-the-experience-of-first-nations-people </w:t>
      </w:r>
    </w:p>
  </w:footnote>
  <w:footnote w:id="5">
    <w:p w14:paraId="4BC3DDFD" w14:textId="43C2E774" w:rsidR="00605A0C" w:rsidRPr="00E36B23" w:rsidRDefault="00605A0C">
      <w:pPr>
        <w:pStyle w:val="FootnoteText"/>
        <w:rPr>
          <w:lang w:val="en-AU"/>
        </w:rPr>
      </w:pPr>
      <w:r>
        <w:rPr>
          <w:rStyle w:val="FootnoteReference"/>
        </w:rPr>
        <w:footnoteRef/>
      </w:r>
      <w:r>
        <w:t xml:space="preserve"> </w:t>
      </w:r>
      <w:r w:rsidR="00367EA3" w:rsidRPr="00367EA3">
        <w:t>www.teqsa.gov.au/how-we-regulate/teqsas-work-support-social-cohesion-and-safety-higher-education</w:t>
      </w:r>
    </w:p>
  </w:footnote>
  <w:footnote w:id="6">
    <w:p w14:paraId="73D36146" w14:textId="48D1D380" w:rsidR="00DE7D23" w:rsidRPr="00722E86" w:rsidRDefault="00DE7D23">
      <w:pPr>
        <w:pStyle w:val="FootnoteText"/>
        <w:rPr>
          <w:lang w:val="en-AU"/>
        </w:rPr>
      </w:pPr>
      <w:r>
        <w:rPr>
          <w:rStyle w:val="FootnoteReference"/>
        </w:rPr>
        <w:footnoteRef/>
      </w:r>
      <w:r>
        <w:t xml:space="preserve"> </w:t>
      </w:r>
      <w:r w:rsidR="00ED40A1" w:rsidRPr="00ED40A1">
        <w:rPr>
          <w:lang w:val="en-AU"/>
        </w:rPr>
        <w:t>www.teqsa.gov.au/how-we-regulate/statements-regulatory-expectations/statement-regulatory-expectations-student-grievance-and-complaint-mechanisms</w:t>
      </w:r>
    </w:p>
  </w:footnote>
  <w:footnote w:id="7">
    <w:p w14:paraId="510C4500" w14:textId="7EBDFA89" w:rsidR="00A11E1D" w:rsidRPr="008F65BC" w:rsidRDefault="00A11E1D">
      <w:pPr>
        <w:pStyle w:val="FootnoteText"/>
        <w:rPr>
          <w:lang w:val="en-AU"/>
        </w:rPr>
      </w:pPr>
      <w:r>
        <w:rPr>
          <w:rStyle w:val="FootnoteReference"/>
        </w:rPr>
        <w:footnoteRef/>
      </w:r>
      <w:r>
        <w:t xml:space="preserve"> </w:t>
      </w:r>
      <w:r w:rsidR="008F65BC" w:rsidRPr="008F65BC">
        <w:t>//www.education.gov.au/australian-universities-accord/resources/final-report</w:t>
      </w:r>
    </w:p>
  </w:footnote>
  <w:footnote w:id="8">
    <w:p w14:paraId="3CC3801E" w14:textId="16D6ACCB" w:rsidR="00D4668E" w:rsidRPr="00D4668E" w:rsidRDefault="00D4668E">
      <w:pPr>
        <w:pStyle w:val="FootnoteText"/>
        <w:rPr>
          <w:lang w:val="en-AU"/>
        </w:rPr>
      </w:pPr>
      <w:r>
        <w:rPr>
          <w:rStyle w:val="FootnoteReference"/>
        </w:rPr>
        <w:footnoteRef/>
      </w:r>
      <w:r>
        <w:t xml:space="preserve"> </w:t>
      </w:r>
      <w:r w:rsidRPr="00D4668E">
        <w:t>www.education.gov.au/australian-universities-accord/resources/accord-interim-report</w:t>
      </w:r>
    </w:p>
  </w:footnote>
  <w:footnote w:id="9">
    <w:p w14:paraId="08AE9C63" w14:textId="639208E6" w:rsidR="006A5DFB" w:rsidRPr="006A5DFB" w:rsidRDefault="006A5DFB">
      <w:pPr>
        <w:pStyle w:val="FootnoteText"/>
        <w:rPr>
          <w:lang w:val="en-AU"/>
        </w:rPr>
      </w:pPr>
      <w:r>
        <w:rPr>
          <w:rStyle w:val="FootnoteReference"/>
        </w:rPr>
        <w:footnoteRef/>
      </w:r>
      <w:r>
        <w:t xml:space="preserve"> </w:t>
      </w:r>
      <w:r w:rsidR="002F7763" w:rsidRPr="002F7763">
        <w:rPr>
          <w:lang w:val="en-AU"/>
        </w:rPr>
        <w:t>www.education.gov.au/australian-universities-accord/resources/expert-council-university-governance-final-report-and-principles</w:t>
      </w:r>
    </w:p>
  </w:footnote>
  <w:footnote w:id="10">
    <w:p w14:paraId="083DD6AD" w14:textId="2038049F" w:rsidR="00B9372C" w:rsidRPr="00B9372C" w:rsidRDefault="00B9372C">
      <w:pPr>
        <w:pStyle w:val="FootnoteText"/>
        <w:rPr>
          <w:lang w:val="en-AU"/>
        </w:rPr>
      </w:pPr>
      <w:r>
        <w:rPr>
          <w:rStyle w:val="FootnoteReference"/>
        </w:rPr>
        <w:footnoteRef/>
      </w:r>
      <w:r w:rsidR="005572D9" w:rsidRPr="009B39EC">
        <w:rPr>
          <w:lang w:val="en-AU"/>
        </w:rPr>
        <w:t>www.aph.gov.au/Parliamentary_Business/Committees/Senate/Education_and_Employment/UniversityGovernance48/Interim_report</w:t>
      </w:r>
      <w:r w:rsidR="00F57237">
        <w:rPr>
          <w:lang w:val="en-AU"/>
        </w:rPr>
        <w:t xml:space="preserve"> (published on September 2025)</w:t>
      </w:r>
    </w:p>
  </w:footnote>
  <w:footnote w:id="11">
    <w:p w14:paraId="7D842A10" w14:textId="1A8D2ED2" w:rsidR="00476458" w:rsidRPr="00676FF0" w:rsidRDefault="00476458">
      <w:pPr>
        <w:pStyle w:val="FootnoteText"/>
        <w:rPr>
          <w:lang w:val="en-AU"/>
        </w:rPr>
      </w:pPr>
      <w:r>
        <w:rPr>
          <w:rStyle w:val="FootnoteReference"/>
        </w:rPr>
        <w:footnoteRef/>
      </w:r>
      <w:r w:rsidRPr="00B778D4">
        <w:rPr>
          <w:lang w:val="en-AU"/>
        </w:rPr>
        <w:t>www.aph.gov.au/Parliamentary_Business/Committees/Senate/Education_and_Employment/UniversityGovernance48/Final_report</w:t>
      </w:r>
      <w:r w:rsidR="009E619B" w:rsidRPr="009E619B">
        <w:rPr>
          <w:lang w:val="en-AU"/>
        </w:rPr>
        <w:t xml:space="preserve"> </w:t>
      </w:r>
      <w:r w:rsidR="009E619B">
        <w:rPr>
          <w:lang w:val="en-AU"/>
        </w:rPr>
        <w:t>(published on 11 December 2025)</w:t>
      </w:r>
    </w:p>
  </w:footnote>
  <w:footnote w:id="12">
    <w:p w14:paraId="75BEDE6B" w14:textId="5D9E9068" w:rsidR="00861B6F" w:rsidRDefault="00861B6F" w:rsidP="00861B6F">
      <w:pPr>
        <w:pStyle w:val="FootnoteText"/>
      </w:pPr>
      <w:r>
        <w:rPr>
          <w:rStyle w:val="FootnoteReference"/>
        </w:rPr>
        <w:footnoteRef/>
      </w:r>
      <w:r>
        <w:t xml:space="preserve"> Including the Higher Education Disability Roundtable</w:t>
      </w:r>
      <w:r w:rsidR="00687AF9">
        <w:t xml:space="preserve"> (</w:t>
      </w:r>
      <w:r w:rsidR="00AD0D29">
        <w:t xml:space="preserve">consultation forum </w:t>
      </w:r>
      <w:r w:rsidR="00570657">
        <w:rPr>
          <w:lang w:val="en-GB"/>
        </w:rPr>
        <w:t>convened by</w:t>
      </w:r>
      <w:r>
        <w:rPr>
          <w:lang w:val="en-GB"/>
        </w:rPr>
        <w:t xml:space="preserve"> the Department of Education</w:t>
      </w:r>
      <w:r w:rsidRPr="00906167">
        <w:rPr>
          <w:lang w:val="en-GB"/>
        </w:rPr>
        <w:t xml:space="preserve"> </w:t>
      </w:r>
      <w:r>
        <w:rPr>
          <w:lang w:val="en-GB"/>
        </w:rPr>
        <w:t xml:space="preserve">to </w:t>
      </w:r>
      <w:r w:rsidRPr="00906167">
        <w:rPr>
          <w:lang w:val="en-GB"/>
        </w:rPr>
        <w:t>support implementation of Government response to the Accord Final Report</w:t>
      </w:r>
      <w:r w:rsidR="007359DF">
        <w:rPr>
          <w:lang w:val="en-GB"/>
        </w:rPr>
        <w:t>)</w:t>
      </w:r>
    </w:p>
  </w:footnote>
  <w:footnote w:id="13">
    <w:p w14:paraId="3AFFBD79" w14:textId="3C1BBF18" w:rsidR="002D4962" w:rsidRPr="007359DF" w:rsidRDefault="002D4962">
      <w:pPr>
        <w:pStyle w:val="FootnoteText"/>
        <w:rPr>
          <w:lang w:val="en-AU"/>
        </w:rPr>
      </w:pPr>
      <w:r>
        <w:rPr>
          <w:rStyle w:val="FootnoteReference"/>
        </w:rPr>
        <w:footnoteRef/>
      </w:r>
      <w:r>
        <w:t xml:space="preserve"> </w:t>
      </w:r>
      <w:r w:rsidR="00B3279D" w:rsidRPr="00B3279D">
        <w:rPr>
          <w:lang w:val="en-AU"/>
        </w:rPr>
        <w:t>www.education.gov.au/australian-universities-accord/resources/final-report</w:t>
      </w:r>
    </w:p>
  </w:footnote>
  <w:footnote w:id="14">
    <w:p w14:paraId="5E6B2AC7" w14:textId="7F116805" w:rsidR="00B11ED6" w:rsidRPr="00B11ED6" w:rsidRDefault="00B11ED6">
      <w:pPr>
        <w:pStyle w:val="FootnoteText"/>
        <w:rPr>
          <w:lang w:val="en-AU"/>
        </w:rPr>
      </w:pPr>
      <w:r>
        <w:rPr>
          <w:rStyle w:val="FootnoteReference"/>
        </w:rPr>
        <w:footnoteRef/>
      </w:r>
      <w:r w:rsidR="00461F67">
        <w:t xml:space="preserve"> The </w:t>
      </w:r>
      <w:r w:rsidR="00461F67" w:rsidRPr="00461F67">
        <w:t>Convention on the Rights of Persons with Disability</w:t>
      </w:r>
      <w:r>
        <w:t xml:space="preserve"> </w:t>
      </w:r>
      <w:r w:rsidR="0072231F" w:rsidRPr="0072231F">
        <w:t>entered into force for Australia on 16 August 2008</w:t>
      </w:r>
      <w:r w:rsidR="0072231F">
        <w:t xml:space="preserve">, and its Optional Protocol in 2009. </w:t>
      </w:r>
      <w:r w:rsidR="00514216">
        <w:t>The con</w:t>
      </w:r>
      <w:r w:rsidR="006B2D97">
        <w:t xml:space="preserve">vention is available at: </w:t>
      </w:r>
      <w:r w:rsidR="0072231F" w:rsidRPr="0072231F">
        <w:t xml:space="preserve"> </w:t>
      </w:r>
      <w:r w:rsidRPr="00B11ED6">
        <w:t>https://social.desa.un.org/issues/disability/crpd/convention-on-the-rights-of-persons-with-disabilities-crpd</w:t>
      </w:r>
    </w:p>
  </w:footnote>
  <w:footnote w:id="15">
    <w:p w14:paraId="1317716C" w14:textId="70CFE150" w:rsidR="00304B59" w:rsidRPr="00E36B23" w:rsidRDefault="00304B59">
      <w:pPr>
        <w:pStyle w:val="FootnoteText"/>
        <w:rPr>
          <w:lang w:val="en-AU"/>
        </w:rPr>
      </w:pPr>
      <w:r>
        <w:rPr>
          <w:rStyle w:val="FootnoteReference"/>
        </w:rPr>
        <w:footnoteRef/>
      </w:r>
      <w:r>
        <w:t xml:space="preserve"> </w:t>
      </w:r>
      <w:r w:rsidRPr="00304B59">
        <w:t>www.education.gov.au/higher-education-standards-panel-hesp/previous-projects#toc-improving-retention-completion-and-success-in-higher-education</w:t>
      </w:r>
    </w:p>
  </w:footnote>
  <w:footnote w:id="16">
    <w:p w14:paraId="33313E48" w14:textId="5C8D23D5" w:rsidR="00ED345D" w:rsidRPr="00640813" w:rsidRDefault="00ED345D" w:rsidP="00ED345D">
      <w:pPr>
        <w:pStyle w:val="FootnoteText"/>
        <w:rPr>
          <w:lang w:val="en-AU"/>
        </w:rPr>
      </w:pPr>
      <w:r>
        <w:rPr>
          <w:rStyle w:val="FootnoteReference"/>
        </w:rPr>
        <w:footnoteRef/>
      </w:r>
      <w:r>
        <w:t xml:space="preserve"> </w:t>
      </w:r>
      <w:r w:rsidRPr="00640813">
        <w:rPr>
          <w:lang w:val="en-AU"/>
        </w:rPr>
        <w:t xml:space="preserve">The Scottish Government’s 'Review of emerging technologies in policing: findings and recommendations’ </w:t>
      </w:r>
      <w:r>
        <w:rPr>
          <w:lang w:val="en-AU"/>
        </w:rPr>
        <w:t xml:space="preserve">provides </w:t>
      </w:r>
      <w:r w:rsidRPr="00640813">
        <w:rPr>
          <w:lang w:val="en-AU"/>
        </w:rPr>
        <w:t xml:space="preserve">a useful definition setting </w:t>
      </w:r>
      <w:r>
        <w:rPr>
          <w:lang w:val="en-AU"/>
        </w:rPr>
        <w:t>for</w:t>
      </w:r>
      <w:r w:rsidRPr="00640813">
        <w:rPr>
          <w:lang w:val="en-AU"/>
        </w:rPr>
        <w:t xml:space="preserve"> ‘emerging technologies’ or ‘emerging digital technologies</w:t>
      </w:r>
      <w:r>
        <w:rPr>
          <w:lang w:val="en-AU"/>
        </w:rPr>
        <w:t xml:space="preserve">’ as shorthand terms to describe a broad and </w:t>
      </w:r>
      <w:r w:rsidRPr="00CA0D58">
        <w:t>fluid</w:t>
      </w:r>
      <w:r>
        <w:t xml:space="preserve"> range of digital technologies across</w:t>
      </w:r>
      <w:r w:rsidRPr="00CA0D58">
        <w:t xml:space="preserve"> different contextual settings</w:t>
      </w:r>
      <w:r w:rsidR="00035F35">
        <w:t>:</w:t>
      </w:r>
      <w:r w:rsidRPr="001663E8">
        <w:t xml:space="preserve"> </w:t>
      </w:r>
      <w:r w:rsidR="00786883" w:rsidRPr="00786883">
        <w:t>www.gov.scot/publications/review-emerging-technologies-policing-findings-recommendations/pages/7/</w:t>
      </w:r>
      <w:r>
        <w:t xml:space="preserve"> </w:t>
      </w:r>
    </w:p>
    <w:p w14:paraId="032F140C" w14:textId="77777777" w:rsidR="00ED345D" w:rsidRPr="00DC5C9B" w:rsidRDefault="00ED345D" w:rsidP="00ED345D">
      <w:pPr>
        <w:pStyle w:val="FootnoteText"/>
        <w:rPr>
          <w:lang w:val="en-AU"/>
        </w:rPr>
      </w:pPr>
    </w:p>
  </w:footnote>
  <w:footnote w:id="17">
    <w:p w14:paraId="60806EE8" w14:textId="08D26574" w:rsidR="00BA66CE" w:rsidRPr="00422516" w:rsidRDefault="00BA66CE" w:rsidP="00BA66CE">
      <w:pPr>
        <w:pStyle w:val="FootnoteText"/>
        <w:rPr>
          <w:lang w:val="en-AU"/>
        </w:rPr>
      </w:pPr>
      <w:r>
        <w:rPr>
          <w:rStyle w:val="FootnoteReference"/>
        </w:rPr>
        <w:footnoteRef/>
      </w:r>
      <w:r w:rsidRPr="00786883">
        <w:rPr>
          <w:rFonts w:ascii="Aptos" w:eastAsia="Aptos" w:hAnsi="Aptos" w:cs="Aptos"/>
        </w:rPr>
        <w:t xml:space="preserve">www.aph.gov.au/Parliamentary_Business/Committees/House/Employment_Education_and_Training/AIineducation/Report. </w:t>
      </w:r>
    </w:p>
  </w:footnote>
  <w:footnote w:id="18">
    <w:p w14:paraId="3A2B9B17" w14:textId="04BDAD4B" w:rsidR="00BA66CE" w:rsidRPr="00D6689F" w:rsidRDefault="00BA66CE" w:rsidP="00BA66CE">
      <w:pPr>
        <w:pStyle w:val="FootnoteText"/>
        <w:rPr>
          <w:lang w:val="en-AU"/>
        </w:rPr>
      </w:pPr>
      <w:r>
        <w:rPr>
          <w:rStyle w:val="FootnoteReference"/>
        </w:rPr>
        <w:footnoteRef/>
      </w:r>
      <w:r>
        <w:t xml:space="preserve"> </w:t>
      </w:r>
      <w:r>
        <w:rPr>
          <w:lang w:val="en-AU"/>
        </w:rPr>
        <w:t xml:space="preserve">The Committee recommends that the Australian Government encourage consistent guidance and uptake of GenAI in higher education, including updating the threshold standards, and recognises TEQSA’s leadership role and efforts”. </w:t>
      </w:r>
      <w:r w:rsidR="006526A3">
        <w:rPr>
          <w:lang w:val="en-AU"/>
        </w:rPr>
        <w:t>Recommendation 6.</w:t>
      </w:r>
    </w:p>
  </w:footnote>
  <w:footnote w:id="19">
    <w:p w14:paraId="35E98EE8" w14:textId="3DC8D73B" w:rsidR="00BA66CE" w:rsidRPr="00AE528B" w:rsidRDefault="00BA66CE" w:rsidP="00BA66CE">
      <w:pPr>
        <w:pStyle w:val="FootnoteText"/>
        <w:rPr>
          <w:rFonts w:ascii="Aptos" w:eastAsia="Aptos" w:hAnsi="Aptos" w:cs="Aptos"/>
          <w:lang w:val="en-GB"/>
        </w:rPr>
      </w:pPr>
      <w:r>
        <w:rPr>
          <w:rStyle w:val="FootnoteReference"/>
        </w:rPr>
        <w:footnoteRef/>
      </w:r>
      <w:r>
        <w:t xml:space="preserve"> </w:t>
      </w:r>
      <w:r w:rsidR="006526A3" w:rsidRPr="00786883">
        <w:rPr>
          <w:rFonts w:ascii="Aptos" w:eastAsia="Aptos" w:hAnsi="Aptos" w:cs="Aptos"/>
          <w:lang w:val="en-GB"/>
        </w:rPr>
        <w:t>www.jobsandskills.gov.au/download/19846/our-gen-ai-transition-final-release/3462/our-gen-ai-transition-final-release/pdf</w:t>
      </w:r>
      <w:r>
        <w:rPr>
          <w:rFonts w:ascii="Aptos" w:eastAsia="Aptos" w:hAnsi="Aptos" w:cs="Aptos"/>
          <w:lang w:val="en-GB"/>
        </w:rPr>
        <w:t xml:space="preserve"> </w:t>
      </w:r>
      <w:r w:rsidR="006526A3">
        <w:rPr>
          <w:rFonts w:ascii="Aptos" w:eastAsia="Aptos" w:hAnsi="Aptos" w:cs="Aptos"/>
          <w:lang w:val="en-GB"/>
        </w:rPr>
        <w:t>(</w:t>
      </w:r>
      <w:r w:rsidR="006526A3" w:rsidRPr="002A7362">
        <w:t>published 14 August 2025</w:t>
      </w:r>
      <w:r w:rsidR="006526A3">
        <w:t>)</w:t>
      </w:r>
    </w:p>
  </w:footnote>
  <w:footnote w:id="20">
    <w:p w14:paraId="2CD1E124" w14:textId="77777777" w:rsidR="00954750" w:rsidRPr="00F66983" w:rsidRDefault="00954750" w:rsidP="00954750">
      <w:pPr>
        <w:pStyle w:val="FootnoteText"/>
        <w:rPr>
          <w:lang w:val="en-AU"/>
        </w:rPr>
      </w:pPr>
      <w:r>
        <w:rPr>
          <w:rStyle w:val="FootnoteReference"/>
        </w:rPr>
        <w:footnoteRef/>
      </w:r>
      <w:r>
        <w:t xml:space="preserve"> </w:t>
      </w:r>
      <w:r w:rsidRPr="00786883">
        <w:rPr>
          <w:lang w:val="en-AU"/>
        </w:rPr>
        <w:t>https://aiverifyfoundation.sg/resources/mgf-gen-ai/#proposed-model-governance-framework-for-generative-ai</w:t>
      </w:r>
      <w:r>
        <w:rPr>
          <w:lang w:val="en-AU"/>
        </w:rPr>
        <w:t xml:space="preserve"> </w:t>
      </w:r>
    </w:p>
  </w:footnote>
  <w:footnote w:id="21">
    <w:p w14:paraId="41057B10" w14:textId="10BAE6B0" w:rsidR="00BA66CE" w:rsidRPr="001D4BCA" w:rsidRDefault="00BA66CE" w:rsidP="00BA66CE">
      <w:pPr>
        <w:pStyle w:val="FootnoteText"/>
        <w:rPr>
          <w:lang w:val="en-AU"/>
        </w:rPr>
      </w:pPr>
      <w:r>
        <w:rPr>
          <w:rStyle w:val="FootnoteReference"/>
        </w:rPr>
        <w:footnoteRef/>
      </w:r>
      <w:r>
        <w:t xml:space="preserve"> </w:t>
      </w:r>
      <w:r w:rsidR="00054358" w:rsidRPr="00786883">
        <w:t>www.teachingandlearning.ie/2025/12/22/hea-publishes-national-policy-framework-on-generative-ai-in-teaching-and-learning/</w:t>
      </w:r>
    </w:p>
  </w:footnote>
  <w:footnote w:id="22">
    <w:p w14:paraId="0A4EF254" w14:textId="1EC70C71" w:rsidR="00BA66CE" w:rsidRPr="002C6E97" w:rsidRDefault="00BA66CE" w:rsidP="00BA66CE">
      <w:pPr>
        <w:pStyle w:val="FootnoteText"/>
        <w:rPr>
          <w:lang w:val="en-AU"/>
        </w:rPr>
      </w:pPr>
      <w:r>
        <w:rPr>
          <w:rStyle w:val="FootnoteReference"/>
        </w:rPr>
        <w:footnoteRef/>
      </w:r>
      <w:r w:rsidRPr="00A10DD6">
        <w:t xml:space="preserve"> </w:t>
      </w:r>
      <w:r w:rsidRPr="00786883">
        <w:t>https://hub.teachingandlearning.ie/resource/ten-considerations-for-generative-artificial-intelligence-adoption-in-irish-higher-education/</w:t>
      </w:r>
      <w:r>
        <w:t xml:space="preserve"> </w:t>
      </w:r>
    </w:p>
  </w:footnote>
  <w:footnote w:id="23">
    <w:p w14:paraId="51EB6C95" w14:textId="77777777" w:rsidR="00263BE4" w:rsidRPr="00281B46" w:rsidRDefault="00263BE4" w:rsidP="00263BE4">
      <w:pPr>
        <w:pStyle w:val="FootnoteText"/>
        <w:rPr>
          <w:lang w:val="en-AU"/>
        </w:rPr>
      </w:pPr>
      <w:r>
        <w:rPr>
          <w:rStyle w:val="FootnoteReference"/>
        </w:rPr>
        <w:footnoteRef/>
      </w:r>
      <w:r>
        <w:t xml:space="preserve"> </w:t>
      </w:r>
      <w:r>
        <w:rPr>
          <w:lang w:val="en-AU"/>
        </w:rPr>
        <w:t xml:space="preserve">Translation at: </w:t>
      </w:r>
      <w:r w:rsidRPr="00786883">
        <w:rPr>
          <w:lang w:val="en-AU"/>
        </w:rPr>
        <w:t>https://cset.georgetown.edu/publication/south-korea-ai-law-2025/</w:t>
      </w:r>
      <w:r>
        <w:rPr>
          <w:lang w:val="en-AU"/>
        </w:rPr>
        <w:t xml:space="preserve"> </w:t>
      </w:r>
    </w:p>
  </w:footnote>
  <w:footnote w:id="24">
    <w:p w14:paraId="21127DA4" w14:textId="1F00F471" w:rsidR="00BA66CE" w:rsidRPr="00284B9F" w:rsidRDefault="00BA66CE" w:rsidP="00BA66CE">
      <w:pPr>
        <w:pStyle w:val="FootnoteText"/>
        <w:rPr>
          <w:lang w:val="en-AU"/>
        </w:rPr>
      </w:pPr>
      <w:r>
        <w:rPr>
          <w:rStyle w:val="FootnoteReference"/>
        </w:rPr>
        <w:footnoteRef/>
      </w:r>
      <w:r>
        <w:t xml:space="preserve"> </w:t>
      </w:r>
      <w:r w:rsidRPr="00786883">
        <w:rPr>
          <w:lang w:val="en-AU"/>
        </w:rPr>
        <w:t>https://www.qaa.ac.uk/the-quality-code/2024</w:t>
      </w:r>
      <w:r>
        <w:rPr>
          <w:lang w:val="en-AU"/>
        </w:rPr>
        <w:t xml:space="preserve"> </w:t>
      </w:r>
    </w:p>
  </w:footnote>
  <w:footnote w:id="25">
    <w:p w14:paraId="5D6AB6CC" w14:textId="33190846" w:rsidR="00BA66CE" w:rsidRPr="00EC054D" w:rsidRDefault="00BA66CE" w:rsidP="00BA66CE">
      <w:pPr>
        <w:pStyle w:val="FootnoteText"/>
        <w:rPr>
          <w:lang w:val="en-AU"/>
        </w:rPr>
      </w:pPr>
      <w:r>
        <w:rPr>
          <w:rStyle w:val="FootnoteReference"/>
        </w:rPr>
        <w:footnoteRef/>
      </w:r>
      <w:r>
        <w:t xml:space="preserve"> </w:t>
      </w:r>
      <w:r>
        <w:rPr>
          <w:lang w:val="en-AU"/>
        </w:rPr>
        <w:t xml:space="preserve">The Concordat to Support Research Integrity available at </w:t>
      </w:r>
      <w:r w:rsidRPr="00786883">
        <w:rPr>
          <w:lang w:val="en-AU"/>
        </w:rPr>
        <w:t>https://ukrio.org/research-integrity/the-concordat-to-support-research</w:t>
      </w:r>
      <w:r w:rsidR="007B3447">
        <w:rPr>
          <w:lang w:val="en-AU"/>
        </w:rPr>
        <w:t>F</w:t>
      </w:r>
      <w:r w:rsidRPr="00786883">
        <w:rPr>
          <w:lang w:val="en-AU"/>
        </w:rPr>
        <w:t>-integrity/</w:t>
      </w:r>
      <w:r>
        <w:rPr>
          <w:lang w:val="en-AU"/>
        </w:rPr>
        <w:t xml:space="preserve"> </w:t>
      </w:r>
    </w:p>
  </w:footnote>
  <w:footnote w:id="26">
    <w:p w14:paraId="16CF8D44" w14:textId="41215263" w:rsidR="00294957" w:rsidRPr="00E36B23" w:rsidRDefault="00294957">
      <w:pPr>
        <w:pStyle w:val="FootnoteText"/>
        <w:rPr>
          <w:lang w:val="en-AU"/>
        </w:rPr>
      </w:pPr>
      <w:r>
        <w:rPr>
          <w:rStyle w:val="FootnoteReference"/>
        </w:rPr>
        <w:footnoteRef/>
      </w:r>
      <w:r>
        <w:t xml:space="preserve"> </w:t>
      </w:r>
      <w:r w:rsidR="00577EA8" w:rsidRPr="00577EA8">
        <w:t>www.acses.edu.au/publication/australian-framework-for-artificial-intelligence-in-higher-education/</w:t>
      </w:r>
    </w:p>
  </w:footnote>
  <w:footnote w:id="27">
    <w:p w14:paraId="61F38F1E" w14:textId="05627891" w:rsidR="00BA66CE" w:rsidRPr="00F66983" w:rsidRDefault="00BA66CE" w:rsidP="00BA66CE">
      <w:pPr>
        <w:pStyle w:val="FootnoteText"/>
        <w:rPr>
          <w:lang w:val="en-AU"/>
        </w:rPr>
      </w:pPr>
      <w:r>
        <w:rPr>
          <w:rStyle w:val="FootnoteReference"/>
        </w:rPr>
        <w:footnoteRef/>
      </w:r>
      <w:r>
        <w:t xml:space="preserve"> Association of Pacific Rim Universities ‘Generative AI Whitepaper and project Report is available at: </w:t>
      </w:r>
      <w:r w:rsidRPr="00786883">
        <w:t>https://www.apru.org/news/transforming-higher-education-apru-publishes-generative-ai-whitepaper-and-project-report/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293BDF" w14:paraId="660C3669" w14:textId="77777777" w:rsidTr="0613EE41">
      <w:trPr>
        <w:trHeight w:val="300"/>
      </w:trPr>
      <w:tc>
        <w:tcPr>
          <w:tcW w:w="3005" w:type="dxa"/>
        </w:tcPr>
        <w:p w14:paraId="270066AF" w14:textId="2694523B" w:rsidR="0613EE41" w:rsidRDefault="0613EE41" w:rsidP="0613EE41">
          <w:pPr>
            <w:pStyle w:val="Header"/>
            <w:ind w:left="-115"/>
          </w:pPr>
        </w:p>
      </w:tc>
      <w:tc>
        <w:tcPr>
          <w:tcW w:w="3005" w:type="dxa"/>
        </w:tcPr>
        <w:p w14:paraId="0D74A70D" w14:textId="106FF099" w:rsidR="0613EE41" w:rsidRDefault="0613EE41" w:rsidP="0613EE41">
          <w:pPr>
            <w:pStyle w:val="Header"/>
            <w:jc w:val="center"/>
          </w:pPr>
        </w:p>
      </w:tc>
      <w:tc>
        <w:tcPr>
          <w:tcW w:w="3005" w:type="dxa"/>
        </w:tcPr>
        <w:p w14:paraId="3D8AB1CF" w14:textId="108E690F" w:rsidR="0613EE41" w:rsidRDefault="0613EE41" w:rsidP="0613EE41">
          <w:pPr>
            <w:pStyle w:val="Header"/>
            <w:ind w:right="-115"/>
            <w:jc w:val="right"/>
          </w:pPr>
        </w:p>
      </w:tc>
    </w:tr>
  </w:tbl>
  <w:p w14:paraId="67E327ED" w14:textId="5BD9231D" w:rsidR="00E000D2" w:rsidRDefault="00E000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45"/>
      <w:gridCol w:w="3245"/>
      <w:gridCol w:w="3245"/>
    </w:tblGrid>
    <w:tr w:rsidR="00E72329" w14:paraId="714B053B" w14:textId="77777777" w:rsidTr="0613EE41">
      <w:trPr>
        <w:trHeight w:val="300"/>
      </w:trPr>
      <w:tc>
        <w:tcPr>
          <w:tcW w:w="3245" w:type="dxa"/>
        </w:tcPr>
        <w:p w14:paraId="0ED316E4" w14:textId="31BF6617" w:rsidR="0613EE41" w:rsidRDefault="0613EE41" w:rsidP="0613EE41">
          <w:pPr>
            <w:pStyle w:val="Header"/>
            <w:ind w:left="-115"/>
          </w:pPr>
        </w:p>
      </w:tc>
      <w:tc>
        <w:tcPr>
          <w:tcW w:w="3245" w:type="dxa"/>
        </w:tcPr>
        <w:p w14:paraId="40353145" w14:textId="7A8B0BEB" w:rsidR="0613EE41" w:rsidRDefault="0613EE41" w:rsidP="0613EE41">
          <w:pPr>
            <w:pStyle w:val="Header"/>
            <w:jc w:val="center"/>
          </w:pPr>
        </w:p>
      </w:tc>
      <w:tc>
        <w:tcPr>
          <w:tcW w:w="3245" w:type="dxa"/>
        </w:tcPr>
        <w:p w14:paraId="3E70C5C5" w14:textId="46E1A6B9" w:rsidR="0613EE41" w:rsidRDefault="0613EE41" w:rsidP="0613EE41">
          <w:pPr>
            <w:pStyle w:val="Header"/>
            <w:ind w:right="-115"/>
            <w:jc w:val="right"/>
          </w:pPr>
        </w:p>
      </w:tc>
    </w:tr>
  </w:tbl>
  <w:p w14:paraId="3AF31E6E" w14:textId="1AA6D395" w:rsidR="00E000D2" w:rsidRDefault="00E000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45"/>
      <w:gridCol w:w="3245"/>
      <w:gridCol w:w="3245"/>
    </w:tblGrid>
    <w:tr w:rsidR="00E72329" w14:paraId="46AD3ACA" w14:textId="77777777" w:rsidTr="0613EE41">
      <w:trPr>
        <w:trHeight w:val="300"/>
      </w:trPr>
      <w:tc>
        <w:tcPr>
          <w:tcW w:w="3245" w:type="dxa"/>
        </w:tcPr>
        <w:p w14:paraId="2B3F1DC2" w14:textId="750736E2" w:rsidR="0613EE41" w:rsidRDefault="0613EE41" w:rsidP="0613EE41">
          <w:pPr>
            <w:pStyle w:val="Header"/>
            <w:ind w:left="-115"/>
          </w:pPr>
        </w:p>
      </w:tc>
      <w:tc>
        <w:tcPr>
          <w:tcW w:w="3245" w:type="dxa"/>
        </w:tcPr>
        <w:p w14:paraId="454E35EC" w14:textId="02E3C21D" w:rsidR="0613EE41" w:rsidRDefault="0613EE41" w:rsidP="0613EE41">
          <w:pPr>
            <w:pStyle w:val="Header"/>
            <w:jc w:val="center"/>
          </w:pPr>
        </w:p>
      </w:tc>
      <w:tc>
        <w:tcPr>
          <w:tcW w:w="3245" w:type="dxa"/>
        </w:tcPr>
        <w:p w14:paraId="2DDEC94A" w14:textId="008AE950" w:rsidR="0613EE41" w:rsidRDefault="0613EE41" w:rsidP="0613EE41">
          <w:pPr>
            <w:pStyle w:val="Header"/>
            <w:ind w:right="-115"/>
            <w:jc w:val="right"/>
          </w:pPr>
        </w:p>
      </w:tc>
    </w:tr>
  </w:tbl>
  <w:p w14:paraId="04FCC33E" w14:textId="28226B0D" w:rsidR="0613EE41" w:rsidRDefault="0613EE41" w:rsidP="0613EE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00"/>
      <w:gridCol w:w="3099"/>
      <w:gridCol w:w="3099"/>
    </w:tblGrid>
    <w:tr w:rsidR="00910329" w14:paraId="2D8A4381" w14:textId="77777777" w:rsidTr="0613EE41">
      <w:trPr>
        <w:trHeight w:val="300"/>
      </w:trPr>
      <w:tc>
        <w:tcPr>
          <w:tcW w:w="3245" w:type="dxa"/>
        </w:tcPr>
        <w:p w14:paraId="51D95A6E" w14:textId="77777777" w:rsidR="00B954F2" w:rsidRDefault="00B954F2" w:rsidP="0613EE41">
          <w:pPr>
            <w:pStyle w:val="Header"/>
            <w:ind w:left="-115"/>
          </w:pPr>
        </w:p>
      </w:tc>
      <w:tc>
        <w:tcPr>
          <w:tcW w:w="3245" w:type="dxa"/>
        </w:tcPr>
        <w:p w14:paraId="1A6F0807" w14:textId="77777777" w:rsidR="00B954F2" w:rsidRDefault="00B954F2" w:rsidP="0613EE41">
          <w:pPr>
            <w:pStyle w:val="Header"/>
            <w:jc w:val="center"/>
          </w:pPr>
        </w:p>
      </w:tc>
      <w:tc>
        <w:tcPr>
          <w:tcW w:w="3245" w:type="dxa"/>
        </w:tcPr>
        <w:p w14:paraId="3093B4C2" w14:textId="77777777" w:rsidR="00B954F2" w:rsidRDefault="00B954F2" w:rsidP="0613EE41">
          <w:pPr>
            <w:pStyle w:val="Header"/>
            <w:ind w:right="-115"/>
            <w:jc w:val="right"/>
          </w:pPr>
        </w:p>
      </w:tc>
    </w:tr>
  </w:tbl>
  <w:p w14:paraId="2C4C7B37" w14:textId="77777777" w:rsidR="00B954F2" w:rsidRDefault="00B954F2" w:rsidP="0613EE4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CF0F1" w14:textId="2B1636BF" w:rsidR="00861B6F" w:rsidRPr="00074317" w:rsidRDefault="00861B6F">
    <w:pPr>
      <w:spacing w:after="0"/>
      <w:jc w:val="right"/>
      <w:rPr>
        <w:rFonts w:ascii="Aptos" w:eastAsia="Aptos" w:hAnsi="Aptos" w:cs="Aptos"/>
        <w:sz w:val="18"/>
        <w:szCs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74D65" w14:textId="6EC3E6A9" w:rsidR="00861B6F" w:rsidRDefault="00861B6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44E14" w14:textId="61231777" w:rsidR="00861B6F" w:rsidRPr="00FD5703" w:rsidRDefault="00861B6F">
    <w:pPr>
      <w:spacing w:after="0" w:line="240" w:lineRule="auto"/>
      <w:rPr>
        <w:color w:val="FF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C8DF6" w14:textId="14DFF4ED" w:rsidR="00861B6F" w:rsidRDefault="00861B6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54D3F" w14:textId="77777777" w:rsidR="00861B6F" w:rsidRPr="00C1607B" w:rsidRDefault="00861B6F">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Y28Dg6cI" int2:invalidationBookmarkName="" int2:hashCode="//19hTS+rsdw4A" int2:id="lr0MBt0E">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F00D2B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964703"/>
    <w:multiLevelType w:val="hybridMultilevel"/>
    <w:tmpl w:val="C06A2748"/>
    <w:lvl w:ilvl="0" w:tplc="FFFFFFFF">
      <w:start w:val="1"/>
      <w:numFmt w:val="decimal"/>
      <w:lvlText w:val="%1."/>
      <w:lvlJc w:val="left"/>
      <w:pPr>
        <w:ind w:left="720" w:hanging="360"/>
      </w:pPr>
      <w:rPr>
        <w:rFonts w:asciiTheme="minorHAnsi" w:eastAsiaTheme="minorEastAsia" w:hAnsiTheme="minorHAnsi" w:cstheme="minorBidi"/>
        <w:color w:val="FFFFFF"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3530B4"/>
    <w:multiLevelType w:val="hybridMultilevel"/>
    <w:tmpl w:val="48622D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6892A4B"/>
    <w:multiLevelType w:val="hybridMultilevel"/>
    <w:tmpl w:val="EAA0963A"/>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17DF7AF5"/>
    <w:multiLevelType w:val="multilevel"/>
    <w:tmpl w:val="A80ED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703D8A"/>
    <w:multiLevelType w:val="hybridMultilevel"/>
    <w:tmpl w:val="AB8ED746"/>
    <w:lvl w:ilvl="0" w:tplc="F5905DA0">
      <w:start w:val="6"/>
      <w:numFmt w:val="decimal"/>
      <w:lvlText w:val="%1."/>
      <w:lvlJc w:val="left"/>
      <w:pPr>
        <w:ind w:left="720" w:hanging="360"/>
      </w:pPr>
      <w:rPr>
        <w:rFonts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BCC1AC4"/>
    <w:multiLevelType w:val="hybridMultilevel"/>
    <w:tmpl w:val="F0021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7329F5"/>
    <w:multiLevelType w:val="hybridMultilevel"/>
    <w:tmpl w:val="989C12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1256DA"/>
    <w:multiLevelType w:val="multilevel"/>
    <w:tmpl w:val="492460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8C7470"/>
    <w:multiLevelType w:val="hybridMultilevel"/>
    <w:tmpl w:val="48CAD504"/>
    <w:lvl w:ilvl="0" w:tplc="A168A324">
      <w:start w:val="1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8CB2F0A"/>
    <w:multiLevelType w:val="hybridMultilevel"/>
    <w:tmpl w:val="B64624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B285C60"/>
    <w:multiLevelType w:val="hybridMultilevel"/>
    <w:tmpl w:val="88862058"/>
    <w:lvl w:ilvl="0" w:tplc="F6AE2BBA">
      <w:start w:val="1"/>
      <w:numFmt w:val="decimal"/>
      <w:lvlText w:val="2.%1"/>
      <w:lvlJc w:val="left"/>
      <w:pPr>
        <w:tabs>
          <w:tab w:val="num" w:pos="1134"/>
        </w:tabs>
        <w:ind w:left="1134"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356" w:hanging="360"/>
      </w:pPr>
    </w:lvl>
    <w:lvl w:ilvl="2" w:tplc="0C09001B" w:tentative="1">
      <w:start w:val="1"/>
      <w:numFmt w:val="lowerRoman"/>
      <w:lvlText w:val="%3."/>
      <w:lvlJc w:val="right"/>
      <w:pPr>
        <w:ind w:left="2076" w:hanging="180"/>
      </w:pPr>
    </w:lvl>
    <w:lvl w:ilvl="3" w:tplc="0C09000F">
      <w:start w:val="1"/>
      <w:numFmt w:val="decimal"/>
      <w:lvlText w:val="%4."/>
      <w:lvlJc w:val="left"/>
      <w:pPr>
        <w:ind w:left="2796" w:hanging="360"/>
      </w:pPr>
    </w:lvl>
    <w:lvl w:ilvl="4" w:tplc="0C090019" w:tentative="1">
      <w:start w:val="1"/>
      <w:numFmt w:val="lowerLetter"/>
      <w:lvlText w:val="%5."/>
      <w:lvlJc w:val="left"/>
      <w:pPr>
        <w:ind w:left="3516" w:hanging="360"/>
      </w:pPr>
    </w:lvl>
    <w:lvl w:ilvl="5" w:tplc="0C09001B" w:tentative="1">
      <w:start w:val="1"/>
      <w:numFmt w:val="lowerRoman"/>
      <w:lvlText w:val="%6."/>
      <w:lvlJc w:val="right"/>
      <w:pPr>
        <w:ind w:left="4236" w:hanging="180"/>
      </w:pPr>
    </w:lvl>
    <w:lvl w:ilvl="6" w:tplc="0C09000F" w:tentative="1">
      <w:start w:val="1"/>
      <w:numFmt w:val="decimal"/>
      <w:lvlText w:val="%7."/>
      <w:lvlJc w:val="left"/>
      <w:pPr>
        <w:ind w:left="4956" w:hanging="360"/>
      </w:pPr>
    </w:lvl>
    <w:lvl w:ilvl="7" w:tplc="0C090019" w:tentative="1">
      <w:start w:val="1"/>
      <w:numFmt w:val="lowerLetter"/>
      <w:lvlText w:val="%8."/>
      <w:lvlJc w:val="left"/>
      <w:pPr>
        <w:ind w:left="5676" w:hanging="360"/>
      </w:pPr>
    </w:lvl>
    <w:lvl w:ilvl="8" w:tplc="0C09001B" w:tentative="1">
      <w:start w:val="1"/>
      <w:numFmt w:val="lowerRoman"/>
      <w:lvlText w:val="%9."/>
      <w:lvlJc w:val="right"/>
      <w:pPr>
        <w:ind w:left="6396" w:hanging="180"/>
      </w:pPr>
    </w:lvl>
  </w:abstractNum>
  <w:abstractNum w:abstractNumId="12" w15:restartNumberingAfterBreak="0">
    <w:nsid w:val="2BCA1D39"/>
    <w:multiLevelType w:val="multilevel"/>
    <w:tmpl w:val="A2E83C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DD0486"/>
    <w:multiLevelType w:val="multilevel"/>
    <w:tmpl w:val="5F280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832964"/>
    <w:multiLevelType w:val="hybridMultilevel"/>
    <w:tmpl w:val="A7562C90"/>
    <w:lvl w:ilvl="0" w:tplc="E98C5982">
      <w:start w:val="1"/>
      <w:numFmt w:val="decimal"/>
      <w:pStyle w:val="11"/>
      <w:lvlText w:val="1.%1"/>
      <w:lvlJc w:val="left"/>
      <w:pPr>
        <w:ind w:left="360" w:hanging="360"/>
      </w:pPr>
      <w:rPr>
        <w:specVanish w:val="0"/>
      </w:rPr>
    </w:lvl>
    <w:lvl w:ilvl="1" w:tplc="85E66FCA">
      <w:start w:val="1"/>
      <w:numFmt w:val="lowerLetter"/>
      <w:lvlText w:val="%2."/>
      <w:lvlJc w:val="left"/>
      <w:pPr>
        <w:ind w:left="1495"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4A96A34"/>
    <w:multiLevelType w:val="multilevel"/>
    <w:tmpl w:val="14FC5994"/>
    <w:lvl w:ilvl="0">
      <w:start w:val="1"/>
      <w:numFmt w:val="decimal"/>
      <w:pStyle w:val="List"/>
      <w:lvlText w:val="%1"/>
      <w:lvlJc w:val="left"/>
      <w:pPr>
        <w:ind w:left="2877" w:hanging="357"/>
      </w:pPr>
      <w:rPr>
        <w:i w:val="0"/>
        <w:iCs w:val="0"/>
        <w:color w:val="auto"/>
      </w:rPr>
    </w:lvl>
    <w:lvl w:ilvl="1">
      <w:start w:val="1"/>
      <w:numFmt w:val="lowerLetter"/>
      <w:lvlText w:val="%2"/>
      <w:lvlJc w:val="left"/>
      <w:pPr>
        <w:ind w:left="3371" w:hanging="494"/>
      </w:pPr>
    </w:lvl>
    <w:lvl w:ilvl="2">
      <w:start w:val="1"/>
      <w:numFmt w:val="lowerRoman"/>
      <w:lvlText w:val="%3"/>
      <w:lvlJc w:val="left"/>
      <w:pPr>
        <w:tabs>
          <w:tab w:val="num" w:pos="3425"/>
        </w:tabs>
        <w:ind w:left="3938" w:hanging="567"/>
      </w:pPr>
    </w:lvl>
    <w:lvl w:ilvl="3">
      <w:start w:val="1"/>
      <w:numFmt w:val="bullet"/>
      <w:lvlText w:val="–"/>
      <w:lvlJc w:val="left"/>
      <w:pPr>
        <w:tabs>
          <w:tab w:val="num" w:pos="3992"/>
        </w:tabs>
        <w:ind w:left="4646" w:hanging="567"/>
      </w:pPr>
      <w:rPr>
        <w:rFonts w:ascii="Calibri" w:hAnsi="Calibri" w:hint="default"/>
        <w:color w:val="auto"/>
      </w:rPr>
    </w:lvl>
    <w:lvl w:ilvl="4">
      <w:start w:val="1"/>
      <w:numFmt w:val="lowerLetter"/>
      <w:lvlText w:val="(%5)"/>
      <w:lvlJc w:val="left"/>
      <w:pPr>
        <w:ind w:left="4320" w:hanging="360"/>
      </w:pPr>
    </w:lvl>
    <w:lvl w:ilvl="5">
      <w:start w:val="1"/>
      <w:numFmt w:val="lowerRoman"/>
      <w:lvlText w:val="(%6)"/>
      <w:lvlJc w:val="left"/>
      <w:pPr>
        <w:ind w:left="4680" w:hanging="360"/>
      </w:pPr>
    </w:lvl>
    <w:lvl w:ilvl="6">
      <w:start w:val="1"/>
      <w:numFmt w:val="decimal"/>
      <w:lvlText w:val="%7."/>
      <w:lvlJc w:val="left"/>
      <w:pPr>
        <w:ind w:left="5040" w:hanging="360"/>
      </w:pPr>
    </w:lvl>
    <w:lvl w:ilvl="7">
      <w:start w:val="1"/>
      <w:numFmt w:val="lowerLetter"/>
      <w:lvlText w:val="%8."/>
      <w:lvlJc w:val="left"/>
      <w:pPr>
        <w:ind w:left="5400" w:hanging="360"/>
      </w:pPr>
    </w:lvl>
    <w:lvl w:ilvl="8">
      <w:start w:val="1"/>
      <w:numFmt w:val="lowerRoman"/>
      <w:lvlText w:val="%9."/>
      <w:lvlJc w:val="left"/>
      <w:pPr>
        <w:ind w:left="5760" w:hanging="360"/>
      </w:pPr>
    </w:lvl>
  </w:abstractNum>
  <w:abstractNum w:abstractNumId="16" w15:restartNumberingAfterBreak="0">
    <w:nsid w:val="381E09FA"/>
    <w:multiLevelType w:val="multilevel"/>
    <w:tmpl w:val="ED22F422"/>
    <w:lvl w:ilvl="0">
      <w:start w:val="1"/>
      <w:numFmt w:val="decimal"/>
      <w:pStyle w:val="List1Numbered1"/>
      <w:lvlText w:val="%1."/>
      <w:lvlJc w:val="left"/>
      <w:pPr>
        <w:ind w:left="624" w:hanging="624"/>
      </w:pPr>
      <w:rPr>
        <w:rFonts w:hint="default"/>
        <w:b/>
        <w:bCs/>
      </w:rPr>
    </w:lvl>
    <w:lvl w:ilvl="1">
      <w:start w:val="1"/>
      <w:numFmt w:val="bullet"/>
      <w:lvlText w:val=""/>
      <w:lvlJc w:val="left"/>
      <w:pPr>
        <w:ind w:left="567" w:hanging="567"/>
      </w:pPr>
      <w:rPr>
        <w:rFonts w:hint="default"/>
        <w:b w:val="0"/>
        <w:bCs w:val="0"/>
      </w:rPr>
    </w:lvl>
    <w:lvl w:ilvl="2">
      <w:start w:val="1"/>
      <w:numFmt w:val="lowerLetter"/>
      <w:pStyle w:val="List1Numbered3"/>
      <w:lvlText w:val="%3."/>
      <w:lvlJc w:val="left"/>
      <w:pPr>
        <w:ind w:left="1497" w:hanging="363"/>
      </w:pPr>
      <w:rPr>
        <w:rFonts w:hint="default"/>
        <w:i w:val="0"/>
        <w:iCs w:val="0"/>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17" w15:restartNumberingAfterBreak="0">
    <w:nsid w:val="3993756C"/>
    <w:multiLevelType w:val="hybridMultilevel"/>
    <w:tmpl w:val="1BC019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F4E6185"/>
    <w:multiLevelType w:val="multilevel"/>
    <w:tmpl w:val="F0581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B52D45"/>
    <w:multiLevelType w:val="hybridMultilevel"/>
    <w:tmpl w:val="C06A2748"/>
    <w:lvl w:ilvl="0" w:tplc="37A28FDA">
      <w:start w:val="1"/>
      <w:numFmt w:val="decimal"/>
      <w:lvlText w:val="%1."/>
      <w:lvlJc w:val="left"/>
      <w:pPr>
        <w:ind w:left="720" w:hanging="360"/>
      </w:pPr>
      <w:rPr>
        <w:rFonts w:asciiTheme="minorHAnsi" w:eastAsiaTheme="minorEastAsia" w:hAnsiTheme="minorHAnsi" w:cstheme="minorBidi"/>
        <w:color w:val="FFFFFF" w:themeColor="background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A103C9"/>
    <w:multiLevelType w:val="hybridMultilevel"/>
    <w:tmpl w:val="FFFFFFFF"/>
    <w:lvl w:ilvl="0" w:tplc="D3365F82">
      <w:start w:val="1"/>
      <w:numFmt w:val="bullet"/>
      <w:lvlText w:val=""/>
      <w:lvlJc w:val="left"/>
      <w:pPr>
        <w:ind w:left="720" w:hanging="360"/>
      </w:pPr>
      <w:rPr>
        <w:rFonts w:ascii="Symbol" w:hAnsi="Symbol" w:hint="default"/>
      </w:rPr>
    </w:lvl>
    <w:lvl w:ilvl="1" w:tplc="88581852">
      <w:start w:val="1"/>
      <w:numFmt w:val="bullet"/>
      <w:lvlText w:val="o"/>
      <w:lvlJc w:val="left"/>
      <w:pPr>
        <w:ind w:left="1440" w:hanging="360"/>
      </w:pPr>
      <w:rPr>
        <w:rFonts w:ascii="Courier New" w:hAnsi="Courier New" w:hint="default"/>
      </w:rPr>
    </w:lvl>
    <w:lvl w:ilvl="2" w:tplc="6510B568">
      <w:start w:val="1"/>
      <w:numFmt w:val="bullet"/>
      <w:lvlText w:val=""/>
      <w:lvlJc w:val="left"/>
      <w:pPr>
        <w:ind w:left="2160" w:hanging="360"/>
      </w:pPr>
      <w:rPr>
        <w:rFonts w:ascii="Wingdings" w:hAnsi="Wingdings" w:hint="default"/>
      </w:rPr>
    </w:lvl>
    <w:lvl w:ilvl="3" w:tplc="F12A84DA">
      <w:start w:val="1"/>
      <w:numFmt w:val="bullet"/>
      <w:lvlText w:val=""/>
      <w:lvlJc w:val="left"/>
      <w:pPr>
        <w:ind w:left="2880" w:hanging="360"/>
      </w:pPr>
      <w:rPr>
        <w:rFonts w:ascii="Symbol" w:hAnsi="Symbol" w:hint="default"/>
      </w:rPr>
    </w:lvl>
    <w:lvl w:ilvl="4" w:tplc="0122D80C">
      <w:start w:val="1"/>
      <w:numFmt w:val="bullet"/>
      <w:lvlText w:val="o"/>
      <w:lvlJc w:val="left"/>
      <w:pPr>
        <w:ind w:left="3600" w:hanging="360"/>
      </w:pPr>
      <w:rPr>
        <w:rFonts w:ascii="Courier New" w:hAnsi="Courier New" w:hint="default"/>
      </w:rPr>
    </w:lvl>
    <w:lvl w:ilvl="5" w:tplc="CB0063F0">
      <w:start w:val="1"/>
      <w:numFmt w:val="bullet"/>
      <w:lvlText w:val=""/>
      <w:lvlJc w:val="left"/>
      <w:pPr>
        <w:ind w:left="4320" w:hanging="360"/>
      </w:pPr>
      <w:rPr>
        <w:rFonts w:ascii="Wingdings" w:hAnsi="Wingdings" w:hint="default"/>
      </w:rPr>
    </w:lvl>
    <w:lvl w:ilvl="6" w:tplc="548E417A">
      <w:start w:val="1"/>
      <w:numFmt w:val="bullet"/>
      <w:lvlText w:val=""/>
      <w:lvlJc w:val="left"/>
      <w:pPr>
        <w:ind w:left="5040" w:hanging="360"/>
      </w:pPr>
      <w:rPr>
        <w:rFonts w:ascii="Symbol" w:hAnsi="Symbol" w:hint="default"/>
      </w:rPr>
    </w:lvl>
    <w:lvl w:ilvl="7" w:tplc="49BE5FC8">
      <w:start w:val="1"/>
      <w:numFmt w:val="bullet"/>
      <w:lvlText w:val="o"/>
      <w:lvlJc w:val="left"/>
      <w:pPr>
        <w:ind w:left="5760" w:hanging="360"/>
      </w:pPr>
      <w:rPr>
        <w:rFonts w:ascii="Courier New" w:hAnsi="Courier New" w:hint="default"/>
      </w:rPr>
    </w:lvl>
    <w:lvl w:ilvl="8" w:tplc="DE3653B0">
      <w:start w:val="1"/>
      <w:numFmt w:val="bullet"/>
      <w:lvlText w:val=""/>
      <w:lvlJc w:val="left"/>
      <w:pPr>
        <w:ind w:left="6480" w:hanging="360"/>
      </w:pPr>
      <w:rPr>
        <w:rFonts w:ascii="Wingdings" w:hAnsi="Wingdings" w:hint="default"/>
      </w:rPr>
    </w:lvl>
  </w:abstractNum>
  <w:abstractNum w:abstractNumId="21" w15:restartNumberingAfterBreak="0">
    <w:nsid w:val="52EE2E8C"/>
    <w:multiLevelType w:val="hybridMultilevel"/>
    <w:tmpl w:val="32B481FA"/>
    <w:lvl w:ilvl="0" w:tplc="CD7A5FC8">
      <w:start w:val="1"/>
      <w:numFmt w:val="decimal"/>
      <w:pStyle w:val="61"/>
      <w:lvlText w:val="6.%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3424CAD"/>
    <w:multiLevelType w:val="hybridMultilevel"/>
    <w:tmpl w:val="352649BC"/>
    <w:lvl w:ilvl="0" w:tplc="D746287A">
      <w:start w:val="7"/>
      <w:numFmt w:val="decimal"/>
      <w:lvlText w:val="%1."/>
      <w:lvlJc w:val="left"/>
      <w:pPr>
        <w:ind w:left="1080" w:hanging="360"/>
      </w:pPr>
      <w:rPr>
        <w:rFonts w:cstheme="minorBidi"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559A3AD8"/>
    <w:multiLevelType w:val="hybridMultilevel"/>
    <w:tmpl w:val="3C364684"/>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D8A47B9"/>
    <w:multiLevelType w:val="multilevel"/>
    <w:tmpl w:val="8B84F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2C13D2"/>
    <w:multiLevelType w:val="hybridMultilevel"/>
    <w:tmpl w:val="1548C0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2633672"/>
    <w:multiLevelType w:val="multilevel"/>
    <w:tmpl w:val="29142746"/>
    <w:lvl w:ilvl="0">
      <w:start w:val="1"/>
      <w:numFmt w:val="bullet"/>
      <w:pStyle w:val="Minuteheading"/>
      <w:lvlText w:val=""/>
      <w:lvlJc w:val="left"/>
      <w:pPr>
        <w:ind w:left="720" w:hanging="360"/>
      </w:pPr>
      <w:rPr>
        <w:rFonts w:ascii="Symbol" w:hAnsi="Symbol" w:hint="default"/>
      </w:rPr>
    </w:lvl>
    <w:lvl w:ilvl="1">
      <w:start w:val="1"/>
      <w:numFmt w:val="decimal"/>
      <w:lvlText w:val="%1.%2"/>
      <w:lvlJc w:val="left"/>
      <w:pPr>
        <w:ind w:left="1152" w:hanging="360"/>
      </w:pPr>
    </w:lvl>
    <w:lvl w:ilvl="2">
      <w:start w:val="1"/>
      <w:numFmt w:val="decimal"/>
      <w:lvlText w:val="%1.%2.%3"/>
      <w:lvlJc w:val="left"/>
      <w:pPr>
        <w:ind w:left="1944" w:hanging="720"/>
      </w:pPr>
    </w:lvl>
    <w:lvl w:ilvl="3">
      <w:start w:val="1"/>
      <w:numFmt w:val="decimal"/>
      <w:lvlText w:val="%1.%2.%3.%4"/>
      <w:lvlJc w:val="left"/>
      <w:pPr>
        <w:ind w:left="2376" w:hanging="720"/>
      </w:pPr>
    </w:lvl>
    <w:lvl w:ilvl="4">
      <w:start w:val="1"/>
      <w:numFmt w:val="decimal"/>
      <w:lvlText w:val="%1.%2.%3.%4.%5"/>
      <w:lvlJc w:val="left"/>
      <w:pPr>
        <w:ind w:left="3168" w:hanging="1080"/>
      </w:pPr>
    </w:lvl>
    <w:lvl w:ilvl="5">
      <w:start w:val="1"/>
      <w:numFmt w:val="decimal"/>
      <w:lvlText w:val="%1.%2.%3.%4.%5.%6"/>
      <w:lvlJc w:val="left"/>
      <w:pPr>
        <w:ind w:left="3600" w:hanging="1080"/>
      </w:pPr>
    </w:lvl>
    <w:lvl w:ilvl="6">
      <w:start w:val="1"/>
      <w:numFmt w:val="decimal"/>
      <w:lvlText w:val="%1.%2.%3.%4.%5.%6.%7"/>
      <w:lvlJc w:val="left"/>
      <w:pPr>
        <w:ind w:left="4392" w:hanging="1440"/>
      </w:pPr>
    </w:lvl>
    <w:lvl w:ilvl="7">
      <w:start w:val="1"/>
      <w:numFmt w:val="decimal"/>
      <w:lvlText w:val="%1.%2.%3.%4.%5.%6.%7.%8"/>
      <w:lvlJc w:val="left"/>
      <w:pPr>
        <w:ind w:left="4824" w:hanging="1440"/>
      </w:pPr>
    </w:lvl>
    <w:lvl w:ilvl="8">
      <w:start w:val="1"/>
      <w:numFmt w:val="decimal"/>
      <w:lvlText w:val="%1.%2.%3.%4.%5.%6.%7.%8.%9"/>
      <w:lvlJc w:val="left"/>
      <w:pPr>
        <w:ind w:left="5616" w:hanging="1800"/>
      </w:pPr>
    </w:lvl>
  </w:abstractNum>
  <w:abstractNum w:abstractNumId="27" w15:restartNumberingAfterBreak="0">
    <w:nsid w:val="62A52DF3"/>
    <w:multiLevelType w:val="multilevel"/>
    <w:tmpl w:val="014286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6C285D"/>
    <w:multiLevelType w:val="hybridMultilevel"/>
    <w:tmpl w:val="659A43DC"/>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6144CBF"/>
    <w:multiLevelType w:val="hybridMultilevel"/>
    <w:tmpl w:val="F60CD0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6D59063"/>
    <w:multiLevelType w:val="hybridMultilevel"/>
    <w:tmpl w:val="FFFFFFFF"/>
    <w:lvl w:ilvl="0" w:tplc="E0FA5EAE">
      <w:start w:val="1"/>
      <w:numFmt w:val="bullet"/>
      <w:lvlText w:val=""/>
      <w:lvlJc w:val="left"/>
      <w:pPr>
        <w:ind w:left="720" w:hanging="360"/>
      </w:pPr>
      <w:rPr>
        <w:rFonts w:ascii="Symbol" w:hAnsi="Symbol" w:hint="default"/>
      </w:rPr>
    </w:lvl>
    <w:lvl w:ilvl="1" w:tplc="96C81ACA">
      <w:start w:val="1"/>
      <w:numFmt w:val="bullet"/>
      <w:lvlText w:val="o"/>
      <w:lvlJc w:val="left"/>
      <w:pPr>
        <w:ind w:left="1440" w:hanging="360"/>
      </w:pPr>
      <w:rPr>
        <w:rFonts w:ascii="Courier New" w:hAnsi="Courier New" w:hint="default"/>
      </w:rPr>
    </w:lvl>
    <w:lvl w:ilvl="2" w:tplc="F9B2E178">
      <w:start w:val="1"/>
      <w:numFmt w:val="bullet"/>
      <w:lvlText w:val=""/>
      <w:lvlJc w:val="left"/>
      <w:pPr>
        <w:ind w:left="2160" w:hanging="360"/>
      </w:pPr>
      <w:rPr>
        <w:rFonts w:ascii="Wingdings" w:hAnsi="Wingdings" w:hint="default"/>
      </w:rPr>
    </w:lvl>
    <w:lvl w:ilvl="3" w:tplc="513AAABC">
      <w:start w:val="1"/>
      <w:numFmt w:val="bullet"/>
      <w:lvlText w:val=""/>
      <w:lvlJc w:val="left"/>
      <w:pPr>
        <w:ind w:left="2880" w:hanging="360"/>
      </w:pPr>
      <w:rPr>
        <w:rFonts w:ascii="Symbol" w:hAnsi="Symbol" w:hint="default"/>
      </w:rPr>
    </w:lvl>
    <w:lvl w:ilvl="4" w:tplc="90CAFD12">
      <w:start w:val="1"/>
      <w:numFmt w:val="bullet"/>
      <w:lvlText w:val="o"/>
      <w:lvlJc w:val="left"/>
      <w:pPr>
        <w:ind w:left="3600" w:hanging="360"/>
      </w:pPr>
      <w:rPr>
        <w:rFonts w:ascii="Courier New" w:hAnsi="Courier New" w:hint="default"/>
      </w:rPr>
    </w:lvl>
    <w:lvl w:ilvl="5" w:tplc="2AE2A014">
      <w:start w:val="1"/>
      <w:numFmt w:val="bullet"/>
      <w:lvlText w:val=""/>
      <w:lvlJc w:val="left"/>
      <w:pPr>
        <w:ind w:left="4320" w:hanging="360"/>
      </w:pPr>
      <w:rPr>
        <w:rFonts w:ascii="Wingdings" w:hAnsi="Wingdings" w:hint="default"/>
      </w:rPr>
    </w:lvl>
    <w:lvl w:ilvl="6" w:tplc="91504042">
      <w:start w:val="1"/>
      <w:numFmt w:val="bullet"/>
      <w:lvlText w:val=""/>
      <w:lvlJc w:val="left"/>
      <w:pPr>
        <w:ind w:left="5040" w:hanging="360"/>
      </w:pPr>
      <w:rPr>
        <w:rFonts w:ascii="Symbol" w:hAnsi="Symbol" w:hint="default"/>
      </w:rPr>
    </w:lvl>
    <w:lvl w:ilvl="7" w:tplc="8184134E">
      <w:start w:val="1"/>
      <w:numFmt w:val="bullet"/>
      <w:lvlText w:val="o"/>
      <w:lvlJc w:val="left"/>
      <w:pPr>
        <w:ind w:left="5760" w:hanging="360"/>
      </w:pPr>
      <w:rPr>
        <w:rFonts w:ascii="Courier New" w:hAnsi="Courier New" w:hint="default"/>
      </w:rPr>
    </w:lvl>
    <w:lvl w:ilvl="8" w:tplc="1256C1C4">
      <w:start w:val="1"/>
      <w:numFmt w:val="bullet"/>
      <w:lvlText w:val=""/>
      <w:lvlJc w:val="left"/>
      <w:pPr>
        <w:ind w:left="6480" w:hanging="360"/>
      </w:pPr>
      <w:rPr>
        <w:rFonts w:ascii="Wingdings" w:hAnsi="Wingdings" w:hint="default"/>
      </w:rPr>
    </w:lvl>
  </w:abstractNum>
  <w:abstractNum w:abstractNumId="31" w15:restartNumberingAfterBreak="0">
    <w:nsid w:val="6ABD1F96"/>
    <w:multiLevelType w:val="hybridMultilevel"/>
    <w:tmpl w:val="76D4463C"/>
    <w:lvl w:ilvl="0" w:tplc="F3326926">
      <w:start w:val="1"/>
      <w:numFmt w:val="decimal"/>
      <w:pStyle w:val="41"/>
      <w:lvlText w:val="4.%1"/>
      <w:lvlJc w:val="left"/>
      <w:pPr>
        <w:ind w:left="360" w:hanging="360"/>
      </w:pPr>
      <w:rPr>
        <w:rFonts w:hint="default"/>
        <w:color w:val="auto"/>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F7073C2"/>
    <w:multiLevelType w:val="multilevel"/>
    <w:tmpl w:val="61648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3FA1766"/>
    <w:multiLevelType w:val="hybridMultilevel"/>
    <w:tmpl w:val="59822E78"/>
    <w:lvl w:ilvl="0" w:tplc="13D2C1FA">
      <w:start w:val="1"/>
      <w:numFmt w:val="decimal"/>
      <w:pStyle w:val="21"/>
      <w:lvlText w:val="2.%1"/>
      <w:lvlJc w:val="left"/>
      <w:pPr>
        <w:ind w:left="360" w:hanging="360"/>
      </w:pPr>
    </w:lvl>
    <w:lvl w:ilvl="1" w:tplc="19E0EB2E">
      <w:start w:val="1"/>
      <w:numFmt w:val="lowerLetter"/>
      <w:lvlText w:val="%2."/>
      <w:lvlJc w:val="left"/>
      <w:pPr>
        <w:ind w:left="778" w:hanging="360"/>
      </w:pPr>
      <w:rPr>
        <w:rFonts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7A532020"/>
    <w:multiLevelType w:val="hybridMultilevel"/>
    <w:tmpl w:val="BDD4E9FA"/>
    <w:lvl w:ilvl="0" w:tplc="3BE4FF6C">
      <w:start w:val="1"/>
      <w:numFmt w:val="decimal"/>
      <w:pStyle w:val="31"/>
      <w:lvlText w:val="3.%1"/>
      <w:lvlJc w:val="left"/>
      <w:pPr>
        <w:ind w:left="360" w:hanging="360"/>
      </w:pPr>
    </w:lvl>
    <w:lvl w:ilvl="1" w:tplc="CA220B3E">
      <w:start w:val="1"/>
      <w:numFmt w:val="lowerLetter"/>
      <w:pStyle w:val="Bullet2"/>
      <w:lvlText w:val="%2."/>
      <w:lvlJc w:val="left"/>
      <w:pPr>
        <w:ind w:left="1080" w:hanging="360"/>
      </w:pPr>
      <w:rPr>
        <w:b w:val="0"/>
        <w:bCs w:val="0"/>
      </w:rPr>
    </w:lvl>
    <w:lvl w:ilvl="2" w:tplc="0C09001B">
      <w:start w:val="1"/>
      <w:numFmt w:val="lowerRoman"/>
      <w:pStyle w:val="Bullet3"/>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7A695E37"/>
    <w:multiLevelType w:val="hybridMultilevel"/>
    <w:tmpl w:val="88862058"/>
    <w:styleLink w:val="Headings"/>
    <w:lvl w:ilvl="0" w:tplc="F6AE2BBA">
      <w:start w:val="1"/>
      <w:numFmt w:val="decimal"/>
      <w:lvlText w:val="2.%1"/>
      <w:lvlJc w:val="left"/>
      <w:pPr>
        <w:tabs>
          <w:tab w:val="num" w:pos="1134"/>
        </w:tabs>
        <w:ind w:left="1134"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356" w:hanging="360"/>
      </w:pPr>
    </w:lvl>
    <w:lvl w:ilvl="2" w:tplc="0C09001B" w:tentative="1">
      <w:start w:val="1"/>
      <w:numFmt w:val="lowerRoman"/>
      <w:lvlText w:val="%3."/>
      <w:lvlJc w:val="right"/>
      <w:pPr>
        <w:ind w:left="2076" w:hanging="180"/>
      </w:pPr>
    </w:lvl>
    <w:lvl w:ilvl="3" w:tplc="0C09000F">
      <w:start w:val="1"/>
      <w:numFmt w:val="decimal"/>
      <w:lvlText w:val="%4."/>
      <w:lvlJc w:val="left"/>
      <w:pPr>
        <w:ind w:left="2796" w:hanging="360"/>
      </w:pPr>
    </w:lvl>
    <w:lvl w:ilvl="4" w:tplc="0C090019" w:tentative="1">
      <w:start w:val="1"/>
      <w:numFmt w:val="lowerLetter"/>
      <w:lvlText w:val="%5."/>
      <w:lvlJc w:val="left"/>
      <w:pPr>
        <w:ind w:left="3516" w:hanging="360"/>
      </w:pPr>
    </w:lvl>
    <w:lvl w:ilvl="5" w:tplc="0C09001B" w:tentative="1">
      <w:start w:val="1"/>
      <w:numFmt w:val="lowerRoman"/>
      <w:lvlText w:val="%6."/>
      <w:lvlJc w:val="right"/>
      <w:pPr>
        <w:ind w:left="4236" w:hanging="180"/>
      </w:pPr>
    </w:lvl>
    <w:lvl w:ilvl="6" w:tplc="0C09000F" w:tentative="1">
      <w:start w:val="1"/>
      <w:numFmt w:val="decimal"/>
      <w:lvlText w:val="%7."/>
      <w:lvlJc w:val="left"/>
      <w:pPr>
        <w:ind w:left="4956" w:hanging="360"/>
      </w:pPr>
    </w:lvl>
    <w:lvl w:ilvl="7" w:tplc="0C090019" w:tentative="1">
      <w:start w:val="1"/>
      <w:numFmt w:val="lowerLetter"/>
      <w:lvlText w:val="%8."/>
      <w:lvlJc w:val="left"/>
      <w:pPr>
        <w:ind w:left="5676" w:hanging="360"/>
      </w:pPr>
    </w:lvl>
    <w:lvl w:ilvl="8" w:tplc="0C09001B" w:tentative="1">
      <w:start w:val="1"/>
      <w:numFmt w:val="lowerRoman"/>
      <w:lvlText w:val="%9."/>
      <w:lvlJc w:val="right"/>
      <w:pPr>
        <w:ind w:left="6396" w:hanging="180"/>
      </w:pPr>
    </w:lvl>
  </w:abstractNum>
  <w:abstractNum w:abstractNumId="36" w15:restartNumberingAfterBreak="0">
    <w:nsid w:val="7B287A63"/>
    <w:multiLevelType w:val="multilevel"/>
    <w:tmpl w:val="E5DCD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7964374">
    <w:abstractNumId w:val="20"/>
  </w:num>
  <w:num w:numId="2" w16cid:durableId="1192843266">
    <w:abstractNumId w:val="7"/>
  </w:num>
  <w:num w:numId="3" w16cid:durableId="1501462157">
    <w:abstractNumId w:val="26"/>
  </w:num>
  <w:num w:numId="4" w16cid:durableId="1373722778">
    <w:abstractNumId w:val="0"/>
  </w:num>
  <w:num w:numId="5" w16cid:durableId="608007683">
    <w:abstractNumId w:val="33"/>
  </w:num>
  <w:num w:numId="6" w16cid:durableId="111175000">
    <w:abstractNumId w:val="34"/>
  </w:num>
  <w:num w:numId="7" w16cid:durableId="792019115">
    <w:abstractNumId w:val="31"/>
  </w:num>
  <w:num w:numId="8" w16cid:durableId="1200507132">
    <w:abstractNumId w:val="16"/>
  </w:num>
  <w:num w:numId="9" w16cid:durableId="294260264">
    <w:abstractNumId w:val="14"/>
  </w:num>
  <w:num w:numId="10" w16cid:durableId="978415955">
    <w:abstractNumId w:val="21"/>
    <w:lvlOverride w:ilvl="0">
      <w:startOverride w:val="1"/>
    </w:lvlOverride>
  </w:num>
  <w:num w:numId="11" w16cid:durableId="969673390">
    <w:abstractNumId w:val="11"/>
  </w:num>
  <w:num w:numId="12" w16cid:durableId="464398629">
    <w:abstractNumId w:val="6"/>
  </w:num>
  <w:num w:numId="13" w16cid:durableId="1033655598">
    <w:abstractNumId w:val="35"/>
  </w:num>
  <w:num w:numId="14" w16cid:durableId="2055032781">
    <w:abstractNumId w:val="15"/>
  </w:num>
  <w:num w:numId="15" w16cid:durableId="514078714">
    <w:abstractNumId w:val="10"/>
  </w:num>
  <w:num w:numId="16" w16cid:durableId="165750928">
    <w:abstractNumId w:val="25"/>
  </w:num>
  <w:num w:numId="17" w16cid:durableId="781148672">
    <w:abstractNumId w:val="3"/>
  </w:num>
  <w:num w:numId="18" w16cid:durableId="396710256">
    <w:abstractNumId w:val="2"/>
  </w:num>
  <w:num w:numId="19" w16cid:durableId="430198867">
    <w:abstractNumId w:val="19"/>
  </w:num>
  <w:num w:numId="20" w16cid:durableId="2069767197">
    <w:abstractNumId w:val="30"/>
  </w:num>
  <w:num w:numId="21" w16cid:durableId="99379812">
    <w:abstractNumId w:val="17"/>
  </w:num>
  <w:num w:numId="22" w16cid:durableId="1222593731">
    <w:abstractNumId w:val="13"/>
  </w:num>
  <w:num w:numId="23" w16cid:durableId="205071066">
    <w:abstractNumId w:val="36"/>
  </w:num>
  <w:num w:numId="24" w16cid:durableId="1882933414">
    <w:abstractNumId w:val="18"/>
  </w:num>
  <w:num w:numId="25" w16cid:durableId="444740383">
    <w:abstractNumId w:val="24"/>
  </w:num>
  <w:num w:numId="26" w16cid:durableId="426659255">
    <w:abstractNumId w:val="32"/>
  </w:num>
  <w:num w:numId="27" w16cid:durableId="1391148496">
    <w:abstractNumId w:val="4"/>
  </w:num>
  <w:num w:numId="28" w16cid:durableId="2100514680">
    <w:abstractNumId w:val="29"/>
  </w:num>
  <w:num w:numId="29" w16cid:durableId="684017142">
    <w:abstractNumId w:val="28"/>
  </w:num>
  <w:num w:numId="30" w16cid:durableId="9649885">
    <w:abstractNumId w:val="23"/>
  </w:num>
  <w:num w:numId="31" w16cid:durableId="1099721620">
    <w:abstractNumId w:val="22"/>
  </w:num>
  <w:num w:numId="32" w16cid:durableId="1955822160">
    <w:abstractNumId w:val="5"/>
  </w:num>
  <w:num w:numId="33" w16cid:durableId="1981882998">
    <w:abstractNumId w:val="9"/>
  </w:num>
  <w:num w:numId="34" w16cid:durableId="24985539">
    <w:abstractNumId w:val="1"/>
  </w:num>
  <w:num w:numId="35" w16cid:durableId="1207910952">
    <w:abstractNumId w:val="8"/>
  </w:num>
  <w:num w:numId="36" w16cid:durableId="390233772">
    <w:abstractNumId w:val="12"/>
  </w:num>
  <w:num w:numId="37" w16cid:durableId="737365993">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03F"/>
    <w:rsid w:val="0000015D"/>
    <w:rsid w:val="00000729"/>
    <w:rsid w:val="00000975"/>
    <w:rsid w:val="00000B06"/>
    <w:rsid w:val="00000B10"/>
    <w:rsid w:val="00000B2D"/>
    <w:rsid w:val="00000D1A"/>
    <w:rsid w:val="00000F1A"/>
    <w:rsid w:val="000012D4"/>
    <w:rsid w:val="00001A71"/>
    <w:rsid w:val="00001AE1"/>
    <w:rsid w:val="00002209"/>
    <w:rsid w:val="0000266A"/>
    <w:rsid w:val="0000268E"/>
    <w:rsid w:val="00002748"/>
    <w:rsid w:val="00002EEF"/>
    <w:rsid w:val="000030E5"/>
    <w:rsid w:val="000033D2"/>
    <w:rsid w:val="00003401"/>
    <w:rsid w:val="00003C01"/>
    <w:rsid w:val="000040C3"/>
    <w:rsid w:val="000045B8"/>
    <w:rsid w:val="0000473A"/>
    <w:rsid w:val="0000476C"/>
    <w:rsid w:val="00004992"/>
    <w:rsid w:val="00004B8E"/>
    <w:rsid w:val="00005132"/>
    <w:rsid w:val="000055EA"/>
    <w:rsid w:val="00005877"/>
    <w:rsid w:val="00005B22"/>
    <w:rsid w:val="00005E35"/>
    <w:rsid w:val="00005F91"/>
    <w:rsid w:val="00006194"/>
    <w:rsid w:val="000067A7"/>
    <w:rsid w:val="00006846"/>
    <w:rsid w:val="00006B6F"/>
    <w:rsid w:val="00007708"/>
    <w:rsid w:val="0001041F"/>
    <w:rsid w:val="00010888"/>
    <w:rsid w:val="00010B46"/>
    <w:rsid w:val="00010B7E"/>
    <w:rsid w:val="00010C41"/>
    <w:rsid w:val="00010C96"/>
    <w:rsid w:val="00010DB2"/>
    <w:rsid w:val="00010DB7"/>
    <w:rsid w:val="00010FA5"/>
    <w:rsid w:val="00011098"/>
    <w:rsid w:val="000113B5"/>
    <w:rsid w:val="000113C6"/>
    <w:rsid w:val="00011A44"/>
    <w:rsid w:val="000123A9"/>
    <w:rsid w:val="000124BC"/>
    <w:rsid w:val="000127C0"/>
    <w:rsid w:val="00012A43"/>
    <w:rsid w:val="00013127"/>
    <w:rsid w:val="0001379C"/>
    <w:rsid w:val="00013976"/>
    <w:rsid w:val="000139EF"/>
    <w:rsid w:val="000140D0"/>
    <w:rsid w:val="0001429C"/>
    <w:rsid w:val="000142AF"/>
    <w:rsid w:val="00014CBC"/>
    <w:rsid w:val="00014D08"/>
    <w:rsid w:val="000151EA"/>
    <w:rsid w:val="00015206"/>
    <w:rsid w:val="0001568D"/>
    <w:rsid w:val="00015AEE"/>
    <w:rsid w:val="00015BF2"/>
    <w:rsid w:val="00015DF2"/>
    <w:rsid w:val="0001627E"/>
    <w:rsid w:val="00016339"/>
    <w:rsid w:val="00016931"/>
    <w:rsid w:val="00016A27"/>
    <w:rsid w:val="00016FAA"/>
    <w:rsid w:val="000170C1"/>
    <w:rsid w:val="0001747D"/>
    <w:rsid w:val="0001768D"/>
    <w:rsid w:val="00017826"/>
    <w:rsid w:val="00017827"/>
    <w:rsid w:val="0001797D"/>
    <w:rsid w:val="00017DA6"/>
    <w:rsid w:val="00020124"/>
    <w:rsid w:val="0002020D"/>
    <w:rsid w:val="000202F7"/>
    <w:rsid w:val="000203A0"/>
    <w:rsid w:val="00020B40"/>
    <w:rsid w:val="00020CD7"/>
    <w:rsid w:val="00020EAE"/>
    <w:rsid w:val="0002140E"/>
    <w:rsid w:val="00021433"/>
    <w:rsid w:val="0002178E"/>
    <w:rsid w:val="00022179"/>
    <w:rsid w:val="00022500"/>
    <w:rsid w:val="00022504"/>
    <w:rsid w:val="0002265F"/>
    <w:rsid w:val="0002289B"/>
    <w:rsid w:val="00022C5B"/>
    <w:rsid w:val="0002371F"/>
    <w:rsid w:val="00023BB1"/>
    <w:rsid w:val="00023DDB"/>
    <w:rsid w:val="00023FC8"/>
    <w:rsid w:val="000244ED"/>
    <w:rsid w:val="000247D1"/>
    <w:rsid w:val="00024966"/>
    <w:rsid w:val="0002529B"/>
    <w:rsid w:val="00025AB6"/>
    <w:rsid w:val="000262A4"/>
    <w:rsid w:val="00026B66"/>
    <w:rsid w:val="000271E7"/>
    <w:rsid w:val="00027341"/>
    <w:rsid w:val="0002771F"/>
    <w:rsid w:val="00027876"/>
    <w:rsid w:val="00027CD6"/>
    <w:rsid w:val="00027CE7"/>
    <w:rsid w:val="0003046B"/>
    <w:rsid w:val="000305EF"/>
    <w:rsid w:val="00030832"/>
    <w:rsid w:val="00030965"/>
    <w:rsid w:val="00030B68"/>
    <w:rsid w:val="00030CBF"/>
    <w:rsid w:val="00030E40"/>
    <w:rsid w:val="0003108C"/>
    <w:rsid w:val="0003151E"/>
    <w:rsid w:val="00031E0A"/>
    <w:rsid w:val="00031F04"/>
    <w:rsid w:val="000322FA"/>
    <w:rsid w:val="00032383"/>
    <w:rsid w:val="00033135"/>
    <w:rsid w:val="00033317"/>
    <w:rsid w:val="00033365"/>
    <w:rsid w:val="000335E0"/>
    <w:rsid w:val="00033619"/>
    <w:rsid w:val="00033819"/>
    <w:rsid w:val="000338E0"/>
    <w:rsid w:val="0003410D"/>
    <w:rsid w:val="0003417E"/>
    <w:rsid w:val="00034369"/>
    <w:rsid w:val="00034879"/>
    <w:rsid w:val="0003520B"/>
    <w:rsid w:val="0003564C"/>
    <w:rsid w:val="0003572D"/>
    <w:rsid w:val="000357AE"/>
    <w:rsid w:val="00035C94"/>
    <w:rsid w:val="00035DA7"/>
    <w:rsid w:val="00035F35"/>
    <w:rsid w:val="00036210"/>
    <w:rsid w:val="000362CD"/>
    <w:rsid w:val="00036CCE"/>
    <w:rsid w:val="00036D25"/>
    <w:rsid w:val="00036F16"/>
    <w:rsid w:val="00037463"/>
    <w:rsid w:val="0003787F"/>
    <w:rsid w:val="00037AFE"/>
    <w:rsid w:val="00037C7C"/>
    <w:rsid w:val="0004096C"/>
    <w:rsid w:val="00040A93"/>
    <w:rsid w:val="00040BB4"/>
    <w:rsid w:val="00041050"/>
    <w:rsid w:val="00041859"/>
    <w:rsid w:val="00041F43"/>
    <w:rsid w:val="0004202C"/>
    <w:rsid w:val="00042068"/>
    <w:rsid w:val="0004211E"/>
    <w:rsid w:val="000423D1"/>
    <w:rsid w:val="00042BD1"/>
    <w:rsid w:val="00042CDD"/>
    <w:rsid w:val="00042E89"/>
    <w:rsid w:val="000430CC"/>
    <w:rsid w:val="00043368"/>
    <w:rsid w:val="00043BC1"/>
    <w:rsid w:val="00043CBE"/>
    <w:rsid w:val="00043CD2"/>
    <w:rsid w:val="00043E32"/>
    <w:rsid w:val="00043E73"/>
    <w:rsid w:val="00043F22"/>
    <w:rsid w:val="00044129"/>
    <w:rsid w:val="000443A4"/>
    <w:rsid w:val="00044932"/>
    <w:rsid w:val="00044959"/>
    <w:rsid w:val="00044B6B"/>
    <w:rsid w:val="000450EC"/>
    <w:rsid w:val="000452AF"/>
    <w:rsid w:val="000455E2"/>
    <w:rsid w:val="00046B5B"/>
    <w:rsid w:val="000470C6"/>
    <w:rsid w:val="00047105"/>
    <w:rsid w:val="000471C1"/>
    <w:rsid w:val="000473A9"/>
    <w:rsid w:val="00047CAE"/>
    <w:rsid w:val="000503E3"/>
    <w:rsid w:val="000506D5"/>
    <w:rsid w:val="00050E0D"/>
    <w:rsid w:val="00050E86"/>
    <w:rsid w:val="00050FD7"/>
    <w:rsid w:val="000518F0"/>
    <w:rsid w:val="00051FB6"/>
    <w:rsid w:val="000526EC"/>
    <w:rsid w:val="00052D4E"/>
    <w:rsid w:val="000530EE"/>
    <w:rsid w:val="00053FF7"/>
    <w:rsid w:val="00054130"/>
    <w:rsid w:val="00054358"/>
    <w:rsid w:val="000548E0"/>
    <w:rsid w:val="00054A9F"/>
    <w:rsid w:val="00054C51"/>
    <w:rsid w:val="00054DA0"/>
    <w:rsid w:val="0005530C"/>
    <w:rsid w:val="0005536D"/>
    <w:rsid w:val="00056023"/>
    <w:rsid w:val="00056462"/>
    <w:rsid w:val="0005663A"/>
    <w:rsid w:val="00056C50"/>
    <w:rsid w:val="00056EB7"/>
    <w:rsid w:val="00056FD1"/>
    <w:rsid w:val="00057082"/>
    <w:rsid w:val="0005729C"/>
    <w:rsid w:val="00057AC1"/>
    <w:rsid w:val="00057DF1"/>
    <w:rsid w:val="00057FF4"/>
    <w:rsid w:val="000602CC"/>
    <w:rsid w:val="00060424"/>
    <w:rsid w:val="00060570"/>
    <w:rsid w:val="00060603"/>
    <w:rsid w:val="000608E4"/>
    <w:rsid w:val="00061006"/>
    <w:rsid w:val="000622B6"/>
    <w:rsid w:val="00062E39"/>
    <w:rsid w:val="00062F89"/>
    <w:rsid w:val="00063086"/>
    <w:rsid w:val="00063647"/>
    <w:rsid w:val="0006384D"/>
    <w:rsid w:val="0006419B"/>
    <w:rsid w:val="00064369"/>
    <w:rsid w:val="00064470"/>
    <w:rsid w:val="00064AC9"/>
    <w:rsid w:val="0006538D"/>
    <w:rsid w:val="00065773"/>
    <w:rsid w:val="00066071"/>
    <w:rsid w:val="000666B5"/>
    <w:rsid w:val="00066A05"/>
    <w:rsid w:val="00066E99"/>
    <w:rsid w:val="000672C2"/>
    <w:rsid w:val="000675EB"/>
    <w:rsid w:val="00067A0C"/>
    <w:rsid w:val="0007040D"/>
    <w:rsid w:val="00070A9A"/>
    <w:rsid w:val="00070B9C"/>
    <w:rsid w:val="00070DD3"/>
    <w:rsid w:val="00070FF6"/>
    <w:rsid w:val="00071015"/>
    <w:rsid w:val="00071070"/>
    <w:rsid w:val="00071104"/>
    <w:rsid w:val="000714ED"/>
    <w:rsid w:val="00071501"/>
    <w:rsid w:val="0007169A"/>
    <w:rsid w:val="000718B9"/>
    <w:rsid w:val="000722AC"/>
    <w:rsid w:val="00072A42"/>
    <w:rsid w:val="0007303E"/>
    <w:rsid w:val="00073359"/>
    <w:rsid w:val="00073765"/>
    <w:rsid w:val="00073932"/>
    <w:rsid w:val="00074032"/>
    <w:rsid w:val="000741D3"/>
    <w:rsid w:val="00074615"/>
    <w:rsid w:val="000746F5"/>
    <w:rsid w:val="00074B52"/>
    <w:rsid w:val="00074C40"/>
    <w:rsid w:val="00074E04"/>
    <w:rsid w:val="00074F63"/>
    <w:rsid w:val="000751E7"/>
    <w:rsid w:val="00075D5D"/>
    <w:rsid w:val="00075F11"/>
    <w:rsid w:val="00076020"/>
    <w:rsid w:val="00076818"/>
    <w:rsid w:val="00076B57"/>
    <w:rsid w:val="00076E61"/>
    <w:rsid w:val="000771AF"/>
    <w:rsid w:val="0007736E"/>
    <w:rsid w:val="00077FEF"/>
    <w:rsid w:val="000804CF"/>
    <w:rsid w:val="0008057A"/>
    <w:rsid w:val="0008065A"/>
    <w:rsid w:val="0008070A"/>
    <w:rsid w:val="00080CD7"/>
    <w:rsid w:val="0008101B"/>
    <w:rsid w:val="00081669"/>
    <w:rsid w:val="00081E03"/>
    <w:rsid w:val="00082321"/>
    <w:rsid w:val="00082BDD"/>
    <w:rsid w:val="00082BDE"/>
    <w:rsid w:val="00082ECA"/>
    <w:rsid w:val="00083A55"/>
    <w:rsid w:val="00083C9B"/>
    <w:rsid w:val="00084477"/>
    <w:rsid w:val="0008449E"/>
    <w:rsid w:val="00084AA7"/>
    <w:rsid w:val="00084DB2"/>
    <w:rsid w:val="00084E1D"/>
    <w:rsid w:val="00085243"/>
    <w:rsid w:val="00085836"/>
    <w:rsid w:val="00085A83"/>
    <w:rsid w:val="00085A96"/>
    <w:rsid w:val="00085C8F"/>
    <w:rsid w:val="00085D0B"/>
    <w:rsid w:val="00085E2B"/>
    <w:rsid w:val="00085EC5"/>
    <w:rsid w:val="00085F25"/>
    <w:rsid w:val="000860D9"/>
    <w:rsid w:val="00086194"/>
    <w:rsid w:val="000866C0"/>
    <w:rsid w:val="00086873"/>
    <w:rsid w:val="00086A8C"/>
    <w:rsid w:val="00086D08"/>
    <w:rsid w:val="00086D26"/>
    <w:rsid w:val="00086EEA"/>
    <w:rsid w:val="0008725E"/>
    <w:rsid w:val="00087362"/>
    <w:rsid w:val="000876D0"/>
    <w:rsid w:val="00087C56"/>
    <w:rsid w:val="00087E2B"/>
    <w:rsid w:val="0009028D"/>
    <w:rsid w:val="00090531"/>
    <w:rsid w:val="00090538"/>
    <w:rsid w:val="0009058D"/>
    <w:rsid w:val="0009083F"/>
    <w:rsid w:val="00090E68"/>
    <w:rsid w:val="000918F3"/>
    <w:rsid w:val="00091A9B"/>
    <w:rsid w:val="00091EC8"/>
    <w:rsid w:val="00092880"/>
    <w:rsid w:val="00092883"/>
    <w:rsid w:val="000928B9"/>
    <w:rsid w:val="0009291F"/>
    <w:rsid w:val="00092F40"/>
    <w:rsid w:val="00093BD8"/>
    <w:rsid w:val="00093F74"/>
    <w:rsid w:val="00094323"/>
    <w:rsid w:val="00094692"/>
    <w:rsid w:val="00094744"/>
    <w:rsid w:val="00094911"/>
    <w:rsid w:val="000949DD"/>
    <w:rsid w:val="00094B78"/>
    <w:rsid w:val="00095155"/>
    <w:rsid w:val="000954F0"/>
    <w:rsid w:val="00095558"/>
    <w:rsid w:val="00095C1A"/>
    <w:rsid w:val="00095DB8"/>
    <w:rsid w:val="00095DB9"/>
    <w:rsid w:val="00095E2E"/>
    <w:rsid w:val="000965F3"/>
    <w:rsid w:val="00096D29"/>
    <w:rsid w:val="000971F8"/>
    <w:rsid w:val="00097460"/>
    <w:rsid w:val="0009757B"/>
    <w:rsid w:val="0009777B"/>
    <w:rsid w:val="000978D5"/>
    <w:rsid w:val="00097CA0"/>
    <w:rsid w:val="00097FF7"/>
    <w:rsid w:val="000A032F"/>
    <w:rsid w:val="000A08DF"/>
    <w:rsid w:val="000A0A42"/>
    <w:rsid w:val="000A0A5C"/>
    <w:rsid w:val="000A0B8A"/>
    <w:rsid w:val="000A0C2F"/>
    <w:rsid w:val="000A0DE3"/>
    <w:rsid w:val="000A0F31"/>
    <w:rsid w:val="000A0F8E"/>
    <w:rsid w:val="000A102C"/>
    <w:rsid w:val="000A1484"/>
    <w:rsid w:val="000A14EF"/>
    <w:rsid w:val="000A17EF"/>
    <w:rsid w:val="000A181D"/>
    <w:rsid w:val="000A1BED"/>
    <w:rsid w:val="000A2243"/>
    <w:rsid w:val="000A2380"/>
    <w:rsid w:val="000A24F2"/>
    <w:rsid w:val="000A35BE"/>
    <w:rsid w:val="000A40C4"/>
    <w:rsid w:val="000A4521"/>
    <w:rsid w:val="000A488B"/>
    <w:rsid w:val="000A49DB"/>
    <w:rsid w:val="000A4BC5"/>
    <w:rsid w:val="000A523D"/>
    <w:rsid w:val="000A569F"/>
    <w:rsid w:val="000A5819"/>
    <w:rsid w:val="000A59FC"/>
    <w:rsid w:val="000A5DB0"/>
    <w:rsid w:val="000A5EEB"/>
    <w:rsid w:val="000A6104"/>
    <w:rsid w:val="000A66C7"/>
    <w:rsid w:val="000A67EC"/>
    <w:rsid w:val="000A6B23"/>
    <w:rsid w:val="000A7187"/>
    <w:rsid w:val="000A74B3"/>
    <w:rsid w:val="000A77CA"/>
    <w:rsid w:val="000A7CA3"/>
    <w:rsid w:val="000B0615"/>
    <w:rsid w:val="000B068B"/>
    <w:rsid w:val="000B0871"/>
    <w:rsid w:val="000B0C83"/>
    <w:rsid w:val="000B1069"/>
    <w:rsid w:val="000B1071"/>
    <w:rsid w:val="000B119D"/>
    <w:rsid w:val="000B1393"/>
    <w:rsid w:val="000B15A3"/>
    <w:rsid w:val="000B1B36"/>
    <w:rsid w:val="000B1CAA"/>
    <w:rsid w:val="000B1F73"/>
    <w:rsid w:val="000B23BD"/>
    <w:rsid w:val="000B3007"/>
    <w:rsid w:val="000B3446"/>
    <w:rsid w:val="000B3AAF"/>
    <w:rsid w:val="000B3C55"/>
    <w:rsid w:val="000B3EDE"/>
    <w:rsid w:val="000B3FE7"/>
    <w:rsid w:val="000B40E3"/>
    <w:rsid w:val="000B4781"/>
    <w:rsid w:val="000B494A"/>
    <w:rsid w:val="000B5CAD"/>
    <w:rsid w:val="000B6C8F"/>
    <w:rsid w:val="000B6F16"/>
    <w:rsid w:val="000B6F17"/>
    <w:rsid w:val="000B7144"/>
    <w:rsid w:val="000B73CC"/>
    <w:rsid w:val="000B7B49"/>
    <w:rsid w:val="000B7F36"/>
    <w:rsid w:val="000BC400"/>
    <w:rsid w:val="000C07A3"/>
    <w:rsid w:val="000C0C69"/>
    <w:rsid w:val="000C10D6"/>
    <w:rsid w:val="000C11DC"/>
    <w:rsid w:val="000C1C89"/>
    <w:rsid w:val="000C1F09"/>
    <w:rsid w:val="000C1F0D"/>
    <w:rsid w:val="000C2EE7"/>
    <w:rsid w:val="000C323B"/>
    <w:rsid w:val="000C36FE"/>
    <w:rsid w:val="000C384B"/>
    <w:rsid w:val="000C3926"/>
    <w:rsid w:val="000C393E"/>
    <w:rsid w:val="000C3C9E"/>
    <w:rsid w:val="000C3D74"/>
    <w:rsid w:val="000C3F13"/>
    <w:rsid w:val="000C4005"/>
    <w:rsid w:val="000C414A"/>
    <w:rsid w:val="000C4447"/>
    <w:rsid w:val="000C46B2"/>
    <w:rsid w:val="000C4E61"/>
    <w:rsid w:val="000C5225"/>
    <w:rsid w:val="000C5EB6"/>
    <w:rsid w:val="000C65C5"/>
    <w:rsid w:val="000C65E4"/>
    <w:rsid w:val="000C6B45"/>
    <w:rsid w:val="000C70B2"/>
    <w:rsid w:val="000C732B"/>
    <w:rsid w:val="000C73EA"/>
    <w:rsid w:val="000C7570"/>
    <w:rsid w:val="000C78BD"/>
    <w:rsid w:val="000C7CA2"/>
    <w:rsid w:val="000D0050"/>
    <w:rsid w:val="000D016F"/>
    <w:rsid w:val="000D0715"/>
    <w:rsid w:val="000D0C85"/>
    <w:rsid w:val="000D0DE1"/>
    <w:rsid w:val="000D1366"/>
    <w:rsid w:val="000D16B6"/>
    <w:rsid w:val="000D1854"/>
    <w:rsid w:val="000D19D0"/>
    <w:rsid w:val="000D2401"/>
    <w:rsid w:val="000D24B2"/>
    <w:rsid w:val="000D2E82"/>
    <w:rsid w:val="000D352B"/>
    <w:rsid w:val="000D3684"/>
    <w:rsid w:val="000D3C5D"/>
    <w:rsid w:val="000D3EF8"/>
    <w:rsid w:val="000D42F1"/>
    <w:rsid w:val="000D44EB"/>
    <w:rsid w:val="000D4678"/>
    <w:rsid w:val="000D5320"/>
    <w:rsid w:val="000D55EB"/>
    <w:rsid w:val="000D65C1"/>
    <w:rsid w:val="000D6656"/>
    <w:rsid w:val="000D6BFC"/>
    <w:rsid w:val="000D6F81"/>
    <w:rsid w:val="000D73B3"/>
    <w:rsid w:val="000D75F5"/>
    <w:rsid w:val="000D7993"/>
    <w:rsid w:val="000E0CA1"/>
    <w:rsid w:val="000E0CD7"/>
    <w:rsid w:val="000E0D29"/>
    <w:rsid w:val="000E1677"/>
    <w:rsid w:val="000E16C5"/>
    <w:rsid w:val="000E18E6"/>
    <w:rsid w:val="000E1E4F"/>
    <w:rsid w:val="000E1EB5"/>
    <w:rsid w:val="000E1F10"/>
    <w:rsid w:val="000E20DB"/>
    <w:rsid w:val="000E24E8"/>
    <w:rsid w:val="000E2508"/>
    <w:rsid w:val="000E2750"/>
    <w:rsid w:val="000E3355"/>
    <w:rsid w:val="000E390B"/>
    <w:rsid w:val="000E3B3F"/>
    <w:rsid w:val="000E3B46"/>
    <w:rsid w:val="000E3CE1"/>
    <w:rsid w:val="000E4173"/>
    <w:rsid w:val="000E446A"/>
    <w:rsid w:val="000E44ED"/>
    <w:rsid w:val="000E47D5"/>
    <w:rsid w:val="000E4955"/>
    <w:rsid w:val="000E51A6"/>
    <w:rsid w:val="000E6251"/>
    <w:rsid w:val="000E64FB"/>
    <w:rsid w:val="000E65D1"/>
    <w:rsid w:val="000E6938"/>
    <w:rsid w:val="000E6A35"/>
    <w:rsid w:val="000E7332"/>
    <w:rsid w:val="000E7766"/>
    <w:rsid w:val="000E7954"/>
    <w:rsid w:val="000E7A76"/>
    <w:rsid w:val="000E7AAA"/>
    <w:rsid w:val="000E7B07"/>
    <w:rsid w:val="000F066C"/>
    <w:rsid w:val="000F0D8B"/>
    <w:rsid w:val="000F17EF"/>
    <w:rsid w:val="000F1936"/>
    <w:rsid w:val="000F1A84"/>
    <w:rsid w:val="000F1BE8"/>
    <w:rsid w:val="000F1F03"/>
    <w:rsid w:val="000F24A2"/>
    <w:rsid w:val="000F2535"/>
    <w:rsid w:val="000F28F7"/>
    <w:rsid w:val="000F290C"/>
    <w:rsid w:val="000F2EA6"/>
    <w:rsid w:val="000F3256"/>
    <w:rsid w:val="000F32C5"/>
    <w:rsid w:val="000F3B29"/>
    <w:rsid w:val="000F3CAD"/>
    <w:rsid w:val="000F3D0E"/>
    <w:rsid w:val="000F3D5E"/>
    <w:rsid w:val="000F4543"/>
    <w:rsid w:val="000F4739"/>
    <w:rsid w:val="000F4869"/>
    <w:rsid w:val="000F4EFC"/>
    <w:rsid w:val="000F53C0"/>
    <w:rsid w:val="000F546B"/>
    <w:rsid w:val="000F5A49"/>
    <w:rsid w:val="000F5F22"/>
    <w:rsid w:val="000F6237"/>
    <w:rsid w:val="000F64FC"/>
    <w:rsid w:val="000F6518"/>
    <w:rsid w:val="000F68FE"/>
    <w:rsid w:val="000F6E49"/>
    <w:rsid w:val="000F70B5"/>
    <w:rsid w:val="000F73C5"/>
    <w:rsid w:val="000F7491"/>
    <w:rsid w:val="000F74C7"/>
    <w:rsid w:val="000F761F"/>
    <w:rsid w:val="000F7641"/>
    <w:rsid w:val="000F789E"/>
    <w:rsid w:val="000F79C2"/>
    <w:rsid w:val="001001E3"/>
    <w:rsid w:val="00100374"/>
    <w:rsid w:val="00100DB8"/>
    <w:rsid w:val="00100E41"/>
    <w:rsid w:val="00101155"/>
    <w:rsid w:val="00101207"/>
    <w:rsid w:val="00101DCA"/>
    <w:rsid w:val="00101F95"/>
    <w:rsid w:val="00101FFA"/>
    <w:rsid w:val="00101FFC"/>
    <w:rsid w:val="0010256A"/>
    <w:rsid w:val="00102B0D"/>
    <w:rsid w:val="00103065"/>
    <w:rsid w:val="00103272"/>
    <w:rsid w:val="00103509"/>
    <w:rsid w:val="00103558"/>
    <w:rsid w:val="00103587"/>
    <w:rsid w:val="001037CD"/>
    <w:rsid w:val="00104072"/>
    <w:rsid w:val="00104306"/>
    <w:rsid w:val="001045F2"/>
    <w:rsid w:val="00104732"/>
    <w:rsid w:val="00104905"/>
    <w:rsid w:val="00104CC0"/>
    <w:rsid w:val="00104E6E"/>
    <w:rsid w:val="0010508E"/>
    <w:rsid w:val="001050EA"/>
    <w:rsid w:val="00105212"/>
    <w:rsid w:val="00105270"/>
    <w:rsid w:val="001052B3"/>
    <w:rsid w:val="00105519"/>
    <w:rsid w:val="00106049"/>
    <w:rsid w:val="001065A6"/>
    <w:rsid w:val="001065F2"/>
    <w:rsid w:val="00106725"/>
    <w:rsid w:val="00106869"/>
    <w:rsid w:val="001069A1"/>
    <w:rsid w:val="00106D77"/>
    <w:rsid w:val="00107118"/>
    <w:rsid w:val="0010717B"/>
    <w:rsid w:val="0010729F"/>
    <w:rsid w:val="00107552"/>
    <w:rsid w:val="00107F6E"/>
    <w:rsid w:val="00110107"/>
    <w:rsid w:val="0011037D"/>
    <w:rsid w:val="001106BF"/>
    <w:rsid w:val="001107CF"/>
    <w:rsid w:val="00110892"/>
    <w:rsid w:val="0011098B"/>
    <w:rsid w:val="00110AA0"/>
    <w:rsid w:val="00110B2F"/>
    <w:rsid w:val="00110CC7"/>
    <w:rsid w:val="00111203"/>
    <w:rsid w:val="0011182D"/>
    <w:rsid w:val="00111BD5"/>
    <w:rsid w:val="00111EB0"/>
    <w:rsid w:val="0011200A"/>
    <w:rsid w:val="001120A9"/>
    <w:rsid w:val="001121A6"/>
    <w:rsid w:val="0011245F"/>
    <w:rsid w:val="0011271C"/>
    <w:rsid w:val="001128D3"/>
    <w:rsid w:val="00112A66"/>
    <w:rsid w:val="00112DA5"/>
    <w:rsid w:val="00112EF8"/>
    <w:rsid w:val="00114493"/>
    <w:rsid w:val="0011475B"/>
    <w:rsid w:val="00114C53"/>
    <w:rsid w:val="00114F5B"/>
    <w:rsid w:val="00115046"/>
    <w:rsid w:val="00115AC0"/>
    <w:rsid w:val="00115BD0"/>
    <w:rsid w:val="00115C16"/>
    <w:rsid w:val="00115D2E"/>
    <w:rsid w:val="0011601C"/>
    <w:rsid w:val="00116246"/>
    <w:rsid w:val="0011649B"/>
    <w:rsid w:val="00116E32"/>
    <w:rsid w:val="00117690"/>
    <w:rsid w:val="00117BD4"/>
    <w:rsid w:val="00117F24"/>
    <w:rsid w:val="0012003E"/>
    <w:rsid w:val="00120404"/>
    <w:rsid w:val="001204D2"/>
    <w:rsid w:val="001209EE"/>
    <w:rsid w:val="00120B51"/>
    <w:rsid w:val="00120E6D"/>
    <w:rsid w:val="001211CE"/>
    <w:rsid w:val="0012147C"/>
    <w:rsid w:val="001216DE"/>
    <w:rsid w:val="00121A7D"/>
    <w:rsid w:val="00121B3F"/>
    <w:rsid w:val="00121BB7"/>
    <w:rsid w:val="00122120"/>
    <w:rsid w:val="001225BD"/>
    <w:rsid w:val="001227E2"/>
    <w:rsid w:val="00122804"/>
    <w:rsid w:val="00122CCE"/>
    <w:rsid w:val="00122E04"/>
    <w:rsid w:val="0012379D"/>
    <w:rsid w:val="00123DFC"/>
    <w:rsid w:val="00123FC4"/>
    <w:rsid w:val="001240A8"/>
    <w:rsid w:val="001241CA"/>
    <w:rsid w:val="00124868"/>
    <w:rsid w:val="00124CC8"/>
    <w:rsid w:val="00124D51"/>
    <w:rsid w:val="0012534E"/>
    <w:rsid w:val="00125396"/>
    <w:rsid w:val="00125459"/>
    <w:rsid w:val="0012564E"/>
    <w:rsid w:val="00125756"/>
    <w:rsid w:val="00126156"/>
    <w:rsid w:val="00126BA2"/>
    <w:rsid w:val="00127035"/>
    <w:rsid w:val="001273A4"/>
    <w:rsid w:val="0012784C"/>
    <w:rsid w:val="0013004E"/>
    <w:rsid w:val="0013005B"/>
    <w:rsid w:val="0013076C"/>
    <w:rsid w:val="00130AC5"/>
    <w:rsid w:val="00131AEE"/>
    <w:rsid w:val="00131B5A"/>
    <w:rsid w:val="00131DDF"/>
    <w:rsid w:val="00132906"/>
    <w:rsid w:val="001333ED"/>
    <w:rsid w:val="00133678"/>
    <w:rsid w:val="00133F2A"/>
    <w:rsid w:val="001341E5"/>
    <w:rsid w:val="001347A3"/>
    <w:rsid w:val="001347E5"/>
    <w:rsid w:val="00134934"/>
    <w:rsid w:val="00134977"/>
    <w:rsid w:val="001349F2"/>
    <w:rsid w:val="00134B81"/>
    <w:rsid w:val="00134EBC"/>
    <w:rsid w:val="00135394"/>
    <w:rsid w:val="00135513"/>
    <w:rsid w:val="00136189"/>
    <w:rsid w:val="001364D3"/>
    <w:rsid w:val="00136CBA"/>
    <w:rsid w:val="00136E5F"/>
    <w:rsid w:val="00137E23"/>
    <w:rsid w:val="00140657"/>
    <w:rsid w:val="0014071B"/>
    <w:rsid w:val="0014072B"/>
    <w:rsid w:val="001407F7"/>
    <w:rsid w:val="001409D8"/>
    <w:rsid w:val="00140B73"/>
    <w:rsid w:val="00140E3A"/>
    <w:rsid w:val="00141150"/>
    <w:rsid w:val="001411B4"/>
    <w:rsid w:val="001413D0"/>
    <w:rsid w:val="00141A2D"/>
    <w:rsid w:val="00141D1C"/>
    <w:rsid w:val="00142884"/>
    <w:rsid w:val="00142C11"/>
    <w:rsid w:val="00142CBB"/>
    <w:rsid w:val="00142D4A"/>
    <w:rsid w:val="00142E9D"/>
    <w:rsid w:val="00142F36"/>
    <w:rsid w:val="00142F97"/>
    <w:rsid w:val="0014352F"/>
    <w:rsid w:val="001436B8"/>
    <w:rsid w:val="00143CC2"/>
    <w:rsid w:val="00143D1E"/>
    <w:rsid w:val="0014405F"/>
    <w:rsid w:val="00144373"/>
    <w:rsid w:val="001448C3"/>
    <w:rsid w:val="00144B82"/>
    <w:rsid w:val="00144D2C"/>
    <w:rsid w:val="00144E7C"/>
    <w:rsid w:val="001450FE"/>
    <w:rsid w:val="00145512"/>
    <w:rsid w:val="00145713"/>
    <w:rsid w:val="0014603D"/>
    <w:rsid w:val="0014643A"/>
    <w:rsid w:val="00146775"/>
    <w:rsid w:val="00146821"/>
    <w:rsid w:val="001468B4"/>
    <w:rsid w:val="00146934"/>
    <w:rsid w:val="00146945"/>
    <w:rsid w:val="00146A36"/>
    <w:rsid w:val="00146C93"/>
    <w:rsid w:val="00146F75"/>
    <w:rsid w:val="0014710E"/>
    <w:rsid w:val="00147875"/>
    <w:rsid w:val="001478F0"/>
    <w:rsid w:val="00147DB7"/>
    <w:rsid w:val="0015035D"/>
    <w:rsid w:val="00150FC1"/>
    <w:rsid w:val="001512E3"/>
    <w:rsid w:val="00151743"/>
    <w:rsid w:val="00152013"/>
    <w:rsid w:val="00152209"/>
    <w:rsid w:val="00152544"/>
    <w:rsid w:val="001527EB"/>
    <w:rsid w:val="0015367B"/>
    <w:rsid w:val="001537CF"/>
    <w:rsid w:val="00153D63"/>
    <w:rsid w:val="00154481"/>
    <w:rsid w:val="001544E1"/>
    <w:rsid w:val="00154BA7"/>
    <w:rsid w:val="00154E70"/>
    <w:rsid w:val="00155232"/>
    <w:rsid w:val="00155250"/>
    <w:rsid w:val="00155C19"/>
    <w:rsid w:val="00155FA3"/>
    <w:rsid w:val="001562E1"/>
    <w:rsid w:val="00156538"/>
    <w:rsid w:val="001565F8"/>
    <w:rsid w:val="00156693"/>
    <w:rsid w:val="0015684B"/>
    <w:rsid w:val="00156BDE"/>
    <w:rsid w:val="00156D89"/>
    <w:rsid w:val="0015724F"/>
    <w:rsid w:val="00157473"/>
    <w:rsid w:val="0015757A"/>
    <w:rsid w:val="00157969"/>
    <w:rsid w:val="00157A15"/>
    <w:rsid w:val="00160DBD"/>
    <w:rsid w:val="0016131A"/>
    <w:rsid w:val="00161456"/>
    <w:rsid w:val="0016161B"/>
    <w:rsid w:val="0016195F"/>
    <w:rsid w:val="00161E03"/>
    <w:rsid w:val="001624A7"/>
    <w:rsid w:val="0016256F"/>
    <w:rsid w:val="00162AC7"/>
    <w:rsid w:val="00162BDB"/>
    <w:rsid w:val="00162D7A"/>
    <w:rsid w:val="00162DF1"/>
    <w:rsid w:val="00163116"/>
    <w:rsid w:val="001632E7"/>
    <w:rsid w:val="001636CE"/>
    <w:rsid w:val="001636E6"/>
    <w:rsid w:val="00163A4E"/>
    <w:rsid w:val="001645BD"/>
    <w:rsid w:val="001647BF"/>
    <w:rsid w:val="00164FAB"/>
    <w:rsid w:val="001652CB"/>
    <w:rsid w:val="001654EB"/>
    <w:rsid w:val="00165A3B"/>
    <w:rsid w:val="00165B77"/>
    <w:rsid w:val="00165BF2"/>
    <w:rsid w:val="001663BB"/>
    <w:rsid w:val="00166A86"/>
    <w:rsid w:val="00167DB7"/>
    <w:rsid w:val="00167F89"/>
    <w:rsid w:val="00170017"/>
    <w:rsid w:val="001704AA"/>
    <w:rsid w:val="001704BA"/>
    <w:rsid w:val="00170812"/>
    <w:rsid w:val="00170B5D"/>
    <w:rsid w:val="00170E9B"/>
    <w:rsid w:val="00170F7E"/>
    <w:rsid w:val="00171329"/>
    <w:rsid w:val="001717EC"/>
    <w:rsid w:val="00171E0A"/>
    <w:rsid w:val="001720B5"/>
    <w:rsid w:val="001721B4"/>
    <w:rsid w:val="001724C1"/>
    <w:rsid w:val="00172A65"/>
    <w:rsid w:val="00173164"/>
    <w:rsid w:val="00173177"/>
    <w:rsid w:val="0017349E"/>
    <w:rsid w:val="00173634"/>
    <w:rsid w:val="0017377F"/>
    <w:rsid w:val="001738F7"/>
    <w:rsid w:val="0017441E"/>
    <w:rsid w:val="001744F3"/>
    <w:rsid w:val="001745DC"/>
    <w:rsid w:val="00174E80"/>
    <w:rsid w:val="00175228"/>
    <w:rsid w:val="001755DF"/>
    <w:rsid w:val="00175832"/>
    <w:rsid w:val="00175E0A"/>
    <w:rsid w:val="00175FA9"/>
    <w:rsid w:val="00176D58"/>
    <w:rsid w:val="00176D75"/>
    <w:rsid w:val="0017707C"/>
    <w:rsid w:val="00177AAB"/>
    <w:rsid w:val="00177D85"/>
    <w:rsid w:val="00180D0F"/>
    <w:rsid w:val="00180E0A"/>
    <w:rsid w:val="00180E5F"/>
    <w:rsid w:val="00181169"/>
    <w:rsid w:val="00181907"/>
    <w:rsid w:val="00181CE7"/>
    <w:rsid w:val="00181E7F"/>
    <w:rsid w:val="00181EDA"/>
    <w:rsid w:val="00182388"/>
    <w:rsid w:val="00182615"/>
    <w:rsid w:val="00182746"/>
    <w:rsid w:val="001827C2"/>
    <w:rsid w:val="00182BF7"/>
    <w:rsid w:val="00182CA0"/>
    <w:rsid w:val="00182CC5"/>
    <w:rsid w:val="00183791"/>
    <w:rsid w:val="0018382D"/>
    <w:rsid w:val="00185B82"/>
    <w:rsid w:val="00185C02"/>
    <w:rsid w:val="001861AF"/>
    <w:rsid w:val="00186227"/>
    <w:rsid w:val="00186350"/>
    <w:rsid w:val="00186365"/>
    <w:rsid w:val="00186647"/>
    <w:rsid w:val="0018710B"/>
    <w:rsid w:val="001871A1"/>
    <w:rsid w:val="00187288"/>
    <w:rsid w:val="001872D3"/>
    <w:rsid w:val="001872DD"/>
    <w:rsid w:val="0018731D"/>
    <w:rsid w:val="001875F6"/>
    <w:rsid w:val="001878BB"/>
    <w:rsid w:val="001879C0"/>
    <w:rsid w:val="00187C8A"/>
    <w:rsid w:val="00187D02"/>
    <w:rsid w:val="00187F1E"/>
    <w:rsid w:val="00187F53"/>
    <w:rsid w:val="00190639"/>
    <w:rsid w:val="00190A1F"/>
    <w:rsid w:val="00190BFF"/>
    <w:rsid w:val="00190C32"/>
    <w:rsid w:val="001923DC"/>
    <w:rsid w:val="001924C6"/>
    <w:rsid w:val="0019258B"/>
    <w:rsid w:val="0019268F"/>
    <w:rsid w:val="001928CC"/>
    <w:rsid w:val="00193E6F"/>
    <w:rsid w:val="00193F4C"/>
    <w:rsid w:val="001940D6"/>
    <w:rsid w:val="0019470B"/>
    <w:rsid w:val="0019475B"/>
    <w:rsid w:val="00194ADB"/>
    <w:rsid w:val="00194CF2"/>
    <w:rsid w:val="00194D51"/>
    <w:rsid w:val="00194F6E"/>
    <w:rsid w:val="00194F8F"/>
    <w:rsid w:val="00195069"/>
    <w:rsid w:val="001952DF"/>
    <w:rsid w:val="001956A7"/>
    <w:rsid w:val="00195B18"/>
    <w:rsid w:val="00195EFF"/>
    <w:rsid w:val="00195F16"/>
    <w:rsid w:val="00195F4E"/>
    <w:rsid w:val="00196B41"/>
    <w:rsid w:val="001971E9"/>
    <w:rsid w:val="00197B0E"/>
    <w:rsid w:val="00197BD2"/>
    <w:rsid w:val="00197BF9"/>
    <w:rsid w:val="001A038E"/>
    <w:rsid w:val="001A043E"/>
    <w:rsid w:val="001A04E1"/>
    <w:rsid w:val="001A0544"/>
    <w:rsid w:val="001A072E"/>
    <w:rsid w:val="001A0F45"/>
    <w:rsid w:val="001A1380"/>
    <w:rsid w:val="001A13D8"/>
    <w:rsid w:val="001A13E5"/>
    <w:rsid w:val="001A1414"/>
    <w:rsid w:val="001A1D36"/>
    <w:rsid w:val="001A2307"/>
    <w:rsid w:val="001A232F"/>
    <w:rsid w:val="001A236D"/>
    <w:rsid w:val="001A245D"/>
    <w:rsid w:val="001A27F5"/>
    <w:rsid w:val="001A2946"/>
    <w:rsid w:val="001A2C0A"/>
    <w:rsid w:val="001A2C5D"/>
    <w:rsid w:val="001A2D6F"/>
    <w:rsid w:val="001A31FC"/>
    <w:rsid w:val="001A39B1"/>
    <w:rsid w:val="001A3BEA"/>
    <w:rsid w:val="001A3D42"/>
    <w:rsid w:val="001A3F19"/>
    <w:rsid w:val="001A486E"/>
    <w:rsid w:val="001A4917"/>
    <w:rsid w:val="001A4C33"/>
    <w:rsid w:val="001A5373"/>
    <w:rsid w:val="001A57F9"/>
    <w:rsid w:val="001A58A8"/>
    <w:rsid w:val="001A593B"/>
    <w:rsid w:val="001A5A4F"/>
    <w:rsid w:val="001A5AE4"/>
    <w:rsid w:val="001A5B9C"/>
    <w:rsid w:val="001A63D1"/>
    <w:rsid w:val="001A6516"/>
    <w:rsid w:val="001A7378"/>
    <w:rsid w:val="001A743A"/>
    <w:rsid w:val="001A75DE"/>
    <w:rsid w:val="001A7D0C"/>
    <w:rsid w:val="001B0048"/>
    <w:rsid w:val="001B0197"/>
    <w:rsid w:val="001B0E53"/>
    <w:rsid w:val="001B0EDB"/>
    <w:rsid w:val="001B0EFE"/>
    <w:rsid w:val="001B0F81"/>
    <w:rsid w:val="001B1837"/>
    <w:rsid w:val="001B1856"/>
    <w:rsid w:val="001B1B89"/>
    <w:rsid w:val="001B1C02"/>
    <w:rsid w:val="001B1D33"/>
    <w:rsid w:val="001B2728"/>
    <w:rsid w:val="001B2A1F"/>
    <w:rsid w:val="001B2A30"/>
    <w:rsid w:val="001B3098"/>
    <w:rsid w:val="001B3221"/>
    <w:rsid w:val="001B35F3"/>
    <w:rsid w:val="001B368E"/>
    <w:rsid w:val="001B3BA1"/>
    <w:rsid w:val="001B3F33"/>
    <w:rsid w:val="001B474A"/>
    <w:rsid w:val="001B5449"/>
    <w:rsid w:val="001B588B"/>
    <w:rsid w:val="001B5B83"/>
    <w:rsid w:val="001B61E5"/>
    <w:rsid w:val="001B671B"/>
    <w:rsid w:val="001B6E10"/>
    <w:rsid w:val="001B7775"/>
    <w:rsid w:val="001B7D5F"/>
    <w:rsid w:val="001B7FAF"/>
    <w:rsid w:val="001C01B9"/>
    <w:rsid w:val="001C0243"/>
    <w:rsid w:val="001C0466"/>
    <w:rsid w:val="001C05BF"/>
    <w:rsid w:val="001C0A83"/>
    <w:rsid w:val="001C1577"/>
    <w:rsid w:val="001C180E"/>
    <w:rsid w:val="001C188B"/>
    <w:rsid w:val="001C1A00"/>
    <w:rsid w:val="001C1CB6"/>
    <w:rsid w:val="001C1D48"/>
    <w:rsid w:val="001C2109"/>
    <w:rsid w:val="001C2114"/>
    <w:rsid w:val="001C2643"/>
    <w:rsid w:val="001C2707"/>
    <w:rsid w:val="001C2EFD"/>
    <w:rsid w:val="001C3872"/>
    <w:rsid w:val="001C3995"/>
    <w:rsid w:val="001C3CBA"/>
    <w:rsid w:val="001C4169"/>
    <w:rsid w:val="001C4176"/>
    <w:rsid w:val="001C47C8"/>
    <w:rsid w:val="001C4E99"/>
    <w:rsid w:val="001C57A9"/>
    <w:rsid w:val="001C5A59"/>
    <w:rsid w:val="001C5AAE"/>
    <w:rsid w:val="001C61FD"/>
    <w:rsid w:val="001C646D"/>
    <w:rsid w:val="001C674E"/>
    <w:rsid w:val="001C69CA"/>
    <w:rsid w:val="001C6ADE"/>
    <w:rsid w:val="001C6B53"/>
    <w:rsid w:val="001C718E"/>
    <w:rsid w:val="001C7805"/>
    <w:rsid w:val="001C7820"/>
    <w:rsid w:val="001C7D15"/>
    <w:rsid w:val="001C7E44"/>
    <w:rsid w:val="001C7E88"/>
    <w:rsid w:val="001C7EC7"/>
    <w:rsid w:val="001D03A6"/>
    <w:rsid w:val="001D045F"/>
    <w:rsid w:val="001D0D2A"/>
    <w:rsid w:val="001D1FB9"/>
    <w:rsid w:val="001D2244"/>
    <w:rsid w:val="001D2B48"/>
    <w:rsid w:val="001D2BC8"/>
    <w:rsid w:val="001D2E6E"/>
    <w:rsid w:val="001D3725"/>
    <w:rsid w:val="001D4339"/>
    <w:rsid w:val="001D4375"/>
    <w:rsid w:val="001D4527"/>
    <w:rsid w:val="001D4D6A"/>
    <w:rsid w:val="001D4E06"/>
    <w:rsid w:val="001D5202"/>
    <w:rsid w:val="001D544E"/>
    <w:rsid w:val="001D5E68"/>
    <w:rsid w:val="001D643C"/>
    <w:rsid w:val="001D685C"/>
    <w:rsid w:val="001D6914"/>
    <w:rsid w:val="001D6AD6"/>
    <w:rsid w:val="001D6CF1"/>
    <w:rsid w:val="001D752D"/>
    <w:rsid w:val="001E035D"/>
    <w:rsid w:val="001E067B"/>
    <w:rsid w:val="001E08E2"/>
    <w:rsid w:val="001E1053"/>
    <w:rsid w:val="001E10E2"/>
    <w:rsid w:val="001E14CD"/>
    <w:rsid w:val="001E1796"/>
    <w:rsid w:val="001E17BC"/>
    <w:rsid w:val="001E211C"/>
    <w:rsid w:val="001E22EA"/>
    <w:rsid w:val="001E273E"/>
    <w:rsid w:val="001E32A8"/>
    <w:rsid w:val="001E32D8"/>
    <w:rsid w:val="001E3F21"/>
    <w:rsid w:val="001E47C6"/>
    <w:rsid w:val="001E4E0A"/>
    <w:rsid w:val="001E5126"/>
    <w:rsid w:val="001E5156"/>
    <w:rsid w:val="001E5205"/>
    <w:rsid w:val="001E532E"/>
    <w:rsid w:val="001E53A9"/>
    <w:rsid w:val="001E5527"/>
    <w:rsid w:val="001E5569"/>
    <w:rsid w:val="001E5827"/>
    <w:rsid w:val="001E5CA6"/>
    <w:rsid w:val="001E5F4F"/>
    <w:rsid w:val="001E6903"/>
    <w:rsid w:val="001E7084"/>
    <w:rsid w:val="001E7197"/>
    <w:rsid w:val="001E7559"/>
    <w:rsid w:val="001E76FE"/>
    <w:rsid w:val="001E7935"/>
    <w:rsid w:val="001E7937"/>
    <w:rsid w:val="001E7B2D"/>
    <w:rsid w:val="001E7E0B"/>
    <w:rsid w:val="001E7F03"/>
    <w:rsid w:val="001F05C4"/>
    <w:rsid w:val="001F0C2C"/>
    <w:rsid w:val="001F0D68"/>
    <w:rsid w:val="001F0F84"/>
    <w:rsid w:val="001F190E"/>
    <w:rsid w:val="001F2428"/>
    <w:rsid w:val="001F28C0"/>
    <w:rsid w:val="001F2A4B"/>
    <w:rsid w:val="001F2C3F"/>
    <w:rsid w:val="001F3025"/>
    <w:rsid w:val="001F3229"/>
    <w:rsid w:val="001F3318"/>
    <w:rsid w:val="001F3532"/>
    <w:rsid w:val="001F3A10"/>
    <w:rsid w:val="001F3ADE"/>
    <w:rsid w:val="001F3C3A"/>
    <w:rsid w:val="001F4355"/>
    <w:rsid w:val="001F4DC0"/>
    <w:rsid w:val="001F5180"/>
    <w:rsid w:val="001F51CE"/>
    <w:rsid w:val="001F52E2"/>
    <w:rsid w:val="001F53CC"/>
    <w:rsid w:val="001F5406"/>
    <w:rsid w:val="001F5A1D"/>
    <w:rsid w:val="001F5D44"/>
    <w:rsid w:val="001F5DEB"/>
    <w:rsid w:val="001F66E4"/>
    <w:rsid w:val="001F697F"/>
    <w:rsid w:val="001F6B6E"/>
    <w:rsid w:val="001F6CB4"/>
    <w:rsid w:val="001F70D3"/>
    <w:rsid w:val="001F7642"/>
    <w:rsid w:val="001F7957"/>
    <w:rsid w:val="001F79FE"/>
    <w:rsid w:val="001F7CE5"/>
    <w:rsid w:val="0020008E"/>
    <w:rsid w:val="00200139"/>
    <w:rsid w:val="0020025F"/>
    <w:rsid w:val="002004D3"/>
    <w:rsid w:val="00200847"/>
    <w:rsid w:val="00200BF1"/>
    <w:rsid w:val="0020103D"/>
    <w:rsid w:val="00201046"/>
    <w:rsid w:val="0020175D"/>
    <w:rsid w:val="00201867"/>
    <w:rsid w:val="00201BDE"/>
    <w:rsid w:val="00201BFF"/>
    <w:rsid w:val="00201C80"/>
    <w:rsid w:val="00201CF0"/>
    <w:rsid w:val="00201EFB"/>
    <w:rsid w:val="00201FFF"/>
    <w:rsid w:val="0020258A"/>
    <w:rsid w:val="0020290F"/>
    <w:rsid w:val="00202C34"/>
    <w:rsid w:val="00202F63"/>
    <w:rsid w:val="002037F5"/>
    <w:rsid w:val="00203931"/>
    <w:rsid w:val="00203BDF"/>
    <w:rsid w:val="00203D8A"/>
    <w:rsid w:val="00203E76"/>
    <w:rsid w:val="00204045"/>
    <w:rsid w:val="0020413E"/>
    <w:rsid w:val="002044EC"/>
    <w:rsid w:val="002045A2"/>
    <w:rsid w:val="002047BB"/>
    <w:rsid w:val="00204AA8"/>
    <w:rsid w:val="00204DEC"/>
    <w:rsid w:val="002058E6"/>
    <w:rsid w:val="00205A5D"/>
    <w:rsid w:val="00205DBA"/>
    <w:rsid w:val="00205E10"/>
    <w:rsid w:val="00205E9D"/>
    <w:rsid w:val="00205EB7"/>
    <w:rsid w:val="00206026"/>
    <w:rsid w:val="00206056"/>
    <w:rsid w:val="002064C3"/>
    <w:rsid w:val="00206750"/>
    <w:rsid w:val="00206D7E"/>
    <w:rsid w:val="00207A86"/>
    <w:rsid w:val="00207A8A"/>
    <w:rsid w:val="00207DF8"/>
    <w:rsid w:val="002101E0"/>
    <w:rsid w:val="0021022D"/>
    <w:rsid w:val="0021036A"/>
    <w:rsid w:val="00210A03"/>
    <w:rsid w:val="002111D5"/>
    <w:rsid w:val="00211280"/>
    <w:rsid w:val="00211902"/>
    <w:rsid w:val="00211A24"/>
    <w:rsid w:val="00211E6A"/>
    <w:rsid w:val="00211FCE"/>
    <w:rsid w:val="00212054"/>
    <w:rsid w:val="0021221A"/>
    <w:rsid w:val="00212965"/>
    <w:rsid w:val="002129DB"/>
    <w:rsid w:val="00212CFE"/>
    <w:rsid w:val="00212F3E"/>
    <w:rsid w:val="00213015"/>
    <w:rsid w:val="002131E8"/>
    <w:rsid w:val="00213492"/>
    <w:rsid w:val="002134E4"/>
    <w:rsid w:val="0021457F"/>
    <w:rsid w:val="002149DE"/>
    <w:rsid w:val="00214BC7"/>
    <w:rsid w:val="00214E0F"/>
    <w:rsid w:val="00215032"/>
    <w:rsid w:val="00215425"/>
    <w:rsid w:val="0021567A"/>
    <w:rsid w:val="00215D89"/>
    <w:rsid w:val="0021612A"/>
    <w:rsid w:val="0021626C"/>
    <w:rsid w:val="00216EA6"/>
    <w:rsid w:val="00216F34"/>
    <w:rsid w:val="0021733D"/>
    <w:rsid w:val="00217516"/>
    <w:rsid w:val="002176BB"/>
    <w:rsid w:val="00217767"/>
    <w:rsid w:val="00217B2E"/>
    <w:rsid w:val="00220357"/>
    <w:rsid w:val="00220687"/>
    <w:rsid w:val="002206DC"/>
    <w:rsid w:val="00220A27"/>
    <w:rsid w:val="00220BA7"/>
    <w:rsid w:val="00220D6E"/>
    <w:rsid w:val="00220DF4"/>
    <w:rsid w:val="002211EB"/>
    <w:rsid w:val="00221233"/>
    <w:rsid w:val="00221621"/>
    <w:rsid w:val="0022165B"/>
    <w:rsid w:val="0022170A"/>
    <w:rsid w:val="00221A64"/>
    <w:rsid w:val="00221C8D"/>
    <w:rsid w:val="00221F5C"/>
    <w:rsid w:val="002225EC"/>
    <w:rsid w:val="002226A6"/>
    <w:rsid w:val="00223394"/>
    <w:rsid w:val="00223488"/>
    <w:rsid w:val="002236B9"/>
    <w:rsid w:val="00223A29"/>
    <w:rsid w:val="00223C06"/>
    <w:rsid w:val="00224034"/>
    <w:rsid w:val="0022454E"/>
    <w:rsid w:val="002245C7"/>
    <w:rsid w:val="002246D5"/>
    <w:rsid w:val="002248A8"/>
    <w:rsid w:val="00224EAB"/>
    <w:rsid w:val="00224EAE"/>
    <w:rsid w:val="002254D9"/>
    <w:rsid w:val="0022574C"/>
    <w:rsid w:val="00225A59"/>
    <w:rsid w:val="00225DF5"/>
    <w:rsid w:val="00225E03"/>
    <w:rsid w:val="00226064"/>
    <w:rsid w:val="0022607B"/>
    <w:rsid w:val="002266F6"/>
    <w:rsid w:val="0022674C"/>
    <w:rsid w:val="0022685F"/>
    <w:rsid w:val="00226D2C"/>
    <w:rsid w:val="00226D8C"/>
    <w:rsid w:val="00227132"/>
    <w:rsid w:val="002273EA"/>
    <w:rsid w:val="00227503"/>
    <w:rsid w:val="0022761F"/>
    <w:rsid w:val="0022775B"/>
    <w:rsid w:val="002277F7"/>
    <w:rsid w:val="0023164F"/>
    <w:rsid w:val="0023166D"/>
    <w:rsid w:val="00231B38"/>
    <w:rsid w:val="00231DC0"/>
    <w:rsid w:val="0023259F"/>
    <w:rsid w:val="00232637"/>
    <w:rsid w:val="00232735"/>
    <w:rsid w:val="00233112"/>
    <w:rsid w:val="00233233"/>
    <w:rsid w:val="0023343E"/>
    <w:rsid w:val="002338AF"/>
    <w:rsid w:val="00233A73"/>
    <w:rsid w:val="00234370"/>
    <w:rsid w:val="0023485E"/>
    <w:rsid w:val="00235727"/>
    <w:rsid w:val="00235AE9"/>
    <w:rsid w:val="00235D37"/>
    <w:rsid w:val="002362C6"/>
    <w:rsid w:val="00236A66"/>
    <w:rsid w:val="00236F5A"/>
    <w:rsid w:val="0023711A"/>
    <w:rsid w:val="002371AD"/>
    <w:rsid w:val="002375BE"/>
    <w:rsid w:val="002376DC"/>
    <w:rsid w:val="002379D7"/>
    <w:rsid w:val="00237D3C"/>
    <w:rsid w:val="00237E9C"/>
    <w:rsid w:val="00240694"/>
    <w:rsid w:val="0024075D"/>
    <w:rsid w:val="002407B6"/>
    <w:rsid w:val="002409F0"/>
    <w:rsid w:val="00240C42"/>
    <w:rsid w:val="00241671"/>
    <w:rsid w:val="00241D7F"/>
    <w:rsid w:val="00241DA2"/>
    <w:rsid w:val="00242095"/>
    <w:rsid w:val="00242125"/>
    <w:rsid w:val="00242285"/>
    <w:rsid w:val="00242509"/>
    <w:rsid w:val="00242DED"/>
    <w:rsid w:val="00243026"/>
    <w:rsid w:val="002430BF"/>
    <w:rsid w:val="002431F4"/>
    <w:rsid w:val="0024387F"/>
    <w:rsid w:val="00244606"/>
    <w:rsid w:val="002448C4"/>
    <w:rsid w:val="00244954"/>
    <w:rsid w:val="00244C13"/>
    <w:rsid w:val="00244C6F"/>
    <w:rsid w:val="0024579A"/>
    <w:rsid w:val="0024677B"/>
    <w:rsid w:val="00246A2E"/>
    <w:rsid w:val="00246B7B"/>
    <w:rsid w:val="00246C57"/>
    <w:rsid w:val="0024725F"/>
    <w:rsid w:val="00247545"/>
    <w:rsid w:val="00250264"/>
    <w:rsid w:val="002503D1"/>
    <w:rsid w:val="0025059F"/>
    <w:rsid w:val="00250646"/>
    <w:rsid w:val="00250E18"/>
    <w:rsid w:val="00250E55"/>
    <w:rsid w:val="00250FA4"/>
    <w:rsid w:val="0025105D"/>
    <w:rsid w:val="002512ED"/>
    <w:rsid w:val="00251325"/>
    <w:rsid w:val="002514B3"/>
    <w:rsid w:val="00251987"/>
    <w:rsid w:val="00251CED"/>
    <w:rsid w:val="00252281"/>
    <w:rsid w:val="00252842"/>
    <w:rsid w:val="00252BD0"/>
    <w:rsid w:val="00252BFC"/>
    <w:rsid w:val="00252CC2"/>
    <w:rsid w:val="00252D1B"/>
    <w:rsid w:val="002535F1"/>
    <w:rsid w:val="00253A57"/>
    <w:rsid w:val="00253ABF"/>
    <w:rsid w:val="00253D30"/>
    <w:rsid w:val="00255089"/>
    <w:rsid w:val="00255310"/>
    <w:rsid w:val="002557FF"/>
    <w:rsid w:val="00255826"/>
    <w:rsid w:val="002559BC"/>
    <w:rsid w:val="00255CA5"/>
    <w:rsid w:val="00256209"/>
    <w:rsid w:val="0025623D"/>
    <w:rsid w:val="002562BF"/>
    <w:rsid w:val="002562F1"/>
    <w:rsid w:val="00256E85"/>
    <w:rsid w:val="00256EC9"/>
    <w:rsid w:val="00256ECA"/>
    <w:rsid w:val="002570DD"/>
    <w:rsid w:val="002578CF"/>
    <w:rsid w:val="00257AA7"/>
    <w:rsid w:val="00257FDA"/>
    <w:rsid w:val="0026002A"/>
    <w:rsid w:val="00260590"/>
    <w:rsid w:val="00261026"/>
    <w:rsid w:val="00261300"/>
    <w:rsid w:val="0026133B"/>
    <w:rsid w:val="00261400"/>
    <w:rsid w:val="00261551"/>
    <w:rsid w:val="00261736"/>
    <w:rsid w:val="0026179C"/>
    <w:rsid w:val="00261855"/>
    <w:rsid w:val="002618C3"/>
    <w:rsid w:val="002619A8"/>
    <w:rsid w:val="00261E13"/>
    <w:rsid w:val="002621C3"/>
    <w:rsid w:val="00262381"/>
    <w:rsid w:val="0026240E"/>
    <w:rsid w:val="0026264D"/>
    <w:rsid w:val="0026286E"/>
    <w:rsid w:val="00262901"/>
    <w:rsid w:val="00262C37"/>
    <w:rsid w:val="00262DD2"/>
    <w:rsid w:val="0026310C"/>
    <w:rsid w:val="00263311"/>
    <w:rsid w:val="00263BE4"/>
    <w:rsid w:val="00263EE6"/>
    <w:rsid w:val="00264127"/>
    <w:rsid w:val="00264141"/>
    <w:rsid w:val="002642AE"/>
    <w:rsid w:val="002650A4"/>
    <w:rsid w:val="002650BB"/>
    <w:rsid w:val="002657EC"/>
    <w:rsid w:val="0026594A"/>
    <w:rsid w:val="00265D5C"/>
    <w:rsid w:val="00266556"/>
    <w:rsid w:val="002666DF"/>
    <w:rsid w:val="0026675B"/>
    <w:rsid w:val="00266B2B"/>
    <w:rsid w:val="0026771F"/>
    <w:rsid w:val="00267823"/>
    <w:rsid w:val="00267B65"/>
    <w:rsid w:val="00267C4B"/>
    <w:rsid w:val="00267D8E"/>
    <w:rsid w:val="00267E13"/>
    <w:rsid w:val="0027079F"/>
    <w:rsid w:val="00270935"/>
    <w:rsid w:val="0027095D"/>
    <w:rsid w:val="00270F4B"/>
    <w:rsid w:val="00271127"/>
    <w:rsid w:val="00271183"/>
    <w:rsid w:val="0027195A"/>
    <w:rsid w:val="00272010"/>
    <w:rsid w:val="00272257"/>
    <w:rsid w:val="00272304"/>
    <w:rsid w:val="00272394"/>
    <w:rsid w:val="002723FF"/>
    <w:rsid w:val="0027263D"/>
    <w:rsid w:val="002737FD"/>
    <w:rsid w:val="00273A9E"/>
    <w:rsid w:val="00273AC1"/>
    <w:rsid w:val="00273CC5"/>
    <w:rsid w:val="002744CD"/>
    <w:rsid w:val="0027463D"/>
    <w:rsid w:val="002749AF"/>
    <w:rsid w:val="00274FC7"/>
    <w:rsid w:val="002753C8"/>
    <w:rsid w:val="0027548F"/>
    <w:rsid w:val="0027574E"/>
    <w:rsid w:val="00275E0B"/>
    <w:rsid w:val="0027605A"/>
    <w:rsid w:val="002763FA"/>
    <w:rsid w:val="00276772"/>
    <w:rsid w:val="0027683F"/>
    <w:rsid w:val="00276B6D"/>
    <w:rsid w:val="00276C5B"/>
    <w:rsid w:val="00276D34"/>
    <w:rsid w:val="00277B73"/>
    <w:rsid w:val="00277D49"/>
    <w:rsid w:val="00277EFB"/>
    <w:rsid w:val="002808C6"/>
    <w:rsid w:val="00281014"/>
    <w:rsid w:val="00281248"/>
    <w:rsid w:val="00281355"/>
    <w:rsid w:val="00281D5A"/>
    <w:rsid w:val="00281EDE"/>
    <w:rsid w:val="002820DF"/>
    <w:rsid w:val="002821E9"/>
    <w:rsid w:val="002823BC"/>
    <w:rsid w:val="00282586"/>
    <w:rsid w:val="00282B13"/>
    <w:rsid w:val="00282BAB"/>
    <w:rsid w:val="00282E87"/>
    <w:rsid w:val="002831C3"/>
    <w:rsid w:val="0028382A"/>
    <w:rsid w:val="002838EB"/>
    <w:rsid w:val="00283A7D"/>
    <w:rsid w:val="00283FEE"/>
    <w:rsid w:val="00284365"/>
    <w:rsid w:val="0028451F"/>
    <w:rsid w:val="0028465B"/>
    <w:rsid w:val="00284DFB"/>
    <w:rsid w:val="002851DF"/>
    <w:rsid w:val="00285423"/>
    <w:rsid w:val="002855BE"/>
    <w:rsid w:val="00285ABC"/>
    <w:rsid w:val="00285ADB"/>
    <w:rsid w:val="00285B45"/>
    <w:rsid w:val="00285BD5"/>
    <w:rsid w:val="00285ED1"/>
    <w:rsid w:val="00285FD1"/>
    <w:rsid w:val="00286426"/>
    <w:rsid w:val="00286BAC"/>
    <w:rsid w:val="002873B0"/>
    <w:rsid w:val="002879CC"/>
    <w:rsid w:val="00287B54"/>
    <w:rsid w:val="00287D62"/>
    <w:rsid w:val="0028A793"/>
    <w:rsid w:val="00290ABB"/>
    <w:rsid w:val="00290FBD"/>
    <w:rsid w:val="00291071"/>
    <w:rsid w:val="00291230"/>
    <w:rsid w:val="00291601"/>
    <w:rsid w:val="0029180D"/>
    <w:rsid w:val="00291873"/>
    <w:rsid w:val="00291AB5"/>
    <w:rsid w:val="00291AC4"/>
    <w:rsid w:val="00291D1F"/>
    <w:rsid w:val="00291D9D"/>
    <w:rsid w:val="00291EC6"/>
    <w:rsid w:val="002928E6"/>
    <w:rsid w:val="0029313E"/>
    <w:rsid w:val="002933D2"/>
    <w:rsid w:val="00293527"/>
    <w:rsid w:val="002938A1"/>
    <w:rsid w:val="002938BE"/>
    <w:rsid w:val="00293BDF"/>
    <w:rsid w:val="00294214"/>
    <w:rsid w:val="0029467E"/>
    <w:rsid w:val="00294957"/>
    <w:rsid w:val="00294CC7"/>
    <w:rsid w:val="00294F76"/>
    <w:rsid w:val="00295097"/>
    <w:rsid w:val="00295C2E"/>
    <w:rsid w:val="0029628D"/>
    <w:rsid w:val="0029644A"/>
    <w:rsid w:val="002968BA"/>
    <w:rsid w:val="00296F03"/>
    <w:rsid w:val="002973AD"/>
    <w:rsid w:val="002974E0"/>
    <w:rsid w:val="002977BF"/>
    <w:rsid w:val="00297A7A"/>
    <w:rsid w:val="00297AD0"/>
    <w:rsid w:val="002A0055"/>
    <w:rsid w:val="002A024B"/>
    <w:rsid w:val="002A03AF"/>
    <w:rsid w:val="002A045A"/>
    <w:rsid w:val="002A0767"/>
    <w:rsid w:val="002A07F8"/>
    <w:rsid w:val="002A0FBE"/>
    <w:rsid w:val="002A123C"/>
    <w:rsid w:val="002A13A5"/>
    <w:rsid w:val="002A16E4"/>
    <w:rsid w:val="002A1876"/>
    <w:rsid w:val="002A1A20"/>
    <w:rsid w:val="002A1B5D"/>
    <w:rsid w:val="002A1CF5"/>
    <w:rsid w:val="002A22ED"/>
    <w:rsid w:val="002A29A2"/>
    <w:rsid w:val="002A29AE"/>
    <w:rsid w:val="002A2DA4"/>
    <w:rsid w:val="002A314B"/>
    <w:rsid w:val="002A385B"/>
    <w:rsid w:val="002A3A0D"/>
    <w:rsid w:val="002A3ADC"/>
    <w:rsid w:val="002A3C32"/>
    <w:rsid w:val="002A3D04"/>
    <w:rsid w:val="002A3EF4"/>
    <w:rsid w:val="002A4043"/>
    <w:rsid w:val="002A44E0"/>
    <w:rsid w:val="002A4E35"/>
    <w:rsid w:val="002A4EFB"/>
    <w:rsid w:val="002A4FBE"/>
    <w:rsid w:val="002A5276"/>
    <w:rsid w:val="002A5DD2"/>
    <w:rsid w:val="002A5F65"/>
    <w:rsid w:val="002A633F"/>
    <w:rsid w:val="002A65E2"/>
    <w:rsid w:val="002A6B13"/>
    <w:rsid w:val="002A6CD5"/>
    <w:rsid w:val="002A6D55"/>
    <w:rsid w:val="002A6E49"/>
    <w:rsid w:val="002A7062"/>
    <w:rsid w:val="002A70E8"/>
    <w:rsid w:val="002A7362"/>
    <w:rsid w:val="002A76C2"/>
    <w:rsid w:val="002A773F"/>
    <w:rsid w:val="002A7AEF"/>
    <w:rsid w:val="002A7B3E"/>
    <w:rsid w:val="002B0234"/>
    <w:rsid w:val="002B086C"/>
    <w:rsid w:val="002B0DDE"/>
    <w:rsid w:val="002B1081"/>
    <w:rsid w:val="002B1083"/>
    <w:rsid w:val="002B1165"/>
    <w:rsid w:val="002B1969"/>
    <w:rsid w:val="002B22B2"/>
    <w:rsid w:val="002B280D"/>
    <w:rsid w:val="002B2BD3"/>
    <w:rsid w:val="002B2D14"/>
    <w:rsid w:val="002B2D2F"/>
    <w:rsid w:val="002B2DCF"/>
    <w:rsid w:val="002B2EE6"/>
    <w:rsid w:val="002B3066"/>
    <w:rsid w:val="002B310F"/>
    <w:rsid w:val="002B3526"/>
    <w:rsid w:val="002B3779"/>
    <w:rsid w:val="002B3B1B"/>
    <w:rsid w:val="002B3C76"/>
    <w:rsid w:val="002B4190"/>
    <w:rsid w:val="002B41A1"/>
    <w:rsid w:val="002B42C4"/>
    <w:rsid w:val="002B448B"/>
    <w:rsid w:val="002B455D"/>
    <w:rsid w:val="002B472F"/>
    <w:rsid w:val="002B4959"/>
    <w:rsid w:val="002B4F07"/>
    <w:rsid w:val="002B525D"/>
    <w:rsid w:val="002B5E18"/>
    <w:rsid w:val="002B5FA3"/>
    <w:rsid w:val="002B692F"/>
    <w:rsid w:val="002B6D26"/>
    <w:rsid w:val="002B6F2A"/>
    <w:rsid w:val="002B7073"/>
    <w:rsid w:val="002B70D0"/>
    <w:rsid w:val="002B77F5"/>
    <w:rsid w:val="002B7895"/>
    <w:rsid w:val="002B7AD5"/>
    <w:rsid w:val="002C050E"/>
    <w:rsid w:val="002C0613"/>
    <w:rsid w:val="002C0762"/>
    <w:rsid w:val="002C0B44"/>
    <w:rsid w:val="002C11E9"/>
    <w:rsid w:val="002C1357"/>
    <w:rsid w:val="002C1559"/>
    <w:rsid w:val="002C175C"/>
    <w:rsid w:val="002C1E03"/>
    <w:rsid w:val="002C1F1A"/>
    <w:rsid w:val="002C1F46"/>
    <w:rsid w:val="002C1F8D"/>
    <w:rsid w:val="002C2805"/>
    <w:rsid w:val="002C28F9"/>
    <w:rsid w:val="002C2B7A"/>
    <w:rsid w:val="002C2BDD"/>
    <w:rsid w:val="002C2C5A"/>
    <w:rsid w:val="002C2EB3"/>
    <w:rsid w:val="002C2ECD"/>
    <w:rsid w:val="002C32A3"/>
    <w:rsid w:val="002C3375"/>
    <w:rsid w:val="002C3909"/>
    <w:rsid w:val="002C3AC6"/>
    <w:rsid w:val="002C3B1A"/>
    <w:rsid w:val="002C3B25"/>
    <w:rsid w:val="002C40AD"/>
    <w:rsid w:val="002C4A8C"/>
    <w:rsid w:val="002C4ADB"/>
    <w:rsid w:val="002C4E73"/>
    <w:rsid w:val="002C50F2"/>
    <w:rsid w:val="002C5280"/>
    <w:rsid w:val="002C57B8"/>
    <w:rsid w:val="002C58E8"/>
    <w:rsid w:val="002C6464"/>
    <w:rsid w:val="002C65F7"/>
    <w:rsid w:val="002C6D5C"/>
    <w:rsid w:val="002C7100"/>
    <w:rsid w:val="002C734C"/>
    <w:rsid w:val="002C7462"/>
    <w:rsid w:val="002C7760"/>
    <w:rsid w:val="002C7818"/>
    <w:rsid w:val="002C785A"/>
    <w:rsid w:val="002C7CE5"/>
    <w:rsid w:val="002C7F60"/>
    <w:rsid w:val="002D0216"/>
    <w:rsid w:val="002D074E"/>
    <w:rsid w:val="002D07C3"/>
    <w:rsid w:val="002D07F4"/>
    <w:rsid w:val="002D0997"/>
    <w:rsid w:val="002D0AA5"/>
    <w:rsid w:val="002D1268"/>
    <w:rsid w:val="002D1CF8"/>
    <w:rsid w:val="002D1E34"/>
    <w:rsid w:val="002D1E72"/>
    <w:rsid w:val="002D218F"/>
    <w:rsid w:val="002D2A60"/>
    <w:rsid w:val="002D2BBB"/>
    <w:rsid w:val="002D3013"/>
    <w:rsid w:val="002D3046"/>
    <w:rsid w:val="002D34F8"/>
    <w:rsid w:val="002D3896"/>
    <w:rsid w:val="002D41A8"/>
    <w:rsid w:val="002D466A"/>
    <w:rsid w:val="002D4962"/>
    <w:rsid w:val="002D49C3"/>
    <w:rsid w:val="002D51B9"/>
    <w:rsid w:val="002D53B3"/>
    <w:rsid w:val="002D53E1"/>
    <w:rsid w:val="002D54E3"/>
    <w:rsid w:val="002D56BF"/>
    <w:rsid w:val="002D56E9"/>
    <w:rsid w:val="002D589A"/>
    <w:rsid w:val="002D5A44"/>
    <w:rsid w:val="002D5EFA"/>
    <w:rsid w:val="002D6112"/>
    <w:rsid w:val="002D63FA"/>
    <w:rsid w:val="002D64DA"/>
    <w:rsid w:val="002D6702"/>
    <w:rsid w:val="002D68C8"/>
    <w:rsid w:val="002D6BE0"/>
    <w:rsid w:val="002D6C12"/>
    <w:rsid w:val="002D7075"/>
    <w:rsid w:val="002D73CF"/>
    <w:rsid w:val="002D743B"/>
    <w:rsid w:val="002D7619"/>
    <w:rsid w:val="002D7A49"/>
    <w:rsid w:val="002D7CD1"/>
    <w:rsid w:val="002E080F"/>
    <w:rsid w:val="002E09A0"/>
    <w:rsid w:val="002E0B8C"/>
    <w:rsid w:val="002E0F0B"/>
    <w:rsid w:val="002E14E7"/>
    <w:rsid w:val="002E16EE"/>
    <w:rsid w:val="002E18D3"/>
    <w:rsid w:val="002E1A33"/>
    <w:rsid w:val="002E1F86"/>
    <w:rsid w:val="002E278C"/>
    <w:rsid w:val="002E2C2B"/>
    <w:rsid w:val="002E3567"/>
    <w:rsid w:val="002E3AEC"/>
    <w:rsid w:val="002E3B30"/>
    <w:rsid w:val="002E43D2"/>
    <w:rsid w:val="002E44C2"/>
    <w:rsid w:val="002E4940"/>
    <w:rsid w:val="002E49AC"/>
    <w:rsid w:val="002E4CED"/>
    <w:rsid w:val="002E5193"/>
    <w:rsid w:val="002E5A35"/>
    <w:rsid w:val="002E5C1C"/>
    <w:rsid w:val="002E5CA1"/>
    <w:rsid w:val="002E623A"/>
    <w:rsid w:val="002E6B0D"/>
    <w:rsid w:val="002E73FF"/>
    <w:rsid w:val="002F007B"/>
    <w:rsid w:val="002F0549"/>
    <w:rsid w:val="002F05DF"/>
    <w:rsid w:val="002F0B1B"/>
    <w:rsid w:val="002F0BEC"/>
    <w:rsid w:val="002F0D71"/>
    <w:rsid w:val="002F130A"/>
    <w:rsid w:val="002F143A"/>
    <w:rsid w:val="002F1739"/>
    <w:rsid w:val="002F1C01"/>
    <w:rsid w:val="002F1E10"/>
    <w:rsid w:val="002F1F58"/>
    <w:rsid w:val="002F2069"/>
    <w:rsid w:val="002F2207"/>
    <w:rsid w:val="002F2707"/>
    <w:rsid w:val="002F282C"/>
    <w:rsid w:val="002F289E"/>
    <w:rsid w:val="002F2ABC"/>
    <w:rsid w:val="002F2D88"/>
    <w:rsid w:val="002F325F"/>
    <w:rsid w:val="002F350E"/>
    <w:rsid w:val="002F35C3"/>
    <w:rsid w:val="002F3682"/>
    <w:rsid w:val="002F3CF1"/>
    <w:rsid w:val="002F3F9B"/>
    <w:rsid w:val="002F4000"/>
    <w:rsid w:val="002F43A1"/>
    <w:rsid w:val="002F43E8"/>
    <w:rsid w:val="002F53C1"/>
    <w:rsid w:val="002F55BA"/>
    <w:rsid w:val="002F634E"/>
    <w:rsid w:val="002F6D26"/>
    <w:rsid w:val="002F6E77"/>
    <w:rsid w:val="002F6FC9"/>
    <w:rsid w:val="002F7425"/>
    <w:rsid w:val="002F7763"/>
    <w:rsid w:val="002F7899"/>
    <w:rsid w:val="002F78BC"/>
    <w:rsid w:val="002F7ABC"/>
    <w:rsid w:val="003001E8"/>
    <w:rsid w:val="00300A6C"/>
    <w:rsid w:val="00300AC2"/>
    <w:rsid w:val="00301DCA"/>
    <w:rsid w:val="00301EBA"/>
    <w:rsid w:val="00301FF0"/>
    <w:rsid w:val="003026C9"/>
    <w:rsid w:val="00302A96"/>
    <w:rsid w:val="00302EE1"/>
    <w:rsid w:val="00303380"/>
    <w:rsid w:val="0030351E"/>
    <w:rsid w:val="00303B26"/>
    <w:rsid w:val="00303E5A"/>
    <w:rsid w:val="003040B3"/>
    <w:rsid w:val="00304B25"/>
    <w:rsid w:val="00304B59"/>
    <w:rsid w:val="00304CE9"/>
    <w:rsid w:val="00304EB8"/>
    <w:rsid w:val="00304FB8"/>
    <w:rsid w:val="003054E4"/>
    <w:rsid w:val="00305C3D"/>
    <w:rsid w:val="003061EA"/>
    <w:rsid w:val="003061F4"/>
    <w:rsid w:val="0030694C"/>
    <w:rsid w:val="00306DCF"/>
    <w:rsid w:val="00306E2B"/>
    <w:rsid w:val="00306F6C"/>
    <w:rsid w:val="00306F93"/>
    <w:rsid w:val="00307535"/>
    <w:rsid w:val="003105BE"/>
    <w:rsid w:val="00310BDB"/>
    <w:rsid w:val="00311F30"/>
    <w:rsid w:val="003121BF"/>
    <w:rsid w:val="003123D6"/>
    <w:rsid w:val="0031253A"/>
    <w:rsid w:val="0031278F"/>
    <w:rsid w:val="0031289E"/>
    <w:rsid w:val="00312A9F"/>
    <w:rsid w:val="00312ECE"/>
    <w:rsid w:val="003130CD"/>
    <w:rsid w:val="0031331E"/>
    <w:rsid w:val="003135AF"/>
    <w:rsid w:val="00313B0E"/>
    <w:rsid w:val="00313C66"/>
    <w:rsid w:val="00313F22"/>
    <w:rsid w:val="00313FBB"/>
    <w:rsid w:val="00313FD0"/>
    <w:rsid w:val="00314190"/>
    <w:rsid w:val="0031430F"/>
    <w:rsid w:val="00314337"/>
    <w:rsid w:val="003165C4"/>
    <w:rsid w:val="00316938"/>
    <w:rsid w:val="00317032"/>
    <w:rsid w:val="0032075E"/>
    <w:rsid w:val="00320930"/>
    <w:rsid w:val="00321010"/>
    <w:rsid w:val="003210AE"/>
    <w:rsid w:val="003213FB"/>
    <w:rsid w:val="0032151E"/>
    <w:rsid w:val="003215A4"/>
    <w:rsid w:val="003216C4"/>
    <w:rsid w:val="0032185D"/>
    <w:rsid w:val="00321C68"/>
    <w:rsid w:val="00321CEA"/>
    <w:rsid w:val="00321CF3"/>
    <w:rsid w:val="00321D36"/>
    <w:rsid w:val="00321E38"/>
    <w:rsid w:val="00321EDF"/>
    <w:rsid w:val="003225E2"/>
    <w:rsid w:val="00322624"/>
    <w:rsid w:val="003229BD"/>
    <w:rsid w:val="00322AB0"/>
    <w:rsid w:val="00322BA1"/>
    <w:rsid w:val="0032307D"/>
    <w:rsid w:val="0032374E"/>
    <w:rsid w:val="00323C7C"/>
    <w:rsid w:val="00323E2D"/>
    <w:rsid w:val="00323FC9"/>
    <w:rsid w:val="00323FD4"/>
    <w:rsid w:val="00324A2A"/>
    <w:rsid w:val="00324A97"/>
    <w:rsid w:val="00324BF3"/>
    <w:rsid w:val="00324DA9"/>
    <w:rsid w:val="00324F3B"/>
    <w:rsid w:val="00325E0C"/>
    <w:rsid w:val="00326885"/>
    <w:rsid w:val="0032689E"/>
    <w:rsid w:val="003268DB"/>
    <w:rsid w:val="00326A07"/>
    <w:rsid w:val="00326A1A"/>
    <w:rsid w:val="00327A3B"/>
    <w:rsid w:val="00327E6A"/>
    <w:rsid w:val="003305E8"/>
    <w:rsid w:val="00330741"/>
    <w:rsid w:val="003308AE"/>
    <w:rsid w:val="00330978"/>
    <w:rsid w:val="00330B1B"/>
    <w:rsid w:val="00330C35"/>
    <w:rsid w:val="00330D09"/>
    <w:rsid w:val="003311A6"/>
    <w:rsid w:val="003314F0"/>
    <w:rsid w:val="0033159C"/>
    <w:rsid w:val="0033163B"/>
    <w:rsid w:val="00331971"/>
    <w:rsid w:val="003328C3"/>
    <w:rsid w:val="00332A32"/>
    <w:rsid w:val="00332A76"/>
    <w:rsid w:val="00332C08"/>
    <w:rsid w:val="003336A4"/>
    <w:rsid w:val="0033381F"/>
    <w:rsid w:val="00333994"/>
    <w:rsid w:val="00333D09"/>
    <w:rsid w:val="00333DA0"/>
    <w:rsid w:val="0033423C"/>
    <w:rsid w:val="0033454E"/>
    <w:rsid w:val="003352ED"/>
    <w:rsid w:val="00335715"/>
    <w:rsid w:val="003357E8"/>
    <w:rsid w:val="00335A22"/>
    <w:rsid w:val="00335DEA"/>
    <w:rsid w:val="00336508"/>
    <w:rsid w:val="0033662A"/>
    <w:rsid w:val="00336B30"/>
    <w:rsid w:val="00336C3C"/>
    <w:rsid w:val="00336FB1"/>
    <w:rsid w:val="00337755"/>
    <w:rsid w:val="0033785A"/>
    <w:rsid w:val="00337AC7"/>
    <w:rsid w:val="00337CBC"/>
    <w:rsid w:val="00340188"/>
    <w:rsid w:val="00340B1E"/>
    <w:rsid w:val="00340C00"/>
    <w:rsid w:val="00340C2A"/>
    <w:rsid w:val="00340C2B"/>
    <w:rsid w:val="003416D8"/>
    <w:rsid w:val="00342095"/>
    <w:rsid w:val="003422B0"/>
    <w:rsid w:val="00342518"/>
    <w:rsid w:val="00342B9A"/>
    <w:rsid w:val="00342C99"/>
    <w:rsid w:val="0034341D"/>
    <w:rsid w:val="003436D4"/>
    <w:rsid w:val="00343AEC"/>
    <w:rsid w:val="00343D1C"/>
    <w:rsid w:val="00343E4D"/>
    <w:rsid w:val="003445CA"/>
    <w:rsid w:val="00345422"/>
    <w:rsid w:val="00345AA9"/>
    <w:rsid w:val="00345EBB"/>
    <w:rsid w:val="00346029"/>
    <w:rsid w:val="00346900"/>
    <w:rsid w:val="00346B89"/>
    <w:rsid w:val="00346D0C"/>
    <w:rsid w:val="00346EB0"/>
    <w:rsid w:val="00346FB8"/>
    <w:rsid w:val="003471CD"/>
    <w:rsid w:val="003473B3"/>
    <w:rsid w:val="00347B1A"/>
    <w:rsid w:val="00350230"/>
    <w:rsid w:val="003508E5"/>
    <w:rsid w:val="00350AFD"/>
    <w:rsid w:val="00350CF7"/>
    <w:rsid w:val="00351382"/>
    <w:rsid w:val="00351C61"/>
    <w:rsid w:val="00351CAD"/>
    <w:rsid w:val="0035223F"/>
    <w:rsid w:val="003523BB"/>
    <w:rsid w:val="003523F6"/>
    <w:rsid w:val="00352546"/>
    <w:rsid w:val="00352556"/>
    <w:rsid w:val="003525CD"/>
    <w:rsid w:val="003526CD"/>
    <w:rsid w:val="00353307"/>
    <w:rsid w:val="003533DB"/>
    <w:rsid w:val="00353ABD"/>
    <w:rsid w:val="00353BB0"/>
    <w:rsid w:val="00353FB5"/>
    <w:rsid w:val="0035423C"/>
    <w:rsid w:val="00354D65"/>
    <w:rsid w:val="00354E83"/>
    <w:rsid w:val="003551A9"/>
    <w:rsid w:val="003553E0"/>
    <w:rsid w:val="003557AA"/>
    <w:rsid w:val="00355D33"/>
    <w:rsid w:val="00355D8C"/>
    <w:rsid w:val="00356381"/>
    <w:rsid w:val="00356416"/>
    <w:rsid w:val="003564A5"/>
    <w:rsid w:val="003565FE"/>
    <w:rsid w:val="00356BD5"/>
    <w:rsid w:val="00356E5E"/>
    <w:rsid w:val="0035750E"/>
    <w:rsid w:val="00360E2C"/>
    <w:rsid w:val="00361210"/>
    <w:rsid w:val="0036123F"/>
    <w:rsid w:val="00361643"/>
    <w:rsid w:val="00362069"/>
    <w:rsid w:val="00362447"/>
    <w:rsid w:val="0036260A"/>
    <w:rsid w:val="003630F3"/>
    <w:rsid w:val="003631B2"/>
    <w:rsid w:val="003631FB"/>
    <w:rsid w:val="00363297"/>
    <w:rsid w:val="003637CC"/>
    <w:rsid w:val="00363828"/>
    <w:rsid w:val="00364081"/>
    <w:rsid w:val="00364A66"/>
    <w:rsid w:val="00365040"/>
    <w:rsid w:val="00365139"/>
    <w:rsid w:val="00365214"/>
    <w:rsid w:val="003656FC"/>
    <w:rsid w:val="00365945"/>
    <w:rsid w:val="0036597F"/>
    <w:rsid w:val="00365B76"/>
    <w:rsid w:val="00365E38"/>
    <w:rsid w:val="00365E65"/>
    <w:rsid w:val="00365E71"/>
    <w:rsid w:val="00366183"/>
    <w:rsid w:val="00366311"/>
    <w:rsid w:val="00366774"/>
    <w:rsid w:val="003668C3"/>
    <w:rsid w:val="003669D8"/>
    <w:rsid w:val="00366D11"/>
    <w:rsid w:val="00366E9B"/>
    <w:rsid w:val="00366F20"/>
    <w:rsid w:val="00367926"/>
    <w:rsid w:val="00367AE4"/>
    <w:rsid w:val="00367B75"/>
    <w:rsid w:val="00367E40"/>
    <w:rsid w:val="00367EA3"/>
    <w:rsid w:val="003701BD"/>
    <w:rsid w:val="00370230"/>
    <w:rsid w:val="0037027F"/>
    <w:rsid w:val="003706F3"/>
    <w:rsid w:val="0037071D"/>
    <w:rsid w:val="003707DD"/>
    <w:rsid w:val="003708DC"/>
    <w:rsid w:val="003709DD"/>
    <w:rsid w:val="00370CF1"/>
    <w:rsid w:val="00370EF6"/>
    <w:rsid w:val="003710F0"/>
    <w:rsid w:val="00371237"/>
    <w:rsid w:val="00371688"/>
    <w:rsid w:val="00372025"/>
    <w:rsid w:val="00372181"/>
    <w:rsid w:val="0037242B"/>
    <w:rsid w:val="00372A63"/>
    <w:rsid w:val="00372F58"/>
    <w:rsid w:val="00373EC5"/>
    <w:rsid w:val="00373ECE"/>
    <w:rsid w:val="003742EE"/>
    <w:rsid w:val="00374633"/>
    <w:rsid w:val="00374801"/>
    <w:rsid w:val="00374AF9"/>
    <w:rsid w:val="00374D30"/>
    <w:rsid w:val="00374E37"/>
    <w:rsid w:val="00374F4A"/>
    <w:rsid w:val="003751AA"/>
    <w:rsid w:val="00375900"/>
    <w:rsid w:val="00375923"/>
    <w:rsid w:val="00375ABD"/>
    <w:rsid w:val="0037610D"/>
    <w:rsid w:val="003762A9"/>
    <w:rsid w:val="003766B5"/>
    <w:rsid w:val="00376809"/>
    <w:rsid w:val="00377975"/>
    <w:rsid w:val="00377A3E"/>
    <w:rsid w:val="00380414"/>
    <w:rsid w:val="00380515"/>
    <w:rsid w:val="00380DFE"/>
    <w:rsid w:val="00380FF9"/>
    <w:rsid w:val="0038133D"/>
    <w:rsid w:val="00381C89"/>
    <w:rsid w:val="00382A9E"/>
    <w:rsid w:val="00382D62"/>
    <w:rsid w:val="00383023"/>
    <w:rsid w:val="00383082"/>
    <w:rsid w:val="0038343C"/>
    <w:rsid w:val="00383447"/>
    <w:rsid w:val="00383533"/>
    <w:rsid w:val="00383B8C"/>
    <w:rsid w:val="00383CA4"/>
    <w:rsid w:val="00383D54"/>
    <w:rsid w:val="00384767"/>
    <w:rsid w:val="00384A33"/>
    <w:rsid w:val="00384ED6"/>
    <w:rsid w:val="00384F24"/>
    <w:rsid w:val="003850AE"/>
    <w:rsid w:val="00385503"/>
    <w:rsid w:val="00385846"/>
    <w:rsid w:val="0038664D"/>
    <w:rsid w:val="003866FF"/>
    <w:rsid w:val="00386D96"/>
    <w:rsid w:val="0038746C"/>
    <w:rsid w:val="00387C26"/>
    <w:rsid w:val="003902B2"/>
    <w:rsid w:val="003902EA"/>
    <w:rsid w:val="00390603"/>
    <w:rsid w:val="00390614"/>
    <w:rsid w:val="00390B83"/>
    <w:rsid w:val="00390FFF"/>
    <w:rsid w:val="00391766"/>
    <w:rsid w:val="00391793"/>
    <w:rsid w:val="00391B53"/>
    <w:rsid w:val="0039225E"/>
    <w:rsid w:val="00392272"/>
    <w:rsid w:val="003924FD"/>
    <w:rsid w:val="0039253E"/>
    <w:rsid w:val="00392987"/>
    <w:rsid w:val="003930FA"/>
    <w:rsid w:val="00393781"/>
    <w:rsid w:val="003937C1"/>
    <w:rsid w:val="00393EF0"/>
    <w:rsid w:val="0039407B"/>
    <w:rsid w:val="00394166"/>
    <w:rsid w:val="00394551"/>
    <w:rsid w:val="00394B0F"/>
    <w:rsid w:val="00395307"/>
    <w:rsid w:val="003954DB"/>
    <w:rsid w:val="00395523"/>
    <w:rsid w:val="0039560A"/>
    <w:rsid w:val="00395FDE"/>
    <w:rsid w:val="003960C3"/>
    <w:rsid w:val="00396193"/>
    <w:rsid w:val="00396407"/>
    <w:rsid w:val="003964E1"/>
    <w:rsid w:val="00396500"/>
    <w:rsid w:val="003966D7"/>
    <w:rsid w:val="003968FE"/>
    <w:rsid w:val="00396D52"/>
    <w:rsid w:val="00396DC4"/>
    <w:rsid w:val="003971B3"/>
    <w:rsid w:val="00397678"/>
    <w:rsid w:val="00397D49"/>
    <w:rsid w:val="00397E90"/>
    <w:rsid w:val="00398F8D"/>
    <w:rsid w:val="003A018C"/>
    <w:rsid w:val="003A0449"/>
    <w:rsid w:val="003A0625"/>
    <w:rsid w:val="003A0636"/>
    <w:rsid w:val="003A0735"/>
    <w:rsid w:val="003A0745"/>
    <w:rsid w:val="003A07B1"/>
    <w:rsid w:val="003A143A"/>
    <w:rsid w:val="003A1534"/>
    <w:rsid w:val="003A19F5"/>
    <w:rsid w:val="003A2C1B"/>
    <w:rsid w:val="003A2C65"/>
    <w:rsid w:val="003A2F45"/>
    <w:rsid w:val="003A39ED"/>
    <w:rsid w:val="003A3A54"/>
    <w:rsid w:val="003A3B3C"/>
    <w:rsid w:val="003A3CAD"/>
    <w:rsid w:val="003A3EA0"/>
    <w:rsid w:val="003A4729"/>
    <w:rsid w:val="003A4785"/>
    <w:rsid w:val="003A49B5"/>
    <w:rsid w:val="003A4A44"/>
    <w:rsid w:val="003A4C16"/>
    <w:rsid w:val="003A5575"/>
    <w:rsid w:val="003A55C5"/>
    <w:rsid w:val="003A6098"/>
    <w:rsid w:val="003A6208"/>
    <w:rsid w:val="003A62BE"/>
    <w:rsid w:val="003A630B"/>
    <w:rsid w:val="003A6413"/>
    <w:rsid w:val="003A6A3E"/>
    <w:rsid w:val="003A6A4F"/>
    <w:rsid w:val="003A6B41"/>
    <w:rsid w:val="003A6BA4"/>
    <w:rsid w:val="003A6C93"/>
    <w:rsid w:val="003A708F"/>
    <w:rsid w:val="003A72C8"/>
    <w:rsid w:val="003A7353"/>
    <w:rsid w:val="003A79A2"/>
    <w:rsid w:val="003A79E9"/>
    <w:rsid w:val="003A7A57"/>
    <w:rsid w:val="003A7A8A"/>
    <w:rsid w:val="003A7C31"/>
    <w:rsid w:val="003B0DC0"/>
    <w:rsid w:val="003B10DF"/>
    <w:rsid w:val="003B11D6"/>
    <w:rsid w:val="003B16DB"/>
    <w:rsid w:val="003B1C79"/>
    <w:rsid w:val="003B20E4"/>
    <w:rsid w:val="003B29D1"/>
    <w:rsid w:val="003B2CBE"/>
    <w:rsid w:val="003B2CFB"/>
    <w:rsid w:val="003B2D19"/>
    <w:rsid w:val="003B3556"/>
    <w:rsid w:val="003B3D2B"/>
    <w:rsid w:val="003B3F27"/>
    <w:rsid w:val="003B3F73"/>
    <w:rsid w:val="003B40E3"/>
    <w:rsid w:val="003B4200"/>
    <w:rsid w:val="003B429E"/>
    <w:rsid w:val="003B49A3"/>
    <w:rsid w:val="003B4A03"/>
    <w:rsid w:val="003B4D8B"/>
    <w:rsid w:val="003B5195"/>
    <w:rsid w:val="003B5551"/>
    <w:rsid w:val="003B5D64"/>
    <w:rsid w:val="003B5DCE"/>
    <w:rsid w:val="003B643D"/>
    <w:rsid w:val="003B69AD"/>
    <w:rsid w:val="003B76C1"/>
    <w:rsid w:val="003C0495"/>
    <w:rsid w:val="003C068C"/>
    <w:rsid w:val="003C0B33"/>
    <w:rsid w:val="003C0BD0"/>
    <w:rsid w:val="003C0BE3"/>
    <w:rsid w:val="003C1B67"/>
    <w:rsid w:val="003C1BC8"/>
    <w:rsid w:val="003C1D94"/>
    <w:rsid w:val="003C209A"/>
    <w:rsid w:val="003C2576"/>
    <w:rsid w:val="003C2580"/>
    <w:rsid w:val="003C2735"/>
    <w:rsid w:val="003C28A6"/>
    <w:rsid w:val="003C2A86"/>
    <w:rsid w:val="003C3550"/>
    <w:rsid w:val="003C38CC"/>
    <w:rsid w:val="003C3A13"/>
    <w:rsid w:val="003C424F"/>
    <w:rsid w:val="003C4455"/>
    <w:rsid w:val="003C47B4"/>
    <w:rsid w:val="003C51B5"/>
    <w:rsid w:val="003C5561"/>
    <w:rsid w:val="003C56FB"/>
    <w:rsid w:val="003C58C4"/>
    <w:rsid w:val="003C5B11"/>
    <w:rsid w:val="003C604C"/>
    <w:rsid w:val="003C60B9"/>
    <w:rsid w:val="003C6138"/>
    <w:rsid w:val="003C6736"/>
    <w:rsid w:val="003C68EB"/>
    <w:rsid w:val="003C6C29"/>
    <w:rsid w:val="003C7A69"/>
    <w:rsid w:val="003C7AEB"/>
    <w:rsid w:val="003C7CBF"/>
    <w:rsid w:val="003D0011"/>
    <w:rsid w:val="003D0276"/>
    <w:rsid w:val="003D02C0"/>
    <w:rsid w:val="003D03C2"/>
    <w:rsid w:val="003D04D9"/>
    <w:rsid w:val="003D05DE"/>
    <w:rsid w:val="003D084D"/>
    <w:rsid w:val="003D0B80"/>
    <w:rsid w:val="003D0BB8"/>
    <w:rsid w:val="003D0C1C"/>
    <w:rsid w:val="003D0C94"/>
    <w:rsid w:val="003D0D19"/>
    <w:rsid w:val="003D102D"/>
    <w:rsid w:val="003D1302"/>
    <w:rsid w:val="003D14C6"/>
    <w:rsid w:val="003D1667"/>
    <w:rsid w:val="003D16DA"/>
    <w:rsid w:val="003D1987"/>
    <w:rsid w:val="003D1C54"/>
    <w:rsid w:val="003D21C5"/>
    <w:rsid w:val="003D230D"/>
    <w:rsid w:val="003D2409"/>
    <w:rsid w:val="003D24BB"/>
    <w:rsid w:val="003D2D91"/>
    <w:rsid w:val="003D2E72"/>
    <w:rsid w:val="003D2E92"/>
    <w:rsid w:val="003D2F8C"/>
    <w:rsid w:val="003D348D"/>
    <w:rsid w:val="003D36F2"/>
    <w:rsid w:val="003D3C9B"/>
    <w:rsid w:val="003D3EB6"/>
    <w:rsid w:val="003D4044"/>
    <w:rsid w:val="003D40F1"/>
    <w:rsid w:val="003D457B"/>
    <w:rsid w:val="003D4A39"/>
    <w:rsid w:val="003D4CB2"/>
    <w:rsid w:val="003D4EB2"/>
    <w:rsid w:val="003D55A7"/>
    <w:rsid w:val="003D5788"/>
    <w:rsid w:val="003D5D47"/>
    <w:rsid w:val="003D60BB"/>
    <w:rsid w:val="003D6167"/>
    <w:rsid w:val="003D6575"/>
    <w:rsid w:val="003D65AB"/>
    <w:rsid w:val="003D6657"/>
    <w:rsid w:val="003D6787"/>
    <w:rsid w:val="003D7221"/>
    <w:rsid w:val="003D745F"/>
    <w:rsid w:val="003D77BA"/>
    <w:rsid w:val="003D7AC8"/>
    <w:rsid w:val="003D7D3A"/>
    <w:rsid w:val="003E025A"/>
    <w:rsid w:val="003E03BF"/>
    <w:rsid w:val="003E0CBE"/>
    <w:rsid w:val="003E1B97"/>
    <w:rsid w:val="003E1F3A"/>
    <w:rsid w:val="003E23BF"/>
    <w:rsid w:val="003E2443"/>
    <w:rsid w:val="003E27EA"/>
    <w:rsid w:val="003E2C19"/>
    <w:rsid w:val="003E3596"/>
    <w:rsid w:val="003E370B"/>
    <w:rsid w:val="003E3B01"/>
    <w:rsid w:val="003E3BA0"/>
    <w:rsid w:val="003E3CF1"/>
    <w:rsid w:val="003E3EB8"/>
    <w:rsid w:val="003E411D"/>
    <w:rsid w:val="003E4B5A"/>
    <w:rsid w:val="003E4BFD"/>
    <w:rsid w:val="003E4E4E"/>
    <w:rsid w:val="003E5274"/>
    <w:rsid w:val="003E55D5"/>
    <w:rsid w:val="003E585B"/>
    <w:rsid w:val="003E586F"/>
    <w:rsid w:val="003E5B42"/>
    <w:rsid w:val="003E6036"/>
    <w:rsid w:val="003E6365"/>
    <w:rsid w:val="003E6692"/>
    <w:rsid w:val="003E67D5"/>
    <w:rsid w:val="003E6935"/>
    <w:rsid w:val="003E6B26"/>
    <w:rsid w:val="003E6E64"/>
    <w:rsid w:val="003E6EBC"/>
    <w:rsid w:val="003E732B"/>
    <w:rsid w:val="003E7855"/>
    <w:rsid w:val="003E7A5D"/>
    <w:rsid w:val="003E7DF5"/>
    <w:rsid w:val="003E7F90"/>
    <w:rsid w:val="003F0A61"/>
    <w:rsid w:val="003F0C6D"/>
    <w:rsid w:val="003F0F1B"/>
    <w:rsid w:val="003F1477"/>
    <w:rsid w:val="003F166B"/>
    <w:rsid w:val="003F1948"/>
    <w:rsid w:val="003F1CB6"/>
    <w:rsid w:val="003F1E38"/>
    <w:rsid w:val="003F21DB"/>
    <w:rsid w:val="003F25AD"/>
    <w:rsid w:val="003F263E"/>
    <w:rsid w:val="003F296C"/>
    <w:rsid w:val="003F2C5B"/>
    <w:rsid w:val="003F350F"/>
    <w:rsid w:val="003F3949"/>
    <w:rsid w:val="003F3C69"/>
    <w:rsid w:val="003F48C7"/>
    <w:rsid w:val="003F48FA"/>
    <w:rsid w:val="003F48FD"/>
    <w:rsid w:val="003F521B"/>
    <w:rsid w:val="003F5BA2"/>
    <w:rsid w:val="003F6189"/>
    <w:rsid w:val="003F651A"/>
    <w:rsid w:val="003F6789"/>
    <w:rsid w:val="003F6A7B"/>
    <w:rsid w:val="003F6C05"/>
    <w:rsid w:val="003F6E66"/>
    <w:rsid w:val="003F6EE6"/>
    <w:rsid w:val="003F6F9B"/>
    <w:rsid w:val="003F6FFA"/>
    <w:rsid w:val="003F7138"/>
    <w:rsid w:val="003F7464"/>
    <w:rsid w:val="003F75B7"/>
    <w:rsid w:val="003F776E"/>
    <w:rsid w:val="004010D4"/>
    <w:rsid w:val="00401199"/>
    <w:rsid w:val="00401311"/>
    <w:rsid w:val="00401552"/>
    <w:rsid w:val="0040195E"/>
    <w:rsid w:val="00401E20"/>
    <w:rsid w:val="00401E4B"/>
    <w:rsid w:val="004023EE"/>
    <w:rsid w:val="00402B6C"/>
    <w:rsid w:val="00402C17"/>
    <w:rsid w:val="00403151"/>
    <w:rsid w:val="00403313"/>
    <w:rsid w:val="0040335B"/>
    <w:rsid w:val="0040377F"/>
    <w:rsid w:val="004037C7"/>
    <w:rsid w:val="00403DCF"/>
    <w:rsid w:val="0040413A"/>
    <w:rsid w:val="00404261"/>
    <w:rsid w:val="0040445B"/>
    <w:rsid w:val="00404561"/>
    <w:rsid w:val="004049DE"/>
    <w:rsid w:val="00404B8C"/>
    <w:rsid w:val="00404F26"/>
    <w:rsid w:val="0040520A"/>
    <w:rsid w:val="00405216"/>
    <w:rsid w:val="0040532F"/>
    <w:rsid w:val="0040556A"/>
    <w:rsid w:val="004055D1"/>
    <w:rsid w:val="00405686"/>
    <w:rsid w:val="0040579D"/>
    <w:rsid w:val="004058D6"/>
    <w:rsid w:val="004059FE"/>
    <w:rsid w:val="00405B41"/>
    <w:rsid w:val="004062C9"/>
    <w:rsid w:val="00406327"/>
    <w:rsid w:val="00406CF4"/>
    <w:rsid w:val="00407AD3"/>
    <w:rsid w:val="00410189"/>
    <w:rsid w:val="00410756"/>
    <w:rsid w:val="00410803"/>
    <w:rsid w:val="0041082C"/>
    <w:rsid w:val="00411371"/>
    <w:rsid w:val="00411499"/>
    <w:rsid w:val="00411A40"/>
    <w:rsid w:val="00411DDE"/>
    <w:rsid w:val="004123E0"/>
    <w:rsid w:val="0041249E"/>
    <w:rsid w:val="004125E4"/>
    <w:rsid w:val="00412D42"/>
    <w:rsid w:val="004134BA"/>
    <w:rsid w:val="004138F1"/>
    <w:rsid w:val="0041395C"/>
    <w:rsid w:val="00413F72"/>
    <w:rsid w:val="00414198"/>
    <w:rsid w:val="004146E9"/>
    <w:rsid w:val="00414865"/>
    <w:rsid w:val="004148CA"/>
    <w:rsid w:val="00414AD7"/>
    <w:rsid w:val="00414C5E"/>
    <w:rsid w:val="00414D47"/>
    <w:rsid w:val="004152D4"/>
    <w:rsid w:val="004153C3"/>
    <w:rsid w:val="00415A45"/>
    <w:rsid w:val="00416186"/>
    <w:rsid w:val="004163EC"/>
    <w:rsid w:val="004164BC"/>
    <w:rsid w:val="00416649"/>
    <w:rsid w:val="004166BE"/>
    <w:rsid w:val="0041683A"/>
    <w:rsid w:val="0041746A"/>
    <w:rsid w:val="004175A0"/>
    <w:rsid w:val="00417CA9"/>
    <w:rsid w:val="00417DB5"/>
    <w:rsid w:val="00417F06"/>
    <w:rsid w:val="00417FF8"/>
    <w:rsid w:val="004200D9"/>
    <w:rsid w:val="0042046F"/>
    <w:rsid w:val="004206DF"/>
    <w:rsid w:val="0042082D"/>
    <w:rsid w:val="00420AB1"/>
    <w:rsid w:val="00420BD3"/>
    <w:rsid w:val="00420CD5"/>
    <w:rsid w:val="00420F43"/>
    <w:rsid w:val="00421442"/>
    <w:rsid w:val="00421CB0"/>
    <w:rsid w:val="00421CBC"/>
    <w:rsid w:val="004222A9"/>
    <w:rsid w:val="004225A7"/>
    <w:rsid w:val="0042315F"/>
    <w:rsid w:val="0042321D"/>
    <w:rsid w:val="004234C3"/>
    <w:rsid w:val="00423ECE"/>
    <w:rsid w:val="00424010"/>
    <w:rsid w:val="00424559"/>
    <w:rsid w:val="00424571"/>
    <w:rsid w:val="004247E7"/>
    <w:rsid w:val="00424ACF"/>
    <w:rsid w:val="00424FE4"/>
    <w:rsid w:val="0042504C"/>
    <w:rsid w:val="0042597B"/>
    <w:rsid w:val="00425C56"/>
    <w:rsid w:val="00426266"/>
    <w:rsid w:val="00426A0F"/>
    <w:rsid w:val="00426EC1"/>
    <w:rsid w:val="0042760A"/>
    <w:rsid w:val="00427854"/>
    <w:rsid w:val="00427857"/>
    <w:rsid w:val="00427A29"/>
    <w:rsid w:val="00427C8E"/>
    <w:rsid w:val="00427CD0"/>
    <w:rsid w:val="00427CDD"/>
    <w:rsid w:val="00430017"/>
    <w:rsid w:val="004300DC"/>
    <w:rsid w:val="00430508"/>
    <w:rsid w:val="004306B5"/>
    <w:rsid w:val="004306C3"/>
    <w:rsid w:val="00430A87"/>
    <w:rsid w:val="00430FDB"/>
    <w:rsid w:val="0043175E"/>
    <w:rsid w:val="004317CB"/>
    <w:rsid w:val="004318BA"/>
    <w:rsid w:val="00431F3E"/>
    <w:rsid w:val="00432029"/>
    <w:rsid w:val="0043230A"/>
    <w:rsid w:val="00432BFF"/>
    <w:rsid w:val="00433064"/>
    <w:rsid w:val="004347B6"/>
    <w:rsid w:val="00434825"/>
    <w:rsid w:val="00434C5E"/>
    <w:rsid w:val="004350A7"/>
    <w:rsid w:val="004353ED"/>
    <w:rsid w:val="004354FE"/>
    <w:rsid w:val="0043571E"/>
    <w:rsid w:val="004358DE"/>
    <w:rsid w:val="00435FBA"/>
    <w:rsid w:val="0043603F"/>
    <w:rsid w:val="00436095"/>
    <w:rsid w:val="00436766"/>
    <w:rsid w:val="0043711D"/>
    <w:rsid w:val="00437135"/>
    <w:rsid w:val="004373B1"/>
    <w:rsid w:val="004374A7"/>
    <w:rsid w:val="00437663"/>
    <w:rsid w:val="00437B76"/>
    <w:rsid w:val="00437DBF"/>
    <w:rsid w:val="00437EFF"/>
    <w:rsid w:val="00440174"/>
    <w:rsid w:val="0044042D"/>
    <w:rsid w:val="0044047B"/>
    <w:rsid w:val="00440DA8"/>
    <w:rsid w:val="00440F07"/>
    <w:rsid w:val="00441007"/>
    <w:rsid w:val="00441415"/>
    <w:rsid w:val="00441515"/>
    <w:rsid w:val="004416D8"/>
    <w:rsid w:val="00442238"/>
    <w:rsid w:val="00442472"/>
    <w:rsid w:val="00442841"/>
    <w:rsid w:val="00442F59"/>
    <w:rsid w:val="004433FA"/>
    <w:rsid w:val="00443405"/>
    <w:rsid w:val="00443694"/>
    <w:rsid w:val="004439A4"/>
    <w:rsid w:val="00443AC6"/>
    <w:rsid w:val="00443F41"/>
    <w:rsid w:val="00443F76"/>
    <w:rsid w:val="00444073"/>
    <w:rsid w:val="004441A9"/>
    <w:rsid w:val="004441D0"/>
    <w:rsid w:val="00444991"/>
    <w:rsid w:val="00444A90"/>
    <w:rsid w:val="00444BC8"/>
    <w:rsid w:val="0044535B"/>
    <w:rsid w:val="004454C1"/>
    <w:rsid w:val="00445693"/>
    <w:rsid w:val="00445A07"/>
    <w:rsid w:val="00445A0A"/>
    <w:rsid w:val="00445B9B"/>
    <w:rsid w:val="00445CC3"/>
    <w:rsid w:val="00445E32"/>
    <w:rsid w:val="00446114"/>
    <w:rsid w:val="0044614A"/>
    <w:rsid w:val="00446798"/>
    <w:rsid w:val="0044787F"/>
    <w:rsid w:val="004505D0"/>
    <w:rsid w:val="00450639"/>
    <w:rsid w:val="004509EE"/>
    <w:rsid w:val="00450FD6"/>
    <w:rsid w:val="00451130"/>
    <w:rsid w:val="0045141B"/>
    <w:rsid w:val="00451ABD"/>
    <w:rsid w:val="00451D2E"/>
    <w:rsid w:val="00451D8F"/>
    <w:rsid w:val="00452053"/>
    <w:rsid w:val="00452101"/>
    <w:rsid w:val="00452353"/>
    <w:rsid w:val="00452C73"/>
    <w:rsid w:val="00452D7A"/>
    <w:rsid w:val="004531E3"/>
    <w:rsid w:val="004537E7"/>
    <w:rsid w:val="004539DF"/>
    <w:rsid w:val="00453BAF"/>
    <w:rsid w:val="00453CAF"/>
    <w:rsid w:val="00453EDB"/>
    <w:rsid w:val="00455A73"/>
    <w:rsid w:val="00456408"/>
    <w:rsid w:val="00456417"/>
    <w:rsid w:val="0045684B"/>
    <w:rsid w:val="004569DC"/>
    <w:rsid w:val="0045712A"/>
    <w:rsid w:val="0045775B"/>
    <w:rsid w:val="00457AB1"/>
    <w:rsid w:val="00457E65"/>
    <w:rsid w:val="00457FAA"/>
    <w:rsid w:val="004604AB"/>
    <w:rsid w:val="0046078B"/>
    <w:rsid w:val="004608F0"/>
    <w:rsid w:val="00460A02"/>
    <w:rsid w:val="00460D84"/>
    <w:rsid w:val="004610D7"/>
    <w:rsid w:val="00461F67"/>
    <w:rsid w:val="004625B3"/>
    <w:rsid w:val="0046273A"/>
    <w:rsid w:val="004627CF"/>
    <w:rsid w:val="004628BB"/>
    <w:rsid w:val="00462B43"/>
    <w:rsid w:val="00462B45"/>
    <w:rsid w:val="00462D6D"/>
    <w:rsid w:val="00462F74"/>
    <w:rsid w:val="00462FCE"/>
    <w:rsid w:val="00463411"/>
    <w:rsid w:val="00463B29"/>
    <w:rsid w:val="00464058"/>
    <w:rsid w:val="004640CB"/>
    <w:rsid w:val="004642AA"/>
    <w:rsid w:val="00464435"/>
    <w:rsid w:val="004648F0"/>
    <w:rsid w:val="00464981"/>
    <w:rsid w:val="00464B96"/>
    <w:rsid w:val="00464D42"/>
    <w:rsid w:val="00464FB4"/>
    <w:rsid w:val="0046551A"/>
    <w:rsid w:val="00465827"/>
    <w:rsid w:val="00465AA6"/>
    <w:rsid w:val="00465CC5"/>
    <w:rsid w:val="00465D42"/>
    <w:rsid w:val="00466007"/>
    <w:rsid w:val="0046613E"/>
    <w:rsid w:val="00466376"/>
    <w:rsid w:val="00466892"/>
    <w:rsid w:val="00466AD1"/>
    <w:rsid w:val="00466E2D"/>
    <w:rsid w:val="00470027"/>
    <w:rsid w:val="0047087D"/>
    <w:rsid w:val="00470B79"/>
    <w:rsid w:val="00470C58"/>
    <w:rsid w:val="004710CE"/>
    <w:rsid w:val="004711D8"/>
    <w:rsid w:val="0047145E"/>
    <w:rsid w:val="00471590"/>
    <w:rsid w:val="004715F8"/>
    <w:rsid w:val="004719DC"/>
    <w:rsid w:val="00471CC4"/>
    <w:rsid w:val="00471CCF"/>
    <w:rsid w:val="00471EF7"/>
    <w:rsid w:val="00471FE9"/>
    <w:rsid w:val="00472411"/>
    <w:rsid w:val="00472414"/>
    <w:rsid w:val="00472452"/>
    <w:rsid w:val="00472589"/>
    <w:rsid w:val="00472736"/>
    <w:rsid w:val="00472E3F"/>
    <w:rsid w:val="0047332D"/>
    <w:rsid w:val="004733CE"/>
    <w:rsid w:val="004736A3"/>
    <w:rsid w:val="0047371D"/>
    <w:rsid w:val="00473A07"/>
    <w:rsid w:val="00473A6E"/>
    <w:rsid w:val="00473F97"/>
    <w:rsid w:val="0047413B"/>
    <w:rsid w:val="00474595"/>
    <w:rsid w:val="00474A6D"/>
    <w:rsid w:val="00474E74"/>
    <w:rsid w:val="00474FE2"/>
    <w:rsid w:val="00475299"/>
    <w:rsid w:val="0047582A"/>
    <w:rsid w:val="00475933"/>
    <w:rsid w:val="004759CC"/>
    <w:rsid w:val="00476109"/>
    <w:rsid w:val="00476458"/>
    <w:rsid w:val="00476739"/>
    <w:rsid w:val="00476945"/>
    <w:rsid w:val="00476B2E"/>
    <w:rsid w:val="00477525"/>
    <w:rsid w:val="00477629"/>
    <w:rsid w:val="0047771A"/>
    <w:rsid w:val="004777A5"/>
    <w:rsid w:val="00477992"/>
    <w:rsid w:val="004802E8"/>
    <w:rsid w:val="00480322"/>
    <w:rsid w:val="0048079B"/>
    <w:rsid w:val="00480A19"/>
    <w:rsid w:val="00480F02"/>
    <w:rsid w:val="00480FEB"/>
    <w:rsid w:val="0048111C"/>
    <w:rsid w:val="0048154F"/>
    <w:rsid w:val="004816F6"/>
    <w:rsid w:val="00481BD8"/>
    <w:rsid w:val="00481E2B"/>
    <w:rsid w:val="00481F70"/>
    <w:rsid w:val="004820ED"/>
    <w:rsid w:val="00482115"/>
    <w:rsid w:val="0048274C"/>
    <w:rsid w:val="00482781"/>
    <w:rsid w:val="00482961"/>
    <w:rsid w:val="00482B1A"/>
    <w:rsid w:val="00482DCF"/>
    <w:rsid w:val="00482E05"/>
    <w:rsid w:val="00482FB1"/>
    <w:rsid w:val="00483FD0"/>
    <w:rsid w:val="004844AB"/>
    <w:rsid w:val="00484BF8"/>
    <w:rsid w:val="0048530A"/>
    <w:rsid w:val="004861E5"/>
    <w:rsid w:val="00486BB0"/>
    <w:rsid w:val="00486CD8"/>
    <w:rsid w:val="00487486"/>
    <w:rsid w:val="00487895"/>
    <w:rsid w:val="00487934"/>
    <w:rsid w:val="0049025A"/>
    <w:rsid w:val="00490A48"/>
    <w:rsid w:val="004918F2"/>
    <w:rsid w:val="00491BD8"/>
    <w:rsid w:val="00491C4D"/>
    <w:rsid w:val="00491CFD"/>
    <w:rsid w:val="004920D9"/>
    <w:rsid w:val="004920EF"/>
    <w:rsid w:val="0049224F"/>
    <w:rsid w:val="00492A80"/>
    <w:rsid w:val="00493CB5"/>
    <w:rsid w:val="0049452C"/>
    <w:rsid w:val="004949A7"/>
    <w:rsid w:val="00494AA8"/>
    <w:rsid w:val="004952A7"/>
    <w:rsid w:val="00495959"/>
    <w:rsid w:val="004965BA"/>
    <w:rsid w:val="004966BE"/>
    <w:rsid w:val="00496825"/>
    <w:rsid w:val="004969F9"/>
    <w:rsid w:val="00496D80"/>
    <w:rsid w:val="004970FA"/>
    <w:rsid w:val="00497431"/>
    <w:rsid w:val="00497470"/>
    <w:rsid w:val="00497873"/>
    <w:rsid w:val="00497F20"/>
    <w:rsid w:val="00497F49"/>
    <w:rsid w:val="00497FFA"/>
    <w:rsid w:val="004A003A"/>
    <w:rsid w:val="004A02F4"/>
    <w:rsid w:val="004A0870"/>
    <w:rsid w:val="004A1459"/>
    <w:rsid w:val="004A145E"/>
    <w:rsid w:val="004A1C7C"/>
    <w:rsid w:val="004A1E18"/>
    <w:rsid w:val="004A1F0A"/>
    <w:rsid w:val="004A1F36"/>
    <w:rsid w:val="004A1F6F"/>
    <w:rsid w:val="004A1FDB"/>
    <w:rsid w:val="004A2068"/>
    <w:rsid w:val="004A2231"/>
    <w:rsid w:val="004A2684"/>
    <w:rsid w:val="004A289D"/>
    <w:rsid w:val="004A3295"/>
    <w:rsid w:val="004A33A2"/>
    <w:rsid w:val="004A3581"/>
    <w:rsid w:val="004A3593"/>
    <w:rsid w:val="004A380C"/>
    <w:rsid w:val="004A3A7A"/>
    <w:rsid w:val="004A43F6"/>
    <w:rsid w:val="004A44C3"/>
    <w:rsid w:val="004A44FA"/>
    <w:rsid w:val="004A4AED"/>
    <w:rsid w:val="004A4C19"/>
    <w:rsid w:val="004A4D49"/>
    <w:rsid w:val="004A4DD3"/>
    <w:rsid w:val="004A4EE8"/>
    <w:rsid w:val="004A5395"/>
    <w:rsid w:val="004A55BE"/>
    <w:rsid w:val="004A5A05"/>
    <w:rsid w:val="004A5A23"/>
    <w:rsid w:val="004A5EFC"/>
    <w:rsid w:val="004A5F2B"/>
    <w:rsid w:val="004A5F37"/>
    <w:rsid w:val="004A5FF1"/>
    <w:rsid w:val="004A6373"/>
    <w:rsid w:val="004A6B2E"/>
    <w:rsid w:val="004A6DE9"/>
    <w:rsid w:val="004A6E4F"/>
    <w:rsid w:val="004A786F"/>
    <w:rsid w:val="004A7A05"/>
    <w:rsid w:val="004A7CCA"/>
    <w:rsid w:val="004B0107"/>
    <w:rsid w:val="004B0330"/>
    <w:rsid w:val="004B152C"/>
    <w:rsid w:val="004B1592"/>
    <w:rsid w:val="004B1637"/>
    <w:rsid w:val="004B263F"/>
    <w:rsid w:val="004B279E"/>
    <w:rsid w:val="004B2EFD"/>
    <w:rsid w:val="004B302C"/>
    <w:rsid w:val="004B30B5"/>
    <w:rsid w:val="004B32DE"/>
    <w:rsid w:val="004B3452"/>
    <w:rsid w:val="004B398F"/>
    <w:rsid w:val="004B3B3A"/>
    <w:rsid w:val="004B461B"/>
    <w:rsid w:val="004B464F"/>
    <w:rsid w:val="004B4A09"/>
    <w:rsid w:val="004B4C47"/>
    <w:rsid w:val="004B4F89"/>
    <w:rsid w:val="004B525B"/>
    <w:rsid w:val="004B54E9"/>
    <w:rsid w:val="004B5744"/>
    <w:rsid w:val="004B5CD9"/>
    <w:rsid w:val="004B6B61"/>
    <w:rsid w:val="004B731B"/>
    <w:rsid w:val="004B7540"/>
    <w:rsid w:val="004B7589"/>
    <w:rsid w:val="004B76CF"/>
    <w:rsid w:val="004B7759"/>
    <w:rsid w:val="004B77B3"/>
    <w:rsid w:val="004B7DF7"/>
    <w:rsid w:val="004B7EB7"/>
    <w:rsid w:val="004C00FE"/>
    <w:rsid w:val="004C03E2"/>
    <w:rsid w:val="004C0433"/>
    <w:rsid w:val="004C09D0"/>
    <w:rsid w:val="004C0C9F"/>
    <w:rsid w:val="004C13F5"/>
    <w:rsid w:val="004C14AD"/>
    <w:rsid w:val="004C19FC"/>
    <w:rsid w:val="004C1B20"/>
    <w:rsid w:val="004C1F5A"/>
    <w:rsid w:val="004C2091"/>
    <w:rsid w:val="004C2225"/>
    <w:rsid w:val="004C2B2B"/>
    <w:rsid w:val="004C2C3D"/>
    <w:rsid w:val="004C2D25"/>
    <w:rsid w:val="004C3223"/>
    <w:rsid w:val="004C33BE"/>
    <w:rsid w:val="004C3403"/>
    <w:rsid w:val="004C3408"/>
    <w:rsid w:val="004C3567"/>
    <w:rsid w:val="004C36FE"/>
    <w:rsid w:val="004C399A"/>
    <w:rsid w:val="004C3C9E"/>
    <w:rsid w:val="004C3D61"/>
    <w:rsid w:val="004C3E31"/>
    <w:rsid w:val="004C43DA"/>
    <w:rsid w:val="004C4C48"/>
    <w:rsid w:val="004C4D66"/>
    <w:rsid w:val="004C4DA7"/>
    <w:rsid w:val="004C511C"/>
    <w:rsid w:val="004C5554"/>
    <w:rsid w:val="004C5B96"/>
    <w:rsid w:val="004C61BB"/>
    <w:rsid w:val="004C640C"/>
    <w:rsid w:val="004C64D4"/>
    <w:rsid w:val="004C68CB"/>
    <w:rsid w:val="004C6AFA"/>
    <w:rsid w:val="004C731E"/>
    <w:rsid w:val="004C74D5"/>
    <w:rsid w:val="004C782C"/>
    <w:rsid w:val="004C7879"/>
    <w:rsid w:val="004C7A92"/>
    <w:rsid w:val="004C7C4A"/>
    <w:rsid w:val="004C7D34"/>
    <w:rsid w:val="004D0046"/>
    <w:rsid w:val="004D030E"/>
    <w:rsid w:val="004D07DF"/>
    <w:rsid w:val="004D0954"/>
    <w:rsid w:val="004D0B96"/>
    <w:rsid w:val="004D0D61"/>
    <w:rsid w:val="004D0D91"/>
    <w:rsid w:val="004D11C1"/>
    <w:rsid w:val="004D149B"/>
    <w:rsid w:val="004D16B5"/>
    <w:rsid w:val="004D1868"/>
    <w:rsid w:val="004D18A4"/>
    <w:rsid w:val="004D1F4F"/>
    <w:rsid w:val="004D223B"/>
    <w:rsid w:val="004D2420"/>
    <w:rsid w:val="004D2819"/>
    <w:rsid w:val="004D2999"/>
    <w:rsid w:val="004D31B3"/>
    <w:rsid w:val="004D323F"/>
    <w:rsid w:val="004D341F"/>
    <w:rsid w:val="004D39FD"/>
    <w:rsid w:val="004D3F06"/>
    <w:rsid w:val="004D44B3"/>
    <w:rsid w:val="004D46F4"/>
    <w:rsid w:val="004D4F93"/>
    <w:rsid w:val="004D5387"/>
    <w:rsid w:val="004D57A9"/>
    <w:rsid w:val="004D5856"/>
    <w:rsid w:val="004D5A0F"/>
    <w:rsid w:val="004D6A75"/>
    <w:rsid w:val="004D6C64"/>
    <w:rsid w:val="004D6FC0"/>
    <w:rsid w:val="004D71AA"/>
    <w:rsid w:val="004D7241"/>
    <w:rsid w:val="004D7408"/>
    <w:rsid w:val="004D76EC"/>
    <w:rsid w:val="004D7818"/>
    <w:rsid w:val="004D7B3F"/>
    <w:rsid w:val="004D7BE7"/>
    <w:rsid w:val="004D7C64"/>
    <w:rsid w:val="004E0216"/>
    <w:rsid w:val="004E06F6"/>
    <w:rsid w:val="004E0B4A"/>
    <w:rsid w:val="004E0E55"/>
    <w:rsid w:val="004E0EFD"/>
    <w:rsid w:val="004E11DF"/>
    <w:rsid w:val="004E12E2"/>
    <w:rsid w:val="004E1BCB"/>
    <w:rsid w:val="004E1CFE"/>
    <w:rsid w:val="004E2474"/>
    <w:rsid w:val="004E2FD1"/>
    <w:rsid w:val="004E3081"/>
    <w:rsid w:val="004E320C"/>
    <w:rsid w:val="004E3215"/>
    <w:rsid w:val="004E3788"/>
    <w:rsid w:val="004E3CF9"/>
    <w:rsid w:val="004E3DA1"/>
    <w:rsid w:val="004E3E13"/>
    <w:rsid w:val="004E4555"/>
    <w:rsid w:val="004E4664"/>
    <w:rsid w:val="004E47C1"/>
    <w:rsid w:val="004E490F"/>
    <w:rsid w:val="004E4B12"/>
    <w:rsid w:val="004E4D61"/>
    <w:rsid w:val="004E54FD"/>
    <w:rsid w:val="004E5657"/>
    <w:rsid w:val="004E5704"/>
    <w:rsid w:val="004E5973"/>
    <w:rsid w:val="004E5A69"/>
    <w:rsid w:val="004E5D40"/>
    <w:rsid w:val="004E64A8"/>
    <w:rsid w:val="004E695E"/>
    <w:rsid w:val="004E6D27"/>
    <w:rsid w:val="004E6E1A"/>
    <w:rsid w:val="004E6FF0"/>
    <w:rsid w:val="004E7F94"/>
    <w:rsid w:val="004E9D84"/>
    <w:rsid w:val="004F0430"/>
    <w:rsid w:val="004F0815"/>
    <w:rsid w:val="004F0BF3"/>
    <w:rsid w:val="004F10E5"/>
    <w:rsid w:val="004F1103"/>
    <w:rsid w:val="004F16B3"/>
    <w:rsid w:val="004F1C1C"/>
    <w:rsid w:val="004F1D58"/>
    <w:rsid w:val="004F2230"/>
    <w:rsid w:val="004F2815"/>
    <w:rsid w:val="004F2A51"/>
    <w:rsid w:val="004F2A77"/>
    <w:rsid w:val="004F2AF2"/>
    <w:rsid w:val="004F2DBF"/>
    <w:rsid w:val="004F2F1A"/>
    <w:rsid w:val="004F2FF2"/>
    <w:rsid w:val="004F33DD"/>
    <w:rsid w:val="004F34BD"/>
    <w:rsid w:val="004F396F"/>
    <w:rsid w:val="004F3C49"/>
    <w:rsid w:val="004F3D3A"/>
    <w:rsid w:val="004F3F48"/>
    <w:rsid w:val="004F3F4D"/>
    <w:rsid w:val="004F41DE"/>
    <w:rsid w:val="004F49D2"/>
    <w:rsid w:val="004F4EF4"/>
    <w:rsid w:val="004F5586"/>
    <w:rsid w:val="004F5989"/>
    <w:rsid w:val="004F5C44"/>
    <w:rsid w:val="004F5E91"/>
    <w:rsid w:val="004F66DA"/>
    <w:rsid w:val="004F693A"/>
    <w:rsid w:val="004F6E98"/>
    <w:rsid w:val="004F6F26"/>
    <w:rsid w:val="004F71F1"/>
    <w:rsid w:val="004F72B2"/>
    <w:rsid w:val="004F7665"/>
    <w:rsid w:val="004F7F75"/>
    <w:rsid w:val="005000D2"/>
    <w:rsid w:val="00500B98"/>
    <w:rsid w:val="00500D8C"/>
    <w:rsid w:val="00500FB6"/>
    <w:rsid w:val="0050106F"/>
    <w:rsid w:val="00501C95"/>
    <w:rsid w:val="00501DE0"/>
    <w:rsid w:val="00501E4A"/>
    <w:rsid w:val="005027A8"/>
    <w:rsid w:val="0050298C"/>
    <w:rsid w:val="00503191"/>
    <w:rsid w:val="005031E8"/>
    <w:rsid w:val="00503216"/>
    <w:rsid w:val="00503436"/>
    <w:rsid w:val="00503BC4"/>
    <w:rsid w:val="00503DC6"/>
    <w:rsid w:val="00504700"/>
    <w:rsid w:val="005048F1"/>
    <w:rsid w:val="005049D1"/>
    <w:rsid w:val="00505CC4"/>
    <w:rsid w:val="0050616B"/>
    <w:rsid w:val="00506268"/>
    <w:rsid w:val="0050634C"/>
    <w:rsid w:val="00506585"/>
    <w:rsid w:val="00506765"/>
    <w:rsid w:val="005067CC"/>
    <w:rsid w:val="00507125"/>
    <w:rsid w:val="00507452"/>
    <w:rsid w:val="00507520"/>
    <w:rsid w:val="005077C5"/>
    <w:rsid w:val="00510021"/>
    <w:rsid w:val="005104FE"/>
    <w:rsid w:val="005106DD"/>
    <w:rsid w:val="00510E7A"/>
    <w:rsid w:val="005110F0"/>
    <w:rsid w:val="00511155"/>
    <w:rsid w:val="0051121D"/>
    <w:rsid w:val="00511273"/>
    <w:rsid w:val="005116CF"/>
    <w:rsid w:val="005117F3"/>
    <w:rsid w:val="005118F3"/>
    <w:rsid w:val="00511AA9"/>
    <w:rsid w:val="00511EB3"/>
    <w:rsid w:val="005120D7"/>
    <w:rsid w:val="005121A7"/>
    <w:rsid w:val="00512488"/>
    <w:rsid w:val="0051253A"/>
    <w:rsid w:val="005126C0"/>
    <w:rsid w:val="0051284F"/>
    <w:rsid w:val="005128D5"/>
    <w:rsid w:val="00512E69"/>
    <w:rsid w:val="00512F42"/>
    <w:rsid w:val="0051301B"/>
    <w:rsid w:val="00513370"/>
    <w:rsid w:val="0051408E"/>
    <w:rsid w:val="00514188"/>
    <w:rsid w:val="00514216"/>
    <w:rsid w:val="005143AC"/>
    <w:rsid w:val="00515001"/>
    <w:rsid w:val="00515063"/>
    <w:rsid w:val="00515437"/>
    <w:rsid w:val="00515454"/>
    <w:rsid w:val="0051596E"/>
    <w:rsid w:val="005159B8"/>
    <w:rsid w:val="00515C44"/>
    <w:rsid w:val="00515FB9"/>
    <w:rsid w:val="0051621A"/>
    <w:rsid w:val="00516249"/>
    <w:rsid w:val="005168D8"/>
    <w:rsid w:val="0051698A"/>
    <w:rsid w:val="00516D80"/>
    <w:rsid w:val="005176B6"/>
    <w:rsid w:val="00517D2D"/>
    <w:rsid w:val="005202AF"/>
    <w:rsid w:val="005203F4"/>
    <w:rsid w:val="005206AF"/>
    <w:rsid w:val="00520B7E"/>
    <w:rsid w:val="00521115"/>
    <w:rsid w:val="005214DE"/>
    <w:rsid w:val="005216E2"/>
    <w:rsid w:val="00521797"/>
    <w:rsid w:val="00521825"/>
    <w:rsid w:val="00521F2C"/>
    <w:rsid w:val="00522550"/>
    <w:rsid w:val="005226EA"/>
    <w:rsid w:val="00522C51"/>
    <w:rsid w:val="00522FE5"/>
    <w:rsid w:val="00523088"/>
    <w:rsid w:val="005234E1"/>
    <w:rsid w:val="00523945"/>
    <w:rsid w:val="00523A16"/>
    <w:rsid w:val="00523A3D"/>
    <w:rsid w:val="00523F2A"/>
    <w:rsid w:val="00523F5A"/>
    <w:rsid w:val="005242C8"/>
    <w:rsid w:val="0052475D"/>
    <w:rsid w:val="00524AC7"/>
    <w:rsid w:val="00524EA7"/>
    <w:rsid w:val="0052532C"/>
    <w:rsid w:val="00525460"/>
    <w:rsid w:val="00525767"/>
    <w:rsid w:val="0052577C"/>
    <w:rsid w:val="00525A0F"/>
    <w:rsid w:val="00526011"/>
    <w:rsid w:val="00526B44"/>
    <w:rsid w:val="00527134"/>
    <w:rsid w:val="0052714D"/>
    <w:rsid w:val="005274C1"/>
    <w:rsid w:val="005274F0"/>
    <w:rsid w:val="00527591"/>
    <w:rsid w:val="005276D0"/>
    <w:rsid w:val="00527AD5"/>
    <w:rsid w:val="005305D4"/>
    <w:rsid w:val="005308F5"/>
    <w:rsid w:val="00530B29"/>
    <w:rsid w:val="00530C1C"/>
    <w:rsid w:val="005314E1"/>
    <w:rsid w:val="0053168B"/>
    <w:rsid w:val="00531B45"/>
    <w:rsid w:val="00531DB3"/>
    <w:rsid w:val="00531DC5"/>
    <w:rsid w:val="00531EA1"/>
    <w:rsid w:val="005320F4"/>
    <w:rsid w:val="005323B6"/>
    <w:rsid w:val="0053264C"/>
    <w:rsid w:val="005328B9"/>
    <w:rsid w:val="00533141"/>
    <w:rsid w:val="005334F6"/>
    <w:rsid w:val="00533672"/>
    <w:rsid w:val="005339CD"/>
    <w:rsid w:val="00533FC2"/>
    <w:rsid w:val="0053402A"/>
    <w:rsid w:val="005343DB"/>
    <w:rsid w:val="005343E5"/>
    <w:rsid w:val="00534464"/>
    <w:rsid w:val="005344A9"/>
    <w:rsid w:val="005347E5"/>
    <w:rsid w:val="0053488E"/>
    <w:rsid w:val="00534D38"/>
    <w:rsid w:val="0053552B"/>
    <w:rsid w:val="0053560E"/>
    <w:rsid w:val="0053566A"/>
    <w:rsid w:val="005358D7"/>
    <w:rsid w:val="00535A6B"/>
    <w:rsid w:val="00535AF9"/>
    <w:rsid w:val="00535BEC"/>
    <w:rsid w:val="00535C35"/>
    <w:rsid w:val="0053626C"/>
    <w:rsid w:val="00536527"/>
    <w:rsid w:val="00536731"/>
    <w:rsid w:val="0053689A"/>
    <w:rsid w:val="005369F2"/>
    <w:rsid w:val="00536B41"/>
    <w:rsid w:val="00536D88"/>
    <w:rsid w:val="00536DF2"/>
    <w:rsid w:val="00537138"/>
    <w:rsid w:val="0053727E"/>
    <w:rsid w:val="00537891"/>
    <w:rsid w:val="005400CE"/>
    <w:rsid w:val="00540220"/>
    <w:rsid w:val="0054055C"/>
    <w:rsid w:val="00540578"/>
    <w:rsid w:val="00540E4F"/>
    <w:rsid w:val="00541066"/>
    <w:rsid w:val="0054135E"/>
    <w:rsid w:val="005413F4"/>
    <w:rsid w:val="00541A4B"/>
    <w:rsid w:val="00541D24"/>
    <w:rsid w:val="00541D41"/>
    <w:rsid w:val="00541E37"/>
    <w:rsid w:val="00542038"/>
    <w:rsid w:val="005427A0"/>
    <w:rsid w:val="005432D5"/>
    <w:rsid w:val="00543327"/>
    <w:rsid w:val="005433D3"/>
    <w:rsid w:val="00543588"/>
    <w:rsid w:val="0054382D"/>
    <w:rsid w:val="00543927"/>
    <w:rsid w:val="0054449D"/>
    <w:rsid w:val="0054465E"/>
    <w:rsid w:val="00544A21"/>
    <w:rsid w:val="00544EA6"/>
    <w:rsid w:val="00544FA0"/>
    <w:rsid w:val="005453B1"/>
    <w:rsid w:val="0054582C"/>
    <w:rsid w:val="00545830"/>
    <w:rsid w:val="00545B12"/>
    <w:rsid w:val="00545B5C"/>
    <w:rsid w:val="00545BA3"/>
    <w:rsid w:val="00545C66"/>
    <w:rsid w:val="00545D41"/>
    <w:rsid w:val="005460C1"/>
    <w:rsid w:val="005461B5"/>
    <w:rsid w:val="00546702"/>
    <w:rsid w:val="00546883"/>
    <w:rsid w:val="005468FA"/>
    <w:rsid w:val="00546C80"/>
    <w:rsid w:val="00546F9A"/>
    <w:rsid w:val="00547868"/>
    <w:rsid w:val="00547AF2"/>
    <w:rsid w:val="00547B0D"/>
    <w:rsid w:val="00547BFD"/>
    <w:rsid w:val="00547E57"/>
    <w:rsid w:val="00550220"/>
    <w:rsid w:val="005506EC"/>
    <w:rsid w:val="00550A55"/>
    <w:rsid w:val="00550C47"/>
    <w:rsid w:val="00550C73"/>
    <w:rsid w:val="00551261"/>
    <w:rsid w:val="005514F0"/>
    <w:rsid w:val="0055186A"/>
    <w:rsid w:val="00551F97"/>
    <w:rsid w:val="0055229D"/>
    <w:rsid w:val="005523E3"/>
    <w:rsid w:val="00552792"/>
    <w:rsid w:val="00552BA6"/>
    <w:rsid w:val="00553848"/>
    <w:rsid w:val="005546A2"/>
    <w:rsid w:val="00554DD7"/>
    <w:rsid w:val="0055512B"/>
    <w:rsid w:val="00555596"/>
    <w:rsid w:val="00555704"/>
    <w:rsid w:val="0055571E"/>
    <w:rsid w:val="0055575A"/>
    <w:rsid w:val="00555DF3"/>
    <w:rsid w:val="0055612F"/>
    <w:rsid w:val="0055618C"/>
    <w:rsid w:val="0055619A"/>
    <w:rsid w:val="00556463"/>
    <w:rsid w:val="00556605"/>
    <w:rsid w:val="00556990"/>
    <w:rsid w:val="00556A88"/>
    <w:rsid w:val="00556AA9"/>
    <w:rsid w:val="005571F7"/>
    <w:rsid w:val="005572BA"/>
    <w:rsid w:val="005572D9"/>
    <w:rsid w:val="005573D5"/>
    <w:rsid w:val="005577CE"/>
    <w:rsid w:val="00557F1D"/>
    <w:rsid w:val="00557F7D"/>
    <w:rsid w:val="00557FD7"/>
    <w:rsid w:val="00560B0E"/>
    <w:rsid w:val="0056104C"/>
    <w:rsid w:val="005613D0"/>
    <w:rsid w:val="005616CD"/>
    <w:rsid w:val="0056189D"/>
    <w:rsid w:val="00561983"/>
    <w:rsid w:val="005619E2"/>
    <w:rsid w:val="00561A96"/>
    <w:rsid w:val="0056219A"/>
    <w:rsid w:val="0056283D"/>
    <w:rsid w:val="00562D4F"/>
    <w:rsid w:val="00563A43"/>
    <w:rsid w:val="00563A9D"/>
    <w:rsid w:val="00563E9A"/>
    <w:rsid w:val="00563FC5"/>
    <w:rsid w:val="00564475"/>
    <w:rsid w:val="00564668"/>
    <w:rsid w:val="00564F11"/>
    <w:rsid w:val="00564F12"/>
    <w:rsid w:val="00564FD7"/>
    <w:rsid w:val="00565225"/>
    <w:rsid w:val="005658CD"/>
    <w:rsid w:val="00565FAC"/>
    <w:rsid w:val="00566011"/>
    <w:rsid w:val="0056616C"/>
    <w:rsid w:val="005661FF"/>
    <w:rsid w:val="005667C0"/>
    <w:rsid w:val="00566F9C"/>
    <w:rsid w:val="005670D7"/>
    <w:rsid w:val="00567565"/>
    <w:rsid w:val="00567A86"/>
    <w:rsid w:val="00567C1C"/>
    <w:rsid w:val="00567D2E"/>
    <w:rsid w:val="00570006"/>
    <w:rsid w:val="0057001F"/>
    <w:rsid w:val="005702D5"/>
    <w:rsid w:val="00570657"/>
    <w:rsid w:val="0057072B"/>
    <w:rsid w:val="00570B1D"/>
    <w:rsid w:val="00570B2F"/>
    <w:rsid w:val="00570F58"/>
    <w:rsid w:val="00570FF6"/>
    <w:rsid w:val="00571002"/>
    <w:rsid w:val="0057114F"/>
    <w:rsid w:val="00571344"/>
    <w:rsid w:val="005715AF"/>
    <w:rsid w:val="005716F5"/>
    <w:rsid w:val="00571D19"/>
    <w:rsid w:val="00571EDB"/>
    <w:rsid w:val="00571FA2"/>
    <w:rsid w:val="00572026"/>
    <w:rsid w:val="00572423"/>
    <w:rsid w:val="0057276B"/>
    <w:rsid w:val="005727D5"/>
    <w:rsid w:val="005728F2"/>
    <w:rsid w:val="00572A24"/>
    <w:rsid w:val="00572A8B"/>
    <w:rsid w:val="00572C7E"/>
    <w:rsid w:val="00572D20"/>
    <w:rsid w:val="00572DEC"/>
    <w:rsid w:val="00573247"/>
    <w:rsid w:val="0057382B"/>
    <w:rsid w:val="00573A58"/>
    <w:rsid w:val="00573E24"/>
    <w:rsid w:val="00573E2A"/>
    <w:rsid w:val="00573E4A"/>
    <w:rsid w:val="005740E4"/>
    <w:rsid w:val="00574121"/>
    <w:rsid w:val="00574440"/>
    <w:rsid w:val="00574531"/>
    <w:rsid w:val="0057469A"/>
    <w:rsid w:val="00574784"/>
    <w:rsid w:val="00575044"/>
    <w:rsid w:val="005753A3"/>
    <w:rsid w:val="00575659"/>
    <w:rsid w:val="0057582F"/>
    <w:rsid w:val="00575E0B"/>
    <w:rsid w:val="00575FDB"/>
    <w:rsid w:val="005766F0"/>
    <w:rsid w:val="00576EB9"/>
    <w:rsid w:val="00576FC6"/>
    <w:rsid w:val="00577A5D"/>
    <w:rsid w:val="00577A86"/>
    <w:rsid w:val="00577DCF"/>
    <w:rsid w:val="00577EA8"/>
    <w:rsid w:val="005800CC"/>
    <w:rsid w:val="00580270"/>
    <w:rsid w:val="00580472"/>
    <w:rsid w:val="00580643"/>
    <w:rsid w:val="005806EE"/>
    <w:rsid w:val="00580820"/>
    <w:rsid w:val="00580ADA"/>
    <w:rsid w:val="00581986"/>
    <w:rsid w:val="00581ED5"/>
    <w:rsid w:val="0058233C"/>
    <w:rsid w:val="005824FF"/>
    <w:rsid w:val="005826D1"/>
    <w:rsid w:val="00582E80"/>
    <w:rsid w:val="00582F79"/>
    <w:rsid w:val="00583089"/>
    <w:rsid w:val="00583167"/>
    <w:rsid w:val="00583201"/>
    <w:rsid w:val="0058329D"/>
    <w:rsid w:val="00583788"/>
    <w:rsid w:val="00583887"/>
    <w:rsid w:val="00583C54"/>
    <w:rsid w:val="00583E7A"/>
    <w:rsid w:val="00583F01"/>
    <w:rsid w:val="00583F80"/>
    <w:rsid w:val="0058401C"/>
    <w:rsid w:val="005842B9"/>
    <w:rsid w:val="005842BF"/>
    <w:rsid w:val="0058448C"/>
    <w:rsid w:val="005844B7"/>
    <w:rsid w:val="005844EE"/>
    <w:rsid w:val="005845FF"/>
    <w:rsid w:val="005847F8"/>
    <w:rsid w:val="00584C9B"/>
    <w:rsid w:val="00584E0A"/>
    <w:rsid w:val="005850E8"/>
    <w:rsid w:val="005854C4"/>
    <w:rsid w:val="005858FC"/>
    <w:rsid w:val="0058597D"/>
    <w:rsid w:val="00585F70"/>
    <w:rsid w:val="0058672F"/>
    <w:rsid w:val="005867BC"/>
    <w:rsid w:val="005868A7"/>
    <w:rsid w:val="00586A01"/>
    <w:rsid w:val="00587202"/>
    <w:rsid w:val="00587D96"/>
    <w:rsid w:val="0059028C"/>
    <w:rsid w:val="005904CD"/>
    <w:rsid w:val="00590814"/>
    <w:rsid w:val="0059166C"/>
    <w:rsid w:val="005918A1"/>
    <w:rsid w:val="005918F4"/>
    <w:rsid w:val="00591A17"/>
    <w:rsid w:val="00591AC0"/>
    <w:rsid w:val="00591B70"/>
    <w:rsid w:val="005920C0"/>
    <w:rsid w:val="00592387"/>
    <w:rsid w:val="00592F42"/>
    <w:rsid w:val="00593073"/>
    <w:rsid w:val="005930B9"/>
    <w:rsid w:val="0059363E"/>
    <w:rsid w:val="0059397A"/>
    <w:rsid w:val="00593A41"/>
    <w:rsid w:val="00594750"/>
    <w:rsid w:val="0059477B"/>
    <w:rsid w:val="00594800"/>
    <w:rsid w:val="00594D4E"/>
    <w:rsid w:val="00594EEB"/>
    <w:rsid w:val="00595018"/>
    <w:rsid w:val="005951AB"/>
    <w:rsid w:val="005951B8"/>
    <w:rsid w:val="005958BE"/>
    <w:rsid w:val="005959C0"/>
    <w:rsid w:val="00595A02"/>
    <w:rsid w:val="00595BA1"/>
    <w:rsid w:val="005965ED"/>
    <w:rsid w:val="00596A66"/>
    <w:rsid w:val="005974BA"/>
    <w:rsid w:val="00597CA9"/>
    <w:rsid w:val="00597E6C"/>
    <w:rsid w:val="00597F69"/>
    <w:rsid w:val="005A0297"/>
    <w:rsid w:val="005A042C"/>
    <w:rsid w:val="005A0593"/>
    <w:rsid w:val="005A05F2"/>
    <w:rsid w:val="005A0981"/>
    <w:rsid w:val="005A0AEB"/>
    <w:rsid w:val="005A0D05"/>
    <w:rsid w:val="005A13B5"/>
    <w:rsid w:val="005A1691"/>
    <w:rsid w:val="005A1CE2"/>
    <w:rsid w:val="005A1E55"/>
    <w:rsid w:val="005A27E6"/>
    <w:rsid w:val="005A2881"/>
    <w:rsid w:val="005A2B5E"/>
    <w:rsid w:val="005A2B99"/>
    <w:rsid w:val="005A2D48"/>
    <w:rsid w:val="005A31ED"/>
    <w:rsid w:val="005A331F"/>
    <w:rsid w:val="005A3A0A"/>
    <w:rsid w:val="005A3B3E"/>
    <w:rsid w:val="005A3CD4"/>
    <w:rsid w:val="005A41D0"/>
    <w:rsid w:val="005A4B3C"/>
    <w:rsid w:val="005A4C5A"/>
    <w:rsid w:val="005A4F66"/>
    <w:rsid w:val="005A514A"/>
    <w:rsid w:val="005A5B0B"/>
    <w:rsid w:val="005A5DA7"/>
    <w:rsid w:val="005A606A"/>
    <w:rsid w:val="005A625C"/>
    <w:rsid w:val="005A6270"/>
    <w:rsid w:val="005A62B2"/>
    <w:rsid w:val="005A645E"/>
    <w:rsid w:val="005A6A66"/>
    <w:rsid w:val="005A7096"/>
    <w:rsid w:val="005A75B3"/>
    <w:rsid w:val="005A76CC"/>
    <w:rsid w:val="005A79A4"/>
    <w:rsid w:val="005A79C4"/>
    <w:rsid w:val="005A7CC5"/>
    <w:rsid w:val="005B00A0"/>
    <w:rsid w:val="005B039B"/>
    <w:rsid w:val="005B08E8"/>
    <w:rsid w:val="005B0969"/>
    <w:rsid w:val="005B0A2B"/>
    <w:rsid w:val="005B0A46"/>
    <w:rsid w:val="005B0A6E"/>
    <w:rsid w:val="005B12DC"/>
    <w:rsid w:val="005B1507"/>
    <w:rsid w:val="005B1564"/>
    <w:rsid w:val="005B178F"/>
    <w:rsid w:val="005B1F93"/>
    <w:rsid w:val="005B24B2"/>
    <w:rsid w:val="005B2EC3"/>
    <w:rsid w:val="005B2F3E"/>
    <w:rsid w:val="005B308B"/>
    <w:rsid w:val="005B4168"/>
    <w:rsid w:val="005B45D7"/>
    <w:rsid w:val="005B5833"/>
    <w:rsid w:val="005B5942"/>
    <w:rsid w:val="005B5D87"/>
    <w:rsid w:val="005B5F24"/>
    <w:rsid w:val="005B612E"/>
    <w:rsid w:val="005B6347"/>
    <w:rsid w:val="005B635B"/>
    <w:rsid w:val="005B6FA7"/>
    <w:rsid w:val="005B6FFA"/>
    <w:rsid w:val="005B704F"/>
    <w:rsid w:val="005B70AD"/>
    <w:rsid w:val="005B7418"/>
    <w:rsid w:val="005B745D"/>
    <w:rsid w:val="005B7556"/>
    <w:rsid w:val="005B75CD"/>
    <w:rsid w:val="005B7A51"/>
    <w:rsid w:val="005B7EC2"/>
    <w:rsid w:val="005C00DA"/>
    <w:rsid w:val="005C04EC"/>
    <w:rsid w:val="005C0D63"/>
    <w:rsid w:val="005C0E89"/>
    <w:rsid w:val="005C1E7E"/>
    <w:rsid w:val="005C23A9"/>
    <w:rsid w:val="005C26A9"/>
    <w:rsid w:val="005C287C"/>
    <w:rsid w:val="005C2929"/>
    <w:rsid w:val="005C2C73"/>
    <w:rsid w:val="005C304D"/>
    <w:rsid w:val="005C3223"/>
    <w:rsid w:val="005C3505"/>
    <w:rsid w:val="005C353C"/>
    <w:rsid w:val="005C3550"/>
    <w:rsid w:val="005C3A69"/>
    <w:rsid w:val="005C3B3C"/>
    <w:rsid w:val="005C3EE4"/>
    <w:rsid w:val="005C485C"/>
    <w:rsid w:val="005C5388"/>
    <w:rsid w:val="005C5790"/>
    <w:rsid w:val="005C589D"/>
    <w:rsid w:val="005C5A8D"/>
    <w:rsid w:val="005C5E43"/>
    <w:rsid w:val="005C5EED"/>
    <w:rsid w:val="005C6096"/>
    <w:rsid w:val="005C65DD"/>
    <w:rsid w:val="005C6A2A"/>
    <w:rsid w:val="005C6AFF"/>
    <w:rsid w:val="005C706A"/>
    <w:rsid w:val="005C730F"/>
    <w:rsid w:val="005C73E3"/>
    <w:rsid w:val="005C7600"/>
    <w:rsid w:val="005C7718"/>
    <w:rsid w:val="005C7795"/>
    <w:rsid w:val="005D071A"/>
    <w:rsid w:val="005D07A0"/>
    <w:rsid w:val="005D0C78"/>
    <w:rsid w:val="005D133F"/>
    <w:rsid w:val="005D1749"/>
    <w:rsid w:val="005D1B52"/>
    <w:rsid w:val="005D25E8"/>
    <w:rsid w:val="005D2B5D"/>
    <w:rsid w:val="005D2FFF"/>
    <w:rsid w:val="005D3010"/>
    <w:rsid w:val="005D304C"/>
    <w:rsid w:val="005D3290"/>
    <w:rsid w:val="005D35D3"/>
    <w:rsid w:val="005D36A8"/>
    <w:rsid w:val="005D36DC"/>
    <w:rsid w:val="005D3806"/>
    <w:rsid w:val="005D391B"/>
    <w:rsid w:val="005D3946"/>
    <w:rsid w:val="005D3E46"/>
    <w:rsid w:val="005D4125"/>
    <w:rsid w:val="005D4D6D"/>
    <w:rsid w:val="005D51BD"/>
    <w:rsid w:val="005D5229"/>
    <w:rsid w:val="005D64EC"/>
    <w:rsid w:val="005D665A"/>
    <w:rsid w:val="005D68B2"/>
    <w:rsid w:val="005D6D18"/>
    <w:rsid w:val="005D71DA"/>
    <w:rsid w:val="005D72FA"/>
    <w:rsid w:val="005D7336"/>
    <w:rsid w:val="005D79FA"/>
    <w:rsid w:val="005D7DF5"/>
    <w:rsid w:val="005D7E71"/>
    <w:rsid w:val="005E0CBB"/>
    <w:rsid w:val="005E0DAA"/>
    <w:rsid w:val="005E1004"/>
    <w:rsid w:val="005E12E1"/>
    <w:rsid w:val="005E15E2"/>
    <w:rsid w:val="005E1907"/>
    <w:rsid w:val="005E1DA1"/>
    <w:rsid w:val="005E201D"/>
    <w:rsid w:val="005E22C1"/>
    <w:rsid w:val="005E2834"/>
    <w:rsid w:val="005E2B3B"/>
    <w:rsid w:val="005E2B47"/>
    <w:rsid w:val="005E2D32"/>
    <w:rsid w:val="005E314D"/>
    <w:rsid w:val="005E34CD"/>
    <w:rsid w:val="005E3786"/>
    <w:rsid w:val="005E37B1"/>
    <w:rsid w:val="005E4200"/>
    <w:rsid w:val="005E4589"/>
    <w:rsid w:val="005E4F4E"/>
    <w:rsid w:val="005E57EB"/>
    <w:rsid w:val="005E5E2D"/>
    <w:rsid w:val="005E5F14"/>
    <w:rsid w:val="005E63CE"/>
    <w:rsid w:val="005E63D8"/>
    <w:rsid w:val="005E68B3"/>
    <w:rsid w:val="005E6B1E"/>
    <w:rsid w:val="005E74AE"/>
    <w:rsid w:val="005E7B8B"/>
    <w:rsid w:val="005E7CFE"/>
    <w:rsid w:val="005F01BA"/>
    <w:rsid w:val="005F04A6"/>
    <w:rsid w:val="005F0688"/>
    <w:rsid w:val="005F08F6"/>
    <w:rsid w:val="005F0E5B"/>
    <w:rsid w:val="005F0EFC"/>
    <w:rsid w:val="005F18CC"/>
    <w:rsid w:val="005F193D"/>
    <w:rsid w:val="005F1EDB"/>
    <w:rsid w:val="005F1F79"/>
    <w:rsid w:val="005F2188"/>
    <w:rsid w:val="005F2302"/>
    <w:rsid w:val="005F244D"/>
    <w:rsid w:val="005F26DC"/>
    <w:rsid w:val="005F2919"/>
    <w:rsid w:val="005F2A48"/>
    <w:rsid w:val="005F2D01"/>
    <w:rsid w:val="005F2D2D"/>
    <w:rsid w:val="005F2DCF"/>
    <w:rsid w:val="005F314D"/>
    <w:rsid w:val="005F3285"/>
    <w:rsid w:val="005F3990"/>
    <w:rsid w:val="005F3BC6"/>
    <w:rsid w:val="005F3BCC"/>
    <w:rsid w:val="005F4205"/>
    <w:rsid w:val="005F422C"/>
    <w:rsid w:val="005F45D3"/>
    <w:rsid w:val="005F4C10"/>
    <w:rsid w:val="005F4CB0"/>
    <w:rsid w:val="005F4D6C"/>
    <w:rsid w:val="005F59DE"/>
    <w:rsid w:val="005F5A09"/>
    <w:rsid w:val="005F5A96"/>
    <w:rsid w:val="005F605C"/>
    <w:rsid w:val="005F60B5"/>
    <w:rsid w:val="005F652C"/>
    <w:rsid w:val="005F662F"/>
    <w:rsid w:val="005F68D2"/>
    <w:rsid w:val="005F69CD"/>
    <w:rsid w:val="005F6C0C"/>
    <w:rsid w:val="005F6D20"/>
    <w:rsid w:val="005F736C"/>
    <w:rsid w:val="005F7701"/>
    <w:rsid w:val="005F7D84"/>
    <w:rsid w:val="005F7DAF"/>
    <w:rsid w:val="0060025B"/>
    <w:rsid w:val="00600684"/>
    <w:rsid w:val="00600689"/>
    <w:rsid w:val="00600F66"/>
    <w:rsid w:val="006014C6"/>
    <w:rsid w:val="00601FA0"/>
    <w:rsid w:val="006021B4"/>
    <w:rsid w:val="006037E6"/>
    <w:rsid w:val="00603F7D"/>
    <w:rsid w:val="00604508"/>
    <w:rsid w:val="00604554"/>
    <w:rsid w:val="00604734"/>
    <w:rsid w:val="0060495A"/>
    <w:rsid w:val="006049E3"/>
    <w:rsid w:val="00604AA0"/>
    <w:rsid w:val="00604AC1"/>
    <w:rsid w:val="00604B72"/>
    <w:rsid w:val="00604D33"/>
    <w:rsid w:val="00604ECE"/>
    <w:rsid w:val="00605475"/>
    <w:rsid w:val="006054F8"/>
    <w:rsid w:val="0060597B"/>
    <w:rsid w:val="00605A0C"/>
    <w:rsid w:val="00605A94"/>
    <w:rsid w:val="00606167"/>
    <w:rsid w:val="0060623E"/>
    <w:rsid w:val="00606347"/>
    <w:rsid w:val="0060662B"/>
    <w:rsid w:val="006067CD"/>
    <w:rsid w:val="00606882"/>
    <w:rsid w:val="0060699E"/>
    <w:rsid w:val="00606AC9"/>
    <w:rsid w:val="00606DE3"/>
    <w:rsid w:val="006078BC"/>
    <w:rsid w:val="00607D55"/>
    <w:rsid w:val="006102A6"/>
    <w:rsid w:val="006102E9"/>
    <w:rsid w:val="00610413"/>
    <w:rsid w:val="00610567"/>
    <w:rsid w:val="0061056F"/>
    <w:rsid w:val="00610B0D"/>
    <w:rsid w:val="0061116C"/>
    <w:rsid w:val="006112D3"/>
    <w:rsid w:val="00611510"/>
    <w:rsid w:val="00611930"/>
    <w:rsid w:val="00611C86"/>
    <w:rsid w:val="00611CD7"/>
    <w:rsid w:val="00612EDB"/>
    <w:rsid w:val="00613073"/>
    <w:rsid w:val="0061311C"/>
    <w:rsid w:val="00613EDD"/>
    <w:rsid w:val="006140AE"/>
    <w:rsid w:val="00614119"/>
    <w:rsid w:val="006142F9"/>
    <w:rsid w:val="006143FB"/>
    <w:rsid w:val="006153AF"/>
    <w:rsid w:val="0061549E"/>
    <w:rsid w:val="0061579A"/>
    <w:rsid w:val="00615B6D"/>
    <w:rsid w:val="006161BB"/>
    <w:rsid w:val="006164C7"/>
    <w:rsid w:val="006169A0"/>
    <w:rsid w:val="00616F89"/>
    <w:rsid w:val="0061702F"/>
    <w:rsid w:val="006173B5"/>
    <w:rsid w:val="0061748E"/>
    <w:rsid w:val="0061755A"/>
    <w:rsid w:val="0061783B"/>
    <w:rsid w:val="00617EA1"/>
    <w:rsid w:val="00620451"/>
    <w:rsid w:val="006204E8"/>
    <w:rsid w:val="00620759"/>
    <w:rsid w:val="0062080A"/>
    <w:rsid w:val="00620953"/>
    <w:rsid w:val="0062113D"/>
    <w:rsid w:val="00621328"/>
    <w:rsid w:val="0062238F"/>
    <w:rsid w:val="0062249B"/>
    <w:rsid w:val="006224A1"/>
    <w:rsid w:val="00622F2E"/>
    <w:rsid w:val="0062326F"/>
    <w:rsid w:val="00623BB5"/>
    <w:rsid w:val="0062402F"/>
    <w:rsid w:val="006247D4"/>
    <w:rsid w:val="00624805"/>
    <w:rsid w:val="0062480A"/>
    <w:rsid w:val="006248FA"/>
    <w:rsid w:val="0062496A"/>
    <w:rsid w:val="006249D2"/>
    <w:rsid w:val="00624B79"/>
    <w:rsid w:val="00624C45"/>
    <w:rsid w:val="006255F7"/>
    <w:rsid w:val="00625CB5"/>
    <w:rsid w:val="00625D13"/>
    <w:rsid w:val="00626239"/>
    <w:rsid w:val="00626415"/>
    <w:rsid w:val="00626587"/>
    <w:rsid w:val="00626754"/>
    <w:rsid w:val="00626847"/>
    <w:rsid w:val="00626AA3"/>
    <w:rsid w:val="00627464"/>
    <w:rsid w:val="006277A5"/>
    <w:rsid w:val="006278CA"/>
    <w:rsid w:val="00627D5B"/>
    <w:rsid w:val="00630156"/>
    <w:rsid w:val="0063029E"/>
    <w:rsid w:val="00630EDC"/>
    <w:rsid w:val="006310C7"/>
    <w:rsid w:val="00631808"/>
    <w:rsid w:val="00631C6C"/>
    <w:rsid w:val="006324B1"/>
    <w:rsid w:val="00632550"/>
    <w:rsid w:val="006332C2"/>
    <w:rsid w:val="006339CA"/>
    <w:rsid w:val="00633CDC"/>
    <w:rsid w:val="00633DD8"/>
    <w:rsid w:val="00633E7C"/>
    <w:rsid w:val="00633E82"/>
    <w:rsid w:val="00634300"/>
    <w:rsid w:val="006343CD"/>
    <w:rsid w:val="00634867"/>
    <w:rsid w:val="0063534B"/>
    <w:rsid w:val="0063547E"/>
    <w:rsid w:val="00635A89"/>
    <w:rsid w:val="00635D33"/>
    <w:rsid w:val="00635E8F"/>
    <w:rsid w:val="00636B13"/>
    <w:rsid w:val="00636B1F"/>
    <w:rsid w:val="00636CDF"/>
    <w:rsid w:val="006372CD"/>
    <w:rsid w:val="006376BE"/>
    <w:rsid w:val="0063778F"/>
    <w:rsid w:val="006379B3"/>
    <w:rsid w:val="00637D05"/>
    <w:rsid w:val="00637D36"/>
    <w:rsid w:val="006400AA"/>
    <w:rsid w:val="00640439"/>
    <w:rsid w:val="00640813"/>
    <w:rsid w:val="00640AB9"/>
    <w:rsid w:val="00640D0B"/>
    <w:rsid w:val="006418AE"/>
    <w:rsid w:val="00641B41"/>
    <w:rsid w:val="00641E26"/>
    <w:rsid w:val="00642041"/>
    <w:rsid w:val="006424E1"/>
    <w:rsid w:val="00642A61"/>
    <w:rsid w:val="00642A99"/>
    <w:rsid w:val="00642C9B"/>
    <w:rsid w:val="00642CD1"/>
    <w:rsid w:val="00642FD3"/>
    <w:rsid w:val="00643781"/>
    <w:rsid w:val="00643894"/>
    <w:rsid w:val="0064428B"/>
    <w:rsid w:val="0064441F"/>
    <w:rsid w:val="0064443A"/>
    <w:rsid w:val="006444E3"/>
    <w:rsid w:val="0064450D"/>
    <w:rsid w:val="006445DB"/>
    <w:rsid w:val="00644E39"/>
    <w:rsid w:val="0064547F"/>
    <w:rsid w:val="0064557E"/>
    <w:rsid w:val="00645854"/>
    <w:rsid w:val="00645D41"/>
    <w:rsid w:val="006469B6"/>
    <w:rsid w:val="006469F2"/>
    <w:rsid w:val="00646A35"/>
    <w:rsid w:val="00646C53"/>
    <w:rsid w:val="0064748F"/>
    <w:rsid w:val="0064760B"/>
    <w:rsid w:val="0064791A"/>
    <w:rsid w:val="00647BBB"/>
    <w:rsid w:val="00647E39"/>
    <w:rsid w:val="00647EAC"/>
    <w:rsid w:val="006501FE"/>
    <w:rsid w:val="00650307"/>
    <w:rsid w:val="0065061B"/>
    <w:rsid w:val="00650B72"/>
    <w:rsid w:val="00650B91"/>
    <w:rsid w:val="00650D0D"/>
    <w:rsid w:val="00651270"/>
    <w:rsid w:val="006516ED"/>
    <w:rsid w:val="00651861"/>
    <w:rsid w:val="006526A3"/>
    <w:rsid w:val="006527DC"/>
    <w:rsid w:val="00652BEB"/>
    <w:rsid w:val="0065339A"/>
    <w:rsid w:val="006534ED"/>
    <w:rsid w:val="00653530"/>
    <w:rsid w:val="00653832"/>
    <w:rsid w:val="00653FB7"/>
    <w:rsid w:val="0065440C"/>
    <w:rsid w:val="00654729"/>
    <w:rsid w:val="00654BC1"/>
    <w:rsid w:val="006553B9"/>
    <w:rsid w:val="006555DC"/>
    <w:rsid w:val="00655674"/>
    <w:rsid w:val="00655829"/>
    <w:rsid w:val="006559A6"/>
    <w:rsid w:val="006565A1"/>
    <w:rsid w:val="00656718"/>
    <w:rsid w:val="00656777"/>
    <w:rsid w:val="00656BC7"/>
    <w:rsid w:val="00656C4C"/>
    <w:rsid w:val="00657B64"/>
    <w:rsid w:val="00657E98"/>
    <w:rsid w:val="00657EC5"/>
    <w:rsid w:val="00657F6D"/>
    <w:rsid w:val="00657FC4"/>
    <w:rsid w:val="00660193"/>
    <w:rsid w:val="0066047B"/>
    <w:rsid w:val="00660A76"/>
    <w:rsid w:val="006610C6"/>
    <w:rsid w:val="006618B1"/>
    <w:rsid w:val="006618C1"/>
    <w:rsid w:val="00661C5D"/>
    <w:rsid w:val="00661CCE"/>
    <w:rsid w:val="006629DF"/>
    <w:rsid w:val="00662A85"/>
    <w:rsid w:val="00662BC0"/>
    <w:rsid w:val="00662BE4"/>
    <w:rsid w:val="00662D24"/>
    <w:rsid w:val="00662F1D"/>
    <w:rsid w:val="0066301C"/>
    <w:rsid w:val="006631EF"/>
    <w:rsid w:val="0066348E"/>
    <w:rsid w:val="00664984"/>
    <w:rsid w:val="00664A59"/>
    <w:rsid w:val="00664A99"/>
    <w:rsid w:val="00664BF7"/>
    <w:rsid w:val="00664DCC"/>
    <w:rsid w:val="0066511E"/>
    <w:rsid w:val="00665204"/>
    <w:rsid w:val="00665750"/>
    <w:rsid w:val="00666903"/>
    <w:rsid w:val="00666956"/>
    <w:rsid w:val="00666983"/>
    <w:rsid w:val="00666C66"/>
    <w:rsid w:val="00666F69"/>
    <w:rsid w:val="00667A10"/>
    <w:rsid w:val="00667B6C"/>
    <w:rsid w:val="00667D94"/>
    <w:rsid w:val="0067081D"/>
    <w:rsid w:val="00670938"/>
    <w:rsid w:val="00670CF8"/>
    <w:rsid w:val="00670F78"/>
    <w:rsid w:val="00671358"/>
    <w:rsid w:val="00671AF5"/>
    <w:rsid w:val="00671D28"/>
    <w:rsid w:val="00671D40"/>
    <w:rsid w:val="0067266F"/>
    <w:rsid w:val="006727C2"/>
    <w:rsid w:val="00673615"/>
    <w:rsid w:val="00673A7D"/>
    <w:rsid w:val="00673ACF"/>
    <w:rsid w:val="00673C63"/>
    <w:rsid w:val="00673E6A"/>
    <w:rsid w:val="00674597"/>
    <w:rsid w:val="006745E3"/>
    <w:rsid w:val="00674986"/>
    <w:rsid w:val="00675199"/>
    <w:rsid w:val="006753CE"/>
    <w:rsid w:val="0067564B"/>
    <w:rsid w:val="00675DC9"/>
    <w:rsid w:val="00675F21"/>
    <w:rsid w:val="0067648F"/>
    <w:rsid w:val="00676611"/>
    <w:rsid w:val="00676C0F"/>
    <w:rsid w:val="00676FF0"/>
    <w:rsid w:val="006771EA"/>
    <w:rsid w:val="006773F6"/>
    <w:rsid w:val="00677699"/>
    <w:rsid w:val="00677BAF"/>
    <w:rsid w:val="00677D00"/>
    <w:rsid w:val="00677E80"/>
    <w:rsid w:val="006806C8"/>
    <w:rsid w:val="006808B5"/>
    <w:rsid w:val="00680E5F"/>
    <w:rsid w:val="00680F55"/>
    <w:rsid w:val="00681454"/>
    <w:rsid w:val="006814A2"/>
    <w:rsid w:val="006815A4"/>
    <w:rsid w:val="00681734"/>
    <w:rsid w:val="006819B2"/>
    <w:rsid w:val="00681DD7"/>
    <w:rsid w:val="00681E93"/>
    <w:rsid w:val="00681FBE"/>
    <w:rsid w:val="006823C3"/>
    <w:rsid w:val="00682776"/>
    <w:rsid w:val="00682DC3"/>
    <w:rsid w:val="00682F2D"/>
    <w:rsid w:val="006831D5"/>
    <w:rsid w:val="00683A51"/>
    <w:rsid w:val="00683E5D"/>
    <w:rsid w:val="0068404A"/>
    <w:rsid w:val="00684221"/>
    <w:rsid w:val="0068493B"/>
    <w:rsid w:val="00684A16"/>
    <w:rsid w:val="00684B14"/>
    <w:rsid w:val="00685117"/>
    <w:rsid w:val="00685388"/>
    <w:rsid w:val="00685999"/>
    <w:rsid w:val="00685BCB"/>
    <w:rsid w:val="00685DD5"/>
    <w:rsid w:val="00686415"/>
    <w:rsid w:val="00686682"/>
    <w:rsid w:val="0068671D"/>
    <w:rsid w:val="006868C8"/>
    <w:rsid w:val="006868D9"/>
    <w:rsid w:val="00686CE2"/>
    <w:rsid w:val="00686E72"/>
    <w:rsid w:val="006874B0"/>
    <w:rsid w:val="00687803"/>
    <w:rsid w:val="0068799B"/>
    <w:rsid w:val="00687AF9"/>
    <w:rsid w:val="00687E63"/>
    <w:rsid w:val="00690E74"/>
    <w:rsid w:val="00691938"/>
    <w:rsid w:val="006919FD"/>
    <w:rsid w:val="00692292"/>
    <w:rsid w:val="006927C2"/>
    <w:rsid w:val="006929D8"/>
    <w:rsid w:val="00692C41"/>
    <w:rsid w:val="00692F72"/>
    <w:rsid w:val="0069323C"/>
    <w:rsid w:val="00693519"/>
    <w:rsid w:val="00693D8B"/>
    <w:rsid w:val="0069400E"/>
    <w:rsid w:val="0069427C"/>
    <w:rsid w:val="006948CB"/>
    <w:rsid w:val="00694C4D"/>
    <w:rsid w:val="00694DCE"/>
    <w:rsid w:val="00694EC0"/>
    <w:rsid w:val="0069511B"/>
    <w:rsid w:val="00695627"/>
    <w:rsid w:val="006956BE"/>
    <w:rsid w:val="006957A2"/>
    <w:rsid w:val="006958B0"/>
    <w:rsid w:val="006958BC"/>
    <w:rsid w:val="00695908"/>
    <w:rsid w:val="00695A5E"/>
    <w:rsid w:val="00695F30"/>
    <w:rsid w:val="00695F41"/>
    <w:rsid w:val="00696310"/>
    <w:rsid w:val="0069631E"/>
    <w:rsid w:val="00696A0B"/>
    <w:rsid w:val="00696B32"/>
    <w:rsid w:val="00696B60"/>
    <w:rsid w:val="00696BC4"/>
    <w:rsid w:val="00696E9D"/>
    <w:rsid w:val="0069719F"/>
    <w:rsid w:val="006975EC"/>
    <w:rsid w:val="00697636"/>
    <w:rsid w:val="006979F5"/>
    <w:rsid w:val="00697E55"/>
    <w:rsid w:val="006A0930"/>
    <w:rsid w:val="006A0AEB"/>
    <w:rsid w:val="006A0B36"/>
    <w:rsid w:val="006A186A"/>
    <w:rsid w:val="006A1D96"/>
    <w:rsid w:val="006A28C1"/>
    <w:rsid w:val="006A2948"/>
    <w:rsid w:val="006A2BE4"/>
    <w:rsid w:val="006A2C96"/>
    <w:rsid w:val="006A2F02"/>
    <w:rsid w:val="006A2F03"/>
    <w:rsid w:val="006A4022"/>
    <w:rsid w:val="006A412F"/>
    <w:rsid w:val="006A45BA"/>
    <w:rsid w:val="006A47D1"/>
    <w:rsid w:val="006A4D7C"/>
    <w:rsid w:val="006A50BD"/>
    <w:rsid w:val="006A53C4"/>
    <w:rsid w:val="006A5468"/>
    <w:rsid w:val="006A550D"/>
    <w:rsid w:val="006A5A08"/>
    <w:rsid w:val="006A5A44"/>
    <w:rsid w:val="006A5D88"/>
    <w:rsid w:val="006A5DA6"/>
    <w:rsid w:val="006A5DFB"/>
    <w:rsid w:val="006A60FC"/>
    <w:rsid w:val="006A639B"/>
    <w:rsid w:val="006A68B3"/>
    <w:rsid w:val="006A6ACA"/>
    <w:rsid w:val="006A72AF"/>
    <w:rsid w:val="006A7A3F"/>
    <w:rsid w:val="006A7A9A"/>
    <w:rsid w:val="006A7F49"/>
    <w:rsid w:val="006B0456"/>
    <w:rsid w:val="006B0BA8"/>
    <w:rsid w:val="006B1127"/>
    <w:rsid w:val="006B11D3"/>
    <w:rsid w:val="006B1221"/>
    <w:rsid w:val="006B13EF"/>
    <w:rsid w:val="006B18F0"/>
    <w:rsid w:val="006B198B"/>
    <w:rsid w:val="006B200F"/>
    <w:rsid w:val="006B216D"/>
    <w:rsid w:val="006B22AD"/>
    <w:rsid w:val="006B2406"/>
    <w:rsid w:val="006B2A14"/>
    <w:rsid w:val="006B2CC4"/>
    <w:rsid w:val="006B2D97"/>
    <w:rsid w:val="006B3B39"/>
    <w:rsid w:val="006B3C67"/>
    <w:rsid w:val="006B4071"/>
    <w:rsid w:val="006B45B1"/>
    <w:rsid w:val="006B4B77"/>
    <w:rsid w:val="006B51D4"/>
    <w:rsid w:val="006B5253"/>
    <w:rsid w:val="006B530E"/>
    <w:rsid w:val="006B552F"/>
    <w:rsid w:val="006B5737"/>
    <w:rsid w:val="006B5A99"/>
    <w:rsid w:val="006B5D72"/>
    <w:rsid w:val="006B610E"/>
    <w:rsid w:val="006B6145"/>
    <w:rsid w:val="006B639B"/>
    <w:rsid w:val="006B63C5"/>
    <w:rsid w:val="006B7912"/>
    <w:rsid w:val="006C007F"/>
    <w:rsid w:val="006C02C3"/>
    <w:rsid w:val="006C0682"/>
    <w:rsid w:val="006C0A0C"/>
    <w:rsid w:val="006C0ACC"/>
    <w:rsid w:val="006C0BFA"/>
    <w:rsid w:val="006C12C3"/>
    <w:rsid w:val="006C13AD"/>
    <w:rsid w:val="006C1A4A"/>
    <w:rsid w:val="006C20E9"/>
    <w:rsid w:val="006C22D8"/>
    <w:rsid w:val="006C24F5"/>
    <w:rsid w:val="006C2798"/>
    <w:rsid w:val="006C2A39"/>
    <w:rsid w:val="006C2B9B"/>
    <w:rsid w:val="006C2C18"/>
    <w:rsid w:val="006C2DCB"/>
    <w:rsid w:val="006C2FE6"/>
    <w:rsid w:val="006C332F"/>
    <w:rsid w:val="006C3A9C"/>
    <w:rsid w:val="006C3BD3"/>
    <w:rsid w:val="006C3D29"/>
    <w:rsid w:val="006C3D7E"/>
    <w:rsid w:val="006C407A"/>
    <w:rsid w:val="006C42D6"/>
    <w:rsid w:val="006C48EA"/>
    <w:rsid w:val="006C4F30"/>
    <w:rsid w:val="006C52AA"/>
    <w:rsid w:val="006C639C"/>
    <w:rsid w:val="006C64C1"/>
    <w:rsid w:val="006C6C6B"/>
    <w:rsid w:val="006C6D98"/>
    <w:rsid w:val="006C7712"/>
    <w:rsid w:val="006C7838"/>
    <w:rsid w:val="006C78C5"/>
    <w:rsid w:val="006C7E63"/>
    <w:rsid w:val="006D00FB"/>
    <w:rsid w:val="006D055F"/>
    <w:rsid w:val="006D05EA"/>
    <w:rsid w:val="006D060C"/>
    <w:rsid w:val="006D0B38"/>
    <w:rsid w:val="006D0CA2"/>
    <w:rsid w:val="006D0CC8"/>
    <w:rsid w:val="006D138F"/>
    <w:rsid w:val="006D1487"/>
    <w:rsid w:val="006D15C8"/>
    <w:rsid w:val="006D1994"/>
    <w:rsid w:val="006D2331"/>
    <w:rsid w:val="006D2364"/>
    <w:rsid w:val="006D2A20"/>
    <w:rsid w:val="006D2C6B"/>
    <w:rsid w:val="006D2E0B"/>
    <w:rsid w:val="006D2EA8"/>
    <w:rsid w:val="006D2F16"/>
    <w:rsid w:val="006D3A97"/>
    <w:rsid w:val="006D3B16"/>
    <w:rsid w:val="006D3B90"/>
    <w:rsid w:val="006D3F79"/>
    <w:rsid w:val="006D4061"/>
    <w:rsid w:val="006D4375"/>
    <w:rsid w:val="006D4386"/>
    <w:rsid w:val="006D4392"/>
    <w:rsid w:val="006D4837"/>
    <w:rsid w:val="006D4940"/>
    <w:rsid w:val="006D4FC7"/>
    <w:rsid w:val="006D537A"/>
    <w:rsid w:val="006D54F6"/>
    <w:rsid w:val="006D60B4"/>
    <w:rsid w:val="006D6559"/>
    <w:rsid w:val="006D68A9"/>
    <w:rsid w:val="006D69A6"/>
    <w:rsid w:val="006D70FE"/>
    <w:rsid w:val="006D7444"/>
    <w:rsid w:val="006D74FF"/>
    <w:rsid w:val="006D7511"/>
    <w:rsid w:val="006D76DD"/>
    <w:rsid w:val="006D7CA4"/>
    <w:rsid w:val="006E02AA"/>
    <w:rsid w:val="006E0564"/>
    <w:rsid w:val="006E05C1"/>
    <w:rsid w:val="006E099C"/>
    <w:rsid w:val="006E0A6D"/>
    <w:rsid w:val="006E0E40"/>
    <w:rsid w:val="006E1267"/>
    <w:rsid w:val="006E202B"/>
    <w:rsid w:val="006E2243"/>
    <w:rsid w:val="006E255F"/>
    <w:rsid w:val="006E2D63"/>
    <w:rsid w:val="006E2E6B"/>
    <w:rsid w:val="006E2F5C"/>
    <w:rsid w:val="006E307D"/>
    <w:rsid w:val="006E3364"/>
    <w:rsid w:val="006E3882"/>
    <w:rsid w:val="006E3F1B"/>
    <w:rsid w:val="006E3F43"/>
    <w:rsid w:val="006E47BF"/>
    <w:rsid w:val="006E4A48"/>
    <w:rsid w:val="006E4BC2"/>
    <w:rsid w:val="006E4E52"/>
    <w:rsid w:val="006E5245"/>
    <w:rsid w:val="006E55A9"/>
    <w:rsid w:val="006E586B"/>
    <w:rsid w:val="006E5ABB"/>
    <w:rsid w:val="006E5B80"/>
    <w:rsid w:val="006E637D"/>
    <w:rsid w:val="006E63F8"/>
    <w:rsid w:val="006E641A"/>
    <w:rsid w:val="006E6722"/>
    <w:rsid w:val="006E6775"/>
    <w:rsid w:val="006E695E"/>
    <w:rsid w:val="006E6A7B"/>
    <w:rsid w:val="006E6BC6"/>
    <w:rsid w:val="006E6CC9"/>
    <w:rsid w:val="006E6D5E"/>
    <w:rsid w:val="006E7140"/>
    <w:rsid w:val="006E731B"/>
    <w:rsid w:val="006E76F2"/>
    <w:rsid w:val="006E7743"/>
    <w:rsid w:val="006E778B"/>
    <w:rsid w:val="006E7B8F"/>
    <w:rsid w:val="006F026F"/>
    <w:rsid w:val="006F03E5"/>
    <w:rsid w:val="006F05D5"/>
    <w:rsid w:val="006F0C94"/>
    <w:rsid w:val="006F0E66"/>
    <w:rsid w:val="006F10DD"/>
    <w:rsid w:val="006F1279"/>
    <w:rsid w:val="006F17A6"/>
    <w:rsid w:val="006F1DEF"/>
    <w:rsid w:val="006F24B2"/>
    <w:rsid w:val="006F2B19"/>
    <w:rsid w:val="006F2B56"/>
    <w:rsid w:val="006F2CDD"/>
    <w:rsid w:val="006F39E0"/>
    <w:rsid w:val="006F408E"/>
    <w:rsid w:val="006F42BF"/>
    <w:rsid w:val="006F4581"/>
    <w:rsid w:val="006F4AD5"/>
    <w:rsid w:val="006F4CE7"/>
    <w:rsid w:val="006F4D0C"/>
    <w:rsid w:val="006F53C2"/>
    <w:rsid w:val="006F5756"/>
    <w:rsid w:val="006F59DD"/>
    <w:rsid w:val="006F6AFA"/>
    <w:rsid w:val="006F6D73"/>
    <w:rsid w:val="006F6D98"/>
    <w:rsid w:val="006F6D9B"/>
    <w:rsid w:val="006F6DBA"/>
    <w:rsid w:val="006F6DE1"/>
    <w:rsid w:val="006F778E"/>
    <w:rsid w:val="006F7BC2"/>
    <w:rsid w:val="00700413"/>
    <w:rsid w:val="007005D7"/>
    <w:rsid w:val="007008BE"/>
    <w:rsid w:val="00700B8A"/>
    <w:rsid w:val="00700CAF"/>
    <w:rsid w:val="00701502"/>
    <w:rsid w:val="007016CF"/>
    <w:rsid w:val="00701ACC"/>
    <w:rsid w:val="00701CF0"/>
    <w:rsid w:val="00701D46"/>
    <w:rsid w:val="00701F4C"/>
    <w:rsid w:val="007021CB"/>
    <w:rsid w:val="007023AC"/>
    <w:rsid w:val="007026D9"/>
    <w:rsid w:val="00702E51"/>
    <w:rsid w:val="00702F75"/>
    <w:rsid w:val="00702FA3"/>
    <w:rsid w:val="007030CA"/>
    <w:rsid w:val="007031BC"/>
    <w:rsid w:val="007037BF"/>
    <w:rsid w:val="00703B0A"/>
    <w:rsid w:val="007040F0"/>
    <w:rsid w:val="007043AE"/>
    <w:rsid w:val="00704715"/>
    <w:rsid w:val="0070475B"/>
    <w:rsid w:val="007048AA"/>
    <w:rsid w:val="00704AEA"/>
    <w:rsid w:val="00704B06"/>
    <w:rsid w:val="00704CB9"/>
    <w:rsid w:val="007050D2"/>
    <w:rsid w:val="00705241"/>
    <w:rsid w:val="0070549B"/>
    <w:rsid w:val="007055B5"/>
    <w:rsid w:val="0070565E"/>
    <w:rsid w:val="00705B4E"/>
    <w:rsid w:val="0070612F"/>
    <w:rsid w:val="00706E48"/>
    <w:rsid w:val="00706F7A"/>
    <w:rsid w:val="0070710F"/>
    <w:rsid w:val="007072ED"/>
    <w:rsid w:val="007074EF"/>
    <w:rsid w:val="00707890"/>
    <w:rsid w:val="00707910"/>
    <w:rsid w:val="00707AE4"/>
    <w:rsid w:val="00707B64"/>
    <w:rsid w:val="007103DE"/>
    <w:rsid w:val="007104F2"/>
    <w:rsid w:val="00710A3F"/>
    <w:rsid w:val="00710A49"/>
    <w:rsid w:val="00710A5A"/>
    <w:rsid w:val="007114CC"/>
    <w:rsid w:val="00711DC7"/>
    <w:rsid w:val="0071204D"/>
    <w:rsid w:val="00712060"/>
    <w:rsid w:val="0071208D"/>
    <w:rsid w:val="00712262"/>
    <w:rsid w:val="00712279"/>
    <w:rsid w:val="007124E5"/>
    <w:rsid w:val="0071296A"/>
    <w:rsid w:val="00712993"/>
    <w:rsid w:val="007133BC"/>
    <w:rsid w:val="00713866"/>
    <w:rsid w:val="007138BA"/>
    <w:rsid w:val="00713AD8"/>
    <w:rsid w:val="00713C91"/>
    <w:rsid w:val="00713E36"/>
    <w:rsid w:val="00713E70"/>
    <w:rsid w:val="00713FFB"/>
    <w:rsid w:val="00714251"/>
    <w:rsid w:val="007144FA"/>
    <w:rsid w:val="007145D1"/>
    <w:rsid w:val="007149DC"/>
    <w:rsid w:val="00714D7C"/>
    <w:rsid w:val="00714F75"/>
    <w:rsid w:val="007158C4"/>
    <w:rsid w:val="007158F5"/>
    <w:rsid w:val="007159C2"/>
    <w:rsid w:val="00715B38"/>
    <w:rsid w:val="007160B5"/>
    <w:rsid w:val="00716671"/>
    <w:rsid w:val="00716A9A"/>
    <w:rsid w:val="00716B19"/>
    <w:rsid w:val="00716D5B"/>
    <w:rsid w:val="00716D5F"/>
    <w:rsid w:val="007170BD"/>
    <w:rsid w:val="0071715A"/>
    <w:rsid w:val="007172F4"/>
    <w:rsid w:val="007172F5"/>
    <w:rsid w:val="00717359"/>
    <w:rsid w:val="00717874"/>
    <w:rsid w:val="00717A8F"/>
    <w:rsid w:val="00717EBA"/>
    <w:rsid w:val="00717FAE"/>
    <w:rsid w:val="007200F4"/>
    <w:rsid w:val="007201BD"/>
    <w:rsid w:val="0072071B"/>
    <w:rsid w:val="007207FB"/>
    <w:rsid w:val="00720D38"/>
    <w:rsid w:val="00720D7D"/>
    <w:rsid w:val="00720DE7"/>
    <w:rsid w:val="007210EF"/>
    <w:rsid w:val="0072112F"/>
    <w:rsid w:val="007211AE"/>
    <w:rsid w:val="007216B4"/>
    <w:rsid w:val="0072178D"/>
    <w:rsid w:val="0072190A"/>
    <w:rsid w:val="00721949"/>
    <w:rsid w:val="007221EB"/>
    <w:rsid w:val="0072231F"/>
    <w:rsid w:val="007224A1"/>
    <w:rsid w:val="007224EC"/>
    <w:rsid w:val="007225E5"/>
    <w:rsid w:val="00722775"/>
    <w:rsid w:val="00722E86"/>
    <w:rsid w:val="007230A0"/>
    <w:rsid w:val="00723363"/>
    <w:rsid w:val="00723616"/>
    <w:rsid w:val="007237C1"/>
    <w:rsid w:val="00723D7C"/>
    <w:rsid w:val="00723ED5"/>
    <w:rsid w:val="00724280"/>
    <w:rsid w:val="007244CF"/>
    <w:rsid w:val="00724741"/>
    <w:rsid w:val="00724743"/>
    <w:rsid w:val="007248C4"/>
    <w:rsid w:val="00725AEE"/>
    <w:rsid w:val="00725CFC"/>
    <w:rsid w:val="00725D1B"/>
    <w:rsid w:val="00725D44"/>
    <w:rsid w:val="0072609A"/>
    <w:rsid w:val="007263A5"/>
    <w:rsid w:val="007266A5"/>
    <w:rsid w:val="00726CF0"/>
    <w:rsid w:val="00726EE4"/>
    <w:rsid w:val="00727622"/>
    <w:rsid w:val="0072765C"/>
    <w:rsid w:val="00727A9A"/>
    <w:rsid w:val="00727EBB"/>
    <w:rsid w:val="00730089"/>
    <w:rsid w:val="00730DFE"/>
    <w:rsid w:val="00730E08"/>
    <w:rsid w:val="00730E8B"/>
    <w:rsid w:val="0073106F"/>
    <w:rsid w:val="0073151E"/>
    <w:rsid w:val="0073154F"/>
    <w:rsid w:val="00731A82"/>
    <w:rsid w:val="00731C3A"/>
    <w:rsid w:val="00731DA2"/>
    <w:rsid w:val="00732285"/>
    <w:rsid w:val="00732400"/>
    <w:rsid w:val="0073247A"/>
    <w:rsid w:val="007324B3"/>
    <w:rsid w:val="007324DD"/>
    <w:rsid w:val="0073326A"/>
    <w:rsid w:val="007332DF"/>
    <w:rsid w:val="007334B0"/>
    <w:rsid w:val="00733812"/>
    <w:rsid w:val="00733BF1"/>
    <w:rsid w:val="00733BF7"/>
    <w:rsid w:val="00733ED3"/>
    <w:rsid w:val="0073408E"/>
    <w:rsid w:val="007344B3"/>
    <w:rsid w:val="00734866"/>
    <w:rsid w:val="00734A95"/>
    <w:rsid w:val="00734C31"/>
    <w:rsid w:val="00734E26"/>
    <w:rsid w:val="00734EBD"/>
    <w:rsid w:val="00735062"/>
    <w:rsid w:val="007353BD"/>
    <w:rsid w:val="00735741"/>
    <w:rsid w:val="007359DF"/>
    <w:rsid w:val="00735BF6"/>
    <w:rsid w:val="00735EC2"/>
    <w:rsid w:val="00736975"/>
    <w:rsid w:val="007369FE"/>
    <w:rsid w:val="00736A47"/>
    <w:rsid w:val="00736A72"/>
    <w:rsid w:val="007370A0"/>
    <w:rsid w:val="007371C2"/>
    <w:rsid w:val="007371DD"/>
    <w:rsid w:val="007374A0"/>
    <w:rsid w:val="0073765F"/>
    <w:rsid w:val="0073773B"/>
    <w:rsid w:val="00740338"/>
    <w:rsid w:val="007404E4"/>
    <w:rsid w:val="00740780"/>
    <w:rsid w:val="00740864"/>
    <w:rsid w:val="007409D2"/>
    <w:rsid w:val="00740B0E"/>
    <w:rsid w:val="00741252"/>
    <w:rsid w:val="00741A2F"/>
    <w:rsid w:val="00741ACD"/>
    <w:rsid w:val="00741AFF"/>
    <w:rsid w:val="00742460"/>
    <w:rsid w:val="00742527"/>
    <w:rsid w:val="007425BA"/>
    <w:rsid w:val="0074291A"/>
    <w:rsid w:val="007430B8"/>
    <w:rsid w:val="00743F3F"/>
    <w:rsid w:val="00743FAE"/>
    <w:rsid w:val="00744162"/>
    <w:rsid w:val="007441EB"/>
    <w:rsid w:val="00744819"/>
    <w:rsid w:val="00744C6A"/>
    <w:rsid w:val="00744FBC"/>
    <w:rsid w:val="00744FC6"/>
    <w:rsid w:val="007455B5"/>
    <w:rsid w:val="007457F4"/>
    <w:rsid w:val="00745A37"/>
    <w:rsid w:val="00745B12"/>
    <w:rsid w:val="007460CB"/>
    <w:rsid w:val="007461C1"/>
    <w:rsid w:val="0074641C"/>
    <w:rsid w:val="007465E4"/>
    <w:rsid w:val="00746940"/>
    <w:rsid w:val="00746A37"/>
    <w:rsid w:val="00746B84"/>
    <w:rsid w:val="00746F74"/>
    <w:rsid w:val="0074713D"/>
    <w:rsid w:val="007473F3"/>
    <w:rsid w:val="007474D9"/>
    <w:rsid w:val="007478CF"/>
    <w:rsid w:val="00747A6A"/>
    <w:rsid w:val="00747BB0"/>
    <w:rsid w:val="00747F20"/>
    <w:rsid w:val="0074D5CA"/>
    <w:rsid w:val="007500AE"/>
    <w:rsid w:val="007500F7"/>
    <w:rsid w:val="00750192"/>
    <w:rsid w:val="00750648"/>
    <w:rsid w:val="00751071"/>
    <w:rsid w:val="00752066"/>
    <w:rsid w:val="0075249A"/>
    <w:rsid w:val="00752C90"/>
    <w:rsid w:val="00752E46"/>
    <w:rsid w:val="00752EEF"/>
    <w:rsid w:val="00753164"/>
    <w:rsid w:val="0075348D"/>
    <w:rsid w:val="00753543"/>
    <w:rsid w:val="007539BE"/>
    <w:rsid w:val="00754418"/>
    <w:rsid w:val="007544F8"/>
    <w:rsid w:val="007545A7"/>
    <w:rsid w:val="007547B1"/>
    <w:rsid w:val="00754B0F"/>
    <w:rsid w:val="0075570B"/>
    <w:rsid w:val="0075571D"/>
    <w:rsid w:val="00755A9C"/>
    <w:rsid w:val="00755CFB"/>
    <w:rsid w:val="00755D71"/>
    <w:rsid w:val="00756441"/>
    <w:rsid w:val="007564E9"/>
    <w:rsid w:val="00756C35"/>
    <w:rsid w:val="00756C43"/>
    <w:rsid w:val="00756F8C"/>
    <w:rsid w:val="00757102"/>
    <w:rsid w:val="007571D8"/>
    <w:rsid w:val="007574FF"/>
    <w:rsid w:val="0075777D"/>
    <w:rsid w:val="00757862"/>
    <w:rsid w:val="00757CD0"/>
    <w:rsid w:val="00757D6C"/>
    <w:rsid w:val="00757E82"/>
    <w:rsid w:val="00757FB9"/>
    <w:rsid w:val="007600F4"/>
    <w:rsid w:val="0076146B"/>
    <w:rsid w:val="00761568"/>
    <w:rsid w:val="0076194B"/>
    <w:rsid w:val="00761C3F"/>
    <w:rsid w:val="00761F18"/>
    <w:rsid w:val="00761F91"/>
    <w:rsid w:val="00762324"/>
    <w:rsid w:val="00762633"/>
    <w:rsid w:val="00762CE8"/>
    <w:rsid w:val="00762E44"/>
    <w:rsid w:val="0076333C"/>
    <w:rsid w:val="007634C5"/>
    <w:rsid w:val="0076350A"/>
    <w:rsid w:val="0076354C"/>
    <w:rsid w:val="007635A0"/>
    <w:rsid w:val="007637AE"/>
    <w:rsid w:val="00763C27"/>
    <w:rsid w:val="00763D73"/>
    <w:rsid w:val="00763F95"/>
    <w:rsid w:val="0076405C"/>
    <w:rsid w:val="0076420B"/>
    <w:rsid w:val="007642CD"/>
    <w:rsid w:val="0076435F"/>
    <w:rsid w:val="0076452C"/>
    <w:rsid w:val="00764593"/>
    <w:rsid w:val="007647B6"/>
    <w:rsid w:val="0076573A"/>
    <w:rsid w:val="00765AEC"/>
    <w:rsid w:val="007662AF"/>
    <w:rsid w:val="00766599"/>
    <w:rsid w:val="007665EA"/>
    <w:rsid w:val="007667C0"/>
    <w:rsid w:val="0076684D"/>
    <w:rsid w:val="00766C55"/>
    <w:rsid w:val="00766CFC"/>
    <w:rsid w:val="007675D1"/>
    <w:rsid w:val="007676A7"/>
    <w:rsid w:val="007678B5"/>
    <w:rsid w:val="007679E3"/>
    <w:rsid w:val="007708F5"/>
    <w:rsid w:val="00770BAD"/>
    <w:rsid w:val="00770BD8"/>
    <w:rsid w:val="00770C5F"/>
    <w:rsid w:val="00770D2E"/>
    <w:rsid w:val="00771099"/>
    <w:rsid w:val="007710C8"/>
    <w:rsid w:val="00772179"/>
    <w:rsid w:val="007725F1"/>
    <w:rsid w:val="00773332"/>
    <w:rsid w:val="00773941"/>
    <w:rsid w:val="00773A3B"/>
    <w:rsid w:val="00773F51"/>
    <w:rsid w:val="00774158"/>
    <w:rsid w:val="007743D8"/>
    <w:rsid w:val="007748E0"/>
    <w:rsid w:val="00774A9C"/>
    <w:rsid w:val="0077579E"/>
    <w:rsid w:val="007757BE"/>
    <w:rsid w:val="00775FB5"/>
    <w:rsid w:val="007760B9"/>
    <w:rsid w:val="007763C0"/>
    <w:rsid w:val="007763EE"/>
    <w:rsid w:val="00776523"/>
    <w:rsid w:val="00776B9D"/>
    <w:rsid w:val="00776E84"/>
    <w:rsid w:val="00776F74"/>
    <w:rsid w:val="00777568"/>
    <w:rsid w:val="0077776F"/>
    <w:rsid w:val="00777887"/>
    <w:rsid w:val="00777915"/>
    <w:rsid w:val="00777C21"/>
    <w:rsid w:val="00777F09"/>
    <w:rsid w:val="00780193"/>
    <w:rsid w:val="007801B4"/>
    <w:rsid w:val="00780530"/>
    <w:rsid w:val="007808A4"/>
    <w:rsid w:val="00780D46"/>
    <w:rsid w:val="00780DEC"/>
    <w:rsid w:val="00781488"/>
    <w:rsid w:val="007823E2"/>
    <w:rsid w:val="0078296E"/>
    <w:rsid w:val="00783342"/>
    <w:rsid w:val="0078367A"/>
    <w:rsid w:val="00783843"/>
    <w:rsid w:val="0078396B"/>
    <w:rsid w:val="007844EB"/>
    <w:rsid w:val="00784A03"/>
    <w:rsid w:val="00784A6F"/>
    <w:rsid w:val="00784AC2"/>
    <w:rsid w:val="00784B77"/>
    <w:rsid w:val="00784E92"/>
    <w:rsid w:val="00784FCF"/>
    <w:rsid w:val="0078516D"/>
    <w:rsid w:val="007856F3"/>
    <w:rsid w:val="007859BE"/>
    <w:rsid w:val="00786108"/>
    <w:rsid w:val="007863A1"/>
    <w:rsid w:val="00786883"/>
    <w:rsid w:val="00786A78"/>
    <w:rsid w:val="00786DEF"/>
    <w:rsid w:val="00787113"/>
    <w:rsid w:val="007871BE"/>
    <w:rsid w:val="00787243"/>
    <w:rsid w:val="00787330"/>
    <w:rsid w:val="00787850"/>
    <w:rsid w:val="00787A29"/>
    <w:rsid w:val="00787A75"/>
    <w:rsid w:val="00787C97"/>
    <w:rsid w:val="00790136"/>
    <w:rsid w:val="007902D3"/>
    <w:rsid w:val="00790944"/>
    <w:rsid w:val="00790BF6"/>
    <w:rsid w:val="007911AB"/>
    <w:rsid w:val="007911F1"/>
    <w:rsid w:val="00791239"/>
    <w:rsid w:val="007916BD"/>
    <w:rsid w:val="00791E4D"/>
    <w:rsid w:val="00792430"/>
    <w:rsid w:val="00792447"/>
    <w:rsid w:val="007929ED"/>
    <w:rsid w:val="00792BD1"/>
    <w:rsid w:val="00793001"/>
    <w:rsid w:val="007930B6"/>
    <w:rsid w:val="007935B3"/>
    <w:rsid w:val="007939BC"/>
    <w:rsid w:val="00793BF3"/>
    <w:rsid w:val="00793CA1"/>
    <w:rsid w:val="00793F25"/>
    <w:rsid w:val="007942DF"/>
    <w:rsid w:val="0079430E"/>
    <w:rsid w:val="0079434B"/>
    <w:rsid w:val="0079441D"/>
    <w:rsid w:val="0079452D"/>
    <w:rsid w:val="0079460C"/>
    <w:rsid w:val="0079503F"/>
    <w:rsid w:val="00795418"/>
    <w:rsid w:val="0079554B"/>
    <w:rsid w:val="007956CD"/>
    <w:rsid w:val="007958A2"/>
    <w:rsid w:val="00795BC7"/>
    <w:rsid w:val="00795C8C"/>
    <w:rsid w:val="007966BC"/>
    <w:rsid w:val="007969F4"/>
    <w:rsid w:val="00796AA7"/>
    <w:rsid w:val="00796B77"/>
    <w:rsid w:val="00796D5F"/>
    <w:rsid w:val="00797300"/>
    <w:rsid w:val="0079733A"/>
    <w:rsid w:val="00797421"/>
    <w:rsid w:val="0079748D"/>
    <w:rsid w:val="00797497"/>
    <w:rsid w:val="00797B8B"/>
    <w:rsid w:val="007A0191"/>
    <w:rsid w:val="007A01CB"/>
    <w:rsid w:val="007A036E"/>
    <w:rsid w:val="007A06EA"/>
    <w:rsid w:val="007A0D07"/>
    <w:rsid w:val="007A0F71"/>
    <w:rsid w:val="007A1869"/>
    <w:rsid w:val="007A1A0D"/>
    <w:rsid w:val="007A1AE3"/>
    <w:rsid w:val="007A1F13"/>
    <w:rsid w:val="007A1F50"/>
    <w:rsid w:val="007A271B"/>
    <w:rsid w:val="007A2817"/>
    <w:rsid w:val="007A2B24"/>
    <w:rsid w:val="007A30AB"/>
    <w:rsid w:val="007A34E9"/>
    <w:rsid w:val="007A35A5"/>
    <w:rsid w:val="007A3B50"/>
    <w:rsid w:val="007A3BF2"/>
    <w:rsid w:val="007A4947"/>
    <w:rsid w:val="007A4AAC"/>
    <w:rsid w:val="007A5A6A"/>
    <w:rsid w:val="007A5BC9"/>
    <w:rsid w:val="007A5C36"/>
    <w:rsid w:val="007A5D42"/>
    <w:rsid w:val="007A5ECD"/>
    <w:rsid w:val="007A5FE1"/>
    <w:rsid w:val="007A603A"/>
    <w:rsid w:val="007A6087"/>
    <w:rsid w:val="007A63ED"/>
    <w:rsid w:val="007A6E0D"/>
    <w:rsid w:val="007A707B"/>
    <w:rsid w:val="007A772E"/>
    <w:rsid w:val="007A7F2C"/>
    <w:rsid w:val="007B02BF"/>
    <w:rsid w:val="007B0418"/>
    <w:rsid w:val="007B0D1A"/>
    <w:rsid w:val="007B10B4"/>
    <w:rsid w:val="007B1291"/>
    <w:rsid w:val="007B140D"/>
    <w:rsid w:val="007B1465"/>
    <w:rsid w:val="007B17D1"/>
    <w:rsid w:val="007B1884"/>
    <w:rsid w:val="007B1C40"/>
    <w:rsid w:val="007B2039"/>
    <w:rsid w:val="007B230B"/>
    <w:rsid w:val="007B2AA6"/>
    <w:rsid w:val="007B2C52"/>
    <w:rsid w:val="007B3447"/>
    <w:rsid w:val="007B36A8"/>
    <w:rsid w:val="007B389B"/>
    <w:rsid w:val="007B3956"/>
    <w:rsid w:val="007B396E"/>
    <w:rsid w:val="007B3B96"/>
    <w:rsid w:val="007B3F02"/>
    <w:rsid w:val="007B44C7"/>
    <w:rsid w:val="007B4697"/>
    <w:rsid w:val="007B46C0"/>
    <w:rsid w:val="007B4E6E"/>
    <w:rsid w:val="007B5030"/>
    <w:rsid w:val="007B576C"/>
    <w:rsid w:val="007B5925"/>
    <w:rsid w:val="007B5D2F"/>
    <w:rsid w:val="007B6444"/>
    <w:rsid w:val="007B67BE"/>
    <w:rsid w:val="007B67D8"/>
    <w:rsid w:val="007B68ED"/>
    <w:rsid w:val="007B69ED"/>
    <w:rsid w:val="007B6C67"/>
    <w:rsid w:val="007B6CAC"/>
    <w:rsid w:val="007B6D9E"/>
    <w:rsid w:val="007B6F59"/>
    <w:rsid w:val="007B75CB"/>
    <w:rsid w:val="007B78B6"/>
    <w:rsid w:val="007B78CE"/>
    <w:rsid w:val="007B7A9D"/>
    <w:rsid w:val="007C0579"/>
    <w:rsid w:val="007C07BD"/>
    <w:rsid w:val="007C0AD4"/>
    <w:rsid w:val="007C11D2"/>
    <w:rsid w:val="007C1741"/>
    <w:rsid w:val="007C1C25"/>
    <w:rsid w:val="007C1DEF"/>
    <w:rsid w:val="007C2B88"/>
    <w:rsid w:val="007C2ED5"/>
    <w:rsid w:val="007C3183"/>
    <w:rsid w:val="007C41C5"/>
    <w:rsid w:val="007C463E"/>
    <w:rsid w:val="007C516C"/>
    <w:rsid w:val="007C5799"/>
    <w:rsid w:val="007C58FB"/>
    <w:rsid w:val="007C5CFA"/>
    <w:rsid w:val="007C61B6"/>
    <w:rsid w:val="007C7317"/>
    <w:rsid w:val="007C7534"/>
    <w:rsid w:val="007C75AF"/>
    <w:rsid w:val="007C783C"/>
    <w:rsid w:val="007D0063"/>
    <w:rsid w:val="007D0109"/>
    <w:rsid w:val="007D04DC"/>
    <w:rsid w:val="007D052C"/>
    <w:rsid w:val="007D0732"/>
    <w:rsid w:val="007D0AE6"/>
    <w:rsid w:val="007D1015"/>
    <w:rsid w:val="007D137E"/>
    <w:rsid w:val="007D13DF"/>
    <w:rsid w:val="007D17C5"/>
    <w:rsid w:val="007D1EB6"/>
    <w:rsid w:val="007D1EE2"/>
    <w:rsid w:val="007D2818"/>
    <w:rsid w:val="007D2A12"/>
    <w:rsid w:val="007D2D15"/>
    <w:rsid w:val="007D2F4A"/>
    <w:rsid w:val="007D3035"/>
    <w:rsid w:val="007D37EA"/>
    <w:rsid w:val="007D38DE"/>
    <w:rsid w:val="007D3A44"/>
    <w:rsid w:val="007D3DC5"/>
    <w:rsid w:val="007D3EFA"/>
    <w:rsid w:val="007D43F9"/>
    <w:rsid w:val="007D4664"/>
    <w:rsid w:val="007D51FF"/>
    <w:rsid w:val="007D548C"/>
    <w:rsid w:val="007D54CE"/>
    <w:rsid w:val="007D58F4"/>
    <w:rsid w:val="007D5D3E"/>
    <w:rsid w:val="007D6428"/>
    <w:rsid w:val="007D6696"/>
    <w:rsid w:val="007D6A44"/>
    <w:rsid w:val="007D6C94"/>
    <w:rsid w:val="007D6D3D"/>
    <w:rsid w:val="007D6E1D"/>
    <w:rsid w:val="007D6F42"/>
    <w:rsid w:val="007D6FA5"/>
    <w:rsid w:val="007D7393"/>
    <w:rsid w:val="007D77C6"/>
    <w:rsid w:val="007D79A2"/>
    <w:rsid w:val="007E0951"/>
    <w:rsid w:val="007E0BA0"/>
    <w:rsid w:val="007E0E8A"/>
    <w:rsid w:val="007E0FE4"/>
    <w:rsid w:val="007E128C"/>
    <w:rsid w:val="007E1312"/>
    <w:rsid w:val="007E177B"/>
    <w:rsid w:val="007E20C9"/>
    <w:rsid w:val="007E2965"/>
    <w:rsid w:val="007E29E0"/>
    <w:rsid w:val="007E2BD5"/>
    <w:rsid w:val="007E30D7"/>
    <w:rsid w:val="007E31D5"/>
    <w:rsid w:val="007E39FA"/>
    <w:rsid w:val="007E3E32"/>
    <w:rsid w:val="007E3FAC"/>
    <w:rsid w:val="007E465B"/>
    <w:rsid w:val="007E4C5C"/>
    <w:rsid w:val="007E5397"/>
    <w:rsid w:val="007E5440"/>
    <w:rsid w:val="007E55CC"/>
    <w:rsid w:val="007E56D1"/>
    <w:rsid w:val="007E5C3A"/>
    <w:rsid w:val="007E6004"/>
    <w:rsid w:val="007E6048"/>
    <w:rsid w:val="007E6C3C"/>
    <w:rsid w:val="007E7012"/>
    <w:rsid w:val="007E730E"/>
    <w:rsid w:val="007E73B9"/>
    <w:rsid w:val="007E78CC"/>
    <w:rsid w:val="007E7B97"/>
    <w:rsid w:val="007E7F1D"/>
    <w:rsid w:val="007E7FDB"/>
    <w:rsid w:val="007F042D"/>
    <w:rsid w:val="007F05FF"/>
    <w:rsid w:val="007F0C99"/>
    <w:rsid w:val="007F0CB2"/>
    <w:rsid w:val="007F0D7E"/>
    <w:rsid w:val="007F1065"/>
    <w:rsid w:val="007F135E"/>
    <w:rsid w:val="007F15DC"/>
    <w:rsid w:val="007F1920"/>
    <w:rsid w:val="007F1EAB"/>
    <w:rsid w:val="007F2796"/>
    <w:rsid w:val="007F335C"/>
    <w:rsid w:val="007F3522"/>
    <w:rsid w:val="007F39B5"/>
    <w:rsid w:val="007F39FF"/>
    <w:rsid w:val="007F3B76"/>
    <w:rsid w:val="007F3C18"/>
    <w:rsid w:val="007F45AC"/>
    <w:rsid w:val="007F4773"/>
    <w:rsid w:val="007F48AC"/>
    <w:rsid w:val="007F4B22"/>
    <w:rsid w:val="007F4E8F"/>
    <w:rsid w:val="007F583E"/>
    <w:rsid w:val="007F5B41"/>
    <w:rsid w:val="007F5F1C"/>
    <w:rsid w:val="007F67BA"/>
    <w:rsid w:val="007F6C5B"/>
    <w:rsid w:val="007F6FA2"/>
    <w:rsid w:val="007F7030"/>
    <w:rsid w:val="007F7294"/>
    <w:rsid w:val="00800569"/>
    <w:rsid w:val="00800913"/>
    <w:rsid w:val="00800BC8"/>
    <w:rsid w:val="00801425"/>
    <w:rsid w:val="00801EB4"/>
    <w:rsid w:val="0080221D"/>
    <w:rsid w:val="0080231A"/>
    <w:rsid w:val="0080240E"/>
    <w:rsid w:val="008028C8"/>
    <w:rsid w:val="00802EC3"/>
    <w:rsid w:val="00803352"/>
    <w:rsid w:val="008039E5"/>
    <w:rsid w:val="00803AE9"/>
    <w:rsid w:val="00803B53"/>
    <w:rsid w:val="008042B8"/>
    <w:rsid w:val="00804385"/>
    <w:rsid w:val="00804B4B"/>
    <w:rsid w:val="00804C9B"/>
    <w:rsid w:val="00804FAC"/>
    <w:rsid w:val="008052F9"/>
    <w:rsid w:val="00805480"/>
    <w:rsid w:val="00805C35"/>
    <w:rsid w:val="00805D18"/>
    <w:rsid w:val="0080625F"/>
    <w:rsid w:val="008065A6"/>
    <w:rsid w:val="00806830"/>
    <w:rsid w:val="008069B9"/>
    <w:rsid w:val="008078F8"/>
    <w:rsid w:val="00807973"/>
    <w:rsid w:val="00807C36"/>
    <w:rsid w:val="00807D54"/>
    <w:rsid w:val="0080E86B"/>
    <w:rsid w:val="008101DC"/>
    <w:rsid w:val="0081025F"/>
    <w:rsid w:val="0081053F"/>
    <w:rsid w:val="008106E7"/>
    <w:rsid w:val="00810CC9"/>
    <w:rsid w:val="00810E4E"/>
    <w:rsid w:val="00811743"/>
    <w:rsid w:val="00811936"/>
    <w:rsid w:val="00811B68"/>
    <w:rsid w:val="008125F2"/>
    <w:rsid w:val="00812A04"/>
    <w:rsid w:val="00812A90"/>
    <w:rsid w:val="00812F30"/>
    <w:rsid w:val="00813206"/>
    <w:rsid w:val="008134D0"/>
    <w:rsid w:val="00813665"/>
    <w:rsid w:val="00813EEF"/>
    <w:rsid w:val="008141DC"/>
    <w:rsid w:val="0081492C"/>
    <w:rsid w:val="00814ED8"/>
    <w:rsid w:val="00814F5D"/>
    <w:rsid w:val="008151C9"/>
    <w:rsid w:val="008152AF"/>
    <w:rsid w:val="00815434"/>
    <w:rsid w:val="0081550C"/>
    <w:rsid w:val="0081554A"/>
    <w:rsid w:val="008159ED"/>
    <w:rsid w:val="00815C2A"/>
    <w:rsid w:val="0081623E"/>
    <w:rsid w:val="00816502"/>
    <w:rsid w:val="0081670F"/>
    <w:rsid w:val="008168C7"/>
    <w:rsid w:val="0081698D"/>
    <w:rsid w:val="00816EF8"/>
    <w:rsid w:val="00817010"/>
    <w:rsid w:val="0081723D"/>
    <w:rsid w:val="00817313"/>
    <w:rsid w:val="008175A7"/>
    <w:rsid w:val="008175F2"/>
    <w:rsid w:val="0081785C"/>
    <w:rsid w:val="00817CA1"/>
    <w:rsid w:val="008201CA"/>
    <w:rsid w:val="0082038E"/>
    <w:rsid w:val="008204D1"/>
    <w:rsid w:val="008207B9"/>
    <w:rsid w:val="00821302"/>
    <w:rsid w:val="008215E5"/>
    <w:rsid w:val="00821A42"/>
    <w:rsid w:val="008224AA"/>
    <w:rsid w:val="0082260D"/>
    <w:rsid w:val="008230A1"/>
    <w:rsid w:val="008230A3"/>
    <w:rsid w:val="00823664"/>
    <w:rsid w:val="00824C4B"/>
    <w:rsid w:val="00824E78"/>
    <w:rsid w:val="008250F0"/>
    <w:rsid w:val="00825457"/>
    <w:rsid w:val="00825A59"/>
    <w:rsid w:val="00826347"/>
    <w:rsid w:val="00826B0F"/>
    <w:rsid w:val="00826B8F"/>
    <w:rsid w:val="00826F62"/>
    <w:rsid w:val="00826FD4"/>
    <w:rsid w:val="00827106"/>
    <w:rsid w:val="00827927"/>
    <w:rsid w:val="00827A84"/>
    <w:rsid w:val="00830070"/>
    <w:rsid w:val="0083059E"/>
    <w:rsid w:val="008316DD"/>
    <w:rsid w:val="0083179E"/>
    <w:rsid w:val="00831A09"/>
    <w:rsid w:val="008322AD"/>
    <w:rsid w:val="00832D0A"/>
    <w:rsid w:val="00832DB0"/>
    <w:rsid w:val="00832EFD"/>
    <w:rsid w:val="00833157"/>
    <w:rsid w:val="008333C5"/>
    <w:rsid w:val="008334B7"/>
    <w:rsid w:val="00833E8C"/>
    <w:rsid w:val="00834220"/>
    <w:rsid w:val="008343D8"/>
    <w:rsid w:val="00834992"/>
    <w:rsid w:val="00835FD7"/>
    <w:rsid w:val="00836CE2"/>
    <w:rsid w:val="0083702B"/>
    <w:rsid w:val="00837963"/>
    <w:rsid w:val="00837C8C"/>
    <w:rsid w:val="00840004"/>
    <w:rsid w:val="0084028E"/>
    <w:rsid w:val="0084043C"/>
    <w:rsid w:val="008407E9"/>
    <w:rsid w:val="008407EF"/>
    <w:rsid w:val="00840A15"/>
    <w:rsid w:val="00840C96"/>
    <w:rsid w:val="00840CC3"/>
    <w:rsid w:val="00840FBA"/>
    <w:rsid w:val="00840FC3"/>
    <w:rsid w:val="00841179"/>
    <w:rsid w:val="008411A6"/>
    <w:rsid w:val="00841CB8"/>
    <w:rsid w:val="00842662"/>
    <w:rsid w:val="00842988"/>
    <w:rsid w:val="008431E0"/>
    <w:rsid w:val="0084332D"/>
    <w:rsid w:val="008437F0"/>
    <w:rsid w:val="0084390B"/>
    <w:rsid w:val="00843CB0"/>
    <w:rsid w:val="00843D4D"/>
    <w:rsid w:val="008442D5"/>
    <w:rsid w:val="00844A28"/>
    <w:rsid w:val="00844E1D"/>
    <w:rsid w:val="00844F31"/>
    <w:rsid w:val="008455E0"/>
    <w:rsid w:val="00845CCD"/>
    <w:rsid w:val="00846359"/>
    <w:rsid w:val="008467B5"/>
    <w:rsid w:val="008467EC"/>
    <w:rsid w:val="00846811"/>
    <w:rsid w:val="008469EA"/>
    <w:rsid w:val="00846B52"/>
    <w:rsid w:val="00846E20"/>
    <w:rsid w:val="00847129"/>
    <w:rsid w:val="008477CA"/>
    <w:rsid w:val="00847AA4"/>
    <w:rsid w:val="00847AF8"/>
    <w:rsid w:val="008501C7"/>
    <w:rsid w:val="008502CB"/>
    <w:rsid w:val="008503ED"/>
    <w:rsid w:val="00850FAD"/>
    <w:rsid w:val="00851058"/>
    <w:rsid w:val="008511A6"/>
    <w:rsid w:val="00851870"/>
    <w:rsid w:val="00851A22"/>
    <w:rsid w:val="00851B7E"/>
    <w:rsid w:val="00851DCD"/>
    <w:rsid w:val="0085257C"/>
    <w:rsid w:val="00852D92"/>
    <w:rsid w:val="00853616"/>
    <w:rsid w:val="0085362D"/>
    <w:rsid w:val="00853899"/>
    <w:rsid w:val="00853B70"/>
    <w:rsid w:val="00853CCF"/>
    <w:rsid w:val="00854077"/>
    <w:rsid w:val="008546CD"/>
    <w:rsid w:val="00854880"/>
    <w:rsid w:val="008548E6"/>
    <w:rsid w:val="00854B16"/>
    <w:rsid w:val="00854ED9"/>
    <w:rsid w:val="0085524B"/>
    <w:rsid w:val="008553DE"/>
    <w:rsid w:val="00855A9C"/>
    <w:rsid w:val="00855C04"/>
    <w:rsid w:val="00855FAE"/>
    <w:rsid w:val="00856009"/>
    <w:rsid w:val="00856163"/>
    <w:rsid w:val="00856D0F"/>
    <w:rsid w:val="00856D15"/>
    <w:rsid w:val="00856DB2"/>
    <w:rsid w:val="00857164"/>
    <w:rsid w:val="00857699"/>
    <w:rsid w:val="00857A9B"/>
    <w:rsid w:val="00857E49"/>
    <w:rsid w:val="008609D0"/>
    <w:rsid w:val="00860A3A"/>
    <w:rsid w:val="00860D40"/>
    <w:rsid w:val="00861251"/>
    <w:rsid w:val="00861362"/>
    <w:rsid w:val="00861595"/>
    <w:rsid w:val="0086199C"/>
    <w:rsid w:val="00861B6F"/>
    <w:rsid w:val="00861B8C"/>
    <w:rsid w:val="00861BFB"/>
    <w:rsid w:val="00861DC8"/>
    <w:rsid w:val="0086223F"/>
    <w:rsid w:val="00862CE6"/>
    <w:rsid w:val="008631D9"/>
    <w:rsid w:val="0086357B"/>
    <w:rsid w:val="00863754"/>
    <w:rsid w:val="00863ACA"/>
    <w:rsid w:val="00863F25"/>
    <w:rsid w:val="00864254"/>
    <w:rsid w:val="00864C36"/>
    <w:rsid w:val="00864E23"/>
    <w:rsid w:val="00865373"/>
    <w:rsid w:val="008654C8"/>
    <w:rsid w:val="0086553F"/>
    <w:rsid w:val="008659B5"/>
    <w:rsid w:val="00866281"/>
    <w:rsid w:val="0086628E"/>
    <w:rsid w:val="0086641D"/>
    <w:rsid w:val="00866465"/>
    <w:rsid w:val="00866DC4"/>
    <w:rsid w:val="00866E6E"/>
    <w:rsid w:val="00866F16"/>
    <w:rsid w:val="0086719C"/>
    <w:rsid w:val="0086722E"/>
    <w:rsid w:val="00867739"/>
    <w:rsid w:val="00867785"/>
    <w:rsid w:val="00867D4B"/>
    <w:rsid w:val="008709E8"/>
    <w:rsid w:val="00871551"/>
    <w:rsid w:val="00871702"/>
    <w:rsid w:val="00871C24"/>
    <w:rsid w:val="00872369"/>
    <w:rsid w:val="00872784"/>
    <w:rsid w:val="008736B2"/>
    <w:rsid w:val="00873EED"/>
    <w:rsid w:val="00874083"/>
    <w:rsid w:val="008744F0"/>
    <w:rsid w:val="008747EA"/>
    <w:rsid w:val="00874B6D"/>
    <w:rsid w:val="00874BA7"/>
    <w:rsid w:val="00874E15"/>
    <w:rsid w:val="00874EE1"/>
    <w:rsid w:val="00876095"/>
    <w:rsid w:val="0087644B"/>
    <w:rsid w:val="008766D7"/>
    <w:rsid w:val="00876761"/>
    <w:rsid w:val="0087688F"/>
    <w:rsid w:val="00876B77"/>
    <w:rsid w:val="00876C9F"/>
    <w:rsid w:val="00876D51"/>
    <w:rsid w:val="00876F13"/>
    <w:rsid w:val="00877351"/>
    <w:rsid w:val="0087D9F3"/>
    <w:rsid w:val="008802AA"/>
    <w:rsid w:val="00880868"/>
    <w:rsid w:val="008808FE"/>
    <w:rsid w:val="00880ED9"/>
    <w:rsid w:val="00881363"/>
    <w:rsid w:val="00881428"/>
    <w:rsid w:val="008817FF"/>
    <w:rsid w:val="00881C5C"/>
    <w:rsid w:val="0088231C"/>
    <w:rsid w:val="008829DE"/>
    <w:rsid w:val="00882F6F"/>
    <w:rsid w:val="008839A5"/>
    <w:rsid w:val="0088468C"/>
    <w:rsid w:val="00885391"/>
    <w:rsid w:val="008853EC"/>
    <w:rsid w:val="00885480"/>
    <w:rsid w:val="008857D1"/>
    <w:rsid w:val="00885E92"/>
    <w:rsid w:val="008863A4"/>
    <w:rsid w:val="0088650F"/>
    <w:rsid w:val="00886603"/>
    <w:rsid w:val="008867DA"/>
    <w:rsid w:val="00886D00"/>
    <w:rsid w:val="00887070"/>
    <w:rsid w:val="00887095"/>
    <w:rsid w:val="0088713C"/>
    <w:rsid w:val="008871A4"/>
    <w:rsid w:val="0088786F"/>
    <w:rsid w:val="00887A16"/>
    <w:rsid w:val="00887C77"/>
    <w:rsid w:val="00887CB1"/>
    <w:rsid w:val="00890321"/>
    <w:rsid w:val="00890D40"/>
    <w:rsid w:val="00890EEB"/>
    <w:rsid w:val="008917FC"/>
    <w:rsid w:val="00891BBE"/>
    <w:rsid w:val="00891ED9"/>
    <w:rsid w:val="008924C4"/>
    <w:rsid w:val="00892CC9"/>
    <w:rsid w:val="00892D7C"/>
    <w:rsid w:val="00892EA5"/>
    <w:rsid w:val="00893230"/>
    <w:rsid w:val="00893288"/>
    <w:rsid w:val="008932C3"/>
    <w:rsid w:val="0089376A"/>
    <w:rsid w:val="00893A0A"/>
    <w:rsid w:val="00893B64"/>
    <w:rsid w:val="008946A3"/>
    <w:rsid w:val="00894B34"/>
    <w:rsid w:val="00894C26"/>
    <w:rsid w:val="00894CA5"/>
    <w:rsid w:val="00894FB9"/>
    <w:rsid w:val="008950A5"/>
    <w:rsid w:val="00895438"/>
    <w:rsid w:val="008954DD"/>
    <w:rsid w:val="00895597"/>
    <w:rsid w:val="008955ED"/>
    <w:rsid w:val="00895942"/>
    <w:rsid w:val="008959CE"/>
    <w:rsid w:val="00895B41"/>
    <w:rsid w:val="00895E5F"/>
    <w:rsid w:val="00895FAC"/>
    <w:rsid w:val="00896223"/>
    <w:rsid w:val="008968E4"/>
    <w:rsid w:val="008969BE"/>
    <w:rsid w:val="00897140"/>
    <w:rsid w:val="00897258"/>
    <w:rsid w:val="00897A26"/>
    <w:rsid w:val="00897B90"/>
    <w:rsid w:val="00897D22"/>
    <w:rsid w:val="008A010C"/>
    <w:rsid w:val="008A0B54"/>
    <w:rsid w:val="008A0BC9"/>
    <w:rsid w:val="008A0E94"/>
    <w:rsid w:val="008A0EEC"/>
    <w:rsid w:val="008A0FD2"/>
    <w:rsid w:val="008A1614"/>
    <w:rsid w:val="008A17CA"/>
    <w:rsid w:val="008A1E87"/>
    <w:rsid w:val="008A203A"/>
    <w:rsid w:val="008A277A"/>
    <w:rsid w:val="008A2A89"/>
    <w:rsid w:val="008A3005"/>
    <w:rsid w:val="008A3381"/>
    <w:rsid w:val="008A33A5"/>
    <w:rsid w:val="008A409E"/>
    <w:rsid w:val="008A419D"/>
    <w:rsid w:val="008A478A"/>
    <w:rsid w:val="008A4ACC"/>
    <w:rsid w:val="008A4E5D"/>
    <w:rsid w:val="008A4F01"/>
    <w:rsid w:val="008A4F41"/>
    <w:rsid w:val="008A53AD"/>
    <w:rsid w:val="008A5413"/>
    <w:rsid w:val="008A549E"/>
    <w:rsid w:val="008A5D65"/>
    <w:rsid w:val="008A62E1"/>
    <w:rsid w:val="008A6DF3"/>
    <w:rsid w:val="008A7081"/>
    <w:rsid w:val="008A7296"/>
    <w:rsid w:val="008A7447"/>
    <w:rsid w:val="008A756B"/>
    <w:rsid w:val="008A7596"/>
    <w:rsid w:val="008A7855"/>
    <w:rsid w:val="008A7F2A"/>
    <w:rsid w:val="008A7FC5"/>
    <w:rsid w:val="008B0181"/>
    <w:rsid w:val="008B0768"/>
    <w:rsid w:val="008B081D"/>
    <w:rsid w:val="008B09D8"/>
    <w:rsid w:val="008B0C81"/>
    <w:rsid w:val="008B0CA5"/>
    <w:rsid w:val="008B0E0F"/>
    <w:rsid w:val="008B143E"/>
    <w:rsid w:val="008B1669"/>
    <w:rsid w:val="008B16D5"/>
    <w:rsid w:val="008B1BD6"/>
    <w:rsid w:val="008B24BE"/>
    <w:rsid w:val="008B25E9"/>
    <w:rsid w:val="008B2627"/>
    <w:rsid w:val="008B2666"/>
    <w:rsid w:val="008B275E"/>
    <w:rsid w:val="008B2C6B"/>
    <w:rsid w:val="008B31F2"/>
    <w:rsid w:val="008B35B7"/>
    <w:rsid w:val="008B36CA"/>
    <w:rsid w:val="008B38F2"/>
    <w:rsid w:val="008B39D0"/>
    <w:rsid w:val="008B3A29"/>
    <w:rsid w:val="008B3D22"/>
    <w:rsid w:val="008B4126"/>
    <w:rsid w:val="008B490C"/>
    <w:rsid w:val="008B4C37"/>
    <w:rsid w:val="008B4D73"/>
    <w:rsid w:val="008B525E"/>
    <w:rsid w:val="008B58AD"/>
    <w:rsid w:val="008B5BCA"/>
    <w:rsid w:val="008B5F4A"/>
    <w:rsid w:val="008B6D99"/>
    <w:rsid w:val="008B6E72"/>
    <w:rsid w:val="008B6EEA"/>
    <w:rsid w:val="008B72BF"/>
    <w:rsid w:val="008B7383"/>
    <w:rsid w:val="008B781A"/>
    <w:rsid w:val="008B7A3B"/>
    <w:rsid w:val="008B7A71"/>
    <w:rsid w:val="008B7AA9"/>
    <w:rsid w:val="008B7C04"/>
    <w:rsid w:val="008B7C8A"/>
    <w:rsid w:val="008B7CA9"/>
    <w:rsid w:val="008B7F6C"/>
    <w:rsid w:val="008C0001"/>
    <w:rsid w:val="008C0246"/>
    <w:rsid w:val="008C025C"/>
    <w:rsid w:val="008C0332"/>
    <w:rsid w:val="008C039A"/>
    <w:rsid w:val="008C0C29"/>
    <w:rsid w:val="008C0FA9"/>
    <w:rsid w:val="008C102C"/>
    <w:rsid w:val="008C1247"/>
    <w:rsid w:val="008C134F"/>
    <w:rsid w:val="008C14AB"/>
    <w:rsid w:val="008C14E3"/>
    <w:rsid w:val="008C14F3"/>
    <w:rsid w:val="008C1AB8"/>
    <w:rsid w:val="008C20F8"/>
    <w:rsid w:val="008C22C7"/>
    <w:rsid w:val="008C22FE"/>
    <w:rsid w:val="008C25CD"/>
    <w:rsid w:val="008C280D"/>
    <w:rsid w:val="008C2996"/>
    <w:rsid w:val="008C2AAA"/>
    <w:rsid w:val="008C3A35"/>
    <w:rsid w:val="008C3AC9"/>
    <w:rsid w:val="008C42C5"/>
    <w:rsid w:val="008C4636"/>
    <w:rsid w:val="008C482D"/>
    <w:rsid w:val="008C520D"/>
    <w:rsid w:val="008C53B1"/>
    <w:rsid w:val="008C544C"/>
    <w:rsid w:val="008C55B5"/>
    <w:rsid w:val="008C5A43"/>
    <w:rsid w:val="008C5B1E"/>
    <w:rsid w:val="008C5C9D"/>
    <w:rsid w:val="008C5CE0"/>
    <w:rsid w:val="008C6155"/>
    <w:rsid w:val="008C6624"/>
    <w:rsid w:val="008C681B"/>
    <w:rsid w:val="008C6DA8"/>
    <w:rsid w:val="008C6DF7"/>
    <w:rsid w:val="008C7020"/>
    <w:rsid w:val="008C71CC"/>
    <w:rsid w:val="008C71FD"/>
    <w:rsid w:val="008C7656"/>
    <w:rsid w:val="008C78F3"/>
    <w:rsid w:val="008C7B0D"/>
    <w:rsid w:val="008C7CED"/>
    <w:rsid w:val="008C7E2E"/>
    <w:rsid w:val="008C7FC3"/>
    <w:rsid w:val="008D046E"/>
    <w:rsid w:val="008D0953"/>
    <w:rsid w:val="008D0F08"/>
    <w:rsid w:val="008D0FF9"/>
    <w:rsid w:val="008D153A"/>
    <w:rsid w:val="008D1634"/>
    <w:rsid w:val="008D1649"/>
    <w:rsid w:val="008D24D9"/>
    <w:rsid w:val="008D256A"/>
    <w:rsid w:val="008D2C20"/>
    <w:rsid w:val="008D2D4F"/>
    <w:rsid w:val="008D2D75"/>
    <w:rsid w:val="008D2D7E"/>
    <w:rsid w:val="008D3044"/>
    <w:rsid w:val="008D31C5"/>
    <w:rsid w:val="008D35EC"/>
    <w:rsid w:val="008D360D"/>
    <w:rsid w:val="008D3BE4"/>
    <w:rsid w:val="008D3DE1"/>
    <w:rsid w:val="008D4E20"/>
    <w:rsid w:val="008D4ECB"/>
    <w:rsid w:val="008D4F3D"/>
    <w:rsid w:val="008D50E7"/>
    <w:rsid w:val="008D526F"/>
    <w:rsid w:val="008D5360"/>
    <w:rsid w:val="008D5628"/>
    <w:rsid w:val="008D5992"/>
    <w:rsid w:val="008D615E"/>
    <w:rsid w:val="008D6272"/>
    <w:rsid w:val="008D6337"/>
    <w:rsid w:val="008D6509"/>
    <w:rsid w:val="008D667B"/>
    <w:rsid w:val="008D6ACC"/>
    <w:rsid w:val="008D6FFA"/>
    <w:rsid w:val="008D743A"/>
    <w:rsid w:val="008D785F"/>
    <w:rsid w:val="008E009E"/>
    <w:rsid w:val="008E0292"/>
    <w:rsid w:val="008E0296"/>
    <w:rsid w:val="008E0726"/>
    <w:rsid w:val="008E0851"/>
    <w:rsid w:val="008E0AD5"/>
    <w:rsid w:val="008E0D0B"/>
    <w:rsid w:val="008E0D87"/>
    <w:rsid w:val="008E1227"/>
    <w:rsid w:val="008E14C5"/>
    <w:rsid w:val="008E15C4"/>
    <w:rsid w:val="008E1855"/>
    <w:rsid w:val="008E1CE1"/>
    <w:rsid w:val="008E20A1"/>
    <w:rsid w:val="008E2169"/>
    <w:rsid w:val="008E2621"/>
    <w:rsid w:val="008E2723"/>
    <w:rsid w:val="008E290C"/>
    <w:rsid w:val="008E2CE1"/>
    <w:rsid w:val="008E2E86"/>
    <w:rsid w:val="008E33EB"/>
    <w:rsid w:val="008E365D"/>
    <w:rsid w:val="008E3C1F"/>
    <w:rsid w:val="008E4C1A"/>
    <w:rsid w:val="008E4CF1"/>
    <w:rsid w:val="008E4DD0"/>
    <w:rsid w:val="008E4FAC"/>
    <w:rsid w:val="008E504A"/>
    <w:rsid w:val="008E55B5"/>
    <w:rsid w:val="008E55BB"/>
    <w:rsid w:val="008E593D"/>
    <w:rsid w:val="008E5C60"/>
    <w:rsid w:val="008E5E52"/>
    <w:rsid w:val="008E650F"/>
    <w:rsid w:val="008E659F"/>
    <w:rsid w:val="008E6637"/>
    <w:rsid w:val="008E71F7"/>
    <w:rsid w:val="008E7672"/>
    <w:rsid w:val="008E76B9"/>
    <w:rsid w:val="008E7EB3"/>
    <w:rsid w:val="008E7EF2"/>
    <w:rsid w:val="008F0093"/>
    <w:rsid w:val="008F05A9"/>
    <w:rsid w:val="008F0612"/>
    <w:rsid w:val="008F088C"/>
    <w:rsid w:val="008F1133"/>
    <w:rsid w:val="008F1501"/>
    <w:rsid w:val="008F17B8"/>
    <w:rsid w:val="008F187D"/>
    <w:rsid w:val="008F18B9"/>
    <w:rsid w:val="008F1FAE"/>
    <w:rsid w:val="008F2232"/>
    <w:rsid w:val="008F234B"/>
    <w:rsid w:val="008F23A1"/>
    <w:rsid w:val="008F244F"/>
    <w:rsid w:val="008F2657"/>
    <w:rsid w:val="008F293D"/>
    <w:rsid w:val="008F2B47"/>
    <w:rsid w:val="008F2DA4"/>
    <w:rsid w:val="008F2E77"/>
    <w:rsid w:val="008F344B"/>
    <w:rsid w:val="008F3643"/>
    <w:rsid w:val="008F3A64"/>
    <w:rsid w:val="008F4017"/>
    <w:rsid w:val="008F4537"/>
    <w:rsid w:val="008F4C97"/>
    <w:rsid w:val="008F4DCC"/>
    <w:rsid w:val="008F4DF7"/>
    <w:rsid w:val="008F629F"/>
    <w:rsid w:val="008F65BC"/>
    <w:rsid w:val="008F6E72"/>
    <w:rsid w:val="008F70D2"/>
    <w:rsid w:val="008F7338"/>
    <w:rsid w:val="008F76F4"/>
    <w:rsid w:val="008F7865"/>
    <w:rsid w:val="0090023B"/>
    <w:rsid w:val="009005A9"/>
    <w:rsid w:val="00900662"/>
    <w:rsid w:val="009010C5"/>
    <w:rsid w:val="00901432"/>
    <w:rsid w:val="00901A8C"/>
    <w:rsid w:val="00902087"/>
    <w:rsid w:val="00902590"/>
    <w:rsid w:val="009025E8"/>
    <w:rsid w:val="00902622"/>
    <w:rsid w:val="00902794"/>
    <w:rsid w:val="00902882"/>
    <w:rsid w:val="00902CAE"/>
    <w:rsid w:val="0090338D"/>
    <w:rsid w:val="009033D9"/>
    <w:rsid w:val="00903D63"/>
    <w:rsid w:val="00903DFB"/>
    <w:rsid w:val="00903EDD"/>
    <w:rsid w:val="00903F0C"/>
    <w:rsid w:val="00903FDA"/>
    <w:rsid w:val="00904395"/>
    <w:rsid w:val="0090460B"/>
    <w:rsid w:val="00904629"/>
    <w:rsid w:val="00904749"/>
    <w:rsid w:val="0090492B"/>
    <w:rsid w:val="00904B3C"/>
    <w:rsid w:val="00904D1F"/>
    <w:rsid w:val="00904D85"/>
    <w:rsid w:val="00905053"/>
    <w:rsid w:val="00905243"/>
    <w:rsid w:val="00905438"/>
    <w:rsid w:val="00905690"/>
    <w:rsid w:val="00905C24"/>
    <w:rsid w:val="00906150"/>
    <w:rsid w:val="0090615B"/>
    <w:rsid w:val="0090630D"/>
    <w:rsid w:val="00906659"/>
    <w:rsid w:val="009068CB"/>
    <w:rsid w:val="0090696C"/>
    <w:rsid w:val="00906AEE"/>
    <w:rsid w:val="00906E2A"/>
    <w:rsid w:val="00906EEB"/>
    <w:rsid w:val="00906FB7"/>
    <w:rsid w:val="00907285"/>
    <w:rsid w:val="00907582"/>
    <w:rsid w:val="00907DE4"/>
    <w:rsid w:val="00907DE5"/>
    <w:rsid w:val="00910329"/>
    <w:rsid w:val="00910C32"/>
    <w:rsid w:val="009112C9"/>
    <w:rsid w:val="009114F0"/>
    <w:rsid w:val="00911588"/>
    <w:rsid w:val="009116E7"/>
    <w:rsid w:val="00911A68"/>
    <w:rsid w:val="0091226A"/>
    <w:rsid w:val="00912E7D"/>
    <w:rsid w:val="00912FA8"/>
    <w:rsid w:val="00913329"/>
    <w:rsid w:val="0091364A"/>
    <w:rsid w:val="009136AB"/>
    <w:rsid w:val="00913C58"/>
    <w:rsid w:val="00913F88"/>
    <w:rsid w:val="00914217"/>
    <w:rsid w:val="009142C7"/>
    <w:rsid w:val="009143BB"/>
    <w:rsid w:val="00914A6C"/>
    <w:rsid w:val="00914DCC"/>
    <w:rsid w:val="00914F5F"/>
    <w:rsid w:val="0091517A"/>
    <w:rsid w:val="0091521A"/>
    <w:rsid w:val="0091528D"/>
    <w:rsid w:val="009159C5"/>
    <w:rsid w:val="00915DF2"/>
    <w:rsid w:val="00915E9E"/>
    <w:rsid w:val="00916062"/>
    <w:rsid w:val="00916276"/>
    <w:rsid w:val="00916BBA"/>
    <w:rsid w:val="00916DC6"/>
    <w:rsid w:val="00917029"/>
    <w:rsid w:val="00917169"/>
    <w:rsid w:val="00917A3B"/>
    <w:rsid w:val="00917AF5"/>
    <w:rsid w:val="00917AFE"/>
    <w:rsid w:val="0092035C"/>
    <w:rsid w:val="009211FE"/>
    <w:rsid w:val="00921255"/>
    <w:rsid w:val="009214B1"/>
    <w:rsid w:val="00921A7D"/>
    <w:rsid w:val="00921C83"/>
    <w:rsid w:val="0092208D"/>
    <w:rsid w:val="00922463"/>
    <w:rsid w:val="00922A89"/>
    <w:rsid w:val="00922C81"/>
    <w:rsid w:val="009230F5"/>
    <w:rsid w:val="00923200"/>
    <w:rsid w:val="009232B3"/>
    <w:rsid w:val="0092360E"/>
    <w:rsid w:val="0092402C"/>
    <w:rsid w:val="00924134"/>
    <w:rsid w:val="009246A3"/>
    <w:rsid w:val="009248D7"/>
    <w:rsid w:val="00924939"/>
    <w:rsid w:val="00924A65"/>
    <w:rsid w:val="00924CA0"/>
    <w:rsid w:val="00924D72"/>
    <w:rsid w:val="00924DC4"/>
    <w:rsid w:val="00924EDB"/>
    <w:rsid w:val="00924EF6"/>
    <w:rsid w:val="00925080"/>
    <w:rsid w:val="009252A2"/>
    <w:rsid w:val="0092562C"/>
    <w:rsid w:val="00925657"/>
    <w:rsid w:val="00926486"/>
    <w:rsid w:val="00926633"/>
    <w:rsid w:val="00926663"/>
    <w:rsid w:val="0092673B"/>
    <w:rsid w:val="0092680F"/>
    <w:rsid w:val="009275DD"/>
    <w:rsid w:val="00927816"/>
    <w:rsid w:val="0092798A"/>
    <w:rsid w:val="00927F53"/>
    <w:rsid w:val="00930025"/>
    <w:rsid w:val="0093023F"/>
    <w:rsid w:val="009303BF"/>
    <w:rsid w:val="00930443"/>
    <w:rsid w:val="00930704"/>
    <w:rsid w:val="00930AAB"/>
    <w:rsid w:val="00930E93"/>
    <w:rsid w:val="00931997"/>
    <w:rsid w:val="00931A92"/>
    <w:rsid w:val="00931BAB"/>
    <w:rsid w:val="009327B0"/>
    <w:rsid w:val="00932C4B"/>
    <w:rsid w:val="00932F23"/>
    <w:rsid w:val="0093314C"/>
    <w:rsid w:val="0093320F"/>
    <w:rsid w:val="009336C7"/>
    <w:rsid w:val="00933802"/>
    <w:rsid w:val="0093388E"/>
    <w:rsid w:val="0093396F"/>
    <w:rsid w:val="00933B75"/>
    <w:rsid w:val="00934A26"/>
    <w:rsid w:val="00934FA5"/>
    <w:rsid w:val="009350CA"/>
    <w:rsid w:val="009351CA"/>
    <w:rsid w:val="009358DF"/>
    <w:rsid w:val="00935A83"/>
    <w:rsid w:val="00935F4F"/>
    <w:rsid w:val="00936026"/>
    <w:rsid w:val="00936075"/>
    <w:rsid w:val="009365BE"/>
    <w:rsid w:val="00936795"/>
    <w:rsid w:val="00936F5F"/>
    <w:rsid w:val="0093734B"/>
    <w:rsid w:val="009374F2"/>
    <w:rsid w:val="00937652"/>
    <w:rsid w:val="00937C8B"/>
    <w:rsid w:val="00937DE6"/>
    <w:rsid w:val="0094021C"/>
    <w:rsid w:val="0094050F"/>
    <w:rsid w:val="00940D5D"/>
    <w:rsid w:val="009411E1"/>
    <w:rsid w:val="0094136D"/>
    <w:rsid w:val="009418D1"/>
    <w:rsid w:val="00941D26"/>
    <w:rsid w:val="009421DF"/>
    <w:rsid w:val="0094224A"/>
    <w:rsid w:val="009422D6"/>
    <w:rsid w:val="00942851"/>
    <w:rsid w:val="00942AFB"/>
    <w:rsid w:val="00943407"/>
    <w:rsid w:val="00943762"/>
    <w:rsid w:val="00943F97"/>
    <w:rsid w:val="009443DC"/>
    <w:rsid w:val="00944572"/>
    <w:rsid w:val="00944E43"/>
    <w:rsid w:val="0094535F"/>
    <w:rsid w:val="00945F22"/>
    <w:rsid w:val="0094615F"/>
    <w:rsid w:val="009463A8"/>
    <w:rsid w:val="00946A5C"/>
    <w:rsid w:val="00946C94"/>
    <w:rsid w:val="009471E1"/>
    <w:rsid w:val="009475C7"/>
    <w:rsid w:val="009501F7"/>
    <w:rsid w:val="00950403"/>
    <w:rsid w:val="00951031"/>
    <w:rsid w:val="00951085"/>
    <w:rsid w:val="009510AD"/>
    <w:rsid w:val="00951177"/>
    <w:rsid w:val="009518EB"/>
    <w:rsid w:val="00951A8C"/>
    <w:rsid w:val="00951C52"/>
    <w:rsid w:val="00952033"/>
    <w:rsid w:val="0095264B"/>
    <w:rsid w:val="00952916"/>
    <w:rsid w:val="00952BF8"/>
    <w:rsid w:val="00952E83"/>
    <w:rsid w:val="0095334C"/>
    <w:rsid w:val="0095341A"/>
    <w:rsid w:val="009539F7"/>
    <w:rsid w:val="00953D74"/>
    <w:rsid w:val="00953D97"/>
    <w:rsid w:val="00953F53"/>
    <w:rsid w:val="009541DC"/>
    <w:rsid w:val="00954750"/>
    <w:rsid w:val="00954D8A"/>
    <w:rsid w:val="00954E8E"/>
    <w:rsid w:val="00955516"/>
    <w:rsid w:val="00955E02"/>
    <w:rsid w:val="00955F0E"/>
    <w:rsid w:val="00955F8B"/>
    <w:rsid w:val="00956207"/>
    <w:rsid w:val="00956B5B"/>
    <w:rsid w:val="00956B66"/>
    <w:rsid w:val="00956BC1"/>
    <w:rsid w:val="00957031"/>
    <w:rsid w:val="0095783F"/>
    <w:rsid w:val="009579C1"/>
    <w:rsid w:val="00957CD6"/>
    <w:rsid w:val="00957FFA"/>
    <w:rsid w:val="00960003"/>
    <w:rsid w:val="0096007C"/>
    <w:rsid w:val="009605B5"/>
    <w:rsid w:val="00960889"/>
    <w:rsid w:val="00960C1E"/>
    <w:rsid w:val="00961EAF"/>
    <w:rsid w:val="00962167"/>
    <w:rsid w:val="009628BD"/>
    <w:rsid w:val="00962CB6"/>
    <w:rsid w:val="00962F46"/>
    <w:rsid w:val="0096325E"/>
    <w:rsid w:val="009639FF"/>
    <w:rsid w:val="009642C4"/>
    <w:rsid w:val="009645A9"/>
    <w:rsid w:val="00964662"/>
    <w:rsid w:val="00964B41"/>
    <w:rsid w:val="00964BB6"/>
    <w:rsid w:val="00964FC9"/>
    <w:rsid w:val="0096502C"/>
    <w:rsid w:val="00965062"/>
    <w:rsid w:val="00965689"/>
    <w:rsid w:val="00965801"/>
    <w:rsid w:val="00965FFD"/>
    <w:rsid w:val="0096632D"/>
    <w:rsid w:val="009664CA"/>
    <w:rsid w:val="00966746"/>
    <w:rsid w:val="00966B7B"/>
    <w:rsid w:val="00966C53"/>
    <w:rsid w:val="0096732A"/>
    <w:rsid w:val="009673EC"/>
    <w:rsid w:val="0096740C"/>
    <w:rsid w:val="009676A0"/>
    <w:rsid w:val="00967B18"/>
    <w:rsid w:val="00967CB1"/>
    <w:rsid w:val="00967ED0"/>
    <w:rsid w:val="00970110"/>
    <w:rsid w:val="00970157"/>
    <w:rsid w:val="0097077A"/>
    <w:rsid w:val="00970A86"/>
    <w:rsid w:val="00970F43"/>
    <w:rsid w:val="009711B5"/>
    <w:rsid w:val="009711C6"/>
    <w:rsid w:val="00971789"/>
    <w:rsid w:val="00971B74"/>
    <w:rsid w:val="00971E1D"/>
    <w:rsid w:val="009726B8"/>
    <w:rsid w:val="0097285F"/>
    <w:rsid w:val="009728B1"/>
    <w:rsid w:val="0097296A"/>
    <w:rsid w:val="00973179"/>
    <w:rsid w:val="009738FB"/>
    <w:rsid w:val="0097397B"/>
    <w:rsid w:val="0097436B"/>
    <w:rsid w:val="009747B1"/>
    <w:rsid w:val="00974899"/>
    <w:rsid w:val="0097493A"/>
    <w:rsid w:val="00974D70"/>
    <w:rsid w:val="009751A4"/>
    <w:rsid w:val="00975384"/>
    <w:rsid w:val="00975EA3"/>
    <w:rsid w:val="009766D2"/>
    <w:rsid w:val="00976BAA"/>
    <w:rsid w:val="00976C4B"/>
    <w:rsid w:val="00976F2E"/>
    <w:rsid w:val="00977085"/>
    <w:rsid w:val="0097725D"/>
    <w:rsid w:val="00977353"/>
    <w:rsid w:val="009773FB"/>
    <w:rsid w:val="00977649"/>
    <w:rsid w:val="00980224"/>
    <w:rsid w:val="009802CC"/>
    <w:rsid w:val="00980BC4"/>
    <w:rsid w:val="00980E93"/>
    <w:rsid w:val="00980F03"/>
    <w:rsid w:val="00981032"/>
    <w:rsid w:val="009810E7"/>
    <w:rsid w:val="0098137D"/>
    <w:rsid w:val="0098146F"/>
    <w:rsid w:val="00981A89"/>
    <w:rsid w:val="00981AB2"/>
    <w:rsid w:val="009820D7"/>
    <w:rsid w:val="00982250"/>
    <w:rsid w:val="009822A6"/>
    <w:rsid w:val="00982741"/>
    <w:rsid w:val="00982B9A"/>
    <w:rsid w:val="00982BF6"/>
    <w:rsid w:val="0098304F"/>
    <w:rsid w:val="009832F0"/>
    <w:rsid w:val="009834C6"/>
    <w:rsid w:val="00983752"/>
    <w:rsid w:val="00983833"/>
    <w:rsid w:val="00983C77"/>
    <w:rsid w:val="0098435D"/>
    <w:rsid w:val="00984885"/>
    <w:rsid w:val="009849F2"/>
    <w:rsid w:val="0098512D"/>
    <w:rsid w:val="00985443"/>
    <w:rsid w:val="00985C62"/>
    <w:rsid w:val="00985D1A"/>
    <w:rsid w:val="00985FF3"/>
    <w:rsid w:val="009862A8"/>
    <w:rsid w:val="009864F9"/>
    <w:rsid w:val="00986BF5"/>
    <w:rsid w:val="00986CF1"/>
    <w:rsid w:val="00986D8B"/>
    <w:rsid w:val="00987B88"/>
    <w:rsid w:val="00987E8B"/>
    <w:rsid w:val="00987FB6"/>
    <w:rsid w:val="009903C2"/>
    <w:rsid w:val="009907B8"/>
    <w:rsid w:val="00990B24"/>
    <w:rsid w:val="00990CF5"/>
    <w:rsid w:val="00990D45"/>
    <w:rsid w:val="00990E4F"/>
    <w:rsid w:val="00990EA5"/>
    <w:rsid w:val="00990F34"/>
    <w:rsid w:val="00991218"/>
    <w:rsid w:val="00991343"/>
    <w:rsid w:val="00991ECD"/>
    <w:rsid w:val="009922B0"/>
    <w:rsid w:val="009926CC"/>
    <w:rsid w:val="00992961"/>
    <w:rsid w:val="00992F77"/>
    <w:rsid w:val="00992F91"/>
    <w:rsid w:val="009930D5"/>
    <w:rsid w:val="00993251"/>
    <w:rsid w:val="0099350A"/>
    <w:rsid w:val="00993821"/>
    <w:rsid w:val="00993FE5"/>
    <w:rsid w:val="009946C5"/>
    <w:rsid w:val="00994794"/>
    <w:rsid w:val="00994BA5"/>
    <w:rsid w:val="00994D13"/>
    <w:rsid w:val="00994D48"/>
    <w:rsid w:val="00995197"/>
    <w:rsid w:val="00995597"/>
    <w:rsid w:val="00995A48"/>
    <w:rsid w:val="00995A4C"/>
    <w:rsid w:val="00995C5A"/>
    <w:rsid w:val="0099627F"/>
    <w:rsid w:val="0099641C"/>
    <w:rsid w:val="00996484"/>
    <w:rsid w:val="00996A56"/>
    <w:rsid w:val="00996B6E"/>
    <w:rsid w:val="00996DC8"/>
    <w:rsid w:val="00997094"/>
    <w:rsid w:val="00997247"/>
    <w:rsid w:val="009973DD"/>
    <w:rsid w:val="0099781F"/>
    <w:rsid w:val="009A0280"/>
    <w:rsid w:val="009A0A92"/>
    <w:rsid w:val="009A0C8D"/>
    <w:rsid w:val="009A0D78"/>
    <w:rsid w:val="009A0E95"/>
    <w:rsid w:val="009A12D7"/>
    <w:rsid w:val="009A1542"/>
    <w:rsid w:val="009A15A8"/>
    <w:rsid w:val="009A1607"/>
    <w:rsid w:val="009A1C05"/>
    <w:rsid w:val="009A1F2E"/>
    <w:rsid w:val="009A27EF"/>
    <w:rsid w:val="009A2947"/>
    <w:rsid w:val="009A2954"/>
    <w:rsid w:val="009A2AB5"/>
    <w:rsid w:val="009A2B4C"/>
    <w:rsid w:val="009A2DD3"/>
    <w:rsid w:val="009A30FB"/>
    <w:rsid w:val="009A3492"/>
    <w:rsid w:val="009A3B91"/>
    <w:rsid w:val="009A3BD5"/>
    <w:rsid w:val="009A3E2D"/>
    <w:rsid w:val="009A4160"/>
    <w:rsid w:val="009A44B3"/>
    <w:rsid w:val="009A4827"/>
    <w:rsid w:val="009A4948"/>
    <w:rsid w:val="009A4FDF"/>
    <w:rsid w:val="009A55D5"/>
    <w:rsid w:val="009A5706"/>
    <w:rsid w:val="009A5806"/>
    <w:rsid w:val="009A5E68"/>
    <w:rsid w:val="009A6056"/>
    <w:rsid w:val="009A60A3"/>
    <w:rsid w:val="009A61F1"/>
    <w:rsid w:val="009A72F9"/>
    <w:rsid w:val="009A7457"/>
    <w:rsid w:val="009A773C"/>
    <w:rsid w:val="009B0563"/>
    <w:rsid w:val="009B0639"/>
    <w:rsid w:val="009B09BB"/>
    <w:rsid w:val="009B0B62"/>
    <w:rsid w:val="009B0DFF"/>
    <w:rsid w:val="009B1215"/>
    <w:rsid w:val="009B12DD"/>
    <w:rsid w:val="009B1639"/>
    <w:rsid w:val="009B1BAE"/>
    <w:rsid w:val="009B1CC7"/>
    <w:rsid w:val="009B1E1B"/>
    <w:rsid w:val="009B1E2A"/>
    <w:rsid w:val="009B2599"/>
    <w:rsid w:val="009B2634"/>
    <w:rsid w:val="009B2C77"/>
    <w:rsid w:val="009B39EC"/>
    <w:rsid w:val="009B3CE4"/>
    <w:rsid w:val="009B3DB8"/>
    <w:rsid w:val="009B4901"/>
    <w:rsid w:val="009B49CB"/>
    <w:rsid w:val="009B4CF9"/>
    <w:rsid w:val="009B5021"/>
    <w:rsid w:val="009B552D"/>
    <w:rsid w:val="009B56EA"/>
    <w:rsid w:val="009B5786"/>
    <w:rsid w:val="009B5BE7"/>
    <w:rsid w:val="009B5C34"/>
    <w:rsid w:val="009B5EBB"/>
    <w:rsid w:val="009B61F2"/>
    <w:rsid w:val="009B70F6"/>
    <w:rsid w:val="009B7736"/>
    <w:rsid w:val="009B7857"/>
    <w:rsid w:val="009C060A"/>
    <w:rsid w:val="009C0630"/>
    <w:rsid w:val="009C0760"/>
    <w:rsid w:val="009C0C39"/>
    <w:rsid w:val="009C0D9C"/>
    <w:rsid w:val="009C120E"/>
    <w:rsid w:val="009C19B5"/>
    <w:rsid w:val="009C19E7"/>
    <w:rsid w:val="009C1C9A"/>
    <w:rsid w:val="009C1CE7"/>
    <w:rsid w:val="009C1D33"/>
    <w:rsid w:val="009C208C"/>
    <w:rsid w:val="009C2129"/>
    <w:rsid w:val="009C2575"/>
    <w:rsid w:val="009C257E"/>
    <w:rsid w:val="009C286F"/>
    <w:rsid w:val="009C3274"/>
    <w:rsid w:val="009C32BF"/>
    <w:rsid w:val="009C3330"/>
    <w:rsid w:val="009C3C14"/>
    <w:rsid w:val="009C3F42"/>
    <w:rsid w:val="009C407D"/>
    <w:rsid w:val="009C4843"/>
    <w:rsid w:val="009C53DB"/>
    <w:rsid w:val="009C54DA"/>
    <w:rsid w:val="009C55AA"/>
    <w:rsid w:val="009C5AE6"/>
    <w:rsid w:val="009C60A8"/>
    <w:rsid w:val="009C652D"/>
    <w:rsid w:val="009C6C9D"/>
    <w:rsid w:val="009C6E20"/>
    <w:rsid w:val="009C6FB6"/>
    <w:rsid w:val="009C7294"/>
    <w:rsid w:val="009C7A42"/>
    <w:rsid w:val="009C7CDC"/>
    <w:rsid w:val="009D0290"/>
    <w:rsid w:val="009D0B9A"/>
    <w:rsid w:val="009D0BC1"/>
    <w:rsid w:val="009D0F68"/>
    <w:rsid w:val="009D117E"/>
    <w:rsid w:val="009D1290"/>
    <w:rsid w:val="009D13DA"/>
    <w:rsid w:val="009D195C"/>
    <w:rsid w:val="009D1A4A"/>
    <w:rsid w:val="009D1C46"/>
    <w:rsid w:val="009D27BB"/>
    <w:rsid w:val="009D2B15"/>
    <w:rsid w:val="009D35C2"/>
    <w:rsid w:val="009D3729"/>
    <w:rsid w:val="009D3A79"/>
    <w:rsid w:val="009D4251"/>
    <w:rsid w:val="009D4D50"/>
    <w:rsid w:val="009D53AD"/>
    <w:rsid w:val="009D58A4"/>
    <w:rsid w:val="009D61B1"/>
    <w:rsid w:val="009D69E8"/>
    <w:rsid w:val="009D7354"/>
    <w:rsid w:val="009D7881"/>
    <w:rsid w:val="009D7B1D"/>
    <w:rsid w:val="009D7E22"/>
    <w:rsid w:val="009E00E1"/>
    <w:rsid w:val="009E0E13"/>
    <w:rsid w:val="009E136D"/>
    <w:rsid w:val="009E1512"/>
    <w:rsid w:val="009E19D9"/>
    <w:rsid w:val="009E1C17"/>
    <w:rsid w:val="009E1F83"/>
    <w:rsid w:val="009E2898"/>
    <w:rsid w:val="009E3196"/>
    <w:rsid w:val="009E3610"/>
    <w:rsid w:val="009E3CD5"/>
    <w:rsid w:val="009E3DAE"/>
    <w:rsid w:val="009E3FB7"/>
    <w:rsid w:val="009E485D"/>
    <w:rsid w:val="009E4B1A"/>
    <w:rsid w:val="009E4B3C"/>
    <w:rsid w:val="009E4BA5"/>
    <w:rsid w:val="009E4C4F"/>
    <w:rsid w:val="009E4C8F"/>
    <w:rsid w:val="009E4EBD"/>
    <w:rsid w:val="009E52F0"/>
    <w:rsid w:val="009E5C4C"/>
    <w:rsid w:val="009E5E45"/>
    <w:rsid w:val="009E619B"/>
    <w:rsid w:val="009E68B2"/>
    <w:rsid w:val="009E6904"/>
    <w:rsid w:val="009E696E"/>
    <w:rsid w:val="009E698B"/>
    <w:rsid w:val="009E6B8F"/>
    <w:rsid w:val="009E70E7"/>
    <w:rsid w:val="009E779C"/>
    <w:rsid w:val="009E7823"/>
    <w:rsid w:val="009E79F1"/>
    <w:rsid w:val="009E7D0B"/>
    <w:rsid w:val="009E7DBC"/>
    <w:rsid w:val="009F044F"/>
    <w:rsid w:val="009F197D"/>
    <w:rsid w:val="009F1A32"/>
    <w:rsid w:val="009F1E48"/>
    <w:rsid w:val="009F1ED7"/>
    <w:rsid w:val="009F20DD"/>
    <w:rsid w:val="009F24A4"/>
    <w:rsid w:val="009F26C8"/>
    <w:rsid w:val="009F2CC6"/>
    <w:rsid w:val="009F30CA"/>
    <w:rsid w:val="009F32DC"/>
    <w:rsid w:val="009F4317"/>
    <w:rsid w:val="009F435E"/>
    <w:rsid w:val="009F462A"/>
    <w:rsid w:val="009F4637"/>
    <w:rsid w:val="009F4D73"/>
    <w:rsid w:val="009F537E"/>
    <w:rsid w:val="009F55F2"/>
    <w:rsid w:val="009F5633"/>
    <w:rsid w:val="009F5854"/>
    <w:rsid w:val="009F5B3B"/>
    <w:rsid w:val="009F5CC7"/>
    <w:rsid w:val="009F5D93"/>
    <w:rsid w:val="009F6351"/>
    <w:rsid w:val="009F68FA"/>
    <w:rsid w:val="009F6D03"/>
    <w:rsid w:val="009F6DB0"/>
    <w:rsid w:val="009F6FE9"/>
    <w:rsid w:val="009F707A"/>
    <w:rsid w:val="009F753A"/>
    <w:rsid w:val="009F765E"/>
    <w:rsid w:val="009F7888"/>
    <w:rsid w:val="009F983D"/>
    <w:rsid w:val="00A01D9C"/>
    <w:rsid w:val="00A01F84"/>
    <w:rsid w:val="00A029D5"/>
    <w:rsid w:val="00A02AC5"/>
    <w:rsid w:val="00A02C45"/>
    <w:rsid w:val="00A02DAF"/>
    <w:rsid w:val="00A03074"/>
    <w:rsid w:val="00A03215"/>
    <w:rsid w:val="00A03450"/>
    <w:rsid w:val="00A03556"/>
    <w:rsid w:val="00A03623"/>
    <w:rsid w:val="00A03780"/>
    <w:rsid w:val="00A03ACA"/>
    <w:rsid w:val="00A03F28"/>
    <w:rsid w:val="00A04705"/>
    <w:rsid w:val="00A0514B"/>
    <w:rsid w:val="00A05209"/>
    <w:rsid w:val="00A05611"/>
    <w:rsid w:val="00A057B4"/>
    <w:rsid w:val="00A057B9"/>
    <w:rsid w:val="00A05DE4"/>
    <w:rsid w:val="00A063F3"/>
    <w:rsid w:val="00A0651E"/>
    <w:rsid w:val="00A065B1"/>
    <w:rsid w:val="00A0674A"/>
    <w:rsid w:val="00A069C4"/>
    <w:rsid w:val="00A06BAB"/>
    <w:rsid w:val="00A07104"/>
    <w:rsid w:val="00A0753E"/>
    <w:rsid w:val="00A075B3"/>
    <w:rsid w:val="00A07633"/>
    <w:rsid w:val="00A077A4"/>
    <w:rsid w:val="00A10118"/>
    <w:rsid w:val="00A10EC4"/>
    <w:rsid w:val="00A1149C"/>
    <w:rsid w:val="00A115FB"/>
    <w:rsid w:val="00A11D0E"/>
    <w:rsid w:val="00A11E1D"/>
    <w:rsid w:val="00A12285"/>
    <w:rsid w:val="00A12626"/>
    <w:rsid w:val="00A12C95"/>
    <w:rsid w:val="00A12F33"/>
    <w:rsid w:val="00A1359D"/>
    <w:rsid w:val="00A136EE"/>
    <w:rsid w:val="00A1399B"/>
    <w:rsid w:val="00A139E2"/>
    <w:rsid w:val="00A13F85"/>
    <w:rsid w:val="00A140B8"/>
    <w:rsid w:val="00A145E4"/>
    <w:rsid w:val="00A14A7D"/>
    <w:rsid w:val="00A15596"/>
    <w:rsid w:val="00A159BB"/>
    <w:rsid w:val="00A15B79"/>
    <w:rsid w:val="00A15B7E"/>
    <w:rsid w:val="00A15D75"/>
    <w:rsid w:val="00A160EA"/>
    <w:rsid w:val="00A16268"/>
    <w:rsid w:val="00A169A9"/>
    <w:rsid w:val="00A16E5A"/>
    <w:rsid w:val="00A16E6B"/>
    <w:rsid w:val="00A1709D"/>
    <w:rsid w:val="00A1752B"/>
    <w:rsid w:val="00A17AFA"/>
    <w:rsid w:val="00A17C5D"/>
    <w:rsid w:val="00A17CE3"/>
    <w:rsid w:val="00A202DF"/>
    <w:rsid w:val="00A20941"/>
    <w:rsid w:val="00A20989"/>
    <w:rsid w:val="00A20EF4"/>
    <w:rsid w:val="00A21167"/>
    <w:rsid w:val="00A213C4"/>
    <w:rsid w:val="00A2190A"/>
    <w:rsid w:val="00A21A32"/>
    <w:rsid w:val="00A21D6A"/>
    <w:rsid w:val="00A22165"/>
    <w:rsid w:val="00A225A5"/>
    <w:rsid w:val="00A22C0E"/>
    <w:rsid w:val="00A22FD1"/>
    <w:rsid w:val="00A23073"/>
    <w:rsid w:val="00A23738"/>
    <w:rsid w:val="00A23907"/>
    <w:rsid w:val="00A2420D"/>
    <w:rsid w:val="00A24972"/>
    <w:rsid w:val="00A24AC4"/>
    <w:rsid w:val="00A255DB"/>
    <w:rsid w:val="00A25606"/>
    <w:rsid w:val="00A25708"/>
    <w:rsid w:val="00A25A78"/>
    <w:rsid w:val="00A25F69"/>
    <w:rsid w:val="00A262F8"/>
    <w:rsid w:val="00A26BB0"/>
    <w:rsid w:val="00A2766C"/>
    <w:rsid w:val="00A277C9"/>
    <w:rsid w:val="00A27CB7"/>
    <w:rsid w:val="00A30979"/>
    <w:rsid w:val="00A30F77"/>
    <w:rsid w:val="00A315CD"/>
    <w:rsid w:val="00A3236C"/>
    <w:rsid w:val="00A32C46"/>
    <w:rsid w:val="00A32D6B"/>
    <w:rsid w:val="00A3338A"/>
    <w:rsid w:val="00A33FA1"/>
    <w:rsid w:val="00A34B65"/>
    <w:rsid w:val="00A35586"/>
    <w:rsid w:val="00A35710"/>
    <w:rsid w:val="00A35AAD"/>
    <w:rsid w:val="00A360B2"/>
    <w:rsid w:val="00A366A1"/>
    <w:rsid w:val="00A3670B"/>
    <w:rsid w:val="00A36779"/>
    <w:rsid w:val="00A36798"/>
    <w:rsid w:val="00A36F57"/>
    <w:rsid w:val="00A3720B"/>
    <w:rsid w:val="00A37CB7"/>
    <w:rsid w:val="00A37ECD"/>
    <w:rsid w:val="00A400E3"/>
    <w:rsid w:val="00A404B7"/>
    <w:rsid w:val="00A4062F"/>
    <w:rsid w:val="00A4068F"/>
    <w:rsid w:val="00A407CD"/>
    <w:rsid w:val="00A40E15"/>
    <w:rsid w:val="00A41719"/>
    <w:rsid w:val="00A41833"/>
    <w:rsid w:val="00A418A7"/>
    <w:rsid w:val="00A41B98"/>
    <w:rsid w:val="00A41BA7"/>
    <w:rsid w:val="00A41EA7"/>
    <w:rsid w:val="00A420DA"/>
    <w:rsid w:val="00A42103"/>
    <w:rsid w:val="00A4213C"/>
    <w:rsid w:val="00A4237A"/>
    <w:rsid w:val="00A428BA"/>
    <w:rsid w:val="00A42C9C"/>
    <w:rsid w:val="00A432A0"/>
    <w:rsid w:val="00A43337"/>
    <w:rsid w:val="00A433A0"/>
    <w:rsid w:val="00A4342F"/>
    <w:rsid w:val="00A4344A"/>
    <w:rsid w:val="00A43721"/>
    <w:rsid w:val="00A43735"/>
    <w:rsid w:val="00A4397E"/>
    <w:rsid w:val="00A43BB6"/>
    <w:rsid w:val="00A43DB9"/>
    <w:rsid w:val="00A44114"/>
    <w:rsid w:val="00A44115"/>
    <w:rsid w:val="00A448A7"/>
    <w:rsid w:val="00A44BCF"/>
    <w:rsid w:val="00A44C32"/>
    <w:rsid w:val="00A45165"/>
    <w:rsid w:val="00A45390"/>
    <w:rsid w:val="00A45584"/>
    <w:rsid w:val="00A4575C"/>
    <w:rsid w:val="00A46408"/>
    <w:rsid w:val="00A465E4"/>
    <w:rsid w:val="00A467CB"/>
    <w:rsid w:val="00A46A13"/>
    <w:rsid w:val="00A4735D"/>
    <w:rsid w:val="00A474E8"/>
    <w:rsid w:val="00A4758F"/>
    <w:rsid w:val="00A476A8"/>
    <w:rsid w:val="00A476DA"/>
    <w:rsid w:val="00A47B3F"/>
    <w:rsid w:val="00A50725"/>
    <w:rsid w:val="00A508EF"/>
    <w:rsid w:val="00A50A7B"/>
    <w:rsid w:val="00A50E69"/>
    <w:rsid w:val="00A518E8"/>
    <w:rsid w:val="00A51F2A"/>
    <w:rsid w:val="00A527BA"/>
    <w:rsid w:val="00A52AE8"/>
    <w:rsid w:val="00A52B05"/>
    <w:rsid w:val="00A52C31"/>
    <w:rsid w:val="00A52D49"/>
    <w:rsid w:val="00A52E4D"/>
    <w:rsid w:val="00A52EA5"/>
    <w:rsid w:val="00A53049"/>
    <w:rsid w:val="00A530C8"/>
    <w:rsid w:val="00A531D5"/>
    <w:rsid w:val="00A53221"/>
    <w:rsid w:val="00A53772"/>
    <w:rsid w:val="00A53AC3"/>
    <w:rsid w:val="00A53D68"/>
    <w:rsid w:val="00A54E02"/>
    <w:rsid w:val="00A54E9C"/>
    <w:rsid w:val="00A54FB2"/>
    <w:rsid w:val="00A5510A"/>
    <w:rsid w:val="00A55816"/>
    <w:rsid w:val="00A558F2"/>
    <w:rsid w:val="00A559BA"/>
    <w:rsid w:val="00A559BB"/>
    <w:rsid w:val="00A562ED"/>
    <w:rsid w:val="00A5655F"/>
    <w:rsid w:val="00A565A4"/>
    <w:rsid w:val="00A567C2"/>
    <w:rsid w:val="00A571AC"/>
    <w:rsid w:val="00A57C8E"/>
    <w:rsid w:val="00A57C8F"/>
    <w:rsid w:val="00A57D17"/>
    <w:rsid w:val="00A57D89"/>
    <w:rsid w:val="00A60015"/>
    <w:rsid w:val="00A60066"/>
    <w:rsid w:val="00A60838"/>
    <w:rsid w:val="00A60856"/>
    <w:rsid w:val="00A60991"/>
    <w:rsid w:val="00A60B76"/>
    <w:rsid w:val="00A60D90"/>
    <w:rsid w:val="00A60DD6"/>
    <w:rsid w:val="00A61114"/>
    <w:rsid w:val="00A613A4"/>
    <w:rsid w:val="00A614CE"/>
    <w:rsid w:val="00A61843"/>
    <w:rsid w:val="00A619CE"/>
    <w:rsid w:val="00A619E7"/>
    <w:rsid w:val="00A61A75"/>
    <w:rsid w:val="00A61B46"/>
    <w:rsid w:val="00A61BCA"/>
    <w:rsid w:val="00A62199"/>
    <w:rsid w:val="00A626A6"/>
    <w:rsid w:val="00A62792"/>
    <w:rsid w:val="00A62A6C"/>
    <w:rsid w:val="00A63392"/>
    <w:rsid w:val="00A6353B"/>
    <w:rsid w:val="00A64543"/>
    <w:rsid w:val="00A645E8"/>
    <w:rsid w:val="00A64698"/>
    <w:rsid w:val="00A64816"/>
    <w:rsid w:val="00A64835"/>
    <w:rsid w:val="00A64E66"/>
    <w:rsid w:val="00A64EA3"/>
    <w:rsid w:val="00A65051"/>
    <w:rsid w:val="00A65163"/>
    <w:rsid w:val="00A65277"/>
    <w:rsid w:val="00A652E8"/>
    <w:rsid w:val="00A6631F"/>
    <w:rsid w:val="00A66859"/>
    <w:rsid w:val="00A6687A"/>
    <w:rsid w:val="00A66E55"/>
    <w:rsid w:val="00A67416"/>
    <w:rsid w:val="00A6758F"/>
    <w:rsid w:val="00A67AEF"/>
    <w:rsid w:val="00A67E74"/>
    <w:rsid w:val="00A70197"/>
    <w:rsid w:val="00A703E0"/>
    <w:rsid w:val="00A7041A"/>
    <w:rsid w:val="00A70FB1"/>
    <w:rsid w:val="00A71000"/>
    <w:rsid w:val="00A71331"/>
    <w:rsid w:val="00A716FB"/>
    <w:rsid w:val="00A717E8"/>
    <w:rsid w:val="00A71CD5"/>
    <w:rsid w:val="00A72151"/>
    <w:rsid w:val="00A72A02"/>
    <w:rsid w:val="00A72AD6"/>
    <w:rsid w:val="00A72CC2"/>
    <w:rsid w:val="00A72E7B"/>
    <w:rsid w:val="00A73270"/>
    <w:rsid w:val="00A732ED"/>
    <w:rsid w:val="00A73540"/>
    <w:rsid w:val="00A73F71"/>
    <w:rsid w:val="00A74140"/>
    <w:rsid w:val="00A74444"/>
    <w:rsid w:val="00A74B8A"/>
    <w:rsid w:val="00A74D86"/>
    <w:rsid w:val="00A75004"/>
    <w:rsid w:val="00A750B5"/>
    <w:rsid w:val="00A75C1E"/>
    <w:rsid w:val="00A75D4A"/>
    <w:rsid w:val="00A76F0B"/>
    <w:rsid w:val="00A77224"/>
    <w:rsid w:val="00A77A85"/>
    <w:rsid w:val="00A8098A"/>
    <w:rsid w:val="00A80B6C"/>
    <w:rsid w:val="00A80C2A"/>
    <w:rsid w:val="00A80C6C"/>
    <w:rsid w:val="00A80E69"/>
    <w:rsid w:val="00A8117F"/>
    <w:rsid w:val="00A81216"/>
    <w:rsid w:val="00A81441"/>
    <w:rsid w:val="00A81D29"/>
    <w:rsid w:val="00A82905"/>
    <w:rsid w:val="00A82E1C"/>
    <w:rsid w:val="00A82F4C"/>
    <w:rsid w:val="00A83429"/>
    <w:rsid w:val="00A834D5"/>
    <w:rsid w:val="00A8374B"/>
    <w:rsid w:val="00A83922"/>
    <w:rsid w:val="00A83C7E"/>
    <w:rsid w:val="00A83ECC"/>
    <w:rsid w:val="00A8406B"/>
    <w:rsid w:val="00A8423E"/>
    <w:rsid w:val="00A8428D"/>
    <w:rsid w:val="00A84492"/>
    <w:rsid w:val="00A8457C"/>
    <w:rsid w:val="00A84B26"/>
    <w:rsid w:val="00A84C47"/>
    <w:rsid w:val="00A84C5C"/>
    <w:rsid w:val="00A84EDD"/>
    <w:rsid w:val="00A850CC"/>
    <w:rsid w:val="00A8527B"/>
    <w:rsid w:val="00A85297"/>
    <w:rsid w:val="00A85310"/>
    <w:rsid w:val="00A853AF"/>
    <w:rsid w:val="00A853D7"/>
    <w:rsid w:val="00A85A72"/>
    <w:rsid w:val="00A85C14"/>
    <w:rsid w:val="00A86B11"/>
    <w:rsid w:val="00A86B79"/>
    <w:rsid w:val="00A86C99"/>
    <w:rsid w:val="00A87194"/>
    <w:rsid w:val="00A873CA"/>
    <w:rsid w:val="00A87439"/>
    <w:rsid w:val="00A87910"/>
    <w:rsid w:val="00A87937"/>
    <w:rsid w:val="00A87F54"/>
    <w:rsid w:val="00A90533"/>
    <w:rsid w:val="00A9067C"/>
    <w:rsid w:val="00A90C35"/>
    <w:rsid w:val="00A90D4E"/>
    <w:rsid w:val="00A90EF6"/>
    <w:rsid w:val="00A91171"/>
    <w:rsid w:val="00A91492"/>
    <w:rsid w:val="00A9172E"/>
    <w:rsid w:val="00A91A04"/>
    <w:rsid w:val="00A91A10"/>
    <w:rsid w:val="00A91BF0"/>
    <w:rsid w:val="00A91E46"/>
    <w:rsid w:val="00A91FF9"/>
    <w:rsid w:val="00A92299"/>
    <w:rsid w:val="00A9242C"/>
    <w:rsid w:val="00A925E9"/>
    <w:rsid w:val="00A926C2"/>
    <w:rsid w:val="00A92A10"/>
    <w:rsid w:val="00A92E0D"/>
    <w:rsid w:val="00A93553"/>
    <w:rsid w:val="00A93861"/>
    <w:rsid w:val="00A93934"/>
    <w:rsid w:val="00A9394D"/>
    <w:rsid w:val="00A93BF7"/>
    <w:rsid w:val="00A94018"/>
    <w:rsid w:val="00A94372"/>
    <w:rsid w:val="00A943C4"/>
    <w:rsid w:val="00A9457B"/>
    <w:rsid w:val="00A94602"/>
    <w:rsid w:val="00A9466B"/>
    <w:rsid w:val="00A947B2"/>
    <w:rsid w:val="00A9480C"/>
    <w:rsid w:val="00A94E17"/>
    <w:rsid w:val="00A94E4B"/>
    <w:rsid w:val="00A95279"/>
    <w:rsid w:val="00A953DF"/>
    <w:rsid w:val="00A955BB"/>
    <w:rsid w:val="00A95B2F"/>
    <w:rsid w:val="00A95B69"/>
    <w:rsid w:val="00A95FBD"/>
    <w:rsid w:val="00A9613D"/>
    <w:rsid w:val="00A9630B"/>
    <w:rsid w:val="00A96425"/>
    <w:rsid w:val="00A964D4"/>
    <w:rsid w:val="00A96577"/>
    <w:rsid w:val="00A96AA4"/>
    <w:rsid w:val="00A96DC5"/>
    <w:rsid w:val="00A97219"/>
    <w:rsid w:val="00A973D5"/>
    <w:rsid w:val="00A976D6"/>
    <w:rsid w:val="00A978EC"/>
    <w:rsid w:val="00A97E29"/>
    <w:rsid w:val="00AA0220"/>
    <w:rsid w:val="00AA0452"/>
    <w:rsid w:val="00AA08B7"/>
    <w:rsid w:val="00AA0B79"/>
    <w:rsid w:val="00AA0D69"/>
    <w:rsid w:val="00AA1034"/>
    <w:rsid w:val="00AA11C3"/>
    <w:rsid w:val="00AA1208"/>
    <w:rsid w:val="00AA2094"/>
    <w:rsid w:val="00AA23CB"/>
    <w:rsid w:val="00AA240D"/>
    <w:rsid w:val="00AA2738"/>
    <w:rsid w:val="00AA29DA"/>
    <w:rsid w:val="00AA2C07"/>
    <w:rsid w:val="00AA318D"/>
    <w:rsid w:val="00AA3431"/>
    <w:rsid w:val="00AA360D"/>
    <w:rsid w:val="00AA395D"/>
    <w:rsid w:val="00AA397D"/>
    <w:rsid w:val="00AA3984"/>
    <w:rsid w:val="00AA3D7D"/>
    <w:rsid w:val="00AA3F20"/>
    <w:rsid w:val="00AA4821"/>
    <w:rsid w:val="00AA4B5B"/>
    <w:rsid w:val="00AA4C8B"/>
    <w:rsid w:val="00AA516F"/>
    <w:rsid w:val="00AA52E5"/>
    <w:rsid w:val="00AA5450"/>
    <w:rsid w:val="00AA562C"/>
    <w:rsid w:val="00AA577B"/>
    <w:rsid w:val="00AA6132"/>
    <w:rsid w:val="00AA6D05"/>
    <w:rsid w:val="00AA7136"/>
    <w:rsid w:val="00AA766F"/>
    <w:rsid w:val="00AA7AA5"/>
    <w:rsid w:val="00AA7CE1"/>
    <w:rsid w:val="00AA7DE0"/>
    <w:rsid w:val="00AA7F08"/>
    <w:rsid w:val="00AB016F"/>
    <w:rsid w:val="00AB0974"/>
    <w:rsid w:val="00AB1A8B"/>
    <w:rsid w:val="00AB22C3"/>
    <w:rsid w:val="00AB2A68"/>
    <w:rsid w:val="00AB30B6"/>
    <w:rsid w:val="00AB38E2"/>
    <w:rsid w:val="00AB4717"/>
    <w:rsid w:val="00AB49F7"/>
    <w:rsid w:val="00AB52B5"/>
    <w:rsid w:val="00AB53F2"/>
    <w:rsid w:val="00AB55ED"/>
    <w:rsid w:val="00AB5C53"/>
    <w:rsid w:val="00AB623A"/>
    <w:rsid w:val="00AB64BB"/>
    <w:rsid w:val="00AB6600"/>
    <w:rsid w:val="00AB687C"/>
    <w:rsid w:val="00AB68AE"/>
    <w:rsid w:val="00AB6B0F"/>
    <w:rsid w:val="00AB6F86"/>
    <w:rsid w:val="00AB70C7"/>
    <w:rsid w:val="00AB7185"/>
    <w:rsid w:val="00AB7694"/>
    <w:rsid w:val="00AB78BA"/>
    <w:rsid w:val="00AB7DA3"/>
    <w:rsid w:val="00AC0104"/>
    <w:rsid w:val="00AC0206"/>
    <w:rsid w:val="00AC04EF"/>
    <w:rsid w:val="00AC0715"/>
    <w:rsid w:val="00AC0848"/>
    <w:rsid w:val="00AC0A96"/>
    <w:rsid w:val="00AC0AC0"/>
    <w:rsid w:val="00AC0B12"/>
    <w:rsid w:val="00AC139B"/>
    <w:rsid w:val="00AC13D7"/>
    <w:rsid w:val="00AC1930"/>
    <w:rsid w:val="00AC2027"/>
    <w:rsid w:val="00AC20E1"/>
    <w:rsid w:val="00AC21A8"/>
    <w:rsid w:val="00AC21B7"/>
    <w:rsid w:val="00AC2252"/>
    <w:rsid w:val="00AC22DF"/>
    <w:rsid w:val="00AC2557"/>
    <w:rsid w:val="00AC284E"/>
    <w:rsid w:val="00AC29D8"/>
    <w:rsid w:val="00AC2E7E"/>
    <w:rsid w:val="00AC3068"/>
    <w:rsid w:val="00AC3252"/>
    <w:rsid w:val="00AC3B7A"/>
    <w:rsid w:val="00AC4619"/>
    <w:rsid w:val="00AC4976"/>
    <w:rsid w:val="00AC4F62"/>
    <w:rsid w:val="00AC50D4"/>
    <w:rsid w:val="00AC53E4"/>
    <w:rsid w:val="00AC54E3"/>
    <w:rsid w:val="00AC5E2C"/>
    <w:rsid w:val="00AC62B3"/>
    <w:rsid w:val="00AC6A4E"/>
    <w:rsid w:val="00AC6EB8"/>
    <w:rsid w:val="00AC700B"/>
    <w:rsid w:val="00AC7024"/>
    <w:rsid w:val="00AC7277"/>
    <w:rsid w:val="00AC7B6D"/>
    <w:rsid w:val="00AC7D20"/>
    <w:rsid w:val="00AC7DCC"/>
    <w:rsid w:val="00AC7E85"/>
    <w:rsid w:val="00AC7F8B"/>
    <w:rsid w:val="00AD0059"/>
    <w:rsid w:val="00AD00D6"/>
    <w:rsid w:val="00AD05FC"/>
    <w:rsid w:val="00AD0826"/>
    <w:rsid w:val="00AD0C4D"/>
    <w:rsid w:val="00AD0D29"/>
    <w:rsid w:val="00AD1171"/>
    <w:rsid w:val="00AD1263"/>
    <w:rsid w:val="00AD1350"/>
    <w:rsid w:val="00AD1BE0"/>
    <w:rsid w:val="00AD1D28"/>
    <w:rsid w:val="00AD1D6F"/>
    <w:rsid w:val="00AD238A"/>
    <w:rsid w:val="00AD2F11"/>
    <w:rsid w:val="00AD2F16"/>
    <w:rsid w:val="00AD2F32"/>
    <w:rsid w:val="00AD34D8"/>
    <w:rsid w:val="00AD3691"/>
    <w:rsid w:val="00AD3C4F"/>
    <w:rsid w:val="00AD4543"/>
    <w:rsid w:val="00AD525D"/>
    <w:rsid w:val="00AD52D4"/>
    <w:rsid w:val="00AD546B"/>
    <w:rsid w:val="00AD557E"/>
    <w:rsid w:val="00AD5A3F"/>
    <w:rsid w:val="00AD5C33"/>
    <w:rsid w:val="00AD6267"/>
    <w:rsid w:val="00AD6746"/>
    <w:rsid w:val="00AD6A2F"/>
    <w:rsid w:val="00AD6DD0"/>
    <w:rsid w:val="00AD6F55"/>
    <w:rsid w:val="00AD6FDF"/>
    <w:rsid w:val="00AD7358"/>
    <w:rsid w:val="00AD7570"/>
    <w:rsid w:val="00AD7AA9"/>
    <w:rsid w:val="00AD7CDE"/>
    <w:rsid w:val="00AD7EB6"/>
    <w:rsid w:val="00AE017D"/>
    <w:rsid w:val="00AE05C9"/>
    <w:rsid w:val="00AE0725"/>
    <w:rsid w:val="00AE0A88"/>
    <w:rsid w:val="00AE0C20"/>
    <w:rsid w:val="00AE0F01"/>
    <w:rsid w:val="00AE10C2"/>
    <w:rsid w:val="00AE11C9"/>
    <w:rsid w:val="00AE1B16"/>
    <w:rsid w:val="00AE204F"/>
    <w:rsid w:val="00AE2B18"/>
    <w:rsid w:val="00AE2DA8"/>
    <w:rsid w:val="00AE3010"/>
    <w:rsid w:val="00AE3045"/>
    <w:rsid w:val="00AE336A"/>
    <w:rsid w:val="00AE3577"/>
    <w:rsid w:val="00AE3628"/>
    <w:rsid w:val="00AE4387"/>
    <w:rsid w:val="00AE43EA"/>
    <w:rsid w:val="00AE446C"/>
    <w:rsid w:val="00AE4480"/>
    <w:rsid w:val="00AE4875"/>
    <w:rsid w:val="00AE5591"/>
    <w:rsid w:val="00AE580A"/>
    <w:rsid w:val="00AE583F"/>
    <w:rsid w:val="00AE595B"/>
    <w:rsid w:val="00AE63AC"/>
    <w:rsid w:val="00AE6559"/>
    <w:rsid w:val="00AE6867"/>
    <w:rsid w:val="00AE693E"/>
    <w:rsid w:val="00AE6EF1"/>
    <w:rsid w:val="00AE71CA"/>
    <w:rsid w:val="00AE71E6"/>
    <w:rsid w:val="00AE7209"/>
    <w:rsid w:val="00AE7AAD"/>
    <w:rsid w:val="00AE7C3F"/>
    <w:rsid w:val="00AE7FF7"/>
    <w:rsid w:val="00AF0232"/>
    <w:rsid w:val="00AF0797"/>
    <w:rsid w:val="00AF0AA9"/>
    <w:rsid w:val="00AF0CBE"/>
    <w:rsid w:val="00AF1BFE"/>
    <w:rsid w:val="00AF1C3C"/>
    <w:rsid w:val="00AF1D93"/>
    <w:rsid w:val="00AF1E94"/>
    <w:rsid w:val="00AF256F"/>
    <w:rsid w:val="00AF2932"/>
    <w:rsid w:val="00AF299A"/>
    <w:rsid w:val="00AF37EF"/>
    <w:rsid w:val="00AF389D"/>
    <w:rsid w:val="00AF3986"/>
    <w:rsid w:val="00AF3C28"/>
    <w:rsid w:val="00AF3E17"/>
    <w:rsid w:val="00AF40D5"/>
    <w:rsid w:val="00AF41BF"/>
    <w:rsid w:val="00AF4511"/>
    <w:rsid w:val="00AF488E"/>
    <w:rsid w:val="00AF50B1"/>
    <w:rsid w:val="00AF516D"/>
    <w:rsid w:val="00AF5422"/>
    <w:rsid w:val="00AF56A1"/>
    <w:rsid w:val="00AF5750"/>
    <w:rsid w:val="00AF58A9"/>
    <w:rsid w:val="00AF5B31"/>
    <w:rsid w:val="00AF5E97"/>
    <w:rsid w:val="00AF603F"/>
    <w:rsid w:val="00AF63F7"/>
    <w:rsid w:val="00AF6485"/>
    <w:rsid w:val="00AF66F4"/>
    <w:rsid w:val="00AF6BEF"/>
    <w:rsid w:val="00AF6FB7"/>
    <w:rsid w:val="00AF7227"/>
    <w:rsid w:val="00AF75D2"/>
    <w:rsid w:val="00AF7AB2"/>
    <w:rsid w:val="00B002FA"/>
    <w:rsid w:val="00B00430"/>
    <w:rsid w:val="00B004DC"/>
    <w:rsid w:val="00B0053C"/>
    <w:rsid w:val="00B00957"/>
    <w:rsid w:val="00B00CD8"/>
    <w:rsid w:val="00B00CDD"/>
    <w:rsid w:val="00B00F09"/>
    <w:rsid w:val="00B0111D"/>
    <w:rsid w:val="00B01243"/>
    <w:rsid w:val="00B01B6D"/>
    <w:rsid w:val="00B02416"/>
    <w:rsid w:val="00B0269B"/>
    <w:rsid w:val="00B028CD"/>
    <w:rsid w:val="00B02957"/>
    <w:rsid w:val="00B02B9D"/>
    <w:rsid w:val="00B02D80"/>
    <w:rsid w:val="00B02F5B"/>
    <w:rsid w:val="00B03133"/>
    <w:rsid w:val="00B0397A"/>
    <w:rsid w:val="00B0400E"/>
    <w:rsid w:val="00B04134"/>
    <w:rsid w:val="00B04690"/>
    <w:rsid w:val="00B04834"/>
    <w:rsid w:val="00B04845"/>
    <w:rsid w:val="00B0498C"/>
    <w:rsid w:val="00B049FF"/>
    <w:rsid w:val="00B04AE9"/>
    <w:rsid w:val="00B04D42"/>
    <w:rsid w:val="00B04EFE"/>
    <w:rsid w:val="00B05593"/>
    <w:rsid w:val="00B057E3"/>
    <w:rsid w:val="00B059C3"/>
    <w:rsid w:val="00B05C1D"/>
    <w:rsid w:val="00B062CE"/>
    <w:rsid w:val="00B06567"/>
    <w:rsid w:val="00B06F27"/>
    <w:rsid w:val="00B070A0"/>
    <w:rsid w:val="00B07257"/>
    <w:rsid w:val="00B0765B"/>
    <w:rsid w:val="00B0789E"/>
    <w:rsid w:val="00B07C93"/>
    <w:rsid w:val="00B07D53"/>
    <w:rsid w:val="00B10816"/>
    <w:rsid w:val="00B10B19"/>
    <w:rsid w:val="00B10CDB"/>
    <w:rsid w:val="00B10D35"/>
    <w:rsid w:val="00B117FF"/>
    <w:rsid w:val="00B11985"/>
    <w:rsid w:val="00B11E14"/>
    <w:rsid w:val="00B11ED6"/>
    <w:rsid w:val="00B12926"/>
    <w:rsid w:val="00B12AD2"/>
    <w:rsid w:val="00B12B89"/>
    <w:rsid w:val="00B13365"/>
    <w:rsid w:val="00B13481"/>
    <w:rsid w:val="00B13492"/>
    <w:rsid w:val="00B13F65"/>
    <w:rsid w:val="00B15033"/>
    <w:rsid w:val="00B15187"/>
    <w:rsid w:val="00B151E3"/>
    <w:rsid w:val="00B1522F"/>
    <w:rsid w:val="00B152C6"/>
    <w:rsid w:val="00B15562"/>
    <w:rsid w:val="00B15833"/>
    <w:rsid w:val="00B16BB1"/>
    <w:rsid w:val="00B17013"/>
    <w:rsid w:val="00B1712D"/>
    <w:rsid w:val="00B1735F"/>
    <w:rsid w:val="00B17831"/>
    <w:rsid w:val="00B178D0"/>
    <w:rsid w:val="00B17933"/>
    <w:rsid w:val="00B17A9E"/>
    <w:rsid w:val="00B204A1"/>
    <w:rsid w:val="00B206F8"/>
    <w:rsid w:val="00B20946"/>
    <w:rsid w:val="00B20AAD"/>
    <w:rsid w:val="00B20D3D"/>
    <w:rsid w:val="00B21A61"/>
    <w:rsid w:val="00B2215B"/>
    <w:rsid w:val="00B22237"/>
    <w:rsid w:val="00B226B7"/>
    <w:rsid w:val="00B22D72"/>
    <w:rsid w:val="00B23218"/>
    <w:rsid w:val="00B2357E"/>
    <w:rsid w:val="00B23AD0"/>
    <w:rsid w:val="00B23EF9"/>
    <w:rsid w:val="00B240EC"/>
    <w:rsid w:val="00B24459"/>
    <w:rsid w:val="00B248C9"/>
    <w:rsid w:val="00B24A38"/>
    <w:rsid w:val="00B24F6E"/>
    <w:rsid w:val="00B24FAB"/>
    <w:rsid w:val="00B24FE5"/>
    <w:rsid w:val="00B25006"/>
    <w:rsid w:val="00B253E4"/>
    <w:rsid w:val="00B2568F"/>
    <w:rsid w:val="00B25709"/>
    <w:rsid w:val="00B25762"/>
    <w:rsid w:val="00B257C3"/>
    <w:rsid w:val="00B259E6"/>
    <w:rsid w:val="00B26387"/>
    <w:rsid w:val="00B264C2"/>
    <w:rsid w:val="00B265DD"/>
    <w:rsid w:val="00B2680B"/>
    <w:rsid w:val="00B26E68"/>
    <w:rsid w:val="00B272C9"/>
    <w:rsid w:val="00B2768B"/>
    <w:rsid w:val="00B27A82"/>
    <w:rsid w:val="00B27BE8"/>
    <w:rsid w:val="00B305B3"/>
    <w:rsid w:val="00B30D98"/>
    <w:rsid w:val="00B30E7B"/>
    <w:rsid w:val="00B31059"/>
    <w:rsid w:val="00B310BE"/>
    <w:rsid w:val="00B3169C"/>
    <w:rsid w:val="00B316C7"/>
    <w:rsid w:val="00B319E5"/>
    <w:rsid w:val="00B321DF"/>
    <w:rsid w:val="00B3279D"/>
    <w:rsid w:val="00B32C98"/>
    <w:rsid w:val="00B32CB2"/>
    <w:rsid w:val="00B32CC1"/>
    <w:rsid w:val="00B32FFB"/>
    <w:rsid w:val="00B331DB"/>
    <w:rsid w:val="00B33439"/>
    <w:rsid w:val="00B3362C"/>
    <w:rsid w:val="00B3373A"/>
    <w:rsid w:val="00B33E0B"/>
    <w:rsid w:val="00B347E3"/>
    <w:rsid w:val="00B34972"/>
    <w:rsid w:val="00B34B0B"/>
    <w:rsid w:val="00B35633"/>
    <w:rsid w:val="00B356CB"/>
    <w:rsid w:val="00B36155"/>
    <w:rsid w:val="00B36602"/>
    <w:rsid w:val="00B36DE4"/>
    <w:rsid w:val="00B36E88"/>
    <w:rsid w:val="00B37377"/>
    <w:rsid w:val="00B376E5"/>
    <w:rsid w:val="00B376F7"/>
    <w:rsid w:val="00B37850"/>
    <w:rsid w:val="00B3786A"/>
    <w:rsid w:val="00B37D0A"/>
    <w:rsid w:val="00B37FC6"/>
    <w:rsid w:val="00B406A5"/>
    <w:rsid w:val="00B407B7"/>
    <w:rsid w:val="00B407C9"/>
    <w:rsid w:val="00B40AB7"/>
    <w:rsid w:val="00B40DA8"/>
    <w:rsid w:val="00B41079"/>
    <w:rsid w:val="00B41330"/>
    <w:rsid w:val="00B41467"/>
    <w:rsid w:val="00B41A45"/>
    <w:rsid w:val="00B4261C"/>
    <w:rsid w:val="00B42958"/>
    <w:rsid w:val="00B42C3B"/>
    <w:rsid w:val="00B42EA3"/>
    <w:rsid w:val="00B43085"/>
    <w:rsid w:val="00B43458"/>
    <w:rsid w:val="00B43A3F"/>
    <w:rsid w:val="00B43C13"/>
    <w:rsid w:val="00B4459F"/>
    <w:rsid w:val="00B44D9A"/>
    <w:rsid w:val="00B44DE5"/>
    <w:rsid w:val="00B44DFC"/>
    <w:rsid w:val="00B45059"/>
    <w:rsid w:val="00B4518C"/>
    <w:rsid w:val="00B45231"/>
    <w:rsid w:val="00B45499"/>
    <w:rsid w:val="00B45572"/>
    <w:rsid w:val="00B455FF"/>
    <w:rsid w:val="00B45785"/>
    <w:rsid w:val="00B462C5"/>
    <w:rsid w:val="00B465C0"/>
    <w:rsid w:val="00B4661D"/>
    <w:rsid w:val="00B469BB"/>
    <w:rsid w:val="00B4722F"/>
    <w:rsid w:val="00B500F2"/>
    <w:rsid w:val="00B50415"/>
    <w:rsid w:val="00B5068A"/>
    <w:rsid w:val="00B506BE"/>
    <w:rsid w:val="00B50B15"/>
    <w:rsid w:val="00B50BAF"/>
    <w:rsid w:val="00B50C67"/>
    <w:rsid w:val="00B51621"/>
    <w:rsid w:val="00B5166C"/>
    <w:rsid w:val="00B518D5"/>
    <w:rsid w:val="00B51925"/>
    <w:rsid w:val="00B51FCD"/>
    <w:rsid w:val="00B52045"/>
    <w:rsid w:val="00B520F9"/>
    <w:rsid w:val="00B52128"/>
    <w:rsid w:val="00B52156"/>
    <w:rsid w:val="00B5266C"/>
    <w:rsid w:val="00B52981"/>
    <w:rsid w:val="00B52BE9"/>
    <w:rsid w:val="00B5308E"/>
    <w:rsid w:val="00B53247"/>
    <w:rsid w:val="00B53ED0"/>
    <w:rsid w:val="00B54521"/>
    <w:rsid w:val="00B5454B"/>
    <w:rsid w:val="00B5462C"/>
    <w:rsid w:val="00B54661"/>
    <w:rsid w:val="00B5469F"/>
    <w:rsid w:val="00B5510E"/>
    <w:rsid w:val="00B5545B"/>
    <w:rsid w:val="00B5589A"/>
    <w:rsid w:val="00B55ABC"/>
    <w:rsid w:val="00B565B5"/>
    <w:rsid w:val="00B566AB"/>
    <w:rsid w:val="00B57704"/>
    <w:rsid w:val="00B57A7D"/>
    <w:rsid w:val="00B60320"/>
    <w:rsid w:val="00B60529"/>
    <w:rsid w:val="00B60B01"/>
    <w:rsid w:val="00B60BC7"/>
    <w:rsid w:val="00B60DD1"/>
    <w:rsid w:val="00B61850"/>
    <w:rsid w:val="00B61B54"/>
    <w:rsid w:val="00B61EC0"/>
    <w:rsid w:val="00B62186"/>
    <w:rsid w:val="00B623AA"/>
    <w:rsid w:val="00B62517"/>
    <w:rsid w:val="00B62836"/>
    <w:rsid w:val="00B6292E"/>
    <w:rsid w:val="00B63A00"/>
    <w:rsid w:val="00B63BD9"/>
    <w:rsid w:val="00B641F4"/>
    <w:rsid w:val="00B6476F"/>
    <w:rsid w:val="00B649C3"/>
    <w:rsid w:val="00B64AF5"/>
    <w:rsid w:val="00B65071"/>
    <w:rsid w:val="00B65599"/>
    <w:rsid w:val="00B65C5B"/>
    <w:rsid w:val="00B65E56"/>
    <w:rsid w:val="00B6611C"/>
    <w:rsid w:val="00B661AC"/>
    <w:rsid w:val="00B66585"/>
    <w:rsid w:val="00B66593"/>
    <w:rsid w:val="00B66631"/>
    <w:rsid w:val="00B666CB"/>
    <w:rsid w:val="00B66ABC"/>
    <w:rsid w:val="00B66F4E"/>
    <w:rsid w:val="00B6751B"/>
    <w:rsid w:val="00B67561"/>
    <w:rsid w:val="00B6790F"/>
    <w:rsid w:val="00B67A5D"/>
    <w:rsid w:val="00B67CB2"/>
    <w:rsid w:val="00B7047B"/>
    <w:rsid w:val="00B70642"/>
    <w:rsid w:val="00B70BD8"/>
    <w:rsid w:val="00B71182"/>
    <w:rsid w:val="00B71486"/>
    <w:rsid w:val="00B71509"/>
    <w:rsid w:val="00B7195C"/>
    <w:rsid w:val="00B71EA1"/>
    <w:rsid w:val="00B7227B"/>
    <w:rsid w:val="00B722D4"/>
    <w:rsid w:val="00B723BB"/>
    <w:rsid w:val="00B72947"/>
    <w:rsid w:val="00B72D27"/>
    <w:rsid w:val="00B73213"/>
    <w:rsid w:val="00B73581"/>
    <w:rsid w:val="00B735D6"/>
    <w:rsid w:val="00B73602"/>
    <w:rsid w:val="00B73626"/>
    <w:rsid w:val="00B73794"/>
    <w:rsid w:val="00B73AA1"/>
    <w:rsid w:val="00B73B36"/>
    <w:rsid w:val="00B73C37"/>
    <w:rsid w:val="00B74487"/>
    <w:rsid w:val="00B7455B"/>
    <w:rsid w:val="00B745E4"/>
    <w:rsid w:val="00B74A21"/>
    <w:rsid w:val="00B74AEA"/>
    <w:rsid w:val="00B74D53"/>
    <w:rsid w:val="00B75AA6"/>
    <w:rsid w:val="00B76112"/>
    <w:rsid w:val="00B76D86"/>
    <w:rsid w:val="00B76E38"/>
    <w:rsid w:val="00B76FE4"/>
    <w:rsid w:val="00B770BF"/>
    <w:rsid w:val="00B7738B"/>
    <w:rsid w:val="00B77454"/>
    <w:rsid w:val="00B775C9"/>
    <w:rsid w:val="00B77854"/>
    <w:rsid w:val="00B77890"/>
    <w:rsid w:val="00B778D4"/>
    <w:rsid w:val="00B7793B"/>
    <w:rsid w:val="00B77D76"/>
    <w:rsid w:val="00B80573"/>
    <w:rsid w:val="00B8107D"/>
    <w:rsid w:val="00B81E5C"/>
    <w:rsid w:val="00B82744"/>
    <w:rsid w:val="00B82C5D"/>
    <w:rsid w:val="00B83376"/>
    <w:rsid w:val="00B833D1"/>
    <w:rsid w:val="00B834F1"/>
    <w:rsid w:val="00B8399A"/>
    <w:rsid w:val="00B8407A"/>
    <w:rsid w:val="00B84584"/>
    <w:rsid w:val="00B8459A"/>
    <w:rsid w:val="00B8478F"/>
    <w:rsid w:val="00B84CF7"/>
    <w:rsid w:val="00B84EE2"/>
    <w:rsid w:val="00B853C3"/>
    <w:rsid w:val="00B85A04"/>
    <w:rsid w:val="00B8626D"/>
    <w:rsid w:val="00B86333"/>
    <w:rsid w:val="00B86397"/>
    <w:rsid w:val="00B866EB"/>
    <w:rsid w:val="00B86835"/>
    <w:rsid w:val="00B8688A"/>
    <w:rsid w:val="00B86B65"/>
    <w:rsid w:val="00B86B9A"/>
    <w:rsid w:val="00B86C65"/>
    <w:rsid w:val="00B87DE0"/>
    <w:rsid w:val="00B87EE8"/>
    <w:rsid w:val="00B9016E"/>
    <w:rsid w:val="00B90217"/>
    <w:rsid w:val="00B90AD1"/>
    <w:rsid w:val="00B90C30"/>
    <w:rsid w:val="00B90D2F"/>
    <w:rsid w:val="00B90E6D"/>
    <w:rsid w:val="00B90F1F"/>
    <w:rsid w:val="00B90FAD"/>
    <w:rsid w:val="00B910E9"/>
    <w:rsid w:val="00B91A8E"/>
    <w:rsid w:val="00B91BDC"/>
    <w:rsid w:val="00B92704"/>
    <w:rsid w:val="00B92D1F"/>
    <w:rsid w:val="00B92D27"/>
    <w:rsid w:val="00B92F31"/>
    <w:rsid w:val="00B93686"/>
    <w:rsid w:val="00B9372C"/>
    <w:rsid w:val="00B9384C"/>
    <w:rsid w:val="00B94191"/>
    <w:rsid w:val="00B94637"/>
    <w:rsid w:val="00B946FA"/>
    <w:rsid w:val="00B94E25"/>
    <w:rsid w:val="00B9502C"/>
    <w:rsid w:val="00B9524C"/>
    <w:rsid w:val="00B954F2"/>
    <w:rsid w:val="00B95996"/>
    <w:rsid w:val="00B96103"/>
    <w:rsid w:val="00B9619A"/>
    <w:rsid w:val="00B96A1B"/>
    <w:rsid w:val="00B96A5A"/>
    <w:rsid w:val="00B96B4A"/>
    <w:rsid w:val="00B970A2"/>
    <w:rsid w:val="00B971E9"/>
    <w:rsid w:val="00B9720B"/>
    <w:rsid w:val="00BA0119"/>
    <w:rsid w:val="00BA0467"/>
    <w:rsid w:val="00BA0507"/>
    <w:rsid w:val="00BA099A"/>
    <w:rsid w:val="00BA0FF2"/>
    <w:rsid w:val="00BA1725"/>
    <w:rsid w:val="00BA174C"/>
    <w:rsid w:val="00BA199F"/>
    <w:rsid w:val="00BA19DB"/>
    <w:rsid w:val="00BA1BA9"/>
    <w:rsid w:val="00BA1DA6"/>
    <w:rsid w:val="00BA1F8F"/>
    <w:rsid w:val="00BA220A"/>
    <w:rsid w:val="00BA22C6"/>
    <w:rsid w:val="00BA2392"/>
    <w:rsid w:val="00BA291C"/>
    <w:rsid w:val="00BA2AEE"/>
    <w:rsid w:val="00BA2DB0"/>
    <w:rsid w:val="00BA31EC"/>
    <w:rsid w:val="00BA34C1"/>
    <w:rsid w:val="00BA34DC"/>
    <w:rsid w:val="00BA39EA"/>
    <w:rsid w:val="00BA4BE6"/>
    <w:rsid w:val="00BA4D40"/>
    <w:rsid w:val="00BA4EB0"/>
    <w:rsid w:val="00BA56D4"/>
    <w:rsid w:val="00BA5A9D"/>
    <w:rsid w:val="00BA5B8A"/>
    <w:rsid w:val="00BA619C"/>
    <w:rsid w:val="00BA61DF"/>
    <w:rsid w:val="00BA6304"/>
    <w:rsid w:val="00BA642C"/>
    <w:rsid w:val="00BA66CE"/>
    <w:rsid w:val="00BA79D8"/>
    <w:rsid w:val="00BB0614"/>
    <w:rsid w:val="00BB09EF"/>
    <w:rsid w:val="00BB0E2D"/>
    <w:rsid w:val="00BB14E3"/>
    <w:rsid w:val="00BB1769"/>
    <w:rsid w:val="00BB18CA"/>
    <w:rsid w:val="00BB19F9"/>
    <w:rsid w:val="00BB1C97"/>
    <w:rsid w:val="00BB1CE4"/>
    <w:rsid w:val="00BB1D6B"/>
    <w:rsid w:val="00BB1F7E"/>
    <w:rsid w:val="00BB1FE1"/>
    <w:rsid w:val="00BB204F"/>
    <w:rsid w:val="00BB2B58"/>
    <w:rsid w:val="00BB30A9"/>
    <w:rsid w:val="00BB347C"/>
    <w:rsid w:val="00BB370A"/>
    <w:rsid w:val="00BB3777"/>
    <w:rsid w:val="00BB3953"/>
    <w:rsid w:val="00BB3F09"/>
    <w:rsid w:val="00BB4145"/>
    <w:rsid w:val="00BB41C0"/>
    <w:rsid w:val="00BB5668"/>
    <w:rsid w:val="00BB605D"/>
    <w:rsid w:val="00BB6512"/>
    <w:rsid w:val="00BB68AA"/>
    <w:rsid w:val="00BB6ADD"/>
    <w:rsid w:val="00BB6D71"/>
    <w:rsid w:val="00BB6F77"/>
    <w:rsid w:val="00BB7180"/>
    <w:rsid w:val="00BB71A8"/>
    <w:rsid w:val="00BB72B0"/>
    <w:rsid w:val="00BB72E9"/>
    <w:rsid w:val="00BB7AEE"/>
    <w:rsid w:val="00BB7EC8"/>
    <w:rsid w:val="00BC0072"/>
    <w:rsid w:val="00BC015D"/>
    <w:rsid w:val="00BC0B00"/>
    <w:rsid w:val="00BC1673"/>
    <w:rsid w:val="00BC1765"/>
    <w:rsid w:val="00BC178E"/>
    <w:rsid w:val="00BC2174"/>
    <w:rsid w:val="00BC222D"/>
    <w:rsid w:val="00BC234D"/>
    <w:rsid w:val="00BC23C5"/>
    <w:rsid w:val="00BC24E5"/>
    <w:rsid w:val="00BC25B3"/>
    <w:rsid w:val="00BC2641"/>
    <w:rsid w:val="00BC29DB"/>
    <w:rsid w:val="00BC2C79"/>
    <w:rsid w:val="00BC2CA4"/>
    <w:rsid w:val="00BC2CBC"/>
    <w:rsid w:val="00BC2E4D"/>
    <w:rsid w:val="00BC30C4"/>
    <w:rsid w:val="00BC31B6"/>
    <w:rsid w:val="00BC34CB"/>
    <w:rsid w:val="00BC3C97"/>
    <w:rsid w:val="00BC4193"/>
    <w:rsid w:val="00BC4700"/>
    <w:rsid w:val="00BC4868"/>
    <w:rsid w:val="00BC495B"/>
    <w:rsid w:val="00BC4CB9"/>
    <w:rsid w:val="00BC4D3F"/>
    <w:rsid w:val="00BC5032"/>
    <w:rsid w:val="00BC51CD"/>
    <w:rsid w:val="00BC53D3"/>
    <w:rsid w:val="00BC5CD5"/>
    <w:rsid w:val="00BC5E8D"/>
    <w:rsid w:val="00BC693E"/>
    <w:rsid w:val="00BC69DF"/>
    <w:rsid w:val="00BC6B64"/>
    <w:rsid w:val="00BC71A9"/>
    <w:rsid w:val="00BC72DA"/>
    <w:rsid w:val="00BC7497"/>
    <w:rsid w:val="00BC753C"/>
    <w:rsid w:val="00BC7A29"/>
    <w:rsid w:val="00BC7A92"/>
    <w:rsid w:val="00BC7DEE"/>
    <w:rsid w:val="00BD0108"/>
    <w:rsid w:val="00BD0166"/>
    <w:rsid w:val="00BD029F"/>
    <w:rsid w:val="00BD0F7B"/>
    <w:rsid w:val="00BD15DB"/>
    <w:rsid w:val="00BD1D6F"/>
    <w:rsid w:val="00BD1D88"/>
    <w:rsid w:val="00BD2010"/>
    <w:rsid w:val="00BD2A75"/>
    <w:rsid w:val="00BD2BC9"/>
    <w:rsid w:val="00BD2DAA"/>
    <w:rsid w:val="00BD2F01"/>
    <w:rsid w:val="00BD3334"/>
    <w:rsid w:val="00BD3920"/>
    <w:rsid w:val="00BD459E"/>
    <w:rsid w:val="00BD48C8"/>
    <w:rsid w:val="00BD4EC4"/>
    <w:rsid w:val="00BD4F16"/>
    <w:rsid w:val="00BD53C0"/>
    <w:rsid w:val="00BD557F"/>
    <w:rsid w:val="00BD5B27"/>
    <w:rsid w:val="00BD5B56"/>
    <w:rsid w:val="00BD5C61"/>
    <w:rsid w:val="00BD5D3D"/>
    <w:rsid w:val="00BD6081"/>
    <w:rsid w:val="00BD64E0"/>
    <w:rsid w:val="00BD682A"/>
    <w:rsid w:val="00BD6967"/>
    <w:rsid w:val="00BD6F51"/>
    <w:rsid w:val="00BE0141"/>
    <w:rsid w:val="00BE0928"/>
    <w:rsid w:val="00BE0EF5"/>
    <w:rsid w:val="00BE11D7"/>
    <w:rsid w:val="00BE1A4A"/>
    <w:rsid w:val="00BE1D02"/>
    <w:rsid w:val="00BE23D4"/>
    <w:rsid w:val="00BE27C7"/>
    <w:rsid w:val="00BE2813"/>
    <w:rsid w:val="00BE3048"/>
    <w:rsid w:val="00BE315F"/>
    <w:rsid w:val="00BE32CB"/>
    <w:rsid w:val="00BE32D8"/>
    <w:rsid w:val="00BE352B"/>
    <w:rsid w:val="00BE3551"/>
    <w:rsid w:val="00BE371F"/>
    <w:rsid w:val="00BE3F70"/>
    <w:rsid w:val="00BE4158"/>
    <w:rsid w:val="00BE436D"/>
    <w:rsid w:val="00BE4627"/>
    <w:rsid w:val="00BE4A2A"/>
    <w:rsid w:val="00BE503A"/>
    <w:rsid w:val="00BE50E6"/>
    <w:rsid w:val="00BE5260"/>
    <w:rsid w:val="00BE5C48"/>
    <w:rsid w:val="00BE5E46"/>
    <w:rsid w:val="00BE6258"/>
    <w:rsid w:val="00BE677D"/>
    <w:rsid w:val="00BE6C19"/>
    <w:rsid w:val="00BE6CB4"/>
    <w:rsid w:val="00BE6F7E"/>
    <w:rsid w:val="00BE72A8"/>
    <w:rsid w:val="00BE757E"/>
    <w:rsid w:val="00BE75E9"/>
    <w:rsid w:val="00BE77DC"/>
    <w:rsid w:val="00BE7E40"/>
    <w:rsid w:val="00BF00BC"/>
    <w:rsid w:val="00BF04B3"/>
    <w:rsid w:val="00BF0613"/>
    <w:rsid w:val="00BF0E9C"/>
    <w:rsid w:val="00BF0F84"/>
    <w:rsid w:val="00BF116E"/>
    <w:rsid w:val="00BF1259"/>
    <w:rsid w:val="00BF16B7"/>
    <w:rsid w:val="00BF1AAD"/>
    <w:rsid w:val="00BF1BF8"/>
    <w:rsid w:val="00BF1E4C"/>
    <w:rsid w:val="00BF2164"/>
    <w:rsid w:val="00BF2624"/>
    <w:rsid w:val="00BF272D"/>
    <w:rsid w:val="00BF2914"/>
    <w:rsid w:val="00BF2A75"/>
    <w:rsid w:val="00BF2D62"/>
    <w:rsid w:val="00BF3205"/>
    <w:rsid w:val="00BF342C"/>
    <w:rsid w:val="00BF357D"/>
    <w:rsid w:val="00BF36D3"/>
    <w:rsid w:val="00BF4007"/>
    <w:rsid w:val="00BF4C44"/>
    <w:rsid w:val="00BF5357"/>
    <w:rsid w:val="00BF54DA"/>
    <w:rsid w:val="00BF57F0"/>
    <w:rsid w:val="00BF5A68"/>
    <w:rsid w:val="00BF5E5D"/>
    <w:rsid w:val="00BF64B8"/>
    <w:rsid w:val="00BF64B9"/>
    <w:rsid w:val="00BF798F"/>
    <w:rsid w:val="00C002AE"/>
    <w:rsid w:val="00C00308"/>
    <w:rsid w:val="00C00408"/>
    <w:rsid w:val="00C0049F"/>
    <w:rsid w:val="00C00560"/>
    <w:rsid w:val="00C00727"/>
    <w:rsid w:val="00C009B2"/>
    <w:rsid w:val="00C00CE0"/>
    <w:rsid w:val="00C00F97"/>
    <w:rsid w:val="00C01740"/>
    <w:rsid w:val="00C018C9"/>
    <w:rsid w:val="00C01C98"/>
    <w:rsid w:val="00C01CF4"/>
    <w:rsid w:val="00C01DE6"/>
    <w:rsid w:val="00C01F2B"/>
    <w:rsid w:val="00C01FFC"/>
    <w:rsid w:val="00C02024"/>
    <w:rsid w:val="00C0250A"/>
    <w:rsid w:val="00C02DCB"/>
    <w:rsid w:val="00C02EEE"/>
    <w:rsid w:val="00C030F6"/>
    <w:rsid w:val="00C0349B"/>
    <w:rsid w:val="00C036CF"/>
    <w:rsid w:val="00C0397F"/>
    <w:rsid w:val="00C03B4B"/>
    <w:rsid w:val="00C04076"/>
    <w:rsid w:val="00C047E7"/>
    <w:rsid w:val="00C049DF"/>
    <w:rsid w:val="00C04D28"/>
    <w:rsid w:val="00C04D99"/>
    <w:rsid w:val="00C05710"/>
    <w:rsid w:val="00C05E31"/>
    <w:rsid w:val="00C066BE"/>
    <w:rsid w:val="00C06E20"/>
    <w:rsid w:val="00C06F1C"/>
    <w:rsid w:val="00C071EF"/>
    <w:rsid w:val="00C076CD"/>
    <w:rsid w:val="00C07AEA"/>
    <w:rsid w:val="00C07B2E"/>
    <w:rsid w:val="00C07DA9"/>
    <w:rsid w:val="00C07E9D"/>
    <w:rsid w:val="00C10415"/>
    <w:rsid w:val="00C1046C"/>
    <w:rsid w:val="00C1053A"/>
    <w:rsid w:val="00C10548"/>
    <w:rsid w:val="00C10578"/>
    <w:rsid w:val="00C1110F"/>
    <w:rsid w:val="00C1139A"/>
    <w:rsid w:val="00C114DE"/>
    <w:rsid w:val="00C117CA"/>
    <w:rsid w:val="00C117D5"/>
    <w:rsid w:val="00C118E8"/>
    <w:rsid w:val="00C1192F"/>
    <w:rsid w:val="00C119E0"/>
    <w:rsid w:val="00C122CC"/>
    <w:rsid w:val="00C12465"/>
    <w:rsid w:val="00C1279C"/>
    <w:rsid w:val="00C12B8F"/>
    <w:rsid w:val="00C12BB6"/>
    <w:rsid w:val="00C12DD3"/>
    <w:rsid w:val="00C12FD9"/>
    <w:rsid w:val="00C13223"/>
    <w:rsid w:val="00C13255"/>
    <w:rsid w:val="00C136B0"/>
    <w:rsid w:val="00C138F6"/>
    <w:rsid w:val="00C13979"/>
    <w:rsid w:val="00C13BD7"/>
    <w:rsid w:val="00C1405B"/>
    <w:rsid w:val="00C14271"/>
    <w:rsid w:val="00C14696"/>
    <w:rsid w:val="00C1584B"/>
    <w:rsid w:val="00C15931"/>
    <w:rsid w:val="00C16EFD"/>
    <w:rsid w:val="00C17156"/>
    <w:rsid w:val="00C175E0"/>
    <w:rsid w:val="00C17623"/>
    <w:rsid w:val="00C177A6"/>
    <w:rsid w:val="00C17A35"/>
    <w:rsid w:val="00C17B83"/>
    <w:rsid w:val="00C17F30"/>
    <w:rsid w:val="00C17FBE"/>
    <w:rsid w:val="00C2077B"/>
    <w:rsid w:val="00C209E0"/>
    <w:rsid w:val="00C20BB6"/>
    <w:rsid w:val="00C20D56"/>
    <w:rsid w:val="00C213DB"/>
    <w:rsid w:val="00C219D7"/>
    <w:rsid w:val="00C21D0A"/>
    <w:rsid w:val="00C21D12"/>
    <w:rsid w:val="00C221B5"/>
    <w:rsid w:val="00C222A1"/>
    <w:rsid w:val="00C226F4"/>
    <w:rsid w:val="00C230B9"/>
    <w:rsid w:val="00C232EF"/>
    <w:rsid w:val="00C233A0"/>
    <w:rsid w:val="00C23614"/>
    <w:rsid w:val="00C23E0C"/>
    <w:rsid w:val="00C240DB"/>
    <w:rsid w:val="00C2414B"/>
    <w:rsid w:val="00C2428D"/>
    <w:rsid w:val="00C24300"/>
    <w:rsid w:val="00C24C43"/>
    <w:rsid w:val="00C24DF7"/>
    <w:rsid w:val="00C24F1F"/>
    <w:rsid w:val="00C24F51"/>
    <w:rsid w:val="00C251F6"/>
    <w:rsid w:val="00C258DB"/>
    <w:rsid w:val="00C25C06"/>
    <w:rsid w:val="00C25D12"/>
    <w:rsid w:val="00C2652C"/>
    <w:rsid w:val="00C26D72"/>
    <w:rsid w:val="00C26F3B"/>
    <w:rsid w:val="00C274B6"/>
    <w:rsid w:val="00C275FD"/>
    <w:rsid w:val="00C2762B"/>
    <w:rsid w:val="00C276E5"/>
    <w:rsid w:val="00C27D09"/>
    <w:rsid w:val="00C3001F"/>
    <w:rsid w:val="00C3070C"/>
    <w:rsid w:val="00C30C74"/>
    <w:rsid w:val="00C30D9A"/>
    <w:rsid w:val="00C31406"/>
    <w:rsid w:val="00C31576"/>
    <w:rsid w:val="00C31C90"/>
    <w:rsid w:val="00C323A4"/>
    <w:rsid w:val="00C325FB"/>
    <w:rsid w:val="00C326EE"/>
    <w:rsid w:val="00C3289B"/>
    <w:rsid w:val="00C32DCE"/>
    <w:rsid w:val="00C32E1F"/>
    <w:rsid w:val="00C33109"/>
    <w:rsid w:val="00C334AF"/>
    <w:rsid w:val="00C33730"/>
    <w:rsid w:val="00C3391E"/>
    <w:rsid w:val="00C34674"/>
    <w:rsid w:val="00C34677"/>
    <w:rsid w:val="00C34721"/>
    <w:rsid w:val="00C348E0"/>
    <w:rsid w:val="00C34C29"/>
    <w:rsid w:val="00C35090"/>
    <w:rsid w:val="00C3559A"/>
    <w:rsid w:val="00C3567B"/>
    <w:rsid w:val="00C358CF"/>
    <w:rsid w:val="00C35BEE"/>
    <w:rsid w:val="00C35EDC"/>
    <w:rsid w:val="00C368B5"/>
    <w:rsid w:val="00C3787B"/>
    <w:rsid w:val="00C379E9"/>
    <w:rsid w:val="00C37B81"/>
    <w:rsid w:val="00C37CCE"/>
    <w:rsid w:val="00C403B6"/>
    <w:rsid w:val="00C404CC"/>
    <w:rsid w:val="00C40861"/>
    <w:rsid w:val="00C40B41"/>
    <w:rsid w:val="00C40CDE"/>
    <w:rsid w:val="00C40DEF"/>
    <w:rsid w:val="00C40F61"/>
    <w:rsid w:val="00C41273"/>
    <w:rsid w:val="00C4174D"/>
    <w:rsid w:val="00C41AA8"/>
    <w:rsid w:val="00C41D2B"/>
    <w:rsid w:val="00C41FA6"/>
    <w:rsid w:val="00C420EB"/>
    <w:rsid w:val="00C4215D"/>
    <w:rsid w:val="00C421C4"/>
    <w:rsid w:val="00C422E1"/>
    <w:rsid w:val="00C42316"/>
    <w:rsid w:val="00C425B1"/>
    <w:rsid w:val="00C42702"/>
    <w:rsid w:val="00C4276E"/>
    <w:rsid w:val="00C4287E"/>
    <w:rsid w:val="00C43029"/>
    <w:rsid w:val="00C4352E"/>
    <w:rsid w:val="00C43753"/>
    <w:rsid w:val="00C43AE2"/>
    <w:rsid w:val="00C43E20"/>
    <w:rsid w:val="00C44E00"/>
    <w:rsid w:val="00C45071"/>
    <w:rsid w:val="00C4547B"/>
    <w:rsid w:val="00C455B5"/>
    <w:rsid w:val="00C45BD0"/>
    <w:rsid w:val="00C45BEE"/>
    <w:rsid w:val="00C4613B"/>
    <w:rsid w:val="00C46636"/>
    <w:rsid w:val="00C4679E"/>
    <w:rsid w:val="00C468CA"/>
    <w:rsid w:val="00C46F16"/>
    <w:rsid w:val="00C47828"/>
    <w:rsid w:val="00C478A7"/>
    <w:rsid w:val="00C4793C"/>
    <w:rsid w:val="00C4798A"/>
    <w:rsid w:val="00C47FB4"/>
    <w:rsid w:val="00C50020"/>
    <w:rsid w:val="00C5002E"/>
    <w:rsid w:val="00C5035E"/>
    <w:rsid w:val="00C506E6"/>
    <w:rsid w:val="00C50806"/>
    <w:rsid w:val="00C508AC"/>
    <w:rsid w:val="00C50A54"/>
    <w:rsid w:val="00C50CE2"/>
    <w:rsid w:val="00C5104C"/>
    <w:rsid w:val="00C5148A"/>
    <w:rsid w:val="00C519C7"/>
    <w:rsid w:val="00C51CB0"/>
    <w:rsid w:val="00C51E65"/>
    <w:rsid w:val="00C52169"/>
    <w:rsid w:val="00C52273"/>
    <w:rsid w:val="00C524F0"/>
    <w:rsid w:val="00C52A60"/>
    <w:rsid w:val="00C52F92"/>
    <w:rsid w:val="00C52FF3"/>
    <w:rsid w:val="00C5318A"/>
    <w:rsid w:val="00C53509"/>
    <w:rsid w:val="00C537BD"/>
    <w:rsid w:val="00C53A54"/>
    <w:rsid w:val="00C53B6F"/>
    <w:rsid w:val="00C53D03"/>
    <w:rsid w:val="00C545D6"/>
    <w:rsid w:val="00C548F5"/>
    <w:rsid w:val="00C5499B"/>
    <w:rsid w:val="00C54B80"/>
    <w:rsid w:val="00C55715"/>
    <w:rsid w:val="00C55ED7"/>
    <w:rsid w:val="00C56279"/>
    <w:rsid w:val="00C5691E"/>
    <w:rsid w:val="00C5702D"/>
    <w:rsid w:val="00C5718E"/>
    <w:rsid w:val="00C57435"/>
    <w:rsid w:val="00C57803"/>
    <w:rsid w:val="00C57CF5"/>
    <w:rsid w:val="00C57D94"/>
    <w:rsid w:val="00C6047E"/>
    <w:rsid w:val="00C604BB"/>
    <w:rsid w:val="00C605A2"/>
    <w:rsid w:val="00C60741"/>
    <w:rsid w:val="00C60B6D"/>
    <w:rsid w:val="00C60CD4"/>
    <w:rsid w:val="00C60E58"/>
    <w:rsid w:val="00C61059"/>
    <w:rsid w:val="00C61465"/>
    <w:rsid w:val="00C614D3"/>
    <w:rsid w:val="00C61E20"/>
    <w:rsid w:val="00C61F02"/>
    <w:rsid w:val="00C62192"/>
    <w:rsid w:val="00C62E2E"/>
    <w:rsid w:val="00C63248"/>
    <w:rsid w:val="00C632A2"/>
    <w:rsid w:val="00C64146"/>
    <w:rsid w:val="00C64321"/>
    <w:rsid w:val="00C64370"/>
    <w:rsid w:val="00C64495"/>
    <w:rsid w:val="00C6483D"/>
    <w:rsid w:val="00C64908"/>
    <w:rsid w:val="00C64A1C"/>
    <w:rsid w:val="00C64FEA"/>
    <w:rsid w:val="00C65320"/>
    <w:rsid w:val="00C656D7"/>
    <w:rsid w:val="00C6591F"/>
    <w:rsid w:val="00C668BE"/>
    <w:rsid w:val="00C66B12"/>
    <w:rsid w:val="00C66B7C"/>
    <w:rsid w:val="00C678A1"/>
    <w:rsid w:val="00C67B33"/>
    <w:rsid w:val="00C67B71"/>
    <w:rsid w:val="00C67FD5"/>
    <w:rsid w:val="00C70117"/>
    <w:rsid w:val="00C7013C"/>
    <w:rsid w:val="00C70362"/>
    <w:rsid w:val="00C7043D"/>
    <w:rsid w:val="00C70509"/>
    <w:rsid w:val="00C70803"/>
    <w:rsid w:val="00C7090F"/>
    <w:rsid w:val="00C70BE9"/>
    <w:rsid w:val="00C70D4D"/>
    <w:rsid w:val="00C70FBC"/>
    <w:rsid w:val="00C710A4"/>
    <w:rsid w:val="00C71258"/>
    <w:rsid w:val="00C713B0"/>
    <w:rsid w:val="00C7167E"/>
    <w:rsid w:val="00C71760"/>
    <w:rsid w:val="00C71916"/>
    <w:rsid w:val="00C7196A"/>
    <w:rsid w:val="00C71E69"/>
    <w:rsid w:val="00C71E84"/>
    <w:rsid w:val="00C72535"/>
    <w:rsid w:val="00C72723"/>
    <w:rsid w:val="00C72896"/>
    <w:rsid w:val="00C72933"/>
    <w:rsid w:val="00C72CC8"/>
    <w:rsid w:val="00C72DFF"/>
    <w:rsid w:val="00C73552"/>
    <w:rsid w:val="00C73639"/>
    <w:rsid w:val="00C73A3D"/>
    <w:rsid w:val="00C7469A"/>
    <w:rsid w:val="00C749D4"/>
    <w:rsid w:val="00C74B3A"/>
    <w:rsid w:val="00C74BE9"/>
    <w:rsid w:val="00C74E52"/>
    <w:rsid w:val="00C74F8E"/>
    <w:rsid w:val="00C74FB0"/>
    <w:rsid w:val="00C75471"/>
    <w:rsid w:val="00C75BB9"/>
    <w:rsid w:val="00C75C13"/>
    <w:rsid w:val="00C75D24"/>
    <w:rsid w:val="00C760A4"/>
    <w:rsid w:val="00C760C3"/>
    <w:rsid w:val="00C760F5"/>
    <w:rsid w:val="00C76476"/>
    <w:rsid w:val="00C765F1"/>
    <w:rsid w:val="00C7759E"/>
    <w:rsid w:val="00C77686"/>
    <w:rsid w:val="00C802C2"/>
    <w:rsid w:val="00C80358"/>
    <w:rsid w:val="00C803B7"/>
    <w:rsid w:val="00C80AA3"/>
    <w:rsid w:val="00C80C4A"/>
    <w:rsid w:val="00C80FC6"/>
    <w:rsid w:val="00C812EC"/>
    <w:rsid w:val="00C8169C"/>
    <w:rsid w:val="00C81C48"/>
    <w:rsid w:val="00C81DD9"/>
    <w:rsid w:val="00C81E45"/>
    <w:rsid w:val="00C821E5"/>
    <w:rsid w:val="00C82939"/>
    <w:rsid w:val="00C829AA"/>
    <w:rsid w:val="00C830DD"/>
    <w:rsid w:val="00C8330A"/>
    <w:rsid w:val="00C8336E"/>
    <w:rsid w:val="00C836A4"/>
    <w:rsid w:val="00C83FB9"/>
    <w:rsid w:val="00C8410A"/>
    <w:rsid w:val="00C850FA"/>
    <w:rsid w:val="00C8536C"/>
    <w:rsid w:val="00C854F5"/>
    <w:rsid w:val="00C85721"/>
    <w:rsid w:val="00C857FF"/>
    <w:rsid w:val="00C858A2"/>
    <w:rsid w:val="00C85A4E"/>
    <w:rsid w:val="00C85FA9"/>
    <w:rsid w:val="00C86071"/>
    <w:rsid w:val="00C86537"/>
    <w:rsid w:val="00C867FF"/>
    <w:rsid w:val="00C86AF4"/>
    <w:rsid w:val="00C86BF5"/>
    <w:rsid w:val="00C87152"/>
    <w:rsid w:val="00C871EB"/>
    <w:rsid w:val="00C873BF"/>
    <w:rsid w:val="00C876BE"/>
    <w:rsid w:val="00C878A3"/>
    <w:rsid w:val="00C878A7"/>
    <w:rsid w:val="00C87C2F"/>
    <w:rsid w:val="00C87FC4"/>
    <w:rsid w:val="00C90186"/>
    <w:rsid w:val="00C905C5"/>
    <w:rsid w:val="00C906EE"/>
    <w:rsid w:val="00C90E73"/>
    <w:rsid w:val="00C90EA6"/>
    <w:rsid w:val="00C9103A"/>
    <w:rsid w:val="00C911E7"/>
    <w:rsid w:val="00C9143C"/>
    <w:rsid w:val="00C91A7C"/>
    <w:rsid w:val="00C91C41"/>
    <w:rsid w:val="00C91D36"/>
    <w:rsid w:val="00C92467"/>
    <w:rsid w:val="00C9256D"/>
    <w:rsid w:val="00C929C5"/>
    <w:rsid w:val="00C92EEE"/>
    <w:rsid w:val="00C93A8B"/>
    <w:rsid w:val="00C93D69"/>
    <w:rsid w:val="00C93E11"/>
    <w:rsid w:val="00C945DF"/>
    <w:rsid w:val="00C949FD"/>
    <w:rsid w:val="00C94B88"/>
    <w:rsid w:val="00C952C1"/>
    <w:rsid w:val="00C956A7"/>
    <w:rsid w:val="00C95F94"/>
    <w:rsid w:val="00C96458"/>
    <w:rsid w:val="00C96A1F"/>
    <w:rsid w:val="00C96DF3"/>
    <w:rsid w:val="00C96FC7"/>
    <w:rsid w:val="00C9711A"/>
    <w:rsid w:val="00C974FC"/>
    <w:rsid w:val="00C976BD"/>
    <w:rsid w:val="00C97ACC"/>
    <w:rsid w:val="00C97DF9"/>
    <w:rsid w:val="00C97FED"/>
    <w:rsid w:val="00CA0072"/>
    <w:rsid w:val="00CA015C"/>
    <w:rsid w:val="00CA0694"/>
    <w:rsid w:val="00CA06BF"/>
    <w:rsid w:val="00CA078C"/>
    <w:rsid w:val="00CA0A25"/>
    <w:rsid w:val="00CA0B70"/>
    <w:rsid w:val="00CA0D58"/>
    <w:rsid w:val="00CA133A"/>
    <w:rsid w:val="00CA1378"/>
    <w:rsid w:val="00CA13CA"/>
    <w:rsid w:val="00CA181E"/>
    <w:rsid w:val="00CA1B80"/>
    <w:rsid w:val="00CA2465"/>
    <w:rsid w:val="00CA269A"/>
    <w:rsid w:val="00CA2FA1"/>
    <w:rsid w:val="00CA320D"/>
    <w:rsid w:val="00CA3351"/>
    <w:rsid w:val="00CA3476"/>
    <w:rsid w:val="00CA3491"/>
    <w:rsid w:val="00CA3A28"/>
    <w:rsid w:val="00CA3C6A"/>
    <w:rsid w:val="00CA3D4C"/>
    <w:rsid w:val="00CA405E"/>
    <w:rsid w:val="00CA4C0A"/>
    <w:rsid w:val="00CA4CA2"/>
    <w:rsid w:val="00CA554F"/>
    <w:rsid w:val="00CA5770"/>
    <w:rsid w:val="00CA5B59"/>
    <w:rsid w:val="00CA5EEF"/>
    <w:rsid w:val="00CA6055"/>
    <w:rsid w:val="00CA731F"/>
    <w:rsid w:val="00CA7A4B"/>
    <w:rsid w:val="00CA7AC2"/>
    <w:rsid w:val="00CA7C04"/>
    <w:rsid w:val="00CA7F70"/>
    <w:rsid w:val="00CB039F"/>
    <w:rsid w:val="00CB0950"/>
    <w:rsid w:val="00CB0C8B"/>
    <w:rsid w:val="00CB10F4"/>
    <w:rsid w:val="00CB11BE"/>
    <w:rsid w:val="00CB1332"/>
    <w:rsid w:val="00CB1475"/>
    <w:rsid w:val="00CB17D7"/>
    <w:rsid w:val="00CB1A2D"/>
    <w:rsid w:val="00CB1A81"/>
    <w:rsid w:val="00CB2098"/>
    <w:rsid w:val="00CB22A1"/>
    <w:rsid w:val="00CB2601"/>
    <w:rsid w:val="00CB26B7"/>
    <w:rsid w:val="00CB27DC"/>
    <w:rsid w:val="00CB2BB0"/>
    <w:rsid w:val="00CB3079"/>
    <w:rsid w:val="00CB347F"/>
    <w:rsid w:val="00CB3873"/>
    <w:rsid w:val="00CB38FF"/>
    <w:rsid w:val="00CB397B"/>
    <w:rsid w:val="00CB3B11"/>
    <w:rsid w:val="00CB3D16"/>
    <w:rsid w:val="00CB3F7F"/>
    <w:rsid w:val="00CB4027"/>
    <w:rsid w:val="00CB40FA"/>
    <w:rsid w:val="00CB4BCF"/>
    <w:rsid w:val="00CB4EF8"/>
    <w:rsid w:val="00CB4FCF"/>
    <w:rsid w:val="00CB5381"/>
    <w:rsid w:val="00CB58B6"/>
    <w:rsid w:val="00CB5AAD"/>
    <w:rsid w:val="00CB5E1B"/>
    <w:rsid w:val="00CB5FB8"/>
    <w:rsid w:val="00CB63E3"/>
    <w:rsid w:val="00CB6509"/>
    <w:rsid w:val="00CB660C"/>
    <w:rsid w:val="00CB6A53"/>
    <w:rsid w:val="00CB716B"/>
    <w:rsid w:val="00CB72E3"/>
    <w:rsid w:val="00CB7998"/>
    <w:rsid w:val="00CB7A05"/>
    <w:rsid w:val="00CC003B"/>
    <w:rsid w:val="00CC052A"/>
    <w:rsid w:val="00CC0757"/>
    <w:rsid w:val="00CC0AEF"/>
    <w:rsid w:val="00CC0C89"/>
    <w:rsid w:val="00CC0E8B"/>
    <w:rsid w:val="00CC0F13"/>
    <w:rsid w:val="00CC1388"/>
    <w:rsid w:val="00CC1BFA"/>
    <w:rsid w:val="00CC1D00"/>
    <w:rsid w:val="00CC1F32"/>
    <w:rsid w:val="00CC214A"/>
    <w:rsid w:val="00CC24C0"/>
    <w:rsid w:val="00CC29EC"/>
    <w:rsid w:val="00CC316A"/>
    <w:rsid w:val="00CC3742"/>
    <w:rsid w:val="00CC3F31"/>
    <w:rsid w:val="00CC450B"/>
    <w:rsid w:val="00CC4B79"/>
    <w:rsid w:val="00CC4F94"/>
    <w:rsid w:val="00CC50F7"/>
    <w:rsid w:val="00CC553E"/>
    <w:rsid w:val="00CC566A"/>
    <w:rsid w:val="00CC56F9"/>
    <w:rsid w:val="00CC59ED"/>
    <w:rsid w:val="00CC6079"/>
    <w:rsid w:val="00CC6502"/>
    <w:rsid w:val="00CC67EE"/>
    <w:rsid w:val="00CC6878"/>
    <w:rsid w:val="00CC688D"/>
    <w:rsid w:val="00CC7568"/>
    <w:rsid w:val="00CC76B6"/>
    <w:rsid w:val="00CC7DDF"/>
    <w:rsid w:val="00CD01E9"/>
    <w:rsid w:val="00CD09C1"/>
    <w:rsid w:val="00CD12DF"/>
    <w:rsid w:val="00CD134D"/>
    <w:rsid w:val="00CD14AB"/>
    <w:rsid w:val="00CD14B4"/>
    <w:rsid w:val="00CD1573"/>
    <w:rsid w:val="00CD15B5"/>
    <w:rsid w:val="00CD1A2D"/>
    <w:rsid w:val="00CD1BAB"/>
    <w:rsid w:val="00CD2310"/>
    <w:rsid w:val="00CD24A0"/>
    <w:rsid w:val="00CD2535"/>
    <w:rsid w:val="00CD25D2"/>
    <w:rsid w:val="00CD2FFE"/>
    <w:rsid w:val="00CD32C5"/>
    <w:rsid w:val="00CD35C2"/>
    <w:rsid w:val="00CD3706"/>
    <w:rsid w:val="00CD3CCA"/>
    <w:rsid w:val="00CD4455"/>
    <w:rsid w:val="00CD44EB"/>
    <w:rsid w:val="00CD4726"/>
    <w:rsid w:val="00CD4BC1"/>
    <w:rsid w:val="00CD4CA1"/>
    <w:rsid w:val="00CD4CFB"/>
    <w:rsid w:val="00CD4EEF"/>
    <w:rsid w:val="00CD5456"/>
    <w:rsid w:val="00CD60FE"/>
    <w:rsid w:val="00CD66A3"/>
    <w:rsid w:val="00CD6746"/>
    <w:rsid w:val="00CD727F"/>
    <w:rsid w:val="00CD72DC"/>
    <w:rsid w:val="00CD76FC"/>
    <w:rsid w:val="00CD790D"/>
    <w:rsid w:val="00CD7E27"/>
    <w:rsid w:val="00CE018F"/>
    <w:rsid w:val="00CE0505"/>
    <w:rsid w:val="00CE061C"/>
    <w:rsid w:val="00CE0694"/>
    <w:rsid w:val="00CE0F1C"/>
    <w:rsid w:val="00CE10BC"/>
    <w:rsid w:val="00CE149B"/>
    <w:rsid w:val="00CE17FA"/>
    <w:rsid w:val="00CE1D49"/>
    <w:rsid w:val="00CE1F30"/>
    <w:rsid w:val="00CE2015"/>
    <w:rsid w:val="00CE2558"/>
    <w:rsid w:val="00CE2E88"/>
    <w:rsid w:val="00CE323D"/>
    <w:rsid w:val="00CE334D"/>
    <w:rsid w:val="00CE3881"/>
    <w:rsid w:val="00CE3D9A"/>
    <w:rsid w:val="00CE3E37"/>
    <w:rsid w:val="00CE3F2F"/>
    <w:rsid w:val="00CE4B49"/>
    <w:rsid w:val="00CE531B"/>
    <w:rsid w:val="00CE58FA"/>
    <w:rsid w:val="00CE5A43"/>
    <w:rsid w:val="00CE5B43"/>
    <w:rsid w:val="00CE60BF"/>
    <w:rsid w:val="00CE67DB"/>
    <w:rsid w:val="00CE686C"/>
    <w:rsid w:val="00CE6A0F"/>
    <w:rsid w:val="00CE75E6"/>
    <w:rsid w:val="00CE76CD"/>
    <w:rsid w:val="00CE770D"/>
    <w:rsid w:val="00CE78CA"/>
    <w:rsid w:val="00CE7970"/>
    <w:rsid w:val="00CE7B52"/>
    <w:rsid w:val="00CE7C37"/>
    <w:rsid w:val="00CF009D"/>
    <w:rsid w:val="00CF020D"/>
    <w:rsid w:val="00CF0274"/>
    <w:rsid w:val="00CF051B"/>
    <w:rsid w:val="00CF0C98"/>
    <w:rsid w:val="00CF11E5"/>
    <w:rsid w:val="00CF1859"/>
    <w:rsid w:val="00CF19FE"/>
    <w:rsid w:val="00CF1AD4"/>
    <w:rsid w:val="00CF1F8D"/>
    <w:rsid w:val="00CF2811"/>
    <w:rsid w:val="00CF2C88"/>
    <w:rsid w:val="00CF2EA4"/>
    <w:rsid w:val="00CF2F08"/>
    <w:rsid w:val="00CF311C"/>
    <w:rsid w:val="00CF312E"/>
    <w:rsid w:val="00CF3402"/>
    <w:rsid w:val="00CF3AC5"/>
    <w:rsid w:val="00CF3C0C"/>
    <w:rsid w:val="00CF3C8C"/>
    <w:rsid w:val="00CF41ED"/>
    <w:rsid w:val="00CF421F"/>
    <w:rsid w:val="00CF4397"/>
    <w:rsid w:val="00CF4426"/>
    <w:rsid w:val="00CF50B4"/>
    <w:rsid w:val="00CF560D"/>
    <w:rsid w:val="00CF5610"/>
    <w:rsid w:val="00CF5880"/>
    <w:rsid w:val="00CF5AE4"/>
    <w:rsid w:val="00CF5E30"/>
    <w:rsid w:val="00CF5E5E"/>
    <w:rsid w:val="00CF5E9C"/>
    <w:rsid w:val="00CF5FF2"/>
    <w:rsid w:val="00CF64F5"/>
    <w:rsid w:val="00CF6903"/>
    <w:rsid w:val="00CF6A33"/>
    <w:rsid w:val="00CF6AFF"/>
    <w:rsid w:val="00CF6E0C"/>
    <w:rsid w:val="00CF708B"/>
    <w:rsid w:val="00CF7454"/>
    <w:rsid w:val="00CF7470"/>
    <w:rsid w:val="00CF74A0"/>
    <w:rsid w:val="00CF7B14"/>
    <w:rsid w:val="00D004DA"/>
    <w:rsid w:val="00D00B39"/>
    <w:rsid w:val="00D00E5F"/>
    <w:rsid w:val="00D01FAA"/>
    <w:rsid w:val="00D02E19"/>
    <w:rsid w:val="00D0307B"/>
    <w:rsid w:val="00D032F1"/>
    <w:rsid w:val="00D03442"/>
    <w:rsid w:val="00D037C4"/>
    <w:rsid w:val="00D03BC7"/>
    <w:rsid w:val="00D03C7B"/>
    <w:rsid w:val="00D04014"/>
    <w:rsid w:val="00D040EB"/>
    <w:rsid w:val="00D040F1"/>
    <w:rsid w:val="00D048F3"/>
    <w:rsid w:val="00D04985"/>
    <w:rsid w:val="00D04A77"/>
    <w:rsid w:val="00D04B79"/>
    <w:rsid w:val="00D04CA6"/>
    <w:rsid w:val="00D0520A"/>
    <w:rsid w:val="00D0520B"/>
    <w:rsid w:val="00D052F4"/>
    <w:rsid w:val="00D05444"/>
    <w:rsid w:val="00D054CE"/>
    <w:rsid w:val="00D055DA"/>
    <w:rsid w:val="00D060AD"/>
    <w:rsid w:val="00D060B9"/>
    <w:rsid w:val="00D062F6"/>
    <w:rsid w:val="00D065BC"/>
    <w:rsid w:val="00D067EA"/>
    <w:rsid w:val="00D06809"/>
    <w:rsid w:val="00D06EF2"/>
    <w:rsid w:val="00D06F2D"/>
    <w:rsid w:val="00D07656"/>
    <w:rsid w:val="00D07690"/>
    <w:rsid w:val="00D07A40"/>
    <w:rsid w:val="00D07F7E"/>
    <w:rsid w:val="00D100CD"/>
    <w:rsid w:val="00D102B6"/>
    <w:rsid w:val="00D10A2C"/>
    <w:rsid w:val="00D10BDA"/>
    <w:rsid w:val="00D11AD9"/>
    <w:rsid w:val="00D11C04"/>
    <w:rsid w:val="00D11E30"/>
    <w:rsid w:val="00D1208F"/>
    <w:rsid w:val="00D123C8"/>
    <w:rsid w:val="00D1240B"/>
    <w:rsid w:val="00D124EE"/>
    <w:rsid w:val="00D12F7C"/>
    <w:rsid w:val="00D1326A"/>
    <w:rsid w:val="00D132F2"/>
    <w:rsid w:val="00D13353"/>
    <w:rsid w:val="00D1393C"/>
    <w:rsid w:val="00D13B8A"/>
    <w:rsid w:val="00D13E7C"/>
    <w:rsid w:val="00D13EEC"/>
    <w:rsid w:val="00D13FCB"/>
    <w:rsid w:val="00D142D8"/>
    <w:rsid w:val="00D1443B"/>
    <w:rsid w:val="00D1497B"/>
    <w:rsid w:val="00D14B9F"/>
    <w:rsid w:val="00D150B6"/>
    <w:rsid w:val="00D1569B"/>
    <w:rsid w:val="00D157CB"/>
    <w:rsid w:val="00D16118"/>
    <w:rsid w:val="00D161EF"/>
    <w:rsid w:val="00D16421"/>
    <w:rsid w:val="00D16457"/>
    <w:rsid w:val="00D16522"/>
    <w:rsid w:val="00D165D4"/>
    <w:rsid w:val="00D16D84"/>
    <w:rsid w:val="00D17BE9"/>
    <w:rsid w:val="00D17E4B"/>
    <w:rsid w:val="00D20516"/>
    <w:rsid w:val="00D20D6B"/>
    <w:rsid w:val="00D21501"/>
    <w:rsid w:val="00D2221B"/>
    <w:rsid w:val="00D226E4"/>
    <w:rsid w:val="00D2283B"/>
    <w:rsid w:val="00D233EF"/>
    <w:rsid w:val="00D23BF4"/>
    <w:rsid w:val="00D23D41"/>
    <w:rsid w:val="00D23D5A"/>
    <w:rsid w:val="00D24114"/>
    <w:rsid w:val="00D24D8D"/>
    <w:rsid w:val="00D2528E"/>
    <w:rsid w:val="00D2537B"/>
    <w:rsid w:val="00D255D3"/>
    <w:rsid w:val="00D257D0"/>
    <w:rsid w:val="00D25AE0"/>
    <w:rsid w:val="00D26481"/>
    <w:rsid w:val="00D265D0"/>
    <w:rsid w:val="00D26BF9"/>
    <w:rsid w:val="00D26C93"/>
    <w:rsid w:val="00D26FBE"/>
    <w:rsid w:val="00D271D8"/>
    <w:rsid w:val="00D272FB"/>
    <w:rsid w:val="00D273B9"/>
    <w:rsid w:val="00D27774"/>
    <w:rsid w:val="00D2797B"/>
    <w:rsid w:val="00D27D55"/>
    <w:rsid w:val="00D27DC5"/>
    <w:rsid w:val="00D301BE"/>
    <w:rsid w:val="00D30E5D"/>
    <w:rsid w:val="00D30F20"/>
    <w:rsid w:val="00D310C3"/>
    <w:rsid w:val="00D31211"/>
    <w:rsid w:val="00D31431"/>
    <w:rsid w:val="00D31521"/>
    <w:rsid w:val="00D319A7"/>
    <w:rsid w:val="00D31AD7"/>
    <w:rsid w:val="00D31C68"/>
    <w:rsid w:val="00D32547"/>
    <w:rsid w:val="00D327AC"/>
    <w:rsid w:val="00D328B0"/>
    <w:rsid w:val="00D32C60"/>
    <w:rsid w:val="00D32DD6"/>
    <w:rsid w:val="00D3379D"/>
    <w:rsid w:val="00D33A35"/>
    <w:rsid w:val="00D33DDB"/>
    <w:rsid w:val="00D33DE5"/>
    <w:rsid w:val="00D33E4E"/>
    <w:rsid w:val="00D340F1"/>
    <w:rsid w:val="00D34216"/>
    <w:rsid w:val="00D34253"/>
    <w:rsid w:val="00D3461D"/>
    <w:rsid w:val="00D349B5"/>
    <w:rsid w:val="00D34A2B"/>
    <w:rsid w:val="00D34B9E"/>
    <w:rsid w:val="00D34D6D"/>
    <w:rsid w:val="00D34F76"/>
    <w:rsid w:val="00D35244"/>
    <w:rsid w:val="00D35518"/>
    <w:rsid w:val="00D35686"/>
    <w:rsid w:val="00D35E45"/>
    <w:rsid w:val="00D3647D"/>
    <w:rsid w:val="00D36498"/>
    <w:rsid w:val="00D3680C"/>
    <w:rsid w:val="00D369AF"/>
    <w:rsid w:val="00D369DD"/>
    <w:rsid w:val="00D36A7D"/>
    <w:rsid w:val="00D37174"/>
    <w:rsid w:val="00D37204"/>
    <w:rsid w:val="00D37695"/>
    <w:rsid w:val="00D37784"/>
    <w:rsid w:val="00D37A70"/>
    <w:rsid w:val="00D37FCE"/>
    <w:rsid w:val="00D4054F"/>
    <w:rsid w:val="00D406F0"/>
    <w:rsid w:val="00D4091D"/>
    <w:rsid w:val="00D4093F"/>
    <w:rsid w:val="00D40BE6"/>
    <w:rsid w:val="00D40EC1"/>
    <w:rsid w:val="00D4194B"/>
    <w:rsid w:val="00D41A48"/>
    <w:rsid w:val="00D426F4"/>
    <w:rsid w:val="00D426FB"/>
    <w:rsid w:val="00D42A46"/>
    <w:rsid w:val="00D42B77"/>
    <w:rsid w:val="00D42B9D"/>
    <w:rsid w:val="00D42C58"/>
    <w:rsid w:val="00D43333"/>
    <w:rsid w:val="00D433E7"/>
    <w:rsid w:val="00D43991"/>
    <w:rsid w:val="00D44038"/>
    <w:rsid w:val="00D441D9"/>
    <w:rsid w:val="00D44266"/>
    <w:rsid w:val="00D445C3"/>
    <w:rsid w:val="00D446F5"/>
    <w:rsid w:val="00D44901"/>
    <w:rsid w:val="00D449A6"/>
    <w:rsid w:val="00D45032"/>
    <w:rsid w:val="00D45119"/>
    <w:rsid w:val="00D45953"/>
    <w:rsid w:val="00D45F37"/>
    <w:rsid w:val="00D461FA"/>
    <w:rsid w:val="00D46524"/>
    <w:rsid w:val="00D465A9"/>
    <w:rsid w:val="00D4668E"/>
    <w:rsid w:val="00D467C0"/>
    <w:rsid w:val="00D46941"/>
    <w:rsid w:val="00D46BDA"/>
    <w:rsid w:val="00D46E84"/>
    <w:rsid w:val="00D47118"/>
    <w:rsid w:val="00D47A3A"/>
    <w:rsid w:val="00D50040"/>
    <w:rsid w:val="00D50244"/>
    <w:rsid w:val="00D5036E"/>
    <w:rsid w:val="00D50931"/>
    <w:rsid w:val="00D50B28"/>
    <w:rsid w:val="00D50D1C"/>
    <w:rsid w:val="00D50D83"/>
    <w:rsid w:val="00D50F62"/>
    <w:rsid w:val="00D511F9"/>
    <w:rsid w:val="00D5187A"/>
    <w:rsid w:val="00D51A3A"/>
    <w:rsid w:val="00D51C29"/>
    <w:rsid w:val="00D51FD6"/>
    <w:rsid w:val="00D52022"/>
    <w:rsid w:val="00D52114"/>
    <w:rsid w:val="00D52443"/>
    <w:rsid w:val="00D52544"/>
    <w:rsid w:val="00D526AA"/>
    <w:rsid w:val="00D529A3"/>
    <w:rsid w:val="00D52D03"/>
    <w:rsid w:val="00D53045"/>
    <w:rsid w:val="00D5397B"/>
    <w:rsid w:val="00D53E95"/>
    <w:rsid w:val="00D540AB"/>
    <w:rsid w:val="00D54326"/>
    <w:rsid w:val="00D54C85"/>
    <w:rsid w:val="00D54F9F"/>
    <w:rsid w:val="00D55273"/>
    <w:rsid w:val="00D5586F"/>
    <w:rsid w:val="00D55B6C"/>
    <w:rsid w:val="00D5614F"/>
    <w:rsid w:val="00D56219"/>
    <w:rsid w:val="00D562CE"/>
    <w:rsid w:val="00D572E3"/>
    <w:rsid w:val="00D609E1"/>
    <w:rsid w:val="00D60D7F"/>
    <w:rsid w:val="00D610FC"/>
    <w:rsid w:val="00D61248"/>
    <w:rsid w:val="00D612A2"/>
    <w:rsid w:val="00D6177C"/>
    <w:rsid w:val="00D61915"/>
    <w:rsid w:val="00D61C87"/>
    <w:rsid w:val="00D62074"/>
    <w:rsid w:val="00D62379"/>
    <w:rsid w:val="00D623D8"/>
    <w:rsid w:val="00D624CE"/>
    <w:rsid w:val="00D627EE"/>
    <w:rsid w:val="00D63325"/>
    <w:rsid w:val="00D633F1"/>
    <w:rsid w:val="00D63964"/>
    <w:rsid w:val="00D63CC6"/>
    <w:rsid w:val="00D64044"/>
    <w:rsid w:val="00D6431C"/>
    <w:rsid w:val="00D64395"/>
    <w:rsid w:val="00D643A2"/>
    <w:rsid w:val="00D64EEA"/>
    <w:rsid w:val="00D65031"/>
    <w:rsid w:val="00D652F7"/>
    <w:rsid w:val="00D654B4"/>
    <w:rsid w:val="00D65578"/>
    <w:rsid w:val="00D6559D"/>
    <w:rsid w:val="00D65A13"/>
    <w:rsid w:val="00D65A44"/>
    <w:rsid w:val="00D65D9C"/>
    <w:rsid w:val="00D662E2"/>
    <w:rsid w:val="00D672C8"/>
    <w:rsid w:val="00D672CF"/>
    <w:rsid w:val="00D6E6C0"/>
    <w:rsid w:val="00D7030C"/>
    <w:rsid w:val="00D705C0"/>
    <w:rsid w:val="00D706FE"/>
    <w:rsid w:val="00D70841"/>
    <w:rsid w:val="00D70DFA"/>
    <w:rsid w:val="00D7144C"/>
    <w:rsid w:val="00D71F24"/>
    <w:rsid w:val="00D7295E"/>
    <w:rsid w:val="00D729EE"/>
    <w:rsid w:val="00D72FFD"/>
    <w:rsid w:val="00D73123"/>
    <w:rsid w:val="00D731FC"/>
    <w:rsid w:val="00D732F1"/>
    <w:rsid w:val="00D73668"/>
    <w:rsid w:val="00D736DB"/>
    <w:rsid w:val="00D73A6F"/>
    <w:rsid w:val="00D73ABD"/>
    <w:rsid w:val="00D73B7A"/>
    <w:rsid w:val="00D742D9"/>
    <w:rsid w:val="00D745BE"/>
    <w:rsid w:val="00D747E0"/>
    <w:rsid w:val="00D75299"/>
    <w:rsid w:val="00D75A44"/>
    <w:rsid w:val="00D75B07"/>
    <w:rsid w:val="00D75F22"/>
    <w:rsid w:val="00D75FF3"/>
    <w:rsid w:val="00D761B1"/>
    <w:rsid w:val="00D768DD"/>
    <w:rsid w:val="00D76A36"/>
    <w:rsid w:val="00D76AAB"/>
    <w:rsid w:val="00D76B37"/>
    <w:rsid w:val="00D77126"/>
    <w:rsid w:val="00D7772C"/>
    <w:rsid w:val="00D779D1"/>
    <w:rsid w:val="00D77D22"/>
    <w:rsid w:val="00D80483"/>
    <w:rsid w:val="00D80514"/>
    <w:rsid w:val="00D80572"/>
    <w:rsid w:val="00D80618"/>
    <w:rsid w:val="00D8075C"/>
    <w:rsid w:val="00D80C8C"/>
    <w:rsid w:val="00D80FA5"/>
    <w:rsid w:val="00D810A6"/>
    <w:rsid w:val="00D813E3"/>
    <w:rsid w:val="00D81C2F"/>
    <w:rsid w:val="00D81DDA"/>
    <w:rsid w:val="00D823C2"/>
    <w:rsid w:val="00D828C4"/>
    <w:rsid w:val="00D82B80"/>
    <w:rsid w:val="00D82CD7"/>
    <w:rsid w:val="00D82DC7"/>
    <w:rsid w:val="00D82F66"/>
    <w:rsid w:val="00D833AC"/>
    <w:rsid w:val="00D834F5"/>
    <w:rsid w:val="00D83543"/>
    <w:rsid w:val="00D837E0"/>
    <w:rsid w:val="00D83A04"/>
    <w:rsid w:val="00D83D31"/>
    <w:rsid w:val="00D84089"/>
    <w:rsid w:val="00D84471"/>
    <w:rsid w:val="00D846B8"/>
    <w:rsid w:val="00D847E8"/>
    <w:rsid w:val="00D85414"/>
    <w:rsid w:val="00D85731"/>
    <w:rsid w:val="00D85965"/>
    <w:rsid w:val="00D859F8"/>
    <w:rsid w:val="00D85B49"/>
    <w:rsid w:val="00D861C3"/>
    <w:rsid w:val="00D86641"/>
    <w:rsid w:val="00D8672A"/>
    <w:rsid w:val="00D86DC7"/>
    <w:rsid w:val="00D86E30"/>
    <w:rsid w:val="00D8723E"/>
    <w:rsid w:val="00D8736D"/>
    <w:rsid w:val="00D87485"/>
    <w:rsid w:val="00D874D3"/>
    <w:rsid w:val="00D87918"/>
    <w:rsid w:val="00D90119"/>
    <w:rsid w:val="00D9027F"/>
    <w:rsid w:val="00D905D5"/>
    <w:rsid w:val="00D907C8"/>
    <w:rsid w:val="00D9084D"/>
    <w:rsid w:val="00D90A90"/>
    <w:rsid w:val="00D90B53"/>
    <w:rsid w:val="00D90C73"/>
    <w:rsid w:val="00D90CED"/>
    <w:rsid w:val="00D90F79"/>
    <w:rsid w:val="00D91304"/>
    <w:rsid w:val="00D91435"/>
    <w:rsid w:val="00D9165C"/>
    <w:rsid w:val="00D91ECB"/>
    <w:rsid w:val="00D92008"/>
    <w:rsid w:val="00D923CC"/>
    <w:rsid w:val="00D92406"/>
    <w:rsid w:val="00D92435"/>
    <w:rsid w:val="00D92DA5"/>
    <w:rsid w:val="00D93043"/>
    <w:rsid w:val="00D93348"/>
    <w:rsid w:val="00D936B8"/>
    <w:rsid w:val="00D93ACF"/>
    <w:rsid w:val="00D93C17"/>
    <w:rsid w:val="00D94268"/>
    <w:rsid w:val="00D94336"/>
    <w:rsid w:val="00D9473E"/>
    <w:rsid w:val="00D94C79"/>
    <w:rsid w:val="00D94C8E"/>
    <w:rsid w:val="00D95414"/>
    <w:rsid w:val="00D9552B"/>
    <w:rsid w:val="00D95B8B"/>
    <w:rsid w:val="00D95F6E"/>
    <w:rsid w:val="00D96D7A"/>
    <w:rsid w:val="00D97035"/>
    <w:rsid w:val="00D97353"/>
    <w:rsid w:val="00D97629"/>
    <w:rsid w:val="00D97B65"/>
    <w:rsid w:val="00D97E78"/>
    <w:rsid w:val="00DA0063"/>
    <w:rsid w:val="00DA00CF"/>
    <w:rsid w:val="00DA0218"/>
    <w:rsid w:val="00DA0273"/>
    <w:rsid w:val="00DA0423"/>
    <w:rsid w:val="00DA07E9"/>
    <w:rsid w:val="00DA0B1F"/>
    <w:rsid w:val="00DA0E68"/>
    <w:rsid w:val="00DA0ECE"/>
    <w:rsid w:val="00DA1276"/>
    <w:rsid w:val="00DA14C9"/>
    <w:rsid w:val="00DA1BCD"/>
    <w:rsid w:val="00DA1D8F"/>
    <w:rsid w:val="00DA254C"/>
    <w:rsid w:val="00DA25D4"/>
    <w:rsid w:val="00DA2982"/>
    <w:rsid w:val="00DA2A43"/>
    <w:rsid w:val="00DA2CE7"/>
    <w:rsid w:val="00DA2F06"/>
    <w:rsid w:val="00DA2F97"/>
    <w:rsid w:val="00DA308F"/>
    <w:rsid w:val="00DA38B0"/>
    <w:rsid w:val="00DA395E"/>
    <w:rsid w:val="00DA3B8D"/>
    <w:rsid w:val="00DA3C67"/>
    <w:rsid w:val="00DA4083"/>
    <w:rsid w:val="00DA4E2F"/>
    <w:rsid w:val="00DA500B"/>
    <w:rsid w:val="00DA5505"/>
    <w:rsid w:val="00DA55A6"/>
    <w:rsid w:val="00DA5671"/>
    <w:rsid w:val="00DA5689"/>
    <w:rsid w:val="00DA5F94"/>
    <w:rsid w:val="00DA603D"/>
    <w:rsid w:val="00DA651A"/>
    <w:rsid w:val="00DA749C"/>
    <w:rsid w:val="00DA7903"/>
    <w:rsid w:val="00DA7AA1"/>
    <w:rsid w:val="00DA7E01"/>
    <w:rsid w:val="00DB0241"/>
    <w:rsid w:val="00DB0454"/>
    <w:rsid w:val="00DB0C1B"/>
    <w:rsid w:val="00DB0C82"/>
    <w:rsid w:val="00DB0EEB"/>
    <w:rsid w:val="00DB1694"/>
    <w:rsid w:val="00DB17FB"/>
    <w:rsid w:val="00DB1988"/>
    <w:rsid w:val="00DB1D90"/>
    <w:rsid w:val="00DB1E17"/>
    <w:rsid w:val="00DB2054"/>
    <w:rsid w:val="00DB2128"/>
    <w:rsid w:val="00DB2491"/>
    <w:rsid w:val="00DB284A"/>
    <w:rsid w:val="00DB2FD2"/>
    <w:rsid w:val="00DB2FF1"/>
    <w:rsid w:val="00DB3304"/>
    <w:rsid w:val="00DB332A"/>
    <w:rsid w:val="00DB3560"/>
    <w:rsid w:val="00DB3913"/>
    <w:rsid w:val="00DB41EA"/>
    <w:rsid w:val="00DB42F3"/>
    <w:rsid w:val="00DB4477"/>
    <w:rsid w:val="00DB448A"/>
    <w:rsid w:val="00DB4DF4"/>
    <w:rsid w:val="00DB522D"/>
    <w:rsid w:val="00DB5491"/>
    <w:rsid w:val="00DB54FF"/>
    <w:rsid w:val="00DB57E5"/>
    <w:rsid w:val="00DB583B"/>
    <w:rsid w:val="00DB5B9C"/>
    <w:rsid w:val="00DB5DB6"/>
    <w:rsid w:val="00DB60AE"/>
    <w:rsid w:val="00DB60C7"/>
    <w:rsid w:val="00DB6298"/>
    <w:rsid w:val="00DB6579"/>
    <w:rsid w:val="00DB6987"/>
    <w:rsid w:val="00DB7713"/>
    <w:rsid w:val="00DB7B64"/>
    <w:rsid w:val="00DB7D36"/>
    <w:rsid w:val="00DB7DB8"/>
    <w:rsid w:val="00DBF54B"/>
    <w:rsid w:val="00DC02D5"/>
    <w:rsid w:val="00DC053C"/>
    <w:rsid w:val="00DC07A9"/>
    <w:rsid w:val="00DC23AA"/>
    <w:rsid w:val="00DC2945"/>
    <w:rsid w:val="00DC29FF"/>
    <w:rsid w:val="00DC2A88"/>
    <w:rsid w:val="00DC31BD"/>
    <w:rsid w:val="00DC38F7"/>
    <w:rsid w:val="00DC39F2"/>
    <w:rsid w:val="00DC3CBC"/>
    <w:rsid w:val="00DC3DBD"/>
    <w:rsid w:val="00DC4077"/>
    <w:rsid w:val="00DC409D"/>
    <w:rsid w:val="00DC4B2B"/>
    <w:rsid w:val="00DC501C"/>
    <w:rsid w:val="00DC5472"/>
    <w:rsid w:val="00DC54D6"/>
    <w:rsid w:val="00DC54D7"/>
    <w:rsid w:val="00DC59A7"/>
    <w:rsid w:val="00DC5A60"/>
    <w:rsid w:val="00DC5B80"/>
    <w:rsid w:val="00DC5C9B"/>
    <w:rsid w:val="00DC5DFC"/>
    <w:rsid w:val="00DC5E5E"/>
    <w:rsid w:val="00DC641A"/>
    <w:rsid w:val="00DC646E"/>
    <w:rsid w:val="00DC70BF"/>
    <w:rsid w:val="00DC77D4"/>
    <w:rsid w:val="00DC7984"/>
    <w:rsid w:val="00DC7E23"/>
    <w:rsid w:val="00DD0079"/>
    <w:rsid w:val="00DD023B"/>
    <w:rsid w:val="00DD04D5"/>
    <w:rsid w:val="00DD0B9A"/>
    <w:rsid w:val="00DD0C55"/>
    <w:rsid w:val="00DD0F01"/>
    <w:rsid w:val="00DD12ED"/>
    <w:rsid w:val="00DD14CE"/>
    <w:rsid w:val="00DD1700"/>
    <w:rsid w:val="00DD1BAA"/>
    <w:rsid w:val="00DD1D27"/>
    <w:rsid w:val="00DD1F14"/>
    <w:rsid w:val="00DD22D4"/>
    <w:rsid w:val="00DD24A8"/>
    <w:rsid w:val="00DD258A"/>
    <w:rsid w:val="00DD29F0"/>
    <w:rsid w:val="00DD2CAA"/>
    <w:rsid w:val="00DD2D2A"/>
    <w:rsid w:val="00DD33E0"/>
    <w:rsid w:val="00DD355E"/>
    <w:rsid w:val="00DD3B6C"/>
    <w:rsid w:val="00DD3D7B"/>
    <w:rsid w:val="00DD3E30"/>
    <w:rsid w:val="00DD44A4"/>
    <w:rsid w:val="00DD4515"/>
    <w:rsid w:val="00DD4830"/>
    <w:rsid w:val="00DD489F"/>
    <w:rsid w:val="00DD4F15"/>
    <w:rsid w:val="00DD5394"/>
    <w:rsid w:val="00DD5631"/>
    <w:rsid w:val="00DD566C"/>
    <w:rsid w:val="00DD5744"/>
    <w:rsid w:val="00DD5928"/>
    <w:rsid w:val="00DD5DD1"/>
    <w:rsid w:val="00DD613F"/>
    <w:rsid w:val="00DD6454"/>
    <w:rsid w:val="00DD650A"/>
    <w:rsid w:val="00DD6667"/>
    <w:rsid w:val="00DD681C"/>
    <w:rsid w:val="00DD6B8D"/>
    <w:rsid w:val="00DD7464"/>
    <w:rsid w:val="00DD7691"/>
    <w:rsid w:val="00DD7C6A"/>
    <w:rsid w:val="00DD7CA8"/>
    <w:rsid w:val="00DD7CF7"/>
    <w:rsid w:val="00DD7DD7"/>
    <w:rsid w:val="00DE002F"/>
    <w:rsid w:val="00DE010D"/>
    <w:rsid w:val="00DE0257"/>
    <w:rsid w:val="00DE040A"/>
    <w:rsid w:val="00DE088E"/>
    <w:rsid w:val="00DE0C71"/>
    <w:rsid w:val="00DE13F0"/>
    <w:rsid w:val="00DE1852"/>
    <w:rsid w:val="00DE18E3"/>
    <w:rsid w:val="00DE1A65"/>
    <w:rsid w:val="00DE1D2B"/>
    <w:rsid w:val="00DE1F35"/>
    <w:rsid w:val="00DE266F"/>
    <w:rsid w:val="00DE26C4"/>
    <w:rsid w:val="00DE26E9"/>
    <w:rsid w:val="00DE282D"/>
    <w:rsid w:val="00DE29E9"/>
    <w:rsid w:val="00DE2AA2"/>
    <w:rsid w:val="00DE2D01"/>
    <w:rsid w:val="00DE31CC"/>
    <w:rsid w:val="00DE34ED"/>
    <w:rsid w:val="00DE3786"/>
    <w:rsid w:val="00DE3CA4"/>
    <w:rsid w:val="00DE3EE5"/>
    <w:rsid w:val="00DE4006"/>
    <w:rsid w:val="00DE44C8"/>
    <w:rsid w:val="00DE4B6E"/>
    <w:rsid w:val="00DE4D62"/>
    <w:rsid w:val="00DE4EC1"/>
    <w:rsid w:val="00DE5876"/>
    <w:rsid w:val="00DE60F0"/>
    <w:rsid w:val="00DE625E"/>
    <w:rsid w:val="00DE65C8"/>
    <w:rsid w:val="00DE68DA"/>
    <w:rsid w:val="00DE6987"/>
    <w:rsid w:val="00DE6DD7"/>
    <w:rsid w:val="00DE764A"/>
    <w:rsid w:val="00DE78C1"/>
    <w:rsid w:val="00DE794A"/>
    <w:rsid w:val="00DE7B54"/>
    <w:rsid w:val="00DE7D23"/>
    <w:rsid w:val="00DF0027"/>
    <w:rsid w:val="00DF020A"/>
    <w:rsid w:val="00DF07FD"/>
    <w:rsid w:val="00DF0CFD"/>
    <w:rsid w:val="00DF1C83"/>
    <w:rsid w:val="00DF1F17"/>
    <w:rsid w:val="00DF23DE"/>
    <w:rsid w:val="00DF25BE"/>
    <w:rsid w:val="00DF25C7"/>
    <w:rsid w:val="00DF25C9"/>
    <w:rsid w:val="00DF2AA3"/>
    <w:rsid w:val="00DF2E9A"/>
    <w:rsid w:val="00DF2EDB"/>
    <w:rsid w:val="00DF3E02"/>
    <w:rsid w:val="00DF4B6F"/>
    <w:rsid w:val="00DF4D1B"/>
    <w:rsid w:val="00DF4D36"/>
    <w:rsid w:val="00DF4F54"/>
    <w:rsid w:val="00DF504C"/>
    <w:rsid w:val="00DF5087"/>
    <w:rsid w:val="00DF563F"/>
    <w:rsid w:val="00DF5804"/>
    <w:rsid w:val="00DF59A1"/>
    <w:rsid w:val="00DF5C1D"/>
    <w:rsid w:val="00DF5F6C"/>
    <w:rsid w:val="00DF5FF4"/>
    <w:rsid w:val="00DF61A8"/>
    <w:rsid w:val="00DF6A62"/>
    <w:rsid w:val="00DF6B0F"/>
    <w:rsid w:val="00DF6D3F"/>
    <w:rsid w:val="00DF7002"/>
    <w:rsid w:val="00DF70E0"/>
    <w:rsid w:val="00DF7285"/>
    <w:rsid w:val="00DF72E3"/>
    <w:rsid w:val="00DF778B"/>
    <w:rsid w:val="00DF7812"/>
    <w:rsid w:val="00DF7A4C"/>
    <w:rsid w:val="00E000D2"/>
    <w:rsid w:val="00E00317"/>
    <w:rsid w:val="00E00E19"/>
    <w:rsid w:val="00E01D73"/>
    <w:rsid w:val="00E02278"/>
    <w:rsid w:val="00E0246C"/>
    <w:rsid w:val="00E02589"/>
    <w:rsid w:val="00E02A65"/>
    <w:rsid w:val="00E02F48"/>
    <w:rsid w:val="00E02FA9"/>
    <w:rsid w:val="00E03138"/>
    <w:rsid w:val="00E03246"/>
    <w:rsid w:val="00E042DC"/>
    <w:rsid w:val="00E047F9"/>
    <w:rsid w:val="00E048AE"/>
    <w:rsid w:val="00E04D7E"/>
    <w:rsid w:val="00E04E63"/>
    <w:rsid w:val="00E04E84"/>
    <w:rsid w:val="00E053BE"/>
    <w:rsid w:val="00E055D5"/>
    <w:rsid w:val="00E0581B"/>
    <w:rsid w:val="00E0599E"/>
    <w:rsid w:val="00E05E51"/>
    <w:rsid w:val="00E061CF"/>
    <w:rsid w:val="00E064DD"/>
    <w:rsid w:val="00E07323"/>
    <w:rsid w:val="00E07516"/>
    <w:rsid w:val="00E07A31"/>
    <w:rsid w:val="00E07D27"/>
    <w:rsid w:val="00E101BF"/>
    <w:rsid w:val="00E1107F"/>
    <w:rsid w:val="00E1149A"/>
    <w:rsid w:val="00E115B7"/>
    <w:rsid w:val="00E11848"/>
    <w:rsid w:val="00E11CB6"/>
    <w:rsid w:val="00E11E94"/>
    <w:rsid w:val="00E12248"/>
    <w:rsid w:val="00E12333"/>
    <w:rsid w:val="00E12501"/>
    <w:rsid w:val="00E12E94"/>
    <w:rsid w:val="00E137B0"/>
    <w:rsid w:val="00E138E0"/>
    <w:rsid w:val="00E13C18"/>
    <w:rsid w:val="00E13C75"/>
    <w:rsid w:val="00E13D87"/>
    <w:rsid w:val="00E1419B"/>
    <w:rsid w:val="00E143C8"/>
    <w:rsid w:val="00E14803"/>
    <w:rsid w:val="00E14D99"/>
    <w:rsid w:val="00E14F78"/>
    <w:rsid w:val="00E15BC5"/>
    <w:rsid w:val="00E15C18"/>
    <w:rsid w:val="00E16026"/>
    <w:rsid w:val="00E16321"/>
    <w:rsid w:val="00E166E3"/>
    <w:rsid w:val="00E168C3"/>
    <w:rsid w:val="00E16D15"/>
    <w:rsid w:val="00E17437"/>
    <w:rsid w:val="00E17568"/>
    <w:rsid w:val="00E17648"/>
    <w:rsid w:val="00E176DB"/>
    <w:rsid w:val="00E17943"/>
    <w:rsid w:val="00E17BA9"/>
    <w:rsid w:val="00E17D33"/>
    <w:rsid w:val="00E17E0B"/>
    <w:rsid w:val="00E201EB"/>
    <w:rsid w:val="00E205F9"/>
    <w:rsid w:val="00E20646"/>
    <w:rsid w:val="00E20706"/>
    <w:rsid w:val="00E20DFF"/>
    <w:rsid w:val="00E20EEB"/>
    <w:rsid w:val="00E20F00"/>
    <w:rsid w:val="00E2168F"/>
    <w:rsid w:val="00E21B36"/>
    <w:rsid w:val="00E22061"/>
    <w:rsid w:val="00E225F9"/>
    <w:rsid w:val="00E228B7"/>
    <w:rsid w:val="00E22BE6"/>
    <w:rsid w:val="00E2301D"/>
    <w:rsid w:val="00E234D1"/>
    <w:rsid w:val="00E23DA5"/>
    <w:rsid w:val="00E23E0E"/>
    <w:rsid w:val="00E2468C"/>
    <w:rsid w:val="00E24865"/>
    <w:rsid w:val="00E24D11"/>
    <w:rsid w:val="00E24DB8"/>
    <w:rsid w:val="00E25499"/>
    <w:rsid w:val="00E25608"/>
    <w:rsid w:val="00E25A2D"/>
    <w:rsid w:val="00E25A3A"/>
    <w:rsid w:val="00E25B16"/>
    <w:rsid w:val="00E25D68"/>
    <w:rsid w:val="00E25F12"/>
    <w:rsid w:val="00E262E8"/>
    <w:rsid w:val="00E26C71"/>
    <w:rsid w:val="00E273DC"/>
    <w:rsid w:val="00E27526"/>
    <w:rsid w:val="00E27BCE"/>
    <w:rsid w:val="00E27D58"/>
    <w:rsid w:val="00E30311"/>
    <w:rsid w:val="00E3039C"/>
    <w:rsid w:val="00E309B1"/>
    <w:rsid w:val="00E30C68"/>
    <w:rsid w:val="00E30D56"/>
    <w:rsid w:val="00E30EFA"/>
    <w:rsid w:val="00E30F7A"/>
    <w:rsid w:val="00E31217"/>
    <w:rsid w:val="00E31549"/>
    <w:rsid w:val="00E315B0"/>
    <w:rsid w:val="00E3164B"/>
    <w:rsid w:val="00E317BD"/>
    <w:rsid w:val="00E31E06"/>
    <w:rsid w:val="00E324AC"/>
    <w:rsid w:val="00E3274F"/>
    <w:rsid w:val="00E32A78"/>
    <w:rsid w:val="00E32C0F"/>
    <w:rsid w:val="00E32D9F"/>
    <w:rsid w:val="00E32F20"/>
    <w:rsid w:val="00E33374"/>
    <w:rsid w:val="00E33858"/>
    <w:rsid w:val="00E33923"/>
    <w:rsid w:val="00E33AEB"/>
    <w:rsid w:val="00E34012"/>
    <w:rsid w:val="00E3433E"/>
    <w:rsid w:val="00E34729"/>
    <w:rsid w:val="00E34AA3"/>
    <w:rsid w:val="00E34B95"/>
    <w:rsid w:val="00E34D4B"/>
    <w:rsid w:val="00E34E1C"/>
    <w:rsid w:val="00E34EDE"/>
    <w:rsid w:val="00E34F32"/>
    <w:rsid w:val="00E350EB"/>
    <w:rsid w:val="00E35315"/>
    <w:rsid w:val="00E35375"/>
    <w:rsid w:val="00E353A4"/>
    <w:rsid w:val="00E35B46"/>
    <w:rsid w:val="00E35F3C"/>
    <w:rsid w:val="00E35FE1"/>
    <w:rsid w:val="00E364AC"/>
    <w:rsid w:val="00E36673"/>
    <w:rsid w:val="00E36B23"/>
    <w:rsid w:val="00E36E61"/>
    <w:rsid w:val="00E3724F"/>
    <w:rsid w:val="00E376BD"/>
    <w:rsid w:val="00E379A1"/>
    <w:rsid w:val="00E37CA4"/>
    <w:rsid w:val="00E40ED2"/>
    <w:rsid w:val="00E419AF"/>
    <w:rsid w:val="00E42193"/>
    <w:rsid w:val="00E425C4"/>
    <w:rsid w:val="00E42894"/>
    <w:rsid w:val="00E428B9"/>
    <w:rsid w:val="00E42BB8"/>
    <w:rsid w:val="00E4377E"/>
    <w:rsid w:val="00E43913"/>
    <w:rsid w:val="00E43DBE"/>
    <w:rsid w:val="00E446B3"/>
    <w:rsid w:val="00E449AF"/>
    <w:rsid w:val="00E44AE5"/>
    <w:rsid w:val="00E45209"/>
    <w:rsid w:val="00E458CA"/>
    <w:rsid w:val="00E45D27"/>
    <w:rsid w:val="00E45F30"/>
    <w:rsid w:val="00E46230"/>
    <w:rsid w:val="00E46B5B"/>
    <w:rsid w:val="00E47198"/>
    <w:rsid w:val="00E4721C"/>
    <w:rsid w:val="00E475F6"/>
    <w:rsid w:val="00E47679"/>
    <w:rsid w:val="00E47803"/>
    <w:rsid w:val="00E478AE"/>
    <w:rsid w:val="00E47B23"/>
    <w:rsid w:val="00E47BB9"/>
    <w:rsid w:val="00E508F4"/>
    <w:rsid w:val="00E50E88"/>
    <w:rsid w:val="00E50F4A"/>
    <w:rsid w:val="00E51060"/>
    <w:rsid w:val="00E51291"/>
    <w:rsid w:val="00E5147A"/>
    <w:rsid w:val="00E51E05"/>
    <w:rsid w:val="00E52106"/>
    <w:rsid w:val="00E52A5B"/>
    <w:rsid w:val="00E52D99"/>
    <w:rsid w:val="00E52E33"/>
    <w:rsid w:val="00E52E4F"/>
    <w:rsid w:val="00E5310E"/>
    <w:rsid w:val="00E532DB"/>
    <w:rsid w:val="00E537B6"/>
    <w:rsid w:val="00E53A84"/>
    <w:rsid w:val="00E53E34"/>
    <w:rsid w:val="00E54345"/>
    <w:rsid w:val="00E54453"/>
    <w:rsid w:val="00E54B48"/>
    <w:rsid w:val="00E54CF6"/>
    <w:rsid w:val="00E54DAB"/>
    <w:rsid w:val="00E55054"/>
    <w:rsid w:val="00E55237"/>
    <w:rsid w:val="00E5528C"/>
    <w:rsid w:val="00E553A0"/>
    <w:rsid w:val="00E55957"/>
    <w:rsid w:val="00E55CC7"/>
    <w:rsid w:val="00E56304"/>
    <w:rsid w:val="00E5672A"/>
    <w:rsid w:val="00E56848"/>
    <w:rsid w:val="00E56951"/>
    <w:rsid w:val="00E56B6D"/>
    <w:rsid w:val="00E573D2"/>
    <w:rsid w:val="00E57A76"/>
    <w:rsid w:val="00E60051"/>
    <w:rsid w:val="00E60E37"/>
    <w:rsid w:val="00E612D2"/>
    <w:rsid w:val="00E613A6"/>
    <w:rsid w:val="00E61450"/>
    <w:rsid w:val="00E6153F"/>
    <w:rsid w:val="00E6169A"/>
    <w:rsid w:val="00E61D80"/>
    <w:rsid w:val="00E61DD5"/>
    <w:rsid w:val="00E61E1D"/>
    <w:rsid w:val="00E61E3B"/>
    <w:rsid w:val="00E62106"/>
    <w:rsid w:val="00E622BA"/>
    <w:rsid w:val="00E622C0"/>
    <w:rsid w:val="00E62491"/>
    <w:rsid w:val="00E625AC"/>
    <w:rsid w:val="00E62CB0"/>
    <w:rsid w:val="00E63306"/>
    <w:rsid w:val="00E633DD"/>
    <w:rsid w:val="00E639B8"/>
    <w:rsid w:val="00E63AAF"/>
    <w:rsid w:val="00E63F3C"/>
    <w:rsid w:val="00E645A8"/>
    <w:rsid w:val="00E64D76"/>
    <w:rsid w:val="00E64EB3"/>
    <w:rsid w:val="00E651E2"/>
    <w:rsid w:val="00E6555E"/>
    <w:rsid w:val="00E65A09"/>
    <w:rsid w:val="00E65A69"/>
    <w:rsid w:val="00E65E00"/>
    <w:rsid w:val="00E65ED5"/>
    <w:rsid w:val="00E65EE8"/>
    <w:rsid w:val="00E663E5"/>
    <w:rsid w:val="00E67394"/>
    <w:rsid w:val="00E6760A"/>
    <w:rsid w:val="00E67953"/>
    <w:rsid w:val="00E67CD6"/>
    <w:rsid w:val="00E70767"/>
    <w:rsid w:val="00E70B68"/>
    <w:rsid w:val="00E70BBA"/>
    <w:rsid w:val="00E70DA3"/>
    <w:rsid w:val="00E713BE"/>
    <w:rsid w:val="00E71DA7"/>
    <w:rsid w:val="00E71F08"/>
    <w:rsid w:val="00E71F4F"/>
    <w:rsid w:val="00E72078"/>
    <w:rsid w:val="00E72329"/>
    <w:rsid w:val="00E72422"/>
    <w:rsid w:val="00E726B4"/>
    <w:rsid w:val="00E72787"/>
    <w:rsid w:val="00E727A8"/>
    <w:rsid w:val="00E727D8"/>
    <w:rsid w:val="00E7293B"/>
    <w:rsid w:val="00E72961"/>
    <w:rsid w:val="00E72F1F"/>
    <w:rsid w:val="00E73553"/>
    <w:rsid w:val="00E73D34"/>
    <w:rsid w:val="00E74327"/>
    <w:rsid w:val="00E74949"/>
    <w:rsid w:val="00E749ED"/>
    <w:rsid w:val="00E74BFA"/>
    <w:rsid w:val="00E74D20"/>
    <w:rsid w:val="00E75288"/>
    <w:rsid w:val="00E75A12"/>
    <w:rsid w:val="00E75BF6"/>
    <w:rsid w:val="00E75C4B"/>
    <w:rsid w:val="00E75FD3"/>
    <w:rsid w:val="00E76091"/>
    <w:rsid w:val="00E763FD"/>
    <w:rsid w:val="00E76573"/>
    <w:rsid w:val="00E76CFE"/>
    <w:rsid w:val="00E770FE"/>
    <w:rsid w:val="00E772D4"/>
    <w:rsid w:val="00E778BA"/>
    <w:rsid w:val="00E80040"/>
    <w:rsid w:val="00E80AA5"/>
    <w:rsid w:val="00E80D16"/>
    <w:rsid w:val="00E80E92"/>
    <w:rsid w:val="00E8135F"/>
    <w:rsid w:val="00E819C7"/>
    <w:rsid w:val="00E81F06"/>
    <w:rsid w:val="00E820CA"/>
    <w:rsid w:val="00E826EF"/>
    <w:rsid w:val="00E827DB"/>
    <w:rsid w:val="00E82948"/>
    <w:rsid w:val="00E82976"/>
    <w:rsid w:val="00E82F36"/>
    <w:rsid w:val="00E834D6"/>
    <w:rsid w:val="00E835AB"/>
    <w:rsid w:val="00E83A57"/>
    <w:rsid w:val="00E83E3E"/>
    <w:rsid w:val="00E840AB"/>
    <w:rsid w:val="00E84565"/>
    <w:rsid w:val="00E848B2"/>
    <w:rsid w:val="00E84B80"/>
    <w:rsid w:val="00E84E72"/>
    <w:rsid w:val="00E84FB3"/>
    <w:rsid w:val="00E855CA"/>
    <w:rsid w:val="00E85611"/>
    <w:rsid w:val="00E857D4"/>
    <w:rsid w:val="00E85B90"/>
    <w:rsid w:val="00E85BD3"/>
    <w:rsid w:val="00E85F31"/>
    <w:rsid w:val="00E86AFA"/>
    <w:rsid w:val="00E86B37"/>
    <w:rsid w:val="00E872B2"/>
    <w:rsid w:val="00E87D58"/>
    <w:rsid w:val="00E901AB"/>
    <w:rsid w:val="00E90963"/>
    <w:rsid w:val="00E90A56"/>
    <w:rsid w:val="00E90C12"/>
    <w:rsid w:val="00E90D3F"/>
    <w:rsid w:val="00E9125B"/>
    <w:rsid w:val="00E91430"/>
    <w:rsid w:val="00E91661"/>
    <w:rsid w:val="00E922FD"/>
    <w:rsid w:val="00E926BF"/>
    <w:rsid w:val="00E92CB8"/>
    <w:rsid w:val="00E92E16"/>
    <w:rsid w:val="00E92F04"/>
    <w:rsid w:val="00E93014"/>
    <w:rsid w:val="00E9343C"/>
    <w:rsid w:val="00E934B0"/>
    <w:rsid w:val="00E93C86"/>
    <w:rsid w:val="00E93DEC"/>
    <w:rsid w:val="00E93E13"/>
    <w:rsid w:val="00E93FF8"/>
    <w:rsid w:val="00E946A5"/>
    <w:rsid w:val="00E94C3C"/>
    <w:rsid w:val="00E95178"/>
    <w:rsid w:val="00E9527B"/>
    <w:rsid w:val="00E955AC"/>
    <w:rsid w:val="00E958EB"/>
    <w:rsid w:val="00E95B32"/>
    <w:rsid w:val="00E95C2B"/>
    <w:rsid w:val="00E95C63"/>
    <w:rsid w:val="00E95D39"/>
    <w:rsid w:val="00E96593"/>
    <w:rsid w:val="00E971AC"/>
    <w:rsid w:val="00E97394"/>
    <w:rsid w:val="00E97578"/>
    <w:rsid w:val="00E97612"/>
    <w:rsid w:val="00E97852"/>
    <w:rsid w:val="00EA006F"/>
    <w:rsid w:val="00EA0BCA"/>
    <w:rsid w:val="00EA1131"/>
    <w:rsid w:val="00EA15D0"/>
    <w:rsid w:val="00EA1BF5"/>
    <w:rsid w:val="00EA1BFD"/>
    <w:rsid w:val="00EA1C38"/>
    <w:rsid w:val="00EA1FD3"/>
    <w:rsid w:val="00EA20AF"/>
    <w:rsid w:val="00EA225D"/>
    <w:rsid w:val="00EA2832"/>
    <w:rsid w:val="00EA2915"/>
    <w:rsid w:val="00EA2919"/>
    <w:rsid w:val="00EA2A2A"/>
    <w:rsid w:val="00EA2AC3"/>
    <w:rsid w:val="00EA2B3E"/>
    <w:rsid w:val="00EA2B4D"/>
    <w:rsid w:val="00EA2CB3"/>
    <w:rsid w:val="00EA2DBF"/>
    <w:rsid w:val="00EA2E4C"/>
    <w:rsid w:val="00EA32D3"/>
    <w:rsid w:val="00EA3330"/>
    <w:rsid w:val="00EA3449"/>
    <w:rsid w:val="00EA3461"/>
    <w:rsid w:val="00EA36F2"/>
    <w:rsid w:val="00EA3B05"/>
    <w:rsid w:val="00EA3F78"/>
    <w:rsid w:val="00EA435A"/>
    <w:rsid w:val="00EA45E2"/>
    <w:rsid w:val="00EA4885"/>
    <w:rsid w:val="00EA4AA5"/>
    <w:rsid w:val="00EA4E0B"/>
    <w:rsid w:val="00EA4E12"/>
    <w:rsid w:val="00EA57FB"/>
    <w:rsid w:val="00EA588B"/>
    <w:rsid w:val="00EA5F40"/>
    <w:rsid w:val="00EA63FC"/>
    <w:rsid w:val="00EA6CCD"/>
    <w:rsid w:val="00EA6EEE"/>
    <w:rsid w:val="00EA752D"/>
    <w:rsid w:val="00EA759A"/>
    <w:rsid w:val="00EA78DF"/>
    <w:rsid w:val="00EA791D"/>
    <w:rsid w:val="00EA7A8F"/>
    <w:rsid w:val="00EA7CF6"/>
    <w:rsid w:val="00EA7D77"/>
    <w:rsid w:val="00EA7F01"/>
    <w:rsid w:val="00EB047A"/>
    <w:rsid w:val="00EB04E1"/>
    <w:rsid w:val="00EB085C"/>
    <w:rsid w:val="00EB0903"/>
    <w:rsid w:val="00EB0A73"/>
    <w:rsid w:val="00EB0B69"/>
    <w:rsid w:val="00EB0BE6"/>
    <w:rsid w:val="00EB0FC9"/>
    <w:rsid w:val="00EB1908"/>
    <w:rsid w:val="00EB21C4"/>
    <w:rsid w:val="00EB2205"/>
    <w:rsid w:val="00EB24FC"/>
    <w:rsid w:val="00EB2A1D"/>
    <w:rsid w:val="00EB2A9C"/>
    <w:rsid w:val="00EB2AFA"/>
    <w:rsid w:val="00EB2F32"/>
    <w:rsid w:val="00EB31AA"/>
    <w:rsid w:val="00EB328C"/>
    <w:rsid w:val="00EB32A8"/>
    <w:rsid w:val="00EB3404"/>
    <w:rsid w:val="00EB3B3A"/>
    <w:rsid w:val="00EB3BBC"/>
    <w:rsid w:val="00EB3DB8"/>
    <w:rsid w:val="00EB4160"/>
    <w:rsid w:val="00EB428F"/>
    <w:rsid w:val="00EB4957"/>
    <w:rsid w:val="00EB4A93"/>
    <w:rsid w:val="00EB4B37"/>
    <w:rsid w:val="00EB4C30"/>
    <w:rsid w:val="00EB4CC9"/>
    <w:rsid w:val="00EB580D"/>
    <w:rsid w:val="00EB5DE7"/>
    <w:rsid w:val="00EB5E15"/>
    <w:rsid w:val="00EB6306"/>
    <w:rsid w:val="00EB63BE"/>
    <w:rsid w:val="00EB661C"/>
    <w:rsid w:val="00EB70BA"/>
    <w:rsid w:val="00EB766C"/>
    <w:rsid w:val="00EB78CC"/>
    <w:rsid w:val="00EB799A"/>
    <w:rsid w:val="00EC05D2"/>
    <w:rsid w:val="00EC0770"/>
    <w:rsid w:val="00EC09BB"/>
    <w:rsid w:val="00EC127C"/>
    <w:rsid w:val="00EC13CE"/>
    <w:rsid w:val="00EC15CB"/>
    <w:rsid w:val="00EC1BE4"/>
    <w:rsid w:val="00EC2B0D"/>
    <w:rsid w:val="00EC316E"/>
    <w:rsid w:val="00EC3537"/>
    <w:rsid w:val="00EC3891"/>
    <w:rsid w:val="00EC38BD"/>
    <w:rsid w:val="00EC3BF6"/>
    <w:rsid w:val="00EC3F6C"/>
    <w:rsid w:val="00EC40D5"/>
    <w:rsid w:val="00EC41CB"/>
    <w:rsid w:val="00EC45CE"/>
    <w:rsid w:val="00EC4614"/>
    <w:rsid w:val="00EC511B"/>
    <w:rsid w:val="00EC5487"/>
    <w:rsid w:val="00EC5861"/>
    <w:rsid w:val="00EC5ADB"/>
    <w:rsid w:val="00EC5BAB"/>
    <w:rsid w:val="00EC5EE5"/>
    <w:rsid w:val="00EC5FCA"/>
    <w:rsid w:val="00EC60E7"/>
    <w:rsid w:val="00EC64F0"/>
    <w:rsid w:val="00EC75BD"/>
    <w:rsid w:val="00EC76A3"/>
    <w:rsid w:val="00EC7BA8"/>
    <w:rsid w:val="00EC7ED4"/>
    <w:rsid w:val="00EC7FF6"/>
    <w:rsid w:val="00ED009F"/>
    <w:rsid w:val="00ED02AE"/>
    <w:rsid w:val="00ED03A8"/>
    <w:rsid w:val="00ED0450"/>
    <w:rsid w:val="00ED05AD"/>
    <w:rsid w:val="00ED0734"/>
    <w:rsid w:val="00ED07F1"/>
    <w:rsid w:val="00ED0836"/>
    <w:rsid w:val="00ED09DF"/>
    <w:rsid w:val="00ED0BF1"/>
    <w:rsid w:val="00ED14BB"/>
    <w:rsid w:val="00ED15BD"/>
    <w:rsid w:val="00ED169E"/>
    <w:rsid w:val="00ED1A8C"/>
    <w:rsid w:val="00ED1BCA"/>
    <w:rsid w:val="00ED1D4F"/>
    <w:rsid w:val="00ED1D93"/>
    <w:rsid w:val="00ED22D1"/>
    <w:rsid w:val="00ED23A1"/>
    <w:rsid w:val="00ED2B99"/>
    <w:rsid w:val="00ED2DDC"/>
    <w:rsid w:val="00ED2ED3"/>
    <w:rsid w:val="00ED3155"/>
    <w:rsid w:val="00ED345D"/>
    <w:rsid w:val="00ED3A05"/>
    <w:rsid w:val="00ED4076"/>
    <w:rsid w:val="00ED40A1"/>
    <w:rsid w:val="00ED4173"/>
    <w:rsid w:val="00ED43E8"/>
    <w:rsid w:val="00ED457E"/>
    <w:rsid w:val="00ED4641"/>
    <w:rsid w:val="00ED4663"/>
    <w:rsid w:val="00ED47B1"/>
    <w:rsid w:val="00ED517F"/>
    <w:rsid w:val="00ED538F"/>
    <w:rsid w:val="00ED540E"/>
    <w:rsid w:val="00ED57AD"/>
    <w:rsid w:val="00ED5A78"/>
    <w:rsid w:val="00ED61E1"/>
    <w:rsid w:val="00ED63E2"/>
    <w:rsid w:val="00ED687B"/>
    <w:rsid w:val="00ED7C0E"/>
    <w:rsid w:val="00ED7FC7"/>
    <w:rsid w:val="00EE02AB"/>
    <w:rsid w:val="00EE0581"/>
    <w:rsid w:val="00EE06A5"/>
    <w:rsid w:val="00EE06A8"/>
    <w:rsid w:val="00EE09F5"/>
    <w:rsid w:val="00EE0C8C"/>
    <w:rsid w:val="00EE0E20"/>
    <w:rsid w:val="00EE0F9E"/>
    <w:rsid w:val="00EE10F1"/>
    <w:rsid w:val="00EE1400"/>
    <w:rsid w:val="00EE15F0"/>
    <w:rsid w:val="00EE1A25"/>
    <w:rsid w:val="00EE1AFF"/>
    <w:rsid w:val="00EE1B05"/>
    <w:rsid w:val="00EE1BCB"/>
    <w:rsid w:val="00EE1BF8"/>
    <w:rsid w:val="00EE20D6"/>
    <w:rsid w:val="00EE20F6"/>
    <w:rsid w:val="00EE2451"/>
    <w:rsid w:val="00EE2964"/>
    <w:rsid w:val="00EE2C08"/>
    <w:rsid w:val="00EE2DE9"/>
    <w:rsid w:val="00EE304A"/>
    <w:rsid w:val="00EE318F"/>
    <w:rsid w:val="00EE31EA"/>
    <w:rsid w:val="00EE3BC9"/>
    <w:rsid w:val="00EE3FEF"/>
    <w:rsid w:val="00EE4233"/>
    <w:rsid w:val="00EE423A"/>
    <w:rsid w:val="00EE460D"/>
    <w:rsid w:val="00EE4749"/>
    <w:rsid w:val="00EE4BB7"/>
    <w:rsid w:val="00EE5575"/>
    <w:rsid w:val="00EE55E9"/>
    <w:rsid w:val="00EE5D0B"/>
    <w:rsid w:val="00EE63D2"/>
    <w:rsid w:val="00EE7654"/>
    <w:rsid w:val="00EE794F"/>
    <w:rsid w:val="00EE7C16"/>
    <w:rsid w:val="00EE7FA4"/>
    <w:rsid w:val="00EF1379"/>
    <w:rsid w:val="00EF1E12"/>
    <w:rsid w:val="00EF2372"/>
    <w:rsid w:val="00EF23A7"/>
    <w:rsid w:val="00EF2A89"/>
    <w:rsid w:val="00EF2B8A"/>
    <w:rsid w:val="00EF2DE5"/>
    <w:rsid w:val="00EF3240"/>
    <w:rsid w:val="00EF35A0"/>
    <w:rsid w:val="00EF36D1"/>
    <w:rsid w:val="00EF37C2"/>
    <w:rsid w:val="00EF3863"/>
    <w:rsid w:val="00EF3DCA"/>
    <w:rsid w:val="00EF41C9"/>
    <w:rsid w:val="00EF455C"/>
    <w:rsid w:val="00EF4600"/>
    <w:rsid w:val="00EF486F"/>
    <w:rsid w:val="00EF4CC8"/>
    <w:rsid w:val="00EF5166"/>
    <w:rsid w:val="00EF52CF"/>
    <w:rsid w:val="00EF5C94"/>
    <w:rsid w:val="00EF5F76"/>
    <w:rsid w:val="00EF63CF"/>
    <w:rsid w:val="00EF640F"/>
    <w:rsid w:val="00EF6B6C"/>
    <w:rsid w:val="00EF6D34"/>
    <w:rsid w:val="00EF7136"/>
    <w:rsid w:val="00F0062E"/>
    <w:rsid w:val="00F00795"/>
    <w:rsid w:val="00F0098A"/>
    <w:rsid w:val="00F0173B"/>
    <w:rsid w:val="00F018CD"/>
    <w:rsid w:val="00F01996"/>
    <w:rsid w:val="00F019F9"/>
    <w:rsid w:val="00F01A62"/>
    <w:rsid w:val="00F01B05"/>
    <w:rsid w:val="00F021F6"/>
    <w:rsid w:val="00F02281"/>
    <w:rsid w:val="00F0240A"/>
    <w:rsid w:val="00F02D7E"/>
    <w:rsid w:val="00F030C3"/>
    <w:rsid w:val="00F031FD"/>
    <w:rsid w:val="00F0340C"/>
    <w:rsid w:val="00F034A6"/>
    <w:rsid w:val="00F03C06"/>
    <w:rsid w:val="00F03C7D"/>
    <w:rsid w:val="00F03C88"/>
    <w:rsid w:val="00F03D2D"/>
    <w:rsid w:val="00F040C4"/>
    <w:rsid w:val="00F0410F"/>
    <w:rsid w:val="00F045B7"/>
    <w:rsid w:val="00F047FD"/>
    <w:rsid w:val="00F04B78"/>
    <w:rsid w:val="00F051DE"/>
    <w:rsid w:val="00F061CC"/>
    <w:rsid w:val="00F068E0"/>
    <w:rsid w:val="00F068F1"/>
    <w:rsid w:val="00F0690B"/>
    <w:rsid w:val="00F069E5"/>
    <w:rsid w:val="00F06FF7"/>
    <w:rsid w:val="00F073F5"/>
    <w:rsid w:val="00F0751F"/>
    <w:rsid w:val="00F0771D"/>
    <w:rsid w:val="00F10066"/>
    <w:rsid w:val="00F10164"/>
    <w:rsid w:val="00F102ED"/>
    <w:rsid w:val="00F10AB4"/>
    <w:rsid w:val="00F10C6D"/>
    <w:rsid w:val="00F112F7"/>
    <w:rsid w:val="00F114E4"/>
    <w:rsid w:val="00F11D02"/>
    <w:rsid w:val="00F11D86"/>
    <w:rsid w:val="00F1226D"/>
    <w:rsid w:val="00F1250F"/>
    <w:rsid w:val="00F129A0"/>
    <w:rsid w:val="00F12AC2"/>
    <w:rsid w:val="00F1323D"/>
    <w:rsid w:val="00F133D5"/>
    <w:rsid w:val="00F13433"/>
    <w:rsid w:val="00F13C25"/>
    <w:rsid w:val="00F1439D"/>
    <w:rsid w:val="00F14468"/>
    <w:rsid w:val="00F14783"/>
    <w:rsid w:val="00F1494C"/>
    <w:rsid w:val="00F15D6A"/>
    <w:rsid w:val="00F167DA"/>
    <w:rsid w:val="00F16A31"/>
    <w:rsid w:val="00F16F73"/>
    <w:rsid w:val="00F1709C"/>
    <w:rsid w:val="00F172E9"/>
    <w:rsid w:val="00F20217"/>
    <w:rsid w:val="00F2029F"/>
    <w:rsid w:val="00F205A4"/>
    <w:rsid w:val="00F2096E"/>
    <w:rsid w:val="00F20B7A"/>
    <w:rsid w:val="00F20FB5"/>
    <w:rsid w:val="00F20FDD"/>
    <w:rsid w:val="00F21516"/>
    <w:rsid w:val="00F21606"/>
    <w:rsid w:val="00F21831"/>
    <w:rsid w:val="00F21B0E"/>
    <w:rsid w:val="00F21D32"/>
    <w:rsid w:val="00F21EA1"/>
    <w:rsid w:val="00F2201F"/>
    <w:rsid w:val="00F22079"/>
    <w:rsid w:val="00F22082"/>
    <w:rsid w:val="00F2234E"/>
    <w:rsid w:val="00F2280B"/>
    <w:rsid w:val="00F2293F"/>
    <w:rsid w:val="00F22CE8"/>
    <w:rsid w:val="00F233E7"/>
    <w:rsid w:val="00F2372B"/>
    <w:rsid w:val="00F23821"/>
    <w:rsid w:val="00F23E8E"/>
    <w:rsid w:val="00F244F9"/>
    <w:rsid w:val="00F24B3F"/>
    <w:rsid w:val="00F2544B"/>
    <w:rsid w:val="00F25460"/>
    <w:rsid w:val="00F254B9"/>
    <w:rsid w:val="00F255EB"/>
    <w:rsid w:val="00F2589F"/>
    <w:rsid w:val="00F25ABF"/>
    <w:rsid w:val="00F26185"/>
    <w:rsid w:val="00F26608"/>
    <w:rsid w:val="00F2691B"/>
    <w:rsid w:val="00F2693F"/>
    <w:rsid w:val="00F26DFB"/>
    <w:rsid w:val="00F27054"/>
    <w:rsid w:val="00F2714A"/>
    <w:rsid w:val="00F27175"/>
    <w:rsid w:val="00F27239"/>
    <w:rsid w:val="00F2745D"/>
    <w:rsid w:val="00F27793"/>
    <w:rsid w:val="00F30026"/>
    <w:rsid w:val="00F3017B"/>
    <w:rsid w:val="00F30463"/>
    <w:rsid w:val="00F30952"/>
    <w:rsid w:val="00F30D36"/>
    <w:rsid w:val="00F30EB1"/>
    <w:rsid w:val="00F31887"/>
    <w:rsid w:val="00F3258F"/>
    <w:rsid w:val="00F328ED"/>
    <w:rsid w:val="00F33714"/>
    <w:rsid w:val="00F33FB2"/>
    <w:rsid w:val="00F33FD7"/>
    <w:rsid w:val="00F344FC"/>
    <w:rsid w:val="00F346CB"/>
    <w:rsid w:val="00F34763"/>
    <w:rsid w:val="00F34AAC"/>
    <w:rsid w:val="00F34DEB"/>
    <w:rsid w:val="00F34E54"/>
    <w:rsid w:val="00F35911"/>
    <w:rsid w:val="00F35C28"/>
    <w:rsid w:val="00F36109"/>
    <w:rsid w:val="00F369A0"/>
    <w:rsid w:val="00F372ED"/>
    <w:rsid w:val="00F3737D"/>
    <w:rsid w:val="00F37577"/>
    <w:rsid w:val="00F3765D"/>
    <w:rsid w:val="00F376BC"/>
    <w:rsid w:val="00F37ADC"/>
    <w:rsid w:val="00F4059B"/>
    <w:rsid w:val="00F4076B"/>
    <w:rsid w:val="00F40B6F"/>
    <w:rsid w:val="00F41210"/>
    <w:rsid w:val="00F4170F"/>
    <w:rsid w:val="00F41997"/>
    <w:rsid w:val="00F41FDC"/>
    <w:rsid w:val="00F425C2"/>
    <w:rsid w:val="00F42A03"/>
    <w:rsid w:val="00F42B20"/>
    <w:rsid w:val="00F42DC4"/>
    <w:rsid w:val="00F42DCE"/>
    <w:rsid w:val="00F432E2"/>
    <w:rsid w:val="00F437FE"/>
    <w:rsid w:val="00F43B9E"/>
    <w:rsid w:val="00F440DB"/>
    <w:rsid w:val="00F44D09"/>
    <w:rsid w:val="00F44E2E"/>
    <w:rsid w:val="00F4534A"/>
    <w:rsid w:val="00F45458"/>
    <w:rsid w:val="00F456CA"/>
    <w:rsid w:val="00F45824"/>
    <w:rsid w:val="00F45EEB"/>
    <w:rsid w:val="00F469B3"/>
    <w:rsid w:val="00F46E1F"/>
    <w:rsid w:val="00F473D4"/>
    <w:rsid w:val="00F475FA"/>
    <w:rsid w:val="00F4763C"/>
    <w:rsid w:val="00F47811"/>
    <w:rsid w:val="00F47E79"/>
    <w:rsid w:val="00F5073D"/>
    <w:rsid w:val="00F50925"/>
    <w:rsid w:val="00F50D05"/>
    <w:rsid w:val="00F510C3"/>
    <w:rsid w:val="00F514CD"/>
    <w:rsid w:val="00F51CE6"/>
    <w:rsid w:val="00F51E02"/>
    <w:rsid w:val="00F52363"/>
    <w:rsid w:val="00F523BB"/>
    <w:rsid w:val="00F52659"/>
    <w:rsid w:val="00F52C37"/>
    <w:rsid w:val="00F52EE1"/>
    <w:rsid w:val="00F52FCC"/>
    <w:rsid w:val="00F53190"/>
    <w:rsid w:val="00F5332B"/>
    <w:rsid w:val="00F5376E"/>
    <w:rsid w:val="00F538E1"/>
    <w:rsid w:val="00F53949"/>
    <w:rsid w:val="00F53E3E"/>
    <w:rsid w:val="00F540BF"/>
    <w:rsid w:val="00F540FE"/>
    <w:rsid w:val="00F545DD"/>
    <w:rsid w:val="00F54700"/>
    <w:rsid w:val="00F5481E"/>
    <w:rsid w:val="00F54C4B"/>
    <w:rsid w:val="00F54E1B"/>
    <w:rsid w:val="00F553CA"/>
    <w:rsid w:val="00F554E5"/>
    <w:rsid w:val="00F554F7"/>
    <w:rsid w:val="00F55A05"/>
    <w:rsid w:val="00F55ADB"/>
    <w:rsid w:val="00F55C51"/>
    <w:rsid w:val="00F56182"/>
    <w:rsid w:val="00F568AB"/>
    <w:rsid w:val="00F56CE1"/>
    <w:rsid w:val="00F56E38"/>
    <w:rsid w:val="00F56E4F"/>
    <w:rsid w:val="00F56EE9"/>
    <w:rsid w:val="00F57237"/>
    <w:rsid w:val="00F5754B"/>
    <w:rsid w:val="00F575CD"/>
    <w:rsid w:val="00F57802"/>
    <w:rsid w:val="00F57A29"/>
    <w:rsid w:val="00F57DD8"/>
    <w:rsid w:val="00F60581"/>
    <w:rsid w:val="00F607D7"/>
    <w:rsid w:val="00F6081D"/>
    <w:rsid w:val="00F60BFE"/>
    <w:rsid w:val="00F610A2"/>
    <w:rsid w:val="00F61311"/>
    <w:rsid w:val="00F6197E"/>
    <w:rsid w:val="00F619D1"/>
    <w:rsid w:val="00F61BBC"/>
    <w:rsid w:val="00F61E09"/>
    <w:rsid w:val="00F61E39"/>
    <w:rsid w:val="00F6235C"/>
    <w:rsid w:val="00F62878"/>
    <w:rsid w:val="00F62F5A"/>
    <w:rsid w:val="00F631CF"/>
    <w:rsid w:val="00F63680"/>
    <w:rsid w:val="00F63787"/>
    <w:rsid w:val="00F6399E"/>
    <w:rsid w:val="00F63A4E"/>
    <w:rsid w:val="00F63AEC"/>
    <w:rsid w:val="00F63F07"/>
    <w:rsid w:val="00F64574"/>
    <w:rsid w:val="00F645AF"/>
    <w:rsid w:val="00F6462D"/>
    <w:rsid w:val="00F64EFE"/>
    <w:rsid w:val="00F6582F"/>
    <w:rsid w:val="00F65CFA"/>
    <w:rsid w:val="00F65D44"/>
    <w:rsid w:val="00F65DA3"/>
    <w:rsid w:val="00F65DEC"/>
    <w:rsid w:val="00F65E3E"/>
    <w:rsid w:val="00F65EB2"/>
    <w:rsid w:val="00F66036"/>
    <w:rsid w:val="00F661C4"/>
    <w:rsid w:val="00F6622F"/>
    <w:rsid w:val="00F66BD2"/>
    <w:rsid w:val="00F66D8E"/>
    <w:rsid w:val="00F66EDF"/>
    <w:rsid w:val="00F67073"/>
    <w:rsid w:val="00F6720F"/>
    <w:rsid w:val="00F6730E"/>
    <w:rsid w:val="00F6774F"/>
    <w:rsid w:val="00F67ABD"/>
    <w:rsid w:val="00F700D5"/>
    <w:rsid w:val="00F70202"/>
    <w:rsid w:val="00F707EB"/>
    <w:rsid w:val="00F70A8E"/>
    <w:rsid w:val="00F70DD6"/>
    <w:rsid w:val="00F7107F"/>
    <w:rsid w:val="00F71083"/>
    <w:rsid w:val="00F7123B"/>
    <w:rsid w:val="00F714D1"/>
    <w:rsid w:val="00F71764"/>
    <w:rsid w:val="00F71FAA"/>
    <w:rsid w:val="00F721DF"/>
    <w:rsid w:val="00F73936"/>
    <w:rsid w:val="00F73A03"/>
    <w:rsid w:val="00F73CD1"/>
    <w:rsid w:val="00F73D18"/>
    <w:rsid w:val="00F73D26"/>
    <w:rsid w:val="00F73D41"/>
    <w:rsid w:val="00F7418E"/>
    <w:rsid w:val="00F7459D"/>
    <w:rsid w:val="00F7483D"/>
    <w:rsid w:val="00F7489A"/>
    <w:rsid w:val="00F749E9"/>
    <w:rsid w:val="00F74D74"/>
    <w:rsid w:val="00F74DB3"/>
    <w:rsid w:val="00F74F73"/>
    <w:rsid w:val="00F75031"/>
    <w:rsid w:val="00F75543"/>
    <w:rsid w:val="00F75794"/>
    <w:rsid w:val="00F75C13"/>
    <w:rsid w:val="00F75DC3"/>
    <w:rsid w:val="00F76652"/>
    <w:rsid w:val="00F766B0"/>
    <w:rsid w:val="00F76739"/>
    <w:rsid w:val="00F767EF"/>
    <w:rsid w:val="00F76A23"/>
    <w:rsid w:val="00F76ACB"/>
    <w:rsid w:val="00F76C03"/>
    <w:rsid w:val="00F76D26"/>
    <w:rsid w:val="00F76D4E"/>
    <w:rsid w:val="00F76EAB"/>
    <w:rsid w:val="00F7717F"/>
    <w:rsid w:val="00F77C18"/>
    <w:rsid w:val="00F77FD7"/>
    <w:rsid w:val="00F8038C"/>
    <w:rsid w:val="00F80484"/>
    <w:rsid w:val="00F804B2"/>
    <w:rsid w:val="00F808A0"/>
    <w:rsid w:val="00F8096B"/>
    <w:rsid w:val="00F80FFE"/>
    <w:rsid w:val="00F813BA"/>
    <w:rsid w:val="00F8162F"/>
    <w:rsid w:val="00F816C5"/>
    <w:rsid w:val="00F81917"/>
    <w:rsid w:val="00F81944"/>
    <w:rsid w:val="00F81F77"/>
    <w:rsid w:val="00F82073"/>
    <w:rsid w:val="00F8249E"/>
    <w:rsid w:val="00F8252A"/>
    <w:rsid w:val="00F827C9"/>
    <w:rsid w:val="00F82A36"/>
    <w:rsid w:val="00F82DD0"/>
    <w:rsid w:val="00F8300D"/>
    <w:rsid w:val="00F834E9"/>
    <w:rsid w:val="00F835B7"/>
    <w:rsid w:val="00F83AA6"/>
    <w:rsid w:val="00F8429E"/>
    <w:rsid w:val="00F843E7"/>
    <w:rsid w:val="00F848A0"/>
    <w:rsid w:val="00F84B2D"/>
    <w:rsid w:val="00F84DA8"/>
    <w:rsid w:val="00F853F8"/>
    <w:rsid w:val="00F85978"/>
    <w:rsid w:val="00F85C30"/>
    <w:rsid w:val="00F86146"/>
    <w:rsid w:val="00F863C9"/>
    <w:rsid w:val="00F868AD"/>
    <w:rsid w:val="00F87369"/>
    <w:rsid w:val="00F875F1"/>
    <w:rsid w:val="00F87606"/>
    <w:rsid w:val="00F87A83"/>
    <w:rsid w:val="00F90204"/>
    <w:rsid w:val="00F90665"/>
    <w:rsid w:val="00F9089B"/>
    <w:rsid w:val="00F90E82"/>
    <w:rsid w:val="00F91012"/>
    <w:rsid w:val="00F910E6"/>
    <w:rsid w:val="00F91224"/>
    <w:rsid w:val="00F91259"/>
    <w:rsid w:val="00F913F4"/>
    <w:rsid w:val="00F9147A"/>
    <w:rsid w:val="00F9161F"/>
    <w:rsid w:val="00F91914"/>
    <w:rsid w:val="00F91EB3"/>
    <w:rsid w:val="00F91EEF"/>
    <w:rsid w:val="00F920FF"/>
    <w:rsid w:val="00F9256D"/>
    <w:rsid w:val="00F9267B"/>
    <w:rsid w:val="00F92788"/>
    <w:rsid w:val="00F92A25"/>
    <w:rsid w:val="00F92AF4"/>
    <w:rsid w:val="00F92BCF"/>
    <w:rsid w:val="00F92D85"/>
    <w:rsid w:val="00F932DC"/>
    <w:rsid w:val="00F935B9"/>
    <w:rsid w:val="00F93741"/>
    <w:rsid w:val="00F93A58"/>
    <w:rsid w:val="00F93F08"/>
    <w:rsid w:val="00F94983"/>
    <w:rsid w:val="00F949DF"/>
    <w:rsid w:val="00F94B94"/>
    <w:rsid w:val="00F94FD6"/>
    <w:rsid w:val="00F955FD"/>
    <w:rsid w:val="00F95B78"/>
    <w:rsid w:val="00F95D94"/>
    <w:rsid w:val="00F96A73"/>
    <w:rsid w:val="00F96AAA"/>
    <w:rsid w:val="00F975DC"/>
    <w:rsid w:val="00F97A15"/>
    <w:rsid w:val="00FA005F"/>
    <w:rsid w:val="00FA03E6"/>
    <w:rsid w:val="00FA0826"/>
    <w:rsid w:val="00FA0904"/>
    <w:rsid w:val="00FA0DBF"/>
    <w:rsid w:val="00FA0E2F"/>
    <w:rsid w:val="00FA0E44"/>
    <w:rsid w:val="00FA171D"/>
    <w:rsid w:val="00FA1B33"/>
    <w:rsid w:val="00FA1C14"/>
    <w:rsid w:val="00FA1EA7"/>
    <w:rsid w:val="00FA2231"/>
    <w:rsid w:val="00FA2440"/>
    <w:rsid w:val="00FA2E94"/>
    <w:rsid w:val="00FA3602"/>
    <w:rsid w:val="00FA3AE9"/>
    <w:rsid w:val="00FA3F4A"/>
    <w:rsid w:val="00FA489B"/>
    <w:rsid w:val="00FA4AC1"/>
    <w:rsid w:val="00FA4DCD"/>
    <w:rsid w:val="00FA5BE4"/>
    <w:rsid w:val="00FA5CAD"/>
    <w:rsid w:val="00FA5D60"/>
    <w:rsid w:val="00FA5E11"/>
    <w:rsid w:val="00FA5E98"/>
    <w:rsid w:val="00FA60A9"/>
    <w:rsid w:val="00FA6BF8"/>
    <w:rsid w:val="00FA6C6A"/>
    <w:rsid w:val="00FA6DFD"/>
    <w:rsid w:val="00FA6F76"/>
    <w:rsid w:val="00FA7166"/>
    <w:rsid w:val="00FA72EC"/>
    <w:rsid w:val="00FA7965"/>
    <w:rsid w:val="00FA7AD7"/>
    <w:rsid w:val="00FA7DD8"/>
    <w:rsid w:val="00FB0496"/>
    <w:rsid w:val="00FB0559"/>
    <w:rsid w:val="00FB0C98"/>
    <w:rsid w:val="00FB0F6D"/>
    <w:rsid w:val="00FB0FCC"/>
    <w:rsid w:val="00FB1A50"/>
    <w:rsid w:val="00FB1E0F"/>
    <w:rsid w:val="00FB21A7"/>
    <w:rsid w:val="00FB2206"/>
    <w:rsid w:val="00FB226A"/>
    <w:rsid w:val="00FB2B31"/>
    <w:rsid w:val="00FB2B56"/>
    <w:rsid w:val="00FB2C99"/>
    <w:rsid w:val="00FB2CD7"/>
    <w:rsid w:val="00FB2D7B"/>
    <w:rsid w:val="00FB2E37"/>
    <w:rsid w:val="00FB2F1E"/>
    <w:rsid w:val="00FB31F0"/>
    <w:rsid w:val="00FB3374"/>
    <w:rsid w:val="00FB34D8"/>
    <w:rsid w:val="00FB357F"/>
    <w:rsid w:val="00FB3D62"/>
    <w:rsid w:val="00FB4A96"/>
    <w:rsid w:val="00FB4ADE"/>
    <w:rsid w:val="00FB50EF"/>
    <w:rsid w:val="00FB50FA"/>
    <w:rsid w:val="00FB57AF"/>
    <w:rsid w:val="00FB5BD1"/>
    <w:rsid w:val="00FB5C09"/>
    <w:rsid w:val="00FB5E44"/>
    <w:rsid w:val="00FB5EA4"/>
    <w:rsid w:val="00FB5EF0"/>
    <w:rsid w:val="00FB6047"/>
    <w:rsid w:val="00FB622F"/>
    <w:rsid w:val="00FB63A0"/>
    <w:rsid w:val="00FB6528"/>
    <w:rsid w:val="00FB6937"/>
    <w:rsid w:val="00FB6B65"/>
    <w:rsid w:val="00FB6CED"/>
    <w:rsid w:val="00FB6E58"/>
    <w:rsid w:val="00FB745A"/>
    <w:rsid w:val="00FB77C6"/>
    <w:rsid w:val="00FB7F62"/>
    <w:rsid w:val="00FC00D6"/>
    <w:rsid w:val="00FC0491"/>
    <w:rsid w:val="00FC0539"/>
    <w:rsid w:val="00FC10BF"/>
    <w:rsid w:val="00FC11B7"/>
    <w:rsid w:val="00FC143A"/>
    <w:rsid w:val="00FC1AD3"/>
    <w:rsid w:val="00FC1C1E"/>
    <w:rsid w:val="00FC1C9E"/>
    <w:rsid w:val="00FC2254"/>
    <w:rsid w:val="00FC23E8"/>
    <w:rsid w:val="00FC29B6"/>
    <w:rsid w:val="00FC2A52"/>
    <w:rsid w:val="00FC2E91"/>
    <w:rsid w:val="00FC31EF"/>
    <w:rsid w:val="00FC33AA"/>
    <w:rsid w:val="00FC33CC"/>
    <w:rsid w:val="00FC3A77"/>
    <w:rsid w:val="00FC3AB2"/>
    <w:rsid w:val="00FC3D35"/>
    <w:rsid w:val="00FC3DD3"/>
    <w:rsid w:val="00FC4132"/>
    <w:rsid w:val="00FC416A"/>
    <w:rsid w:val="00FC431F"/>
    <w:rsid w:val="00FC4566"/>
    <w:rsid w:val="00FC46AB"/>
    <w:rsid w:val="00FC49AE"/>
    <w:rsid w:val="00FC4AD7"/>
    <w:rsid w:val="00FC5180"/>
    <w:rsid w:val="00FC5A30"/>
    <w:rsid w:val="00FC5C5F"/>
    <w:rsid w:val="00FC628C"/>
    <w:rsid w:val="00FC629B"/>
    <w:rsid w:val="00FC6455"/>
    <w:rsid w:val="00FC6476"/>
    <w:rsid w:val="00FC66D1"/>
    <w:rsid w:val="00FC6787"/>
    <w:rsid w:val="00FC69E0"/>
    <w:rsid w:val="00FC6A60"/>
    <w:rsid w:val="00FC6B6C"/>
    <w:rsid w:val="00FC6CEB"/>
    <w:rsid w:val="00FC6DA1"/>
    <w:rsid w:val="00FC6E56"/>
    <w:rsid w:val="00FC7500"/>
    <w:rsid w:val="00FD03FC"/>
    <w:rsid w:val="00FD083D"/>
    <w:rsid w:val="00FD09FD"/>
    <w:rsid w:val="00FD0BDD"/>
    <w:rsid w:val="00FD0F36"/>
    <w:rsid w:val="00FD1180"/>
    <w:rsid w:val="00FD1453"/>
    <w:rsid w:val="00FD1868"/>
    <w:rsid w:val="00FD1B41"/>
    <w:rsid w:val="00FD1F31"/>
    <w:rsid w:val="00FD20A6"/>
    <w:rsid w:val="00FD20BF"/>
    <w:rsid w:val="00FD22C2"/>
    <w:rsid w:val="00FD2378"/>
    <w:rsid w:val="00FD293A"/>
    <w:rsid w:val="00FD2EFA"/>
    <w:rsid w:val="00FD32B4"/>
    <w:rsid w:val="00FD34EE"/>
    <w:rsid w:val="00FD36D9"/>
    <w:rsid w:val="00FD3863"/>
    <w:rsid w:val="00FD38D2"/>
    <w:rsid w:val="00FD3CA8"/>
    <w:rsid w:val="00FD4CA6"/>
    <w:rsid w:val="00FD4E4B"/>
    <w:rsid w:val="00FD5071"/>
    <w:rsid w:val="00FD5125"/>
    <w:rsid w:val="00FD533B"/>
    <w:rsid w:val="00FD564D"/>
    <w:rsid w:val="00FD57A3"/>
    <w:rsid w:val="00FD5FE3"/>
    <w:rsid w:val="00FD6003"/>
    <w:rsid w:val="00FD60E3"/>
    <w:rsid w:val="00FD63A8"/>
    <w:rsid w:val="00FD669A"/>
    <w:rsid w:val="00FD6745"/>
    <w:rsid w:val="00FD6A8C"/>
    <w:rsid w:val="00FD6B66"/>
    <w:rsid w:val="00FD6C2D"/>
    <w:rsid w:val="00FD6E3F"/>
    <w:rsid w:val="00FD6F82"/>
    <w:rsid w:val="00FD710F"/>
    <w:rsid w:val="00FD7389"/>
    <w:rsid w:val="00FD78E7"/>
    <w:rsid w:val="00FD7938"/>
    <w:rsid w:val="00FD7969"/>
    <w:rsid w:val="00FD7AD0"/>
    <w:rsid w:val="00FD7FC9"/>
    <w:rsid w:val="00FE0513"/>
    <w:rsid w:val="00FE07AE"/>
    <w:rsid w:val="00FE0C0F"/>
    <w:rsid w:val="00FE0DE1"/>
    <w:rsid w:val="00FE0E8A"/>
    <w:rsid w:val="00FE0FD7"/>
    <w:rsid w:val="00FE10B9"/>
    <w:rsid w:val="00FE1367"/>
    <w:rsid w:val="00FE19E6"/>
    <w:rsid w:val="00FE1AA4"/>
    <w:rsid w:val="00FE1FF6"/>
    <w:rsid w:val="00FE2049"/>
    <w:rsid w:val="00FE234D"/>
    <w:rsid w:val="00FE2531"/>
    <w:rsid w:val="00FE28DC"/>
    <w:rsid w:val="00FE2CA4"/>
    <w:rsid w:val="00FE3976"/>
    <w:rsid w:val="00FE3F14"/>
    <w:rsid w:val="00FE3F19"/>
    <w:rsid w:val="00FE4407"/>
    <w:rsid w:val="00FE4593"/>
    <w:rsid w:val="00FE466A"/>
    <w:rsid w:val="00FE4A14"/>
    <w:rsid w:val="00FE4A9A"/>
    <w:rsid w:val="00FE4C5B"/>
    <w:rsid w:val="00FE4F54"/>
    <w:rsid w:val="00FE4FBA"/>
    <w:rsid w:val="00FE505A"/>
    <w:rsid w:val="00FE5230"/>
    <w:rsid w:val="00FE58F2"/>
    <w:rsid w:val="00FE5964"/>
    <w:rsid w:val="00FE5BB1"/>
    <w:rsid w:val="00FE5BBF"/>
    <w:rsid w:val="00FE66C6"/>
    <w:rsid w:val="00FE6B77"/>
    <w:rsid w:val="00FE6FAA"/>
    <w:rsid w:val="00FE72FE"/>
    <w:rsid w:val="00FE7751"/>
    <w:rsid w:val="00FE79A7"/>
    <w:rsid w:val="00FE7F82"/>
    <w:rsid w:val="00FF058A"/>
    <w:rsid w:val="00FF0C15"/>
    <w:rsid w:val="00FF103B"/>
    <w:rsid w:val="00FF1402"/>
    <w:rsid w:val="00FF1538"/>
    <w:rsid w:val="00FF19B3"/>
    <w:rsid w:val="00FF1F7B"/>
    <w:rsid w:val="00FF20E6"/>
    <w:rsid w:val="00FF21D3"/>
    <w:rsid w:val="00FF2355"/>
    <w:rsid w:val="00FF257D"/>
    <w:rsid w:val="00FF25A1"/>
    <w:rsid w:val="00FF270F"/>
    <w:rsid w:val="00FF2E92"/>
    <w:rsid w:val="00FF3151"/>
    <w:rsid w:val="00FF3254"/>
    <w:rsid w:val="00FF3509"/>
    <w:rsid w:val="00FF3C2F"/>
    <w:rsid w:val="00FF3D96"/>
    <w:rsid w:val="00FF3EC2"/>
    <w:rsid w:val="00FF3EE7"/>
    <w:rsid w:val="00FF4114"/>
    <w:rsid w:val="00FF43B7"/>
    <w:rsid w:val="00FF4FAF"/>
    <w:rsid w:val="00FF525F"/>
    <w:rsid w:val="00FF54AE"/>
    <w:rsid w:val="00FF54BE"/>
    <w:rsid w:val="00FF5EDD"/>
    <w:rsid w:val="00FF61B5"/>
    <w:rsid w:val="00FF63A8"/>
    <w:rsid w:val="00FF64C8"/>
    <w:rsid w:val="00FF650E"/>
    <w:rsid w:val="00FF6E7C"/>
    <w:rsid w:val="00FF70BA"/>
    <w:rsid w:val="00FF710B"/>
    <w:rsid w:val="00FF73BB"/>
    <w:rsid w:val="00FF7639"/>
    <w:rsid w:val="00FF77EB"/>
    <w:rsid w:val="00FF7A42"/>
    <w:rsid w:val="00FF7A76"/>
    <w:rsid w:val="00FF7E21"/>
    <w:rsid w:val="00FF7E8D"/>
    <w:rsid w:val="00FF7FF9"/>
    <w:rsid w:val="010AE948"/>
    <w:rsid w:val="01161007"/>
    <w:rsid w:val="0119886B"/>
    <w:rsid w:val="01202164"/>
    <w:rsid w:val="01399B24"/>
    <w:rsid w:val="0143F3D2"/>
    <w:rsid w:val="0149C4EC"/>
    <w:rsid w:val="014B9466"/>
    <w:rsid w:val="015FE7C3"/>
    <w:rsid w:val="01746722"/>
    <w:rsid w:val="018BD017"/>
    <w:rsid w:val="01A8A36B"/>
    <w:rsid w:val="01CC4F25"/>
    <w:rsid w:val="01F64628"/>
    <w:rsid w:val="021DA2E1"/>
    <w:rsid w:val="0238993C"/>
    <w:rsid w:val="026E6A3C"/>
    <w:rsid w:val="02B31FA5"/>
    <w:rsid w:val="02CEC461"/>
    <w:rsid w:val="02D66435"/>
    <w:rsid w:val="02DECF32"/>
    <w:rsid w:val="031BE203"/>
    <w:rsid w:val="03D78EB2"/>
    <w:rsid w:val="03F26BA9"/>
    <w:rsid w:val="03F9F616"/>
    <w:rsid w:val="0407F2B1"/>
    <w:rsid w:val="0412A03C"/>
    <w:rsid w:val="0437D33A"/>
    <w:rsid w:val="043A849A"/>
    <w:rsid w:val="044D302E"/>
    <w:rsid w:val="04533357"/>
    <w:rsid w:val="04597C73"/>
    <w:rsid w:val="04A841D1"/>
    <w:rsid w:val="04AA6AAD"/>
    <w:rsid w:val="04BAE6E9"/>
    <w:rsid w:val="04CEB6F8"/>
    <w:rsid w:val="04DB2B74"/>
    <w:rsid w:val="04E8FF7A"/>
    <w:rsid w:val="050A1858"/>
    <w:rsid w:val="050CB7BB"/>
    <w:rsid w:val="0516A3FE"/>
    <w:rsid w:val="052C336C"/>
    <w:rsid w:val="053DC91D"/>
    <w:rsid w:val="0544DBB9"/>
    <w:rsid w:val="0560B01E"/>
    <w:rsid w:val="05AE7336"/>
    <w:rsid w:val="05F22155"/>
    <w:rsid w:val="05F42CD0"/>
    <w:rsid w:val="0613EE41"/>
    <w:rsid w:val="0666FA01"/>
    <w:rsid w:val="0669868F"/>
    <w:rsid w:val="066BFAD4"/>
    <w:rsid w:val="0674E0B0"/>
    <w:rsid w:val="067B80B4"/>
    <w:rsid w:val="06968568"/>
    <w:rsid w:val="069B77E9"/>
    <w:rsid w:val="069ED628"/>
    <w:rsid w:val="06ADCA67"/>
    <w:rsid w:val="0703A1B8"/>
    <w:rsid w:val="071B45AD"/>
    <w:rsid w:val="07339C7C"/>
    <w:rsid w:val="0735545A"/>
    <w:rsid w:val="07419D7D"/>
    <w:rsid w:val="07496F13"/>
    <w:rsid w:val="074A1C45"/>
    <w:rsid w:val="07646CC7"/>
    <w:rsid w:val="077B2158"/>
    <w:rsid w:val="078B4041"/>
    <w:rsid w:val="078FCBB9"/>
    <w:rsid w:val="079BF696"/>
    <w:rsid w:val="07A04160"/>
    <w:rsid w:val="07AB03FA"/>
    <w:rsid w:val="07B3AFA2"/>
    <w:rsid w:val="08244E0B"/>
    <w:rsid w:val="084B7885"/>
    <w:rsid w:val="0869E2A7"/>
    <w:rsid w:val="08A4F61F"/>
    <w:rsid w:val="08A53A74"/>
    <w:rsid w:val="08A5AFC6"/>
    <w:rsid w:val="08A8105F"/>
    <w:rsid w:val="091DB980"/>
    <w:rsid w:val="0929555D"/>
    <w:rsid w:val="092DC4B3"/>
    <w:rsid w:val="0930F318"/>
    <w:rsid w:val="0938E4F2"/>
    <w:rsid w:val="098B0E8A"/>
    <w:rsid w:val="09B9FEDA"/>
    <w:rsid w:val="09BAF85D"/>
    <w:rsid w:val="09BD406E"/>
    <w:rsid w:val="09E3610B"/>
    <w:rsid w:val="09ECE4B7"/>
    <w:rsid w:val="0A047431"/>
    <w:rsid w:val="0A4EC3B0"/>
    <w:rsid w:val="0A890ED8"/>
    <w:rsid w:val="0A9A3F93"/>
    <w:rsid w:val="0A9DB5C1"/>
    <w:rsid w:val="0AAD05D6"/>
    <w:rsid w:val="0B166504"/>
    <w:rsid w:val="0B31BC6D"/>
    <w:rsid w:val="0B743733"/>
    <w:rsid w:val="0B7F4242"/>
    <w:rsid w:val="0B8663D8"/>
    <w:rsid w:val="0B929EAD"/>
    <w:rsid w:val="0BA6B18D"/>
    <w:rsid w:val="0BB1973A"/>
    <w:rsid w:val="0BC3AEA5"/>
    <w:rsid w:val="0BF9D3E7"/>
    <w:rsid w:val="0C087B1C"/>
    <w:rsid w:val="0C11EAF4"/>
    <w:rsid w:val="0C42D8E8"/>
    <w:rsid w:val="0C4B0CF0"/>
    <w:rsid w:val="0C4F61F1"/>
    <w:rsid w:val="0C829614"/>
    <w:rsid w:val="0C915EA0"/>
    <w:rsid w:val="0C9771B3"/>
    <w:rsid w:val="0CBFE2E5"/>
    <w:rsid w:val="0CE1ADFD"/>
    <w:rsid w:val="0CE1B4F4"/>
    <w:rsid w:val="0CE54C15"/>
    <w:rsid w:val="0CF5C100"/>
    <w:rsid w:val="0D147BCC"/>
    <w:rsid w:val="0D1768B2"/>
    <w:rsid w:val="0D22F681"/>
    <w:rsid w:val="0D257F32"/>
    <w:rsid w:val="0D49F042"/>
    <w:rsid w:val="0D52C828"/>
    <w:rsid w:val="0D6CFAB8"/>
    <w:rsid w:val="0D6FAD14"/>
    <w:rsid w:val="0D7A28F0"/>
    <w:rsid w:val="0D7EFBE9"/>
    <w:rsid w:val="0D85B71B"/>
    <w:rsid w:val="0DA63C82"/>
    <w:rsid w:val="0DB2004F"/>
    <w:rsid w:val="0DB53919"/>
    <w:rsid w:val="0DCD04E4"/>
    <w:rsid w:val="0DFBC874"/>
    <w:rsid w:val="0E0CA56B"/>
    <w:rsid w:val="0E20D5EB"/>
    <w:rsid w:val="0E2E6516"/>
    <w:rsid w:val="0E3A395C"/>
    <w:rsid w:val="0E42F713"/>
    <w:rsid w:val="0E5914D9"/>
    <w:rsid w:val="0E652A18"/>
    <w:rsid w:val="0E88356C"/>
    <w:rsid w:val="0E886EFF"/>
    <w:rsid w:val="0E898952"/>
    <w:rsid w:val="0EA8B6DC"/>
    <w:rsid w:val="0EAADE81"/>
    <w:rsid w:val="0EB1DA1A"/>
    <w:rsid w:val="0EC3C9CF"/>
    <w:rsid w:val="0ECEC3CC"/>
    <w:rsid w:val="0EDDB354"/>
    <w:rsid w:val="0EDE0844"/>
    <w:rsid w:val="0EF06A96"/>
    <w:rsid w:val="0EF07F71"/>
    <w:rsid w:val="0EF69124"/>
    <w:rsid w:val="0EFC4CAF"/>
    <w:rsid w:val="0F401E71"/>
    <w:rsid w:val="0F41D034"/>
    <w:rsid w:val="0F42B85C"/>
    <w:rsid w:val="0F4EA14C"/>
    <w:rsid w:val="0F5150A3"/>
    <w:rsid w:val="0F5B538F"/>
    <w:rsid w:val="0F6E2126"/>
    <w:rsid w:val="0FB67150"/>
    <w:rsid w:val="0FCA71B0"/>
    <w:rsid w:val="0FD96F5C"/>
    <w:rsid w:val="0FEB2969"/>
    <w:rsid w:val="10009AA3"/>
    <w:rsid w:val="1009166D"/>
    <w:rsid w:val="100BD2A4"/>
    <w:rsid w:val="10151A27"/>
    <w:rsid w:val="102850A8"/>
    <w:rsid w:val="105F663F"/>
    <w:rsid w:val="107A4FEF"/>
    <w:rsid w:val="1089AFE8"/>
    <w:rsid w:val="10969CC1"/>
    <w:rsid w:val="10B10F46"/>
    <w:rsid w:val="10B4F9A7"/>
    <w:rsid w:val="10B55969"/>
    <w:rsid w:val="10B7D6C7"/>
    <w:rsid w:val="10BABF52"/>
    <w:rsid w:val="10E148BA"/>
    <w:rsid w:val="10E7E525"/>
    <w:rsid w:val="10E93360"/>
    <w:rsid w:val="10EE67DD"/>
    <w:rsid w:val="110DAD2A"/>
    <w:rsid w:val="11411780"/>
    <w:rsid w:val="1152B865"/>
    <w:rsid w:val="115B969D"/>
    <w:rsid w:val="1165027F"/>
    <w:rsid w:val="11683A71"/>
    <w:rsid w:val="1175B3A0"/>
    <w:rsid w:val="1180FEF6"/>
    <w:rsid w:val="118991E6"/>
    <w:rsid w:val="118CA4DE"/>
    <w:rsid w:val="1197BD55"/>
    <w:rsid w:val="11A93EAD"/>
    <w:rsid w:val="11AC4420"/>
    <w:rsid w:val="11ADEC5F"/>
    <w:rsid w:val="11C58FC1"/>
    <w:rsid w:val="11DF54EA"/>
    <w:rsid w:val="11FA16FE"/>
    <w:rsid w:val="120B52AE"/>
    <w:rsid w:val="12207A3A"/>
    <w:rsid w:val="12479CF7"/>
    <w:rsid w:val="124CA1B1"/>
    <w:rsid w:val="125A223F"/>
    <w:rsid w:val="1263FF99"/>
    <w:rsid w:val="12708942"/>
    <w:rsid w:val="128F1543"/>
    <w:rsid w:val="12971E2C"/>
    <w:rsid w:val="1297CBE6"/>
    <w:rsid w:val="12A194BC"/>
    <w:rsid w:val="12B25B06"/>
    <w:rsid w:val="12C4A4D9"/>
    <w:rsid w:val="12CFD0B6"/>
    <w:rsid w:val="12D06C9E"/>
    <w:rsid w:val="12E96FA3"/>
    <w:rsid w:val="12F8FE5E"/>
    <w:rsid w:val="1318EC3E"/>
    <w:rsid w:val="133015B8"/>
    <w:rsid w:val="13AB0D55"/>
    <w:rsid w:val="13B8002A"/>
    <w:rsid w:val="13BA45A3"/>
    <w:rsid w:val="13D04C17"/>
    <w:rsid w:val="13DF0089"/>
    <w:rsid w:val="13F717BA"/>
    <w:rsid w:val="140C42EC"/>
    <w:rsid w:val="141D4D4D"/>
    <w:rsid w:val="142E1C3A"/>
    <w:rsid w:val="14433C2E"/>
    <w:rsid w:val="147ED6BB"/>
    <w:rsid w:val="14A26E89"/>
    <w:rsid w:val="14CAC5A0"/>
    <w:rsid w:val="14DBCE07"/>
    <w:rsid w:val="14F0174B"/>
    <w:rsid w:val="14FA38F0"/>
    <w:rsid w:val="150D4512"/>
    <w:rsid w:val="1518EBF5"/>
    <w:rsid w:val="1532AFBD"/>
    <w:rsid w:val="1538FA3C"/>
    <w:rsid w:val="155C8F05"/>
    <w:rsid w:val="1583E6C1"/>
    <w:rsid w:val="15AC0113"/>
    <w:rsid w:val="15E6C0C5"/>
    <w:rsid w:val="16083312"/>
    <w:rsid w:val="160BF70F"/>
    <w:rsid w:val="160D91A9"/>
    <w:rsid w:val="163B20E4"/>
    <w:rsid w:val="16553DB1"/>
    <w:rsid w:val="1673DE44"/>
    <w:rsid w:val="167A076F"/>
    <w:rsid w:val="16921752"/>
    <w:rsid w:val="16963AB7"/>
    <w:rsid w:val="16A960C6"/>
    <w:rsid w:val="16AB6267"/>
    <w:rsid w:val="16AD546F"/>
    <w:rsid w:val="16C2EE5A"/>
    <w:rsid w:val="16D34500"/>
    <w:rsid w:val="16F29DD7"/>
    <w:rsid w:val="16F5EE17"/>
    <w:rsid w:val="1709811E"/>
    <w:rsid w:val="176382DE"/>
    <w:rsid w:val="176940A4"/>
    <w:rsid w:val="176BD111"/>
    <w:rsid w:val="17812E1E"/>
    <w:rsid w:val="1782EBF9"/>
    <w:rsid w:val="1784ECF0"/>
    <w:rsid w:val="1786376C"/>
    <w:rsid w:val="17904FB0"/>
    <w:rsid w:val="1790524D"/>
    <w:rsid w:val="17975B5B"/>
    <w:rsid w:val="1799DECB"/>
    <w:rsid w:val="179D00AC"/>
    <w:rsid w:val="17AFFEF6"/>
    <w:rsid w:val="17BAEAC1"/>
    <w:rsid w:val="17FC768D"/>
    <w:rsid w:val="18102FCB"/>
    <w:rsid w:val="18369388"/>
    <w:rsid w:val="184B105C"/>
    <w:rsid w:val="185FBC98"/>
    <w:rsid w:val="1866DDE1"/>
    <w:rsid w:val="186F23EC"/>
    <w:rsid w:val="187B8A11"/>
    <w:rsid w:val="187BEC76"/>
    <w:rsid w:val="188B8F40"/>
    <w:rsid w:val="18919D95"/>
    <w:rsid w:val="18A95A38"/>
    <w:rsid w:val="18C46D12"/>
    <w:rsid w:val="18CB5C14"/>
    <w:rsid w:val="18D1C241"/>
    <w:rsid w:val="1912BAA8"/>
    <w:rsid w:val="191B1E24"/>
    <w:rsid w:val="194E29E7"/>
    <w:rsid w:val="19BC35B5"/>
    <w:rsid w:val="19C4FF7D"/>
    <w:rsid w:val="19D25250"/>
    <w:rsid w:val="19D315A4"/>
    <w:rsid w:val="19E8223A"/>
    <w:rsid w:val="19FF0BC9"/>
    <w:rsid w:val="1A092539"/>
    <w:rsid w:val="1A3F7372"/>
    <w:rsid w:val="1A43E6FE"/>
    <w:rsid w:val="1A5DB773"/>
    <w:rsid w:val="1A8486C0"/>
    <w:rsid w:val="1AA99546"/>
    <w:rsid w:val="1AAE2C7B"/>
    <w:rsid w:val="1AC8EBDD"/>
    <w:rsid w:val="1ACDD7DE"/>
    <w:rsid w:val="1B12F1C0"/>
    <w:rsid w:val="1B1C4CF1"/>
    <w:rsid w:val="1B1CCEB8"/>
    <w:rsid w:val="1B3F50C4"/>
    <w:rsid w:val="1B80C741"/>
    <w:rsid w:val="1B96B128"/>
    <w:rsid w:val="1BA7FDED"/>
    <w:rsid w:val="1BB8D37D"/>
    <w:rsid w:val="1BBA80A9"/>
    <w:rsid w:val="1BBBF570"/>
    <w:rsid w:val="1BC6F34F"/>
    <w:rsid w:val="1C068A44"/>
    <w:rsid w:val="1C123D00"/>
    <w:rsid w:val="1C179796"/>
    <w:rsid w:val="1C21035D"/>
    <w:rsid w:val="1C306AD6"/>
    <w:rsid w:val="1C3D4750"/>
    <w:rsid w:val="1C418E70"/>
    <w:rsid w:val="1C6888AF"/>
    <w:rsid w:val="1C6BEFC0"/>
    <w:rsid w:val="1C7C2C51"/>
    <w:rsid w:val="1CE7D075"/>
    <w:rsid w:val="1CF38BC1"/>
    <w:rsid w:val="1D156D5F"/>
    <w:rsid w:val="1D23DA60"/>
    <w:rsid w:val="1D3B6DF7"/>
    <w:rsid w:val="1D3BC876"/>
    <w:rsid w:val="1D3D0573"/>
    <w:rsid w:val="1D4A7E06"/>
    <w:rsid w:val="1D549143"/>
    <w:rsid w:val="1D6D522A"/>
    <w:rsid w:val="1D9A95A4"/>
    <w:rsid w:val="1DBB87B2"/>
    <w:rsid w:val="1DC13BF1"/>
    <w:rsid w:val="1DE1BE17"/>
    <w:rsid w:val="1DE3246E"/>
    <w:rsid w:val="1E0AACFC"/>
    <w:rsid w:val="1E24E225"/>
    <w:rsid w:val="1E2F0110"/>
    <w:rsid w:val="1E3A9DEC"/>
    <w:rsid w:val="1E814C49"/>
    <w:rsid w:val="1E86DEAE"/>
    <w:rsid w:val="1E8BDEBB"/>
    <w:rsid w:val="1E9DA39C"/>
    <w:rsid w:val="1EA05D56"/>
    <w:rsid w:val="1EBDB4DC"/>
    <w:rsid w:val="1EC69A16"/>
    <w:rsid w:val="1ECEEF59"/>
    <w:rsid w:val="1EF48B60"/>
    <w:rsid w:val="1F16F1B3"/>
    <w:rsid w:val="1F22FEE1"/>
    <w:rsid w:val="1F3AFF71"/>
    <w:rsid w:val="1F4A77F1"/>
    <w:rsid w:val="1F5DB5D3"/>
    <w:rsid w:val="1FD3333E"/>
    <w:rsid w:val="1FEFBC4B"/>
    <w:rsid w:val="20223019"/>
    <w:rsid w:val="202F7FE5"/>
    <w:rsid w:val="203E9FF6"/>
    <w:rsid w:val="2053EC66"/>
    <w:rsid w:val="206DD397"/>
    <w:rsid w:val="2074A90C"/>
    <w:rsid w:val="20996FD3"/>
    <w:rsid w:val="20C316ED"/>
    <w:rsid w:val="20C6FC28"/>
    <w:rsid w:val="20F59BF7"/>
    <w:rsid w:val="20FD3EC2"/>
    <w:rsid w:val="21221157"/>
    <w:rsid w:val="2139345B"/>
    <w:rsid w:val="214C42C1"/>
    <w:rsid w:val="217BBC21"/>
    <w:rsid w:val="218E8630"/>
    <w:rsid w:val="219658EF"/>
    <w:rsid w:val="21ACBF1C"/>
    <w:rsid w:val="21B146BD"/>
    <w:rsid w:val="21CC6969"/>
    <w:rsid w:val="21F0C404"/>
    <w:rsid w:val="221177C7"/>
    <w:rsid w:val="222037DC"/>
    <w:rsid w:val="22218A3D"/>
    <w:rsid w:val="22252353"/>
    <w:rsid w:val="225456B1"/>
    <w:rsid w:val="228DD29F"/>
    <w:rsid w:val="22A33783"/>
    <w:rsid w:val="22E262A5"/>
    <w:rsid w:val="2309C577"/>
    <w:rsid w:val="230E33B8"/>
    <w:rsid w:val="23112A35"/>
    <w:rsid w:val="2326084B"/>
    <w:rsid w:val="235278C7"/>
    <w:rsid w:val="235AE70D"/>
    <w:rsid w:val="2360C892"/>
    <w:rsid w:val="236B6320"/>
    <w:rsid w:val="2379C6D9"/>
    <w:rsid w:val="238DC4B9"/>
    <w:rsid w:val="23A39905"/>
    <w:rsid w:val="23AC9E9C"/>
    <w:rsid w:val="23DC2644"/>
    <w:rsid w:val="23DC3B89"/>
    <w:rsid w:val="23EE5097"/>
    <w:rsid w:val="23FA462F"/>
    <w:rsid w:val="23FC63A3"/>
    <w:rsid w:val="24086AC1"/>
    <w:rsid w:val="242662C9"/>
    <w:rsid w:val="243247D0"/>
    <w:rsid w:val="24329926"/>
    <w:rsid w:val="2432D2F8"/>
    <w:rsid w:val="244770F6"/>
    <w:rsid w:val="24481378"/>
    <w:rsid w:val="24944696"/>
    <w:rsid w:val="24A30FB7"/>
    <w:rsid w:val="24B6F32B"/>
    <w:rsid w:val="24CFEF8F"/>
    <w:rsid w:val="24E6E273"/>
    <w:rsid w:val="24EC2243"/>
    <w:rsid w:val="24F8C03A"/>
    <w:rsid w:val="24F8FE86"/>
    <w:rsid w:val="250B2996"/>
    <w:rsid w:val="2516A2ED"/>
    <w:rsid w:val="25396EA5"/>
    <w:rsid w:val="254B1FFD"/>
    <w:rsid w:val="25930997"/>
    <w:rsid w:val="2596FD46"/>
    <w:rsid w:val="25B97998"/>
    <w:rsid w:val="25BD6CDF"/>
    <w:rsid w:val="25BE79D0"/>
    <w:rsid w:val="25C116B9"/>
    <w:rsid w:val="25D968D3"/>
    <w:rsid w:val="25E43761"/>
    <w:rsid w:val="25F00EC9"/>
    <w:rsid w:val="25FA5382"/>
    <w:rsid w:val="25FC15A6"/>
    <w:rsid w:val="25FDA8A2"/>
    <w:rsid w:val="26030401"/>
    <w:rsid w:val="261EA380"/>
    <w:rsid w:val="2621DEF2"/>
    <w:rsid w:val="2641B847"/>
    <w:rsid w:val="265816D0"/>
    <w:rsid w:val="265AADC6"/>
    <w:rsid w:val="265C722C"/>
    <w:rsid w:val="2668A215"/>
    <w:rsid w:val="266CC98A"/>
    <w:rsid w:val="2674F592"/>
    <w:rsid w:val="268247DC"/>
    <w:rsid w:val="2698C891"/>
    <w:rsid w:val="26E9B989"/>
    <w:rsid w:val="26FEE6E5"/>
    <w:rsid w:val="270733AC"/>
    <w:rsid w:val="272E5344"/>
    <w:rsid w:val="276767E8"/>
    <w:rsid w:val="278443F1"/>
    <w:rsid w:val="2799DB1E"/>
    <w:rsid w:val="27F778E2"/>
    <w:rsid w:val="280B7933"/>
    <w:rsid w:val="28368B37"/>
    <w:rsid w:val="2843DA79"/>
    <w:rsid w:val="28658CFC"/>
    <w:rsid w:val="286DF51F"/>
    <w:rsid w:val="28787C3B"/>
    <w:rsid w:val="2890DCF4"/>
    <w:rsid w:val="28927696"/>
    <w:rsid w:val="28A7C795"/>
    <w:rsid w:val="28CD1410"/>
    <w:rsid w:val="28EF4E9B"/>
    <w:rsid w:val="29071B51"/>
    <w:rsid w:val="290A8B1E"/>
    <w:rsid w:val="29107BD4"/>
    <w:rsid w:val="29144778"/>
    <w:rsid w:val="29191D1D"/>
    <w:rsid w:val="293AF65D"/>
    <w:rsid w:val="293E1A32"/>
    <w:rsid w:val="297E947C"/>
    <w:rsid w:val="29979926"/>
    <w:rsid w:val="29A1F552"/>
    <w:rsid w:val="29C2C61B"/>
    <w:rsid w:val="29CBB091"/>
    <w:rsid w:val="29CBF7B0"/>
    <w:rsid w:val="29D77A3D"/>
    <w:rsid w:val="2A1ED921"/>
    <w:rsid w:val="2A46B7E1"/>
    <w:rsid w:val="2A4737A0"/>
    <w:rsid w:val="2A76DA57"/>
    <w:rsid w:val="2A829DC8"/>
    <w:rsid w:val="2AA7AD50"/>
    <w:rsid w:val="2ABE3917"/>
    <w:rsid w:val="2AC8BA5A"/>
    <w:rsid w:val="2AEB547D"/>
    <w:rsid w:val="2B08ACFC"/>
    <w:rsid w:val="2B1EEB13"/>
    <w:rsid w:val="2B2165D5"/>
    <w:rsid w:val="2B236D78"/>
    <w:rsid w:val="2B2F10C3"/>
    <w:rsid w:val="2B451B98"/>
    <w:rsid w:val="2B7701C8"/>
    <w:rsid w:val="2B7E826D"/>
    <w:rsid w:val="2B84CF57"/>
    <w:rsid w:val="2B9F715B"/>
    <w:rsid w:val="2BBF66D0"/>
    <w:rsid w:val="2BC05685"/>
    <w:rsid w:val="2BF106F2"/>
    <w:rsid w:val="2BF5150C"/>
    <w:rsid w:val="2BF58622"/>
    <w:rsid w:val="2C0100C6"/>
    <w:rsid w:val="2C0C15E7"/>
    <w:rsid w:val="2C155BAC"/>
    <w:rsid w:val="2C15FF06"/>
    <w:rsid w:val="2C1E5A0E"/>
    <w:rsid w:val="2C1F2BBE"/>
    <w:rsid w:val="2C226015"/>
    <w:rsid w:val="2C5E6C05"/>
    <w:rsid w:val="2C6BFF09"/>
    <w:rsid w:val="2C98EE84"/>
    <w:rsid w:val="2CB0E90C"/>
    <w:rsid w:val="2CC5C8FA"/>
    <w:rsid w:val="2CCE9CFE"/>
    <w:rsid w:val="2CF07BA7"/>
    <w:rsid w:val="2D003F4A"/>
    <w:rsid w:val="2D146544"/>
    <w:rsid w:val="2D1CA6D3"/>
    <w:rsid w:val="2D1D73B1"/>
    <w:rsid w:val="2D4710D4"/>
    <w:rsid w:val="2D4F903F"/>
    <w:rsid w:val="2D547C61"/>
    <w:rsid w:val="2D67DDBF"/>
    <w:rsid w:val="2D6BB04B"/>
    <w:rsid w:val="2DDAA9E5"/>
    <w:rsid w:val="2DE10E75"/>
    <w:rsid w:val="2DECB14B"/>
    <w:rsid w:val="2E3BA0B5"/>
    <w:rsid w:val="2E3DD417"/>
    <w:rsid w:val="2E4A7431"/>
    <w:rsid w:val="2E6587A9"/>
    <w:rsid w:val="2E6AAC7C"/>
    <w:rsid w:val="2E7705A9"/>
    <w:rsid w:val="2E7764D0"/>
    <w:rsid w:val="2E8CED56"/>
    <w:rsid w:val="2EC05DBD"/>
    <w:rsid w:val="2ECB13F9"/>
    <w:rsid w:val="2F1F4E11"/>
    <w:rsid w:val="2F347F90"/>
    <w:rsid w:val="2F3EFE55"/>
    <w:rsid w:val="2F55D51A"/>
    <w:rsid w:val="2F83B4E4"/>
    <w:rsid w:val="2FA51E17"/>
    <w:rsid w:val="2FB226C0"/>
    <w:rsid w:val="2FB7F71C"/>
    <w:rsid w:val="2FDE33DC"/>
    <w:rsid w:val="2FF245A8"/>
    <w:rsid w:val="2FF6C9E0"/>
    <w:rsid w:val="3007E3DC"/>
    <w:rsid w:val="3035FF34"/>
    <w:rsid w:val="30378D6B"/>
    <w:rsid w:val="306A3547"/>
    <w:rsid w:val="3078C97E"/>
    <w:rsid w:val="308EB951"/>
    <w:rsid w:val="30970B0D"/>
    <w:rsid w:val="30A3084C"/>
    <w:rsid w:val="30B8AA6F"/>
    <w:rsid w:val="30D85649"/>
    <w:rsid w:val="310143A6"/>
    <w:rsid w:val="312E850C"/>
    <w:rsid w:val="3140154C"/>
    <w:rsid w:val="31433052"/>
    <w:rsid w:val="314959AE"/>
    <w:rsid w:val="317821E8"/>
    <w:rsid w:val="319CBF77"/>
    <w:rsid w:val="31A3F455"/>
    <w:rsid w:val="31A4C35D"/>
    <w:rsid w:val="31B5CAEF"/>
    <w:rsid w:val="31B65B58"/>
    <w:rsid w:val="31BF0DA4"/>
    <w:rsid w:val="31CA939F"/>
    <w:rsid w:val="31E910A5"/>
    <w:rsid w:val="321E55BA"/>
    <w:rsid w:val="3247F940"/>
    <w:rsid w:val="324AC276"/>
    <w:rsid w:val="3250337A"/>
    <w:rsid w:val="3252588C"/>
    <w:rsid w:val="32580096"/>
    <w:rsid w:val="32AB8EF1"/>
    <w:rsid w:val="32ADB0E7"/>
    <w:rsid w:val="32B02A45"/>
    <w:rsid w:val="32B02C36"/>
    <w:rsid w:val="32B61985"/>
    <w:rsid w:val="32DE5F65"/>
    <w:rsid w:val="32E6F520"/>
    <w:rsid w:val="32ECBE9C"/>
    <w:rsid w:val="32F221FE"/>
    <w:rsid w:val="3315424B"/>
    <w:rsid w:val="3321C8FE"/>
    <w:rsid w:val="33334DDA"/>
    <w:rsid w:val="334072FB"/>
    <w:rsid w:val="334694E7"/>
    <w:rsid w:val="33845D59"/>
    <w:rsid w:val="338579CB"/>
    <w:rsid w:val="338D7EFA"/>
    <w:rsid w:val="33A0EE2B"/>
    <w:rsid w:val="33B90387"/>
    <w:rsid w:val="33C3FE67"/>
    <w:rsid w:val="33DCBA32"/>
    <w:rsid w:val="34614CC1"/>
    <w:rsid w:val="34708461"/>
    <w:rsid w:val="34966667"/>
    <w:rsid w:val="34A5D34D"/>
    <w:rsid w:val="34D04B2D"/>
    <w:rsid w:val="34F47709"/>
    <w:rsid w:val="350A5128"/>
    <w:rsid w:val="350C2B6B"/>
    <w:rsid w:val="350F64A9"/>
    <w:rsid w:val="35180DE7"/>
    <w:rsid w:val="353B0B69"/>
    <w:rsid w:val="355C2C87"/>
    <w:rsid w:val="35605E1B"/>
    <w:rsid w:val="356A14D9"/>
    <w:rsid w:val="357C29F0"/>
    <w:rsid w:val="358A2538"/>
    <w:rsid w:val="359EE09B"/>
    <w:rsid w:val="35A73F76"/>
    <w:rsid w:val="35BA8463"/>
    <w:rsid w:val="35D3F8B3"/>
    <w:rsid w:val="35F6C17F"/>
    <w:rsid w:val="35FF57DC"/>
    <w:rsid w:val="361FF9F9"/>
    <w:rsid w:val="36247D5B"/>
    <w:rsid w:val="363F575A"/>
    <w:rsid w:val="364769BC"/>
    <w:rsid w:val="36502232"/>
    <w:rsid w:val="3655C6EB"/>
    <w:rsid w:val="3655C7E1"/>
    <w:rsid w:val="365B20E4"/>
    <w:rsid w:val="366174B1"/>
    <w:rsid w:val="366DFF76"/>
    <w:rsid w:val="36BBAFFC"/>
    <w:rsid w:val="36D43FE2"/>
    <w:rsid w:val="36F0C251"/>
    <w:rsid w:val="37594FD5"/>
    <w:rsid w:val="378724C0"/>
    <w:rsid w:val="37A123E7"/>
    <w:rsid w:val="37BD72D4"/>
    <w:rsid w:val="37BDB530"/>
    <w:rsid w:val="37CAD576"/>
    <w:rsid w:val="37D45EE7"/>
    <w:rsid w:val="3809737E"/>
    <w:rsid w:val="381C543D"/>
    <w:rsid w:val="3827088F"/>
    <w:rsid w:val="382FAC16"/>
    <w:rsid w:val="3836E4DC"/>
    <w:rsid w:val="38537638"/>
    <w:rsid w:val="385D106C"/>
    <w:rsid w:val="3869E45D"/>
    <w:rsid w:val="3875FA5E"/>
    <w:rsid w:val="38849A9B"/>
    <w:rsid w:val="38971124"/>
    <w:rsid w:val="389E7EAC"/>
    <w:rsid w:val="38B4F5AD"/>
    <w:rsid w:val="38D7419A"/>
    <w:rsid w:val="38F233D7"/>
    <w:rsid w:val="39046F4C"/>
    <w:rsid w:val="390F87F9"/>
    <w:rsid w:val="391DD4A1"/>
    <w:rsid w:val="39326F9C"/>
    <w:rsid w:val="3933CC45"/>
    <w:rsid w:val="3958A6E0"/>
    <w:rsid w:val="3966942F"/>
    <w:rsid w:val="399FD90F"/>
    <w:rsid w:val="39B8438C"/>
    <w:rsid w:val="39E051F8"/>
    <w:rsid w:val="39EB0A6F"/>
    <w:rsid w:val="39F0A08D"/>
    <w:rsid w:val="3A09043A"/>
    <w:rsid w:val="3A1B0062"/>
    <w:rsid w:val="3A3DB65B"/>
    <w:rsid w:val="3A5F28C0"/>
    <w:rsid w:val="3A62E5A9"/>
    <w:rsid w:val="3A84DC68"/>
    <w:rsid w:val="3A996ADB"/>
    <w:rsid w:val="3AABA860"/>
    <w:rsid w:val="3ACE3A28"/>
    <w:rsid w:val="3AD8D0BC"/>
    <w:rsid w:val="3ADBE844"/>
    <w:rsid w:val="3ADE441A"/>
    <w:rsid w:val="3B095091"/>
    <w:rsid w:val="3B1176BA"/>
    <w:rsid w:val="3B17244B"/>
    <w:rsid w:val="3B1FBC16"/>
    <w:rsid w:val="3B200BAF"/>
    <w:rsid w:val="3B34CA78"/>
    <w:rsid w:val="3B350EE8"/>
    <w:rsid w:val="3B691E7F"/>
    <w:rsid w:val="3B749A1C"/>
    <w:rsid w:val="3B81D38D"/>
    <w:rsid w:val="3B83EB31"/>
    <w:rsid w:val="3B892BB5"/>
    <w:rsid w:val="3BAB7CE7"/>
    <w:rsid w:val="3BAEDAD4"/>
    <w:rsid w:val="3BC560E1"/>
    <w:rsid w:val="3BD4DB11"/>
    <w:rsid w:val="3BEE9514"/>
    <w:rsid w:val="3BF824FA"/>
    <w:rsid w:val="3C4AEDA4"/>
    <w:rsid w:val="3C4E554D"/>
    <w:rsid w:val="3C771F30"/>
    <w:rsid w:val="3C8E45BF"/>
    <w:rsid w:val="3CC2BFA2"/>
    <w:rsid w:val="3CC900A9"/>
    <w:rsid w:val="3CCC3199"/>
    <w:rsid w:val="3CDECB2E"/>
    <w:rsid w:val="3CEB70F6"/>
    <w:rsid w:val="3CEDA5C9"/>
    <w:rsid w:val="3D077EC1"/>
    <w:rsid w:val="3D7B44AE"/>
    <w:rsid w:val="3D9E405D"/>
    <w:rsid w:val="3DA4EA0D"/>
    <w:rsid w:val="3DBCC23E"/>
    <w:rsid w:val="3DBDFA00"/>
    <w:rsid w:val="3E182AFF"/>
    <w:rsid w:val="3E37CAC7"/>
    <w:rsid w:val="3E460136"/>
    <w:rsid w:val="3E49BCAC"/>
    <w:rsid w:val="3E52A19E"/>
    <w:rsid w:val="3E54BCEC"/>
    <w:rsid w:val="3E56828E"/>
    <w:rsid w:val="3E5D2990"/>
    <w:rsid w:val="3E5FE29C"/>
    <w:rsid w:val="3E60FBA5"/>
    <w:rsid w:val="3E7FA835"/>
    <w:rsid w:val="3E93B8C9"/>
    <w:rsid w:val="3EB63694"/>
    <w:rsid w:val="3EDB3838"/>
    <w:rsid w:val="3EE770F7"/>
    <w:rsid w:val="3F2C0542"/>
    <w:rsid w:val="3F2ED4AE"/>
    <w:rsid w:val="3F3947C4"/>
    <w:rsid w:val="3F47CAD5"/>
    <w:rsid w:val="3F7C333D"/>
    <w:rsid w:val="3F917894"/>
    <w:rsid w:val="3F928E93"/>
    <w:rsid w:val="3FA20636"/>
    <w:rsid w:val="3FC86C6C"/>
    <w:rsid w:val="3FCAD523"/>
    <w:rsid w:val="3FD35672"/>
    <w:rsid w:val="3FE14DF8"/>
    <w:rsid w:val="4038143D"/>
    <w:rsid w:val="4039AAA0"/>
    <w:rsid w:val="406AFE51"/>
    <w:rsid w:val="40951657"/>
    <w:rsid w:val="40A4DEC7"/>
    <w:rsid w:val="40B54E05"/>
    <w:rsid w:val="40BA8EEB"/>
    <w:rsid w:val="40CAFFEF"/>
    <w:rsid w:val="40F620FA"/>
    <w:rsid w:val="410E8F69"/>
    <w:rsid w:val="411F5666"/>
    <w:rsid w:val="412BCA72"/>
    <w:rsid w:val="412FFD9A"/>
    <w:rsid w:val="414ABD27"/>
    <w:rsid w:val="414F3FE5"/>
    <w:rsid w:val="41521DC8"/>
    <w:rsid w:val="41594EB3"/>
    <w:rsid w:val="41731A95"/>
    <w:rsid w:val="41776E07"/>
    <w:rsid w:val="417CC16D"/>
    <w:rsid w:val="4185C40C"/>
    <w:rsid w:val="419B65E9"/>
    <w:rsid w:val="41C3578E"/>
    <w:rsid w:val="41F0EDB1"/>
    <w:rsid w:val="41F1997E"/>
    <w:rsid w:val="421DABDC"/>
    <w:rsid w:val="4223D512"/>
    <w:rsid w:val="423F3055"/>
    <w:rsid w:val="423FB356"/>
    <w:rsid w:val="4244D3FA"/>
    <w:rsid w:val="42459226"/>
    <w:rsid w:val="42666829"/>
    <w:rsid w:val="4266C797"/>
    <w:rsid w:val="42734862"/>
    <w:rsid w:val="4289F7AD"/>
    <w:rsid w:val="428D963F"/>
    <w:rsid w:val="42B3159A"/>
    <w:rsid w:val="42E0CAE4"/>
    <w:rsid w:val="42E84E35"/>
    <w:rsid w:val="42EE99DF"/>
    <w:rsid w:val="43236FF1"/>
    <w:rsid w:val="43305BD9"/>
    <w:rsid w:val="435B3ED8"/>
    <w:rsid w:val="435DA192"/>
    <w:rsid w:val="436CE5C9"/>
    <w:rsid w:val="439AEE88"/>
    <w:rsid w:val="43A1DBC1"/>
    <w:rsid w:val="43A6AF05"/>
    <w:rsid w:val="43A81008"/>
    <w:rsid w:val="43A8E4A7"/>
    <w:rsid w:val="43B9D08D"/>
    <w:rsid w:val="43BCFCF7"/>
    <w:rsid w:val="43FBC0D7"/>
    <w:rsid w:val="442D31EB"/>
    <w:rsid w:val="44401392"/>
    <w:rsid w:val="44415047"/>
    <w:rsid w:val="44496158"/>
    <w:rsid w:val="4450134B"/>
    <w:rsid w:val="44594270"/>
    <w:rsid w:val="4459C21E"/>
    <w:rsid w:val="44714FFA"/>
    <w:rsid w:val="447D2E60"/>
    <w:rsid w:val="44864BF8"/>
    <w:rsid w:val="4495140D"/>
    <w:rsid w:val="44A79F39"/>
    <w:rsid w:val="44C0C0E4"/>
    <w:rsid w:val="44C8988B"/>
    <w:rsid w:val="44CF0045"/>
    <w:rsid w:val="44D39207"/>
    <w:rsid w:val="4501B7C8"/>
    <w:rsid w:val="45077E51"/>
    <w:rsid w:val="45136A7F"/>
    <w:rsid w:val="45277CD3"/>
    <w:rsid w:val="45333340"/>
    <w:rsid w:val="4541116F"/>
    <w:rsid w:val="455A1116"/>
    <w:rsid w:val="4573069A"/>
    <w:rsid w:val="45747BF6"/>
    <w:rsid w:val="45935D46"/>
    <w:rsid w:val="45956CF7"/>
    <w:rsid w:val="459A5874"/>
    <w:rsid w:val="45BF6C95"/>
    <w:rsid w:val="45D43C5A"/>
    <w:rsid w:val="45D6EF17"/>
    <w:rsid w:val="46212F2C"/>
    <w:rsid w:val="4622484C"/>
    <w:rsid w:val="463257D9"/>
    <w:rsid w:val="46510835"/>
    <w:rsid w:val="4655A128"/>
    <w:rsid w:val="465765FB"/>
    <w:rsid w:val="4675691E"/>
    <w:rsid w:val="467B448D"/>
    <w:rsid w:val="4683D68B"/>
    <w:rsid w:val="46A3083A"/>
    <w:rsid w:val="46A346E4"/>
    <w:rsid w:val="46C66850"/>
    <w:rsid w:val="46CBF9FD"/>
    <w:rsid w:val="4722DA49"/>
    <w:rsid w:val="474CBF64"/>
    <w:rsid w:val="476596A5"/>
    <w:rsid w:val="4770C136"/>
    <w:rsid w:val="47760934"/>
    <w:rsid w:val="47AF73F5"/>
    <w:rsid w:val="47C56CD0"/>
    <w:rsid w:val="47DE39C5"/>
    <w:rsid w:val="47F3084D"/>
    <w:rsid w:val="480E804B"/>
    <w:rsid w:val="483763A2"/>
    <w:rsid w:val="4838CAF2"/>
    <w:rsid w:val="483DF825"/>
    <w:rsid w:val="4841691C"/>
    <w:rsid w:val="4842C14F"/>
    <w:rsid w:val="484A1745"/>
    <w:rsid w:val="487E8E35"/>
    <w:rsid w:val="48A0296B"/>
    <w:rsid w:val="48A02CCD"/>
    <w:rsid w:val="48A3AAE4"/>
    <w:rsid w:val="48B448A1"/>
    <w:rsid w:val="48EEE5B6"/>
    <w:rsid w:val="48F94C03"/>
    <w:rsid w:val="48FC854D"/>
    <w:rsid w:val="490C874B"/>
    <w:rsid w:val="4944D5CD"/>
    <w:rsid w:val="494B8FF2"/>
    <w:rsid w:val="494E8828"/>
    <w:rsid w:val="495B875A"/>
    <w:rsid w:val="4961BA34"/>
    <w:rsid w:val="4964E66C"/>
    <w:rsid w:val="4985C2F7"/>
    <w:rsid w:val="4997D028"/>
    <w:rsid w:val="49A75500"/>
    <w:rsid w:val="49CA138D"/>
    <w:rsid w:val="49D5A124"/>
    <w:rsid w:val="49E06BC8"/>
    <w:rsid w:val="49E08A9B"/>
    <w:rsid w:val="49EE8B85"/>
    <w:rsid w:val="4A00CCF4"/>
    <w:rsid w:val="4A079386"/>
    <w:rsid w:val="4A1A97AE"/>
    <w:rsid w:val="4A3E9E0E"/>
    <w:rsid w:val="4A432BB0"/>
    <w:rsid w:val="4A7EE198"/>
    <w:rsid w:val="4A899E2F"/>
    <w:rsid w:val="4A9297E7"/>
    <w:rsid w:val="4A9328D8"/>
    <w:rsid w:val="4AA6A88B"/>
    <w:rsid w:val="4AD5E326"/>
    <w:rsid w:val="4ADA1085"/>
    <w:rsid w:val="4AE042F6"/>
    <w:rsid w:val="4B22C205"/>
    <w:rsid w:val="4B6341DE"/>
    <w:rsid w:val="4B74936C"/>
    <w:rsid w:val="4B7F0919"/>
    <w:rsid w:val="4B8989D9"/>
    <w:rsid w:val="4B968E78"/>
    <w:rsid w:val="4BAB767D"/>
    <w:rsid w:val="4BADFF78"/>
    <w:rsid w:val="4BB9A92F"/>
    <w:rsid w:val="4BBCC965"/>
    <w:rsid w:val="4BE0D52F"/>
    <w:rsid w:val="4BE73E82"/>
    <w:rsid w:val="4BE75C79"/>
    <w:rsid w:val="4BEEDB64"/>
    <w:rsid w:val="4C2868B9"/>
    <w:rsid w:val="4C465347"/>
    <w:rsid w:val="4C6B15B9"/>
    <w:rsid w:val="4C6F9AAE"/>
    <w:rsid w:val="4C90AC0D"/>
    <w:rsid w:val="4CE8F4AE"/>
    <w:rsid w:val="4CFB44F7"/>
    <w:rsid w:val="4D1F27CE"/>
    <w:rsid w:val="4D3FC5AC"/>
    <w:rsid w:val="4D5F5735"/>
    <w:rsid w:val="4D657961"/>
    <w:rsid w:val="4D6714E2"/>
    <w:rsid w:val="4D954B6F"/>
    <w:rsid w:val="4DB8A554"/>
    <w:rsid w:val="4E0A01AF"/>
    <w:rsid w:val="4E4E1B94"/>
    <w:rsid w:val="4EE61521"/>
    <w:rsid w:val="4EE71FF4"/>
    <w:rsid w:val="4EE9D471"/>
    <w:rsid w:val="4EEBD438"/>
    <w:rsid w:val="4EF051DC"/>
    <w:rsid w:val="4EF71C45"/>
    <w:rsid w:val="4F01B420"/>
    <w:rsid w:val="4F0A7E05"/>
    <w:rsid w:val="4F2DB9F7"/>
    <w:rsid w:val="4F42E8D9"/>
    <w:rsid w:val="4F4403F8"/>
    <w:rsid w:val="4F49FAAB"/>
    <w:rsid w:val="4F5C87A4"/>
    <w:rsid w:val="4F723908"/>
    <w:rsid w:val="4FD24DB3"/>
    <w:rsid w:val="4FE43FA8"/>
    <w:rsid w:val="5002B2E9"/>
    <w:rsid w:val="50241188"/>
    <w:rsid w:val="5057DA31"/>
    <w:rsid w:val="50878270"/>
    <w:rsid w:val="508AA986"/>
    <w:rsid w:val="50CBC3A2"/>
    <w:rsid w:val="510125AB"/>
    <w:rsid w:val="5101B992"/>
    <w:rsid w:val="51175787"/>
    <w:rsid w:val="51701202"/>
    <w:rsid w:val="51950901"/>
    <w:rsid w:val="51BD7C8E"/>
    <w:rsid w:val="51E60F47"/>
    <w:rsid w:val="520CBC63"/>
    <w:rsid w:val="52417EFC"/>
    <w:rsid w:val="525B0824"/>
    <w:rsid w:val="527277F2"/>
    <w:rsid w:val="52810DC8"/>
    <w:rsid w:val="52A60C14"/>
    <w:rsid w:val="52C68F0F"/>
    <w:rsid w:val="52C9C390"/>
    <w:rsid w:val="52E01F9D"/>
    <w:rsid w:val="52E9AC7D"/>
    <w:rsid w:val="52EA54E6"/>
    <w:rsid w:val="530BC944"/>
    <w:rsid w:val="5317B7AF"/>
    <w:rsid w:val="534FB338"/>
    <w:rsid w:val="53570D3B"/>
    <w:rsid w:val="535D4822"/>
    <w:rsid w:val="53A2620E"/>
    <w:rsid w:val="53A6BADD"/>
    <w:rsid w:val="53BA78F1"/>
    <w:rsid w:val="53C0731A"/>
    <w:rsid w:val="53C536CA"/>
    <w:rsid w:val="53C7A7B9"/>
    <w:rsid w:val="53D44B62"/>
    <w:rsid w:val="53DEE5BD"/>
    <w:rsid w:val="53F97F6F"/>
    <w:rsid w:val="54056E39"/>
    <w:rsid w:val="54492785"/>
    <w:rsid w:val="544DD064"/>
    <w:rsid w:val="54734820"/>
    <w:rsid w:val="547B765E"/>
    <w:rsid w:val="54856494"/>
    <w:rsid w:val="54A05884"/>
    <w:rsid w:val="54C8F976"/>
    <w:rsid w:val="54D5A061"/>
    <w:rsid w:val="54DAF81E"/>
    <w:rsid w:val="54EEFA45"/>
    <w:rsid w:val="54F45915"/>
    <w:rsid w:val="5506B8E8"/>
    <w:rsid w:val="55239300"/>
    <w:rsid w:val="5525BB73"/>
    <w:rsid w:val="5525E518"/>
    <w:rsid w:val="555A515B"/>
    <w:rsid w:val="556E7ECC"/>
    <w:rsid w:val="55715DD5"/>
    <w:rsid w:val="55AD1BCC"/>
    <w:rsid w:val="55B0CD0F"/>
    <w:rsid w:val="55B4C1C6"/>
    <w:rsid w:val="55E2BC06"/>
    <w:rsid w:val="55F33287"/>
    <w:rsid w:val="55FF47BE"/>
    <w:rsid w:val="5601E0A3"/>
    <w:rsid w:val="5606777B"/>
    <w:rsid w:val="5606E72F"/>
    <w:rsid w:val="562F236C"/>
    <w:rsid w:val="56376F97"/>
    <w:rsid w:val="56436814"/>
    <w:rsid w:val="566AF681"/>
    <w:rsid w:val="56801086"/>
    <w:rsid w:val="568BA6F4"/>
    <w:rsid w:val="56981F0B"/>
    <w:rsid w:val="5699EBCD"/>
    <w:rsid w:val="56C821E1"/>
    <w:rsid w:val="56C8E4EF"/>
    <w:rsid w:val="56D89087"/>
    <w:rsid w:val="5702560C"/>
    <w:rsid w:val="571E30F2"/>
    <w:rsid w:val="57330AC3"/>
    <w:rsid w:val="5742E80A"/>
    <w:rsid w:val="574B3A67"/>
    <w:rsid w:val="5758BF04"/>
    <w:rsid w:val="575AA6EE"/>
    <w:rsid w:val="57741368"/>
    <w:rsid w:val="578F7556"/>
    <w:rsid w:val="5798F759"/>
    <w:rsid w:val="579EC5AF"/>
    <w:rsid w:val="57B35BD0"/>
    <w:rsid w:val="57B63A9A"/>
    <w:rsid w:val="57CA3AB7"/>
    <w:rsid w:val="57D31080"/>
    <w:rsid w:val="57E0DE00"/>
    <w:rsid w:val="57EDF18A"/>
    <w:rsid w:val="57EE4AE1"/>
    <w:rsid w:val="57F50E63"/>
    <w:rsid w:val="57FDADA3"/>
    <w:rsid w:val="5806F37C"/>
    <w:rsid w:val="58079E47"/>
    <w:rsid w:val="58282308"/>
    <w:rsid w:val="58295B77"/>
    <w:rsid w:val="5832A4D2"/>
    <w:rsid w:val="583F320C"/>
    <w:rsid w:val="58BC9DD8"/>
    <w:rsid w:val="58EA59E3"/>
    <w:rsid w:val="58F3D1A9"/>
    <w:rsid w:val="590754FD"/>
    <w:rsid w:val="5921EABF"/>
    <w:rsid w:val="59241328"/>
    <w:rsid w:val="5930F4E5"/>
    <w:rsid w:val="595DEC7B"/>
    <w:rsid w:val="59707706"/>
    <w:rsid w:val="5976A519"/>
    <w:rsid w:val="59802F0F"/>
    <w:rsid w:val="5986EA2B"/>
    <w:rsid w:val="59936245"/>
    <w:rsid w:val="59C9A616"/>
    <w:rsid w:val="59CBCC31"/>
    <w:rsid w:val="59D75F77"/>
    <w:rsid w:val="59E2E71C"/>
    <w:rsid w:val="59E9DC7D"/>
    <w:rsid w:val="5A195978"/>
    <w:rsid w:val="5A1D973A"/>
    <w:rsid w:val="5A1F7A04"/>
    <w:rsid w:val="5A220D68"/>
    <w:rsid w:val="5A2ACFC7"/>
    <w:rsid w:val="5A44BB38"/>
    <w:rsid w:val="5A53653F"/>
    <w:rsid w:val="5A54DDC3"/>
    <w:rsid w:val="5A55CFDD"/>
    <w:rsid w:val="5A8FEB3E"/>
    <w:rsid w:val="5A900F3B"/>
    <w:rsid w:val="5A95967D"/>
    <w:rsid w:val="5ABFF445"/>
    <w:rsid w:val="5ACE5DDB"/>
    <w:rsid w:val="5ACECA52"/>
    <w:rsid w:val="5AD7BCC1"/>
    <w:rsid w:val="5AD9CE44"/>
    <w:rsid w:val="5ADF8806"/>
    <w:rsid w:val="5AE8743F"/>
    <w:rsid w:val="5AFE2C98"/>
    <w:rsid w:val="5B1868CC"/>
    <w:rsid w:val="5B1B7850"/>
    <w:rsid w:val="5B33669E"/>
    <w:rsid w:val="5B369443"/>
    <w:rsid w:val="5B3A37EA"/>
    <w:rsid w:val="5B4E28F5"/>
    <w:rsid w:val="5B54FEB6"/>
    <w:rsid w:val="5B613665"/>
    <w:rsid w:val="5B65EC38"/>
    <w:rsid w:val="5B8502D7"/>
    <w:rsid w:val="5B8AA6E3"/>
    <w:rsid w:val="5B9E4598"/>
    <w:rsid w:val="5BC90444"/>
    <w:rsid w:val="5BD77AFC"/>
    <w:rsid w:val="5BDA3267"/>
    <w:rsid w:val="5BFFDF08"/>
    <w:rsid w:val="5C057FD3"/>
    <w:rsid w:val="5C114EDB"/>
    <w:rsid w:val="5C32FEF3"/>
    <w:rsid w:val="5C717A04"/>
    <w:rsid w:val="5C71D1F2"/>
    <w:rsid w:val="5C91B35D"/>
    <w:rsid w:val="5CC43B0D"/>
    <w:rsid w:val="5CC90F90"/>
    <w:rsid w:val="5CE583C3"/>
    <w:rsid w:val="5CF59DD0"/>
    <w:rsid w:val="5D047652"/>
    <w:rsid w:val="5D1D8CBA"/>
    <w:rsid w:val="5D1EE84B"/>
    <w:rsid w:val="5D2A4C5F"/>
    <w:rsid w:val="5D405CFC"/>
    <w:rsid w:val="5D414AE0"/>
    <w:rsid w:val="5D537ACF"/>
    <w:rsid w:val="5D84D7F6"/>
    <w:rsid w:val="5D95C133"/>
    <w:rsid w:val="5DACB383"/>
    <w:rsid w:val="5DAFFC30"/>
    <w:rsid w:val="5DEAB890"/>
    <w:rsid w:val="5DFC3F3A"/>
    <w:rsid w:val="5E22C88A"/>
    <w:rsid w:val="5E4E1405"/>
    <w:rsid w:val="5E539C94"/>
    <w:rsid w:val="5E583416"/>
    <w:rsid w:val="5E906E12"/>
    <w:rsid w:val="5EBC199B"/>
    <w:rsid w:val="5EBE26CF"/>
    <w:rsid w:val="5ED2A500"/>
    <w:rsid w:val="5F0435C8"/>
    <w:rsid w:val="5F0C628A"/>
    <w:rsid w:val="5F1423A8"/>
    <w:rsid w:val="5F204AB0"/>
    <w:rsid w:val="5F23E11A"/>
    <w:rsid w:val="5F29E852"/>
    <w:rsid w:val="5F2D258C"/>
    <w:rsid w:val="5F308D27"/>
    <w:rsid w:val="5F4EEC2A"/>
    <w:rsid w:val="5F5C8238"/>
    <w:rsid w:val="5F7D82B5"/>
    <w:rsid w:val="5F98E00A"/>
    <w:rsid w:val="5FC245D9"/>
    <w:rsid w:val="5FC2B254"/>
    <w:rsid w:val="5FC46C30"/>
    <w:rsid w:val="5FF9291F"/>
    <w:rsid w:val="603469F6"/>
    <w:rsid w:val="604B02E2"/>
    <w:rsid w:val="6052A145"/>
    <w:rsid w:val="606F8DB8"/>
    <w:rsid w:val="6084DA0B"/>
    <w:rsid w:val="6085CBA3"/>
    <w:rsid w:val="6095973A"/>
    <w:rsid w:val="609DFA00"/>
    <w:rsid w:val="60DF810C"/>
    <w:rsid w:val="60E5C8BB"/>
    <w:rsid w:val="616459E7"/>
    <w:rsid w:val="6176DA36"/>
    <w:rsid w:val="617B1865"/>
    <w:rsid w:val="618AEE41"/>
    <w:rsid w:val="619A6E31"/>
    <w:rsid w:val="619D015E"/>
    <w:rsid w:val="61A3243C"/>
    <w:rsid w:val="61C17AAA"/>
    <w:rsid w:val="61D4E311"/>
    <w:rsid w:val="61FA245F"/>
    <w:rsid w:val="61FABD84"/>
    <w:rsid w:val="6221974C"/>
    <w:rsid w:val="622B700E"/>
    <w:rsid w:val="6244E1AC"/>
    <w:rsid w:val="624D5E30"/>
    <w:rsid w:val="62519455"/>
    <w:rsid w:val="6285E618"/>
    <w:rsid w:val="628DBEBC"/>
    <w:rsid w:val="62BF3964"/>
    <w:rsid w:val="62D1368A"/>
    <w:rsid w:val="62F5F002"/>
    <w:rsid w:val="62FDC710"/>
    <w:rsid w:val="6308F194"/>
    <w:rsid w:val="6317DD16"/>
    <w:rsid w:val="63333ADF"/>
    <w:rsid w:val="63431FF3"/>
    <w:rsid w:val="637166B1"/>
    <w:rsid w:val="63819901"/>
    <w:rsid w:val="638813EF"/>
    <w:rsid w:val="63883A4E"/>
    <w:rsid w:val="638B2E78"/>
    <w:rsid w:val="63B98512"/>
    <w:rsid w:val="63BF7090"/>
    <w:rsid w:val="63CF3997"/>
    <w:rsid w:val="63D57BDB"/>
    <w:rsid w:val="63DC22FF"/>
    <w:rsid w:val="63E4B9DB"/>
    <w:rsid w:val="63E9F3CD"/>
    <w:rsid w:val="640B7AD3"/>
    <w:rsid w:val="640D9003"/>
    <w:rsid w:val="6413C1ED"/>
    <w:rsid w:val="64294E97"/>
    <w:rsid w:val="6445E66C"/>
    <w:rsid w:val="6459121B"/>
    <w:rsid w:val="645FB63E"/>
    <w:rsid w:val="6461801D"/>
    <w:rsid w:val="646D201E"/>
    <w:rsid w:val="64CDAB96"/>
    <w:rsid w:val="64D40628"/>
    <w:rsid w:val="64FD8C9C"/>
    <w:rsid w:val="650FB152"/>
    <w:rsid w:val="652B88CA"/>
    <w:rsid w:val="6532DA70"/>
    <w:rsid w:val="654569FF"/>
    <w:rsid w:val="655C27AF"/>
    <w:rsid w:val="6569265F"/>
    <w:rsid w:val="656A8FC6"/>
    <w:rsid w:val="656F8C11"/>
    <w:rsid w:val="6593D1B7"/>
    <w:rsid w:val="65A0B2C7"/>
    <w:rsid w:val="65DFBC45"/>
    <w:rsid w:val="65E5CCB8"/>
    <w:rsid w:val="65F5DF81"/>
    <w:rsid w:val="65FC55F2"/>
    <w:rsid w:val="6633BB8B"/>
    <w:rsid w:val="665067F0"/>
    <w:rsid w:val="66A4A086"/>
    <w:rsid w:val="66A61F2C"/>
    <w:rsid w:val="66BF133D"/>
    <w:rsid w:val="66C122D7"/>
    <w:rsid w:val="66D6A13A"/>
    <w:rsid w:val="66EA265C"/>
    <w:rsid w:val="6710C256"/>
    <w:rsid w:val="6713D7AF"/>
    <w:rsid w:val="672DF382"/>
    <w:rsid w:val="6730A5FF"/>
    <w:rsid w:val="67590F47"/>
    <w:rsid w:val="675B169E"/>
    <w:rsid w:val="676F8BEA"/>
    <w:rsid w:val="677E71FE"/>
    <w:rsid w:val="67867567"/>
    <w:rsid w:val="6796C045"/>
    <w:rsid w:val="679A34A1"/>
    <w:rsid w:val="67C355D5"/>
    <w:rsid w:val="67D0594E"/>
    <w:rsid w:val="67D7A03E"/>
    <w:rsid w:val="67FED195"/>
    <w:rsid w:val="68159298"/>
    <w:rsid w:val="681698DA"/>
    <w:rsid w:val="6826991E"/>
    <w:rsid w:val="6858EFB4"/>
    <w:rsid w:val="6862449C"/>
    <w:rsid w:val="6870F72F"/>
    <w:rsid w:val="689D3520"/>
    <w:rsid w:val="689F7AB3"/>
    <w:rsid w:val="68A7DD29"/>
    <w:rsid w:val="68AFC7AE"/>
    <w:rsid w:val="68D5DE89"/>
    <w:rsid w:val="68E9001F"/>
    <w:rsid w:val="68F0F5D2"/>
    <w:rsid w:val="68F70E42"/>
    <w:rsid w:val="69073071"/>
    <w:rsid w:val="690F245D"/>
    <w:rsid w:val="6915A61F"/>
    <w:rsid w:val="691F54D9"/>
    <w:rsid w:val="694B7EC7"/>
    <w:rsid w:val="6962A64B"/>
    <w:rsid w:val="69772DF6"/>
    <w:rsid w:val="698AC70E"/>
    <w:rsid w:val="698BBCA6"/>
    <w:rsid w:val="6996655D"/>
    <w:rsid w:val="699735D9"/>
    <w:rsid w:val="69A1D7CB"/>
    <w:rsid w:val="69BEDACB"/>
    <w:rsid w:val="6A1D2DBE"/>
    <w:rsid w:val="6A21241E"/>
    <w:rsid w:val="6A2CFD52"/>
    <w:rsid w:val="6A3C1DBF"/>
    <w:rsid w:val="6A503A70"/>
    <w:rsid w:val="6A881DD1"/>
    <w:rsid w:val="6A8C5447"/>
    <w:rsid w:val="6AD64641"/>
    <w:rsid w:val="6AE53163"/>
    <w:rsid w:val="6AE85DE5"/>
    <w:rsid w:val="6B102C6C"/>
    <w:rsid w:val="6B60E59B"/>
    <w:rsid w:val="6B689894"/>
    <w:rsid w:val="6B833727"/>
    <w:rsid w:val="6B920389"/>
    <w:rsid w:val="6B9B82BE"/>
    <w:rsid w:val="6BA69D09"/>
    <w:rsid w:val="6BA73C2A"/>
    <w:rsid w:val="6BAEF63C"/>
    <w:rsid w:val="6BDDEADD"/>
    <w:rsid w:val="6C0558B1"/>
    <w:rsid w:val="6C13620B"/>
    <w:rsid w:val="6C301988"/>
    <w:rsid w:val="6C33BF21"/>
    <w:rsid w:val="6C461275"/>
    <w:rsid w:val="6C662299"/>
    <w:rsid w:val="6C6CBE8E"/>
    <w:rsid w:val="6CA9E327"/>
    <w:rsid w:val="6CAB2F2A"/>
    <w:rsid w:val="6CACBFD8"/>
    <w:rsid w:val="6CC7651D"/>
    <w:rsid w:val="6CD0A8A8"/>
    <w:rsid w:val="6D150B52"/>
    <w:rsid w:val="6D15B519"/>
    <w:rsid w:val="6D17AD26"/>
    <w:rsid w:val="6D2BD820"/>
    <w:rsid w:val="6D4A5033"/>
    <w:rsid w:val="6D7DCEDD"/>
    <w:rsid w:val="6DAFAB43"/>
    <w:rsid w:val="6DC1783E"/>
    <w:rsid w:val="6DDD7D81"/>
    <w:rsid w:val="6DDE6F99"/>
    <w:rsid w:val="6DE1578D"/>
    <w:rsid w:val="6DE81207"/>
    <w:rsid w:val="6DE9763F"/>
    <w:rsid w:val="6E089367"/>
    <w:rsid w:val="6E12BA14"/>
    <w:rsid w:val="6E2E8590"/>
    <w:rsid w:val="6E48AE0D"/>
    <w:rsid w:val="6E48B9FF"/>
    <w:rsid w:val="6E5F7832"/>
    <w:rsid w:val="6E763BAE"/>
    <w:rsid w:val="6E9E9D47"/>
    <w:rsid w:val="6EA3491C"/>
    <w:rsid w:val="6EC0129F"/>
    <w:rsid w:val="6EC1C352"/>
    <w:rsid w:val="6EE4AB10"/>
    <w:rsid w:val="6EE66361"/>
    <w:rsid w:val="6EE86839"/>
    <w:rsid w:val="6EFFCC41"/>
    <w:rsid w:val="6F156E9E"/>
    <w:rsid w:val="6F32E464"/>
    <w:rsid w:val="6F3925FE"/>
    <w:rsid w:val="6F52FFC6"/>
    <w:rsid w:val="6F559D45"/>
    <w:rsid w:val="6F5AD3B9"/>
    <w:rsid w:val="6FB7416D"/>
    <w:rsid w:val="6FC4066A"/>
    <w:rsid w:val="6FD606A9"/>
    <w:rsid w:val="6FDC0721"/>
    <w:rsid w:val="6FFD93F7"/>
    <w:rsid w:val="702C41F0"/>
    <w:rsid w:val="705D7B42"/>
    <w:rsid w:val="706654BE"/>
    <w:rsid w:val="70729803"/>
    <w:rsid w:val="70750737"/>
    <w:rsid w:val="7075F16A"/>
    <w:rsid w:val="70813B6C"/>
    <w:rsid w:val="70CEFD13"/>
    <w:rsid w:val="70D4B081"/>
    <w:rsid w:val="70D778C7"/>
    <w:rsid w:val="70DA0DF8"/>
    <w:rsid w:val="710204A1"/>
    <w:rsid w:val="7111A81A"/>
    <w:rsid w:val="714145DE"/>
    <w:rsid w:val="714C6186"/>
    <w:rsid w:val="71593B8A"/>
    <w:rsid w:val="7176FFE7"/>
    <w:rsid w:val="719038EC"/>
    <w:rsid w:val="71A15FCF"/>
    <w:rsid w:val="71A43986"/>
    <w:rsid w:val="71A5AB2B"/>
    <w:rsid w:val="7209FD11"/>
    <w:rsid w:val="72298E2C"/>
    <w:rsid w:val="722D6489"/>
    <w:rsid w:val="7236292F"/>
    <w:rsid w:val="72596E61"/>
    <w:rsid w:val="72678AAA"/>
    <w:rsid w:val="727742FB"/>
    <w:rsid w:val="7289643F"/>
    <w:rsid w:val="728AFCF8"/>
    <w:rsid w:val="72CBEBD1"/>
    <w:rsid w:val="72CC37F0"/>
    <w:rsid w:val="72D84BE4"/>
    <w:rsid w:val="72E6318A"/>
    <w:rsid w:val="7316FE0B"/>
    <w:rsid w:val="732F33DD"/>
    <w:rsid w:val="73578A13"/>
    <w:rsid w:val="736CF259"/>
    <w:rsid w:val="7392E0EE"/>
    <w:rsid w:val="7397F07B"/>
    <w:rsid w:val="73A5FA69"/>
    <w:rsid w:val="73BCDDF7"/>
    <w:rsid w:val="73CE4657"/>
    <w:rsid w:val="73DDBB6C"/>
    <w:rsid w:val="73E31B7C"/>
    <w:rsid w:val="74139235"/>
    <w:rsid w:val="741B3BD7"/>
    <w:rsid w:val="7428DE21"/>
    <w:rsid w:val="742AC7D4"/>
    <w:rsid w:val="744610C7"/>
    <w:rsid w:val="745D91BD"/>
    <w:rsid w:val="74613DB7"/>
    <w:rsid w:val="747C7543"/>
    <w:rsid w:val="749DFEF6"/>
    <w:rsid w:val="74C35036"/>
    <w:rsid w:val="74D9CE94"/>
    <w:rsid w:val="74DA05B4"/>
    <w:rsid w:val="74F3BE26"/>
    <w:rsid w:val="75198F3E"/>
    <w:rsid w:val="751BB722"/>
    <w:rsid w:val="751FB762"/>
    <w:rsid w:val="75429B60"/>
    <w:rsid w:val="75630F94"/>
    <w:rsid w:val="758CE07C"/>
    <w:rsid w:val="758E4DAF"/>
    <w:rsid w:val="75A08465"/>
    <w:rsid w:val="75A8448F"/>
    <w:rsid w:val="75C24466"/>
    <w:rsid w:val="75C2F878"/>
    <w:rsid w:val="75D7CC86"/>
    <w:rsid w:val="75E4488F"/>
    <w:rsid w:val="75E4BA6D"/>
    <w:rsid w:val="75EBFB38"/>
    <w:rsid w:val="761FD5AB"/>
    <w:rsid w:val="7623FAD2"/>
    <w:rsid w:val="76667C33"/>
    <w:rsid w:val="768C084D"/>
    <w:rsid w:val="76978743"/>
    <w:rsid w:val="76CC5E5F"/>
    <w:rsid w:val="76E3C1A2"/>
    <w:rsid w:val="76E9E6D1"/>
    <w:rsid w:val="7725708D"/>
    <w:rsid w:val="772A7741"/>
    <w:rsid w:val="77320909"/>
    <w:rsid w:val="7734F807"/>
    <w:rsid w:val="773F734E"/>
    <w:rsid w:val="774D5AAF"/>
    <w:rsid w:val="77515971"/>
    <w:rsid w:val="7767D1A1"/>
    <w:rsid w:val="7767F1AE"/>
    <w:rsid w:val="7775197C"/>
    <w:rsid w:val="777F43EC"/>
    <w:rsid w:val="77BF6B62"/>
    <w:rsid w:val="77CBC67B"/>
    <w:rsid w:val="77E2CA01"/>
    <w:rsid w:val="77E735F8"/>
    <w:rsid w:val="77F275F0"/>
    <w:rsid w:val="77F4B845"/>
    <w:rsid w:val="77FC5E3E"/>
    <w:rsid w:val="781239D1"/>
    <w:rsid w:val="78191A81"/>
    <w:rsid w:val="78324968"/>
    <w:rsid w:val="785B7221"/>
    <w:rsid w:val="787512F8"/>
    <w:rsid w:val="787CB02F"/>
    <w:rsid w:val="788F3171"/>
    <w:rsid w:val="78AEFF11"/>
    <w:rsid w:val="78C18024"/>
    <w:rsid w:val="78DD9709"/>
    <w:rsid w:val="78E59ABF"/>
    <w:rsid w:val="78F6C1E5"/>
    <w:rsid w:val="78F6C203"/>
    <w:rsid w:val="78F9FF4C"/>
    <w:rsid w:val="7913BF6B"/>
    <w:rsid w:val="7941F395"/>
    <w:rsid w:val="796BCE6F"/>
    <w:rsid w:val="7981033E"/>
    <w:rsid w:val="7998E878"/>
    <w:rsid w:val="79C4AD86"/>
    <w:rsid w:val="79CF2EBF"/>
    <w:rsid w:val="79E9DE8D"/>
    <w:rsid w:val="7A003D64"/>
    <w:rsid w:val="7A05A214"/>
    <w:rsid w:val="7A216440"/>
    <w:rsid w:val="7A338FF7"/>
    <w:rsid w:val="7A3887BC"/>
    <w:rsid w:val="7A3D69F9"/>
    <w:rsid w:val="7A400E5D"/>
    <w:rsid w:val="7A4A8A13"/>
    <w:rsid w:val="7A5B0CBD"/>
    <w:rsid w:val="7A68DFE9"/>
    <w:rsid w:val="7A79B6EE"/>
    <w:rsid w:val="7AF10861"/>
    <w:rsid w:val="7B55B597"/>
    <w:rsid w:val="7B58BD91"/>
    <w:rsid w:val="7B9ED19B"/>
    <w:rsid w:val="7BB73BE7"/>
    <w:rsid w:val="7BC382F7"/>
    <w:rsid w:val="7BE78601"/>
    <w:rsid w:val="7BEE507F"/>
    <w:rsid w:val="7BF2D2DD"/>
    <w:rsid w:val="7BFE11D8"/>
    <w:rsid w:val="7C0EB0FC"/>
    <w:rsid w:val="7C175116"/>
    <w:rsid w:val="7C1CC660"/>
    <w:rsid w:val="7C313BD1"/>
    <w:rsid w:val="7C495E6E"/>
    <w:rsid w:val="7C5B4B1C"/>
    <w:rsid w:val="7C7A7136"/>
    <w:rsid w:val="7C9C3E16"/>
    <w:rsid w:val="7CCED6E0"/>
    <w:rsid w:val="7CDB18B3"/>
    <w:rsid w:val="7CED8913"/>
    <w:rsid w:val="7CF77CAA"/>
    <w:rsid w:val="7CF8169F"/>
    <w:rsid w:val="7D0A54AD"/>
    <w:rsid w:val="7D328DF9"/>
    <w:rsid w:val="7D79C4B0"/>
    <w:rsid w:val="7D9D797D"/>
    <w:rsid w:val="7D9EB13F"/>
    <w:rsid w:val="7DB7B7C5"/>
    <w:rsid w:val="7DC5DFE2"/>
    <w:rsid w:val="7DCB4AF1"/>
    <w:rsid w:val="7DDDCA5E"/>
    <w:rsid w:val="7DF18965"/>
    <w:rsid w:val="7E1A1CED"/>
    <w:rsid w:val="7E407476"/>
    <w:rsid w:val="7E4867DB"/>
    <w:rsid w:val="7E4DE691"/>
    <w:rsid w:val="7E604869"/>
    <w:rsid w:val="7E8EF650"/>
    <w:rsid w:val="7E903CF0"/>
    <w:rsid w:val="7E98713F"/>
    <w:rsid w:val="7E9E781F"/>
    <w:rsid w:val="7EC8C8AA"/>
    <w:rsid w:val="7EE3397C"/>
    <w:rsid w:val="7EEEB816"/>
    <w:rsid w:val="7EFAED1C"/>
    <w:rsid w:val="7F24E03B"/>
    <w:rsid w:val="7F53D60B"/>
    <w:rsid w:val="7F590F2D"/>
    <w:rsid w:val="7F659177"/>
    <w:rsid w:val="7F78E7DC"/>
    <w:rsid w:val="7F8B063A"/>
    <w:rsid w:val="7F98A616"/>
    <w:rsid w:val="7FAC348A"/>
    <w:rsid w:val="7FBD8CE8"/>
    <w:rsid w:val="7FC2D024"/>
    <w:rsid w:val="7FD71286"/>
    <w:rsid w:val="7FFDB05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4B79B"/>
  <w15:chartTrackingRefBased/>
  <w15:docId w15:val="{1925BE3F-4FFF-447C-A8A3-0D073814B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03F"/>
    <w:pPr>
      <w:spacing w:after="200" w:line="276" w:lineRule="auto"/>
    </w:pPr>
    <w:rPr>
      <w:rFonts w:eastAsiaTheme="minorEastAsia"/>
      <w:kern w:val="0"/>
      <w14:ligatures w14:val="none"/>
    </w:rPr>
  </w:style>
  <w:style w:type="paragraph" w:styleId="Heading1">
    <w:name w:val="heading 1"/>
    <w:aliases w:val="Chapter"/>
    <w:basedOn w:val="Normal"/>
    <w:next w:val="Normal"/>
    <w:link w:val="Heading1Char"/>
    <w:uiPriority w:val="9"/>
    <w:qFormat/>
    <w:rsid w:val="00E22BE6"/>
    <w:pPr>
      <w:keepNext/>
      <w:keepLines/>
      <w:spacing w:before="360" w:after="80"/>
      <w:outlineLvl w:val="0"/>
    </w:pPr>
    <w:rPr>
      <w:rFonts w:asciiTheme="majorHAnsi" w:eastAsiaTheme="majorEastAsia" w:hAnsiTheme="majorHAnsi" w:cstheme="majorBidi"/>
      <w:color w:val="374C80" w:themeColor="accent1" w:themeShade="BF"/>
      <w:sz w:val="48"/>
      <w:szCs w:val="40"/>
    </w:rPr>
  </w:style>
  <w:style w:type="paragraph" w:styleId="Heading2">
    <w:name w:val="heading 2"/>
    <w:basedOn w:val="Normal"/>
    <w:next w:val="Normal"/>
    <w:link w:val="Heading2Char"/>
    <w:uiPriority w:val="9"/>
    <w:unhideWhenUsed/>
    <w:qFormat/>
    <w:rsid w:val="00DB6579"/>
    <w:pPr>
      <w:keepNext/>
      <w:keepLines/>
      <w:spacing w:before="160" w:after="80"/>
      <w:outlineLvl w:val="1"/>
    </w:pPr>
    <w:rPr>
      <w:rFonts w:asciiTheme="majorHAnsi" w:eastAsiaTheme="majorEastAsia" w:hAnsiTheme="majorHAnsi" w:cstheme="majorBidi"/>
      <w:color w:val="374C80" w:themeColor="accent1" w:themeShade="BF"/>
      <w:sz w:val="32"/>
      <w:szCs w:val="32"/>
    </w:rPr>
  </w:style>
  <w:style w:type="paragraph" w:styleId="Heading3">
    <w:name w:val="heading 3"/>
    <w:basedOn w:val="Normal"/>
    <w:next w:val="Normal"/>
    <w:link w:val="Heading3Char"/>
    <w:uiPriority w:val="9"/>
    <w:unhideWhenUsed/>
    <w:qFormat/>
    <w:rsid w:val="00DA2F97"/>
    <w:pPr>
      <w:keepNext/>
      <w:keepLines/>
      <w:spacing w:before="160" w:after="80"/>
      <w:outlineLvl w:val="2"/>
    </w:pPr>
    <w:rPr>
      <w:rFonts w:eastAsiaTheme="majorEastAsia" w:cstheme="majorBidi"/>
      <w:b/>
      <w:color w:val="374C80" w:themeColor="accent1" w:themeShade="BF"/>
      <w:sz w:val="28"/>
      <w:szCs w:val="28"/>
    </w:rPr>
  </w:style>
  <w:style w:type="paragraph" w:styleId="Heading4">
    <w:name w:val="heading 4"/>
    <w:basedOn w:val="Normal"/>
    <w:next w:val="Normal"/>
    <w:link w:val="Heading4Char"/>
    <w:uiPriority w:val="9"/>
    <w:unhideWhenUsed/>
    <w:qFormat/>
    <w:rsid w:val="00974D70"/>
    <w:pPr>
      <w:keepNext/>
      <w:keepLines/>
      <w:spacing w:before="80" w:after="40"/>
      <w:outlineLvl w:val="3"/>
    </w:pPr>
    <w:rPr>
      <w:rFonts w:asciiTheme="majorHAnsi" w:eastAsiaTheme="majorEastAsia" w:hAnsiTheme="majorHAnsi" w:cstheme="majorBidi"/>
      <w:iCs/>
      <w:color w:val="374C80" w:themeColor="accent1" w:themeShade="BF"/>
      <w:sz w:val="32"/>
    </w:rPr>
  </w:style>
  <w:style w:type="paragraph" w:styleId="Heading5">
    <w:name w:val="heading 5"/>
    <w:basedOn w:val="Normal"/>
    <w:next w:val="Normal"/>
    <w:link w:val="Heading5Char"/>
    <w:uiPriority w:val="9"/>
    <w:unhideWhenUsed/>
    <w:qFormat/>
    <w:rsid w:val="00AF603F"/>
    <w:pPr>
      <w:keepNext/>
      <w:keepLines/>
      <w:spacing w:before="80" w:after="40"/>
      <w:outlineLvl w:val="4"/>
    </w:pPr>
    <w:rPr>
      <w:rFonts w:eastAsiaTheme="majorEastAsia" w:cstheme="majorBidi"/>
      <w:color w:val="374C80" w:themeColor="accent1" w:themeShade="BF"/>
    </w:rPr>
  </w:style>
  <w:style w:type="paragraph" w:styleId="Heading6">
    <w:name w:val="heading 6"/>
    <w:basedOn w:val="Normal"/>
    <w:next w:val="Normal"/>
    <w:link w:val="Heading6Char"/>
    <w:uiPriority w:val="9"/>
    <w:unhideWhenUsed/>
    <w:qFormat/>
    <w:rsid w:val="00AF60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60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60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60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Char"/>
    <w:basedOn w:val="DefaultParagraphFont"/>
    <w:link w:val="Heading1"/>
    <w:uiPriority w:val="9"/>
    <w:rsid w:val="00E22BE6"/>
    <w:rPr>
      <w:rFonts w:asciiTheme="majorHAnsi" w:eastAsiaTheme="majorEastAsia" w:hAnsiTheme="majorHAnsi" w:cstheme="majorBidi"/>
      <w:color w:val="374C80" w:themeColor="accent1" w:themeShade="BF"/>
      <w:kern w:val="0"/>
      <w:sz w:val="48"/>
      <w:szCs w:val="40"/>
      <w14:ligatures w14:val="none"/>
    </w:rPr>
  </w:style>
  <w:style w:type="character" w:customStyle="1" w:styleId="Heading2Char">
    <w:name w:val="Heading 2 Char"/>
    <w:basedOn w:val="DefaultParagraphFont"/>
    <w:link w:val="Heading2"/>
    <w:uiPriority w:val="9"/>
    <w:rsid w:val="00DB6579"/>
    <w:rPr>
      <w:rFonts w:asciiTheme="majorHAnsi" w:eastAsiaTheme="majorEastAsia" w:hAnsiTheme="majorHAnsi" w:cstheme="majorBidi"/>
      <w:color w:val="374C80" w:themeColor="accent1" w:themeShade="BF"/>
      <w:kern w:val="0"/>
      <w:sz w:val="32"/>
      <w:szCs w:val="32"/>
      <w14:ligatures w14:val="none"/>
    </w:rPr>
  </w:style>
  <w:style w:type="character" w:customStyle="1" w:styleId="Heading3Char">
    <w:name w:val="Heading 3 Char"/>
    <w:basedOn w:val="DefaultParagraphFont"/>
    <w:link w:val="Heading3"/>
    <w:uiPriority w:val="9"/>
    <w:rsid w:val="00DA2F97"/>
    <w:rPr>
      <w:rFonts w:eastAsiaTheme="majorEastAsia" w:cstheme="majorBidi"/>
      <w:b/>
      <w:color w:val="374C80" w:themeColor="accent1" w:themeShade="BF"/>
      <w:kern w:val="0"/>
      <w:sz w:val="28"/>
      <w:szCs w:val="28"/>
      <w14:ligatures w14:val="none"/>
    </w:rPr>
  </w:style>
  <w:style w:type="character" w:customStyle="1" w:styleId="Heading4Char">
    <w:name w:val="Heading 4 Char"/>
    <w:basedOn w:val="DefaultParagraphFont"/>
    <w:link w:val="Heading4"/>
    <w:uiPriority w:val="9"/>
    <w:rsid w:val="00974D70"/>
    <w:rPr>
      <w:rFonts w:asciiTheme="majorHAnsi" w:eastAsiaTheme="majorEastAsia" w:hAnsiTheme="majorHAnsi" w:cstheme="majorBidi"/>
      <w:iCs/>
      <w:color w:val="374C80" w:themeColor="accent1" w:themeShade="BF"/>
      <w:kern w:val="0"/>
      <w:sz w:val="32"/>
      <w14:ligatures w14:val="none"/>
    </w:rPr>
  </w:style>
  <w:style w:type="character" w:customStyle="1" w:styleId="Heading5Char">
    <w:name w:val="Heading 5 Char"/>
    <w:basedOn w:val="DefaultParagraphFont"/>
    <w:link w:val="Heading5"/>
    <w:uiPriority w:val="9"/>
    <w:rsid w:val="00AF603F"/>
    <w:rPr>
      <w:rFonts w:eastAsiaTheme="majorEastAsia" w:cstheme="majorBidi"/>
      <w:color w:val="374C80" w:themeColor="accent1" w:themeShade="BF"/>
    </w:rPr>
  </w:style>
  <w:style w:type="character" w:customStyle="1" w:styleId="Heading6Char">
    <w:name w:val="Heading 6 Char"/>
    <w:basedOn w:val="DefaultParagraphFont"/>
    <w:link w:val="Heading6"/>
    <w:uiPriority w:val="9"/>
    <w:rsid w:val="00AF60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60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60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603F"/>
    <w:rPr>
      <w:rFonts w:eastAsiaTheme="majorEastAsia" w:cstheme="majorBidi"/>
      <w:color w:val="272727" w:themeColor="text1" w:themeTint="D8"/>
    </w:rPr>
  </w:style>
  <w:style w:type="paragraph" w:styleId="Title">
    <w:name w:val="Title"/>
    <w:basedOn w:val="Normal"/>
    <w:next w:val="Normal"/>
    <w:link w:val="TitleChar"/>
    <w:uiPriority w:val="10"/>
    <w:qFormat/>
    <w:rsid w:val="00AF60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60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60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60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603F"/>
    <w:pPr>
      <w:spacing w:before="160"/>
      <w:jc w:val="center"/>
    </w:pPr>
    <w:rPr>
      <w:i/>
      <w:iCs/>
      <w:color w:val="404040" w:themeColor="text1" w:themeTint="BF"/>
    </w:rPr>
  </w:style>
  <w:style w:type="character" w:customStyle="1" w:styleId="QuoteChar">
    <w:name w:val="Quote Char"/>
    <w:basedOn w:val="DefaultParagraphFont"/>
    <w:link w:val="Quote"/>
    <w:uiPriority w:val="29"/>
    <w:rsid w:val="00AF603F"/>
    <w:rPr>
      <w:i/>
      <w:iCs/>
      <w:color w:val="404040" w:themeColor="text1" w:themeTint="BF"/>
    </w:rPr>
  </w:style>
  <w:style w:type="paragraph" w:styleId="ListParagraph">
    <w:name w:val="List Paragraph"/>
    <w:aliases w:val="L,List Paragraph1,List Paragraph11,Recommendation,bullet point list,F5 List Paragraph,Dot pt,CV text,Table text,List Paragraph111,Medium Grid 1 - Accent 21,Numbered Paragraph,List Paragraph2,Bulleted Para,NFP GP Bulleted List,FooterText,b"/>
    <w:basedOn w:val="Normal"/>
    <w:link w:val="ListParagraphChar"/>
    <w:uiPriority w:val="34"/>
    <w:qFormat/>
    <w:rsid w:val="00AF603F"/>
    <w:pPr>
      <w:ind w:left="720"/>
      <w:contextualSpacing/>
    </w:pPr>
  </w:style>
  <w:style w:type="character" w:styleId="IntenseEmphasis">
    <w:name w:val="Intense Emphasis"/>
    <w:basedOn w:val="DefaultParagraphFont"/>
    <w:uiPriority w:val="21"/>
    <w:qFormat/>
    <w:rsid w:val="00AF603F"/>
    <w:rPr>
      <w:i/>
      <w:iCs/>
      <w:color w:val="374C80" w:themeColor="accent1" w:themeShade="BF"/>
    </w:rPr>
  </w:style>
  <w:style w:type="paragraph" w:styleId="IntenseQuote">
    <w:name w:val="Intense Quote"/>
    <w:basedOn w:val="Normal"/>
    <w:next w:val="Normal"/>
    <w:link w:val="IntenseQuoteChar"/>
    <w:uiPriority w:val="30"/>
    <w:qFormat/>
    <w:rsid w:val="00AF603F"/>
    <w:pPr>
      <w:pBdr>
        <w:top w:val="single" w:sz="4" w:space="10" w:color="374C80" w:themeColor="accent1" w:themeShade="BF"/>
        <w:bottom w:val="single" w:sz="4" w:space="10" w:color="374C80" w:themeColor="accent1" w:themeShade="BF"/>
      </w:pBdr>
      <w:spacing w:before="360" w:after="360"/>
      <w:ind w:left="864" w:right="864"/>
      <w:jc w:val="center"/>
    </w:pPr>
    <w:rPr>
      <w:i/>
      <w:iCs/>
      <w:color w:val="374C80" w:themeColor="accent1" w:themeShade="BF"/>
    </w:rPr>
  </w:style>
  <w:style w:type="character" w:customStyle="1" w:styleId="IntenseQuoteChar">
    <w:name w:val="Intense Quote Char"/>
    <w:basedOn w:val="DefaultParagraphFont"/>
    <w:link w:val="IntenseQuote"/>
    <w:uiPriority w:val="30"/>
    <w:rsid w:val="00AF603F"/>
    <w:rPr>
      <w:i/>
      <w:iCs/>
      <w:color w:val="374C80" w:themeColor="accent1" w:themeShade="BF"/>
    </w:rPr>
  </w:style>
  <w:style w:type="character" w:styleId="IntenseReference">
    <w:name w:val="Intense Reference"/>
    <w:basedOn w:val="DefaultParagraphFont"/>
    <w:uiPriority w:val="32"/>
    <w:qFormat/>
    <w:rsid w:val="00AF603F"/>
    <w:rPr>
      <w:b/>
      <w:bCs/>
      <w:smallCaps/>
      <w:color w:val="374C80" w:themeColor="accent1" w:themeShade="BF"/>
      <w:spacing w:val="5"/>
    </w:rPr>
  </w:style>
  <w:style w:type="character" w:styleId="Emphasis">
    <w:name w:val="Emphasis"/>
    <w:uiPriority w:val="20"/>
    <w:qFormat/>
    <w:rsid w:val="00AF603F"/>
    <w:rPr>
      <w:b/>
      <w:bCs/>
      <w:i/>
      <w:iCs/>
      <w:spacing w:val="10"/>
      <w:bdr w:val="none" w:sz="0" w:space="0" w:color="auto"/>
      <w:shd w:val="clear" w:color="auto" w:fill="auto"/>
    </w:rPr>
  </w:style>
  <w:style w:type="character" w:styleId="Hyperlink">
    <w:name w:val="Hyperlink"/>
    <w:basedOn w:val="DefaultParagraphFont"/>
    <w:uiPriority w:val="99"/>
    <w:unhideWhenUsed/>
    <w:rsid w:val="00AF603F"/>
    <w:rPr>
      <w:color w:val="9454C3" w:themeColor="hyperlink"/>
      <w:u w:val="single"/>
    </w:rPr>
  </w:style>
  <w:style w:type="paragraph" w:styleId="TOCHeading">
    <w:name w:val="TOC Heading"/>
    <w:basedOn w:val="Heading1"/>
    <w:next w:val="Normal"/>
    <w:uiPriority w:val="39"/>
    <w:unhideWhenUsed/>
    <w:qFormat/>
    <w:rsid w:val="00AF603F"/>
    <w:pPr>
      <w:spacing w:before="240" w:after="0"/>
      <w:outlineLvl w:val="9"/>
    </w:pPr>
    <w:rPr>
      <w:sz w:val="32"/>
      <w:szCs w:val="32"/>
      <w:lang w:val="en-US"/>
    </w:rPr>
  </w:style>
  <w:style w:type="paragraph" w:styleId="TOC2">
    <w:name w:val="toc 2"/>
    <w:basedOn w:val="Normal"/>
    <w:next w:val="Normal"/>
    <w:autoRedefine/>
    <w:uiPriority w:val="39"/>
    <w:unhideWhenUsed/>
    <w:rsid w:val="00D92406"/>
    <w:pPr>
      <w:tabs>
        <w:tab w:val="right" w:leader="dot" w:pos="9016"/>
      </w:tabs>
      <w:spacing w:after="100" w:line="259" w:lineRule="auto"/>
      <w:ind w:left="220"/>
    </w:pPr>
    <w:rPr>
      <w:rFonts w:cs="Times New Roman"/>
      <w:b/>
      <w:bCs/>
      <w:noProof/>
      <w:lang w:val="en-US"/>
    </w:rPr>
  </w:style>
  <w:style w:type="paragraph" w:styleId="TOC1">
    <w:name w:val="toc 1"/>
    <w:basedOn w:val="Normal"/>
    <w:next w:val="Normal"/>
    <w:autoRedefine/>
    <w:uiPriority w:val="39"/>
    <w:unhideWhenUsed/>
    <w:rsid w:val="003E1F3A"/>
    <w:pPr>
      <w:tabs>
        <w:tab w:val="right" w:leader="dot" w:pos="9016"/>
      </w:tabs>
      <w:spacing w:after="100" w:line="259" w:lineRule="auto"/>
    </w:pPr>
    <w:rPr>
      <w:rFonts w:ascii="Aptos Light" w:hAnsi="Aptos Light" w:cstheme="minorHAnsi"/>
      <w:noProof/>
      <w:spacing w:val="10"/>
      <w:lang w:val="en-US"/>
    </w:rPr>
  </w:style>
  <w:style w:type="paragraph" w:styleId="TOC3">
    <w:name w:val="toc 3"/>
    <w:basedOn w:val="Normal"/>
    <w:next w:val="Normal"/>
    <w:autoRedefine/>
    <w:uiPriority w:val="39"/>
    <w:unhideWhenUsed/>
    <w:rsid w:val="00AF603F"/>
    <w:pPr>
      <w:spacing w:after="100" w:line="259" w:lineRule="auto"/>
      <w:ind w:left="440"/>
    </w:pPr>
    <w:rPr>
      <w:rFonts w:cs="Times New Roman"/>
      <w:lang w:val="en-US"/>
    </w:rPr>
  </w:style>
  <w:style w:type="paragraph" w:styleId="Header">
    <w:name w:val="header"/>
    <w:basedOn w:val="Normal"/>
    <w:link w:val="HeaderChar"/>
    <w:uiPriority w:val="99"/>
    <w:unhideWhenUsed/>
    <w:rsid w:val="00861B6F"/>
    <w:pPr>
      <w:tabs>
        <w:tab w:val="center" w:pos="4513"/>
        <w:tab w:val="right" w:pos="9026"/>
      </w:tabs>
      <w:spacing w:after="0" w:line="240" w:lineRule="auto"/>
    </w:pPr>
    <w:rPr>
      <w:rFonts w:eastAsiaTheme="minorHAnsi"/>
      <w:kern w:val="2"/>
      <w:sz w:val="24"/>
      <w:szCs w:val="24"/>
      <w14:ligatures w14:val="standardContextual"/>
    </w:rPr>
  </w:style>
  <w:style w:type="character" w:customStyle="1" w:styleId="HeaderChar">
    <w:name w:val="Header Char"/>
    <w:basedOn w:val="DefaultParagraphFont"/>
    <w:link w:val="Header"/>
    <w:uiPriority w:val="99"/>
    <w:rsid w:val="00861B6F"/>
    <w:rPr>
      <w:sz w:val="24"/>
      <w:szCs w:val="24"/>
    </w:rPr>
  </w:style>
  <w:style w:type="paragraph" w:styleId="Footer">
    <w:name w:val="footer"/>
    <w:basedOn w:val="Normal"/>
    <w:link w:val="FooterChar"/>
    <w:uiPriority w:val="99"/>
    <w:unhideWhenUsed/>
    <w:rsid w:val="00861B6F"/>
    <w:pPr>
      <w:tabs>
        <w:tab w:val="center" w:pos="4513"/>
        <w:tab w:val="right" w:pos="9026"/>
      </w:tabs>
      <w:spacing w:after="0" w:line="240" w:lineRule="auto"/>
    </w:pPr>
    <w:rPr>
      <w:rFonts w:eastAsiaTheme="minorHAnsi"/>
      <w:kern w:val="2"/>
      <w:sz w:val="24"/>
      <w:szCs w:val="24"/>
      <w14:ligatures w14:val="standardContextual"/>
    </w:rPr>
  </w:style>
  <w:style w:type="character" w:customStyle="1" w:styleId="FooterChar">
    <w:name w:val="Footer Char"/>
    <w:basedOn w:val="DefaultParagraphFont"/>
    <w:link w:val="Footer"/>
    <w:uiPriority w:val="99"/>
    <w:rsid w:val="00861B6F"/>
    <w:rPr>
      <w:sz w:val="24"/>
      <w:szCs w:val="24"/>
    </w:rPr>
  </w:style>
  <w:style w:type="character" w:customStyle="1" w:styleId="ListParagraphChar">
    <w:name w:val="List Paragraph Char"/>
    <w:aliases w:val="L Char,List Paragraph1 Char,List Paragraph11 Char,Recommendation Char,bullet point list Char,F5 List Paragraph Char,Dot pt Char,CV text Char,Table text Char,List Paragraph111 Char,Medium Grid 1 - Accent 21 Char,List Paragraph2 Char"/>
    <w:basedOn w:val="DefaultParagraphFont"/>
    <w:link w:val="ListParagraph"/>
    <w:uiPriority w:val="34"/>
    <w:qFormat/>
    <w:locked/>
    <w:rsid w:val="00861B6F"/>
    <w:rPr>
      <w:rFonts w:eastAsiaTheme="minorEastAsia"/>
      <w:kern w:val="0"/>
      <w14:ligatures w14:val="none"/>
    </w:rPr>
  </w:style>
  <w:style w:type="paragraph" w:customStyle="1" w:styleId="QTBHeading">
    <w:name w:val="QTBHeading"/>
    <w:basedOn w:val="Normal"/>
    <w:uiPriority w:val="1"/>
    <w:rsid w:val="00861B6F"/>
    <w:pPr>
      <w:spacing w:after="240" w:line="240" w:lineRule="auto"/>
    </w:pPr>
    <w:rPr>
      <w:rFonts w:ascii="Garamond" w:eastAsia="Times New Roman" w:hAnsi="Garamond" w:cs="Times New Roman"/>
      <w:b/>
      <w:caps/>
      <w:sz w:val="28"/>
      <w:szCs w:val="20"/>
      <w:lang w:eastAsia="en-AU"/>
    </w:rPr>
  </w:style>
  <w:style w:type="table" w:styleId="TableGrid">
    <w:name w:val="Table Grid"/>
    <w:basedOn w:val="TableNormal"/>
    <w:uiPriority w:val="39"/>
    <w:rsid w:val="00861B6F"/>
    <w:pPr>
      <w:spacing w:after="0" w:line="240" w:lineRule="auto"/>
    </w:pPr>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sid w:val="00861B6F"/>
    <w:pPr>
      <w:spacing w:after="160" w:line="240" w:lineRule="auto"/>
    </w:pPr>
    <w:rPr>
      <w:rFonts w:eastAsiaTheme="minorHAnsi"/>
      <w:kern w:val="2"/>
      <w:sz w:val="20"/>
      <w:szCs w:val="20"/>
      <w14:ligatures w14:val="standardContextual"/>
    </w:rPr>
  </w:style>
  <w:style w:type="character" w:customStyle="1" w:styleId="CommentTextChar">
    <w:name w:val="Comment Text Char"/>
    <w:basedOn w:val="DefaultParagraphFont"/>
    <w:link w:val="CommentText"/>
    <w:uiPriority w:val="99"/>
    <w:rsid w:val="00861B6F"/>
    <w:rPr>
      <w:sz w:val="20"/>
      <w:szCs w:val="20"/>
    </w:rPr>
  </w:style>
  <w:style w:type="character" w:styleId="CommentReference">
    <w:name w:val="annotation reference"/>
    <w:basedOn w:val="DefaultParagraphFont"/>
    <w:uiPriority w:val="99"/>
    <w:semiHidden/>
    <w:unhideWhenUsed/>
    <w:rsid w:val="00861B6F"/>
    <w:rPr>
      <w:sz w:val="16"/>
      <w:szCs w:val="16"/>
    </w:rPr>
  </w:style>
  <w:style w:type="character" w:styleId="SubtleEmphasis">
    <w:name w:val="Subtle Emphasis"/>
    <w:basedOn w:val="DefaultParagraphFont"/>
    <w:uiPriority w:val="19"/>
    <w:qFormat/>
    <w:rsid w:val="00861B6F"/>
    <w:rPr>
      <w:i/>
      <w:iCs/>
      <w:color w:val="404040" w:themeColor="text1" w:themeTint="BF"/>
    </w:rPr>
  </w:style>
  <w:style w:type="paragraph" w:customStyle="1" w:styleId="Minuteheading">
    <w:name w:val="Minute heading"/>
    <w:basedOn w:val="Normal"/>
    <w:qFormat/>
    <w:rsid w:val="00861B6F"/>
    <w:pPr>
      <w:numPr>
        <w:numId w:val="3"/>
      </w:numPr>
      <w:spacing w:before="120" w:after="0" w:line="240" w:lineRule="auto"/>
      <w:ind w:left="0" w:firstLine="0"/>
    </w:pPr>
    <w:rPr>
      <w:rFonts w:eastAsiaTheme="minorHAnsi"/>
      <w:b/>
      <w:color w:val="374C80" w:themeColor="accent1" w:themeShade="BF"/>
    </w:rPr>
  </w:style>
  <w:style w:type="paragraph" w:styleId="Revision">
    <w:name w:val="Revision"/>
    <w:hidden/>
    <w:uiPriority w:val="99"/>
    <w:semiHidden/>
    <w:rsid w:val="00861B6F"/>
    <w:pPr>
      <w:spacing w:after="0" w:line="240" w:lineRule="auto"/>
    </w:pPr>
    <w:rPr>
      <w:sz w:val="24"/>
      <w:szCs w:val="24"/>
    </w:rPr>
  </w:style>
  <w:style w:type="paragraph" w:styleId="ListBullet">
    <w:name w:val="List Bullet"/>
    <w:basedOn w:val="Normal"/>
    <w:uiPriority w:val="99"/>
    <w:unhideWhenUsed/>
    <w:rsid w:val="00861B6F"/>
    <w:pPr>
      <w:numPr>
        <w:numId w:val="4"/>
      </w:numPr>
      <w:spacing w:after="160" w:line="278" w:lineRule="auto"/>
      <w:contextualSpacing/>
    </w:pPr>
    <w:rPr>
      <w:rFonts w:eastAsiaTheme="minorHAnsi"/>
      <w:kern w:val="2"/>
      <w:sz w:val="24"/>
      <w:szCs w:val="24"/>
      <w14:ligatures w14:val="standardContextual"/>
    </w:rPr>
  </w:style>
  <w:style w:type="paragraph" w:styleId="CommentSubject">
    <w:name w:val="annotation subject"/>
    <w:basedOn w:val="CommentText"/>
    <w:next w:val="CommentText"/>
    <w:link w:val="CommentSubjectChar"/>
    <w:uiPriority w:val="99"/>
    <w:semiHidden/>
    <w:unhideWhenUsed/>
    <w:rsid w:val="00861B6F"/>
    <w:rPr>
      <w:b/>
      <w:bCs/>
    </w:rPr>
  </w:style>
  <w:style w:type="character" w:customStyle="1" w:styleId="CommentSubjectChar">
    <w:name w:val="Comment Subject Char"/>
    <w:basedOn w:val="CommentTextChar"/>
    <w:link w:val="CommentSubject"/>
    <w:uiPriority w:val="99"/>
    <w:semiHidden/>
    <w:rsid w:val="00861B6F"/>
    <w:rPr>
      <w:b/>
      <w:bCs/>
      <w:sz w:val="20"/>
      <w:szCs w:val="20"/>
    </w:rPr>
  </w:style>
  <w:style w:type="character" w:styleId="UnresolvedMention">
    <w:name w:val="Unresolved Mention"/>
    <w:basedOn w:val="DefaultParagraphFont"/>
    <w:uiPriority w:val="99"/>
    <w:semiHidden/>
    <w:unhideWhenUsed/>
    <w:rsid w:val="00861B6F"/>
    <w:rPr>
      <w:color w:val="605E5C"/>
      <w:shd w:val="clear" w:color="auto" w:fill="E1DFDD"/>
    </w:rPr>
  </w:style>
  <w:style w:type="character" w:customStyle="1" w:styleId="normaltextrun">
    <w:name w:val="normaltextrun"/>
    <w:basedOn w:val="DefaultParagraphFont"/>
    <w:rsid w:val="00861B6F"/>
  </w:style>
  <w:style w:type="character" w:customStyle="1" w:styleId="eop">
    <w:name w:val="eop"/>
    <w:basedOn w:val="DefaultParagraphFont"/>
    <w:rsid w:val="00861B6F"/>
  </w:style>
  <w:style w:type="paragraph" w:styleId="FootnoteText">
    <w:name w:val="footnote text"/>
    <w:basedOn w:val="Normal"/>
    <w:link w:val="FootnoteTextChar"/>
    <w:uiPriority w:val="99"/>
    <w:unhideWhenUsed/>
    <w:rsid w:val="00861B6F"/>
    <w:pPr>
      <w:spacing w:after="0" w:line="240" w:lineRule="auto"/>
    </w:pPr>
    <w:rPr>
      <w:sz w:val="20"/>
      <w:szCs w:val="20"/>
      <w:lang w:val="en-US" w:eastAsia="ja-JP"/>
    </w:rPr>
  </w:style>
  <w:style w:type="character" w:customStyle="1" w:styleId="FootnoteTextChar">
    <w:name w:val="Footnote Text Char"/>
    <w:basedOn w:val="DefaultParagraphFont"/>
    <w:link w:val="FootnoteText"/>
    <w:uiPriority w:val="99"/>
    <w:rsid w:val="00861B6F"/>
    <w:rPr>
      <w:rFonts w:eastAsiaTheme="minorEastAsia"/>
      <w:kern w:val="0"/>
      <w:sz w:val="20"/>
      <w:szCs w:val="20"/>
      <w:lang w:val="en-US" w:eastAsia="ja-JP"/>
      <w14:ligatures w14:val="none"/>
    </w:rPr>
  </w:style>
  <w:style w:type="character" w:styleId="FootnoteReference">
    <w:name w:val="footnote reference"/>
    <w:basedOn w:val="DefaultParagraphFont"/>
    <w:uiPriority w:val="99"/>
    <w:semiHidden/>
    <w:unhideWhenUsed/>
    <w:rsid w:val="00861B6F"/>
    <w:rPr>
      <w:vertAlign w:val="superscript"/>
    </w:rPr>
  </w:style>
  <w:style w:type="paragraph" w:customStyle="1" w:styleId="paragraph">
    <w:name w:val="paragraph"/>
    <w:basedOn w:val="Normal"/>
    <w:rsid w:val="00861B6F"/>
    <w:pPr>
      <w:spacing w:before="100" w:beforeAutospacing="1" w:after="100" w:afterAutospacing="1" w:line="240" w:lineRule="auto"/>
    </w:pPr>
    <w:rPr>
      <w:rFonts w:ascii="Times New Roman" w:eastAsia="Times New Roman" w:hAnsi="Times New Roman" w:cs="Times New Roman"/>
      <w:sz w:val="24"/>
      <w:szCs w:val="24"/>
      <w:lang w:eastAsia="en-AU"/>
    </w:rPr>
  </w:style>
  <w:style w:type="table" w:customStyle="1" w:styleId="TableGrid1">
    <w:name w:val="Table Grid1"/>
    <w:basedOn w:val="TableNormal"/>
    <w:next w:val="TableGrid"/>
    <w:uiPriority w:val="39"/>
    <w:rsid w:val="00861B6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861B6F"/>
    <w:rPr>
      <w:color w:val="2B579A"/>
      <w:shd w:val="clear" w:color="auto" w:fill="E1DFDD"/>
    </w:rPr>
  </w:style>
  <w:style w:type="table" w:customStyle="1" w:styleId="TableGrid2">
    <w:name w:val="Table Grid2"/>
    <w:basedOn w:val="TableNormal"/>
    <w:next w:val="TableGrid"/>
    <w:uiPriority w:val="59"/>
    <w:rsid w:val="00861B6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61B6F"/>
    <w:rPr>
      <w:color w:val="3EBBF0" w:themeColor="followedHyperlink"/>
      <w:u w:val="single"/>
    </w:rPr>
  </w:style>
  <w:style w:type="paragraph" w:customStyle="1" w:styleId="Bullet2">
    <w:name w:val="Bullet 2"/>
    <w:basedOn w:val="Normal"/>
    <w:uiPriority w:val="2"/>
    <w:qFormat/>
    <w:rsid w:val="00861B6F"/>
    <w:pPr>
      <w:numPr>
        <w:ilvl w:val="1"/>
        <w:numId w:val="6"/>
      </w:numPr>
      <w:spacing w:before="120" w:after="120" w:line="240" w:lineRule="auto"/>
      <w:ind w:left="0" w:firstLine="0"/>
    </w:pPr>
    <w:rPr>
      <w:rFonts w:eastAsiaTheme="minorHAnsi"/>
      <w:color w:val="000000" w:themeColor="text1"/>
    </w:rPr>
  </w:style>
  <w:style w:type="paragraph" w:customStyle="1" w:styleId="Bullet3">
    <w:name w:val="Bullet 3"/>
    <w:basedOn w:val="Normal"/>
    <w:uiPriority w:val="2"/>
    <w:qFormat/>
    <w:rsid w:val="00861B6F"/>
    <w:pPr>
      <w:numPr>
        <w:ilvl w:val="2"/>
        <w:numId w:val="6"/>
      </w:numPr>
      <w:spacing w:before="120" w:after="120" w:line="240" w:lineRule="auto"/>
      <w:ind w:left="0" w:firstLine="0"/>
    </w:pPr>
    <w:rPr>
      <w:rFonts w:eastAsiaTheme="minorHAnsi"/>
      <w:color w:val="000000" w:themeColor="text1"/>
    </w:rPr>
  </w:style>
  <w:style w:type="paragraph" w:customStyle="1" w:styleId="Heading2Numbered">
    <w:name w:val="Heading 2 Numbered"/>
    <w:basedOn w:val="Heading2"/>
    <w:uiPriority w:val="10"/>
    <w:qFormat/>
    <w:rsid w:val="00861B6F"/>
    <w:pPr>
      <w:spacing w:before="480" w:after="240" w:line="500" w:lineRule="atLeast"/>
      <w:ind w:left="1356" w:hanging="360"/>
    </w:pPr>
    <w:rPr>
      <w:color w:val="004E7D"/>
      <w:sz w:val="44"/>
      <w:szCs w:val="26"/>
    </w:rPr>
  </w:style>
  <w:style w:type="paragraph" w:customStyle="1" w:styleId="Heading3Numbered">
    <w:name w:val="Heading 3 Numbered"/>
    <w:basedOn w:val="Heading3"/>
    <w:uiPriority w:val="10"/>
    <w:qFormat/>
    <w:rsid w:val="00861B6F"/>
    <w:pPr>
      <w:spacing w:before="480" w:after="240" w:line="380" w:lineRule="atLeast"/>
      <w:ind w:left="2076" w:hanging="180"/>
    </w:pPr>
    <w:rPr>
      <w:rFonts w:asciiTheme="majorHAnsi" w:hAnsiTheme="majorHAnsi"/>
      <w:color w:val="004E7D"/>
      <w:sz w:val="32"/>
      <w:szCs w:val="24"/>
    </w:rPr>
  </w:style>
  <w:style w:type="paragraph" w:customStyle="1" w:styleId="Heading4Numbered">
    <w:name w:val="Heading 4 Numbered"/>
    <w:basedOn w:val="Heading4"/>
    <w:uiPriority w:val="10"/>
    <w:qFormat/>
    <w:rsid w:val="00861B6F"/>
    <w:pPr>
      <w:spacing w:before="360" w:after="180" w:line="280" w:lineRule="exact"/>
      <w:ind w:left="2796" w:hanging="360"/>
    </w:pPr>
    <w:rPr>
      <w:b/>
      <w:i/>
      <w:color w:val="auto"/>
      <w:sz w:val="24"/>
    </w:rPr>
  </w:style>
  <w:style w:type="paragraph" w:customStyle="1" w:styleId="Heading5Numbered">
    <w:name w:val="Heading 5 Numbered"/>
    <w:basedOn w:val="Heading5"/>
    <w:uiPriority w:val="10"/>
    <w:qFormat/>
    <w:rsid w:val="00861B6F"/>
    <w:pPr>
      <w:keepNext w:val="0"/>
      <w:spacing w:before="240" w:after="120" w:line="240" w:lineRule="auto"/>
      <w:ind w:left="3516" w:hanging="360"/>
    </w:pPr>
    <w:rPr>
      <w:b/>
      <w:i/>
      <w:color w:val="auto"/>
    </w:rPr>
  </w:style>
  <w:style w:type="paragraph" w:customStyle="1" w:styleId="Heading6Numbered">
    <w:name w:val="Heading 6 Numbered"/>
    <w:basedOn w:val="Heading6"/>
    <w:uiPriority w:val="10"/>
    <w:qFormat/>
    <w:rsid w:val="00861B6F"/>
    <w:pPr>
      <w:keepNext w:val="0"/>
      <w:spacing w:before="120" w:after="120" w:line="240" w:lineRule="auto"/>
      <w:ind w:left="4236" w:hanging="180"/>
    </w:pPr>
    <w:rPr>
      <w:b/>
      <w:iCs w:val="0"/>
      <w:color w:val="000000" w:themeColor="text1"/>
    </w:rPr>
  </w:style>
  <w:style w:type="paragraph" w:customStyle="1" w:styleId="Heading7Numbered">
    <w:name w:val="Heading 7 Numbered"/>
    <w:basedOn w:val="Heading7"/>
    <w:uiPriority w:val="10"/>
    <w:qFormat/>
    <w:rsid w:val="00861B6F"/>
    <w:pPr>
      <w:spacing w:before="120" w:after="120" w:line="240" w:lineRule="auto"/>
      <w:ind w:left="4956" w:hanging="360"/>
    </w:pPr>
    <w:rPr>
      <w:i/>
      <w:iCs/>
      <w:color w:val="000000" w:themeColor="text1"/>
    </w:rPr>
  </w:style>
  <w:style w:type="paragraph" w:customStyle="1" w:styleId="List1Numbered1">
    <w:name w:val="List 1 Numbered 1"/>
    <w:basedOn w:val="Normal"/>
    <w:uiPriority w:val="2"/>
    <w:qFormat/>
    <w:rsid w:val="00861B6F"/>
    <w:pPr>
      <w:numPr>
        <w:numId w:val="8"/>
      </w:numPr>
      <w:spacing w:before="120" w:after="120" w:line="240" w:lineRule="auto"/>
      <w:ind w:left="0" w:firstLine="0"/>
    </w:pPr>
    <w:rPr>
      <w:rFonts w:eastAsiaTheme="minorHAnsi"/>
      <w:color w:val="000000" w:themeColor="text1"/>
    </w:rPr>
  </w:style>
  <w:style w:type="paragraph" w:customStyle="1" w:styleId="List1Numbered3">
    <w:name w:val="List 1 Numbered 3"/>
    <w:basedOn w:val="Normal"/>
    <w:uiPriority w:val="2"/>
    <w:qFormat/>
    <w:rsid w:val="00861B6F"/>
    <w:pPr>
      <w:numPr>
        <w:ilvl w:val="2"/>
        <w:numId w:val="8"/>
      </w:numPr>
      <w:spacing w:before="120" w:after="120" w:line="240" w:lineRule="auto"/>
      <w:ind w:left="0" w:firstLine="0"/>
    </w:pPr>
    <w:rPr>
      <w:rFonts w:eastAsiaTheme="minorHAnsi"/>
      <w:color w:val="000000" w:themeColor="text1"/>
    </w:rPr>
  </w:style>
  <w:style w:type="character" w:customStyle="1" w:styleId="TEQSAbodytextbold">
    <w:name w:val="TEQSA_body text bold"/>
    <w:rsid w:val="00861B6F"/>
    <w:rPr>
      <w:rFonts w:ascii="Calibri" w:hAnsi="Calibri"/>
      <w:b/>
      <w:bCs/>
    </w:rPr>
  </w:style>
  <w:style w:type="paragraph" w:customStyle="1" w:styleId="11">
    <w:name w:val="1.1"/>
    <w:basedOn w:val="Normal"/>
    <w:qFormat/>
    <w:rsid w:val="00861B6F"/>
    <w:pPr>
      <w:numPr>
        <w:numId w:val="9"/>
      </w:numPr>
      <w:tabs>
        <w:tab w:val="left" w:pos="851"/>
      </w:tabs>
      <w:spacing w:after="120" w:line="240" w:lineRule="auto"/>
      <w:ind w:left="0" w:firstLine="0"/>
    </w:pPr>
    <w:rPr>
      <w:rFonts w:ascii="Arial" w:eastAsia="Times New Roman" w:hAnsi="Arial" w:cs="Times New Roman"/>
      <w:lang w:eastAsia="en-AU"/>
    </w:rPr>
  </w:style>
  <w:style w:type="paragraph" w:customStyle="1" w:styleId="21">
    <w:name w:val="2.1"/>
    <w:basedOn w:val="11"/>
    <w:next w:val="51"/>
    <w:qFormat/>
    <w:rsid w:val="00861B6F"/>
    <w:pPr>
      <w:numPr>
        <w:numId w:val="5"/>
      </w:numPr>
      <w:ind w:left="0" w:firstLine="0"/>
    </w:pPr>
  </w:style>
  <w:style w:type="paragraph" w:customStyle="1" w:styleId="31">
    <w:name w:val="3.1"/>
    <w:basedOn w:val="11"/>
    <w:qFormat/>
    <w:rsid w:val="00861B6F"/>
    <w:pPr>
      <w:numPr>
        <w:numId w:val="6"/>
      </w:numPr>
      <w:tabs>
        <w:tab w:val="clear" w:pos="851"/>
      </w:tabs>
      <w:ind w:left="0" w:firstLine="0"/>
    </w:pPr>
  </w:style>
  <w:style w:type="paragraph" w:customStyle="1" w:styleId="41">
    <w:name w:val="4.1"/>
    <w:basedOn w:val="Normal"/>
    <w:qFormat/>
    <w:rsid w:val="00861B6F"/>
    <w:pPr>
      <w:numPr>
        <w:numId w:val="7"/>
      </w:numPr>
      <w:spacing w:before="120" w:after="120" w:line="240" w:lineRule="auto"/>
      <w:ind w:left="0" w:firstLine="0"/>
    </w:pPr>
    <w:rPr>
      <w:rFonts w:eastAsiaTheme="minorHAnsi"/>
      <w:color w:val="000000" w:themeColor="text1"/>
    </w:rPr>
  </w:style>
  <w:style w:type="paragraph" w:customStyle="1" w:styleId="51">
    <w:name w:val="5.1"/>
    <w:basedOn w:val="41"/>
    <w:qFormat/>
    <w:rsid w:val="00861B6F"/>
    <w:pPr>
      <w:numPr>
        <w:numId w:val="0"/>
      </w:numPr>
      <w:tabs>
        <w:tab w:val="num" w:pos="1134"/>
      </w:tabs>
      <w:ind w:left="1134" w:hanging="567"/>
    </w:pPr>
  </w:style>
  <w:style w:type="paragraph" w:customStyle="1" w:styleId="61">
    <w:name w:val="6.1"/>
    <w:qFormat/>
    <w:rsid w:val="00861B6F"/>
    <w:pPr>
      <w:numPr>
        <w:numId w:val="10"/>
      </w:numPr>
      <w:tabs>
        <w:tab w:val="left" w:pos="851"/>
      </w:tabs>
      <w:spacing w:after="120" w:line="240" w:lineRule="auto"/>
      <w:ind w:left="0" w:firstLine="0"/>
    </w:pPr>
    <w:rPr>
      <w:rFonts w:ascii="Arial" w:eastAsia="Times New Roman" w:hAnsi="Arial" w:cs="Times New Roman"/>
      <w:kern w:val="0"/>
      <w:lang w:eastAsia="en-AU"/>
      <w14:ligatures w14:val="none"/>
    </w:rPr>
  </w:style>
  <w:style w:type="character" w:customStyle="1" w:styleId="InstructionText">
    <w:name w:val="Instruction Text"/>
    <w:basedOn w:val="DefaultParagraphFont"/>
    <w:qFormat/>
    <w:rsid w:val="00861B6F"/>
    <w:rPr>
      <w:rFonts w:asciiTheme="minorHAnsi" w:hAnsiTheme="minorHAnsi" w:cs="Calibri" w:hint="default"/>
      <w:i/>
      <w:iCs w:val="0"/>
      <w:color w:val="004E7D"/>
      <w:sz w:val="22"/>
    </w:rPr>
  </w:style>
  <w:style w:type="numbering" w:customStyle="1" w:styleId="Headings">
    <w:name w:val="Headings"/>
    <w:uiPriority w:val="99"/>
    <w:rsid w:val="00861B6F"/>
    <w:pPr>
      <w:numPr>
        <w:numId w:val="13"/>
      </w:numPr>
    </w:pPr>
  </w:style>
  <w:style w:type="paragraph" w:styleId="List">
    <w:name w:val="List"/>
    <w:basedOn w:val="ListBullet"/>
    <w:uiPriority w:val="99"/>
    <w:unhideWhenUsed/>
    <w:qFormat/>
    <w:rsid w:val="00861B6F"/>
    <w:pPr>
      <w:numPr>
        <w:numId w:val="14"/>
      </w:numPr>
      <w:spacing w:after="200" w:line="360" w:lineRule="auto"/>
      <w:ind w:left="0" w:firstLine="0"/>
    </w:pPr>
    <w:rPr>
      <w:kern w:val="0"/>
      <w:sz w:val="22"/>
      <w:szCs w:val="22"/>
      <w14:ligatures w14:val="none"/>
    </w:rPr>
  </w:style>
  <w:style w:type="paragraph" w:customStyle="1" w:styleId="footnotedescription">
    <w:name w:val="footnote description"/>
    <w:next w:val="Normal"/>
    <w:link w:val="footnotedescriptionChar"/>
    <w:hidden/>
    <w:rsid w:val="00861B6F"/>
    <w:pPr>
      <w:spacing w:after="0"/>
    </w:pPr>
    <w:rPr>
      <w:rFonts w:ascii="Arial" w:eastAsia="Arial" w:hAnsi="Arial" w:cs="Arial"/>
      <w:color w:val="000000"/>
      <w:sz w:val="20"/>
      <w:szCs w:val="24"/>
      <w:lang w:eastAsia="en-AU"/>
    </w:rPr>
  </w:style>
  <w:style w:type="character" w:customStyle="1" w:styleId="footnotedescriptionChar">
    <w:name w:val="footnote description Char"/>
    <w:link w:val="footnotedescription"/>
    <w:rsid w:val="00861B6F"/>
    <w:rPr>
      <w:rFonts w:ascii="Arial" w:eastAsia="Arial" w:hAnsi="Arial" w:cs="Arial"/>
      <w:color w:val="000000"/>
      <w:sz w:val="20"/>
      <w:szCs w:val="24"/>
      <w:lang w:eastAsia="en-AU"/>
    </w:rPr>
  </w:style>
  <w:style w:type="table" w:customStyle="1" w:styleId="TableGrid3">
    <w:name w:val="Table Grid3"/>
    <w:basedOn w:val="TableNormal"/>
    <w:next w:val="TableGrid"/>
    <w:uiPriority w:val="59"/>
    <w:rsid w:val="00861B6F"/>
    <w:pPr>
      <w:spacing w:after="0" w:line="240" w:lineRule="auto"/>
    </w:pPr>
    <w:rPr>
      <w:rFonts w:eastAsia="MS Mincho"/>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61B6F"/>
    <w:pPr>
      <w:spacing w:after="0" w:line="240" w:lineRule="auto"/>
    </w:pPr>
    <w:rPr>
      <w:rFonts w:eastAsia="MS Mincho"/>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77CA"/>
    <w:rPr>
      <w:b/>
      <w:bCs/>
    </w:rPr>
  </w:style>
  <w:style w:type="paragraph" w:styleId="TOC4">
    <w:name w:val="toc 4"/>
    <w:basedOn w:val="Normal"/>
    <w:next w:val="Normal"/>
    <w:uiPriority w:val="39"/>
    <w:unhideWhenUsed/>
    <w:rsid w:val="7A79B6EE"/>
    <w:pPr>
      <w:spacing w:after="100"/>
      <w:ind w:left="660"/>
    </w:pPr>
  </w:style>
  <w:style w:type="paragraph" w:styleId="NormalWeb">
    <w:name w:val="Normal (Web)"/>
    <w:basedOn w:val="Normal"/>
    <w:uiPriority w:val="99"/>
    <w:semiHidden/>
    <w:unhideWhenUsed/>
    <w:rsid w:val="00BB1C9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svg"/><Relationship Id="rId42" Type="http://schemas.openxmlformats.org/officeDocument/2006/relationships/image" Target="media/image18.png"/><Relationship Id="rId47" Type="http://schemas.openxmlformats.org/officeDocument/2006/relationships/image" Target="media/image21.png"/><Relationship Id="rId63" Type="http://schemas.openxmlformats.org/officeDocument/2006/relationships/image" Target="media/image36.png"/><Relationship Id="rId68" Type="http://schemas.openxmlformats.org/officeDocument/2006/relationships/footer" Target="footer4.xml"/><Relationship Id="rId16" Type="http://schemas.openxmlformats.org/officeDocument/2006/relationships/image" Target="cid:image001.png@01CC5B5E.C6C84990" TargetMode="External"/><Relationship Id="rId11" Type="http://schemas.openxmlformats.org/officeDocument/2006/relationships/image" Target="media/image1.jpeg"/><Relationship Id="rId32" Type="http://schemas.openxmlformats.org/officeDocument/2006/relationships/image" Target="media/image15.png"/><Relationship Id="rId37" Type="http://schemas.openxmlformats.org/officeDocument/2006/relationships/hyperlink" Target="http://www.education.gov.au/higher-education-standards-panel-hesp" TargetMode="External"/><Relationship Id="rId53" Type="http://schemas.openxmlformats.org/officeDocument/2006/relationships/image" Target="media/image27.png"/><Relationship Id="rId58" Type="http://schemas.openxmlformats.org/officeDocument/2006/relationships/image" Target="media/image32.png"/><Relationship Id="rId74" Type="http://schemas.openxmlformats.org/officeDocument/2006/relationships/image" Target="media/image40.png"/><Relationship Id="rId79" Type="http://schemas.openxmlformats.org/officeDocument/2006/relationships/image" Target="media/image45.png"/><Relationship Id="rId5" Type="http://schemas.openxmlformats.org/officeDocument/2006/relationships/numbering" Target="numbering.xml"/><Relationship Id="rId61" Type="http://schemas.openxmlformats.org/officeDocument/2006/relationships/image" Target="media/image34.svg"/><Relationship Id="rId82" Type="http://schemas.microsoft.com/office/2019/05/relationships/documenttasks" Target="documenttasks/documenttasks1.xml"/><Relationship Id="rId19" Type="http://schemas.openxmlformats.org/officeDocument/2006/relationships/header" Target="header2.xm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image" Target="media/image10.svg"/><Relationship Id="rId30" Type="http://schemas.openxmlformats.org/officeDocument/2006/relationships/image" Target="media/image13.svg"/><Relationship Id="rId35" Type="http://schemas.openxmlformats.org/officeDocument/2006/relationships/hyperlink" Target="mailto:HESFconsultation@atec.gov.au" TargetMode="External"/><Relationship Id="rId43" Type="http://schemas.openxmlformats.org/officeDocument/2006/relationships/image" Target="media/image19.svg"/><Relationship Id="rId48" Type="http://schemas.openxmlformats.org/officeDocument/2006/relationships/image" Target="media/image22.svg"/><Relationship Id="rId56" Type="http://schemas.openxmlformats.org/officeDocument/2006/relationships/image" Target="media/image30.png"/><Relationship Id="rId64" Type="http://schemas.openxmlformats.org/officeDocument/2006/relationships/image" Target="media/image37.svg"/><Relationship Id="rId69" Type="http://schemas.openxmlformats.org/officeDocument/2006/relationships/footer" Target="footer5.xml"/><Relationship Id="rId77" Type="http://schemas.openxmlformats.org/officeDocument/2006/relationships/image" Target="media/image43.png"/><Relationship Id="rId8" Type="http://schemas.openxmlformats.org/officeDocument/2006/relationships/webSettings" Target="webSettings.xml"/><Relationship Id="rId51" Type="http://schemas.openxmlformats.org/officeDocument/2006/relationships/image" Target="media/image25.svg"/><Relationship Id="rId72" Type="http://schemas.openxmlformats.org/officeDocument/2006/relationships/image" Target="media/image39.png"/><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creativecommons.org/licenses/by/4.0/" TargetMode="External"/><Relationship Id="rId25" Type="http://schemas.openxmlformats.org/officeDocument/2006/relationships/image" Target="media/image8.png"/><Relationship Id="rId33" Type="http://schemas.openxmlformats.org/officeDocument/2006/relationships/image" Target="media/image16.svg"/><Relationship Id="rId38" Type="http://schemas.openxmlformats.org/officeDocument/2006/relationships/hyperlink" Target="mailto:HESFconsultation@atec.gov.au" TargetMode="External"/><Relationship Id="rId46" Type="http://schemas.openxmlformats.org/officeDocument/2006/relationships/hyperlink" Target="https://humanrights.gov.au/resource-hub/by-resource-type/projects2/study-racism-australian-universities" TargetMode="External"/><Relationship Id="rId59" Type="http://schemas.openxmlformats.org/officeDocument/2006/relationships/header" Target="header5.xml"/><Relationship Id="rId67" Type="http://schemas.openxmlformats.org/officeDocument/2006/relationships/header" Target="header7.xml"/><Relationship Id="rId20" Type="http://schemas.openxmlformats.org/officeDocument/2006/relationships/image" Target="media/image3.png"/><Relationship Id="rId41" Type="http://schemas.openxmlformats.org/officeDocument/2006/relationships/footer" Target="footer3.xml"/><Relationship Id="rId54" Type="http://schemas.openxmlformats.org/officeDocument/2006/relationships/image" Target="media/image28.svg"/><Relationship Id="rId62" Type="http://schemas.openxmlformats.org/officeDocument/2006/relationships/image" Target="media/image35.png"/><Relationship Id="rId70" Type="http://schemas.openxmlformats.org/officeDocument/2006/relationships/header" Target="header8.xml"/><Relationship Id="rId75" Type="http://schemas.openxmlformats.org/officeDocument/2006/relationships/image" Target="media/image41.svg"/><Relationship Id="rId83"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hyperlink" Target="http://www.education.gov.au/higher-education-standards-panel-hesp" TargetMode="External"/><Relationship Id="rId49" Type="http://schemas.openxmlformats.org/officeDocument/2006/relationships/image" Target="media/image23.png"/><Relationship Id="rId57" Type="http://schemas.openxmlformats.org/officeDocument/2006/relationships/image" Target="media/image31.svg"/><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image" Target="media/image20.png"/><Relationship Id="rId52" Type="http://schemas.openxmlformats.org/officeDocument/2006/relationships/image" Target="media/image26.png"/><Relationship Id="rId60" Type="http://schemas.openxmlformats.org/officeDocument/2006/relationships/image" Target="media/image33.png"/><Relationship Id="rId65" Type="http://schemas.openxmlformats.org/officeDocument/2006/relationships/image" Target="media/image38.png"/><Relationship Id="rId73" Type="http://schemas.openxmlformats.org/officeDocument/2006/relationships/header" Target="header9.xml"/><Relationship Id="rId78" Type="http://schemas.openxmlformats.org/officeDocument/2006/relationships/image" Target="media/image44.svg"/><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creativecommons.org/licenses/by/4.0/legalcode" TargetMode="External"/><Relationship Id="rId39" Type="http://schemas.openxmlformats.org/officeDocument/2006/relationships/header" Target="header3.xml"/><Relationship Id="rId34" Type="http://schemas.openxmlformats.org/officeDocument/2006/relationships/image" Target="media/image17.png"/><Relationship Id="rId50" Type="http://schemas.openxmlformats.org/officeDocument/2006/relationships/image" Target="media/image24.png"/><Relationship Id="rId55" Type="http://schemas.openxmlformats.org/officeDocument/2006/relationships/image" Target="media/image29.png"/><Relationship Id="rId76" Type="http://schemas.openxmlformats.org/officeDocument/2006/relationships/image" Target="media/image42.png"/><Relationship Id="rId7" Type="http://schemas.openxmlformats.org/officeDocument/2006/relationships/settings" Target="settings.xml"/><Relationship Id="rId71" Type="http://schemas.openxmlformats.org/officeDocument/2006/relationships/footer" Target="footer6.xml"/><Relationship Id="rId2" Type="http://schemas.openxmlformats.org/officeDocument/2006/relationships/customXml" Target="../customXml/item2.xml"/><Relationship Id="rId29" Type="http://schemas.openxmlformats.org/officeDocument/2006/relationships/image" Target="media/image12.png"/><Relationship Id="rId24" Type="http://schemas.openxmlformats.org/officeDocument/2006/relationships/image" Target="media/image7.svg"/><Relationship Id="rId40" Type="http://schemas.openxmlformats.org/officeDocument/2006/relationships/header" Target="header4.xml"/><Relationship Id="rId45" Type="http://schemas.openxmlformats.org/officeDocument/2006/relationships/hyperlink" Target="https://www.homeaffairs.gov.au/reports-and-pubs/files/eliminating-antisemitism.pdf" TargetMode="External"/><Relationship Id="rId66" Type="http://schemas.openxmlformats.org/officeDocument/2006/relationships/header" Target="header6.xml"/></Relationships>
</file>

<file path=word/documenttasks/documenttasks1.xml><?xml version="1.0" encoding="utf-8"?>
<t:Tasks xmlns:t="http://schemas.microsoft.com/office/tasks/2019/documenttasks" xmlns:oel="http://schemas.microsoft.com/office/2019/extlst">
  <t:Task id="{FBEB0867-E003-4C40-A7EA-5222683943B6}">
    <t:Anchor>
      <t:Comment id="1527230716"/>
    </t:Anchor>
    <t:History>
      <t:Event id="{DAD640F6-764F-4978-9B61-06198B67CF07}" time="2026-01-23T00:19:04.19Z">
        <t:Attribution userId="S::louise.hudson@atec.gov.au::ed78e9c3-af4d-446a-b5e7-9aad87b1c91d" userProvider="AD" userName="HUDSON,Louise"/>
        <t:Anchor>
          <t:Comment id="90956041"/>
        </t:Anchor>
        <t:Create/>
      </t:Event>
      <t:Event id="{7B32C206-62EF-49A4-A994-84DF31D21DDB}" time="2026-01-23T00:19:04.19Z">
        <t:Attribution userId="S::louise.hudson@atec.gov.au::ed78e9c3-af4d-446a-b5e7-9aad87b1c91d" userProvider="AD" userName="HUDSON,Louise"/>
        <t:Anchor>
          <t:Comment id="90956041"/>
        </t:Anchor>
        <t:Assign userId="S::Melissa.Lei@atec.gov.au::10b4b167-ed39-46f1-8e29-0a8bd9744639" userProvider="AD" userName="LEI, Melissa"/>
      </t:Event>
      <t:Event id="{CB167F42-B5AC-467E-807C-0BD189F5857B}" time="2026-01-23T00:19:04.19Z">
        <t:Attribution userId="S::louise.hudson@atec.gov.au::ed78e9c3-af4d-446a-b5e7-9aad87b1c91d" userProvider="AD" userName="HUDSON,Louise"/>
        <t:Anchor>
          <t:Comment id="90956041"/>
        </t:Anchor>
        <t:SetTitle title="@LEI, Melissa can you move the whole of this section up please. I don't think we need to list all of the reforms under disability - just the key ones so there is a paragraph of reforms and one specific to disability."/>
      </t:Event>
    </t:History>
  </t:Task>
  <t:Task id="{57C1FC99-9B24-4816-BFCA-2086491C1DA9}">
    <t:Anchor>
      <t:Comment id="1032445827"/>
    </t:Anchor>
    <t:History>
      <t:Event id="{2E57BFF8-FE3F-4D1C-BCD5-97305D9837F1}" time="2026-01-19T05:17:41.944Z">
        <t:Attribution userId="S::Louise.Hudson@atec.gov.au::ed78e9c3-af4d-446a-b5e7-9aad87b1c91d" userProvider="AD" userName="HUDSON,Louise"/>
        <t:Anchor>
          <t:Comment id="1032445827"/>
        </t:Anchor>
        <t:Create/>
      </t:Event>
      <t:Event id="{7ADE4A63-4432-49B4-9743-11091F683E80}" time="2026-01-19T05:17:41.944Z">
        <t:Attribution userId="S::Louise.Hudson@atec.gov.au::ed78e9c3-af4d-446a-b5e7-9aad87b1c91d" userProvider="AD" userName="HUDSON,Louise"/>
        <t:Anchor>
          <t:Comment id="1032445827"/>
        </t:Anchor>
        <t:Assign userId="S::Simone.Cunningham@education.gov.au::7e148481-d522-43f1-9e42-60aa038e035c" userProvider="AD" userName="CUNNINGHAM,Simone"/>
      </t:Event>
      <t:Event id="{43490741-46C7-4FD2-BE84-65B91B87A370}" time="2026-01-19T05:17:41.944Z">
        <t:Attribution userId="S::Louise.Hudson@atec.gov.au::ed78e9c3-af4d-446a-b5e7-9aad87b1c91d" userProvider="AD" userName="HUDSON,Louise"/>
        <t:Anchor>
          <t:Comment id="1032445827"/>
        </t:Anchor>
        <t:SetTitle title="@CUNNINGHAM,Simone - do you have a better summary of this? I think this came from one of the members and does not all add to the case we are putting forward. Thoughts?"/>
      </t:Event>
      <t:Event id="{5BF1C434-3CA3-4AA4-9176-F0E99D2C0F20}" time="2026-01-23T07:42:28.972Z">
        <t:Attribution userId="S::Louise.Hudson@atec.gov.au::ed78e9c3-af4d-446a-b5e7-9aad87b1c91d" userProvider="AD" userName="HUDSON,Louise"/>
        <t:Progress percentComplete="100"/>
      </t:Event>
      <t:Event id="{CAEC7E72-D6B5-40E8-9641-9238F9897039}" time="2026-01-23T07:42:45.81Z">
        <t:Attribution userId="S::Louise.Hudson@atec.gov.au::ed78e9c3-af4d-446a-b5e7-9aad87b1c91d" userProvider="AD" userName="HUDSON,Louise"/>
        <t:Undo id="{5BF1C434-3CA3-4AA4-9176-F0E99D2C0F20}"/>
      </t:Event>
      <t:Event id="{11B19FBE-C31C-4FF5-8750-FDD5FC8EA892}" time="2026-01-23T07:54:47.191Z">
        <t:Attribution userId="S::Louise.Hudson@atec.gov.au::ed78e9c3-af4d-446a-b5e7-9aad87b1c91d" userProvider="AD" userName="HUDSON,Louise"/>
        <t:Anchor>
          <t:Comment id="1662382394"/>
        </t:Anchor>
        <t:UnassignAll/>
      </t:Event>
      <t:Event id="{E120E513-EAC5-4FF1-ACD9-785479CA3855}" time="2026-01-23T07:54:47.191Z">
        <t:Attribution userId="S::Louise.Hudson@atec.gov.au::ed78e9c3-af4d-446a-b5e7-9aad87b1c91d" userProvider="AD" userName="HUDSON,Louise"/>
        <t:Anchor>
          <t:Comment id="1662382394"/>
        </t:Anchor>
        <t:Assign userId="S::Georgina.Harrison@education.gov.au::6441403b-4d6e-4c6a-bead-6ef55ce92255" userProvider="AD" userName="HARRISON,Georgina"/>
      </t:Event>
    </t:History>
  </t:Task>
  <t:Task id="{7184D130-6AC8-4995-8FA5-C895C8B87A35}">
    <t:Anchor>
      <t:Comment id="1033443927"/>
    </t:Anchor>
    <t:History>
      <t:Event id="{4E7E1340-A792-493B-AD80-08B860859EBD}" time="2026-02-02T21:32:09.492Z">
        <t:Attribution userId="S::louise.hudson@govteams.gov.au::b163981b-0f77-4c67-ae89-01a923a09625" userProvider="AD" userName="Louise Hudson"/>
        <t:Anchor>
          <t:Comment id="1033443927"/>
        </t:Anchor>
        <t:Create/>
      </t:Event>
      <t:Event id="{6324C827-B737-47A0-AA66-D8D518AB7339}" time="2026-02-02T21:32:09.492Z">
        <t:Attribution userId="S::louise.hudson@govteams.gov.au::b163981b-0f77-4c67-ae89-01a923a09625" userProvider="AD" userName="Louise Hudson"/>
        <t:Anchor>
          <t:Comment id="1033443927"/>
        </t:Anchor>
        <t:Assign userId="S::Melissa.Lei1@govteams.gov.au::3e28ab12-110b-4435-bcbb-097398454699" userProvider="AD" userName="Melissa Lei"/>
      </t:Event>
      <t:Event id="{35278AE5-4397-46B6-8B3A-C6C8FDD03CE9}" time="2026-02-02T21:32:09.492Z">
        <t:Attribution userId="S::louise.hudson@govteams.gov.au::b163981b-0f77-4c67-ae89-01a923a09625" userProvider="AD" userName="Louise Hudson"/>
        <t:Anchor>
          <t:Comment id="1033443927"/>
        </t:Anchor>
        <t:SetTitle title="@Melissa Lei - can we check the wording on this one please"/>
      </t:Event>
    </t:History>
  </t:Task>
</t:Task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lumMod val="20000"/>
            <a:lumOff val="80000"/>
          </a:schemeClr>
        </a:solidFill>
        <a:ln>
          <a:noFill/>
        </a:ln>
      </a:spPr>
      <a:bodyPr rot="0" spcFirstLastPara="0" vertOverflow="overflow" horzOverflow="overflow" vert="horz" wrap="square" lIns="108000" tIns="108000" rIns="108000" bIns="10800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9c6c2e-cc90-47c0-be42-0b97b97642c0">
      <Terms xmlns="http://schemas.microsoft.com/office/infopath/2007/PartnerControls"/>
    </lcf76f155ced4ddcb4097134ff3c332f>
    <Comments xmlns="4a9c6c2e-cc90-47c0-be42-0b97b97642c0" xsi:nil="true"/>
    <Notes xmlns="4a9c6c2e-cc90-47c0-be42-0b97b97642c0" xsi:nil="true"/>
    <Content xmlns="4a9c6c2e-cc90-47c0-be42-0b97b97642c0" xsi:nil="true"/>
    <Order0 xmlns="4a9c6c2e-cc90-47c0-be42-0b97b97642c0" xsi:nil="true"/>
    <TaxCatchAll xmlns="150ed607-d011-45d5-8216-b1990882b9c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98083483EAF54BBE19C56BE4F7D597" ma:contentTypeVersion="20" ma:contentTypeDescription="Create a new document." ma:contentTypeScope="" ma:versionID="35ed199348a16274fc7994c15a08f32b">
  <xsd:schema xmlns:xsd="http://www.w3.org/2001/XMLSchema" xmlns:xs="http://www.w3.org/2001/XMLSchema" xmlns:p="http://schemas.microsoft.com/office/2006/metadata/properties" xmlns:ns2="4a9c6c2e-cc90-47c0-be42-0b97b97642c0" xmlns:ns3="150ed607-d011-45d5-8216-b1990882b9c0" targetNamespace="http://schemas.microsoft.com/office/2006/metadata/properties" ma:root="true" ma:fieldsID="8eb6476fa37a5b11c60279e660b351c8" ns2:_="" ns3:_="">
    <xsd:import namespace="4a9c6c2e-cc90-47c0-be42-0b97b97642c0"/>
    <xsd:import namespace="150ed607-d011-45d5-8216-b1990882b9c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Notes" minOccurs="0"/>
                <xsd:element ref="ns2:MediaServiceSearchProperties" minOccurs="0"/>
                <xsd:element ref="ns2:MediaLengthInSeconds" minOccurs="0"/>
                <xsd:element ref="ns2:MediaServiceLocation" minOccurs="0"/>
                <xsd:element ref="ns2:Comments" minOccurs="0"/>
                <xsd:element ref="ns2:Content"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c6c2e-cc90-47c0-be42-0b97b9764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Notes" ma:index="20" nillable="true" ma:displayName="Notes" ma:format="Dropdown" ma:internalName="Notes">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Comments" ma:index="24" nillable="true" ma:displayName="Comments" ma:format="Dropdown" ma:internalName="Comments">
      <xsd:simpleType>
        <xsd:restriction base="dms:Note">
          <xsd:maxLength value="255"/>
        </xsd:restriction>
      </xsd:simpleType>
    </xsd:element>
    <xsd:element name="Content" ma:index="25" nillable="true" ma:displayName="Content" ma:internalName="Content">
      <xsd:simpleType>
        <xsd:restriction base="dms:Note">
          <xsd:maxLength value="255"/>
        </xsd:restriction>
      </xsd:simpleType>
    </xsd:element>
    <xsd:element name="Order0" ma:index="26" nillable="true" ma:displayName="Order" ma:format="Dropdown" ma:internalName="Order0"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150ed607-d011-45d5-8216-b1990882b9c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8c6cb8d-386b-40f8-891a-4611800468b4}" ma:internalName="TaxCatchAll" ma:showField="CatchAllData" ma:web="150ed607-d011-45d5-8216-b1990882b9c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FD9831-4E76-4829-8C04-3F1926CC47ED}">
  <ds:schemaRefs>
    <ds:schemaRef ds:uri="http://www.w3.org/XML/1998/namespace"/>
    <ds:schemaRef ds:uri="http://schemas.microsoft.com/office/2006/documentManagement/types"/>
    <ds:schemaRef ds:uri="http://purl.org/dc/elements/1.1/"/>
    <ds:schemaRef ds:uri="150ed607-d011-45d5-8216-b1990882b9c0"/>
    <ds:schemaRef ds:uri="http://schemas.microsoft.com/office/2006/metadata/properties"/>
    <ds:schemaRef ds:uri="http://purl.org/dc/terms/"/>
    <ds:schemaRef ds:uri="http://purl.org/dc/dcmitype/"/>
    <ds:schemaRef ds:uri="http://schemas.microsoft.com/office/infopath/2007/PartnerControls"/>
    <ds:schemaRef ds:uri="http://schemas.openxmlformats.org/package/2006/metadata/core-properties"/>
    <ds:schemaRef ds:uri="4a9c6c2e-cc90-47c0-be42-0b97b97642c0"/>
  </ds:schemaRefs>
</ds:datastoreItem>
</file>

<file path=customXml/itemProps2.xml><?xml version="1.0" encoding="utf-8"?>
<ds:datastoreItem xmlns:ds="http://schemas.openxmlformats.org/officeDocument/2006/customXml" ds:itemID="{287540E3-4CAC-416F-A136-060B8D29B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c6c2e-cc90-47c0-be42-0b97b97642c0"/>
    <ds:schemaRef ds:uri="150ed607-d011-45d5-8216-b1990882b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C34004-F32C-4D0A-9253-DCBEE4D07FA9}">
  <ds:schemaRefs>
    <ds:schemaRef ds:uri="http://schemas.openxmlformats.org/officeDocument/2006/bibliography"/>
  </ds:schemaRefs>
</ds:datastoreItem>
</file>

<file path=customXml/itemProps4.xml><?xml version="1.0" encoding="utf-8"?>
<ds:datastoreItem xmlns:ds="http://schemas.openxmlformats.org/officeDocument/2006/customXml" ds:itemID="{0F59723E-982E-4537-A81C-2D4FD8DE23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25</Pages>
  <Words>7308</Words>
  <Characters>46409</Characters>
  <Application>Microsoft Office Word</Application>
  <DocSecurity>2</DocSecurity>
  <Lines>1289</Lines>
  <Paragraphs>285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53432</CharactersWithSpaces>
  <SharedDoc>false</SharedDoc>
  <HLinks>
    <vt:vector size="150" baseType="variant">
      <vt:variant>
        <vt:i4>3211325</vt:i4>
      </vt:variant>
      <vt:variant>
        <vt:i4>126</vt:i4>
      </vt:variant>
      <vt:variant>
        <vt:i4>0</vt:i4>
      </vt:variant>
      <vt:variant>
        <vt:i4>5</vt:i4>
      </vt:variant>
      <vt:variant>
        <vt:lpwstr>https://humanrights.gov.au/resource-hub/by-resource-type/projects2/study-racism-australian-universities</vt:lpwstr>
      </vt:variant>
      <vt:variant>
        <vt:lpwstr/>
      </vt:variant>
      <vt:variant>
        <vt:i4>7602212</vt:i4>
      </vt:variant>
      <vt:variant>
        <vt:i4>123</vt:i4>
      </vt:variant>
      <vt:variant>
        <vt:i4>0</vt:i4>
      </vt:variant>
      <vt:variant>
        <vt:i4>5</vt:i4>
      </vt:variant>
      <vt:variant>
        <vt:lpwstr>https://www.homeaffairs.gov.au/reports-and-pubs/files/eliminating-antisemitism.pdf</vt:lpwstr>
      </vt:variant>
      <vt:variant>
        <vt:lpwstr/>
      </vt:variant>
      <vt:variant>
        <vt:i4>4784180</vt:i4>
      </vt:variant>
      <vt:variant>
        <vt:i4>120</vt:i4>
      </vt:variant>
      <vt:variant>
        <vt:i4>0</vt:i4>
      </vt:variant>
      <vt:variant>
        <vt:i4>5</vt:i4>
      </vt:variant>
      <vt:variant>
        <vt:lpwstr>mailto:HESFconsultation@atec.gov.au</vt:lpwstr>
      </vt:variant>
      <vt:variant>
        <vt:lpwstr/>
      </vt:variant>
      <vt:variant>
        <vt:i4>1638494</vt:i4>
      </vt:variant>
      <vt:variant>
        <vt:i4>117</vt:i4>
      </vt:variant>
      <vt:variant>
        <vt:i4>0</vt:i4>
      </vt:variant>
      <vt:variant>
        <vt:i4>5</vt:i4>
      </vt:variant>
      <vt:variant>
        <vt:lpwstr>http://www.education.gov.au/higher-education-standards-panel-hesp</vt:lpwstr>
      </vt:variant>
      <vt:variant>
        <vt:lpwstr/>
      </vt:variant>
      <vt:variant>
        <vt:i4>1638494</vt:i4>
      </vt:variant>
      <vt:variant>
        <vt:i4>114</vt:i4>
      </vt:variant>
      <vt:variant>
        <vt:i4>0</vt:i4>
      </vt:variant>
      <vt:variant>
        <vt:i4>5</vt:i4>
      </vt:variant>
      <vt:variant>
        <vt:lpwstr>http://www.education.gov.au/higher-education-standards-panel-hesp</vt:lpwstr>
      </vt:variant>
      <vt:variant>
        <vt:lpwstr/>
      </vt:variant>
      <vt:variant>
        <vt:i4>4784180</vt:i4>
      </vt:variant>
      <vt:variant>
        <vt:i4>111</vt:i4>
      </vt:variant>
      <vt:variant>
        <vt:i4>0</vt:i4>
      </vt:variant>
      <vt:variant>
        <vt:i4>5</vt:i4>
      </vt:variant>
      <vt:variant>
        <vt:lpwstr>mailto:HESFconsultation@atec.gov.au</vt:lpwstr>
      </vt:variant>
      <vt:variant>
        <vt:lpwstr/>
      </vt:variant>
      <vt:variant>
        <vt:i4>1966133</vt:i4>
      </vt:variant>
      <vt:variant>
        <vt:i4>104</vt:i4>
      </vt:variant>
      <vt:variant>
        <vt:i4>0</vt:i4>
      </vt:variant>
      <vt:variant>
        <vt:i4>5</vt:i4>
      </vt:variant>
      <vt:variant>
        <vt:lpwstr/>
      </vt:variant>
      <vt:variant>
        <vt:lpwstr>_Toc223009425</vt:lpwstr>
      </vt:variant>
      <vt:variant>
        <vt:i4>1966133</vt:i4>
      </vt:variant>
      <vt:variant>
        <vt:i4>98</vt:i4>
      </vt:variant>
      <vt:variant>
        <vt:i4>0</vt:i4>
      </vt:variant>
      <vt:variant>
        <vt:i4>5</vt:i4>
      </vt:variant>
      <vt:variant>
        <vt:lpwstr/>
      </vt:variant>
      <vt:variant>
        <vt:lpwstr>_Toc223009424</vt:lpwstr>
      </vt:variant>
      <vt:variant>
        <vt:i4>1966133</vt:i4>
      </vt:variant>
      <vt:variant>
        <vt:i4>92</vt:i4>
      </vt:variant>
      <vt:variant>
        <vt:i4>0</vt:i4>
      </vt:variant>
      <vt:variant>
        <vt:i4>5</vt:i4>
      </vt:variant>
      <vt:variant>
        <vt:lpwstr/>
      </vt:variant>
      <vt:variant>
        <vt:lpwstr>_Toc223009423</vt:lpwstr>
      </vt:variant>
      <vt:variant>
        <vt:i4>1966133</vt:i4>
      </vt:variant>
      <vt:variant>
        <vt:i4>86</vt:i4>
      </vt:variant>
      <vt:variant>
        <vt:i4>0</vt:i4>
      </vt:variant>
      <vt:variant>
        <vt:i4>5</vt:i4>
      </vt:variant>
      <vt:variant>
        <vt:lpwstr/>
      </vt:variant>
      <vt:variant>
        <vt:lpwstr>_Toc223009422</vt:lpwstr>
      </vt:variant>
      <vt:variant>
        <vt:i4>1966133</vt:i4>
      </vt:variant>
      <vt:variant>
        <vt:i4>80</vt:i4>
      </vt:variant>
      <vt:variant>
        <vt:i4>0</vt:i4>
      </vt:variant>
      <vt:variant>
        <vt:i4>5</vt:i4>
      </vt:variant>
      <vt:variant>
        <vt:lpwstr/>
      </vt:variant>
      <vt:variant>
        <vt:lpwstr>_Toc223009421</vt:lpwstr>
      </vt:variant>
      <vt:variant>
        <vt:i4>1966133</vt:i4>
      </vt:variant>
      <vt:variant>
        <vt:i4>74</vt:i4>
      </vt:variant>
      <vt:variant>
        <vt:i4>0</vt:i4>
      </vt:variant>
      <vt:variant>
        <vt:i4>5</vt:i4>
      </vt:variant>
      <vt:variant>
        <vt:lpwstr/>
      </vt:variant>
      <vt:variant>
        <vt:lpwstr>_Toc223009420</vt:lpwstr>
      </vt:variant>
      <vt:variant>
        <vt:i4>1900597</vt:i4>
      </vt:variant>
      <vt:variant>
        <vt:i4>68</vt:i4>
      </vt:variant>
      <vt:variant>
        <vt:i4>0</vt:i4>
      </vt:variant>
      <vt:variant>
        <vt:i4>5</vt:i4>
      </vt:variant>
      <vt:variant>
        <vt:lpwstr/>
      </vt:variant>
      <vt:variant>
        <vt:lpwstr>_Toc223009419</vt:lpwstr>
      </vt:variant>
      <vt:variant>
        <vt:i4>1900597</vt:i4>
      </vt:variant>
      <vt:variant>
        <vt:i4>62</vt:i4>
      </vt:variant>
      <vt:variant>
        <vt:i4>0</vt:i4>
      </vt:variant>
      <vt:variant>
        <vt:i4>5</vt:i4>
      </vt:variant>
      <vt:variant>
        <vt:lpwstr/>
      </vt:variant>
      <vt:variant>
        <vt:lpwstr>_Toc223009418</vt:lpwstr>
      </vt:variant>
      <vt:variant>
        <vt:i4>1900597</vt:i4>
      </vt:variant>
      <vt:variant>
        <vt:i4>56</vt:i4>
      </vt:variant>
      <vt:variant>
        <vt:i4>0</vt:i4>
      </vt:variant>
      <vt:variant>
        <vt:i4>5</vt:i4>
      </vt:variant>
      <vt:variant>
        <vt:lpwstr/>
      </vt:variant>
      <vt:variant>
        <vt:lpwstr>_Toc223009417</vt:lpwstr>
      </vt:variant>
      <vt:variant>
        <vt:i4>1900597</vt:i4>
      </vt:variant>
      <vt:variant>
        <vt:i4>50</vt:i4>
      </vt:variant>
      <vt:variant>
        <vt:i4>0</vt:i4>
      </vt:variant>
      <vt:variant>
        <vt:i4>5</vt:i4>
      </vt:variant>
      <vt:variant>
        <vt:lpwstr/>
      </vt:variant>
      <vt:variant>
        <vt:lpwstr>_Toc223009416</vt:lpwstr>
      </vt:variant>
      <vt:variant>
        <vt:i4>1900597</vt:i4>
      </vt:variant>
      <vt:variant>
        <vt:i4>44</vt:i4>
      </vt:variant>
      <vt:variant>
        <vt:i4>0</vt:i4>
      </vt:variant>
      <vt:variant>
        <vt:i4>5</vt:i4>
      </vt:variant>
      <vt:variant>
        <vt:lpwstr/>
      </vt:variant>
      <vt:variant>
        <vt:lpwstr>_Toc223009415</vt:lpwstr>
      </vt:variant>
      <vt:variant>
        <vt:i4>1900597</vt:i4>
      </vt:variant>
      <vt:variant>
        <vt:i4>38</vt:i4>
      </vt:variant>
      <vt:variant>
        <vt:i4>0</vt:i4>
      </vt:variant>
      <vt:variant>
        <vt:i4>5</vt:i4>
      </vt:variant>
      <vt:variant>
        <vt:lpwstr/>
      </vt:variant>
      <vt:variant>
        <vt:lpwstr>_Toc223009414</vt:lpwstr>
      </vt:variant>
      <vt:variant>
        <vt:i4>1900597</vt:i4>
      </vt:variant>
      <vt:variant>
        <vt:i4>32</vt:i4>
      </vt:variant>
      <vt:variant>
        <vt:i4>0</vt:i4>
      </vt:variant>
      <vt:variant>
        <vt:i4>5</vt:i4>
      </vt:variant>
      <vt:variant>
        <vt:lpwstr/>
      </vt:variant>
      <vt:variant>
        <vt:lpwstr>_Toc223009413</vt:lpwstr>
      </vt:variant>
      <vt:variant>
        <vt:i4>1900597</vt:i4>
      </vt:variant>
      <vt:variant>
        <vt:i4>26</vt:i4>
      </vt:variant>
      <vt:variant>
        <vt:i4>0</vt:i4>
      </vt:variant>
      <vt:variant>
        <vt:i4>5</vt:i4>
      </vt:variant>
      <vt:variant>
        <vt:lpwstr/>
      </vt:variant>
      <vt:variant>
        <vt:lpwstr>_Toc223009412</vt:lpwstr>
      </vt:variant>
      <vt:variant>
        <vt:i4>1900597</vt:i4>
      </vt:variant>
      <vt:variant>
        <vt:i4>20</vt:i4>
      </vt:variant>
      <vt:variant>
        <vt:i4>0</vt:i4>
      </vt:variant>
      <vt:variant>
        <vt:i4>5</vt:i4>
      </vt:variant>
      <vt:variant>
        <vt:lpwstr/>
      </vt:variant>
      <vt:variant>
        <vt:lpwstr>_Toc223009411</vt:lpwstr>
      </vt:variant>
      <vt:variant>
        <vt:i4>1900597</vt:i4>
      </vt:variant>
      <vt:variant>
        <vt:i4>14</vt:i4>
      </vt:variant>
      <vt:variant>
        <vt:i4>0</vt:i4>
      </vt:variant>
      <vt:variant>
        <vt:i4>5</vt:i4>
      </vt:variant>
      <vt:variant>
        <vt:lpwstr/>
      </vt:variant>
      <vt:variant>
        <vt:lpwstr>_Toc223009410</vt:lpwstr>
      </vt:variant>
      <vt:variant>
        <vt:i4>1835061</vt:i4>
      </vt:variant>
      <vt:variant>
        <vt:i4>8</vt:i4>
      </vt:variant>
      <vt:variant>
        <vt:i4>0</vt:i4>
      </vt:variant>
      <vt:variant>
        <vt:i4>5</vt:i4>
      </vt:variant>
      <vt:variant>
        <vt:lpwstr/>
      </vt:variant>
      <vt:variant>
        <vt:lpwstr>_Toc223009409</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 Melissa</dc:creator>
  <cp:keywords/>
  <dc:description/>
  <cp:lastModifiedBy>LEI, Melissa</cp:lastModifiedBy>
  <cp:revision>13</cp:revision>
  <cp:lastPrinted>2026-02-27T00:01:00Z</cp:lastPrinted>
  <dcterms:created xsi:type="dcterms:W3CDTF">2026-02-26T22:19:00Z</dcterms:created>
  <dcterms:modified xsi:type="dcterms:W3CDTF">2026-02-27T00:02:00Z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2025-12-18T07:40:53Z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16a446be-31cd-42d5-bc14-b5f9ceecca57</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0x010100E098083483EAF54BBE19C56BE4F7D597</vt:lpwstr>
  </property>
  <property fmtid="{D5CDD505-2E9C-101B-9397-08002B2CF9AE}" pid="11" name="MediaServiceImageTags">
    <vt:lpwstr/>
  </property>
  <property fmtid="{D5CDD505-2E9C-101B-9397-08002B2CF9AE}" pid="12" name="docLang">
    <vt:lpwstr>en</vt:lpwstr>
  </property>
</Properties>
</file>