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031DDF27" w14:textId="77777777" w:rsidR="005620B3" w:rsidRPr="007C3AED" w:rsidRDefault="005620B3" w:rsidP="005620B3">
      <w:pPr>
        <w:spacing w:before="480"/>
        <w:jc w:val="center"/>
        <w:rPr>
          <w:rFonts w:ascii="Calibri" w:hAnsi="Calibri" w:cs="Arial"/>
          <w:b/>
          <w:bCs/>
          <w:iCs/>
          <w:sz w:val="36"/>
        </w:rPr>
      </w:pPr>
      <w:r w:rsidRPr="00C200BF">
        <w:rPr>
          <w:rFonts w:ascii="Calibri" w:hAnsi="Calibri" w:cs="Arial"/>
          <w:b/>
          <w:bCs/>
          <w:iCs/>
          <w:noProof/>
          <w:sz w:val="36"/>
        </w:rPr>
        <w:t>Holmesglen Institute of TAFE</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4058EEC2" w:rsidR="007E29F9" w:rsidRPr="00CD725B" w:rsidRDefault="007E29F9" w:rsidP="015CE010">
      <w:pPr>
        <w:spacing w:before="360"/>
        <w:jc w:val="center"/>
        <w:rPr>
          <w:rFonts w:ascii="Calibri" w:hAnsi="Calibri" w:cs="Arial"/>
          <w:b/>
          <w:bCs/>
          <w:sz w:val="36"/>
          <w:szCs w:val="36"/>
        </w:rPr>
      </w:pPr>
      <w:r w:rsidRPr="015CE010">
        <w:rPr>
          <w:rFonts w:ascii="Calibri" w:hAnsi="Calibri" w:cs="Arial"/>
          <w:b/>
          <w:bCs/>
          <w:sz w:val="36"/>
          <w:szCs w:val="36"/>
        </w:rPr>
        <w:t xml:space="preserve">under the </w:t>
      </w:r>
      <w:r w:rsidRPr="015CE010">
        <w:rPr>
          <w:rFonts w:ascii="Calibri" w:hAnsi="Calibri" w:cs="Arial"/>
          <w:b/>
          <w:bCs/>
          <w:i/>
          <w:iCs/>
          <w:sz w:val="36"/>
          <w:szCs w:val="36"/>
        </w:rPr>
        <w:t>Higher Education Support Act 2003</w:t>
      </w:r>
      <w:r w:rsidRPr="015CE010">
        <w:rPr>
          <w:rFonts w:ascii="Calibri" w:hAnsi="Calibri" w:cs="Arial"/>
          <w:b/>
          <w:bCs/>
          <w:sz w:val="36"/>
          <w:szCs w:val="36"/>
        </w:rPr>
        <w:t xml:space="preserve"> in respect of the 202</w:t>
      </w:r>
      <w:r w:rsidR="001A532B" w:rsidRPr="015CE010">
        <w:rPr>
          <w:rFonts w:ascii="Calibri" w:hAnsi="Calibri" w:cs="Arial"/>
          <w:b/>
          <w:bCs/>
          <w:sz w:val="36"/>
          <w:szCs w:val="36"/>
        </w:rPr>
        <w:t>4</w:t>
      </w:r>
      <w:r w:rsidR="003D29E9" w:rsidRPr="015CE010">
        <w:rPr>
          <w:rFonts w:ascii="Calibri" w:hAnsi="Calibri" w:cs="Arial"/>
          <w:b/>
          <w:bCs/>
          <w:sz w:val="36"/>
          <w:szCs w:val="36"/>
        </w:rPr>
        <w:t xml:space="preserve">, 2025 </w:t>
      </w:r>
      <w:r w:rsidRPr="015CE010">
        <w:rPr>
          <w:rFonts w:ascii="Calibri" w:hAnsi="Calibri" w:cs="Arial"/>
          <w:b/>
          <w:bCs/>
          <w:sz w:val="36"/>
          <w:szCs w:val="36"/>
        </w:rPr>
        <w:t>and 202</w:t>
      </w:r>
      <w:r w:rsidR="003D29E9" w:rsidRPr="015CE010">
        <w:rPr>
          <w:rFonts w:ascii="Calibri" w:hAnsi="Calibri" w:cs="Arial"/>
          <w:b/>
          <w:bCs/>
          <w:sz w:val="36"/>
          <w:szCs w:val="36"/>
        </w:rPr>
        <w:t>6</w:t>
      </w:r>
      <w:r w:rsidRPr="015CE010">
        <w:rPr>
          <w:rFonts w:ascii="Calibri" w:hAnsi="Calibri" w:cs="Arial"/>
          <w:b/>
          <w:b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2297EBD9" w14:textId="3DCB8DA0" w:rsidR="4039B4EB" w:rsidRDefault="4039B4EB" w:rsidP="141C9793">
      <w:pPr>
        <w:pStyle w:val="Heading2"/>
        <w:tabs>
          <w:tab w:val="left" w:pos="567"/>
          <w:tab w:val="left" w:pos="8222"/>
        </w:tabs>
        <w:rPr>
          <w:rFonts w:asciiTheme="minorHAnsi" w:eastAsiaTheme="minorEastAsia" w:hAnsiTheme="minorHAnsi" w:cstheme="minorBidi"/>
          <w:b/>
          <w:bCs/>
          <w:color w:val="auto"/>
          <w:sz w:val="24"/>
          <w:szCs w:val="24"/>
        </w:rPr>
      </w:pPr>
      <w:r w:rsidRPr="141C9793">
        <w:rPr>
          <w:rFonts w:asciiTheme="minorHAnsi" w:eastAsiaTheme="minorEastAsia" w:hAnsiTheme="minorHAnsi" w:cstheme="minorBidi"/>
          <w:b/>
          <w:bCs/>
          <w:color w:val="auto"/>
          <w:sz w:val="24"/>
          <w:szCs w:val="24"/>
        </w:rPr>
        <w:lastRenderedPageBreak/>
        <w:t>Parties and Recitals</w:t>
      </w:r>
    </w:p>
    <w:p w14:paraId="1BFD59D6" w14:textId="1CF6CDD0" w:rsidR="007E29F9" w:rsidRPr="00CD725B" w:rsidRDefault="007E29F9" w:rsidP="7966242C">
      <w:pPr>
        <w:tabs>
          <w:tab w:val="left" w:pos="567"/>
          <w:tab w:val="left" w:pos="8222"/>
        </w:tabs>
        <w:spacing w:after="240"/>
        <w:rPr>
          <w:rFonts w:ascii="Calibri" w:hAnsi="Calibri" w:cs="Arial"/>
          <w:b/>
          <w:bCs/>
          <w:sz w:val="22"/>
          <w:szCs w:val="22"/>
        </w:rPr>
      </w:pPr>
      <w:r w:rsidRPr="7966242C">
        <w:rPr>
          <w:rFonts w:ascii="Calibri" w:hAnsi="Calibri" w:cs="Arial"/>
          <w:b/>
          <w:bCs/>
          <w:sz w:val="22"/>
          <w:szCs w:val="22"/>
        </w:rPr>
        <w:t xml:space="preserve">THIS AGREEMENT </w:t>
      </w:r>
      <w:r w:rsidR="1EEC7B76" w:rsidRPr="7966242C">
        <w:rPr>
          <w:rFonts w:ascii="Calibri" w:hAnsi="Calibri" w:cs="Arial"/>
          <w:sz w:val="22"/>
          <w:szCs w:val="22"/>
        </w:rPr>
        <w:t>was made on 22 December 2023 and varied on the date on which this variation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61917998" w14:textId="4C5446EB" w:rsidR="00550C7C" w:rsidRPr="00086969" w:rsidRDefault="00550C7C" w:rsidP="00550C7C">
      <w:pPr>
        <w:rPr>
          <w:rFonts w:asciiTheme="minorHAnsi" w:hAnsiTheme="minorHAnsi" w:cstheme="minorHAnsi"/>
          <w:sz w:val="22"/>
        </w:rPr>
      </w:pPr>
      <w:r w:rsidRPr="00C200BF">
        <w:rPr>
          <w:rFonts w:asciiTheme="minorHAnsi" w:hAnsiTheme="minorHAnsi" w:cstheme="minorHAnsi"/>
          <w:b/>
          <w:noProof/>
          <w:sz w:val="22"/>
          <w:szCs w:val="22"/>
        </w:rPr>
        <w:t>Holmesglen Institute of TAFE</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C200BF">
        <w:rPr>
          <w:rFonts w:asciiTheme="minorHAnsi" w:hAnsiTheme="minorHAnsi" w:cstheme="minorHAnsi"/>
          <w:b/>
          <w:noProof/>
          <w:sz w:val="22"/>
          <w:szCs w:val="22"/>
        </w:rPr>
        <w:t>PO Box 42</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HOLMESGLEN</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VIC</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3148</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24F2B42E" w14:textId="77777777" w:rsidR="00550C7C" w:rsidRPr="00BA1317" w:rsidRDefault="00550C7C" w:rsidP="00550C7C">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40</w:t>
      </w:r>
      <w:r w:rsidRPr="00727909">
        <w:rPr>
          <w:rFonts w:asciiTheme="minorHAnsi" w:hAnsiTheme="minorHAnsi" w:cstheme="minorHAnsi"/>
          <w:noProof/>
          <w:sz w:val="22"/>
        </w:rPr>
        <w:t xml:space="preserve"> </w:t>
      </w:r>
      <w:r>
        <w:rPr>
          <w:rFonts w:asciiTheme="minorHAnsi" w:hAnsiTheme="minorHAnsi" w:cstheme="minorHAnsi"/>
          <w:noProof/>
          <w:sz w:val="22"/>
        </w:rPr>
        <w:t>096</w:t>
      </w:r>
      <w:r w:rsidRPr="00727909">
        <w:rPr>
          <w:rFonts w:asciiTheme="minorHAnsi" w:hAnsiTheme="minorHAnsi" w:cstheme="minorHAnsi"/>
          <w:noProof/>
          <w:sz w:val="22"/>
        </w:rPr>
        <w:t xml:space="preserve"> </w:t>
      </w:r>
      <w:r>
        <w:rPr>
          <w:rFonts w:asciiTheme="minorHAnsi" w:hAnsiTheme="minorHAnsi" w:cstheme="minorHAnsi"/>
          <w:noProof/>
          <w:sz w:val="22"/>
        </w:rPr>
        <w:t>756</w:t>
      </w:r>
      <w:r w:rsidRPr="00727909">
        <w:rPr>
          <w:rFonts w:asciiTheme="minorHAnsi" w:hAnsiTheme="minorHAnsi" w:cstheme="minorHAnsi"/>
          <w:noProof/>
          <w:sz w:val="22"/>
        </w:rPr>
        <w:t xml:space="preserve"> </w:t>
      </w:r>
      <w:r>
        <w:rPr>
          <w:rFonts w:asciiTheme="minorHAnsi" w:hAnsiTheme="minorHAnsi" w:cstheme="minorHAnsi"/>
          <w:noProof/>
          <w:sz w:val="22"/>
        </w:rPr>
        <w:t>729</w:t>
      </w:r>
      <w:r w:rsidRPr="00086969">
        <w:rPr>
          <w:rFonts w:asciiTheme="minorHAnsi" w:hAnsiTheme="minorHAnsi" w:cstheme="minorHAnsi"/>
          <w:sz w:val="22"/>
          <w:szCs w:val="22"/>
        </w:rPr>
        <w:t>]</w:t>
      </w:r>
    </w:p>
    <w:p w14:paraId="1FBA6C2C" w14:textId="77777777" w:rsidR="007E29F9" w:rsidRPr="00CD725B" w:rsidRDefault="007E29F9" w:rsidP="141C9793">
      <w:pPr>
        <w:pStyle w:val="Heading2"/>
        <w:rPr>
          <w:rFonts w:asciiTheme="minorHAnsi" w:eastAsiaTheme="minorEastAsia" w:hAnsiTheme="minorHAnsi" w:cstheme="minorBidi"/>
          <w:b/>
          <w:bCs/>
          <w:color w:val="auto"/>
          <w:sz w:val="24"/>
          <w:szCs w:val="24"/>
        </w:rPr>
      </w:pPr>
      <w:r w:rsidRPr="7966242C">
        <w:rPr>
          <w:rFonts w:asciiTheme="minorHAnsi" w:eastAsiaTheme="minorEastAsia" w:hAnsiTheme="minorHAnsi" w:cstheme="minorBidi"/>
          <w:b/>
          <w:bCs/>
          <w:color w:val="auto"/>
          <w:sz w:val="24"/>
          <w:szCs w:val="24"/>
        </w:rPr>
        <w:t>RECITALS</w:t>
      </w:r>
    </w:p>
    <w:p w14:paraId="28003DDA" w14:textId="291F6131" w:rsidR="007E29F9" w:rsidRPr="00CD725B" w:rsidRDefault="338AD6F2" w:rsidP="7966242C">
      <w:pPr>
        <w:widowControl w:val="0"/>
        <w:numPr>
          <w:ilvl w:val="0"/>
          <w:numId w:val="2"/>
        </w:numPr>
        <w:tabs>
          <w:tab w:val="left" w:pos="8222"/>
        </w:tabs>
        <w:spacing w:before="120" w:after="120"/>
        <w:ind w:hanging="720"/>
        <w:rPr>
          <w:rFonts w:ascii="Calibri" w:eastAsia="Calibri" w:hAnsi="Calibri" w:cs="Calibri"/>
          <w:sz w:val="22"/>
          <w:szCs w:val="22"/>
        </w:rPr>
      </w:pPr>
      <w:r w:rsidRPr="7966242C">
        <w:rPr>
          <w:rFonts w:ascii="Calibri" w:eastAsia="Calibri" w:hAnsi="Calibri" w:cs="Calibri"/>
          <w:sz w:val="22"/>
          <w:szCs w:val="22"/>
        </w:rPr>
        <w:t>The Provider meets the requirements of paragraph 30-1(1)(b) of HESA.</w:t>
      </w:r>
    </w:p>
    <w:p w14:paraId="21874F47" w14:textId="7A10F3BE" w:rsidR="007E29F9" w:rsidRPr="00CD725B" w:rsidRDefault="338AD6F2" w:rsidP="7966242C">
      <w:pPr>
        <w:numPr>
          <w:ilvl w:val="0"/>
          <w:numId w:val="2"/>
        </w:numPr>
        <w:spacing w:before="120" w:after="120"/>
        <w:ind w:hanging="720"/>
        <w:rPr>
          <w:rFonts w:ascii="Calibri" w:eastAsia="Calibri" w:hAnsi="Calibri" w:cs="Calibri"/>
          <w:sz w:val="22"/>
          <w:szCs w:val="22"/>
        </w:rPr>
      </w:pPr>
      <w:r w:rsidRPr="7966242C">
        <w:rPr>
          <w:rFonts w:asciiTheme="minorHAnsi" w:eastAsiaTheme="minorEastAsia" w:hAnsiTheme="minorHAnsi" w:cstheme="minorBidi"/>
          <w:sz w:val="22"/>
          <w:szCs w:val="22"/>
        </w:rPr>
        <w:t xml:space="preserve">This </w:t>
      </w:r>
      <w:r w:rsidRPr="7966242C">
        <w:rPr>
          <w:rFonts w:ascii="Calibri" w:eastAsia="Calibri" w:hAnsi="Calibri" w:cs="Calibri"/>
          <w:sz w:val="22"/>
          <w:szCs w:val="22"/>
        </w:rPr>
        <w:t>agreement</w:t>
      </w:r>
      <w:r w:rsidRPr="7966242C">
        <w:rPr>
          <w:rFonts w:asciiTheme="minorHAnsi" w:eastAsiaTheme="minorEastAsia" w:hAnsiTheme="minorHAnsi" w:cstheme="minorBidi"/>
          <w:sz w:val="22"/>
          <w:szCs w:val="22"/>
        </w:rPr>
        <w:t xml:space="preserve">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65838C13" w14:textId="2490A867" w:rsidR="007E29F9" w:rsidRPr="00CD725B" w:rsidRDefault="338AD6F2" w:rsidP="7966242C">
      <w:pPr>
        <w:numPr>
          <w:ilvl w:val="0"/>
          <w:numId w:val="2"/>
        </w:numPr>
        <w:spacing w:before="120" w:after="120"/>
        <w:ind w:hanging="720"/>
        <w:rPr>
          <w:rFonts w:asciiTheme="minorHAnsi" w:eastAsiaTheme="minorEastAsia" w:hAnsiTheme="minorHAnsi" w:cstheme="minorBidi"/>
          <w:sz w:val="22"/>
          <w:szCs w:val="22"/>
        </w:rPr>
      </w:pPr>
      <w:r w:rsidRPr="7966242C">
        <w:rPr>
          <w:rFonts w:asciiTheme="minorHAnsi" w:eastAsiaTheme="minorEastAsia" w:hAnsiTheme="minorHAnsi" w:cstheme="minorBidi"/>
          <w:sz w:val="22"/>
          <w:szCs w:val="22"/>
        </w:rPr>
        <w:t>Part 1 of this funding agreement deals with the 2024 and 2025 grant years and meets the requirements under subsection 30-25(1) of HESA in respect of those grant years. Part 2 of this funding agreement deals with the 2026 grant year and meets the requirements under subsection 30-25(1) of HESA in respect of that grant year.</w:t>
      </w:r>
    </w:p>
    <w:p w14:paraId="056EAB98" w14:textId="5DB2C7C8" w:rsidR="007E29F9" w:rsidRPr="00CD725B" w:rsidRDefault="338AD6F2" w:rsidP="7966242C">
      <w:pPr>
        <w:numPr>
          <w:ilvl w:val="0"/>
          <w:numId w:val="2"/>
        </w:numPr>
        <w:spacing w:before="120" w:after="120"/>
        <w:ind w:hanging="720"/>
        <w:rPr>
          <w:rFonts w:asciiTheme="minorHAnsi" w:eastAsiaTheme="minorEastAsia" w:hAnsiTheme="minorHAnsi" w:cstheme="minorBidi"/>
          <w:sz w:val="22"/>
          <w:szCs w:val="22"/>
        </w:rPr>
      </w:pPr>
      <w:r w:rsidRPr="7966242C">
        <w:rPr>
          <w:rFonts w:asciiTheme="minorHAnsi" w:eastAsiaTheme="minorEastAsia" w:hAnsiTheme="minorHAnsi" w:cstheme="minorBidi"/>
          <w:sz w:val="22"/>
          <w:szCs w:val="22"/>
        </w:rPr>
        <w:t>Entering into this agreement is a requirement under subparagraph 30-1(1)(b)(iii) of HESA for a Commonwealth Grant to be payable to the Provider under Part 2-2 of HESA.</w:t>
      </w:r>
    </w:p>
    <w:p w14:paraId="69F4340D" w14:textId="3B4756D9" w:rsidR="007E29F9" w:rsidRPr="00CD725B" w:rsidRDefault="338AD6F2" w:rsidP="7966242C">
      <w:pPr>
        <w:numPr>
          <w:ilvl w:val="0"/>
          <w:numId w:val="2"/>
        </w:numPr>
        <w:spacing w:before="120" w:after="120"/>
        <w:ind w:hanging="720"/>
        <w:rPr>
          <w:rFonts w:asciiTheme="minorHAnsi" w:eastAsiaTheme="minorEastAsia" w:hAnsiTheme="minorHAnsi" w:cstheme="minorBidi"/>
          <w:sz w:val="22"/>
          <w:szCs w:val="22"/>
        </w:rPr>
      </w:pPr>
      <w:r w:rsidRPr="7966242C">
        <w:rPr>
          <w:rFonts w:asciiTheme="minorHAnsi" w:eastAsiaTheme="minorEastAsia" w:hAnsiTheme="minorHAnsi" w:cstheme="minorBidi"/>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31AE3767" w14:textId="338E7CDD" w:rsidR="007E29F9" w:rsidRPr="00CD725B" w:rsidRDefault="338AD6F2" w:rsidP="7966242C">
      <w:pPr>
        <w:numPr>
          <w:ilvl w:val="0"/>
          <w:numId w:val="2"/>
        </w:numPr>
        <w:spacing w:before="120" w:after="120"/>
        <w:ind w:hanging="720"/>
        <w:rPr>
          <w:rFonts w:asciiTheme="minorHAnsi" w:eastAsiaTheme="minorEastAsia" w:hAnsiTheme="minorHAnsi" w:cstheme="minorBidi"/>
          <w:sz w:val="22"/>
          <w:szCs w:val="22"/>
        </w:rPr>
      </w:pPr>
      <w:r w:rsidRPr="7966242C">
        <w:rPr>
          <w:rFonts w:asciiTheme="minorHAnsi" w:eastAsiaTheme="minorEastAsia" w:hAnsiTheme="minorHAnsi" w:cstheme="minorBidi"/>
          <w:sz w:val="22"/>
          <w:szCs w:val="22"/>
        </w:rPr>
        <w:t>Under section 36-65 of HESA, the Provider must comply with this funding agreement.</w:t>
      </w:r>
    </w:p>
    <w:p w14:paraId="7BF04170" w14:textId="235AFDD7" w:rsidR="007E29F9" w:rsidRPr="00CD725B" w:rsidRDefault="007E29F9" w:rsidP="7966242C">
      <w:pPr>
        <w:pStyle w:val="ListParagraph"/>
        <w:spacing w:before="120" w:after="120"/>
        <w:rPr>
          <w:rFonts w:asciiTheme="minorHAnsi" w:eastAsiaTheme="minorEastAsia" w:hAnsiTheme="minorHAnsi" w:cstheme="minorBidi"/>
          <w:sz w:val="22"/>
          <w:szCs w:val="22"/>
        </w:rPr>
      </w:pPr>
    </w:p>
    <w:p w14:paraId="74E61132" w14:textId="55FAC2C2" w:rsidR="007E29F9" w:rsidRPr="00CD725B" w:rsidRDefault="007E29F9" w:rsidP="7966242C">
      <w:pPr>
        <w:widowControl w:val="0"/>
        <w:tabs>
          <w:tab w:val="left" w:pos="8222"/>
        </w:tabs>
        <w:spacing w:before="120" w:after="120"/>
        <w:rPr>
          <w:rFonts w:ascii="Calibri" w:hAnsi="Calibri" w:cs="Arial"/>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62766640">
        <w:rPr>
          <w:rFonts w:ascii="Calibri" w:hAnsi="Calibri" w:cs="Arial"/>
          <w:b/>
          <w:bCs/>
          <w:sz w:val="28"/>
          <w:szCs w:val="28"/>
        </w:rPr>
        <w:br w:type="page"/>
      </w:r>
    </w:p>
    <w:tbl>
      <w:tblPr>
        <w:tblW w:w="0" w:type="auto"/>
        <w:tblLook w:val="04A0" w:firstRow="1" w:lastRow="0" w:firstColumn="1" w:lastColumn="0" w:noHBand="0" w:noVBand="1"/>
      </w:tblPr>
      <w:tblGrid>
        <w:gridCol w:w="4609"/>
        <w:gridCol w:w="444"/>
        <w:gridCol w:w="4585"/>
      </w:tblGrid>
      <w:tr w:rsidR="62766640" w14:paraId="48373C7F" w14:textId="77777777" w:rsidTr="489A8C79">
        <w:trPr>
          <w:trHeight w:val="1635"/>
        </w:trPr>
        <w:tc>
          <w:tcPr>
            <w:tcW w:w="4680" w:type="dxa"/>
            <w:tcBorders>
              <w:top w:val="nil"/>
              <w:left w:val="nil"/>
              <w:bottom w:val="single" w:sz="18" w:space="0" w:color="auto"/>
              <w:right w:val="nil"/>
            </w:tcBorders>
            <w:tcMar>
              <w:left w:w="105" w:type="dxa"/>
              <w:right w:w="105" w:type="dxa"/>
            </w:tcMar>
          </w:tcPr>
          <w:p w14:paraId="55A1A34B" w14:textId="77777777" w:rsidR="00E04A56" w:rsidRDefault="62766640" w:rsidP="62766640">
            <w:pPr>
              <w:rPr>
                <w:rFonts w:ascii="Calibri" w:eastAsia="Calibri" w:hAnsi="Calibri" w:cs="Calibri"/>
                <w:color w:val="000000" w:themeColor="text1"/>
              </w:rPr>
            </w:pPr>
            <w:r w:rsidRPr="62766640">
              <w:rPr>
                <w:rFonts w:ascii="Calibri" w:eastAsia="Calibri" w:hAnsi="Calibri" w:cs="Calibri"/>
                <w:b/>
                <w:bCs/>
                <w:color w:val="000000" w:themeColor="text1"/>
              </w:rPr>
              <w:lastRenderedPageBreak/>
              <w:t>SIGNED for and on behalf of</w:t>
            </w:r>
            <w:r>
              <w:br/>
            </w:r>
            <w:r w:rsidRPr="62766640">
              <w:t xml:space="preserve"> </w:t>
            </w:r>
            <w:r w:rsidRPr="62766640">
              <w:rPr>
                <w:rFonts w:ascii="Calibri" w:eastAsia="Calibri" w:hAnsi="Calibri" w:cs="Calibri"/>
                <w:b/>
                <w:bCs/>
                <w:color w:val="000000" w:themeColor="text1"/>
              </w:rPr>
              <w:t>THE COMMONWEALTH OF AUSTRALIA</w:t>
            </w:r>
            <w:r>
              <w:br/>
            </w:r>
            <w:r w:rsidRPr="62766640">
              <w:t xml:space="preserve"> </w:t>
            </w:r>
            <w:r w:rsidRPr="62766640">
              <w:rPr>
                <w:rFonts w:ascii="Calibri" w:eastAsia="Calibri" w:hAnsi="Calibri" w:cs="Calibri"/>
                <w:b/>
                <w:bCs/>
                <w:color w:val="000000" w:themeColor="text1"/>
              </w:rPr>
              <w:t>By</w:t>
            </w:r>
            <w:r>
              <w:br/>
            </w:r>
            <w:r w:rsidRPr="62766640">
              <w:t xml:space="preserve"> </w:t>
            </w:r>
            <w:r>
              <w:br/>
            </w:r>
          </w:p>
          <w:p w14:paraId="6B7CD84E" w14:textId="21F52BE5" w:rsidR="62766640" w:rsidRDefault="62766640" w:rsidP="62766640">
            <w:r w:rsidRPr="62766640">
              <w:rPr>
                <w:rFonts w:ascii="Calibri" w:eastAsia="Calibri" w:hAnsi="Calibri" w:cs="Calibri"/>
                <w:color w:val="000000" w:themeColor="text1"/>
              </w:rPr>
              <w:t>Jessica Mohr</w:t>
            </w:r>
          </w:p>
        </w:tc>
        <w:tc>
          <w:tcPr>
            <w:tcW w:w="450" w:type="dxa"/>
            <w:tcBorders>
              <w:top w:val="nil"/>
              <w:left w:val="nil"/>
              <w:bottom w:val="nil"/>
              <w:right w:val="nil"/>
            </w:tcBorders>
            <w:tcMar>
              <w:left w:w="105" w:type="dxa"/>
              <w:right w:w="105" w:type="dxa"/>
            </w:tcMar>
          </w:tcPr>
          <w:p w14:paraId="3F88082A" w14:textId="704F95E5" w:rsidR="62766640" w:rsidRDefault="62766640" w:rsidP="62766640">
            <w:r w:rsidRPr="62766640">
              <w:rPr>
                <w:rFonts w:ascii="Calibri" w:eastAsia="Calibri" w:hAnsi="Calibri" w:cs="Calibri"/>
                <w:color w:val="000000" w:themeColor="text1"/>
              </w:rPr>
              <w:t xml:space="preserve"> </w:t>
            </w:r>
          </w:p>
        </w:tc>
        <w:tc>
          <w:tcPr>
            <w:tcW w:w="4680" w:type="dxa"/>
            <w:tcBorders>
              <w:top w:val="nil"/>
              <w:left w:val="nil"/>
              <w:bottom w:val="single" w:sz="18" w:space="0" w:color="auto"/>
              <w:right w:val="nil"/>
            </w:tcBorders>
            <w:tcMar>
              <w:left w:w="105" w:type="dxa"/>
              <w:right w:w="105" w:type="dxa"/>
            </w:tcMar>
          </w:tcPr>
          <w:p w14:paraId="70DDF6EC" w14:textId="77777777" w:rsidR="00E04A56" w:rsidRDefault="62766640" w:rsidP="62766640">
            <w:pPr>
              <w:spacing w:after="240"/>
            </w:pPr>
            <w:r w:rsidRPr="62766640">
              <w:rPr>
                <w:rFonts w:ascii="Calibri" w:eastAsia="Calibri" w:hAnsi="Calibri" w:cs="Calibri"/>
                <w:color w:val="000000" w:themeColor="text1"/>
              </w:rPr>
              <w:t>In the presence of:</w:t>
            </w:r>
            <w:r>
              <w:br/>
            </w:r>
            <w:r w:rsidRPr="62766640">
              <w:t xml:space="preserve"> </w:t>
            </w:r>
            <w:r>
              <w:br/>
            </w:r>
            <w:r>
              <w:br/>
            </w:r>
          </w:p>
          <w:p w14:paraId="0B7FF73E" w14:textId="62A9C3B5" w:rsidR="00E04A56" w:rsidRPr="00E04A56" w:rsidRDefault="00E04A56" w:rsidP="00E04A56">
            <w:pPr>
              <w:rPr>
                <w:rFonts w:asciiTheme="minorHAnsi" w:hAnsiTheme="minorHAnsi" w:cstheme="minorHAnsi"/>
              </w:rPr>
            </w:pPr>
            <w:r w:rsidRPr="00E04A56">
              <w:rPr>
                <w:rFonts w:asciiTheme="minorHAnsi" w:hAnsiTheme="minorHAnsi" w:cstheme="minorHAnsi"/>
              </w:rPr>
              <w:t>Amanda Brown</w:t>
            </w:r>
          </w:p>
        </w:tc>
      </w:tr>
      <w:tr w:rsidR="62766640" w14:paraId="221FE6AA" w14:textId="77777777" w:rsidTr="489A8C79">
        <w:trPr>
          <w:trHeight w:val="1320"/>
        </w:trPr>
        <w:tc>
          <w:tcPr>
            <w:tcW w:w="4680" w:type="dxa"/>
            <w:tcBorders>
              <w:top w:val="single" w:sz="18" w:space="0" w:color="auto"/>
              <w:left w:val="nil"/>
              <w:bottom w:val="single" w:sz="18" w:space="0" w:color="auto"/>
              <w:right w:val="nil"/>
            </w:tcBorders>
            <w:tcMar>
              <w:left w:w="105" w:type="dxa"/>
              <w:right w:w="105" w:type="dxa"/>
            </w:tcMar>
          </w:tcPr>
          <w:p w14:paraId="6E4B0FCF" w14:textId="18F99AFD" w:rsidR="62766640" w:rsidRDefault="62766640" w:rsidP="62766640">
            <w:r w:rsidRPr="62766640">
              <w:rPr>
                <w:rFonts w:ascii="Calibri" w:eastAsia="Calibri" w:hAnsi="Calibri" w:cs="Calibri"/>
                <w:color w:val="000000" w:themeColor="text1"/>
              </w:rPr>
              <w:t>Full name (please print)</w:t>
            </w:r>
            <w:r>
              <w:br/>
            </w:r>
            <w:r w:rsidRPr="62766640">
              <w:t xml:space="preserve"> </w:t>
            </w:r>
            <w:r>
              <w:br/>
            </w:r>
            <w:r w:rsidR="00425E82">
              <w:rPr>
                <w:rFonts w:ascii="Calibri" w:eastAsia="Calibri" w:hAnsi="Calibri" w:cs="Calibri"/>
                <w:color w:val="000000" w:themeColor="text1"/>
              </w:rPr>
              <w:t xml:space="preserve">A/g </w:t>
            </w:r>
            <w:r w:rsidRPr="62766640">
              <w:rPr>
                <w:rFonts w:ascii="Calibri" w:eastAsia="Calibri" w:hAnsi="Calibri" w:cs="Calibri"/>
                <w:color w:val="000000" w:themeColor="text1"/>
              </w:rPr>
              <w:t>First Assistant Secretary</w:t>
            </w:r>
            <w:r>
              <w:br/>
            </w:r>
            <w:r w:rsidRPr="62766640">
              <w:t xml:space="preserve"> </w:t>
            </w:r>
            <w:r w:rsidRPr="62766640">
              <w:rPr>
                <w:rFonts w:ascii="Calibri" w:eastAsia="Calibri" w:hAnsi="Calibri" w:cs="Calibri"/>
                <w:color w:val="000000" w:themeColor="text1"/>
              </w:rPr>
              <w:t xml:space="preserve">Policy, Payments and Data Division </w:t>
            </w:r>
          </w:p>
        </w:tc>
        <w:tc>
          <w:tcPr>
            <w:tcW w:w="450" w:type="dxa"/>
            <w:tcBorders>
              <w:top w:val="nil"/>
              <w:left w:val="nil"/>
              <w:bottom w:val="nil"/>
              <w:right w:val="nil"/>
            </w:tcBorders>
            <w:tcMar>
              <w:left w:w="105" w:type="dxa"/>
              <w:right w:w="105" w:type="dxa"/>
            </w:tcMar>
            <w:vAlign w:val="center"/>
          </w:tcPr>
          <w:p w14:paraId="684AD2E1" w14:textId="3ADFCBF9" w:rsidR="62766640" w:rsidRDefault="62766640" w:rsidP="62766640">
            <w:r w:rsidRPr="62766640">
              <w:rPr>
                <w:rFonts w:ascii="Calibri" w:eastAsia="Calibri" w:hAnsi="Calibri" w:cs="Calibri"/>
                <w:color w:val="000000" w:themeColor="text1"/>
              </w:rPr>
              <w:t xml:space="preserve"> </w:t>
            </w:r>
          </w:p>
        </w:tc>
        <w:tc>
          <w:tcPr>
            <w:tcW w:w="4680" w:type="dxa"/>
            <w:tcBorders>
              <w:top w:val="single" w:sz="18" w:space="0" w:color="auto"/>
              <w:left w:val="nil"/>
              <w:bottom w:val="single" w:sz="18" w:space="0" w:color="auto"/>
              <w:right w:val="nil"/>
            </w:tcBorders>
            <w:tcMar>
              <w:left w:w="105" w:type="dxa"/>
              <w:right w:w="105" w:type="dxa"/>
            </w:tcMar>
          </w:tcPr>
          <w:p w14:paraId="2ADF03D9" w14:textId="77777777" w:rsidR="00E04A56" w:rsidRPr="00E04A56" w:rsidRDefault="62766640" w:rsidP="00E04A56">
            <w:pPr>
              <w:rPr>
                <w:rFonts w:asciiTheme="minorHAnsi" w:hAnsiTheme="minorHAnsi" w:cstheme="minorHAnsi"/>
              </w:rPr>
            </w:pPr>
            <w:r w:rsidRPr="62766640">
              <w:rPr>
                <w:rFonts w:ascii="Calibri" w:eastAsia="Calibri" w:hAnsi="Calibri" w:cs="Calibri"/>
                <w:color w:val="000000" w:themeColor="text1"/>
              </w:rPr>
              <w:t>Witness Name (please print)</w:t>
            </w:r>
            <w:r>
              <w:br/>
            </w:r>
            <w:r w:rsidRPr="62766640">
              <w:t xml:space="preserve"> </w:t>
            </w:r>
            <w:r>
              <w:br/>
            </w:r>
            <w:r w:rsidR="00E04A56" w:rsidRPr="00E04A56">
              <w:rPr>
                <w:rFonts w:asciiTheme="minorHAnsi" w:hAnsiTheme="minorHAnsi" w:cstheme="minorHAnsi"/>
              </w:rPr>
              <w:t>Director</w:t>
            </w:r>
          </w:p>
          <w:p w14:paraId="5BA915D2" w14:textId="48A3553A" w:rsidR="62766640" w:rsidRDefault="00E04A56" w:rsidP="00E04A56">
            <w:r w:rsidRPr="00E04A56">
              <w:rPr>
                <w:rFonts w:asciiTheme="minorHAnsi" w:hAnsiTheme="minorHAnsi" w:cstheme="minorHAnsi"/>
              </w:rPr>
              <w:t>Core Funding | Student Profiles Branch</w:t>
            </w:r>
          </w:p>
        </w:tc>
      </w:tr>
      <w:tr w:rsidR="62766640" w14:paraId="6B0B7602" w14:textId="77777777" w:rsidTr="489A8C79">
        <w:trPr>
          <w:trHeight w:val="2100"/>
        </w:trPr>
        <w:tc>
          <w:tcPr>
            <w:tcW w:w="4680" w:type="dxa"/>
            <w:tcBorders>
              <w:top w:val="single" w:sz="18" w:space="0" w:color="auto"/>
              <w:left w:val="nil"/>
              <w:bottom w:val="single" w:sz="18" w:space="0" w:color="auto"/>
              <w:right w:val="nil"/>
            </w:tcBorders>
            <w:tcMar>
              <w:left w:w="105" w:type="dxa"/>
              <w:right w:w="105" w:type="dxa"/>
            </w:tcMar>
          </w:tcPr>
          <w:p w14:paraId="16C3CA91" w14:textId="0D6E3569" w:rsidR="62766640" w:rsidRDefault="62766640" w:rsidP="62766640">
            <w:pPr>
              <w:spacing w:after="240"/>
            </w:pPr>
            <w:r w:rsidRPr="62766640">
              <w:rPr>
                <w:rFonts w:ascii="Calibri" w:eastAsia="Calibri" w:hAnsi="Calibri" w:cs="Calibri"/>
                <w:color w:val="000000" w:themeColor="text1"/>
              </w:rPr>
              <w:t xml:space="preserve">Position </w:t>
            </w:r>
            <w:r>
              <w:br/>
            </w:r>
            <w:r>
              <w:br/>
            </w:r>
            <w:r w:rsidRPr="62766640">
              <w:rPr>
                <w:rFonts w:ascii="Calibri" w:eastAsia="Calibri" w:hAnsi="Calibri" w:cs="Calibri"/>
                <w:color w:val="000000" w:themeColor="text1"/>
              </w:rPr>
              <w:t>of the Department of Education as delegate of the Minister for Education.</w:t>
            </w:r>
          </w:p>
        </w:tc>
        <w:tc>
          <w:tcPr>
            <w:tcW w:w="450" w:type="dxa"/>
            <w:tcBorders>
              <w:top w:val="nil"/>
              <w:left w:val="nil"/>
              <w:bottom w:val="nil"/>
              <w:right w:val="nil"/>
            </w:tcBorders>
            <w:tcMar>
              <w:left w:w="105" w:type="dxa"/>
              <w:right w:w="105" w:type="dxa"/>
            </w:tcMar>
            <w:vAlign w:val="center"/>
          </w:tcPr>
          <w:p w14:paraId="790FF609" w14:textId="51BF9107" w:rsidR="62766640" w:rsidRDefault="62766640" w:rsidP="62766640">
            <w:pPr>
              <w:spacing w:after="240"/>
            </w:pPr>
            <w:r w:rsidRPr="62766640">
              <w:rPr>
                <w:rFonts w:ascii="Calibri" w:eastAsia="Calibri" w:hAnsi="Calibri" w:cs="Calibri"/>
                <w:color w:val="000000" w:themeColor="text1"/>
              </w:rPr>
              <w:t xml:space="preserve"> </w:t>
            </w:r>
          </w:p>
        </w:tc>
        <w:tc>
          <w:tcPr>
            <w:tcW w:w="4680" w:type="dxa"/>
            <w:tcBorders>
              <w:top w:val="single" w:sz="18" w:space="0" w:color="auto"/>
              <w:left w:val="nil"/>
              <w:bottom w:val="single" w:sz="18" w:space="0" w:color="auto"/>
              <w:right w:val="nil"/>
            </w:tcBorders>
            <w:tcMar>
              <w:left w:w="105" w:type="dxa"/>
              <w:right w:w="105" w:type="dxa"/>
            </w:tcMar>
          </w:tcPr>
          <w:p w14:paraId="499552A9" w14:textId="0501D4F8" w:rsidR="62766640" w:rsidRDefault="62766640" w:rsidP="62766640">
            <w:r w:rsidRPr="62766640">
              <w:rPr>
                <w:rFonts w:ascii="Calibri" w:eastAsia="Calibri" w:hAnsi="Calibri" w:cs="Calibri"/>
                <w:color w:val="000000" w:themeColor="text1"/>
              </w:rPr>
              <w:t>Position or profession of witness (please print)</w:t>
            </w:r>
          </w:p>
        </w:tc>
      </w:tr>
      <w:tr w:rsidR="62766640" w14:paraId="3A0B6FE6" w14:textId="77777777" w:rsidTr="489A8C79">
        <w:trPr>
          <w:trHeight w:val="840"/>
        </w:trPr>
        <w:tc>
          <w:tcPr>
            <w:tcW w:w="4680" w:type="dxa"/>
            <w:tcBorders>
              <w:top w:val="single" w:sz="18" w:space="0" w:color="auto"/>
              <w:left w:val="nil"/>
              <w:bottom w:val="nil"/>
              <w:right w:val="nil"/>
            </w:tcBorders>
            <w:tcMar>
              <w:left w:w="105" w:type="dxa"/>
              <w:right w:w="105" w:type="dxa"/>
            </w:tcMar>
          </w:tcPr>
          <w:p w14:paraId="67F2E25A" w14:textId="2A08D56C" w:rsidR="62766640" w:rsidRDefault="62766640" w:rsidP="62766640">
            <w:r w:rsidRPr="62766640">
              <w:rPr>
                <w:rFonts w:ascii="Calibri" w:eastAsia="Calibri" w:hAnsi="Calibri" w:cs="Calibri"/>
                <w:b/>
                <w:bCs/>
                <w:color w:val="000000" w:themeColor="text1"/>
              </w:rPr>
              <w:t>Signature</w:t>
            </w:r>
          </w:p>
        </w:tc>
        <w:tc>
          <w:tcPr>
            <w:tcW w:w="450" w:type="dxa"/>
            <w:tcBorders>
              <w:top w:val="nil"/>
              <w:left w:val="nil"/>
              <w:bottom w:val="nil"/>
              <w:right w:val="nil"/>
            </w:tcBorders>
            <w:tcMar>
              <w:left w:w="105" w:type="dxa"/>
              <w:right w:w="105" w:type="dxa"/>
            </w:tcMar>
            <w:vAlign w:val="center"/>
          </w:tcPr>
          <w:p w14:paraId="621D8B90" w14:textId="2F66945E" w:rsidR="62766640" w:rsidRDefault="62766640" w:rsidP="62766640">
            <w:r w:rsidRPr="62766640">
              <w:rPr>
                <w:rFonts w:ascii="Calibri" w:eastAsia="Calibri" w:hAnsi="Calibri" w:cs="Calibri"/>
                <w:color w:val="000000" w:themeColor="text1"/>
              </w:rPr>
              <w:t xml:space="preserve"> </w:t>
            </w:r>
          </w:p>
        </w:tc>
        <w:tc>
          <w:tcPr>
            <w:tcW w:w="4680" w:type="dxa"/>
            <w:tcBorders>
              <w:top w:val="single" w:sz="18" w:space="0" w:color="auto"/>
              <w:left w:val="nil"/>
              <w:bottom w:val="nil"/>
              <w:right w:val="nil"/>
            </w:tcBorders>
            <w:tcMar>
              <w:left w:w="105" w:type="dxa"/>
              <w:right w:w="105" w:type="dxa"/>
            </w:tcMar>
          </w:tcPr>
          <w:p w14:paraId="202775F3" w14:textId="2E87A335" w:rsidR="62766640" w:rsidRDefault="62766640" w:rsidP="62766640">
            <w:r w:rsidRPr="62766640">
              <w:rPr>
                <w:rFonts w:ascii="Calibri" w:eastAsia="Calibri" w:hAnsi="Calibri" w:cs="Calibri"/>
                <w:b/>
                <w:bCs/>
                <w:color w:val="000000" w:themeColor="text1"/>
              </w:rPr>
              <w:t>Witness Signature</w:t>
            </w:r>
          </w:p>
        </w:tc>
      </w:tr>
      <w:tr w:rsidR="62766640" w14:paraId="4CD5A43C" w14:textId="77777777" w:rsidTr="489A8C79">
        <w:trPr>
          <w:trHeight w:val="450"/>
        </w:trPr>
        <w:tc>
          <w:tcPr>
            <w:tcW w:w="4680" w:type="dxa"/>
            <w:tcBorders>
              <w:top w:val="nil"/>
              <w:left w:val="nil"/>
              <w:bottom w:val="single" w:sz="18" w:space="0" w:color="auto"/>
              <w:right w:val="nil"/>
            </w:tcBorders>
            <w:tcMar>
              <w:left w:w="105" w:type="dxa"/>
              <w:right w:w="105" w:type="dxa"/>
            </w:tcMar>
            <w:vAlign w:val="center"/>
          </w:tcPr>
          <w:p w14:paraId="6D64FB4D" w14:textId="6F474B24" w:rsidR="62766640" w:rsidRDefault="00E04A56" w:rsidP="62766640">
            <w:r>
              <w:rPr>
                <w:rFonts w:ascii="Calibri" w:eastAsia="Calibri" w:hAnsi="Calibri" w:cs="Calibri"/>
                <w:color w:val="000000" w:themeColor="text1"/>
              </w:rPr>
              <w:t>18/12/2025</w:t>
            </w:r>
            <w:r w:rsidR="62766640" w:rsidRPr="62766640">
              <w:rPr>
                <w:rFonts w:ascii="Calibri" w:eastAsia="Calibri" w:hAnsi="Calibri" w:cs="Calibri"/>
                <w:color w:val="000000" w:themeColor="text1"/>
              </w:rPr>
              <w:t xml:space="preserve"> </w:t>
            </w:r>
          </w:p>
        </w:tc>
        <w:tc>
          <w:tcPr>
            <w:tcW w:w="450" w:type="dxa"/>
            <w:tcBorders>
              <w:top w:val="nil"/>
              <w:left w:val="nil"/>
              <w:bottom w:val="nil"/>
              <w:right w:val="nil"/>
            </w:tcBorders>
            <w:tcMar>
              <w:left w:w="105" w:type="dxa"/>
              <w:right w:w="105" w:type="dxa"/>
            </w:tcMar>
            <w:vAlign w:val="center"/>
          </w:tcPr>
          <w:p w14:paraId="10C4B1A6" w14:textId="081191EA" w:rsidR="62766640" w:rsidRDefault="62766640" w:rsidP="62766640">
            <w:r w:rsidRPr="62766640">
              <w:rPr>
                <w:rFonts w:ascii="Calibri" w:eastAsia="Calibri" w:hAnsi="Calibri" w:cs="Calibri"/>
                <w:color w:val="000000" w:themeColor="text1"/>
              </w:rPr>
              <w:t xml:space="preserve"> </w:t>
            </w:r>
          </w:p>
        </w:tc>
        <w:tc>
          <w:tcPr>
            <w:tcW w:w="4680" w:type="dxa"/>
            <w:tcBorders>
              <w:top w:val="nil"/>
              <w:left w:val="nil"/>
              <w:bottom w:val="nil"/>
              <w:right w:val="nil"/>
            </w:tcBorders>
            <w:tcMar>
              <w:left w:w="105" w:type="dxa"/>
              <w:right w:w="105" w:type="dxa"/>
            </w:tcMar>
            <w:vAlign w:val="center"/>
          </w:tcPr>
          <w:p w14:paraId="7A2D886A" w14:textId="372B62F1" w:rsidR="62766640" w:rsidRDefault="62766640" w:rsidP="62766640">
            <w:r w:rsidRPr="62766640">
              <w:rPr>
                <w:rFonts w:ascii="Calibri" w:eastAsia="Calibri" w:hAnsi="Calibri" w:cs="Calibri"/>
                <w:color w:val="000000" w:themeColor="text1"/>
              </w:rPr>
              <w:t xml:space="preserve"> </w:t>
            </w:r>
          </w:p>
        </w:tc>
      </w:tr>
      <w:tr w:rsidR="62766640" w14:paraId="1960E2E0" w14:textId="77777777" w:rsidTr="489A8C79">
        <w:trPr>
          <w:trHeight w:val="855"/>
        </w:trPr>
        <w:tc>
          <w:tcPr>
            <w:tcW w:w="4680" w:type="dxa"/>
            <w:tcBorders>
              <w:top w:val="single" w:sz="18" w:space="0" w:color="auto"/>
              <w:left w:val="nil"/>
              <w:bottom w:val="nil"/>
              <w:right w:val="nil"/>
            </w:tcBorders>
            <w:tcMar>
              <w:left w:w="105" w:type="dxa"/>
              <w:right w:w="105" w:type="dxa"/>
            </w:tcMar>
          </w:tcPr>
          <w:p w14:paraId="058F54FD" w14:textId="0BDEE473" w:rsidR="62766640" w:rsidRDefault="62766640" w:rsidP="62766640">
            <w:r w:rsidRPr="62766640">
              <w:rPr>
                <w:rFonts w:ascii="Calibri" w:eastAsia="Calibri" w:hAnsi="Calibri" w:cs="Calibri"/>
                <w:color w:val="000000" w:themeColor="text1"/>
              </w:rPr>
              <w:t>Date</w:t>
            </w:r>
          </w:p>
        </w:tc>
        <w:tc>
          <w:tcPr>
            <w:tcW w:w="450" w:type="dxa"/>
            <w:tcBorders>
              <w:top w:val="nil"/>
              <w:left w:val="nil"/>
              <w:bottom w:val="nil"/>
              <w:right w:val="nil"/>
            </w:tcBorders>
            <w:tcMar>
              <w:left w:w="105" w:type="dxa"/>
              <w:right w:w="105" w:type="dxa"/>
            </w:tcMar>
            <w:vAlign w:val="center"/>
          </w:tcPr>
          <w:p w14:paraId="2F884206" w14:textId="0C990353" w:rsidR="62766640" w:rsidRDefault="62766640" w:rsidP="62766640">
            <w:r w:rsidRPr="62766640">
              <w:rPr>
                <w:rFonts w:ascii="Calibri" w:eastAsia="Calibri" w:hAnsi="Calibri" w:cs="Calibri"/>
                <w:color w:val="000000" w:themeColor="text1"/>
              </w:rPr>
              <w:t xml:space="preserve"> </w:t>
            </w:r>
          </w:p>
        </w:tc>
        <w:tc>
          <w:tcPr>
            <w:tcW w:w="4680" w:type="dxa"/>
            <w:tcBorders>
              <w:top w:val="nil"/>
              <w:left w:val="nil"/>
              <w:bottom w:val="nil"/>
              <w:right w:val="nil"/>
            </w:tcBorders>
            <w:tcMar>
              <w:left w:w="105" w:type="dxa"/>
              <w:right w:w="105" w:type="dxa"/>
            </w:tcMar>
            <w:vAlign w:val="center"/>
          </w:tcPr>
          <w:p w14:paraId="24C02702" w14:textId="6F5B3892" w:rsidR="62766640" w:rsidRDefault="62766640" w:rsidP="62766640">
            <w:r w:rsidRPr="62766640">
              <w:rPr>
                <w:rFonts w:ascii="Calibri" w:eastAsia="Calibri" w:hAnsi="Calibri" w:cs="Calibri"/>
                <w:color w:val="000000" w:themeColor="text1"/>
              </w:rPr>
              <w:t xml:space="preserve"> </w:t>
            </w:r>
          </w:p>
        </w:tc>
      </w:tr>
      <w:tr w:rsidR="62766640" w14:paraId="748D5942" w14:textId="77777777" w:rsidTr="489A8C79">
        <w:trPr>
          <w:trHeight w:val="285"/>
        </w:trPr>
        <w:tc>
          <w:tcPr>
            <w:tcW w:w="4680" w:type="dxa"/>
            <w:tcBorders>
              <w:top w:val="nil"/>
              <w:left w:val="nil"/>
              <w:bottom w:val="nil"/>
              <w:right w:val="nil"/>
            </w:tcBorders>
            <w:tcMar>
              <w:left w:w="105" w:type="dxa"/>
              <w:right w:w="105" w:type="dxa"/>
            </w:tcMar>
            <w:vAlign w:val="center"/>
          </w:tcPr>
          <w:p w14:paraId="41E39DCC" w14:textId="1B9D3A82" w:rsidR="62766640" w:rsidRDefault="62766640" w:rsidP="62766640">
            <w:r w:rsidRPr="62766640">
              <w:rPr>
                <w:rFonts w:ascii="Calibri" w:eastAsia="Calibri" w:hAnsi="Calibri" w:cs="Calibri"/>
                <w:color w:val="000000" w:themeColor="text1"/>
              </w:rPr>
              <w:t xml:space="preserve"> </w:t>
            </w:r>
          </w:p>
        </w:tc>
        <w:tc>
          <w:tcPr>
            <w:tcW w:w="450" w:type="dxa"/>
            <w:tcBorders>
              <w:top w:val="nil"/>
              <w:left w:val="nil"/>
              <w:bottom w:val="nil"/>
              <w:right w:val="nil"/>
            </w:tcBorders>
            <w:tcMar>
              <w:left w:w="105" w:type="dxa"/>
              <w:right w:w="105" w:type="dxa"/>
            </w:tcMar>
            <w:vAlign w:val="center"/>
          </w:tcPr>
          <w:p w14:paraId="35489044" w14:textId="2E54418E" w:rsidR="62766640" w:rsidRDefault="62766640" w:rsidP="62766640">
            <w:r w:rsidRPr="62766640">
              <w:rPr>
                <w:rFonts w:ascii="Calibri" w:eastAsia="Calibri" w:hAnsi="Calibri" w:cs="Calibri"/>
                <w:color w:val="000000" w:themeColor="text1"/>
              </w:rPr>
              <w:t xml:space="preserve"> </w:t>
            </w:r>
          </w:p>
        </w:tc>
        <w:tc>
          <w:tcPr>
            <w:tcW w:w="4680" w:type="dxa"/>
            <w:tcBorders>
              <w:top w:val="nil"/>
              <w:left w:val="nil"/>
              <w:bottom w:val="nil"/>
              <w:right w:val="nil"/>
            </w:tcBorders>
            <w:tcMar>
              <w:left w:w="105" w:type="dxa"/>
              <w:right w:w="105" w:type="dxa"/>
            </w:tcMar>
            <w:vAlign w:val="center"/>
          </w:tcPr>
          <w:p w14:paraId="347DF2C5" w14:textId="22C9FF18" w:rsidR="62766640" w:rsidRDefault="62766640" w:rsidP="62766640">
            <w:r w:rsidRPr="62766640">
              <w:rPr>
                <w:rFonts w:ascii="Calibri" w:eastAsia="Calibri" w:hAnsi="Calibri" w:cs="Calibri"/>
                <w:color w:val="000000" w:themeColor="text1"/>
              </w:rPr>
              <w:t xml:space="preserve"> </w:t>
            </w:r>
          </w:p>
        </w:tc>
      </w:tr>
      <w:tr w:rsidR="62766640" w14:paraId="1DFC5CE0" w14:textId="77777777" w:rsidTr="489A8C79">
        <w:trPr>
          <w:trHeight w:val="1020"/>
        </w:trPr>
        <w:tc>
          <w:tcPr>
            <w:tcW w:w="4680" w:type="dxa"/>
            <w:tcBorders>
              <w:top w:val="nil"/>
              <w:left w:val="nil"/>
              <w:bottom w:val="nil"/>
              <w:right w:val="nil"/>
            </w:tcBorders>
            <w:tcMar>
              <w:left w:w="105" w:type="dxa"/>
              <w:right w:w="105" w:type="dxa"/>
            </w:tcMar>
          </w:tcPr>
          <w:p w14:paraId="1C60E47B" w14:textId="1FA6EC68" w:rsidR="62766640" w:rsidRDefault="62766640" w:rsidP="489A8C79">
            <w:pPr>
              <w:rPr>
                <w:rFonts w:ascii="Calibri" w:eastAsia="Calibri" w:hAnsi="Calibri" w:cs="Calibri"/>
                <w:b/>
                <w:bCs/>
                <w:color w:val="000000" w:themeColor="text1"/>
              </w:rPr>
            </w:pPr>
            <w:r w:rsidRPr="489A8C79">
              <w:rPr>
                <w:rFonts w:asciiTheme="minorHAnsi" w:eastAsiaTheme="minorEastAsia" w:hAnsiTheme="minorHAnsi" w:cstheme="minorBidi"/>
                <w:b/>
                <w:bCs/>
                <w:color w:val="000000" w:themeColor="text1"/>
              </w:rPr>
              <w:t>SIGNED for and on behalf of</w:t>
            </w:r>
            <w:r>
              <w:br/>
            </w:r>
            <w:r w:rsidR="4EB50E8E" w:rsidRPr="489A8C79">
              <w:rPr>
                <w:rFonts w:asciiTheme="minorHAnsi" w:eastAsiaTheme="minorEastAsia" w:hAnsiTheme="minorHAnsi" w:cstheme="minorBidi"/>
                <w:b/>
                <w:bCs/>
                <w:color w:val="000000" w:themeColor="text1"/>
              </w:rPr>
              <w:t xml:space="preserve">Holmesglen Institute of TAFE  </w:t>
            </w:r>
          </w:p>
        </w:tc>
        <w:tc>
          <w:tcPr>
            <w:tcW w:w="450" w:type="dxa"/>
            <w:tcBorders>
              <w:top w:val="nil"/>
              <w:left w:val="nil"/>
              <w:bottom w:val="nil"/>
              <w:right w:val="nil"/>
            </w:tcBorders>
            <w:tcMar>
              <w:left w:w="105" w:type="dxa"/>
              <w:right w:w="105" w:type="dxa"/>
            </w:tcMar>
          </w:tcPr>
          <w:p w14:paraId="24A307D9" w14:textId="48873389" w:rsidR="62766640" w:rsidRDefault="62766640" w:rsidP="62766640">
            <w:r w:rsidRPr="62766640">
              <w:rPr>
                <w:rFonts w:ascii="Calibri" w:eastAsia="Calibri" w:hAnsi="Calibri" w:cs="Calibri"/>
                <w:color w:val="000000" w:themeColor="text1"/>
              </w:rPr>
              <w:t xml:space="preserve"> </w:t>
            </w:r>
          </w:p>
        </w:tc>
        <w:tc>
          <w:tcPr>
            <w:tcW w:w="4680" w:type="dxa"/>
            <w:tcBorders>
              <w:top w:val="nil"/>
              <w:left w:val="nil"/>
              <w:bottom w:val="nil"/>
              <w:right w:val="nil"/>
            </w:tcBorders>
            <w:tcMar>
              <w:left w:w="105" w:type="dxa"/>
              <w:right w:w="105" w:type="dxa"/>
            </w:tcMar>
          </w:tcPr>
          <w:p w14:paraId="476C3256" w14:textId="0067C2EE" w:rsidR="62766640" w:rsidRDefault="62766640" w:rsidP="62766640">
            <w:r w:rsidRPr="62766640">
              <w:rPr>
                <w:rFonts w:ascii="Calibri" w:eastAsia="Calibri" w:hAnsi="Calibri" w:cs="Calibri"/>
                <w:color w:val="000000" w:themeColor="text1"/>
              </w:rPr>
              <w:t>In the presence of:</w:t>
            </w:r>
          </w:p>
        </w:tc>
      </w:tr>
      <w:tr w:rsidR="62766640" w14:paraId="69629900" w14:textId="77777777" w:rsidTr="489A8C79">
        <w:trPr>
          <w:trHeight w:val="840"/>
        </w:trPr>
        <w:tc>
          <w:tcPr>
            <w:tcW w:w="4680" w:type="dxa"/>
            <w:tcBorders>
              <w:top w:val="nil"/>
              <w:left w:val="nil"/>
              <w:bottom w:val="single" w:sz="18" w:space="0" w:color="auto"/>
              <w:right w:val="nil"/>
            </w:tcBorders>
            <w:tcMar>
              <w:left w:w="105" w:type="dxa"/>
              <w:right w:w="105" w:type="dxa"/>
            </w:tcMar>
          </w:tcPr>
          <w:p w14:paraId="1E03FF2F" w14:textId="77777777" w:rsidR="62766640" w:rsidRDefault="62766640" w:rsidP="489A8C79">
            <w:pPr>
              <w:spacing w:after="240"/>
              <w:rPr>
                <w:rFonts w:asciiTheme="minorHAnsi" w:eastAsiaTheme="minorEastAsia" w:hAnsiTheme="minorHAnsi" w:cstheme="minorBidi"/>
                <w:color w:val="000000" w:themeColor="text1"/>
              </w:rPr>
            </w:pPr>
            <w:r w:rsidRPr="489A8C79">
              <w:rPr>
                <w:rFonts w:asciiTheme="minorHAnsi" w:eastAsiaTheme="minorEastAsia" w:hAnsiTheme="minorHAnsi" w:cstheme="minorBidi"/>
                <w:color w:val="000000" w:themeColor="text1"/>
              </w:rPr>
              <w:t>by</w:t>
            </w:r>
          </w:p>
          <w:p w14:paraId="4B463DE0" w14:textId="5A8E806F" w:rsidR="00E04A56" w:rsidRPr="00E04A56" w:rsidRDefault="00E04A56" w:rsidP="00E04A56">
            <w:pPr>
              <w:rPr>
                <w:rFonts w:ascii="Calibri" w:eastAsia="Calibri" w:hAnsi="Calibri" w:cs="Calibri"/>
              </w:rPr>
            </w:pPr>
            <w:r>
              <w:rPr>
                <w:rFonts w:ascii="Calibri" w:eastAsia="Calibri" w:hAnsi="Calibri" w:cs="Calibri"/>
              </w:rPr>
              <w:t>Mary Faraone</w:t>
            </w:r>
          </w:p>
        </w:tc>
        <w:tc>
          <w:tcPr>
            <w:tcW w:w="450" w:type="dxa"/>
            <w:tcBorders>
              <w:top w:val="nil"/>
              <w:left w:val="nil"/>
              <w:bottom w:val="nil"/>
              <w:right w:val="nil"/>
            </w:tcBorders>
            <w:tcMar>
              <w:left w:w="105" w:type="dxa"/>
              <w:right w:w="105" w:type="dxa"/>
            </w:tcMar>
            <w:vAlign w:val="center"/>
          </w:tcPr>
          <w:p w14:paraId="7D9C77D0" w14:textId="065FBEE0" w:rsidR="62766640" w:rsidRDefault="62766640" w:rsidP="62766640">
            <w:pPr>
              <w:spacing w:after="240"/>
            </w:pPr>
            <w:r w:rsidRPr="62766640">
              <w:rPr>
                <w:rFonts w:ascii="Calibri" w:eastAsia="Calibri" w:hAnsi="Calibri" w:cs="Calibri"/>
                <w:color w:val="000000" w:themeColor="text1"/>
              </w:rPr>
              <w:t xml:space="preserve"> </w:t>
            </w:r>
          </w:p>
        </w:tc>
        <w:tc>
          <w:tcPr>
            <w:tcW w:w="4680" w:type="dxa"/>
            <w:tcBorders>
              <w:top w:val="nil"/>
              <w:left w:val="nil"/>
              <w:bottom w:val="single" w:sz="18" w:space="0" w:color="auto"/>
              <w:right w:val="nil"/>
            </w:tcBorders>
            <w:tcMar>
              <w:left w:w="105" w:type="dxa"/>
              <w:right w:w="105" w:type="dxa"/>
            </w:tcMar>
            <w:vAlign w:val="center"/>
          </w:tcPr>
          <w:p w14:paraId="2348EC4B" w14:textId="77777777" w:rsidR="62766640" w:rsidRDefault="62766640" w:rsidP="62766640">
            <w:pPr>
              <w:rPr>
                <w:rFonts w:ascii="Calibri" w:eastAsia="Calibri" w:hAnsi="Calibri" w:cs="Calibri"/>
                <w:color w:val="000000" w:themeColor="text1"/>
              </w:rPr>
            </w:pPr>
            <w:r w:rsidRPr="62766640">
              <w:rPr>
                <w:rFonts w:ascii="Calibri" w:eastAsia="Calibri" w:hAnsi="Calibri" w:cs="Calibri"/>
                <w:color w:val="000000" w:themeColor="text1"/>
              </w:rPr>
              <w:t xml:space="preserve"> </w:t>
            </w:r>
          </w:p>
          <w:p w14:paraId="06BC6653" w14:textId="7EA02E98" w:rsidR="00E04A56" w:rsidRPr="00E04A56" w:rsidRDefault="00E04A56" w:rsidP="00E04A56">
            <w:pPr>
              <w:rPr>
                <w:rFonts w:asciiTheme="minorHAnsi" w:hAnsiTheme="minorHAnsi" w:cstheme="minorHAnsi"/>
              </w:rPr>
            </w:pPr>
            <w:r w:rsidRPr="00E04A56">
              <w:rPr>
                <w:rFonts w:asciiTheme="minorHAnsi" w:hAnsiTheme="minorHAnsi" w:cstheme="minorHAnsi"/>
              </w:rPr>
              <w:t xml:space="preserve">Gulay </w:t>
            </w:r>
            <w:proofErr w:type="spellStart"/>
            <w:r w:rsidRPr="00E04A56">
              <w:rPr>
                <w:rFonts w:asciiTheme="minorHAnsi" w:hAnsiTheme="minorHAnsi" w:cstheme="minorHAnsi"/>
              </w:rPr>
              <w:t>Cuvegen</w:t>
            </w:r>
            <w:proofErr w:type="spellEnd"/>
          </w:p>
        </w:tc>
      </w:tr>
      <w:tr w:rsidR="62766640" w14:paraId="5FD03856" w14:textId="77777777" w:rsidTr="489A8C79">
        <w:trPr>
          <w:trHeight w:val="1020"/>
        </w:trPr>
        <w:tc>
          <w:tcPr>
            <w:tcW w:w="4680" w:type="dxa"/>
            <w:tcBorders>
              <w:top w:val="single" w:sz="18" w:space="0" w:color="auto"/>
              <w:left w:val="nil"/>
              <w:bottom w:val="single" w:sz="18" w:space="0" w:color="auto"/>
              <w:right w:val="nil"/>
            </w:tcBorders>
            <w:tcMar>
              <w:left w:w="105" w:type="dxa"/>
              <w:right w:w="105" w:type="dxa"/>
            </w:tcMar>
          </w:tcPr>
          <w:p w14:paraId="484913FF" w14:textId="77777777" w:rsidR="62766640" w:rsidRDefault="62766640" w:rsidP="62766640">
            <w:pPr>
              <w:rPr>
                <w:rFonts w:ascii="Calibri" w:eastAsia="Calibri" w:hAnsi="Calibri" w:cs="Calibri"/>
                <w:color w:val="000000" w:themeColor="text1"/>
              </w:rPr>
            </w:pPr>
            <w:r w:rsidRPr="62766640">
              <w:rPr>
                <w:rFonts w:ascii="Calibri" w:eastAsia="Calibri" w:hAnsi="Calibri" w:cs="Calibri"/>
                <w:color w:val="000000" w:themeColor="text1"/>
              </w:rPr>
              <w:t>Full name (please print)</w:t>
            </w:r>
          </w:p>
          <w:p w14:paraId="71EBBB11" w14:textId="77777777" w:rsidR="00E04A56" w:rsidRDefault="00E04A56" w:rsidP="00E04A56">
            <w:pPr>
              <w:rPr>
                <w:rFonts w:ascii="Calibri" w:eastAsia="Calibri" w:hAnsi="Calibri" w:cs="Calibri"/>
                <w:color w:val="000000" w:themeColor="text1"/>
              </w:rPr>
            </w:pPr>
          </w:p>
          <w:p w14:paraId="439BC7E9" w14:textId="47F4A35C" w:rsidR="00E04A56" w:rsidRPr="00E04A56" w:rsidRDefault="00E04A56" w:rsidP="00E04A56">
            <w:pPr>
              <w:rPr>
                <w:rFonts w:asciiTheme="minorHAnsi" w:hAnsiTheme="minorHAnsi" w:cstheme="minorHAnsi"/>
              </w:rPr>
            </w:pPr>
            <w:r w:rsidRPr="00E04A56">
              <w:rPr>
                <w:rFonts w:asciiTheme="minorHAnsi" w:hAnsiTheme="minorHAnsi" w:cstheme="minorHAnsi"/>
              </w:rPr>
              <w:t xml:space="preserve">Chief Executive </w:t>
            </w:r>
          </w:p>
        </w:tc>
        <w:tc>
          <w:tcPr>
            <w:tcW w:w="450" w:type="dxa"/>
            <w:tcBorders>
              <w:top w:val="nil"/>
              <w:left w:val="nil"/>
              <w:bottom w:val="nil"/>
              <w:right w:val="nil"/>
            </w:tcBorders>
            <w:tcMar>
              <w:left w:w="105" w:type="dxa"/>
              <w:right w:w="105" w:type="dxa"/>
            </w:tcMar>
          </w:tcPr>
          <w:p w14:paraId="277FB2FB" w14:textId="6AB10711" w:rsidR="62766640" w:rsidRDefault="62766640" w:rsidP="62766640">
            <w:r w:rsidRPr="62766640">
              <w:rPr>
                <w:rFonts w:ascii="Calibri" w:eastAsia="Calibri" w:hAnsi="Calibri" w:cs="Calibri"/>
                <w:color w:val="000000" w:themeColor="text1"/>
              </w:rPr>
              <w:t xml:space="preserve"> </w:t>
            </w:r>
          </w:p>
        </w:tc>
        <w:tc>
          <w:tcPr>
            <w:tcW w:w="4680" w:type="dxa"/>
            <w:tcBorders>
              <w:top w:val="single" w:sz="18" w:space="0" w:color="auto"/>
              <w:left w:val="nil"/>
              <w:bottom w:val="single" w:sz="18" w:space="0" w:color="auto"/>
              <w:right w:val="nil"/>
            </w:tcBorders>
            <w:tcMar>
              <w:left w:w="105" w:type="dxa"/>
              <w:right w:w="105" w:type="dxa"/>
            </w:tcMar>
          </w:tcPr>
          <w:p w14:paraId="1DDD2AFC" w14:textId="77777777" w:rsidR="62766640" w:rsidRDefault="62766640" w:rsidP="62766640">
            <w:pPr>
              <w:rPr>
                <w:rFonts w:ascii="Calibri" w:eastAsia="Calibri" w:hAnsi="Calibri" w:cs="Calibri"/>
                <w:color w:val="000000" w:themeColor="text1"/>
              </w:rPr>
            </w:pPr>
            <w:r w:rsidRPr="62766640">
              <w:rPr>
                <w:rFonts w:ascii="Calibri" w:eastAsia="Calibri" w:hAnsi="Calibri" w:cs="Calibri"/>
                <w:color w:val="000000" w:themeColor="text1"/>
              </w:rPr>
              <w:t>Witness Name (please print)</w:t>
            </w:r>
          </w:p>
          <w:p w14:paraId="0AFFA97E" w14:textId="77777777" w:rsidR="00E04A56" w:rsidRDefault="00E04A56" w:rsidP="00E04A56">
            <w:pPr>
              <w:rPr>
                <w:rFonts w:ascii="Calibri" w:eastAsia="Calibri" w:hAnsi="Calibri" w:cs="Calibri"/>
                <w:color w:val="000000" w:themeColor="text1"/>
              </w:rPr>
            </w:pPr>
          </w:p>
          <w:p w14:paraId="5BB080D4" w14:textId="75382B39" w:rsidR="00E04A56" w:rsidRPr="00E04A56" w:rsidRDefault="00E04A56" w:rsidP="00E04A56">
            <w:pPr>
              <w:rPr>
                <w:rFonts w:asciiTheme="minorHAnsi" w:hAnsiTheme="minorHAnsi" w:cstheme="minorHAnsi"/>
              </w:rPr>
            </w:pPr>
            <w:r w:rsidRPr="00E04A56">
              <w:rPr>
                <w:rFonts w:asciiTheme="minorHAnsi" w:hAnsiTheme="minorHAnsi" w:cstheme="minorHAnsi"/>
              </w:rPr>
              <w:t xml:space="preserve">Chief Financial Officer </w:t>
            </w:r>
          </w:p>
        </w:tc>
      </w:tr>
      <w:tr w:rsidR="62766640" w14:paraId="42BFB4E8" w14:textId="77777777" w:rsidTr="489A8C79">
        <w:trPr>
          <w:trHeight w:val="840"/>
        </w:trPr>
        <w:tc>
          <w:tcPr>
            <w:tcW w:w="4680" w:type="dxa"/>
            <w:tcBorders>
              <w:top w:val="single" w:sz="18" w:space="0" w:color="auto"/>
              <w:left w:val="nil"/>
              <w:bottom w:val="single" w:sz="18" w:space="0" w:color="auto"/>
              <w:right w:val="nil"/>
            </w:tcBorders>
            <w:tcMar>
              <w:left w:w="105" w:type="dxa"/>
              <w:right w:w="105" w:type="dxa"/>
            </w:tcMar>
          </w:tcPr>
          <w:p w14:paraId="36B67E36" w14:textId="69610275" w:rsidR="62766640" w:rsidRDefault="62766640" w:rsidP="62766640">
            <w:pPr>
              <w:spacing w:after="240"/>
            </w:pPr>
            <w:r w:rsidRPr="62766640">
              <w:rPr>
                <w:rFonts w:ascii="Calibri" w:eastAsia="Calibri" w:hAnsi="Calibri" w:cs="Calibri"/>
                <w:color w:val="000000" w:themeColor="text1"/>
              </w:rPr>
              <w:t>Position (please print)</w:t>
            </w:r>
            <w:r>
              <w:br/>
            </w:r>
            <w:r w:rsidRPr="62766640">
              <w:t xml:space="preserve"> </w:t>
            </w:r>
            <w:r>
              <w:br/>
            </w:r>
          </w:p>
        </w:tc>
        <w:tc>
          <w:tcPr>
            <w:tcW w:w="450" w:type="dxa"/>
            <w:tcBorders>
              <w:top w:val="nil"/>
              <w:left w:val="nil"/>
              <w:bottom w:val="nil"/>
              <w:right w:val="nil"/>
            </w:tcBorders>
            <w:tcMar>
              <w:left w:w="105" w:type="dxa"/>
              <w:right w:w="105" w:type="dxa"/>
            </w:tcMar>
          </w:tcPr>
          <w:p w14:paraId="06DE0276" w14:textId="051DF7C9" w:rsidR="62766640" w:rsidRDefault="62766640" w:rsidP="62766640">
            <w:pPr>
              <w:spacing w:after="240"/>
            </w:pPr>
            <w:r w:rsidRPr="62766640">
              <w:rPr>
                <w:rFonts w:ascii="Calibri" w:eastAsia="Calibri" w:hAnsi="Calibri" w:cs="Calibri"/>
                <w:color w:val="000000" w:themeColor="text1"/>
              </w:rPr>
              <w:t xml:space="preserve"> </w:t>
            </w:r>
          </w:p>
        </w:tc>
        <w:tc>
          <w:tcPr>
            <w:tcW w:w="4680" w:type="dxa"/>
            <w:tcBorders>
              <w:top w:val="single" w:sz="18" w:space="0" w:color="auto"/>
              <w:left w:val="nil"/>
              <w:bottom w:val="single" w:sz="18" w:space="0" w:color="auto"/>
              <w:right w:val="nil"/>
            </w:tcBorders>
            <w:tcMar>
              <w:left w:w="105" w:type="dxa"/>
              <w:right w:w="105" w:type="dxa"/>
            </w:tcMar>
          </w:tcPr>
          <w:p w14:paraId="18303877" w14:textId="7AF5E722" w:rsidR="62766640" w:rsidRDefault="62766640" w:rsidP="62766640">
            <w:pPr>
              <w:spacing w:after="240"/>
            </w:pPr>
            <w:r w:rsidRPr="62766640">
              <w:rPr>
                <w:rFonts w:ascii="Calibri" w:eastAsia="Calibri" w:hAnsi="Calibri" w:cs="Calibri"/>
                <w:color w:val="000000" w:themeColor="text1"/>
              </w:rPr>
              <w:t>Position or profession of witness (please print)</w:t>
            </w:r>
            <w:r>
              <w:br/>
            </w:r>
            <w:r w:rsidRPr="62766640">
              <w:t xml:space="preserve"> </w:t>
            </w:r>
            <w:r>
              <w:br/>
            </w:r>
          </w:p>
        </w:tc>
      </w:tr>
      <w:tr w:rsidR="62766640" w14:paraId="6BEF1BED" w14:textId="77777777" w:rsidTr="489A8C79">
        <w:trPr>
          <w:trHeight w:val="285"/>
        </w:trPr>
        <w:tc>
          <w:tcPr>
            <w:tcW w:w="4680" w:type="dxa"/>
            <w:tcBorders>
              <w:top w:val="single" w:sz="18" w:space="0" w:color="auto"/>
              <w:left w:val="nil"/>
              <w:bottom w:val="nil"/>
              <w:right w:val="nil"/>
            </w:tcBorders>
            <w:tcMar>
              <w:left w:w="105" w:type="dxa"/>
              <w:right w:w="105" w:type="dxa"/>
            </w:tcMar>
          </w:tcPr>
          <w:p w14:paraId="5AF6D6F9" w14:textId="61AF8453" w:rsidR="62766640" w:rsidRDefault="62766640" w:rsidP="62766640">
            <w:r w:rsidRPr="62766640">
              <w:rPr>
                <w:rFonts w:ascii="Calibri" w:eastAsia="Calibri" w:hAnsi="Calibri" w:cs="Calibri"/>
                <w:b/>
                <w:bCs/>
                <w:color w:val="000000" w:themeColor="text1"/>
              </w:rPr>
              <w:t>Signature</w:t>
            </w:r>
          </w:p>
        </w:tc>
        <w:tc>
          <w:tcPr>
            <w:tcW w:w="450" w:type="dxa"/>
            <w:tcBorders>
              <w:top w:val="nil"/>
              <w:left w:val="nil"/>
              <w:bottom w:val="nil"/>
              <w:right w:val="nil"/>
            </w:tcBorders>
            <w:tcMar>
              <w:left w:w="105" w:type="dxa"/>
              <w:right w:w="105" w:type="dxa"/>
            </w:tcMar>
          </w:tcPr>
          <w:p w14:paraId="239EEF23" w14:textId="4D66CBC5" w:rsidR="62766640" w:rsidRDefault="62766640" w:rsidP="62766640">
            <w:r w:rsidRPr="62766640">
              <w:rPr>
                <w:rFonts w:ascii="Calibri" w:eastAsia="Calibri" w:hAnsi="Calibri" w:cs="Calibri"/>
                <w:color w:val="000000" w:themeColor="text1"/>
              </w:rPr>
              <w:t xml:space="preserve"> </w:t>
            </w:r>
          </w:p>
        </w:tc>
        <w:tc>
          <w:tcPr>
            <w:tcW w:w="4680" w:type="dxa"/>
            <w:tcBorders>
              <w:top w:val="single" w:sz="18" w:space="0" w:color="auto"/>
              <w:left w:val="nil"/>
              <w:bottom w:val="nil"/>
              <w:right w:val="nil"/>
            </w:tcBorders>
            <w:tcMar>
              <w:left w:w="105" w:type="dxa"/>
              <w:right w:w="105" w:type="dxa"/>
            </w:tcMar>
          </w:tcPr>
          <w:p w14:paraId="2D8E67CF" w14:textId="10D97D81" w:rsidR="62766640" w:rsidRDefault="62766640" w:rsidP="62766640">
            <w:r w:rsidRPr="62766640">
              <w:rPr>
                <w:rFonts w:ascii="Calibri" w:eastAsia="Calibri" w:hAnsi="Calibri" w:cs="Calibri"/>
                <w:b/>
                <w:bCs/>
                <w:color w:val="000000" w:themeColor="text1"/>
              </w:rPr>
              <w:t>Witness Signature</w:t>
            </w:r>
          </w:p>
          <w:p w14:paraId="2CEAD524" w14:textId="63FF467A" w:rsidR="62766640" w:rsidRDefault="62766640" w:rsidP="62766640">
            <w:r w:rsidRPr="62766640">
              <w:rPr>
                <w:rFonts w:ascii="Calibri" w:eastAsia="Calibri" w:hAnsi="Calibri" w:cs="Calibri"/>
                <w:color w:val="000000" w:themeColor="text1"/>
              </w:rPr>
              <w:t xml:space="preserve"> </w:t>
            </w:r>
          </w:p>
        </w:tc>
      </w:tr>
    </w:tbl>
    <w:p w14:paraId="61896F99" w14:textId="437C7496" w:rsidR="007E29F9" w:rsidRPr="00CD725B" w:rsidRDefault="158EE40B" w:rsidP="62766640">
      <w:pPr>
        <w:pStyle w:val="Heading1"/>
        <w:tabs>
          <w:tab w:val="left" w:pos="851"/>
        </w:tabs>
        <w:rPr>
          <w:rFonts w:asciiTheme="minorHAnsi" w:eastAsiaTheme="minorEastAsia" w:hAnsiTheme="minorHAnsi" w:cstheme="minorBidi"/>
          <w:b/>
          <w:bCs/>
          <w:color w:val="auto"/>
          <w:sz w:val="32"/>
          <w:szCs w:val="32"/>
        </w:rPr>
      </w:pPr>
      <w:r w:rsidRPr="62766640">
        <w:rPr>
          <w:rFonts w:asciiTheme="minorHAnsi" w:eastAsiaTheme="minorEastAsia" w:hAnsiTheme="minorHAnsi" w:cstheme="minorBidi"/>
          <w:b/>
          <w:bCs/>
          <w:color w:val="auto"/>
          <w:sz w:val="32"/>
          <w:szCs w:val="32"/>
        </w:rPr>
        <w:lastRenderedPageBreak/>
        <w:t xml:space="preserve">Part I – 2024-2025 Grant Years </w:t>
      </w:r>
    </w:p>
    <w:p w14:paraId="3A45B55C" w14:textId="3AB79D4E" w:rsidR="007E29F9" w:rsidRPr="00CD725B" w:rsidRDefault="007E29F9" w:rsidP="009E5258">
      <w:pPr>
        <w:pStyle w:val="Heading1"/>
        <w:tabs>
          <w:tab w:val="left" w:pos="851"/>
        </w:tabs>
        <w:rPr>
          <w:rFonts w:asciiTheme="minorHAnsi" w:eastAsiaTheme="minorEastAsia" w:hAnsiTheme="minorHAnsi" w:cstheme="minorBidi"/>
          <w:b/>
          <w:bCs/>
          <w:color w:val="auto"/>
          <w:sz w:val="24"/>
          <w:szCs w:val="24"/>
        </w:rPr>
      </w:pPr>
      <w:r w:rsidRPr="62766640">
        <w:rPr>
          <w:rFonts w:asciiTheme="minorHAnsi" w:eastAsiaTheme="minorEastAsia" w:hAnsiTheme="minorHAnsi" w:cstheme="minorBidi"/>
          <w:b/>
          <w:bCs/>
          <w:color w:val="auto"/>
          <w:sz w:val="24"/>
          <w:szCs w:val="24"/>
        </w:rPr>
        <w:t>NOW IT IS AGREED as follows:</w:t>
      </w:r>
    </w:p>
    <w:p w14:paraId="1F4B6B88" w14:textId="4BF62B73" w:rsidR="007E29F9" w:rsidRPr="00CD725B" w:rsidRDefault="1965D89D" w:rsidP="141C9793">
      <w:pPr>
        <w:pStyle w:val="Heading2"/>
        <w:rPr>
          <w:rFonts w:asciiTheme="minorHAnsi" w:eastAsiaTheme="minorEastAsia" w:hAnsiTheme="minorHAnsi" w:cstheme="minorBidi"/>
          <w:b/>
          <w:bCs/>
          <w:color w:val="auto"/>
          <w:sz w:val="24"/>
          <w:szCs w:val="24"/>
        </w:rPr>
      </w:pPr>
      <w:r w:rsidRPr="141C9793">
        <w:rPr>
          <w:rFonts w:asciiTheme="minorHAnsi" w:eastAsiaTheme="minorEastAsia" w:hAnsiTheme="minorHAnsi" w:cstheme="minorBidi"/>
          <w:b/>
          <w:bCs/>
          <w:color w:val="auto"/>
          <w:sz w:val="24"/>
          <w:szCs w:val="24"/>
        </w:rPr>
        <w:t>SECTION</w:t>
      </w:r>
      <w:r w:rsidR="007E29F9" w:rsidRPr="141C9793">
        <w:rPr>
          <w:rFonts w:asciiTheme="minorHAnsi" w:eastAsiaTheme="minorEastAsia" w:hAnsiTheme="minorHAnsi" w:cstheme="minorBidi"/>
          <w:b/>
          <w:bCs/>
          <w:color w:val="auto"/>
          <w:sz w:val="24"/>
          <w:szCs w:val="24"/>
        </w:rPr>
        <w:t xml:space="preserve">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6662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6662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6662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6662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81748E0" w14:textId="67450289" w:rsidR="00FA02D0" w:rsidRPr="001E76C4" w:rsidRDefault="005B5001" w:rsidP="00666223">
      <w:pPr>
        <w:widowControl w:val="0"/>
        <w:numPr>
          <w:ilvl w:val="0"/>
          <w:numId w:val="19"/>
        </w:numPr>
        <w:tabs>
          <w:tab w:val="left" w:pos="567"/>
          <w:tab w:val="left" w:pos="8222"/>
        </w:tabs>
        <w:spacing w:before="120" w:after="120"/>
        <w:rPr>
          <w:rFonts w:ascii="Calibri" w:hAnsi="Calibri" w:cs="Arial"/>
          <w:sz w:val="22"/>
          <w:szCs w:val="22"/>
        </w:rPr>
      </w:pPr>
      <w:r w:rsidRPr="00FA02D0">
        <w:rPr>
          <w:rFonts w:ascii="Calibri" w:hAnsi="Calibri" w:cs="Arial"/>
          <w:sz w:val="22"/>
          <w:szCs w:val="22"/>
        </w:rPr>
        <w:t>T</w:t>
      </w:r>
      <w:r w:rsidR="00FA02D0" w:rsidRPr="00FA02D0">
        <w:rPr>
          <w:rFonts w:ascii="Calibri" w:hAnsi="Calibri" w:cs="Arial"/>
          <w:sz w:val="22"/>
          <w:szCs w:val="22"/>
        </w:rPr>
        <w: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r w:rsidR="00FA02D0" w:rsidRPr="001E76C4">
        <w:rPr>
          <w:rFonts w:ascii="Calibri" w:hAnsi="Calibri" w:cs="Arial"/>
          <w:sz w:val="22"/>
          <w:szCs w:val="22"/>
        </w:rPr>
        <w:t>.</w:t>
      </w:r>
    </w:p>
    <w:p w14:paraId="7FCCE9A4" w14:textId="6053B05C" w:rsidR="007E29F9" w:rsidRPr="00FA02D0" w:rsidRDefault="007E29F9" w:rsidP="00FA02D0">
      <w:pPr>
        <w:keepNext/>
        <w:keepLines/>
        <w:widowControl w:val="0"/>
        <w:tabs>
          <w:tab w:val="left" w:pos="567"/>
          <w:tab w:val="left" w:pos="8222"/>
        </w:tabs>
        <w:spacing w:before="120" w:after="120"/>
        <w:rPr>
          <w:rFonts w:ascii="Calibri" w:hAnsi="Calibri" w:cs="Arial"/>
          <w:bCs/>
          <w:i/>
          <w:sz w:val="22"/>
          <w:szCs w:val="22"/>
        </w:rPr>
      </w:pPr>
      <w:r w:rsidRPr="00FA02D0">
        <w:rPr>
          <w:rFonts w:ascii="Calibri" w:hAnsi="Calibri" w:cs="Arial"/>
          <w:bCs/>
          <w:i/>
          <w:sz w:val="22"/>
          <w:szCs w:val="22"/>
        </w:rPr>
        <w:t>Estimates of Commonwealth supported places</w:t>
      </w:r>
    </w:p>
    <w:p w14:paraId="732C4451" w14:textId="71C34253" w:rsidR="007E29F9" w:rsidRPr="00CD725B" w:rsidRDefault="007E29F9" w:rsidP="00666223">
      <w:pPr>
        <w:keepNext/>
        <w:keepLines/>
        <w:widowControl w:val="0"/>
        <w:numPr>
          <w:ilvl w:val="0"/>
          <w:numId w:val="19"/>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666223">
      <w:pPr>
        <w:keepNext/>
        <w:keepLines/>
        <w:widowControl w:val="0"/>
        <w:numPr>
          <w:ilvl w:val="0"/>
          <w:numId w:val="19"/>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227A5595" w:rsidR="007E29F9" w:rsidRPr="00CD725B" w:rsidRDefault="62B70F43" w:rsidP="141C9793">
      <w:pPr>
        <w:pStyle w:val="Heading2"/>
        <w:rPr>
          <w:rFonts w:asciiTheme="minorHAnsi" w:eastAsiaTheme="minorEastAsia" w:hAnsiTheme="minorHAnsi" w:cstheme="minorBidi"/>
          <w:b/>
          <w:bCs/>
          <w:color w:val="auto"/>
          <w:sz w:val="24"/>
          <w:szCs w:val="24"/>
        </w:rPr>
      </w:pPr>
      <w:r w:rsidRPr="141C9793">
        <w:rPr>
          <w:rFonts w:asciiTheme="minorHAnsi" w:eastAsiaTheme="minorEastAsia" w:hAnsiTheme="minorHAnsi" w:cstheme="minorBidi"/>
          <w:b/>
          <w:bCs/>
          <w:color w:val="auto"/>
          <w:sz w:val="24"/>
          <w:szCs w:val="24"/>
        </w:rPr>
        <w:t>SECTION</w:t>
      </w:r>
      <w:r w:rsidR="007E29F9" w:rsidRPr="141C9793">
        <w:rPr>
          <w:rFonts w:asciiTheme="minorHAnsi" w:eastAsiaTheme="minorEastAsia" w:hAnsiTheme="minorHAnsi" w:cstheme="minorBidi"/>
          <w:b/>
          <w:bCs/>
          <w:color w:val="auto"/>
          <w:sz w:val="24"/>
          <w:szCs w:val="24"/>
        </w:rPr>
        <w:t xml:space="preserve">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666223">
      <w:pPr>
        <w:pStyle w:val="ListParagraph"/>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5F1B7F44" w:rsidR="007E29F9" w:rsidRPr="00CD725B" w:rsidRDefault="007E29F9" w:rsidP="00666223">
      <w:pPr>
        <w:pStyle w:val="ListParagraph"/>
        <w:widowControl w:val="0"/>
        <w:numPr>
          <w:ilvl w:val="0"/>
          <w:numId w:val="19"/>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and</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1EF0CC29" w14:textId="4CDED38A" w:rsidR="007E29F9" w:rsidRPr="00CD725B" w:rsidRDefault="007E29F9" w:rsidP="00666223">
      <w:pPr>
        <w:pStyle w:val="ListParagraph"/>
        <w:widowControl w:val="0"/>
        <w:numPr>
          <w:ilvl w:val="0"/>
          <w:numId w:val="19"/>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6184AC8F" w:rsidR="007E29F9" w:rsidRDefault="007E29F9" w:rsidP="00666223">
      <w:pPr>
        <w:pStyle w:val="ListParagraph"/>
        <w:numPr>
          <w:ilvl w:val="0"/>
          <w:numId w:val="19"/>
        </w:numPr>
        <w:rPr>
          <w:rFonts w:asciiTheme="minorHAnsi" w:hAnsiTheme="minorHAnsi" w:cstheme="minorHAnsi"/>
          <w:sz w:val="22"/>
          <w:szCs w:val="22"/>
        </w:rPr>
      </w:pPr>
      <w:r w:rsidRPr="00CD725B">
        <w:rPr>
          <w:rFonts w:asciiTheme="minorHAnsi" w:hAnsiTheme="minorHAnsi" w:cstheme="minorHAnsi"/>
          <w:sz w:val="22"/>
          <w:szCs w:val="22"/>
        </w:rPr>
        <w:lastRenderedPageBreak/>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w:t>
      </w:r>
      <w:proofErr w:type="gramStart"/>
      <w:r w:rsidRPr="00CD725B">
        <w:rPr>
          <w:rFonts w:asciiTheme="minorHAnsi" w:hAnsiTheme="minorHAnsi" w:cstheme="minorHAnsi"/>
          <w:sz w:val="22"/>
          <w:szCs w:val="22"/>
        </w:rPr>
        <w:t>on the basis of</w:t>
      </w:r>
      <w:proofErr w:type="gramEnd"/>
      <w:r w:rsidRPr="00CD725B">
        <w:rPr>
          <w:rFonts w:asciiTheme="minorHAnsi" w:hAnsiTheme="minorHAnsi" w:cstheme="minorHAnsi"/>
          <w:sz w:val="22"/>
          <w:szCs w:val="22"/>
        </w:rPr>
        <w:t xml:space="preserve"> the 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CD725B">
        <w:rPr>
          <w:rFonts w:asciiTheme="minorHAnsi" w:hAnsiTheme="minorHAnsi" w:cstheme="minorHAnsi"/>
          <w:sz w:val="22"/>
          <w:szCs w:val="22"/>
          <w:u w:val="single"/>
        </w:rPr>
        <w:t xml:space="preserve"> or</w:t>
      </w:r>
      <w:r w:rsidRPr="00CD725B">
        <w:rPr>
          <w:rFonts w:asciiTheme="minorHAnsi" w:hAnsiTheme="minorHAnsi" w:cstheme="minorHAnsi"/>
          <w:sz w:val="22"/>
          <w:szCs w:val="22"/>
        </w:rPr>
        <w:t xml:space="preserve"> </w:t>
      </w:r>
      <w:r w:rsidRPr="00CD725B">
        <w:rPr>
          <w:rFonts w:asciiTheme="minorHAnsi" w:hAnsiTheme="minorHAnsi" w:cstheme="minorHAnsi"/>
          <w:sz w:val="22"/>
          <w:szCs w:val="22"/>
          <w:u w:val="single"/>
        </w:rPr>
        <w:t>Table 2b</w:t>
      </w:r>
      <w:r w:rsidRPr="00CD725B">
        <w:rPr>
          <w:rFonts w:asciiTheme="minorHAnsi" w:hAnsiTheme="minorHAnsi" w:cstheme="minorHAnsi"/>
          <w:sz w:val="22"/>
          <w:szCs w:val="22"/>
        </w:rPr>
        <w:t xml:space="preserve"> of Appendix 2 it must notify the Commonwealth as soon as practicable.</w:t>
      </w:r>
    </w:p>
    <w:p w14:paraId="310E3BD4" w14:textId="77777777" w:rsidR="007E29F9" w:rsidRPr="00CD725B" w:rsidRDefault="007E29F9" w:rsidP="00666223">
      <w:pPr>
        <w:pStyle w:val="ListParagraph"/>
        <w:widowControl w:val="0"/>
        <w:numPr>
          <w:ilvl w:val="0"/>
          <w:numId w:val="19"/>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65189AF5" w:rsidR="007E29F9" w:rsidRPr="00CD725B" w:rsidRDefault="007E29F9" w:rsidP="00666223">
      <w:pPr>
        <w:pStyle w:val="ListParagraph"/>
        <w:widowControl w:val="0"/>
        <w:numPr>
          <w:ilvl w:val="0"/>
          <w:numId w:val="19"/>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or</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73189A8F" w14:textId="5915EF00" w:rsidR="007E29F9" w:rsidRPr="00CD725B" w:rsidRDefault="4B3AC2BC" w:rsidP="141C9793">
      <w:pPr>
        <w:pStyle w:val="Heading2"/>
        <w:rPr>
          <w:rFonts w:asciiTheme="minorHAnsi" w:eastAsiaTheme="minorEastAsia" w:hAnsiTheme="minorHAnsi" w:cstheme="minorBidi"/>
          <w:b/>
          <w:bCs/>
          <w:color w:val="auto"/>
          <w:sz w:val="24"/>
          <w:szCs w:val="24"/>
        </w:rPr>
      </w:pPr>
      <w:r w:rsidRPr="141C9793">
        <w:rPr>
          <w:rFonts w:asciiTheme="minorHAnsi" w:eastAsiaTheme="minorEastAsia" w:hAnsiTheme="minorHAnsi" w:cstheme="minorBidi"/>
          <w:b/>
          <w:bCs/>
          <w:color w:val="auto"/>
          <w:sz w:val="24"/>
          <w:szCs w:val="24"/>
        </w:rPr>
        <w:t>SECTION</w:t>
      </w:r>
      <w:r w:rsidR="007E29F9" w:rsidRPr="141C9793">
        <w:rPr>
          <w:rFonts w:asciiTheme="minorHAnsi" w:eastAsiaTheme="minorEastAsia" w:hAnsiTheme="minorHAnsi" w:cstheme="minorBidi"/>
          <w:b/>
          <w:bCs/>
          <w:color w:val="auto"/>
          <w:sz w:val="24"/>
          <w:szCs w:val="24"/>
        </w:rPr>
        <w:t xml:space="preserve"> C: Other conditions and requirements </w:t>
      </w:r>
    </w:p>
    <w:p w14:paraId="5DCB8184" w14:textId="77777777" w:rsidR="00FA02D0" w:rsidRDefault="00FA02D0" w:rsidP="00FA02D0">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334883B" w14:textId="77777777" w:rsidR="00FA02D0" w:rsidRDefault="00FA02D0" w:rsidP="00666223">
      <w:pPr>
        <w:keepNext/>
        <w:keepLines/>
        <w:widowControl w:val="0"/>
        <w:numPr>
          <w:ilvl w:val="0"/>
          <w:numId w:val="19"/>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715B331F" w14:textId="77777777" w:rsidR="00FA02D0" w:rsidRDefault="00FA02D0" w:rsidP="00666223">
      <w:pPr>
        <w:keepNext/>
        <w:keepLines/>
        <w:widowControl w:val="0"/>
        <w:numPr>
          <w:ilvl w:val="0"/>
          <w:numId w:val="19"/>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2C5177C" w14:textId="77777777" w:rsidR="00FA02D0" w:rsidRDefault="00FA02D0" w:rsidP="00666223">
      <w:pPr>
        <w:keepNext/>
        <w:keepLines/>
        <w:widowControl w:val="0"/>
        <w:numPr>
          <w:ilvl w:val="0"/>
          <w:numId w:val="19"/>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3FCD2505" w14:textId="1FD37ACF" w:rsidR="009510C8" w:rsidRPr="00666223" w:rsidRDefault="00FA02D0" w:rsidP="00666223">
      <w:pPr>
        <w:keepNext/>
        <w:keepLines/>
        <w:widowControl w:val="0"/>
        <w:numPr>
          <w:ilvl w:val="0"/>
          <w:numId w:val="19"/>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7405FCB" w14:textId="77777777" w:rsidR="00FA02D0" w:rsidRPr="009510C8" w:rsidRDefault="00FA02D0" w:rsidP="00666223">
      <w:pPr>
        <w:keepNext/>
        <w:keepLines/>
        <w:widowControl w:val="0"/>
        <w:numPr>
          <w:ilvl w:val="1"/>
          <w:numId w:val="16"/>
        </w:numPr>
        <w:tabs>
          <w:tab w:val="left" w:pos="567"/>
          <w:tab w:val="left" w:pos="8222"/>
        </w:tabs>
        <w:spacing w:before="120" w:after="120"/>
        <w:rPr>
          <w:rFonts w:ascii="Calibri" w:hAnsi="Calibri" w:cs="Arial"/>
          <w:sz w:val="22"/>
          <w:szCs w:val="22"/>
        </w:rPr>
      </w:pPr>
      <w:r w:rsidRPr="009510C8">
        <w:rPr>
          <w:rFonts w:ascii="Calibri" w:hAnsi="Calibri" w:cs="Arial"/>
          <w:sz w:val="22"/>
          <w:szCs w:val="22"/>
        </w:rPr>
        <w:t xml:space="preserve">must not extend offers to Year 11 </w:t>
      </w:r>
      <w:proofErr w:type="gramStart"/>
      <w:r w:rsidRPr="009510C8">
        <w:rPr>
          <w:rFonts w:ascii="Calibri" w:hAnsi="Calibri" w:cs="Arial"/>
          <w:sz w:val="22"/>
          <w:szCs w:val="22"/>
        </w:rPr>
        <w:t>students;</w:t>
      </w:r>
      <w:proofErr w:type="gramEnd"/>
    </w:p>
    <w:p w14:paraId="34C3FCF1" w14:textId="5E043999" w:rsidR="00FA02D0" w:rsidRPr="00FA02D0" w:rsidRDefault="00FA02D0" w:rsidP="00666223">
      <w:pPr>
        <w:keepNext/>
        <w:keepLines/>
        <w:widowControl w:val="0"/>
        <w:numPr>
          <w:ilvl w:val="1"/>
          <w:numId w:val="1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at-school students in Year 12 prior to September </w:t>
      </w:r>
      <w:r w:rsidR="008E6DB6" w:rsidRPr="03D21E91">
        <w:rPr>
          <w:rFonts w:ascii="Calibri" w:hAnsi="Calibri" w:cs="Arial"/>
          <w:sz w:val="22"/>
          <w:szCs w:val="22"/>
        </w:rPr>
        <w:t>202</w:t>
      </w:r>
      <w:r w:rsidR="008E6DB6">
        <w:rPr>
          <w:rFonts w:ascii="Calibri" w:hAnsi="Calibri" w:cs="Arial"/>
          <w:sz w:val="22"/>
          <w:szCs w:val="22"/>
        </w:rPr>
        <w:t>6</w:t>
      </w:r>
      <w:r w:rsidRPr="00E25706">
        <w:rPr>
          <w:rFonts w:ascii="Calibri" w:hAnsi="Calibri" w:cs="Arial"/>
          <w:sz w:val="22"/>
          <w:szCs w:val="22"/>
        </w:rPr>
        <w:t xml:space="preserve"> for the </w:t>
      </w:r>
      <w:r w:rsidR="008E6DB6" w:rsidRPr="03D21E91">
        <w:rPr>
          <w:rFonts w:ascii="Calibri" w:hAnsi="Calibri" w:cs="Arial"/>
          <w:sz w:val="22"/>
          <w:szCs w:val="22"/>
        </w:rPr>
        <w:t>202</w:t>
      </w:r>
      <w:r w:rsidR="008E6DB6">
        <w:rPr>
          <w:rFonts w:ascii="Calibri" w:hAnsi="Calibri" w:cs="Arial"/>
          <w:sz w:val="22"/>
          <w:szCs w:val="22"/>
        </w:rPr>
        <w:t>7</w:t>
      </w:r>
      <w:r w:rsidRPr="00E25706">
        <w:rPr>
          <w:rFonts w:ascii="Calibri" w:hAnsi="Calibri" w:cs="Arial"/>
          <w:sz w:val="22"/>
          <w:szCs w:val="22"/>
        </w:rPr>
        <w:t xml:space="preserve"> academic year or prior to September </w:t>
      </w:r>
      <w:r w:rsidR="008E6DB6" w:rsidRPr="03D21E91">
        <w:rPr>
          <w:rFonts w:ascii="Calibri" w:hAnsi="Calibri" w:cs="Arial"/>
          <w:sz w:val="22"/>
          <w:szCs w:val="22"/>
        </w:rPr>
        <w:t>202</w:t>
      </w:r>
      <w:r w:rsidR="008E6DB6">
        <w:rPr>
          <w:rFonts w:ascii="Calibri" w:hAnsi="Calibri" w:cs="Arial"/>
          <w:sz w:val="22"/>
          <w:szCs w:val="22"/>
        </w:rPr>
        <w:t>7</w:t>
      </w:r>
      <w:r w:rsidRPr="00E25706">
        <w:rPr>
          <w:rFonts w:ascii="Calibri" w:hAnsi="Calibri" w:cs="Arial"/>
          <w:sz w:val="22"/>
          <w:szCs w:val="22"/>
        </w:rPr>
        <w:t xml:space="preserve"> for the </w:t>
      </w:r>
      <w:r w:rsidR="008E6DB6" w:rsidRPr="03D21E91">
        <w:rPr>
          <w:rFonts w:ascii="Calibri" w:hAnsi="Calibri" w:cs="Arial"/>
          <w:sz w:val="22"/>
          <w:szCs w:val="22"/>
        </w:rPr>
        <w:t>202</w:t>
      </w:r>
      <w:r w:rsidR="008E6DB6">
        <w:rPr>
          <w:rFonts w:ascii="Calibri" w:hAnsi="Calibri" w:cs="Arial"/>
          <w:sz w:val="22"/>
          <w:szCs w:val="22"/>
        </w:rPr>
        <w:t>8</w:t>
      </w:r>
      <w:r w:rsidRPr="00E25706">
        <w:rPr>
          <w:rFonts w:ascii="Calibri" w:hAnsi="Calibri" w:cs="Arial"/>
          <w:sz w:val="22"/>
          <w:szCs w:val="22"/>
        </w:rPr>
        <w:t xml:space="preserve"> academic year.</w:t>
      </w:r>
    </w:p>
    <w:p w14:paraId="11EE61BA" w14:textId="072F184D"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666223">
      <w:pPr>
        <w:pStyle w:val="ListParagraph"/>
        <w:widowControl w:val="0"/>
        <w:numPr>
          <w:ilvl w:val="0"/>
          <w:numId w:val="19"/>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A78431B" w14:textId="78218530" w:rsidR="007E29F9" w:rsidRPr="00CD725B" w:rsidRDefault="007E29F9" w:rsidP="00666223">
      <w:pPr>
        <w:pStyle w:val="ListParagraph"/>
        <w:widowControl w:val="0"/>
        <w:numPr>
          <w:ilvl w:val="0"/>
          <w:numId w:val="19"/>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534FD5CE" w14:textId="77777777" w:rsidR="00B7665C" w:rsidRPr="00550C7C" w:rsidRDefault="00B7665C" w:rsidP="00B7665C">
      <w:pPr>
        <w:tabs>
          <w:tab w:val="left" w:pos="426"/>
        </w:tabs>
        <w:spacing w:after="120"/>
        <w:rPr>
          <w:rFonts w:ascii="Calibri" w:hAnsi="Calibri" w:cs="Arial"/>
          <w:i/>
          <w:sz w:val="22"/>
          <w:szCs w:val="22"/>
        </w:rPr>
      </w:pPr>
      <w:r w:rsidRPr="00550C7C">
        <w:rPr>
          <w:rFonts w:ascii="Calibri" w:hAnsi="Calibri" w:cs="Arial"/>
          <w:i/>
          <w:sz w:val="22"/>
          <w:szCs w:val="22"/>
        </w:rPr>
        <w:t>Equity Places</w:t>
      </w:r>
    </w:p>
    <w:p w14:paraId="38CA169B" w14:textId="77777777" w:rsidR="00B7665C" w:rsidRPr="00550C7C" w:rsidRDefault="00B7665C" w:rsidP="00666223">
      <w:pPr>
        <w:pStyle w:val="ListParagraph"/>
        <w:widowControl w:val="0"/>
        <w:numPr>
          <w:ilvl w:val="0"/>
          <w:numId w:val="19"/>
        </w:numPr>
        <w:tabs>
          <w:tab w:val="left" w:pos="567"/>
          <w:tab w:val="left" w:pos="8222"/>
        </w:tabs>
        <w:spacing w:before="120" w:after="120"/>
        <w:contextualSpacing w:val="0"/>
        <w:rPr>
          <w:rFonts w:ascii="Calibri" w:hAnsi="Calibri" w:cs="Arial"/>
          <w:sz w:val="22"/>
          <w:szCs w:val="22"/>
        </w:rPr>
      </w:pPr>
      <w:r w:rsidRPr="00550C7C">
        <w:rPr>
          <w:rFonts w:ascii="Calibri" w:hAnsi="Calibri" w:cs="Arial"/>
          <w:sz w:val="22"/>
          <w:szCs w:val="22"/>
        </w:rPr>
        <w:t>Equity Places are non-ongoing and funding is expected to terminate in 2028.</w:t>
      </w:r>
    </w:p>
    <w:p w14:paraId="4A74B5C0" w14:textId="77777777" w:rsidR="00550C7C" w:rsidRPr="0046595F" w:rsidRDefault="00550C7C" w:rsidP="00666223">
      <w:pPr>
        <w:pStyle w:val="ListParagraph"/>
        <w:widowControl w:val="0"/>
        <w:numPr>
          <w:ilvl w:val="0"/>
          <w:numId w:val="19"/>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 and 2024 grant years.</w:t>
      </w:r>
    </w:p>
    <w:bookmarkEnd w:id="1"/>
    <w:p w14:paraId="4B4588AC" w14:textId="1AC6E805" w:rsidR="00B7665C" w:rsidRPr="00550C7C" w:rsidRDefault="00B7665C" w:rsidP="00666223">
      <w:pPr>
        <w:pStyle w:val="ListParagraph"/>
        <w:widowControl w:val="0"/>
        <w:numPr>
          <w:ilvl w:val="0"/>
          <w:numId w:val="19"/>
        </w:numPr>
        <w:tabs>
          <w:tab w:val="left" w:pos="567"/>
          <w:tab w:val="left" w:pos="8222"/>
        </w:tabs>
        <w:spacing w:before="120" w:after="120"/>
        <w:contextualSpacing w:val="0"/>
        <w:rPr>
          <w:rFonts w:ascii="Calibri" w:hAnsi="Calibri" w:cs="Arial"/>
          <w:sz w:val="22"/>
          <w:szCs w:val="22"/>
        </w:rPr>
      </w:pPr>
      <w:r w:rsidRPr="00550C7C">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BBFD930" w14:textId="7D736B14" w:rsidR="00731946" w:rsidRPr="00550C7C" w:rsidRDefault="00731946" w:rsidP="00666223">
      <w:pPr>
        <w:widowControl w:val="0"/>
        <w:numPr>
          <w:ilvl w:val="0"/>
          <w:numId w:val="19"/>
        </w:numPr>
        <w:tabs>
          <w:tab w:val="left" w:pos="567"/>
          <w:tab w:val="left" w:pos="8222"/>
        </w:tabs>
        <w:spacing w:before="120" w:after="120"/>
        <w:rPr>
          <w:rFonts w:asciiTheme="minorHAnsi" w:hAnsiTheme="minorHAnsi" w:cstheme="minorHAnsi"/>
          <w:b/>
          <w:bCs/>
          <w:sz w:val="22"/>
          <w:szCs w:val="22"/>
        </w:rPr>
      </w:pPr>
      <w:r w:rsidRPr="00550C7C">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550C7C" w:rsidRDefault="007E29F9" w:rsidP="0069202F">
      <w:pPr>
        <w:tabs>
          <w:tab w:val="left" w:pos="567"/>
          <w:tab w:val="left" w:pos="8222"/>
        </w:tabs>
        <w:spacing w:before="120" w:after="120"/>
        <w:rPr>
          <w:rFonts w:ascii="Calibri" w:hAnsi="Calibri" w:cs="Arial"/>
          <w:bCs/>
          <w:i/>
          <w:sz w:val="22"/>
          <w:szCs w:val="22"/>
        </w:rPr>
      </w:pPr>
      <w:r w:rsidRPr="00550C7C">
        <w:rPr>
          <w:rFonts w:ascii="Calibri" w:hAnsi="Calibri" w:cs="Arial"/>
          <w:bCs/>
          <w:i/>
          <w:sz w:val="22"/>
          <w:szCs w:val="22"/>
        </w:rPr>
        <w:t>New campuses and campus closures</w:t>
      </w:r>
    </w:p>
    <w:p w14:paraId="783235E6" w14:textId="0291EFD8" w:rsidR="007E29F9" w:rsidRPr="00CD725B" w:rsidRDefault="007E29F9" w:rsidP="00666223">
      <w:pPr>
        <w:pStyle w:val="ListParagraph"/>
        <w:numPr>
          <w:ilvl w:val="0"/>
          <w:numId w:val="19"/>
        </w:numPr>
        <w:rPr>
          <w:rFonts w:ascii="Calibri" w:hAnsi="Calibri" w:cs="Arial"/>
          <w:sz w:val="22"/>
          <w:szCs w:val="22"/>
        </w:rPr>
      </w:pPr>
      <w:r w:rsidRPr="00550C7C">
        <w:rPr>
          <w:rFonts w:ascii="Calibri" w:hAnsi="Calibri" w:cs="Arial"/>
          <w:sz w:val="22"/>
          <w:szCs w:val="22"/>
        </w:rPr>
        <w:lastRenderedPageBreak/>
        <w:t>The Provider must</w:t>
      </w:r>
      <w:r w:rsidRPr="00CD725B">
        <w:rPr>
          <w:rFonts w:ascii="Calibri" w:hAnsi="Calibri" w:cs="Arial"/>
          <w:sz w:val="22"/>
          <w:szCs w:val="22"/>
        </w:rPr>
        <w:t xml:space="preserve">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1F09E62F" w:rsidR="007E29F9" w:rsidRPr="00CD725B" w:rsidRDefault="007E29F9" w:rsidP="00666223">
      <w:pPr>
        <w:pStyle w:val="ListParagraph"/>
        <w:widowControl w:val="0"/>
        <w:numPr>
          <w:ilvl w:val="0"/>
          <w:numId w:val="19"/>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00550C7C">
        <w:rPr>
          <w:rFonts w:ascii="Calibri" w:hAnsi="Calibri" w:cs="Arial"/>
          <w:sz w:val="22"/>
          <w:szCs w:val="22"/>
        </w:rPr>
        <w:t>.</w:t>
      </w:r>
    </w:p>
    <w:p w14:paraId="7FD2FC7F" w14:textId="77777777" w:rsidR="007E29F9" w:rsidRPr="00CD725B" w:rsidRDefault="007E29F9" w:rsidP="00666223">
      <w:pPr>
        <w:pStyle w:val="ListParagraph"/>
        <w:widowControl w:val="0"/>
        <w:numPr>
          <w:ilvl w:val="0"/>
          <w:numId w:val="19"/>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Pr="00CD725B"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550C7C" w:rsidRPr="00435322" w14:paraId="1F033CF8" w14:textId="77777777" w:rsidTr="00A07A78">
        <w:tc>
          <w:tcPr>
            <w:tcW w:w="5000" w:type="pct"/>
            <w:gridSpan w:val="2"/>
            <w:vAlign w:val="center"/>
            <w:hideMark/>
          </w:tcPr>
          <w:p w14:paraId="6F36A921" w14:textId="77777777" w:rsidR="00550C7C" w:rsidRPr="00435322" w:rsidRDefault="00550C7C" w:rsidP="00505842">
            <w:pPr>
              <w:jc w:val="center"/>
              <w:rPr>
                <w:rFonts w:ascii="Calibri" w:hAnsi="Calibri"/>
                <w:b/>
                <w:color w:val="000000"/>
                <w:sz w:val="22"/>
              </w:rPr>
            </w:pPr>
            <w:r w:rsidRPr="00435322">
              <w:rPr>
                <w:rFonts w:ascii="Calibri" w:hAnsi="Calibri"/>
                <w:b/>
                <w:color w:val="000000"/>
                <w:sz w:val="22"/>
              </w:rPr>
              <w:t>Name of campus</w:t>
            </w:r>
          </w:p>
        </w:tc>
      </w:tr>
      <w:tr w:rsidR="00550C7C" w:rsidRPr="00435322" w14:paraId="22AFFA7B" w14:textId="77777777" w:rsidTr="00A07A78">
        <w:tc>
          <w:tcPr>
            <w:tcW w:w="2500" w:type="pct"/>
            <w:vAlign w:val="center"/>
          </w:tcPr>
          <w:p w14:paraId="5A46B1CF" w14:textId="77777777" w:rsidR="00550C7C" w:rsidRPr="00947B56" w:rsidRDefault="00550C7C" w:rsidP="00505842">
            <w:pPr>
              <w:rPr>
                <w:rFonts w:ascii="Calibri" w:hAnsi="Calibri" w:cs="Calibri"/>
                <w:color w:val="000000"/>
                <w:sz w:val="22"/>
                <w:szCs w:val="22"/>
                <w:highlight w:val="yellow"/>
              </w:rPr>
            </w:pPr>
            <w:r w:rsidRPr="00C200BF">
              <w:rPr>
                <w:rFonts w:ascii="Calibri" w:hAnsi="Calibri" w:cs="Calibri"/>
                <w:noProof/>
                <w:color w:val="000000"/>
                <w:sz w:val="22"/>
                <w:szCs w:val="22"/>
              </w:rPr>
              <w:t>Moorabbin</w:t>
            </w:r>
          </w:p>
        </w:tc>
        <w:tc>
          <w:tcPr>
            <w:tcW w:w="2500" w:type="pct"/>
            <w:vAlign w:val="center"/>
          </w:tcPr>
          <w:p w14:paraId="6520497C" w14:textId="77777777" w:rsidR="00550C7C" w:rsidRPr="00947B56" w:rsidRDefault="00550C7C" w:rsidP="00505842">
            <w:pPr>
              <w:rPr>
                <w:rFonts w:ascii="Calibri" w:hAnsi="Calibri" w:cs="Calibri"/>
                <w:color w:val="000000"/>
                <w:sz w:val="22"/>
                <w:szCs w:val="22"/>
                <w:highlight w:val="yellow"/>
              </w:rPr>
            </w:pPr>
            <w:r w:rsidRPr="00C200BF">
              <w:rPr>
                <w:rFonts w:ascii="Calibri" w:hAnsi="Calibri" w:cs="Calibri"/>
                <w:noProof/>
                <w:color w:val="000000"/>
                <w:sz w:val="22"/>
                <w:szCs w:val="22"/>
              </w:rPr>
              <w:t>Waverly</w:t>
            </w:r>
          </w:p>
        </w:tc>
      </w:tr>
    </w:tbl>
    <w:p w14:paraId="58F1F1D0" w14:textId="77777777" w:rsidR="00BF3CA3" w:rsidRPr="00CD725B"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23EABFBE" w14:textId="2497BBDE" w:rsidR="00E311C3" w:rsidRPr="00A12AF4" w:rsidRDefault="00E311C3" w:rsidP="00666223">
      <w:pPr>
        <w:pStyle w:val="ListParagraph"/>
        <w:numPr>
          <w:ilvl w:val="0"/>
          <w:numId w:val="19"/>
        </w:numPr>
        <w:rPr>
          <w:rFonts w:ascii="Calibri" w:hAnsi="Calibri" w:cs="Arial"/>
          <w:sz w:val="22"/>
          <w:szCs w:val="22"/>
        </w:rPr>
      </w:pPr>
      <w:r w:rsidRPr="00A12AF4">
        <w:rPr>
          <w:rFonts w:ascii="Calibri" w:hAnsi="Calibri" w:cs="Arial"/>
          <w:sz w:val="22"/>
          <w:szCs w:val="22"/>
        </w:rPr>
        <w:t xml:space="preserve">The </w:t>
      </w:r>
      <w:r w:rsidR="16BFED18" w:rsidRPr="423F0F98">
        <w:rPr>
          <w:rFonts w:ascii="Calibri" w:hAnsi="Calibri" w:cs="Arial"/>
          <w:sz w:val="22"/>
          <w:szCs w:val="22"/>
        </w:rPr>
        <w:t>meaning</w:t>
      </w:r>
      <w:r w:rsidRPr="00A12AF4">
        <w:rPr>
          <w:rFonts w:ascii="Calibri" w:hAnsi="Calibri" w:cs="Arial"/>
          <w:sz w:val="22"/>
          <w:szCs w:val="22"/>
        </w:rPr>
        <w:t xml:space="preserve"> of ‘Closing a Course’ or ‘Closure’ is set out in </w:t>
      </w:r>
      <w:r w:rsidR="08053CA2" w:rsidRPr="423F0F98">
        <w:rPr>
          <w:rFonts w:ascii="Calibri" w:hAnsi="Calibri" w:cs="Arial"/>
          <w:sz w:val="22"/>
          <w:szCs w:val="22"/>
        </w:rPr>
        <w:t>the Interpretation section</w:t>
      </w:r>
      <w:r w:rsidR="004F2CED">
        <w:rPr>
          <w:rFonts w:ascii="Calibri" w:hAnsi="Calibri" w:cs="Arial"/>
          <w:sz w:val="22"/>
          <w:szCs w:val="22"/>
        </w:rPr>
        <w:t>.</w:t>
      </w:r>
    </w:p>
    <w:p w14:paraId="5F897F81" w14:textId="6F476E79" w:rsidR="00CE2529" w:rsidRPr="00CD725B" w:rsidRDefault="00D52FC6" w:rsidP="00666223">
      <w:pPr>
        <w:pStyle w:val="ListParagraph"/>
        <w:widowControl w:val="0"/>
        <w:numPr>
          <w:ilvl w:val="0"/>
          <w:numId w:val="19"/>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Commonwealth supported places. </w:t>
      </w:r>
      <w:r w:rsidR="008742AB" w:rsidRPr="000268A4">
        <w:rPr>
          <w:rFonts w:ascii="Calibri" w:hAnsi="Calibri" w:cs="Arial"/>
          <w:sz w:val="22"/>
          <w:szCs w:val="22"/>
        </w:rPr>
        <w:t>The Provider’s notice to the Commonwealth must be in the form included at Appendix 3</w:t>
      </w:r>
      <w:r w:rsidR="008742AB">
        <w:rPr>
          <w:rFonts w:ascii="Calibri" w:hAnsi="Calibri" w:cs="Arial"/>
          <w:sz w:val="22"/>
          <w:szCs w:val="22"/>
        </w:rPr>
        <w:t>.</w:t>
      </w:r>
    </w:p>
    <w:p w14:paraId="203E7277" w14:textId="69355C06" w:rsidR="00666223" w:rsidRPr="00666223" w:rsidRDefault="00BF3CA3" w:rsidP="00666223">
      <w:pPr>
        <w:widowControl w:val="0"/>
        <w:numPr>
          <w:ilvl w:val="0"/>
          <w:numId w:val="19"/>
        </w:numPr>
        <w:tabs>
          <w:tab w:val="left" w:pos="567"/>
          <w:tab w:val="left" w:pos="8222"/>
        </w:tabs>
        <w:spacing w:before="120" w:after="120"/>
        <w:rPr>
          <w:rFonts w:ascii="Calibri" w:hAnsi="Calibri" w:cs="Arial"/>
          <w:bCs/>
        </w:rPr>
      </w:pPr>
      <w:bookmarkStart w:id="2" w:name="_Hlk120274096"/>
      <w:r w:rsidRPr="00CD725B">
        <w:rPr>
          <w:rFonts w:ascii="Calibri" w:hAnsi="Calibri" w:cs="Arial"/>
          <w:bCs/>
          <w:sz w:val="22"/>
          <w:szCs w:val="22"/>
        </w:rPr>
        <w:t xml:space="preserve">In </w:t>
      </w:r>
      <w:proofErr w:type="gramStart"/>
      <w:r w:rsidRPr="00CD725B">
        <w:rPr>
          <w:rFonts w:ascii="Calibri" w:hAnsi="Calibri" w:cs="Arial"/>
          <w:bCs/>
          <w:sz w:val="22"/>
          <w:szCs w:val="22"/>
        </w:rPr>
        <w:t>making a decision</w:t>
      </w:r>
      <w:proofErr w:type="gramEnd"/>
      <w:r w:rsidRPr="00CD725B">
        <w:rPr>
          <w:rFonts w:ascii="Calibri" w:hAnsi="Calibri" w:cs="Arial"/>
          <w:bCs/>
          <w:sz w:val="22"/>
          <w:szCs w:val="22"/>
        </w:rPr>
        <w:t xml:space="preserve"> to approve a course closure under </w:t>
      </w:r>
      <w:r w:rsidRPr="00550C7C">
        <w:rPr>
          <w:rFonts w:ascii="Calibri" w:hAnsi="Calibri" w:cs="Arial"/>
          <w:bCs/>
          <w:sz w:val="22"/>
          <w:szCs w:val="22"/>
        </w:rPr>
        <w:t>clause 2</w:t>
      </w:r>
      <w:r w:rsidR="00A12AF4">
        <w:rPr>
          <w:rFonts w:ascii="Calibri" w:hAnsi="Calibri" w:cs="Arial"/>
          <w:bCs/>
          <w:sz w:val="22"/>
          <w:szCs w:val="22"/>
        </w:rPr>
        <w:t>8</w:t>
      </w:r>
      <w:r w:rsidRPr="00CD725B">
        <w:rPr>
          <w:rFonts w:ascii="Calibri" w:hAnsi="Calibri" w:cs="Arial"/>
          <w:bCs/>
          <w:sz w:val="22"/>
          <w:szCs w:val="22"/>
        </w:rPr>
        <w:t>, the Commonwealth will:</w:t>
      </w:r>
    </w:p>
    <w:p w14:paraId="7EB396CB" w14:textId="77777777" w:rsidR="00BF3CA3" w:rsidRPr="00CD725B" w:rsidRDefault="00BF3CA3" w:rsidP="00243B6C">
      <w:pPr>
        <w:widowControl w:val="0"/>
        <w:numPr>
          <w:ilvl w:val="1"/>
          <w:numId w:val="27"/>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seek to reach a mutually agreeable arrangement with the Provider regarding the course </w:t>
      </w:r>
      <w:proofErr w:type="gramStart"/>
      <w:r w:rsidRPr="00CD725B">
        <w:rPr>
          <w:rFonts w:ascii="Calibri" w:hAnsi="Calibri" w:cs="Arial"/>
          <w:bCs/>
          <w:sz w:val="22"/>
          <w:szCs w:val="22"/>
        </w:rPr>
        <w:t>closure;</w:t>
      </w:r>
      <w:proofErr w:type="gramEnd"/>
    </w:p>
    <w:p w14:paraId="4AACD81D" w14:textId="77777777" w:rsidR="00BF3CA3" w:rsidRPr="00CD725B" w:rsidRDefault="00BF3CA3" w:rsidP="00243B6C">
      <w:pPr>
        <w:widowControl w:val="0"/>
        <w:numPr>
          <w:ilvl w:val="1"/>
          <w:numId w:val="27"/>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CD725B">
        <w:rPr>
          <w:rFonts w:ascii="Calibri" w:hAnsi="Calibri" w:cs="Arial"/>
          <w:bCs/>
          <w:sz w:val="22"/>
          <w:szCs w:val="22"/>
        </w:rPr>
        <w:t>factors;</w:t>
      </w:r>
      <w:proofErr w:type="gramEnd"/>
    </w:p>
    <w:p w14:paraId="63EBBFCD" w14:textId="77777777" w:rsidR="00BF3CA3" w:rsidRPr="00CD725B" w:rsidRDefault="00BF3CA3" w:rsidP="00243B6C">
      <w:pPr>
        <w:widowControl w:val="0"/>
        <w:numPr>
          <w:ilvl w:val="1"/>
          <w:numId w:val="27"/>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236D9B2D" w14:textId="29604B68" w:rsidR="00BF3CA3" w:rsidRPr="00CD725B" w:rsidRDefault="00BF3CA3" w:rsidP="423F0F98">
      <w:pPr>
        <w:widowControl w:val="0"/>
        <w:numPr>
          <w:ilvl w:val="1"/>
          <w:numId w:val="27"/>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w:t>
      </w:r>
      <w:proofErr w:type="gramStart"/>
      <w:r w:rsidRPr="00CD725B">
        <w:rPr>
          <w:rFonts w:ascii="Calibri" w:hAnsi="Calibri" w:cs="Arial"/>
          <w:bCs/>
          <w:sz w:val="22"/>
          <w:szCs w:val="22"/>
        </w:rPr>
        <w:t>in regard to</w:t>
      </w:r>
      <w:proofErr w:type="gramEnd"/>
      <w:r w:rsidRPr="00CD725B">
        <w:rPr>
          <w:rFonts w:ascii="Calibri" w:hAnsi="Calibri" w:cs="Arial"/>
          <w:bCs/>
          <w:sz w:val="22"/>
          <w:szCs w:val="22"/>
        </w:rPr>
        <w:t xml:space="preserve"> the Provider’s overall financial status.</w:t>
      </w:r>
      <w:bookmarkEnd w:id="2"/>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1151F7">
      <w:pPr>
        <w:pStyle w:val="ListParagraph"/>
        <w:widowControl w:val="0"/>
        <w:numPr>
          <w:ilvl w:val="0"/>
          <w:numId w:val="19"/>
        </w:numPr>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34ADC9CA" w14:textId="6784FF6B" w:rsidR="007E29F9" w:rsidRPr="00CD725B" w:rsidRDefault="007E29F9" w:rsidP="001151F7">
      <w:pPr>
        <w:pStyle w:val="ListParagraph"/>
        <w:widowControl w:val="0"/>
        <w:numPr>
          <w:ilvl w:val="0"/>
          <w:numId w:val="19"/>
        </w:numPr>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1151F7">
      <w:pPr>
        <w:pStyle w:val="ListParagraph"/>
        <w:widowControl w:val="0"/>
        <w:numPr>
          <w:ilvl w:val="0"/>
          <w:numId w:val="19"/>
        </w:numPr>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1151F7">
      <w:pPr>
        <w:pStyle w:val="ListParagraph"/>
        <w:widowControl w:val="0"/>
        <w:numPr>
          <w:ilvl w:val="0"/>
          <w:numId w:val="19"/>
        </w:numPr>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3D7189">
      <w:pPr>
        <w:pStyle w:val="ListParagraph"/>
        <w:widowControl w:val="0"/>
        <w:numPr>
          <w:ilvl w:val="0"/>
          <w:numId w:val="19"/>
        </w:numPr>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0A412AE6" w14:textId="1E8FA761" w:rsidR="007E29F9" w:rsidRPr="00CD725B" w:rsidRDefault="007E29F9" w:rsidP="001151F7">
      <w:pPr>
        <w:pStyle w:val="ListParagraph"/>
        <w:widowControl w:val="0"/>
        <w:numPr>
          <w:ilvl w:val="0"/>
          <w:numId w:val="19"/>
        </w:numPr>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7EB46258" w14:textId="4479EBA1" w:rsidR="00002123" w:rsidRPr="00002123" w:rsidRDefault="007E29F9" w:rsidP="00002123">
      <w:pPr>
        <w:pStyle w:val="ListParagraph"/>
        <w:widowControl w:val="0"/>
        <w:numPr>
          <w:ilvl w:val="1"/>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w:t>
      </w:r>
      <w:r w:rsidR="00B4764E">
        <w:rPr>
          <w:rFonts w:ascii="Calibri" w:hAnsi="Calibri" w:cs="Arial"/>
          <w:sz w:val="22"/>
          <w:szCs w:val="22"/>
        </w:rPr>
        <w:t xml:space="preserve">Policy, </w:t>
      </w:r>
      <w:r w:rsidR="00B4764E">
        <w:rPr>
          <w:rFonts w:ascii="Calibri" w:hAnsi="Calibri" w:cs="Arial"/>
          <w:sz w:val="22"/>
          <w:szCs w:val="22"/>
        </w:rPr>
        <w:lastRenderedPageBreak/>
        <w:t>Payments and Data Division</w:t>
      </w:r>
      <w:r w:rsidRPr="00CD725B">
        <w:rPr>
          <w:rFonts w:ascii="Calibri" w:hAnsi="Calibri" w:cs="Arial"/>
          <w:sz w:val="22"/>
          <w:szCs w:val="22"/>
        </w:rPr>
        <w:t xml:space="preserve"> of the Department of Education or other person as notified in writing by the Commonwealth to the Provider; or</w:t>
      </w:r>
    </w:p>
    <w:p w14:paraId="77A38364" w14:textId="77777777" w:rsidR="007E29F9" w:rsidRPr="00CD725B" w:rsidRDefault="007E29F9" w:rsidP="003D7189">
      <w:pPr>
        <w:pStyle w:val="ListParagraph"/>
        <w:widowControl w:val="0"/>
        <w:numPr>
          <w:ilvl w:val="0"/>
          <w:numId w:val="19"/>
        </w:numPr>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7C124516" w14:textId="11D33C4A"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3F156D3"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3C9CC3FB" w14:textId="59F321A9" w:rsidR="007E29F9" w:rsidRPr="00CD725B" w:rsidRDefault="00B4764E" w:rsidP="00C23C01">
      <w:pPr>
        <w:pStyle w:val="sub-paraxChar"/>
        <w:keepNext/>
        <w:keepLines/>
        <w:numPr>
          <w:ilvl w:val="0"/>
          <w:numId w:val="0"/>
        </w:numPr>
        <w:ind w:left="851"/>
        <w:rPr>
          <w:rFonts w:ascii="Calibri" w:hAnsi="Calibri" w:cs="Arial"/>
          <w:sz w:val="22"/>
          <w:szCs w:val="22"/>
        </w:rPr>
      </w:pPr>
      <w:r>
        <w:rPr>
          <w:rFonts w:ascii="Calibri" w:hAnsi="Calibri" w:cs="Arial"/>
          <w:sz w:val="22"/>
          <w:szCs w:val="22"/>
        </w:rPr>
        <w:t>Policy, Payments and Data Division</w:t>
      </w:r>
    </w:p>
    <w:p w14:paraId="65173A2A" w14:textId="745E579B"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471F501F"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751A090"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896BFC" w14:textId="77777777" w:rsidR="007E29F9" w:rsidRPr="00CD725B" w:rsidRDefault="007E29F9" w:rsidP="00C23C01">
      <w:pPr>
        <w:pStyle w:val="sub-paraxChar"/>
        <w:keepNext/>
        <w:keepLines/>
        <w:numPr>
          <w:ilvl w:val="0"/>
          <w:numId w:val="0"/>
        </w:numPr>
        <w:ind w:left="851"/>
        <w:rPr>
          <w:rFonts w:ascii="Calibri" w:hAnsi="Calibri" w:cs="Arial"/>
          <w:color w:val="auto"/>
          <w:sz w:val="22"/>
          <w:szCs w:val="22"/>
        </w:rPr>
      </w:pPr>
      <w:proofErr w:type="gramStart"/>
      <w:r w:rsidRPr="00CD725B">
        <w:rPr>
          <w:rFonts w:ascii="Calibri" w:hAnsi="Calibri" w:cs="Arial"/>
          <w:color w:val="auto"/>
          <w:sz w:val="22"/>
          <w:szCs w:val="22"/>
        </w:rPr>
        <w:t>CANBERRA  ACT</w:t>
      </w:r>
      <w:proofErr w:type="gramEnd"/>
      <w:r w:rsidRPr="00CD725B">
        <w:rPr>
          <w:rFonts w:ascii="Calibri" w:hAnsi="Calibri" w:cs="Arial"/>
          <w:color w:val="auto"/>
          <w:sz w:val="22"/>
          <w:szCs w:val="22"/>
        </w:rPr>
        <w:t xml:space="preserve">  2601</w:t>
      </w:r>
    </w:p>
    <w:p w14:paraId="113F26D9" w14:textId="277C3DC9" w:rsidR="004A4CA7" w:rsidRPr="00505842" w:rsidRDefault="007E29F9" w:rsidP="00505842">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4" w:history="1">
        <w:r w:rsidR="004746BA"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794D6913" w14:textId="77777777" w:rsidR="004A4CA7" w:rsidRDefault="004A4CA7" w:rsidP="00154CA0">
      <w:pPr>
        <w:pStyle w:val="sub-paraxChar"/>
        <w:numPr>
          <w:ilvl w:val="0"/>
          <w:numId w:val="0"/>
        </w:numPr>
        <w:spacing w:before="120" w:after="120"/>
        <w:rPr>
          <w:rFonts w:ascii="Calibri" w:hAnsi="Calibri" w:cs="Arial"/>
          <w:sz w:val="22"/>
          <w:szCs w:val="22"/>
        </w:rPr>
      </w:pPr>
    </w:p>
    <w:p w14:paraId="1453F73D" w14:textId="29C50659" w:rsidR="00550C7C" w:rsidRDefault="00550C7C" w:rsidP="004A4CA7">
      <w:pPr>
        <w:pStyle w:val="sub-paraxChar"/>
        <w:numPr>
          <w:ilvl w:val="0"/>
          <w:numId w:val="0"/>
        </w:numPr>
        <w:spacing w:before="120" w:after="120"/>
        <w:ind w:left="39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7440ABE2" w14:textId="77777777" w:rsidR="00550C7C" w:rsidRDefault="00550C7C" w:rsidP="00550C7C">
      <w:pPr>
        <w:pStyle w:val="sub-paraxChar"/>
        <w:keepNext/>
        <w:keepLines/>
        <w:numPr>
          <w:ilvl w:val="0"/>
          <w:numId w:val="0"/>
        </w:numPr>
        <w:ind w:left="851"/>
        <w:rPr>
          <w:rFonts w:ascii="Calibri" w:hAnsi="Calibri" w:cs="Arial"/>
          <w:sz w:val="22"/>
          <w:szCs w:val="22"/>
        </w:rPr>
      </w:pPr>
      <w:r>
        <w:rPr>
          <w:rFonts w:ascii="Calibri" w:hAnsi="Calibri" w:cs="Arial"/>
          <w:sz w:val="22"/>
          <w:szCs w:val="22"/>
        </w:rPr>
        <w:t>PO Box 42</w:t>
      </w:r>
    </w:p>
    <w:p w14:paraId="700EFD4D" w14:textId="16CA749C" w:rsidR="00550C7C" w:rsidRDefault="00550C7C" w:rsidP="00550C7C">
      <w:pPr>
        <w:pStyle w:val="sub-paraxChar"/>
        <w:keepNext/>
        <w:keepLines/>
        <w:numPr>
          <w:ilvl w:val="0"/>
          <w:numId w:val="0"/>
        </w:numPr>
        <w:ind w:left="851"/>
        <w:rPr>
          <w:rFonts w:ascii="Calibri" w:hAnsi="Calibri" w:cs="Arial"/>
          <w:sz w:val="22"/>
          <w:szCs w:val="22"/>
        </w:rPr>
      </w:pPr>
      <w:r>
        <w:rPr>
          <w:rFonts w:ascii="Calibri" w:hAnsi="Calibri" w:cs="Arial"/>
          <w:sz w:val="22"/>
          <w:szCs w:val="22"/>
        </w:rPr>
        <w:t>HOLMESGLEN VIC  3148</w:t>
      </w:r>
    </w:p>
    <w:p w14:paraId="0A186B16" w14:textId="1E00CCE4" w:rsidR="00550C7C" w:rsidRPr="00550C7C" w:rsidRDefault="2E42DE41" w:rsidP="489A8C79">
      <w:pPr>
        <w:pStyle w:val="sub-paraxChar"/>
        <w:keepNext/>
        <w:keepLines/>
        <w:numPr>
          <w:ilvl w:val="0"/>
          <w:numId w:val="0"/>
        </w:numPr>
        <w:ind w:left="851"/>
        <w:rPr>
          <w:rStyle w:val="Hyperlink"/>
          <w:rFonts w:asciiTheme="minorHAnsi" w:hAnsiTheme="minorHAnsi" w:cstheme="minorBidi"/>
          <w:sz w:val="22"/>
          <w:szCs w:val="22"/>
        </w:rPr>
      </w:pPr>
      <w:r w:rsidRPr="489A8C79">
        <w:rPr>
          <w:rFonts w:asciiTheme="minorHAnsi" w:hAnsiTheme="minorHAnsi" w:cstheme="minorBidi"/>
          <w:sz w:val="22"/>
          <w:szCs w:val="22"/>
        </w:rPr>
        <w:t xml:space="preserve">Email: </w:t>
      </w:r>
      <w:hyperlink r:id="rId15">
        <w:r w:rsidR="00550C7C" w:rsidRPr="489A8C79">
          <w:rPr>
            <w:rStyle w:val="Hyperlink"/>
            <w:rFonts w:asciiTheme="minorHAnsi" w:hAnsiTheme="minorHAnsi" w:cstheme="minorBidi"/>
            <w:sz w:val="22"/>
            <w:szCs w:val="22"/>
          </w:rPr>
          <w:t>mary.faraone@holmesglen.edu.au</w:t>
        </w:r>
      </w:hyperlink>
      <w:r w:rsidR="00550C7C" w:rsidRPr="489A8C79">
        <w:rPr>
          <w:rStyle w:val="Hyperlink"/>
          <w:rFonts w:asciiTheme="minorHAnsi" w:hAnsiTheme="minorHAnsi" w:cstheme="minorBidi"/>
          <w:sz w:val="22"/>
          <w:szCs w:val="22"/>
        </w:rPr>
        <w:t xml:space="preserve"> </w:t>
      </w:r>
    </w:p>
    <w:p w14:paraId="39AA6F81" w14:textId="331A10D1" w:rsidR="007E29F9" w:rsidRPr="00CD725B" w:rsidRDefault="007E29F9" w:rsidP="003D7189">
      <w:pPr>
        <w:pStyle w:val="ListParagraph"/>
        <w:widowControl w:val="0"/>
        <w:numPr>
          <w:ilvl w:val="0"/>
          <w:numId w:val="19"/>
        </w:numPr>
        <w:spacing w:before="120" w:after="120"/>
        <w:contextualSpacing w:val="0"/>
        <w:rPr>
          <w:rFonts w:ascii="Calibri" w:hAnsi="Calibri" w:cs="Arial"/>
          <w:sz w:val="22"/>
          <w:szCs w:val="22"/>
        </w:rPr>
      </w:pPr>
      <w:r w:rsidRPr="00CD725B">
        <w:rPr>
          <w:rFonts w:ascii="Calibri" w:hAnsi="Calibri" w:cs="Arial"/>
          <w:sz w:val="22"/>
          <w:szCs w:val="22"/>
        </w:rPr>
        <w:t xml:space="preserve">A notice </w:t>
      </w:r>
      <w:r w:rsidRPr="00550C7C">
        <w:rPr>
          <w:rFonts w:ascii="Calibri" w:hAnsi="Calibri" w:cs="Arial"/>
          <w:sz w:val="22"/>
          <w:szCs w:val="22"/>
        </w:rPr>
        <w:t xml:space="preserve">given under clause </w:t>
      </w:r>
      <w:r w:rsidR="002F196A" w:rsidRPr="00550C7C">
        <w:rPr>
          <w:rFonts w:ascii="Calibri" w:hAnsi="Calibri" w:cs="Arial"/>
          <w:sz w:val="22"/>
          <w:szCs w:val="22"/>
        </w:rPr>
        <w:t>3</w:t>
      </w:r>
      <w:r w:rsidR="00A12AF4">
        <w:rPr>
          <w:rFonts w:ascii="Calibri" w:hAnsi="Calibri" w:cs="Arial"/>
          <w:sz w:val="22"/>
          <w:szCs w:val="22"/>
        </w:rPr>
        <w:t>5</w:t>
      </w:r>
      <w:r w:rsidR="004C764C" w:rsidRPr="00550C7C">
        <w:rPr>
          <w:rFonts w:ascii="Calibri" w:hAnsi="Calibri" w:cs="Arial"/>
          <w:sz w:val="22"/>
          <w:szCs w:val="22"/>
        </w:rPr>
        <w:t xml:space="preserve"> </w:t>
      </w:r>
      <w:r w:rsidRPr="00550C7C">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B24668">
      <w:pPr>
        <w:pStyle w:val="ListParagraph"/>
        <w:widowControl w:val="0"/>
        <w:numPr>
          <w:ilvl w:val="1"/>
          <w:numId w:val="19"/>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hand delivered, on </w:t>
      </w:r>
      <w:proofErr w:type="gramStart"/>
      <w:r w:rsidRPr="00CD725B">
        <w:rPr>
          <w:rFonts w:ascii="Calibri" w:hAnsi="Calibri" w:cs="Arial"/>
          <w:sz w:val="22"/>
          <w:szCs w:val="22"/>
        </w:rPr>
        <w:t>delivery;</w:t>
      </w:r>
      <w:proofErr w:type="gramEnd"/>
    </w:p>
    <w:p w14:paraId="282E8B0A" w14:textId="77777777" w:rsidR="007E29F9" w:rsidRPr="00CD725B" w:rsidRDefault="007E29F9" w:rsidP="00B24668">
      <w:pPr>
        <w:pStyle w:val="ListParagraph"/>
        <w:widowControl w:val="0"/>
        <w:numPr>
          <w:ilvl w:val="1"/>
          <w:numId w:val="19"/>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B24668">
      <w:pPr>
        <w:pStyle w:val="ListParagraph"/>
        <w:widowControl w:val="0"/>
        <w:numPr>
          <w:ilvl w:val="1"/>
          <w:numId w:val="19"/>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3D7189">
      <w:pPr>
        <w:pStyle w:val="ListParagraph"/>
        <w:widowControl w:val="0"/>
        <w:numPr>
          <w:ilvl w:val="0"/>
          <w:numId w:val="19"/>
        </w:numPr>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 xml:space="preserve">A New Tax System (Australian Business Number) Act </w:t>
      </w:r>
      <w:proofErr w:type="gramStart"/>
      <w:r w:rsidRPr="00CD725B">
        <w:rPr>
          <w:rStyle w:val="Italics"/>
          <w:rFonts w:ascii="Calibri" w:hAnsi="Calibri" w:cs="Arial"/>
          <w:sz w:val="22"/>
          <w:szCs w:val="22"/>
        </w:rPr>
        <w:t>1999</w:t>
      </w:r>
      <w:r w:rsidRPr="00CD725B">
        <w:rPr>
          <w:rFonts w:ascii="Calibri" w:hAnsi="Calibri"/>
          <w:sz w:val="22"/>
          <w:szCs w:val="22"/>
        </w:rPr>
        <w:t>;</w:t>
      </w:r>
      <w:proofErr w:type="gramEnd"/>
    </w:p>
    <w:p w14:paraId="6FCCAF45" w14:textId="77777777" w:rsidR="007E29F9" w:rsidRDefault="007E29F9" w:rsidP="00954B3F">
      <w:pPr>
        <w:pStyle w:val="Interpretation"/>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 xml:space="preserve">means Commonwealth Grant </w:t>
      </w:r>
      <w:proofErr w:type="gramStart"/>
      <w:r w:rsidRPr="00CD725B">
        <w:rPr>
          <w:rFonts w:ascii="Calibri" w:hAnsi="Calibri"/>
          <w:sz w:val="22"/>
          <w:szCs w:val="22"/>
        </w:rPr>
        <w:t>Scheme;</w:t>
      </w:r>
      <w:proofErr w:type="gramEnd"/>
    </w:p>
    <w:p w14:paraId="4E870A12" w14:textId="4C4B63C9" w:rsidR="00A12AF4" w:rsidRPr="00CD725B" w:rsidRDefault="00A12AF4" w:rsidP="00A12AF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w:t>
      </w:r>
      <w:proofErr w:type="gramStart"/>
      <w:r w:rsidRPr="00CD725B">
        <w:rPr>
          <w:rFonts w:ascii="Calibri" w:hAnsi="Calibri"/>
          <w:sz w:val="22"/>
          <w:szCs w:val="22"/>
        </w:rPr>
        <w:t>HESA;</w:t>
      </w:r>
      <w:proofErr w:type="gramEnd"/>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proofErr w:type="gramStart"/>
      <w:r w:rsidR="00B37B4A" w:rsidRPr="00CD725B">
        <w:rPr>
          <w:rFonts w:ascii="Calibri" w:hAnsi="Calibri"/>
          <w:b/>
          <w:sz w:val="22"/>
          <w:szCs w:val="22"/>
          <w:lang w:eastAsia="en-US"/>
        </w:rPr>
        <w:t>c</w:t>
      </w:r>
      <w:r w:rsidRPr="00CD725B">
        <w:rPr>
          <w:rFonts w:ascii="Calibri" w:hAnsi="Calibri"/>
          <w:b/>
          <w:sz w:val="22"/>
          <w:szCs w:val="22"/>
          <w:lang w:eastAsia="en-US"/>
        </w:rPr>
        <w:t>ourse</w:t>
      </w:r>
      <w:proofErr w:type="gramEnd"/>
      <w:r w:rsidRPr="00CD725B">
        <w:rPr>
          <w:rFonts w:ascii="Calibri" w:hAnsi="Calibri"/>
          <w:b/>
          <w:sz w:val="22"/>
          <w:szCs w:val="22"/>
          <w:lang w:eastAsia="en-US"/>
        </w:rPr>
        <w:t xml:space="preserve"> of study’</w:t>
      </w:r>
      <w:r w:rsidRPr="00CD725B">
        <w:rPr>
          <w:rFonts w:ascii="Calibri" w:hAnsi="Calibri"/>
          <w:sz w:val="22"/>
          <w:szCs w:val="22"/>
          <w:lang w:eastAsia="en-US"/>
        </w:rPr>
        <w:t xml:space="preserve"> has the same meaning as in subclause 1(1) of Schedule 1 of </w:t>
      </w:r>
      <w:proofErr w:type="gramStart"/>
      <w:r w:rsidRPr="00CD725B">
        <w:rPr>
          <w:rFonts w:ascii="Calibri" w:hAnsi="Calibri"/>
          <w:sz w:val="22"/>
          <w:szCs w:val="22"/>
          <w:lang w:eastAsia="en-US"/>
        </w:rPr>
        <w:t>HESA;</w:t>
      </w:r>
      <w:proofErr w:type="gramEnd"/>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w:t>
      </w:r>
      <w:proofErr w:type="gramStart"/>
      <w:r w:rsidRPr="00CD725B">
        <w:rPr>
          <w:rFonts w:ascii="Calibri" w:hAnsi="Calibri"/>
          <w:sz w:val="22"/>
          <w:szCs w:val="22"/>
        </w:rPr>
        <w:t>HESA;</w:t>
      </w:r>
      <w:proofErr w:type="gramEnd"/>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CD725B">
        <w:rPr>
          <w:rFonts w:ascii="Calibri" w:hAnsi="Calibri"/>
          <w:bCs/>
          <w:sz w:val="22"/>
          <w:szCs w:val="22"/>
        </w:rPr>
        <w:t>Culture;</w:t>
      </w:r>
      <w:proofErr w:type="gramEnd"/>
    </w:p>
    <w:p w14:paraId="36232AC0" w14:textId="0AF738B4" w:rsidR="003167B1" w:rsidRPr="00CD725B" w:rsidRDefault="003167B1" w:rsidP="003167B1">
      <w:pPr>
        <w:pStyle w:val="Interpretation"/>
        <w:ind w:left="426"/>
        <w:rPr>
          <w:rFonts w:ascii="Calibri" w:hAnsi="Calibri"/>
          <w:sz w:val="22"/>
          <w:szCs w:val="22"/>
        </w:rPr>
      </w:pPr>
      <w:r w:rsidRPr="5FFDBAB4">
        <w:rPr>
          <w:rFonts w:ascii="Calibri" w:hAnsi="Calibri"/>
          <w:b/>
          <w:bCs/>
          <w:sz w:val="22"/>
          <w:szCs w:val="22"/>
        </w:rPr>
        <w:t xml:space="preserve">‘Equity Plan’ </w:t>
      </w:r>
      <w:r w:rsidR="00154CA0" w:rsidRPr="00154CA0">
        <w:rPr>
          <w:rFonts w:ascii="Calibri" w:hAnsi="Calibri"/>
          <w:sz w:val="22"/>
          <w:szCs w:val="22"/>
        </w:rPr>
        <w:t>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places’;</w:t>
      </w:r>
    </w:p>
    <w:p w14:paraId="34B2F046" w14:textId="0DF5BE0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lastRenderedPageBreak/>
        <w:t>‘</w:t>
      </w:r>
      <w:proofErr w:type="gramStart"/>
      <w:r w:rsidR="0081242A" w:rsidRPr="00CD725B">
        <w:rPr>
          <w:rFonts w:ascii="Calibri" w:hAnsi="Calibri"/>
          <w:b/>
          <w:sz w:val="22"/>
          <w:szCs w:val="22"/>
        </w:rPr>
        <w:t>e</w:t>
      </w:r>
      <w:r w:rsidRPr="00CD725B">
        <w:rPr>
          <w:rFonts w:ascii="Calibri" w:hAnsi="Calibri"/>
          <w:b/>
          <w:sz w:val="22"/>
          <w:szCs w:val="22"/>
        </w:rPr>
        <w:t>lectronic</w:t>
      </w:r>
      <w:proofErr w:type="gramEnd"/>
      <w:r w:rsidRPr="00CD725B">
        <w:rPr>
          <w:rFonts w:ascii="Calibri" w:hAnsi="Calibri"/>
          <w:b/>
          <w:sz w:val="22"/>
          <w:szCs w:val="22"/>
        </w:rPr>
        <w:t xml:space="preserve"> Communication’ </w:t>
      </w:r>
      <w:r w:rsidRPr="00CD725B">
        <w:rPr>
          <w:rFonts w:ascii="Calibri" w:hAnsi="Calibri"/>
          <w:sz w:val="22"/>
          <w:szCs w:val="22"/>
        </w:rPr>
        <w:t xml:space="preserve">has the same meaning as in subsection 5(1) of the </w:t>
      </w:r>
      <w:r w:rsidRPr="00CD725B">
        <w:rPr>
          <w:rFonts w:ascii="Calibri" w:hAnsi="Calibri"/>
          <w:i/>
          <w:sz w:val="22"/>
          <w:szCs w:val="22"/>
        </w:rPr>
        <w:t xml:space="preserve">Electronic Transactions Act </w:t>
      </w:r>
      <w:proofErr w:type="gramStart"/>
      <w:r w:rsidRPr="00CD725B">
        <w:rPr>
          <w:rFonts w:ascii="Calibri" w:hAnsi="Calibri"/>
          <w:i/>
          <w:sz w:val="22"/>
          <w:szCs w:val="22"/>
        </w:rPr>
        <w:t>1999</w:t>
      </w:r>
      <w:r w:rsidRPr="00CD725B">
        <w:rPr>
          <w:rFonts w:ascii="Calibri" w:hAnsi="Calibri"/>
          <w:sz w:val="22"/>
          <w:szCs w:val="22"/>
        </w:rPr>
        <w:t>;</w:t>
      </w:r>
      <w:proofErr w:type="gramEnd"/>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proofErr w:type="gramStart"/>
      <w:r w:rsidR="0081242A" w:rsidRPr="00CD725B">
        <w:rPr>
          <w:rFonts w:ascii="Calibri" w:hAnsi="Calibri"/>
          <w:b/>
          <w:sz w:val="22"/>
          <w:szCs w:val="22"/>
        </w:rPr>
        <w:t>f</w:t>
      </w:r>
      <w:r w:rsidRPr="00CD725B">
        <w:rPr>
          <w:rFonts w:ascii="Calibri" w:hAnsi="Calibri"/>
          <w:b/>
          <w:sz w:val="22"/>
          <w:szCs w:val="22"/>
        </w:rPr>
        <w:t>unding</w:t>
      </w:r>
      <w:proofErr w:type="gramEnd"/>
      <w:r w:rsidRPr="00CD725B">
        <w:rPr>
          <w:rFonts w:ascii="Calibri" w:hAnsi="Calibri"/>
          <w:b/>
          <w:sz w:val="22"/>
          <w:szCs w:val="22"/>
        </w:rPr>
        <w:t xml:space="preserve"> clusters’ </w:t>
      </w:r>
      <w:r w:rsidRPr="00CD725B">
        <w:rPr>
          <w:rFonts w:ascii="Calibri" w:hAnsi="Calibri"/>
          <w:sz w:val="22"/>
          <w:szCs w:val="22"/>
        </w:rPr>
        <w:t xml:space="preserve">has the same meaning as set out in subclause 1(1) of Schedule 1 of </w:t>
      </w:r>
      <w:proofErr w:type="gramStart"/>
      <w:r w:rsidRPr="00CD725B">
        <w:rPr>
          <w:rFonts w:ascii="Calibri" w:hAnsi="Calibri"/>
          <w:sz w:val="22"/>
          <w:szCs w:val="22"/>
        </w:rPr>
        <w:t>HESA;</w:t>
      </w:r>
      <w:proofErr w:type="gramEnd"/>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proofErr w:type="gramStart"/>
      <w:r w:rsidR="0081242A" w:rsidRPr="00CD725B">
        <w:rPr>
          <w:rFonts w:ascii="Calibri" w:hAnsi="Calibri" w:cs="Arial"/>
          <w:b/>
          <w:sz w:val="22"/>
          <w:szCs w:val="22"/>
        </w:rPr>
        <w:t>g</w:t>
      </w:r>
      <w:r w:rsidRPr="00CD725B">
        <w:rPr>
          <w:rFonts w:ascii="Calibri" w:hAnsi="Calibri" w:cs="Arial"/>
          <w:b/>
          <w:sz w:val="22"/>
          <w:szCs w:val="22"/>
        </w:rPr>
        <w:t>rant</w:t>
      </w:r>
      <w:proofErr w:type="gramEnd"/>
      <w:r w:rsidRPr="00CD725B">
        <w:rPr>
          <w:rFonts w:ascii="Calibri" w:hAnsi="Calibri" w:cs="Arial"/>
          <w:b/>
          <w:sz w:val="22"/>
          <w:szCs w:val="22"/>
        </w:rPr>
        <w:t xml:space="preserve">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w:t>
      </w:r>
      <w:proofErr w:type="gramStart"/>
      <w:r w:rsidRPr="00CD725B">
        <w:rPr>
          <w:rFonts w:ascii="Calibri" w:hAnsi="Calibri" w:cs="Arial"/>
          <w:sz w:val="22"/>
          <w:szCs w:val="22"/>
        </w:rPr>
        <w:t>HESA;</w:t>
      </w:r>
      <w:proofErr w:type="gramEnd"/>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 xml:space="preserve">Higher Education Support Act </w:t>
      </w:r>
      <w:proofErr w:type="gramStart"/>
      <w:r w:rsidRPr="00CD725B">
        <w:rPr>
          <w:rFonts w:ascii="Calibri" w:hAnsi="Calibri"/>
          <w:i/>
          <w:sz w:val="22"/>
          <w:szCs w:val="22"/>
        </w:rPr>
        <w:t>2003</w:t>
      </w:r>
      <w:r w:rsidRPr="00CD725B">
        <w:rPr>
          <w:rFonts w:ascii="Calibri" w:hAnsi="Calibri"/>
          <w:sz w:val="22"/>
          <w:szCs w:val="22"/>
        </w:rPr>
        <w:t>;</w:t>
      </w:r>
      <w:proofErr w:type="gramEnd"/>
    </w:p>
    <w:p w14:paraId="2E1D7F11" w14:textId="6F117B3E" w:rsidR="007E29F9" w:rsidRPr="00CD725B" w:rsidRDefault="007E29F9" w:rsidP="00477D29">
      <w:pPr>
        <w:pStyle w:val="Interpretation"/>
        <w:ind w:left="0"/>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m</w:t>
      </w:r>
      <w:r w:rsidRPr="00CD725B">
        <w:rPr>
          <w:rFonts w:ascii="Calibri" w:hAnsi="Calibri"/>
          <w:b/>
          <w:sz w:val="22"/>
          <w:szCs w:val="22"/>
        </w:rPr>
        <w:t>aximum</w:t>
      </w:r>
      <w:proofErr w:type="gramEnd"/>
      <w:r w:rsidRPr="00CD725B">
        <w:rPr>
          <w:rFonts w:ascii="Calibri" w:hAnsi="Calibri"/>
          <w:b/>
          <w:sz w:val="22"/>
          <w:szCs w:val="22"/>
        </w:rPr>
        <w:t xml:space="preserve"> basic grant amount’ or ‘MBGA’ </w:t>
      </w:r>
      <w:r w:rsidRPr="00CD725B">
        <w:rPr>
          <w:rFonts w:ascii="Calibri" w:hAnsi="Calibri"/>
          <w:sz w:val="22"/>
          <w:szCs w:val="22"/>
        </w:rPr>
        <w:t xml:space="preserve">has the same meaning as in subclause 1(1) of Schedule 1 of </w:t>
      </w:r>
      <w:proofErr w:type="gramStart"/>
      <w:r w:rsidRPr="00CD725B">
        <w:rPr>
          <w:rFonts w:ascii="Calibri" w:hAnsi="Calibri"/>
          <w:sz w:val="22"/>
          <w:szCs w:val="22"/>
        </w:rPr>
        <w:t>HESA;</w:t>
      </w:r>
      <w:proofErr w:type="gramEnd"/>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t>‘</w:t>
      </w:r>
      <w:proofErr w:type="gramStart"/>
      <w:r w:rsidR="00B37B4A" w:rsidRPr="00CD725B">
        <w:rPr>
          <w:rFonts w:ascii="Calibri" w:hAnsi="Calibri" w:cs="Arial"/>
          <w:b/>
          <w:sz w:val="22"/>
          <w:szCs w:val="22"/>
        </w:rPr>
        <w:t>n</w:t>
      </w:r>
      <w:r w:rsidRPr="00CD725B">
        <w:rPr>
          <w:rFonts w:ascii="Calibri" w:hAnsi="Calibri" w:cs="Arial"/>
          <w:b/>
          <w:sz w:val="22"/>
          <w:szCs w:val="22"/>
        </w:rPr>
        <w:t>umber</w:t>
      </w:r>
      <w:proofErr w:type="gramEnd"/>
      <w:r w:rsidRPr="00CD725B">
        <w:rPr>
          <w:rFonts w:ascii="Calibri" w:hAnsi="Calibri" w:cs="Arial"/>
          <w:b/>
          <w:sz w:val="22"/>
          <w:szCs w:val="22"/>
        </w:rPr>
        <w:t xml:space="preserve"> of Commonwealth supported places’</w:t>
      </w:r>
      <w:r w:rsidRPr="00CD725B">
        <w:rPr>
          <w:rFonts w:ascii="Calibri" w:hAnsi="Calibri" w:cs="Arial"/>
          <w:sz w:val="22"/>
          <w:szCs w:val="22"/>
        </w:rPr>
        <w:t xml:space="preserve"> </w:t>
      </w:r>
      <w:r w:rsidRPr="00CD725B">
        <w:rPr>
          <w:rFonts w:ascii="Calibri" w:hAnsi="Calibri"/>
          <w:sz w:val="22"/>
          <w:szCs w:val="22"/>
        </w:rPr>
        <w:t xml:space="preserve">has the same meaning as in subclause 1(1) of Schedule 1 of </w:t>
      </w:r>
      <w:proofErr w:type="gramStart"/>
      <w:r w:rsidRPr="00CD725B">
        <w:rPr>
          <w:rFonts w:ascii="Calibri" w:hAnsi="Calibri"/>
          <w:sz w:val="22"/>
          <w:szCs w:val="22"/>
        </w:rPr>
        <w:t>HESA</w:t>
      </w:r>
      <w:r w:rsidRPr="00CD725B">
        <w:rPr>
          <w:rFonts w:ascii="Calibri" w:hAnsi="Calibri" w:cs="Arial"/>
          <w:sz w:val="22"/>
          <w:szCs w:val="22"/>
        </w:rPr>
        <w:t>;</w:t>
      </w:r>
      <w:proofErr w:type="gramEnd"/>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proofErr w:type="gramStart"/>
      <w:r w:rsidR="00B37B4A" w:rsidRPr="00CD725B">
        <w:rPr>
          <w:rFonts w:ascii="Calibri" w:hAnsi="Calibri"/>
          <w:b/>
          <w:sz w:val="22"/>
          <w:szCs w:val="22"/>
        </w:rPr>
        <w:t>p</w:t>
      </w:r>
      <w:r w:rsidRPr="00CD725B">
        <w:rPr>
          <w:rFonts w:ascii="Calibri" w:hAnsi="Calibri"/>
          <w:b/>
          <w:sz w:val="22"/>
          <w:szCs w:val="22"/>
        </w:rPr>
        <w:t>ostgraduate</w:t>
      </w:r>
      <w:proofErr w:type="gramEnd"/>
      <w:r w:rsidRPr="00CD725B">
        <w:rPr>
          <w:rFonts w:ascii="Calibri" w:hAnsi="Calibri"/>
          <w:b/>
          <w:sz w:val="22"/>
          <w:szCs w:val="22"/>
        </w:rPr>
        <w:t xml:space="preserve"> course of study’</w:t>
      </w:r>
      <w:r w:rsidRPr="00CD725B">
        <w:rPr>
          <w:rFonts w:ascii="Calibri" w:hAnsi="Calibri"/>
          <w:bCs/>
          <w:sz w:val="22"/>
          <w:szCs w:val="22"/>
        </w:rPr>
        <w:t xml:space="preserve"> has the same meaning as in subclause 1(1) of Schedule 1 of </w:t>
      </w:r>
      <w:proofErr w:type="gramStart"/>
      <w:r w:rsidRPr="00CD725B">
        <w:rPr>
          <w:rFonts w:ascii="Calibri" w:hAnsi="Calibri"/>
          <w:bCs/>
          <w:sz w:val="22"/>
          <w:szCs w:val="22"/>
        </w:rPr>
        <w:t>HESA;</w:t>
      </w:r>
      <w:proofErr w:type="gramEnd"/>
    </w:p>
    <w:p w14:paraId="54E0463F" w14:textId="32F9160C" w:rsidR="007E29F9" w:rsidRDefault="007E29F9" w:rsidP="00E35C11">
      <w:pPr>
        <w:spacing w:after="120"/>
        <w:ind w:left="426"/>
      </w:pPr>
      <w:r w:rsidRPr="00CD725B">
        <w:rPr>
          <w:rFonts w:ascii="Calibri" w:hAnsi="Calibri"/>
          <w:b/>
          <w:bCs/>
          <w:sz w:val="22"/>
          <w:szCs w:val="22"/>
        </w:rPr>
        <w:t>‘</w:t>
      </w:r>
      <w:proofErr w:type="gramStart"/>
      <w:r w:rsidR="00B37B4A" w:rsidRPr="00CD725B">
        <w:rPr>
          <w:rFonts w:ascii="Calibri" w:hAnsi="Calibri"/>
          <w:b/>
          <w:bCs/>
          <w:sz w:val="22"/>
          <w:szCs w:val="22"/>
        </w:rPr>
        <w:t>u</w:t>
      </w:r>
      <w:r w:rsidRPr="00CD725B">
        <w:rPr>
          <w:rFonts w:ascii="Calibri" w:hAnsi="Calibri"/>
          <w:b/>
          <w:bCs/>
          <w:sz w:val="22"/>
          <w:szCs w:val="22"/>
        </w:rPr>
        <w:t>ndergraduate</w:t>
      </w:r>
      <w:proofErr w:type="gramEnd"/>
      <w:r w:rsidRPr="00CD725B">
        <w:rPr>
          <w:rFonts w:ascii="Calibri" w:hAnsi="Calibri"/>
          <w:b/>
          <w:bCs/>
          <w:sz w:val="22"/>
          <w:szCs w:val="22"/>
        </w:rPr>
        <w:t xml:space="preserve"> course of study’</w:t>
      </w:r>
      <w:r w:rsidRPr="00CD725B">
        <w:rPr>
          <w:rFonts w:ascii="Calibri" w:hAnsi="Calibri"/>
          <w:sz w:val="22"/>
          <w:szCs w:val="22"/>
        </w:rPr>
        <w:t xml:space="preserve"> has the same meaning as in subclause 1(1) of Schedule 1 of HESA</w:t>
      </w:r>
      <w:r w:rsidRPr="00CD725B">
        <w:t>.</w:t>
      </w:r>
    </w:p>
    <w:p w14:paraId="30CF2D0E" w14:textId="77777777" w:rsidR="00154CA0" w:rsidRPr="00CD725B" w:rsidRDefault="00154CA0" w:rsidP="00E35C11">
      <w:pPr>
        <w:spacing w:after="120"/>
        <w:ind w:left="426"/>
      </w:pPr>
    </w:p>
    <w:p w14:paraId="40771443" w14:textId="04EFECEF" w:rsidR="00393BDF" w:rsidRPr="00393BDF" w:rsidRDefault="007E29F9" w:rsidP="00393BDF">
      <w:pPr>
        <w:pStyle w:val="ListParagraph"/>
        <w:widowControl w:val="0"/>
        <w:numPr>
          <w:ilvl w:val="0"/>
          <w:numId w:val="19"/>
        </w:numPr>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B24668">
      <w:pPr>
        <w:pStyle w:val="ListParagraph"/>
        <w:widowControl w:val="0"/>
        <w:numPr>
          <w:ilvl w:val="1"/>
          <w:numId w:val="19"/>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24E43112" w14:textId="77777777" w:rsidR="007E29F9" w:rsidRPr="00CD725B" w:rsidRDefault="007E29F9" w:rsidP="00B24668">
      <w:pPr>
        <w:pStyle w:val="ListParagraph"/>
        <w:widowControl w:val="0"/>
        <w:numPr>
          <w:ilvl w:val="1"/>
          <w:numId w:val="19"/>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613B3F87" w14:textId="77777777" w:rsidR="007E29F9" w:rsidRPr="00CD725B" w:rsidRDefault="007E29F9" w:rsidP="00B24668">
      <w:pPr>
        <w:pStyle w:val="ListParagraph"/>
        <w:widowControl w:val="0"/>
        <w:numPr>
          <w:ilvl w:val="1"/>
          <w:numId w:val="19"/>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3900FC87" w14:textId="77777777" w:rsidR="007E29F9" w:rsidRPr="00CD725B" w:rsidRDefault="007E29F9" w:rsidP="00B24668">
      <w:pPr>
        <w:pStyle w:val="ListParagraph"/>
        <w:widowControl w:val="0"/>
        <w:numPr>
          <w:ilvl w:val="1"/>
          <w:numId w:val="19"/>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75E4A2C1" w14:textId="77777777" w:rsidR="007E29F9" w:rsidRPr="00CD725B" w:rsidRDefault="007E29F9" w:rsidP="00B24668">
      <w:pPr>
        <w:pStyle w:val="ListParagraph"/>
        <w:widowControl w:val="0"/>
        <w:numPr>
          <w:ilvl w:val="1"/>
          <w:numId w:val="19"/>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5F44AC8A" w14:textId="77777777" w:rsidR="007E29F9" w:rsidRPr="00CD725B" w:rsidRDefault="007E29F9" w:rsidP="00B24668">
      <w:pPr>
        <w:pStyle w:val="ListParagraph"/>
        <w:widowControl w:val="0"/>
        <w:numPr>
          <w:ilvl w:val="1"/>
          <w:numId w:val="19"/>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B24668">
      <w:pPr>
        <w:pStyle w:val="ListParagraph"/>
        <w:widowControl w:val="0"/>
        <w:numPr>
          <w:ilvl w:val="1"/>
          <w:numId w:val="19"/>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F96363">
          <w:headerReference w:type="default" r:id="rId16"/>
          <w:type w:val="continuous"/>
          <w:pgSz w:w="11906" w:h="16838" w:code="9"/>
          <w:pgMar w:top="1134" w:right="1134" w:bottom="1134" w:left="1134" w:header="567" w:footer="567" w:gutter="0"/>
          <w:cols w:space="720"/>
          <w:docGrid w:linePitch="326"/>
        </w:sectPr>
      </w:pPr>
    </w:p>
    <w:p w14:paraId="1C2B69C2" w14:textId="1AD03460" w:rsidR="007E29F9" w:rsidRPr="00CD725B" w:rsidRDefault="007E29F9" w:rsidP="003D1178">
      <w:pPr>
        <w:spacing w:after="200" w:line="276" w:lineRule="auto"/>
        <w:jc w:val="right"/>
        <w:rPr>
          <w:rFonts w:ascii="Calibri" w:hAnsi="Calibri" w:cs="Arial"/>
          <w:b/>
          <w:sz w:val="20"/>
          <w:szCs w:val="20"/>
        </w:rPr>
      </w:pPr>
      <w:r w:rsidRPr="00CD725B">
        <w:rPr>
          <w:rFonts w:ascii="Calibri" w:hAnsi="Calibri" w:cs="Arial"/>
          <w:b/>
          <w:sz w:val="20"/>
          <w:szCs w:val="20"/>
        </w:rPr>
        <w:lastRenderedPageBreak/>
        <w:t>Appendix 1</w:t>
      </w: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9341AA">
        <w:tc>
          <w:tcPr>
            <w:tcW w:w="3153" w:type="dxa"/>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4F596CC6" w:rsidR="007E29F9" w:rsidRPr="00CD725B" w:rsidRDefault="00164D8E" w:rsidP="009341AA">
            <w:pPr>
              <w:tabs>
                <w:tab w:val="left" w:pos="567"/>
                <w:tab w:val="left" w:pos="8222"/>
              </w:tabs>
              <w:jc w:val="center"/>
              <w:rPr>
                <w:rFonts w:ascii="Calibri" w:hAnsi="Calibri" w:cs="Arial"/>
                <w:bCs/>
                <w:noProof/>
                <w:sz w:val="22"/>
                <w:szCs w:val="22"/>
              </w:rPr>
            </w:pPr>
            <w:r w:rsidRPr="00164D8E">
              <w:rPr>
                <w:rFonts w:ascii="Calibri" w:hAnsi="Calibri" w:cs="Arial"/>
                <w:noProof/>
                <w:sz w:val="22"/>
                <w:szCs w:val="22"/>
              </w:rPr>
              <w:t>$7,845,515</w:t>
            </w:r>
          </w:p>
        </w:tc>
      </w:tr>
      <w:tr w:rsidR="007E29F9" w:rsidRPr="00CD725B" w14:paraId="11CC2947" w14:textId="77777777" w:rsidTr="009341AA">
        <w:tc>
          <w:tcPr>
            <w:tcW w:w="3153" w:type="dxa"/>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580E2F48" w:rsidR="007E29F9" w:rsidRPr="00CD725B" w:rsidRDefault="003608AF" w:rsidP="009F2DE4">
            <w:pPr>
              <w:tabs>
                <w:tab w:val="left" w:pos="567"/>
                <w:tab w:val="left" w:pos="8222"/>
              </w:tabs>
              <w:jc w:val="center"/>
              <w:rPr>
                <w:rFonts w:ascii="Calibri" w:hAnsi="Calibri" w:cs="Arial"/>
                <w:bCs/>
                <w:noProof/>
                <w:sz w:val="22"/>
                <w:szCs w:val="22"/>
              </w:rPr>
            </w:pPr>
            <w:r w:rsidRPr="003608AF">
              <w:rPr>
                <w:rFonts w:ascii="Calibri" w:hAnsi="Calibri" w:cs="Arial"/>
                <w:noProof/>
                <w:color w:val="000000" w:themeColor="text1"/>
                <w:sz w:val="22"/>
                <w:szCs w:val="22"/>
              </w:rPr>
              <w:t>$7,903,866</w:t>
            </w:r>
          </w:p>
        </w:tc>
      </w:tr>
    </w:tbl>
    <w:p w14:paraId="33F78A84" w14:textId="77777777" w:rsidR="007E64CA" w:rsidRPr="00CD725B" w:rsidRDefault="007E64CA" w:rsidP="00F110C5">
      <w:pPr>
        <w:widowControl w:val="0"/>
        <w:spacing w:before="120" w:after="120"/>
        <w:rPr>
          <w:rFonts w:ascii="Calibri" w:hAnsi="Calibri" w:cs="Arial"/>
          <w:b/>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511800B4" w14:textId="5D335972" w:rsidR="007E29F9" w:rsidRPr="00CD725B" w:rsidRDefault="007E29F9" w:rsidP="00477D29">
      <w:pPr>
        <w:pStyle w:val="ListParagraph"/>
        <w:widowControl w:val="0"/>
        <w:numPr>
          <w:ilvl w:val="0"/>
          <w:numId w:val="11"/>
        </w:numPr>
        <w:tabs>
          <w:tab w:val="left" w:pos="567"/>
          <w:tab w:val="left" w:pos="8222"/>
        </w:tabs>
        <w:spacing w:before="120" w:after="120"/>
        <w:contextualSpacing w:val="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37DECDCC" w14:textId="3338BEF0" w:rsidR="00A12AF4" w:rsidRPr="00CD725B" w:rsidRDefault="00B7665C" w:rsidP="00477D29">
      <w:pPr>
        <w:pStyle w:val="ListParagraph"/>
        <w:widowControl w:val="0"/>
        <w:numPr>
          <w:ilvl w:val="0"/>
          <w:numId w:val="11"/>
        </w:numPr>
        <w:tabs>
          <w:tab w:val="left" w:pos="567"/>
          <w:tab w:val="left" w:pos="8222"/>
        </w:tabs>
        <w:spacing w:before="120" w:after="120"/>
        <w:contextualSpacing w:val="0"/>
        <w:rPr>
          <w:rFonts w:ascii="Calibri" w:hAnsi="Calibri"/>
          <w:sz w:val="22"/>
        </w:rPr>
      </w:pPr>
      <w:r w:rsidRPr="00CD725B">
        <w:rPr>
          <w:rFonts w:ascii="Calibri" w:hAnsi="Calibri"/>
          <w:sz w:val="22"/>
        </w:rPr>
        <w:t>The 202</w:t>
      </w:r>
      <w:r w:rsidR="00550C7C">
        <w:rPr>
          <w:rFonts w:ascii="Calibri" w:hAnsi="Calibri"/>
          <w:sz w:val="22"/>
        </w:rPr>
        <w:t>4</w:t>
      </w:r>
      <w:r w:rsidRPr="00CD725B">
        <w:rPr>
          <w:rFonts w:ascii="Calibri" w:hAnsi="Calibri"/>
          <w:sz w:val="22"/>
        </w:rPr>
        <w:t xml:space="preserve"> maximum basic grant amount include</w:t>
      </w:r>
      <w:r w:rsidRPr="00164D8E">
        <w:rPr>
          <w:rFonts w:ascii="Calibri" w:hAnsi="Calibri"/>
          <w:sz w:val="22"/>
        </w:rPr>
        <w:t xml:space="preserve">s </w:t>
      </w:r>
      <w:r w:rsidR="00164D8E" w:rsidRPr="00164D8E">
        <w:rPr>
          <w:rFonts w:ascii="Calibri" w:hAnsi="Calibri"/>
          <w:sz w:val="22"/>
        </w:rPr>
        <w:t>$1,011,623</w:t>
      </w:r>
      <w:r w:rsidRPr="00164D8E">
        <w:rPr>
          <w:rFonts w:ascii="Calibri" w:hAnsi="Calibri"/>
          <w:sz w:val="22"/>
        </w:rPr>
        <w:t xml:space="preserve"> </w:t>
      </w:r>
      <w:r w:rsidRPr="00CD725B">
        <w:rPr>
          <w:rFonts w:ascii="Calibri" w:hAnsi="Calibri"/>
          <w:sz w:val="22"/>
        </w:rPr>
        <w:t>for commencing Equity Places as set out in Table 3</w:t>
      </w:r>
      <w:r w:rsidR="007B6082">
        <w:rPr>
          <w:rFonts w:ascii="Calibri" w:hAnsi="Calibri"/>
          <w:sz w:val="22"/>
        </w:rPr>
        <w:t>c</w:t>
      </w:r>
      <w:r w:rsidRPr="00CD725B">
        <w:rPr>
          <w:rFonts w:ascii="Calibri" w:hAnsi="Calibri"/>
          <w:sz w:val="22"/>
        </w:rPr>
        <w:t>(</w:t>
      </w:r>
      <w:proofErr w:type="spellStart"/>
      <w:r w:rsidRPr="00CD725B">
        <w:rPr>
          <w:rFonts w:ascii="Calibri" w:hAnsi="Calibri"/>
          <w:sz w:val="22"/>
        </w:rPr>
        <w:t>i</w:t>
      </w:r>
      <w:proofErr w:type="spellEnd"/>
      <w:r w:rsidRPr="00CD725B">
        <w:rPr>
          <w:rFonts w:ascii="Calibri" w:hAnsi="Calibri"/>
          <w:sz w:val="22"/>
        </w:rPr>
        <w:t>) of Appendix 2.</w:t>
      </w:r>
      <w:r w:rsidR="00A12AF4">
        <w:rPr>
          <w:rFonts w:ascii="Calibri" w:hAnsi="Calibri"/>
          <w:sz w:val="22"/>
        </w:rPr>
        <w:t xml:space="preserve"> </w:t>
      </w:r>
      <w:r w:rsidR="00A12AF4" w:rsidRPr="00CD725B">
        <w:rPr>
          <w:rFonts w:ascii="Calibri" w:hAnsi="Calibri"/>
          <w:sz w:val="22"/>
        </w:rPr>
        <w:t>The 202</w:t>
      </w:r>
      <w:r w:rsidR="00A12AF4">
        <w:rPr>
          <w:rFonts w:ascii="Calibri" w:hAnsi="Calibri"/>
          <w:sz w:val="22"/>
        </w:rPr>
        <w:t>5</w:t>
      </w:r>
      <w:r w:rsidR="00A12AF4" w:rsidRPr="00CD725B">
        <w:rPr>
          <w:rFonts w:ascii="Calibri" w:hAnsi="Calibri"/>
          <w:sz w:val="22"/>
        </w:rPr>
        <w:t xml:space="preserve"> maximum basic grant amount include</w:t>
      </w:r>
      <w:r w:rsidR="00A12AF4" w:rsidRPr="00164D8E">
        <w:rPr>
          <w:rFonts w:ascii="Calibri" w:hAnsi="Calibri"/>
          <w:sz w:val="22"/>
        </w:rPr>
        <w:t>s $</w:t>
      </w:r>
      <w:r w:rsidR="00A12AF4">
        <w:rPr>
          <w:rFonts w:ascii="Calibri" w:hAnsi="Calibri"/>
          <w:sz w:val="22"/>
        </w:rPr>
        <w:t>789,784</w:t>
      </w:r>
      <w:r w:rsidR="00A12AF4" w:rsidRPr="00164D8E">
        <w:rPr>
          <w:rFonts w:ascii="Calibri" w:hAnsi="Calibri"/>
          <w:sz w:val="22"/>
        </w:rPr>
        <w:t xml:space="preserve"> </w:t>
      </w:r>
      <w:r w:rsidR="00A12AF4" w:rsidRPr="00CD725B">
        <w:rPr>
          <w:rFonts w:ascii="Calibri" w:hAnsi="Calibri"/>
          <w:sz w:val="22"/>
        </w:rPr>
        <w:t>for commencing Equity Places as set out in Table 3</w:t>
      </w:r>
      <w:r w:rsidR="00A12AF4">
        <w:rPr>
          <w:rFonts w:ascii="Calibri" w:hAnsi="Calibri"/>
          <w:sz w:val="22"/>
        </w:rPr>
        <w:t>c</w:t>
      </w:r>
      <w:r w:rsidR="00A12AF4" w:rsidRPr="00CD725B">
        <w:rPr>
          <w:rFonts w:ascii="Calibri" w:hAnsi="Calibri"/>
          <w:sz w:val="22"/>
        </w:rPr>
        <w:t>(</w:t>
      </w:r>
      <w:proofErr w:type="spellStart"/>
      <w:r w:rsidR="00A12AF4" w:rsidRPr="00CD725B">
        <w:rPr>
          <w:rFonts w:ascii="Calibri" w:hAnsi="Calibri"/>
          <w:sz w:val="22"/>
        </w:rPr>
        <w:t>i</w:t>
      </w:r>
      <w:proofErr w:type="spellEnd"/>
      <w:r w:rsidR="00A12AF4" w:rsidRPr="00CD725B">
        <w:rPr>
          <w:rFonts w:ascii="Calibri" w:hAnsi="Calibri"/>
          <w:sz w:val="22"/>
        </w:rPr>
        <w:t>) of Appendix 2.</w:t>
      </w:r>
    </w:p>
    <w:p w14:paraId="15FB4E39" w14:textId="77777777" w:rsidR="00F129B1" w:rsidRPr="00CD725B" w:rsidRDefault="00F129B1" w:rsidP="009F5205">
      <w:pPr>
        <w:pStyle w:val="ListParagraph"/>
        <w:widowControl w:val="0"/>
        <w:spacing w:before="120" w:after="120"/>
        <w:ind w:left="397"/>
        <w:rPr>
          <w:rFonts w:ascii="Calibri" w:hAnsi="Calibri"/>
          <w:sz w:val="22"/>
        </w:rPr>
      </w:pPr>
    </w:p>
    <w:p w14:paraId="42FFF203" w14:textId="77777777" w:rsidR="00456AD8" w:rsidRPr="00456AD8" w:rsidRDefault="00456AD8" w:rsidP="00456AD8">
      <w:pPr>
        <w:widowControl w:val="0"/>
        <w:spacing w:before="120" w:after="120"/>
        <w:rPr>
          <w:rFonts w:ascii="Calibri" w:hAnsi="Calibri"/>
          <w:b/>
          <w:bCs/>
          <w:sz w:val="22"/>
        </w:rPr>
      </w:pPr>
      <w:r w:rsidRPr="00456AD8">
        <w:rPr>
          <w:rFonts w:ascii="Calibri" w:hAnsi="Calibri"/>
          <w:b/>
          <w:bCs/>
          <w:sz w:val="22"/>
        </w:rPr>
        <w:t>Equity Plan</w:t>
      </w:r>
    </w:p>
    <w:p w14:paraId="6FF43474" w14:textId="540DE9FA" w:rsidR="00456AD8" w:rsidRPr="00154CA0" w:rsidRDefault="00154CA0" w:rsidP="00477D29">
      <w:pPr>
        <w:pStyle w:val="ListParagraph"/>
        <w:widowControl w:val="0"/>
        <w:numPr>
          <w:ilvl w:val="0"/>
          <w:numId w:val="11"/>
        </w:numPr>
        <w:tabs>
          <w:tab w:val="left" w:pos="567"/>
          <w:tab w:val="left" w:pos="8222"/>
        </w:tabs>
        <w:spacing w:before="120" w:after="120"/>
        <w:contextualSpacing w:val="0"/>
        <w:rPr>
          <w:rFonts w:asciiTheme="minorHAnsi" w:hAnsiTheme="minorHAnsi" w:cstheme="minorHAnsi"/>
          <w:sz w:val="22"/>
          <w:szCs w:val="22"/>
        </w:rPr>
      </w:pPr>
      <w:r w:rsidRPr="00154CA0">
        <w:rPr>
          <w:rFonts w:asciiTheme="minorHAnsi" w:hAnsiTheme="minorHAnsi" w:cstheme="minorHAnsi"/>
          <w:sz w:val="22"/>
          <w:szCs w:val="22"/>
        </w:rPr>
        <w:t>Providers will be required to have an Equity Plan to be eligible for future grants under the ‘Higher Education Continuity Guarantee – Equity’ program.</w:t>
      </w:r>
      <w:r w:rsidRPr="00154CA0">
        <w:rPr>
          <w:rFonts w:cstheme="minorBidi"/>
          <w:sz w:val="22"/>
          <w:szCs w:val="22"/>
        </w:rPr>
        <w:t xml:space="preserve"> </w:t>
      </w:r>
      <w:r w:rsidRPr="00154CA0">
        <w:rPr>
          <w:rFonts w:asciiTheme="minorHAnsi" w:hAnsiTheme="minorHAnsi" w:cstheme="minorHAns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024AAD2A" w14:textId="77777777" w:rsidR="00154CA0" w:rsidRPr="00154CA0" w:rsidRDefault="00154CA0" w:rsidP="00477D29">
      <w:pPr>
        <w:pStyle w:val="ListParagraph"/>
        <w:widowControl w:val="0"/>
        <w:numPr>
          <w:ilvl w:val="0"/>
          <w:numId w:val="11"/>
        </w:numPr>
        <w:tabs>
          <w:tab w:val="left" w:pos="567"/>
          <w:tab w:val="left" w:pos="8222"/>
        </w:tabs>
        <w:spacing w:before="120" w:after="120"/>
        <w:contextualSpacing w:val="0"/>
        <w:rPr>
          <w:rFonts w:asciiTheme="minorHAnsi" w:hAnsiTheme="minorHAnsi" w:cstheme="minorHAnsi"/>
          <w:sz w:val="22"/>
          <w:szCs w:val="22"/>
        </w:rPr>
      </w:pPr>
      <w:r w:rsidRPr="00154CA0">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w:t>
      </w:r>
      <w:proofErr w:type="gramStart"/>
      <w:r w:rsidRPr="00154CA0">
        <w:rPr>
          <w:rFonts w:asciiTheme="minorHAnsi" w:hAnsiTheme="minorHAnsi" w:cstheme="minorHAnsi"/>
          <w:sz w:val="22"/>
          <w:szCs w:val="22"/>
        </w:rPr>
        <w:t>Nuclear Powered</w:t>
      </w:r>
      <w:proofErr w:type="gramEnd"/>
      <w:r w:rsidRPr="00154CA0">
        <w:rPr>
          <w:rFonts w:asciiTheme="minorHAnsi" w:hAnsiTheme="minorHAnsi" w:cstheme="minorHAnsi"/>
          <w:sz w:val="22"/>
          <w:szCs w:val="22"/>
        </w:rPr>
        <w:t xml:space="preserve"> Submarine Student Pathways.  </w:t>
      </w:r>
    </w:p>
    <w:p w14:paraId="05E1C2AF" w14:textId="77777777" w:rsidR="00154CA0" w:rsidRPr="00154CA0" w:rsidRDefault="00154CA0" w:rsidP="00477D29">
      <w:pPr>
        <w:pStyle w:val="ListParagraph"/>
        <w:widowControl w:val="0"/>
        <w:numPr>
          <w:ilvl w:val="0"/>
          <w:numId w:val="11"/>
        </w:numPr>
        <w:tabs>
          <w:tab w:val="left" w:pos="567"/>
          <w:tab w:val="left" w:pos="8222"/>
        </w:tabs>
        <w:spacing w:before="120" w:after="120"/>
        <w:contextualSpacing w:val="0"/>
        <w:rPr>
          <w:rFonts w:asciiTheme="minorHAnsi" w:hAnsiTheme="minorHAnsi" w:cstheme="minorHAnsi"/>
          <w:sz w:val="22"/>
          <w:szCs w:val="22"/>
        </w:rPr>
      </w:pPr>
      <w:r w:rsidRPr="00154CA0">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40F65D50" w14:textId="77777777" w:rsidR="00154CA0" w:rsidRPr="00154CA0" w:rsidRDefault="00154CA0" w:rsidP="00477D29">
      <w:pPr>
        <w:pStyle w:val="ListParagraph"/>
        <w:widowControl w:val="0"/>
        <w:numPr>
          <w:ilvl w:val="0"/>
          <w:numId w:val="11"/>
        </w:numPr>
        <w:tabs>
          <w:tab w:val="left" w:pos="567"/>
          <w:tab w:val="left" w:pos="8222"/>
        </w:tabs>
        <w:spacing w:before="120" w:after="120"/>
        <w:contextualSpacing w:val="0"/>
        <w:rPr>
          <w:rFonts w:asciiTheme="minorHAnsi" w:hAnsiTheme="minorHAnsi" w:cstheme="minorHAnsi"/>
          <w:sz w:val="22"/>
          <w:szCs w:val="22"/>
        </w:rPr>
      </w:pPr>
      <w:r w:rsidRPr="00477D29">
        <w:rPr>
          <w:rFonts w:asciiTheme="minorHAnsi" w:hAnsiTheme="minorHAnsi" w:cstheme="minorHAnsi"/>
          <w:sz w:val="22"/>
          <w:szCs w:val="22"/>
        </w:rPr>
        <w:t>Providers</w:t>
      </w:r>
      <w:r w:rsidRPr="00154CA0">
        <w:rPr>
          <w:rFonts w:asciiTheme="minorHAnsi" w:hAnsiTheme="minorHAnsi" w:cstheme="minorHAnsi"/>
          <w:sz w:val="22"/>
          <w:szCs w:val="22"/>
          <w:lang w:val="en-US"/>
        </w:rPr>
        <w:t xml:space="preserve"> will be required to adhere to any Departmental requests in relation to the preparation of Equity Plans.</w:t>
      </w:r>
    </w:p>
    <w:p w14:paraId="144E0B5D" w14:textId="6D5D9AFB" w:rsidR="00154CA0" w:rsidRDefault="00154CA0" w:rsidP="00477D29">
      <w:pPr>
        <w:pStyle w:val="ListParagraph"/>
        <w:widowControl w:val="0"/>
        <w:numPr>
          <w:ilvl w:val="0"/>
          <w:numId w:val="11"/>
        </w:numPr>
        <w:tabs>
          <w:tab w:val="left" w:pos="567"/>
          <w:tab w:val="left" w:pos="8222"/>
        </w:tabs>
        <w:spacing w:before="120" w:after="120"/>
        <w:contextualSpacing w:val="0"/>
        <w:rPr>
          <w:rFonts w:asciiTheme="minorHAnsi" w:hAnsiTheme="minorHAnsi" w:cstheme="minorHAnsi"/>
          <w:sz w:val="22"/>
          <w:szCs w:val="22"/>
        </w:rPr>
      </w:pPr>
      <w:r w:rsidRPr="00154CA0">
        <w:rPr>
          <w:rFonts w:asciiTheme="minorHAnsi" w:hAnsiTheme="minorHAnsi" w:cstheme="minorHAnsi"/>
          <w:sz w:val="22"/>
          <w:szCs w:val="22"/>
        </w:rPr>
        <w:t>Providers will also be required to provide information to the Department in relation to their Equity Plans, which may include:</w:t>
      </w:r>
    </w:p>
    <w:p w14:paraId="68C36594" w14:textId="77777777" w:rsidR="00154CA0" w:rsidRDefault="00154CA0" w:rsidP="00F16B76">
      <w:pPr>
        <w:pStyle w:val="ListParagraph"/>
        <w:widowControl w:val="0"/>
        <w:numPr>
          <w:ilvl w:val="1"/>
          <w:numId w:val="11"/>
        </w:numPr>
        <w:tabs>
          <w:tab w:val="left" w:pos="567"/>
          <w:tab w:val="left" w:pos="8222"/>
        </w:tabs>
        <w:spacing w:before="120" w:after="120"/>
        <w:contextualSpacing w:val="0"/>
        <w:rPr>
          <w:rFonts w:asciiTheme="minorHAnsi" w:hAnsiTheme="minorHAnsi" w:cstheme="minorHAnsi"/>
          <w:sz w:val="22"/>
          <w:szCs w:val="22"/>
        </w:rPr>
      </w:pPr>
      <w:r w:rsidRPr="00F16B76">
        <w:rPr>
          <w:rFonts w:asciiTheme="minorHAnsi" w:hAnsiTheme="minorHAnsi" w:cstheme="minorHAnsi"/>
          <w:sz w:val="22"/>
          <w:szCs w:val="22"/>
        </w:rPr>
        <w:t xml:space="preserve">itemised </w:t>
      </w:r>
      <w:r w:rsidRPr="00F16B76">
        <w:rPr>
          <w:rFonts w:ascii="Calibri" w:hAnsi="Calibri" w:cs="Arial"/>
          <w:sz w:val="22"/>
          <w:szCs w:val="22"/>
        </w:rPr>
        <w:t>information</w:t>
      </w:r>
      <w:r w:rsidRPr="00F16B76">
        <w:rPr>
          <w:rFonts w:asciiTheme="minorHAnsi" w:hAnsiTheme="minorHAnsi" w:cstheme="minorHAnsi"/>
          <w:sz w:val="22"/>
          <w:szCs w:val="22"/>
        </w:rPr>
        <w:t xml:space="preserve"> on the activities or initiatives to be funded, including amounts spent per item and the timing of the </w:t>
      </w:r>
      <w:proofErr w:type="gramStart"/>
      <w:r w:rsidRPr="00F16B76">
        <w:rPr>
          <w:rFonts w:asciiTheme="minorHAnsi" w:hAnsiTheme="minorHAnsi" w:cstheme="minorHAnsi"/>
          <w:sz w:val="22"/>
          <w:szCs w:val="22"/>
        </w:rPr>
        <w:t>spending;</w:t>
      </w:r>
      <w:proofErr w:type="gramEnd"/>
    </w:p>
    <w:p w14:paraId="2B1CC7BE" w14:textId="77777777" w:rsidR="00154CA0" w:rsidRDefault="00154CA0" w:rsidP="00F16B76">
      <w:pPr>
        <w:pStyle w:val="ListParagraph"/>
        <w:widowControl w:val="0"/>
        <w:numPr>
          <w:ilvl w:val="1"/>
          <w:numId w:val="11"/>
        </w:numPr>
        <w:tabs>
          <w:tab w:val="left" w:pos="567"/>
          <w:tab w:val="left" w:pos="8222"/>
        </w:tabs>
        <w:spacing w:before="120" w:after="120"/>
        <w:contextualSpacing w:val="0"/>
        <w:rPr>
          <w:rFonts w:asciiTheme="minorHAnsi" w:hAnsiTheme="minorHAnsi" w:cstheme="minorHAnsi"/>
          <w:sz w:val="22"/>
          <w:szCs w:val="22"/>
        </w:rPr>
      </w:pPr>
      <w:r w:rsidRPr="00F16B76">
        <w:rPr>
          <w:rFonts w:asciiTheme="minorHAnsi" w:hAnsiTheme="minorHAnsi" w:cstheme="minorHAnsi"/>
          <w:sz w:val="22"/>
          <w:szCs w:val="22"/>
        </w:rPr>
        <w:t xml:space="preserve">data which may provide an indication of the impact of the proposed spending, particularly in relation to outcomes for disadvantaged or under-represented </w:t>
      </w:r>
      <w:proofErr w:type="gramStart"/>
      <w:r w:rsidRPr="00F16B76">
        <w:rPr>
          <w:rFonts w:asciiTheme="minorHAnsi" w:hAnsiTheme="minorHAnsi" w:cstheme="minorHAnsi"/>
          <w:sz w:val="22"/>
          <w:szCs w:val="22"/>
        </w:rPr>
        <w:t>students;</w:t>
      </w:r>
      <w:proofErr w:type="gramEnd"/>
    </w:p>
    <w:p w14:paraId="0A2789DC" w14:textId="77777777" w:rsidR="00154CA0" w:rsidRPr="00F16B76" w:rsidRDefault="00154CA0" w:rsidP="00F16B76">
      <w:pPr>
        <w:pStyle w:val="ListParagraph"/>
        <w:widowControl w:val="0"/>
        <w:numPr>
          <w:ilvl w:val="1"/>
          <w:numId w:val="11"/>
        </w:numPr>
        <w:tabs>
          <w:tab w:val="left" w:pos="567"/>
          <w:tab w:val="left" w:pos="8222"/>
        </w:tabs>
        <w:spacing w:before="120" w:after="120"/>
        <w:contextualSpacing w:val="0"/>
        <w:rPr>
          <w:rFonts w:asciiTheme="minorHAnsi" w:hAnsiTheme="minorHAnsi" w:cstheme="minorHAnsi"/>
          <w:sz w:val="22"/>
          <w:szCs w:val="22"/>
        </w:rPr>
      </w:pPr>
      <w:r w:rsidRPr="00F16B76">
        <w:rPr>
          <w:rFonts w:asciiTheme="minorHAnsi" w:hAnsiTheme="minorHAnsi" w:cstheme="minorHAnsi"/>
          <w:sz w:val="22"/>
          <w:szCs w:val="22"/>
        </w:rPr>
        <w:t>any requests for financial information associated with the Provider.</w:t>
      </w:r>
    </w:p>
    <w:p w14:paraId="20DFDAA6" w14:textId="77777777" w:rsidR="007E29F9" w:rsidRPr="00CD725B" w:rsidRDefault="007E29F9" w:rsidP="00EB3051">
      <w:pPr>
        <w:widowControl w:val="0"/>
        <w:numPr>
          <w:ilvl w:val="0"/>
          <w:numId w:val="4"/>
        </w:numPr>
        <w:tabs>
          <w:tab w:val="left" w:pos="567"/>
          <w:tab w:val="left" w:pos="8222"/>
        </w:tabs>
        <w:spacing w:before="120" w:after="200"/>
        <w:rPr>
          <w:rFonts w:ascii="Calibri" w:hAnsi="Calibri" w:cs="Arial"/>
          <w:b/>
          <w:sz w:val="20"/>
          <w:szCs w:val="20"/>
        </w:rPr>
      </w:pPr>
      <w:r w:rsidRPr="00CD725B">
        <w:rPr>
          <w:rFonts w:ascii="Calibri" w:hAnsi="Calibri" w:cs="Arial"/>
          <w:b/>
          <w:sz w:val="20"/>
          <w:szCs w:val="20"/>
        </w:rPr>
        <w:br w:type="page"/>
      </w:r>
    </w:p>
    <w:p w14:paraId="46D3E34D" w14:textId="77777777" w:rsidR="007E29F9" w:rsidRPr="00CD725B" w:rsidRDefault="007E29F9" w:rsidP="00296C06">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49C3E860" w14:textId="74E08BD3" w:rsidR="007E29F9" w:rsidRPr="00CD725B" w:rsidRDefault="007E29F9" w:rsidP="005D6471">
      <w:pPr>
        <w:tabs>
          <w:tab w:val="left" w:pos="567"/>
          <w:tab w:val="left" w:pos="8222"/>
        </w:tabs>
        <w:rPr>
          <w:rFonts w:ascii="Calibri" w:hAnsi="Calibri" w:cs="Arial"/>
          <w:bCs/>
          <w:sz w:val="16"/>
          <w:szCs w:val="16"/>
        </w:rPr>
      </w:pPr>
      <w:r w:rsidRPr="00CD725B">
        <w:rPr>
          <w:rFonts w:ascii="Calibri" w:hAnsi="Calibri" w:cs="Arial"/>
          <w:b/>
          <w:sz w:val="20"/>
          <w:szCs w:val="20"/>
        </w:rPr>
        <w:t>Table 2a: Allocation of Commonwealth supported places for 202</w:t>
      </w:r>
      <w:r w:rsidR="00AB5590" w:rsidRPr="00CD725B">
        <w:rPr>
          <w:rFonts w:ascii="Calibri" w:hAnsi="Calibri" w:cs="Arial"/>
          <w:b/>
          <w:sz w:val="20"/>
          <w:szCs w:val="20"/>
        </w:rPr>
        <w:t>4</w:t>
      </w:r>
      <w:r w:rsidR="00B064B9" w:rsidRPr="00CD725B">
        <w:rPr>
          <w:rFonts w:ascii="Calibri" w:hAnsi="Calibri" w:cs="Arial"/>
          <w:b/>
          <w:sz w:val="20"/>
          <w:szCs w:val="20"/>
        </w:rPr>
        <w:t xml:space="preserve"> </w:t>
      </w:r>
      <w:r w:rsidRPr="00CD725B">
        <w:rPr>
          <w:rFonts w:ascii="Calibri" w:hAnsi="Calibri" w:cs="Arial"/>
          <w:b/>
          <w:sz w:val="20"/>
          <w:szCs w:val="20"/>
          <w:vertAlign w:val="superscript"/>
        </w:rPr>
        <w:t>1</w:t>
      </w:r>
      <w:r w:rsidRPr="00CD725B">
        <w:rPr>
          <w:rFonts w:ascii="Calibri" w:hAnsi="Calibri" w:cs="Arial"/>
          <w:b/>
          <w:sz w:val="20"/>
          <w:szCs w:val="20"/>
        </w:rPr>
        <w:br/>
      </w:r>
    </w:p>
    <w:p w14:paraId="7BB677D3" w14:textId="129B18A2" w:rsidR="007E29F9" w:rsidRPr="00CD725B" w:rsidRDefault="007E29F9" w:rsidP="005B455A">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0" w:type="auto"/>
        <w:tblLook w:val="04A0" w:firstRow="1" w:lastRow="0" w:firstColumn="1" w:lastColumn="0" w:noHBand="0" w:noVBand="1"/>
      </w:tblPr>
      <w:tblGrid>
        <w:gridCol w:w="800"/>
        <w:gridCol w:w="4105"/>
        <w:gridCol w:w="1482"/>
        <w:gridCol w:w="1343"/>
        <w:gridCol w:w="1898"/>
      </w:tblGrid>
      <w:tr w:rsidR="002F47EE" w:rsidRPr="00CD725B" w14:paraId="51834BDA" w14:textId="77777777" w:rsidTr="00FF791F">
        <w:tc>
          <w:tcPr>
            <w:tcW w:w="800" w:type="dxa"/>
          </w:tcPr>
          <w:p w14:paraId="4F85A15D"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05" w:type="dxa"/>
            <w:tcBorders>
              <w:bottom w:val="single" w:sz="4" w:space="0" w:color="auto"/>
            </w:tcBorders>
            <w:vAlign w:val="center"/>
          </w:tcPr>
          <w:p w14:paraId="548C3C6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22F74B63"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0413DF5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43" w:type="dxa"/>
          </w:tcPr>
          <w:p w14:paraId="096D0127"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898" w:type="dxa"/>
            <w:vAlign w:val="center"/>
          </w:tcPr>
          <w:p w14:paraId="35D1ED24"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AB5590" w:rsidRPr="00CD725B" w14:paraId="62257511" w14:textId="77777777" w:rsidTr="009F5205">
        <w:tc>
          <w:tcPr>
            <w:tcW w:w="800" w:type="dxa"/>
          </w:tcPr>
          <w:p w14:paraId="3501D8D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05" w:type="dxa"/>
            <w:tcBorders>
              <w:top w:val="single" w:sz="4" w:space="0" w:color="auto"/>
              <w:left w:val="nil"/>
              <w:bottom w:val="single" w:sz="4" w:space="0" w:color="auto"/>
              <w:right w:val="nil"/>
            </w:tcBorders>
            <w:vAlign w:val="bottom"/>
          </w:tcPr>
          <w:p w14:paraId="22E97AFE"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72201A8B" w14:textId="463B7A93"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343" w:type="dxa"/>
          </w:tcPr>
          <w:p w14:paraId="54A73025" w14:textId="36D8AF9D"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898" w:type="dxa"/>
          </w:tcPr>
          <w:p w14:paraId="2CEED9C7" w14:textId="73FA5816"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r>
      <w:tr w:rsidR="00AB5590" w:rsidRPr="00CD725B" w14:paraId="010582B5" w14:textId="77777777" w:rsidTr="009F5205">
        <w:tc>
          <w:tcPr>
            <w:tcW w:w="800" w:type="dxa"/>
          </w:tcPr>
          <w:p w14:paraId="5208FBD8"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05" w:type="dxa"/>
            <w:tcBorders>
              <w:top w:val="single" w:sz="4" w:space="0" w:color="auto"/>
              <w:left w:val="nil"/>
              <w:bottom w:val="single" w:sz="4" w:space="0" w:color="auto"/>
              <w:right w:val="nil"/>
            </w:tcBorders>
            <w:vAlign w:val="bottom"/>
          </w:tcPr>
          <w:p w14:paraId="3DB2722C"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D2E09F" w14:textId="6B93AD86"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217.7</w:t>
            </w:r>
          </w:p>
        </w:tc>
        <w:tc>
          <w:tcPr>
            <w:tcW w:w="1343" w:type="dxa"/>
          </w:tcPr>
          <w:p w14:paraId="11FFF70D" w14:textId="6FE24854"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898" w:type="dxa"/>
          </w:tcPr>
          <w:p w14:paraId="23B5658C" w14:textId="07859189"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217.7</w:t>
            </w:r>
          </w:p>
        </w:tc>
      </w:tr>
      <w:tr w:rsidR="00AB5590" w:rsidRPr="00CD725B" w14:paraId="195B6FA6" w14:textId="77777777" w:rsidTr="009F5205">
        <w:tc>
          <w:tcPr>
            <w:tcW w:w="800" w:type="dxa"/>
          </w:tcPr>
          <w:p w14:paraId="4B73FADF"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05" w:type="dxa"/>
            <w:tcBorders>
              <w:top w:val="single" w:sz="4" w:space="0" w:color="auto"/>
              <w:left w:val="nil"/>
              <w:bottom w:val="single" w:sz="4" w:space="0" w:color="auto"/>
              <w:right w:val="nil"/>
            </w:tcBorders>
            <w:vAlign w:val="bottom"/>
          </w:tcPr>
          <w:p w14:paraId="3B6C21CB"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3E593373" w14:textId="069DBEC4"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195.2</w:t>
            </w:r>
          </w:p>
        </w:tc>
        <w:tc>
          <w:tcPr>
            <w:tcW w:w="1343" w:type="dxa"/>
          </w:tcPr>
          <w:p w14:paraId="7F17A049" w14:textId="1EBA99BA"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898" w:type="dxa"/>
          </w:tcPr>
          <w:p w14:paraId="486D04BC" w14:textId="0108E6E2"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195.2</w:t>
            </w:r>
          </w:p>
        </w:tc>
      </w:tr>
      <w:tr w:rsidR="00AB5590" w:rsidRPr="00CD725B" w14:paraId="01D4500B" w14:textId="77777777" w:rsidTr="009F5205">
        <w:tc>
          <w:tcPr>
            <w:tcW w:w="800" w:type="dxa"/>
          </w:tcPr>
          <w:p w14:paraId="63D6F47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05" w:type="dxa"/>
            <w:tcBorders>
              <w:top w:val="single" w:sz="4" w:space="0" w:color="auto"/>
              <w:left w:val="nil"/>
              <w:bottom w:val="single" w:sz="4" w:space="0" w:color="auto"/>
              <w:right w:val="nil"/>
            </w:tcBorders>
            <w:vAlign w:val="bottom"/>
          </w:tcPr>
          <w:p w14:paraId="486E60A9"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D7F19E5" w14:textId="62C566C3"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343" w:type="dxa"/>
          </w:tcPr>
          <w:p w14:paraId="2011529D" w14:textId="1D1E5119"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898" w:type="dxa"/>
          </w:tcPr>
          <w:p w14:paraId="539B2481" w14:textId="11CFBE06" w:rsidR="00AB5590" w:rsidRPr="008F2F86" w:rsidRDefault="00B55CF9" w:rsidP="00AB5590">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r>
      <w:tr w:rsidR="00AB5590" w:rsidRPr="00CD725B" w14:paraId="5E7BFF75" w14:textId="77777777" w:rsidTr="009F5205">
        <w:tc>
          <w:tcPr>
            <w:tcW w:w="800" w:type="dxa"/>
          </w:tcPr>
          <w:p w14:paraId="490F6E0B" w14:textId="77777777" w:rsidR="00AB5590" w:rsidRPr="00CD725B" w:rsidRDefault="00AB5590" w:rsidP="00AB5590">
            <w:pPr>
              <w:tabs>
                <w:tab w:val="left" w:pos="567"/>
                <w:tab w:val="left" w:pos="8222"/>
              </w:tabs>
              <w:spacing w:after="120"/>
              <w:rPr>
                <w:rFonts w:ascii="Calibri" w:hAnsi="Calibri" w:cs="Arial"/>
                <w:b/>
                <w:sz w:val="20"/>
                <w:szCs w:val="20"/>
              </w:rPr>
            </w:pPr>
          </w:p>
        </w:tc>
        <w:tc>
          <w:tcPr>
            <w:tcW w:w="4105" w:type="dxa"/>
            <w:tcBorders>
              <w:top w:val="single" w:sz="4" w:space="0" w:color="auto"/>
            </w:tcBorders>
          </w:tcPr>
          <w:p w14:paraId="6FFD70BD"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68DB0436" w14:textId="5BE3AE3E" w:rsidR="00AB5590" w:rsidRPr="008F2F86" w:rsidRDefault="00B55CF9" w:rsidP="00AB5590">
            <w:pPr>
              <w:tabs>
                <w:tab w:val="left" w:pos="567"/>
                <w:tab w:val="left" w:pos="8222"/>
              </w:tabs>
              <w:spacing w:after="120"/>
              <w:jc w:val="right"/>
              <w:rPr>
                <w:rFonts w:ascii="Calibri" w:hAnsi="Calibri" w:cs="Arial"/>
                <w:b/>
                <w:sz w:val="20"/>
                <w:szCs w:val="20"/>
              </w:rPr>
            </w:pPr>
            <w:r w:rsidRPr="008F2F86">
              <w:rPr>
                <w:rFonts w:ascii="Calibri" w:hAnsi="Calibri" w:cs="Arial"/>
                <w:bCs/>
                <w:sz w:val="20"/>
                <w:szCs w:val="20"/>
              </w:rPr>
              <w:t>412.9</w:t>
            </w:r>
          </w:p>
        </w:tc>
        <w:tc>
          <w:tcPr>
            <w:tcW w:w="1343" w:type="dxa"/>
          </w:tcPr>
          <w:p w14:paraId="353D67B4" w14:textId="4F29C03E" w:rsidR="00AB5590" w:rsidRPr="008F2F86" w:rsidRDefault="00B55CF9" w:rsidP="00AB5590">
            <w:pPr>
              <w:tabs>
                <w:tab w:val="left" w:pos="567"/>
                <w:tab w:val="left" w:pos="8222"/>
              </w:tabs>
              <w:spacing w:after="120"/>
              <w:jc w:val="right"/>
              <w:rPr>
                <w:rFonts w:ascii="Calibri" w:hAnsi="Calibri" w:cs="Arial"/>
                <w:b/>
                <w:sz w:val="20"/>
                <w:szCs w:val="20"/>
              </w:rPr>
            </w:pPr>
            <w:r w:rsidRPr="008F2F86">
              <w:rPr>
                <w:rFonts w:ascii="Calibri" w:hAnsi="Calibri" w:cs="Arial"/>
                <w:bCs/>
                <w:sz w:val="20"/>
                <w:szCs w:val="20"/>
              </w:rPr>
              <w:t>0</w:t>
            </w:r>
          </w:p>
        </w:tc>
        <w:tc>
          <w:tcPr>
            <w:tcW w:w="1898" w:type="dxa"/>
          </w:tcPr>
          <w:p w14:paraId="0FC0474D" w14:textId="3574AF97" w:rsidR="00AB5590" w:rsidRPr="008F2F86" w:rsidRDefault="00B55CF9" w:rsidP="00AB5590">
            <w:pPr>
              <w:tabs>
                <w:tab w:val="left" w:pos="567"/>
                <w:tab w:val="left" w:pos="8222"/>
              </w:tabs>
              <w:spacing w:after="120"/>
              <w:jc w:val="right"/>
              <w:rPr>
                <w:rFonts w:ascii="Calibri" w:hAnsi="Calibri" w:cs="Arial"/>
                <w:b/>
                <w:sz w:val="20"/>
                <w:szCs w:val="20"/>
              </w:rPr>
            </w:pPr>
            <w:r w:rsidRPr="008F2F86">
              <w:rPr>
                <w:rFonts w:ascii="Calibri" w:hAnsi="Calibri" w:cs="Arial"/>
                <w:bCs/>
                <w:sz w:val="20"/>
                <w:szCs w:val="20"/>
              </w:rPr>
              <w:t>412.9</w:t>
            </w:r>
          </w:p>
        </w:tc>
      </w:tr>
    </w:tbl>
    <w:p w14:paraId="2C8DA3B3" w14:textId="77777777" w:rsidR="004746BA" w:rsidRPr="00CD725B" w:rsidRDefault="004746BA" w:rsidP="004746B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53836A64" w14:textId="77777777" w:rsidR="00B55CF9" w:rsidRDefault="00B55CF9" w:rsidP="0014386E">
      <w:pPr>
        <w:spacing w:after="200" w:line="276" w:lineRule="auto"/>
        <w:rPr>
          <w:rFonts w:ascii="Calibri" w:hAnsi="Calibri" w:cs="Arial"/>
          <w:b/>
          <w:sz w:val="20"/>
          <w:szCs w:val="20"/>
        </w:rPr>
      </w:pPr>
    </w:p>
    <w:p w14:paraId="6B818DEE" w14:textId="607DC1DF" w:rsidR="00CD2796" w:rsidRPr="00CD725B" w:rsidRDefault="007E29F9" w:rsidP="0014386E">
      <w:pPr>
        <w:spacing w:after="200" w:line="276" w:lineRule="auto"/>
        <w:rPr>
          <w:rFonts w:ascii="Calibri" w:hAnsi="Calibri" w:cs="Arial"/>
          <w:b/>
          <w:sz w:val="20"/>
          <w:szCs w:val="20"/>
        </w:rPr>
      </w:pPr>
      <w:r w:rsidRPr="00CD725B">
        <w:rPr>
          <w:rFonts w:ascii="Calibri" w:hAnsi="Calibri" w:cs="Arial"/>
          <w:b/>
          <w:sz w:val="20"/>
          <w:szCs w:val="20"/>
        </w:rPr>
        <w:t>Table 2b: Allocation of Commonwealth supported places for 202</w:t>
      </w:r>
      <w:r w:rsidR="00AB5590" w:rsidRPr="00CD725B">
        <w:rPr>
          <w:rFonts w:ascii="Calibri" w:hAnsi="Calibri" w:cs="Arial"/>
          <w:b/>
          <w:sz w:val="20"/>
          <w:szCs w:val="20"/>
        </w:rPr>
        <w:t>5</w:t>
      </w:r>
      <w:r w:rsidRPr="00CD725B">
        <w:rPr>
          <w:rFonts w:ascii="Calibri" w:hAnsi="Calibri" w:cs="Arial"/>
          <w:b/>
          <w:sz w:val="20"/>
          <w:szCs w:val="20"/>
          <w:vertAlign w:val="superscript"/>
        </w:rPr>
        <w:t>1</w:t>
      </w:r>
    </w:p>
    <w:p w14:paraId="15252EF1" w14:textId="77777777" w:rsidR="007E29F9" w:rsidRPr="00CD725B" w:rsidRDefault="007E29F9" w:rsidP="00647AF2">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1"/>
        <w:tblW w:w="0" w:type="auto"/>
        <w:tblLook w:val="04A0" w:firstRow="1" w:lastRow="0" w:firstColumn="1" w:lastColumn="0" w:noHBand="0" w:noVBand="1"/>
      </w:tblPr>
      <w:tblGrid>
        <w:gridCol w:w="800"/>
        <w:gridCol w:w="4116"/>
        <w:gridCol w:w="1482"/>
        <w:gridCol w:w="1328"/>
        <w:gridCol w:w="1902"/>
      </w:tblGrid>
      <w:tr w:rsidR="002C6EA0" w:rsidRPr="00CD725B" w14:paraId="3605AB3E" w14:textId="77777777" w:rsidTr="00C11E08">
        <w:tc>
          <w:tcPr>
            <w:tcW w:w="800" w:type="dxa"/>
          </w:tcPr>
          <w:p w14:paraId="4148D34E"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16" w:type="dxa"/>
            <w:tcBorders>
              <w:bottom w:val="single" w:sz="4" w:space="0" w:color="auto"/>
            </w:tcBorders>
            <w:vAlign w:val="center"/>
          </w:tcPr>
          <w:p w14:paraId="21DF1E4C"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0799FD9D"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39A325C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28" w:type="dxa"/>
          </w:tcPr>
          <w:p w14:paraId="42EC666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902" w:type="dxa"/>
            <w:vAlign w:val="center"/>
          </w:tcPr>
          <w:p w14:paraId="02208E74"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9012AD" w:rsidRPr="00CD725B" w14:paraId="2A61B030" w14:textId="77777777" w:rsidTr="009F5205">
        <w:tc>
          <w:tcPr>
            <w:tcW w:w="800" w:type="dxa"/>
          </w:tcPr>
          <w:p w14:paraId="12873EB9" w14:textId="77777777" w:rsidR="009012AD" w:rsidRPr="00CD725B" w:rsidRDefault="009012AD" w:rsidP="009012AD">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16" w:type="dxa"/>
            <w:tcBorders>
              <w:top w:val="single" w:sz="4" w:space="0" w:color="auto"/>
              <w:left w:val="nil"/>
              <w:bottom w:val="single" w:sz="4" w:space="0" w:color="auto"/>
              <w:right w:val="nil"/>
            </w:tcBorders>
            <w:vAlign w:val="bottom"/>
          </w:tcPr>
          <w:p w14:paraId="697DF77A" w14:textId="77777777" w:rsidR="009012AD" w:rsidRPr="00CD725B" w:rsidRDefault="009012AD" w:rsidP="009012AD">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208BECF9" w14:textId="202C2980"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328" w:type="dxa"/>
          </w:tcPr>
          <w:p w14:paraId="330EC448" w14:textId="2696C58D"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902" w:type="dxa"/>
          </w:tcPr>
          <w:p w14:paraId="588CBDFE" w14:textId="17FF790C"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r>
      <w:tr w:rsidR="009012AD" w:rsidRPr="00CD725B" w14:paraId="4B9EBBBA" w14:textId="77777777" w:rsidTr="009F5205">
        <w:tc>
          <w:tcPr>
            <w:tcW w:w="800" w:type="dxa"/>
          </w:tcPr>
          <w:p w14:paraId="00B0DF08" w14:textId="77777777" w:rsidR="009012AD" w:rsidRPr="00CD725B" w:rsidRDefault="009012AD" w:rsidP="009012AD">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16" w:type="dxa"/>
            <w:tcBorders>
              <w:top w:val="single" w:sz="4" w:space="0" w:color="auto"/>
              <w:left w:val="nil"/>
              <w:bottom w:val="single" w:sz="4" w:space="0" w:color="auto"/>
              <w:right w:val="nil"/>
            </w:tcBorders>
            <w:vAlign w:val="bottom"/>
          </w:tcPr>
          <w:p w14:paraId="1C68F539" w14:textId="77777777" w:rsidR="009012AD" w:rsidRPr="00CD725B" w:rsidRDefault="009012AD" w:rsidP="009012AD">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9451D8" w14:textId="54B40AB2"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217.7</w:t>
            </w:r>
          </w:p>
        </w:tc>
        <w:tc>
          <w:tcPr>
            <w:tcW w:w="1328" w:type="dxa"/>
          </w:tcPr>
          <w:p w14:paraId="32148B0C" w14:textId="38E710FE"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902" w:type="dxa"/>
          </w:tcPr>
          <w:p w14:paraId="592716B3" w14:textId="3FB2DA44"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217.7</w:t>
            </w:r>
          </w:p>
        </w:tc>
      </w:tr>
      <w:tr w:rsidR="009012AD" w:rsidRPr="00CD725B" w14:paraId="53B8FAAD" w14:textId="77777777" w:rsidTr="009F5205">
        <w:tc>
          <w:tcPr>
            <w:tcW w:w="800" w:type="dxa"/>
          </w:tcPr>
          <w:p w14:paraId="23949B39" w14:textId="77777777" w:rsidR="009012AD" w:rsidRPr="00CD725B" w:rsidRDefault="009012AD" w:rsidP="009012AD">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16" w:type="dxa"/>
            <w:tcBorders>
              <w:top w:val="single" w:sz="4" w:space="0" w:color="auto"/>
              <w:left w:val="nil"/>
              <w:bottom w:val="single" w:sz="4" w:space="0" w:color="auto"/>
              <w:right w:val="nil"/>
            </w:tcBorders>
            <w:vAlign w:val="bottom"/>
          </w:tcPr>
          <w:p w14:paraId="1713AC95" w14:textId="77777777" w:rsidR="009012AD" w:rsidRPr="00CD725B" w:rsidRDefault="009012AD" w:rsidP="009012AD">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68D07F8E" w14:textId="14863936"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195.2</w:t>
            </w:r>
          </w:p>
        </w:tc>
        <w:tc>
          <w:tcPr>
            <w:tcW w:w="1328" w:type="dxa"/>
          </w:tcPr>
          <w:p w14:paraId="21BA69F7" w14:textId="45B07973"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902" w:type="dxa"/>
          </w:tcPr>
          <w:p w14:paraId="077FFA7B" w14:textId="339B6681"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195.2</w:t>
            </w:r>
          </w:p>
        </w:tc>
      </w:tr>
      <w:tr w:rsidR="009012AD" w:rsidRPr="00CD725B" w14:paraId="789E7DAF" w14:textId="77777777" w:rsidTr="009F5205">
        <w:tc>
          <w:tcPr>
            <w:tcW w:w="800" w:type="dxa"/>
          </w:tcPr>
          <w:p w14:paraId="7A75AF50" w14:textId="77777777" w:rsidR="009012AD" w:rsidRPr="00CD725B" w:rsidRDefault="009012AD" w:rsidP="009012AD">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16" w:type="dxa"/>
            <w:tcBorders>
              <w:top w:val="single" w:sz="4" w:space="0" w:color="auto"/>
              <w:left w:val="nil"/>
              <w:bottom w:val="single" w:sz="4" w:space="0" w:color="auto"/>
              <w:right w:val="nil"/>
            </w:tcBorders>
            <w:vAlign w:val="bottom"/>
          </w:tcPr>
          <w:p w14:paraId="0FD3828E" w14:textId="77777777" w:rsidR="009012AD" w:rsidRPr="00CD725B" w:rsidRDefault="009012AD" w:rsidP="009012AD">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0444A0B" w14:textId="131DB82C"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328" w:type="dxa"/>
          </w:tcPr>
          <w:p w14:paraId="16D95447" w14:textId="0C4496F4"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902" w:type="dxa"/>
          </w:tcPr>
          <w:p w14:paraId="2A82D7D3" w14:textId="7A33CFBD"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r>
      <w:tr w:rsidR="009012AD" w:rsidRPr="00CD725B" w14:paraId="74F28A2C" w14:textId="77777777" w:rsidTr="009F5205">
        <w:tc>
          <w:tcPr>
            <w:tcW w:w="800" w:type="dxa"/>
          </w:tcPr>
          <w:p w14:paraId="7348A014" w14:textId="77777777" w:rsidR="009012AD" w:rsidRPr="00CD725B" w:rsidRDefault="009012AD" w:rsidP="009012AD">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443202B2" w14:textId="77777777" w:rsidR="009012AD" w:rsidRPr="00CD725B" w:rsidRDefault="009012AD" w:rsidP="009012AD">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4D9E4200" w14:textId="4080EE27"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412.9</w:t>
            </w:r>
          </w:p>
        </w:tc>
        <w:tc>
          <w:tcPr>
            <w:tcW w:w="1328" w:type="dxa"/>
          </w:tcPr>
          <w:p w14:paraId="4B56E3F3" w14:textId="1B40A86A"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0</w:t>
            </w:r>
          </w:p>
        </w:tc>
        <w:tc>
          <w:tcPr>
            <w:tcW w:w="1902" w:type="dxa"/>
          </w:tcPr>
          <w:p w14:paraId="5F73B4F8" w14:textId="2DE02E50" w:rsidR="009012AD" w:rsidRPr="00CD725B" w:rsidRDefault="009012AD" w:rsidP="009012AD">
            <w:pPr>
              <w:tabs>
                <w:tab w:val="left" w:pos="567"/>
                <w:tab w:val="left" w:pos="8222"/>
              </w:tabs>
              <w:spacing w:after="120"/>
              <w:jc w:val="right"/>
              <w:rPr>
                <w:rFonts w:ascii="Calibri" w:hAnsi="Calibri" w:cs="Arial"/>
                <w:bCs/>
                <w:sz w:val="20"/>
                <w:szCs w:val="20"/>
              </w:rPr>
            </w:pPr>
            <w:r w:rsidRPr="008F2F86">
              <w:rPr>
                <w:rFonts w:ascii="Calibri" w:hAnsi="Calibri" w:cs="Arial"/>
                <w:bCs/>
                <w:sz w:val="20"/>
                <w:szCs w:val="20"/>
              </w:rPr>
              <w:t>412.9</w:t>
            </w:r>
          </w:p>
        </w:tc>
      </w:tr>
    </w:tbl>
    <w:p w14:paraId="69B5C5B0" w14:textId="77777777" w:rsidR="007E29F9" w:rsidRPr="00CD725B" w:rsidRDefault="007E29F9" w:rsidP="00551A8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7653F61C" w14:textId="77777777" w:rsidR="00CD2796" w:rsidRPr="00CD725B" w:rsidRDefault="00CD2796">
      <w:pPr>
        <w:spacing w:after="200" w:line="276" w:lineRule="auto"/>
        <w:rPr>
          <w:rFonts w:ascii="Calibri" w:hAnsi="Calibri" w:cs="Arial"/>
          <w:b/>
          <w:sz w:val="20"/>
          <w:szCs w:val="20"/>
        </w:rPr>
      </w:pPr>
      <w:r w:rsidRPr="00CD725B">
        <w:rPr>
          <w:rFonts w:ascii="Calibri" w:hAnsi="Calibri" w:cs="Arial"/>
          <w:b/>
          <w:sz w:val="20"/>
          <w:szCs w:val="20"/>
        </w:rPr>
        <w:br w:type="page"/>
      </w:r>
    </w:p>
    <w:p w14:paraId="18E3559B" w14:textId="2301D89A" w:rsidR="00B7665C" w:rsidRPr="00CD725B" w:rsidRDefault="00B7665C" w:rsidP="00B7665C">
      <w:pPr>
        <w:spacing w:after="200" w:line="276" w:lineRule="auto"/>
      </w:pPr>
      <w:r w:rsidRPr="00CD725B">
        <w:rPr>
          <w:rFonts w:ascii="Calibri" w:hAnsi="Calibri" w:cs="Arial"/>
          <w:b/>
          <w:sz w:val="20"/>
          <w:szCs w:val="20"/>
        </w:rPr>
        <w:lastRenderedPageBreak/>
        <w:t>Table 3a: Allocation of Commonwealth supported places to deliver Equity Places in 202</w:t>
      </w:r>
      <w:r w:rsidR="00550C7C">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rsidTr="00505842">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rsidP="00505842">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rsidP="00505842">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15CCF809" w:rsidR="00B7665C" w:rsidRPr="00CD725B" w:rsidRDefault="00B7665C" w:rsidP="00505842">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550C7C">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26043C2E" w:rsidR="00B7665C" w:rsidRPr="00CD725B" w:rsidRDefault="00B7665C" w:rsidP="0050584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550C7C">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rsidP="0050584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5B1BAF" w:rsidRPr="00CD725B" w14:paraId="423D8B42" w14:textId="77777777" w:rsidTr="00505842">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6F8CE7C" w14:textId="3AF1BAE6" w:rsidR="005B1BAF" w:rsidRPr="00550C7C" w:rsidRDefault="00550C7C" w:rsidP="005B1BAF">
            <w:pPr>
              <w:jc w:val="right"/>
              <w:rPr>
                <w:rFonts w:ascii="Calibri" w:hAnsi="Calibri" w:cs="Calibri"/>
                <w:sz w:val="20"/>
                <w:szCs w:val="20"/>
              </w:rPr>
            </w:pPr>
            <w:r w:rsidRPr="00550C7C">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2162E68" w14:textId="02C909E3" w:rsidR="005B1BAF" w:rsidRPr="00550C7C" w:rsidRDefault="00550C7C" w:rsidP="005B1BAF">
            <w:pPr>
              <w:jc w:val="right"/>
              <w:rPr>
                <w:rFonts w:ascii="Calibri" w:hAnsi="Calibri" w:cs="Calibri"/>
                <w:sz w:val="20"/>
                <w:szCs w:val="20"/>
              </w:rPr>
            </w:pPr>
            <w:r w:rsidRPr="00550C7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7FF30F0" w14:textId="3EC4A4B9" w:rsidR="005B1BAF" w:rsidRPr="00550C7C" w:rsidRDefault="00550C7C" w:rsidP="005B1BAF">
            <w:pPr>
              <w:jc w:val="right"/>
              <w:rPr>
                <w:rFonts w:ascii="Calibri" w:hAnsi="Calibri" w:cs="Calibri"/>
                <w:sz w:val="20"/>
                <w:szCs w:val="20"/>
              </w:rPr>
            </w:pPr>
            <w:r w:rsidRPr="00550C7C">
              <w:rPr>
                <w:rFonts w:ascii="Calibri" w:hAnsi="Calibri" w:cs="Arial"/>
                <w:bCs/>
                <w:sz w:val="20"/>
                <w:szCs w:val="20"/>
              </w:rPr>
              <w:t>0</w:t>
            </w:r>
          </w:p>
        </w:tc>
      </w:tr>
      <w:tr w:rsidR="005B1BAF" w:rsidRPr="00CD725B" w14:paraId="6326AD89" w14:textId="77777777" w:rsidTr="00505842">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404073A" w14:textId="14059064" w:rsidR="005B1BAF" w:rsidRPr="00550C7C" w:rsidRDefault="00550C7C" w:rsidP="005B1BAF">
            <w:pPr>
              <w:jc w:val="right"/>
              <w:rPr>
                <w:rFonts w:ascii="Calibri" w:hAnsi="Calibri" w:cs="Calibri"/>
                <w:sz w:val="20"/>
                <w:szCs w:val="20"/>
              </w:rPr>
            </w:pPr>
            <w:r w:rsidRPr="00550C7C">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49960413" w14:textId="5252C57C" w:rsidR="005B1BAF" w:rsidRPr="00550C7C" w:rsidRDefault="00550C7C" w:rsidP="005B1BAF">
            <w:pPr>
              <w:jc w:val="right"/>
              <w:rPr>
                <w:rFonts w:ascii="Calibri" w:hAnsi="Calibri" w:cs="Calibri"/>
                <w:sz w:val="20"/>
                <w:szCs w:val="20"/>
              </w:rPr>
            </w:pPr>
            <w:r w:rsidRPr="00550C7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B273C19" w14:textId="58E59E70" w:rsidR="005B1BAF" w:rsidRPr="00550C7C" w:rsidRDefault="00550C7C" w:rsidP="005B1BAF">
            <w:pPr>
              <w:jc w:val="right"/>
              <w:rPr>
                <w:rFonts w:ascii="Calibri" w:hAnsi="Calibri" w:cs="Calibri"/>
                <w:sz w:val="20"/>
                <w:szCs w:val="20"/>
              </w:rPr>
            </w:pPr>
            <w:r w:rsidRPr="00550C7C">
              <w:rPr>
                <w:rFonts w:ascii="Calibri" w:hAnsi="Calibri" w:cs="Arial"/>
                <w:bCs/>
                <w:sz w:val="20"/>
                <w:szCs w:val="20"/>
              </w:rPr>
              <w:t>0</w:t>
            </w:r>
          </w:p>
        </w:tc>
      </w:tr>
      <w:tr w:rsidR="005B1BAF" w:rsidRPr="00CD725B" w14:paraId="772CBB19" w14:textId="77777777" w:rsidTr="00505842">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73B1260D" w14:textId="18DF5680" w:rsidR="005B1BAF" w:rsidRPr="00550C7C" w:rsidRDefault="0033253E" w:rsidP="005B1BAF">
            <w:pPr>
              <w:jc w:val="right"/>
              <w:rPr>
                <w:rFonts w:ascii="Calibri" w:hAnsi="Calibri" w:cs="Calibri"/>
                <w:sz w:val="20"/>
                <w:szCs w:val="20"/>
              </w:rPr>
            </w:pPr>
            <w:r>
              <w:rPr>
                <w:rFonts w:ascii="Calibri" w:hAnsi="Calibri" w:cs="Arial"/>
                <w:bCs/>
                <w:sz w:val="20"/>
                <w:szCs w:val="20"/>
              </w:rPr>
              <w:t>55</w:t>
            </w:r>
          </w:p>
        </w:tc>
        <w:tc>
          <w:tcPr>
            <w:tcW w:w="1222" w:type="pct"/>
            <w:tcBorders>
              <w:top w:val="single" w:sz="4" w:space="0" w:color="auto"/>
              <w:left w:val="single" w:sz="4" w:space="0" w:color="auto"/>
              <w:bottom w:val="single" w:sz="4" w:space="0" w:color="auto"/>
              <w:right w:val="single" w:sz="4" w:space="0" w:color="auto"/>
            </w:tcBorders>
            <w:hideMark/>
          </w:tcPr>
          <w:p w14:paraId="6E0DB72F" w14:textId="450CB98A" w:rsidR="005B1BAF" w:rsidRPr="00550C7C" w:rsidRDefault="00550C7C" w:rsidP="005B1BAF">
            <w:pPr>
              <w:jc w:val="right"/>
              <w:rPr>
                <w:rFonts w:ascii="Calibri" w:hAnsi="Calibri" w:cs="Calibri"/>
                <w:sz w:val="20"/>
                <w:szCs w:val="20"/>
              </w:rPr>
            </w:pPr>
            <w:r w:rsidRPr="00550C7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F3966A9" w14:textId="4B063C13" w:rsidR="005B1BAF" w:rsidRPr="00550C7C" w:rsidRDefault="0033253E" w:rsidP="005B1BAF">
            <w:pPr>
              <w:jc w:val="right"/>
              <w:rPr>
                <w:rFonts w:ascii="Calibri" w:hAnsi="Calibri" w:cs="Calibri"/>
                <w:sz w:val="20"/>
                <w:szCs w:val="20"/>
              </w:rPr>
            </w:pPr>
            <w:r>
              <w:rPr>
                <w:rFonts w:ascii="Calibri" w:hAnsi="Calibri" w:cs="Arial"/>
                <w:bCs/>
                <w:sz w:val="20"/>
                <w:szCs w:val="20"/>
              </w:rPr>
              <w:t>55</w:t>
            </w:r>
          </w:p>
        </w:tc>
      </w:tr>
      <w:tr w:rsidR="005B1BAF" w:rsidRPr="00CD725B" w14:paraId="651F8DC1" w14:textId="77777777" w:rsidTr="00505842">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5B1BAF" w:rsidRPr="00CD725B" w:rsidRDefault="005B1BAF" w:rsidP="005B1BA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5B1BAF" w:rsidRPr="00CD725B" w:rsidRDefault="005B1BAF" w:rsidP="005B1BAF">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DDACA26" w14:textId="493B7AFF" w:rsidR="005B1BAF" w:rsidRPr="00550C7C" w:rsidRDefault="0033253E" w:rsidP="005B1BAF">
            <w:pPr>
              <w:jc w:val="right"/>
              <w:rPr>
                <w:rFonts w:ascii="Calibri" w:hAnsi="Calibri" w:cs="Calibri"/>
                <w:b/>
                <w:sz w:val="20"/>
                <w:szCs w:val="20"/>
              </w:rPr>
            </w:pPr>
            <w:r>
              <w:rPr>
                <w:rFonts w:ascii="Calibri" w:hAnsi="Calibri" w:cs="Arial"/>
                <w:b/>
                <w:sz w:val="20"/>
                <w:szCs w:val="20"/>
              </w:rPr>
              <w:t>55</w:t>
            </w:r>
          </w:p>
        </w:tc>
        <w:tc>
          <w:tcPr>
            <w:tcW w:w="1222" w:type="pct"/>
            <w:tcBorders>
              <w:top w:val="single" w:sz="4" w:space="0" w:color="auto"/>
              <w:left w:val="single" w:sz="4" w:space="0" w:color="auto"/>
              <w:bottom w:val="single" w:sz="4" w:space="0" w:color="auto"/>
              <w:right w:val="single" w:sz="4" w:space="0" w:color="auto"/>
            </w:tcBorders>
            <w:hideMark/>
          </w:tcPr>
          <w:p w14:paraId="7D89F595" w14:textId="1AF5B6DE" w:rsidR="005B1BAF" w:rsidRPr="00550C7C" w:rsidRDefault="00550C7C" w:rsidP="005B1BAF">
            <w:pPr>
              <w:jc w:val="right"/>
              <w:rPr>
                <w:rFonts w:ascii="Calibri" w:hAnsi="Calibri" w:cs="Calibri"/>
                <w:b/>
                <w:sz w:val="20"/>
                <w:szCs w:val="20"/>
              </w:rPr>
            </w:pPr>
            <w:r w:rsidRPr="00550C7C">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09F56FB" w14:textId="09EA572A" w:rsidR="005B1BAF" w:rsidRPr="00550C7C" w:rsidRDefault="0033253E" w:rsidP="005B1BAF">
            <w:pPr>
              <w:jc w:val="right"/>
              <w:rPr>
                <w:rFonts w:ascii="Calibri" w:hAnsi="Calibri" w:cs="Calibri"/>
                <w:b/>
                <w:sz w:val="20"/>
                <w:szCs w:val="20"/>
              </w:rPr>
            </w:pPr>
            <w:r>
              <w:rPr>
                <w:rFonts w:ascii="Calibri" w:hAnsi="Calibri" w:cs="Arial"/>
                <w:b/>
                <w:sz w:val="20"/>
                <w:szCs w:val="20"/>
              </w:rPr>
              <w:t>55</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4FFCFE7D" w14:textId="7B80399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 xml:space="preserve">2. The relevant national priority is set out in paragraph 10(c) of the Commonwealth Grant Scheme Guidelines 2020: “for courses commencing in 2023 and 2024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285BCD20" w:rsidR="00B7665C" w:rsidRPr="00CD725B"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commencing EFTSL implied by the allocated funding amounts.</w:t>
      </w:r>
    </w:p>
    <w:p w14:paraId="64D910AD" w14:textId="77777777" w:rsidR="003209E6" w:rsidRPr="00CD725B" w:rsidRDefault="003209E6" w:rsidP="00C156A9">
      <w:pPr>
        <w:tabs>
          <w:tab w:val="left" w:pos="567"/>
          <w:tab w:val="left" w:pos="8222"/>
        </w:tabs>
        <w:rPr>
          <w:rFonts w:ascii="Calibri" w:hAnsi="Calibri" w:cs="Arial"/>
          <w:bCs/>
          <w:sz w:val="16"/>
          <w:szCs w:val="16"/>
        </w:rPr>
      </w:pPr>
    </w:p>
    <w:p w14:paraId="40184BB9" w14:textId="7D489485" w:rsidR="0033253E" w:rsidRPr="00CD725B" w:rsidRDefault="0033253E" w:rsidP="0033253E">
      <w:pPr>
        <w:spacing w:after="200" w:line="276" w:lineRule="auto"/>
      </w:pPr>
      <w:r w:rsidRPr="00CD725B">
        <w:rPr>
          <w:rFonts w:ascii="Calibri" w:hAnsi="Calibri" w:cs="Arial"/>
          <w:b/>
          <w:sz w:val="20"/>
          <w:szCs w:val="20"/>
        </w:rPr>
        <w:t>Table 3</w:t>
      </w:r>
      <w:r>
        <w:rPr>
          <w:rFonts w:ascii="Calibri" w:hAnsi="Calibri" w:cs="Arial"/>
          <w:b/>
          <w:sz w:val="20"/>
          <w:szCs w:val="20"/>
        </w:rPr>
        <w:t>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7F1DD989" w14:textId="77777777" w:rsidR="0033253E" w:rsidRPr="00CD725B" w:rsidRDefault="0033253E" w:rsidP="0033253E">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33253E" w:rsidRPr="00CD725B" w14:paraId="21FF099A" w14:textId="77777777" w:rsidTr="00505842">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372F5B19" w14:textId="77777777" w:rsidR="0033253E" w:rsidRPr="00CD725B" w:rsidRDefault="0033253E" w:rsidP="00505842">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EC6B183" w14:textId="77777777" w:rsidR="0033253E" w:rsidRPr="00CD725B" w:rsidRDefault="0033253E" w:rsidP="00505842">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1794C9DB" w14:textId="1319709F" w:rsidR="0033253E" w:rsidRPr="00CD725B" w:rsidRDefault="0033253E" w:rsidP="00505842">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F41336">
              <w:rPr>
                <w:rFonts w:asciiTheme="minorHAnsi" w:hAnsiTheme="minorHAnsi" w:cstheme="minorHAnsi"/>
                <w:b/>
                <w:bCs/>
                <w:sz w:val="20"/>
                <w:szCs w:val="20"/>
              </w:rPr>
              <w:t>5</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210932D" w14:textId="3BE55BA0" w:rsidR="0033253E" w:rsidRPr="00CD725B" w:rsidRDefault="0033253E" w:rsidP="0050584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F41336">
              <w:rPr>
                <w:rFonts w:asciiTheme="minorHAnsi" w:hAnsiTheme="minorHAnsi" w:cstheme="minorHAnsi"/>
                <w:b/>
                <w:bCs/>
                <w:sz w:val="20"/>
                <w:szCs w:val="20"/>
              </w:rPr>
              <w:t>5</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10EAFD2B" w14:textId="77777777" w:rsidR="0033253E" w:rsidRPr="00CD725B" w:rsidRDefault="0033253E" w:rsidP="0050584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33253E" w:rsidRPr="00CD725B" w14:paraId="1F4FAF6C" w14:textId="77777777" w:rsidTr="00505842">
        <w:trPr>
          <w:trHeight w:val="493"/>
        </w:trPr>
        <w:tc>
          <w:tcPr>
            <w:tcW w:w="546" w:type="pct"/>
            <w:tcBorders>
              <w:top w:val="single" w:sz="4" w:space="0" w:color="auto"/>
              <w:left w:val="single" w:sz="4" w:space="0" w:color="auto"/>
              <w:bottom w:val="single" w:sz="4" w:space="0" w:color="auto"/>
              <w:right w:val="single" w:sz="4" w:space="0" w:color="auto"/>
            </w:tcBorders>
            <w:hideMark/>
          </w:tcPr>
          <w:p w14:paraId="50202E83" w14:textId="77777777" w:rsidR="0033253E" w:rsidRPr="00CD725B" w:rsidRDefault="0033253E" w:rsidP="00505842">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7DA5420F" w14:textId="77777777" w:rsidR="0033253E" w:rsidRPr="00CD725B" w:rsidRDefault="0033253E" w:rsidP="0050584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47E43DEC" w14:textId="77777777" w:rsidR="0033253E" w:rsidRPr="00550C7C" w:rsidRDefault="0033253E" w:rsidP="00505842">
            <w:pPr>
              <w:jc w:val="right"/>
              <w:rPr>
                <w:rFonts w:ascii="Calibri" w:hAnsi="Calibri" w:cs="Calibri"/>
                <w:sz w:val="20"/>
                <w:szCs w:val="20"/>
              </w:rPr>
            </w:pPr>
            <w:r w:rsidRPr="00550C7C">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1A2865F9" w14:textId="77777777" w:rsidR="0033253E" w:rsidRPr="00550C7C" w:rsidRDefault="0033253E" w:rsidP="00505842">
            <w:pPr>
              <w:jc w:val="right"/>
              <w:rPr>
                <w:rFonts w:ascii="Calibri" w:hAnsi="Calibri" w:cs="Calibri"/>
                <w:sz w:val="20"/>
                <w:szCs w:val="20"/>
              </w:rPr>
            </w:pPr>
            <w:r w:rsidRPr="00550C7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ADCAFC4" w14:textId="77777777" w:rsidR="0033253E" w:rsidRPr="00550C7C" w:rsidRDefault="0033253E" w:rsidP="00505842">
            <w:pPr>
              <w:jc w:val="right"/>
              <w:rPr>
                <w:rFonts w:ascii="Calibri" w:hAnsi="Calibri" w:cs="Calibri"/>
                <w:sz w:val="20"/>
                <w:szCs w:val="20"/>
              </w:rPr>
            </w:pPr>
            <w:r w:rsidRPr="00550C7C">
              <w:rPr>
                <w:rFonts w:ascii="Calibri" w:hAnsi="Calibri" w:cs="Arial"/>
                <w:bCs/>
                <w:sz w:val="20"/>
                <w:szCs w:val="20"/>
              </w:rPr>
              <w:t>0</w:t>
            </w:r>
          </w:p>
        </w:tc>
      </w:tr>
      <w:tr w:rsidR="0033253E" w:rsidRPr="00CD725B" w14:paraId="2D272A52" w14:textId="77777777" w:rsidTr="00505842">
        <w:trPr>
          <w:trHeight w:val="521"/>
        </w:trPr>
        <w:tc>
          <w:tcPr>
            <w:tcW w:w="546" w:type="pct"/>
            <w:tcBorders>
              <w:top w:val="single" w:sz="4" w:space="0" w:color="auto"/>
              <w:left w:val="single" w:sz="4" w:space="0" w:color="auto"/>
              <w:bottom w:val="single" w:sz="4" w:space="0" w:color="auto"/>
              <w:right w:val="single" w:sz="4" w:space="0" w:color="auto"/>
            </w:tcBorders>
            <w:hideMark/>
          </w:tcPr>
          <w:p w14:paraId="4F098512" w14:textId="77777777" w:rsidR="0033253E" w:rsidRPr="00CD725B" w:rsidRDefault="0033253E" w:rsidP="00505842">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42DE47" w14:textId="77777777" w:rsidR="0033253E" w:rsidRPr="00CD725B" w:rsidRDefault="0033253E" w:rsidP="0050584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0F56225D" w14:textId="77777777" w:rsidR="0033253E" w:rsidRPr="00550C7C" w:rsidRDefault="0033253E" w:rsidP="00505842">
            <w:pPr>
              <w:jc w:val="right"/>
              <w:rPr>
                <w:rFonts w:ascii="Calibri" w:hAnsi="Calibri" w:cs="Calibri"/>
                <w:sz w:val="20"/>
                <w:szCs w:val="20"/>
              </w:rPr>
            </w:pPr>
            <w:r w:rsidRPr="00550C7C">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7670F1B8" w14:textId="77777777" w:rsidR="0033253E" w:rsidRPr="00550C7C" w:rsidRDefault="0033253E" w:rsidP="00505842">
            <w:pPr>
              <w:jc w:val="right"/>
              <w:rPr>
                <w:rFonts w:ascii="Calibri" w:hAnsi="Calibri" w:cs="Calibri"/>
                <w:sz w:val="20"/>
                <w:szCs w:val="20"/>
              </w:rPr>
            </w:pPr>
            <w:r w:rsidRPr="00550C7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65F618ED" w14:textId="77777777" w:rsidR="0033253E" w:rsidRPr="00550C7C" w:rsidRDefault="0033253E" w:rsidP="00505842">
            <w:pPr>
              <w:jc w:val="right"/>
              <w:rPr>
                <w:rFonts w:ascii="Calibri" w:hAnsi="Calibri" w:cs="Calibri"/>
                <w:sz w:val="20"/>
                <w:szCs w:val="20"/>
              </w:rPr>
            </w:pPr>
            <w:r w:rsidRPr="00550C7C">
              <w:rPr>
                <w:rFonts w:ascii="Calibri" w:hAnsi="Calibri" w:cs="Arial"/>
                <w:bCs/>
                <w:sz w:val="20"/>
                <w:szCs w:val="20"/>
              </w:rPr>
              <w:t>0</w:t>
            </w:r>
          </w:p>
        </w:tc>
      </w:tr>
      <w:tr w:rsidR="0033253E" w:rsidRPr="00CD725B" w14:paraId="423356D8" w14:textId="77777777" w:rsidTr="00505842">
        <w:trPr>
          <w:trHeight w:val="445"/>
        </w:trPr>
        <w:tc>
          <w:tcPr>
            <w:tcW w:w="546" w:type="pct"/>
            <w:tcBorders>
              <w:top w:val="single" w:sz="4" w:space="0" w:color="auto"/>
              <w:left w:val="single" w:sz="4" w:space="0" w:color="auto"/>
              <w:bottom w:val="single" w:sz="4" w:space="0" w:color="auto"/>
              <w:right w:val="single" w:sz="4" w:space="0" w:color="auto"/>
            </w:tcBorders>
            <w:hideMark/>
          </w:tcPr>
          <w:p w14:paraId="528F46AF" w14:textId="77777777" w:rsidR="0033253E" w:rsidRPr="00CD725B" w:rsidRDefault="0033253E" w:rsidP="00505842">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5D977892" w14:textId="77777777" w:rsidR="0033253E" w:rsidRPr="00CD725B" w:rsidRDefault="0033253E" w:rsidP="0050584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16F96071" w14:textId="14F6F7B4" w:rsidR="0033253E" w:rsidRPr="00550C7C" w:rsidRDefault="0033253E" w:rsidP="00505842">
            <w:pPr>
              <w:jc w:val="right"/>
              <w:rPr>
                <w:rFonts w:ascii="Calibri" w:hAnsi="Calibri" w:cs="Calibri"/>
                <w:sz w:val="20"/>
                <w:szCs w:val="20"/>
              </w:rPr>
            </w:pPr>
            <w:r>
              <w:rPr>
                <w:rFonts w:ascii="Calibri" w:hAnsi="Calibri" w:cs="Arial"/>
                <w:bCs/>
                <w:sz w:val="20"/>
                <w:szCs w:val="20"/>
              </w:rPr>
              <w:t>41</w:t>
            </w:r>
          </w:p>
        </w:tc>
        <w:tc>
          <w:tcPr>
            <w:tcW w:w="1222" w:type="pct"/>
            <w:tcBorders>
              <w:top w:val="single" w:sz="4" w:space="0" w:color="auto"/>
              <w:left w:val="single" w:sz="4" w:space="0" w:color="auto"/>
              <w:bottom w:val="single" w:sz="4" w:space="0" w:color="auto"/>
              <w:right w:val="single" w:sz="4" w:space="0" w:color="auto"/>
            </w:tcBorders>
            <w:hideMark/>
          </w:tcPr>
          <w:p w14:paraId="77F59C00" w14:textId="77777777" w:rsidR="0033253E" w:rsidRPr="00550C7C" w:rsidRDefault="0033253E" w:rsidP="00505842">
            <w:pPr>
              <w:jc w:val="right"/>
              <w:rPr>
                <w:rFonts w:ascii="Calibri" w:hAnsi="Calibri" w:cs="Calibri"/>
                <w:sz w:val="20"/>
                <w:szCs w:val="20"/>
              </w:rPr>
            </w:pPr>
            <w:r w:rsidRPr="00550C7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246E9ABF" w14:textId="17AE33AF" w:rsidR="0033253E" w:rsidRPr="00550C7C" w:rsidRDefault="0033253E" w:rsidP="00505842">
            <w:pPr>
              <w:jc w:val="right"/>
              <w:rPr>
                <w:rFonts w:ascii="Calibri" w:hAnsi="Calibri" w:cs="Calibri"/>
                <w:sz w:val="20"/>
                <w:szCs w:val="20"/>
              </w:rPr>
            </w:pPr>
            <w:r>
              <w:rPr>
                <w:rFonts w:ascii="Calibri" w:hAnsi="Calibri" w:cs="Arial"/>
                <w:bCs/>
                <w:sz w:val="20"/>
                <w:szCs w:val="20"/>
              </w:rPr>
              <w:t>41</w:t>
            </w:r>
          </w:p>
        </w:tc>
      </w:tr>
      <w:tr w:rsidR="0033253E" w:rsidRPr="00CD725B" w14:paraId="110D76E7" w14:textId="77777777" w:rsidTr="00505842">
        <w:trPr>
          <w:trHeight w:val="123"/>
        </w:trPr>
        <w:tc>
          <w:tcPr>
            <w:tcW w:w="546" w:type="pct"/>
            <w:tcBorders>
              <w:top w:val="single" w:sz="4" w:space="0" w:color="auto"/>
              <w:left w:val="single" w:sz="4" w:space="0" w:color="auto"/>
              <w:bottom w:val="single" w:sz="4" w:space="0" w:color="auto"/>
              <w:right w:val="single" w:sz="4" w:space="0" w:color="auto"/>
            </w:tcBorders>
          </w:tcPr>
          <w:p w14:paraId="469784EB" w14:textId="77777777" w:rsidR="0033253E" w:rsidRPr="00CD725B" w:rsidRDefault="0033253E" w:rsidP="0050584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3DD30D27" w14:textId="77777777" w:rsidR="0033253E" w:rsidRPr="00CD725B" w:rsidRDefault="0033253E" w:rsidP="00505842">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4AC6C94" w14:textId="21081248" w:rsidR="0033253E" w:rsidRPr="00550C7C" w:rsidRDefault="0033253E" w:rsidP="00505842">
            <w:pPr>
              <w:jc w:val="right"/>
              <w:rPr>
                <w:rFonts w:ascii="Calibri" w:hAnsi="Calibri" w:cs="Calibri"/>
                <w:b/>
                <w:sz w:val="20"/>
                <w:szCs w:val="20"/>
              </w:rPr>
            </w:pPr>
            <w:r>
              <w:rPr>
                <w:rFonts w:ascii="Calibri" w:hAnsi="Calibri" w:cs="Arial"/>
                <w:b/>
                <w:sz w:val="20"/>
                <w:szCs w:val="20"/>
              </w:rPr>
              <w:t>41</w:t>
            </w:r>
          </w:p>
        </w:tc>
        <w:tc>
          <w:tcPr>
            <w:tcW w:w="1222" w:type="pct"/>
            <w:tcBorders>
              <w:top w:val="single" w:sz="4" w:space="0" w:color="auto"/>
              <w:left w:val="single" w:sz="4" w:space="0" w:color="auto"/>
              <w:bottom w:val="single" w:sz="4" w:space="0" w:color="auto"/>
              <w:right w:val="single" w:sz="4" w:space="0" w:color="auto"/>
            </w:tcBorders>
            <w:hideMark/>
          </w:tcPr>
          <w:p w14:paraId="45CE5AAF" w14:textId="77777777" w:rsidR="0033253E" w:rsidRPr="00550C7C" w:rsidRDefault="0033253E" w:rsidP="00505842">
            <w:pPr>
              <w:jc w:val="right"/>
              <w:rPr>
                <w:rFonts w:ascii="Calibri" w:hAnsi="Calibri" w:cs="Calibri"/>
                <w:b/>
                <w:sz w:val="20"/>
                <w:szCs w:val="20"/>
              </w:rPr>
            </w:pPr>
            <w:r w:rsidRPr="00550C7C">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879BB27" w14:textId="38C44644" w:rsidR="0033253E" w:rsidRPr="00550C7C" w:rsidRDefault="0033253E" w:rsidP="00505842">
            <w:pPr>
              <w:jc w:val="right"/>
              <w:rPr>
                <w:rFonts w:ascii="Calibri" w:hAnsi="Calibri" w:cs="Calibri"/>
                <w:b/>
                <w:sz w:val="20"/>
                <w:szCs w:val="20"/>
              </w:rPr>
            </w:pPr>
            <w:r>
              <w:rPr>
                <w:rFonts w:ascii="Calibri" w:hAnsi="Calibri" w:cs="Arial"/>
                <w:b/>
                <w:sz w:val="20"/>
                <w:szCs w:val="20"/>
              </w:rPr>
              <w:t>41</w:t>
            </w:r>
          </w:p>
        </w:tc>
      </w:tr>
    </w:tbl>
    <w:p w14:paraId="4C972414" w14:textId="77777777" w:rsidR="0033253E" w:rsidRPr="00CD725B" w:rsidRDefault="0033253E" w:rsidP="0033253E">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5D4FFAE4" w14:textId="77777777" w:rsidR="0033253E" w:rsidRPr="00CD725B" w:rsidRDefault="0033253E" w:rsidP="0033253E">
      <w:pPr>
        <w:tabs>
          <w:tab w:val="left" w:pos="567"/>
          <w:tab w:val="left" w:pos="8222"/>
        </w:tabs>
        <w:rPr>
          <w:rFonts w:ascii="Calibri" w:hAnsi="Calibri" w:cs="Arial"/>
          <w:bCs/>
          <w:sz w:val="16"/>
          <w:szCs w:val="16"/>
        </w:rPr>
      </w:pPr>
      <w:r w:rsidRPr="00CD725B">
        <w:rPr>
          <w:rFonts w:ascii="Calibri" w:hAnsi="Calibri" w:cs="Arial"/>
          <w:bCs/>
          <w:sz w:val="16"/>
          <w:szCs w:val="16"/>
        </w:rPr>
        <w:t xml:space="preserve">1. 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6058DEAF" w14:textId="77777777" w:rsidR="0033253E" w:rsidRPr="00CD725B" w:rsidRDefault="0033253E" w:rsidP="0033253E">
      <w:pPr>
        <w:tabs>
          <w:tab w:val="left" w:pos="567"/>
          <w:tab w:val="left" w:pos="8222"/>
        </w:tabs>
        <w:rPr>
          <w:rFonts w:ascii="Calibri" w:hAnsi="Calibri" w:cs="Arial"/>
          <w:bCs/>
          <w:sz w:val="16"/>
          <w:szCs w:val="16"/>
        </w:rPr>
      </w:pPr>
      <w:r w:rsidRPr="00CD725B">
        <w:rPr>
          <w:rFonts w:ascii="Calibri" w:hAnsi="Calibri" w:cs="Arial"/>
          <w:bCs/>
          <w:sz w:val="16"/>
          <w:szCs w:val="16"/>
        </w:rPr>
        <w:t xml:space="preserve">2. The relevant national priority is set out in paragraph 10(c) of the Commonwealth Grant Scheme Guidelines 2020: “for courses commencing in 2023 and 2024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0024A969" w14:textId="4C63C1F4" w:rsidR="0033253E" w:rsidRDefault="0033253E" w:rsidP="0033253E">
      <w:pPr>
        <w:spacing w:after="200" w:line="276" w:lineRule="auto"/>
        <w:rPr>
          <w:rFonts w:ascii="Calibri" w:hAnsi="Calibri" w:cs="Arial"/>
          <w:b/>
          <w:sz w:val="20"/>
          <w:szCs w:val="20"/>
        </w:rPr>
      </w:pPr>
      <w:r w:rsidRPr="00CD725B">
        <w:rPr>
          <w:rFonts w:ascii="Calibri" w:hAnsi="Calibri" w:cs="Arial"/>
          <w:bCs/>
          <w:sz w:val="16"/>
          <w:szCs w:val="16"/>
        </w:rPr>
        <w:t>3.    Quoted places are indicative only of commencing EFTSL implied by the allocated funding amounts.</w:t>
      </w:r>
      <w:r>
        <w:rPr>
          <w:rFonts w:ascii="Calibri" w:hAnsi="Calibri" w:cs="Arial"/>
          <w:b/>
          <w:sz w:val="20"/>
          <w:szCs w:val="20"/>
        </w:rPr>
        <w:br w:type="page"/>
      </w:r>
    </w:p>
    <w:p w14:paraId="3B91550B" w14:textId="7E1EA784"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lastRenderedPageBreak/>
        <w:t xml:space="preserve">Table </w:t>
      </w:r>
      <w:r w:rsidR="0033253E" w:rsidRPr="00CD725B">
        <w:rPr>
          <w:rFonts w:ascii="Calibri" w:hAnsi="Calibri" w:cs="Arial"/>
          <w:b/>
          <w:sz w:val="20"/>
          <w:szCs w:val="20"/>
        </w:rPr>
        <w:t>3</w:t>
      </w:r>
      <w:r w:rsidR="0033253E">
        <w:rPr>
          <w:rFonts w:ascii="Calibri" w:hAnsi="Calibri" w:cs="Arial"/>
          <w:b/>
          <w:sz w:val="20"/>
          <w:szCs w:val="20"/>
        </w:rPr>
        <w:t>c</w:t>
      </w:r>
      <w:r w:rsidRPr="00CD725B">
        <w:rPr>
          <w:rFonts w:ascii="Calibri" w:hAnsi="Calibri" w:cs="Arial"/>
          <w:b/>
          <w:sz w:val="20"/>
          <w:szCs w:val="20"/>
        </w:rPr>
        <w:t>(</w:t>
      </w:r>
      <w:proofErr w:type="spellStart"/>
      <w:r w:rsidRPr="00CD725B">
        <w:rPr>
          <w:rFonts w:ascii="Calibri" w:hAnsi="Calibri" w:cs="Arial"/>
          <w:b/>
          <w:sz w:val="20"/>
          <w:szCs w:val="20"/>
        </w:rPr>
        <w:t>i</w:t>
      </w:r>
      <w:proofErr w:type="spellEnd"/>
      <w:r w:rsidRPr="00CD725B">
        <w:rPr>
          <w:rFonts w:ascii="Calibri" w:hAnsi="Calibri" w:cs="Arial"/>
          <w:b/>
          <w:sz w:val="20"/>
          <w:szCs w:val="20"/>
        </w:rPr>
        <w:t>): Allocated funding for Equity Places for 202</w:t>
      </w:r>
      <w:r w:rsidR="00550C7C">
        <w:rPr>
          <w:rFonts w:ascii="Calibri" w:hAnsi="Calibri" w:cs="Arial"/>
          <w:b/>
          <w:sz w:val="20"/>
          <w:szCs w:val="20"/>
        </w:rPr>
        <w:t>4</w:t>
      </w:r>
      <w:r w:rsidRPr="00CD725B">
        <w:rPr>
          <w:rFonts w:ascii="Calibri" w:hAnsi="Calibri" w:cs="Arial"/>
          <w:b/>
          <w:sz w:val="20"/>
          <w:szCs w:val="20"/>
        </w:rPr>
        <w:t xml:space="preserve"> </w:t>
      </w:r>
      <w:r w:rsidR="0033253E">
        <w:rPr>
          <w:rFonts w:ascii="Calibri" w:hAnsi="Calibri" w:cs="Arial"/>
          <w:b/>
          <w:sz w:val="20"/>
          <w:szCs w:val="20"/>
        </w:rPr>
        <w:t>and 2025</w:t>
      </w:r>
    </w:p>
    <w:tbl>
      <w:tblPr>
        <w:tblStyle w:val="TableGrid"/>
        <w:tblW w:w="5000" w:type="pct"/>
        <w:tblLook w:val="04A0" w:firstRow="1" w:lastRow="0" w:firstColumn="1" w:lastColumn="0" w:noHBand="0" w:noVBand="1"/>
      </w:tblPr>
      <w:tblGrid>
        <w:gridCol w:w="1925"/>
        <w:gridCol w:w="1925"/>
        <w:gridCol w:w="1926"/>
        <w:gridCol w:w="1926"/>
        <w:gridCol w:w="1926"/>
      </w:tblGrid>
      <w:tr w:rsidR="00550C7C" w:rsidRPr="00CD725B" w14:paraId="25023312" w14:textId="77777777" w:rsidTr="00505842">
        <w:tc>
          <w:tcPr>
            <w:tcW w:w="1000" w:type="pct"/>
          </w:tcPr>
          <w:p w14:paraId="0FBA7B9E" w14:textId="77777777" w:rsidR="00550C7C" w:rsidRPr="00CD725B" w:rsidRDefault="00550C7C" w:rsidP="00505842">
            <w:pPr>
              <w:rPr>
                <w:rFonts w:asciiTheme="minorHAnsi" w:hAnsiTheme="minorHAnsi" w:cstheme="minorHAnsi"/>
                <w:b/>
                <w:bCs/>
                <w:sz w:val="20"/>
                <w:szCs w:val="20"/>
              </w:rPr>
            </w:pPr>
            <w:bookmarkStart w:id="4" w:name="_Hlk153218792"/>
            <w:bookmarkStart w:id="5" w:name="_Hlk120196329"/>
            <w:r w:rsidRPr="00CD725B">
              <w:rPr>
                <w:rFonts w:asciiTheme="minorHAnsi" w:hAnsiTheme="minorHAnsi" w:cstheme="minorHAnsi"/>
                <w:b/>
                <w:bCs/>
                <w:sz w:val="20"/>
                <w:szCs w:val="20"/>
              </w:rPr>
              <w:t>Priority Area</w:t>
            </w:r>
          </w:p>
        </w:tc>
        <w:tc>
          <w:tcPr>
            <w:tcW w:w="1000" w:type="pct"/>
          </w:tcPr>
          <w:p w14:paraId="00250A42" w14:textId="77777777" w:rsidR="00550C7C" w:rsidRPr="00CD725B" w:rsidRDefault="00550C7C" w:rsidP="00505842">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1000" w:type="pct"/>
          </w:tcPr>
          <w:p w14:paraId="28073FC0" w14:textId="77777777" w:rsidR="00550C7C" w:rsidRPr="00CD725B" w:rsidRDefault="00550C7C" w:rsidP="00505842">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1000" w:type="pct"/>
          </w:tcPr>
          <w:p w14:paraId="39255DF4" w14:textId="77777777" w:rsidR="00550C7C" w:rsidRPr="00CD725B" w:rsidRDefault="00550C7C" w:rsidP="00505842">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1000" w:type="pct"/>
          </w:tcPr>
          <w:p w14:paraId="69921A27" w14:textId="77777777" w:rsidR="00550C7C" w:rsidRPr="00CD725B" w:rsidRDefault="00550C7C" w:rsidP="00505842">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550C7C" w:rsidRPr="00CD725B" w14:paraId="64E57560" w14:textId="77777777" w:rsidTr="00505842">
        <w:tc>
          <w:tcPr>
            <w:tcW w:w="1000" w:type="pct"/>
          </w:tcPr>
          <w:p w14:paraId="606DF867" w14:textId="1168EF4C" w:rsidR="00550C7C" w:rsidRPr="00CD725B" w:rsidRDefault="00550C7C" w:rsidP="00505842">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Nursing</w:t>
            </w:r>
          </w:p>
        </w:tc>
        <w:tc>
          <w:tcPr>
            <w:tcW w:w="1000" w:type="pct"/>
          </w:tcPr>
          <w:p w14:paraId="75DF7077" w14:textId="1DFD81DA" w:rsidR="00550C7C" w:rsidRPr="00634C40" w:rsidRDefault="00550C7C" w:rsidP="00505842">
            <w:pPr>
              <w:jc w:val="right"/>
              <w:rPr>
                <w:rFonts w:ascii="Calibri" w:hAnsi="Calibri" w:cs="Arial"/>
                <w:bCs/>
                <w:sz w:val="20"/>
                <w:szCs w:val="20"/>
              </w:rPr>
            </w:pPr>
            <w:r>
              <w:rPr>
                <w:rFonts w:ascii="Calibri" w:hAnsi="Calibri" w:cs="Arial"/>
                <w:bCs/>
                <w:sz w:val="20"/>
                <w:szCs w:val="20"/>
              </w:rPr>
              <w:t>36</w:t>
            </w:r>
          </w:p>
        </w:tc>
        <w:tc>
          <w:tcPr>
            <w:tcW w:w="1000" w:type="pct"/>
          </w:tcPr>
          <w:p w14:paraId="17EA7866" w14:textId="2B1C18CD" w:rsidR="00550C7C" w:rsidRPr="00634C40" w:rsidRDefault="00550C7C" w:rsidP="00505842">
            <w:pPr>
              <w:jc w:val="right"/>
              <w:rPr>
                <w:rFonts w:asciiTheme="minorHAnsi" w:hAnsiTheme="minorHAnsi" w:cstheme="minorHAnsi"/>
                <w:sz w:val="20"/>
                <w:szCs w:val="20"/>
              </w:rPr>
            </w:pPr>
            <w:r>
              <w:rPr>
                <w:rFonts w:asciiTheme="minorHAnsi" w:hAnsiTheme="minorHAnsi" w:cstheme="minorHAnsi"/>
                <w:sz w:val="20"/>
                <w:szCs w:val="20"/>
              </w:rPr>
              <w:t>29</w:t>
            </w:r>
          </w:p>
        </w:tc>
        <w:tc>
          <w:tcPr>
            <w:tcW w:w="1000" w:type="pct"/>
          </w:tcPr>
          <w:p w14:paraId="19199B94" w14:textId="1491A3A0" w:rsidR="00550C7C" w:rsidRPr="00634C40" w:rsidRDefault="00550C7C" w:rsidP="00505842">
            <w:pPr>
              <w:jc w:val="right"/>
              <w:rPr>
                <w:rFonts w:asciiTheme="minorHAnsi" w:hAnsiTheme="minorHAnsi" w:cstheme="minorHAnsi"/>
                <w:sz w:val="20"/>
                <w:szCs w:val="20"/>
              </w:rPr>
            </w:pPr>
            <w:r w:rsidRPr="00550C7C">
              <w:rPr>
                <w:rFonts w:asciiTheme="minorHAnsi" w:hAnsiTheme="minorHAnsi" w:cstheme="minorHAnsi"/>
                <w:sz w:val="20"/>
                <w:szCs w:val="20"/>
              </w:rPr>
              <w:t>$1,011,623</w:t>
            </w:r>
          </w:p>
        </w:tc>
        <w:tc>
          <w:tcPr>
            <w:tcW w:w="1000" w:type="pct"/>
          </w:tcPr>
          <w:p w14:paraId="06722AED" w14:textId="790D7B2B" w:rsidR="00550C7C" w:rsidRPr="00634C40" w:rsidRDefault="0033253E" w:rsidP="00505842">
            <w:pPr>
              <w:jc w:val="right"/>
              <w:rPr>
                <w:rFonts w:ascii="Calibri" w:hAnsi="Calibri" w:cs="Arial"/>
                <w:bCs/>
                <w:sz w:val="20"/>
                <w:szCs w:val="20"/>
              </w:rPr>
            </w:pPr>
            <w:r w:rsidRPr="0033253E">
              <w:rPr>
                <w:rFonts w:ascii="Calibri" w:hAnsi="Calibri" w:cs="Arial"/>
                <w:bCs/>
                <w:sz w:val="20"/>
                <w:szCs w:val="20"/>
              </w:rPr>
              <w:t>$789,784</w:t>
            </w:r>
          </w:p>
        </w:tc>
      </w:tr>
      <w:tr w:rsidR="00550C7C" w:rsidRPr="00CD725B" w14:paraId="59DB2ED2" w14:textId="77777777" w:rsidTr="00505842">
        <w:tc>
          <w:tcPr>
            <w:tcW w:w="1000" w:type="pct"/>
          </w:tcPr>
          <w:p w14:paraId="51D4D551" w14:textId="77777777" w:rsidR="00550C7C" w:rsidRPr="00CD725B" w:rsidRDefault="00550C7C" w:rsidP="00550C7C">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1000" w:type="pct"/>
          </w:tcPr>
          <w:p w14:paraId="6D085E6A" w14:textId="64DDCBA4" w:rsidR="00550C7C" w:rsidRPr="00550C7C" w:rsidRDefault="00550C7C" w:rsidP="00550C7C">
            <w:pPr>
              <w:jc w:val="right"/>
              <w:rPr>
                <w:rFonts w:ascii="Calibri" w:hAnsi="Calibri" w:cs="Arial"/>
                <w:b/>
                <w:sz w:val="20"/>
                <w:szCs w:val="20"/>
              </w:rPr>
            </w:pPr>
            <w:r w:rsidRPr="00550C7C">
              <w:rPr>
                <w:rFonts w:ascii="Calibri" w:hAnsi="Calibri" w:cs="Arial"/>
                <w:b/>
                <w:sz w:val="20"/>
                <w:szCs w:val="20"/>
              </w:rPr>
              <w:t>36</w:t>
            </w:r>
          </w:p>
        </w:tc>
        <w:tc>
          <w:tcPr>
            <w:tcW w:w="1000" w:type="pct"/>
          </w:tcPr>
          <w:p w14:paraId="751AE81D" w14:textId="2BDA394E" w:rsidR="00550C7C" w:rsidRPr="00550C7C" w:rsidRDefault="00550C7C" w:rsidP="00550C7C">
            <w:pPr>
              <w:jc w:val="right"/>
              <w:rPr>
                <w:rFonts w:asciiTheme="minorHAnsi" w:hAnsiTheme="minorHAnsi" w:cstheme="minorHAnsi"/>
                <w:b/>
                <w:sz w:val="20"/>
                <w:szCs w:val="20"/>
              </w:rPr>
            </w:pPr>
            <w:r w:rsidRPr="00550C7C">
              <w:rPr>
                <w:rFonts w:asciiTheme="minorHAnsi" w:hAnsiTheme="minorHAnsi" w:cstheme="minorHAnsi"/>
                <w:b/>
                <w:sz w:val="20"/>
                <w:szCs w:val="20"/>
              </w:rPr>
              <w:t>29</w:t>
            </w:r>
          </w:p>
        </w:tc>
        <w:tc>
          <w:tcPr>
            <w:tcW w:w="1000" w:type="pct"/>
          </w:tcPr>
          <w:p w14:paraId="2447980C" w14:textId="6DD5404C" w:rsidR="00550C7C" w:rsidRPr="00550C7C" w:rsidRDefault="00550C7C" w:rsidP="00550C7C">
            <w:pPr>
              <w:jc w:val="right"/>
              <w:rPr>
                <w:rFonts w:asciiTheme="minorHAnsi" w:hAnsiTheme="minorHAnsi" w:cstheme="minorHAnsi"/>
                <w:b/>
                <w:sz w:val="20"/>
                <w:szCs w:val="20"/>
              </w:rPr>
            </w:pPr>
            <w:r w:rsidRPr="00550C7C">
              <w:rPr>
                <w:rFonts w:asciiTheme="minorHAnsi" w:hAnsiTheme="minorHAnsi" w:cstheme="minorHAnsi"/>
                <w:b/>
                <w:sz w:val="20"/>
                <w:szCs w:val="20"/>
              </w:rPr>
              <w:t>$1,011,623</w:t>
            </w:r>
          </w:p>
        </w:tc>
        <w:tc>
          <w:tcPr>
            <w:tcW w:w="1000" w:type="pct"/>
          </w:tcPr>
          <w:p w14:paraId="69A0D368" w14:textId="153B2985" w:rsidR="00550C7C" w:rsidRPr="00550C7C" w:rsidRDefault="0033253E" w:rsidP="00550C7C">
            <w:pPr>
              <w:jc w:val="right"/>
              <w:rPr>
                <w:rFonts w:ascii="Calibri" w:hAnsi="Calibri" w:cs="Arial"/>
                <w:b/>
                <w:sz w:val="20"/>
                <w:szCs w:val="20"/>
              </w:rPr>
            </w:pPr>
            <w:r w:rsidRPr="0033253E">
              <w:rPr>
                <w:rFonts w:ascii="Calibri" w:hAnsi="Calibri" w:cs="Arial"/>
                <w:b/>
                <w:sz w:val="20"/>
                <w:szCs w:val="20"/>
              </w:rPr>
              <w:t>$789,784</w:t>
            </w:r>
          </w:p>
        </w:tc>
      </w:tr>
    </w:tbl>
    <w:bookmarkEnd w:id="4"/>
    <w:p w14:paraId="402E875A" w14:textId="77777777" w:rsidR="0033253E" w:rsidRDefault="0033253E" w:rsidP="0033253E">
      <w:pPr>
        <w:tabs>
          <w:tab w:val="left" w:pos="567"/>
          <w:tab w:val="left" w:pos="8222"/>
        </w:tabs>
        <w:rPr>
          <w:rFonts w:ascii="Calibri" w:hAnsi="Calibri" w:cs="Arial"/>
          <w:bCs/>
          <w:sz w:val="16"/>
          <w:szCs w:val="16"/>
        </w:rPr>
      </w:pPr>
      <w:r w:rsidRPr="009D134B">
        <w:rPr>
          <w:rFonts w:ascii="Calibri" w:hAnsi="Calibri" w:cs="Arial"/>
          <w:bCs/>
          <w:sz w:val="16"/>
          <w:szCs w:val="16"/>
        </w:rPr>
        <w:t xml:space="preserve">Note: </w:t>
      </w:r>
      <w:r w:rsidRPr="0081616C">
        <w:rPr>
          <w:rFonts w:ascii="Calibri" w:hAnsi="Calibri" w:cs="Arial"/>
          <w:bCs/>
          <w:sz w:val="16"/>
          <w:szCs w:val="16"/>
        </w:rPr>
        <w:t>Allocated funding figures shown in Table 1</w:t>
      </w:r>
      <w:r>
        <w:rPr>
          <w:rFonts w:ascii="Calibri" w:hAnsi="Calibri" w:cs="Arial"/>
          <w:bCs/>
          <w:sz w:val="16"/>
          <w:szCs w:val="16"/>
        </w:rPr>
        <w:t>c(</w:t>
      </w:r>
      <w:proofErr w:type="spellStart"/>
      <w:r>
        <w:rPr>
          <w:rFonts w:ascii="Calibri" w:hAnsi="Calibri" w:cs="Arial"/>
          <w:bCs/>
          <w:sz w:val="16"/>
          <w:szCs w:val="16"/>
        </w:rPr>
        <w:t>i</w:t>
      </w:r>
      <w:proofErr w:type="spellEnd"/>
      <w:r>
        <w:rPr>
          <w:rFonts w:ascii="Calibri" w:hAnsi="Calibri" w:cs="Arial"/>
          <w:bCs/>
          <w:sz w:val="16"/>
          <w:szCs w:val="16"/>
        </w:rPr>
        <w:t>)</w:t>
      </w:r>
      <w:r w:rsidRPr="0081616C">
        <w:rPr>
          <w:rFonts w:ascii="Calibri" w:hAnsi="Calibri" w:cs="Arial"/>
          <w:bCs/>
          <w:sz w:val="16"/>
          <w:szCs w:val="16"/>
        </w:rPr>
        <w:t xml:space="preserve"> indicate funding to be used for Equity Places commencing in 2023 and 2024.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Pr>
          <w:rFonts w:ascii="Calibri" w:hAnsi="Calibri" w:cs="Arial"/>
          <w:bCs/>
          <w:sz w:val="16"/>
          <w:szCs w:val="16"/>
        </w:rPr>
        <w:br/>
      </w:r>
      <w:r w:rsidRPr="0081616C">
        <w:rPr>
          <w:rFonts w:ascii="Calibri" w:hAnsi="Calibri" w:cs="Arial"/>
          <w:bCs/>
          <w:sz w:val="16"/>
          <w:szCs w:val="16"/>
        </w:rPr>
        <w:t>2024 and 2025 funding amounts include pipeline funding for places that commenced in 2023 and 2024</w:t>
      </w:r>
      <w:r>
        <w:rPr>
          <w:rFonts w:ascii="Calibri" w:hAnsi="Calibri" w:cs="Arial"/>
          <w:bCs/>
          <w:sz w:val="16"/>
          <w:szCs w:val="16"/>
        </w:rPr>
        <w:t>.</w:t>
      </w:r>
    </w:p>
    <w:bookmarkEnd w:id="5"/>
    <w:p w14:paraId="000CF524" w14:textId="08B101AE" w:rsidR="00B7665C" w:rsidRPr="00CD725B" w:rsidRDefault="00B7665C" w:rsidP="00B7665C">
      <w:pPr>
        <w:widowControl w:val="0"/>
        <w:tabs>
          <w:tab w:val="left" w:pos="567"/>
          <w:tab w:val="left" w:pos="8222"/>
        </w:tabs>
        <w:spacing w:before="120" w:after="120"/>
        <w:rPr>
          <w:rFonts w:ascii="Calibri" w:hAnsi="Calibri" w:cs="Arial"/>
          <w:b/>
          <w:sz w:val="20"/>
          <w:szCs w:val="20"/>
        </w:rPr>
      </w:pPr>
      <w:r w:rsidRPr="00CD725B">
        <w:rPr>
          <w:rFonts w:ascii="Calibri" w:hAnsi="Calibri" w:cs="Arial"/>
          <w:b/>
          <w:sz w:val="20"/>
          <w:szCs w:val="20"/>
        </w:rPr>
        <w:br/>
        <w:t xml:space="preserve">Table </w:t>
      </w:r>
      <w:r w:rsidR="0033253E" w:rsidRPr="00CD725B">
        <w:rPr>
          <w:rFonts w:ascii="Calibri" w:hAnsi="Calibri" w:cs="Arial"/>
          <w:b/>
          <w:sz w:val="20"/>
          <w:szCs w:val="20"/>
        </w:rPr>
        <w:t>3</w:t>
      </w:r>
      <w:r w:rsidR="0033253E">
        <w:rPr>
          <w:rFonts w:ascii="Calibri" w:hAnsi="Calibri" w:cs="Arial"/>
          <w:b/>
          <w:sz w:val="20"/>
          <w:szCs w:val="20"/>
        </w:rPr>
        <w:t>c</w:t>
      </w:r>
      <w:r w:rsidRPr="00CD725B">
        <w:rPr>
          <w:rFonts w:ascii="Calibri" w:hAnsi="Calibri" w:cs="Arial"/>
          <w:b/>
          <w:sz w:val="20"/>
          <w:szCs w:val="20"/>
        </w:rPr>
        <w:t>(ii): Approved courses to be delivered with allocated funding for Equity Places in 202</w:t>
      </w:r>
      <w:r w:rsidR="00550C7C">
        <w:rPr>
          <w:rFonts w:ascii="Calibri" w:hAnsi="Calibri" w:cs="Arial"/>
          <w:b/>
          <w:sz w:val="20"/>
          <w:szCs w:val="20"/>
        </w:rPr>
        <w:t>4</w:t>
      </w:r>
      <w:r w:rsidR="0033253E">
        <w:rPr>
          <w:rFonts w:ascii="Calibri" w:hAnsi="Calibri" w:cs="Arial"/>
          <w:b/>
          <w:sz w:val="20"/>
          <w:szCs w:val="20"/>
        </w:rPr>
        <w:t xml:space="preserve"> and 2025</w:t>
      </w:r>
    </w:p>
    <w:tbl>
      <w:tblPr>
        <w:tblStyle w:val="TableGrid1"/>
        <w:tblW w:w="5000" w:type="pct"/>
        <w:tblLook w:val="04A0" w:firstRow="1" w:lastRow="0" w:firstColumn="1" w:lastColumn="0" w:noHBand="0" w:noVBand="1"/>
      </w:tblPr>
      <w:tblGrid>
        <w:gridCol w:w="2166"/>
        <w:gridCol w:w="2825"/>
        <w:gridCol w:w="4637"/>
      </w:tblGrid>
      <w:tr w:rsidR="00550C7C" w:rsidRPr="001A1D49" w14:paraId="7901182D" w14:textId="77777777" w:rsidTr="00505842">
        <w:tc>
          <w:tcPr>
            <w:tcW w:w="1125" w:type="pct"/>
          </w:tcPr>
          <w:p w14:paraId="5E279755" w14:textId="77777777" w:rsidR="00550C7C" w:rsidRPr="005651CB" w:rsidRDefault="00550C7C" w:rsidP="00505842">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2FE58247" w14:textId="77777777" w:rsidR="00550C7C" w:rsidRPr="005651CB" w:rsidRDefault="00550C7C" w:rsidP="00505842">
            <w:pPr>
              <w:spacing w:before="120" w:after="120"/>
              <w:rPr>
                <w:rFonts w:ascii="Calibri" w:hAnsi="Calibri"/>
                <w:b/>
                <w:bCs/>
                <w:sz w:val="20"/>
                <w:szCs w:val="22"/>
              </w:rPr>
            </w:pPr>
            <w:r>
              <w:rPr>
                <w:rFonts w:ascii="Calibri" w:hAnsi="Calibri"/>
                <w:b/>
                <w:bCs/>
                <w:sz w:val="20"/>
                <w:szCs w:val="22"/>
              </w:rPr>
              <w:t>Priority Area</w:t>
            </w:r>
          </w:p>
        </w:tc>
        <w:tc>
          <w:tcPr>
            <w:tcW w:w="2408" w:type="pct"/>
          </w:tcPr>
          <w:p w14:paraId="12C3B4F0" w14:textId="77777777" w:rsidR="00550C7C" w:rsidRPr="005651CB" w:rsidRDefault="00550C7C" w:rsidP="00505842">
            <w:pPr>
              <w:spacing w:before="120" w:after="120"/>
              <w:rPr>
                <w:rFonts w:ascii="Calibri" w:hAnsi="Calibri"/>
                <w:b/>
                <w:bCs/>
                <w:sz w:val="20"/>
                <w:szCs w:val="22"/>
              </w:rPr>
            </w:pPr>
            <w:r w:rsidRPr="005651CB">
              <w:rPr>
                <w:rFonts w:ascii="Calibri" w:hAnsi="Calibri"/>
                <w:b/>
                <w:bCs/>
                <w:sz w:val="20"/>
                <w:szCs w:val="22"/>
              </w:rPr>
              <w:t>Course Name</w:t>
            </w:r>
          </w:p>
        </w:tc>
      </w:tr>
      <w:tr w:rsidR="00550C7C" w14:paraId="2968EF3E" w14:textId="77777777" w:rsidTr="00505842">
        <w:trPr>
          <w:trHeight w:val="70"/>
        </w:trPr>
        <w:tc>
          <w:tcPr>
            <w:tcW w:w="1125" w:type="pct"/>
          </w:tcPr>
          <w:p w14:paraId="3A097102" w14:textId="77777777" w:rsidR="00550C7C" w:rsidRPr="00F54AE1" w:rsidRDefault="00550C7C" w:rsidP="00505842">
            <w:pPr>
              <w:rPr>
                <w:rFonts w:asciiTheme="minorHAnsi" w:hAnsiTheme="minorHAnsi" w:cstheme="minorHAnsi"/>
                <w:color w:val="000000"/>
                <w:sz w:val="20"/>
                <w:szCs w:val="22"/>
              </w:rPr>
            </w:pPr>
            <w:proofErr w:type="gramStart"/>
            <w:r>
              <w:rPr>
                <w:rFonts w:asciiTheme="minorHAnsi" w:hAnsiTheme="minorHAnsi" w:cstheme="minorHAnsi"/>
                <w:color w:val="000000"/>
                <w:sz w:val="20"/>
                <w:szCs w:val="22"/>
              </w:rPr>
              <w:t>Bachelor Degree</w:t>
            </w:r>
            <w:proofErr w:type="gramEnd"/>
          </w:p>
        </w:tc>
        <w:tc>
          <w:tcPr>
            <w:tcW w:w="1467" w:type="pct"/>
          </w:tcPr>
          <w:p w14:paraId="17411A8B" w14:textId="77777777" w:rsidR="00550C7C" w:rsidRPr="00F54AE1" w:rsidRDefault="00550C7C" w:rsidP="00505842">
            <w:pPr>
              <w:rPr>
                <w:rFonts w:asciiTheme="minorHAnsi" w:hAnsiTheme="minorHAnsi" w:cstheme="minorHAnsi"/>
                <w:color w:val="000000"/>
                <w:sz w:val="20"/>
                <w:szCs w:val="22"/>
              </w:rPr>
            </w:pPr>
            <w:r>
              <w:rPr>
                <w:rFonts w:asciiTheme="minorHAnsi" w:hAnsiTheme="minorHAnsi" w:cstheme="minorHAnsi"/>
                <w:color w:val="000000"/>
                <w:sz w:val="20"/>
                <w:szCs w:val="22"/>
              </w:rPr>
              <w:t>Nursing</w:t>
            </w:r>
          </w:p>
        </w:tc>
        <w:tc>
          <w:tcPr>
            <w:tcW w:w="2408" w:type="pct"/>
            <w:vAlign w:val="bottom"/>
          </w:tcPr>
          <w:p w14:paraId="37A3FE8B" w14:textId="77777777" w:rsidR="00550C7C" w:rsidRPr="00F54AE1" w:rsidRDefault="00550C7C" w:rsidP="00505842">
            <w:pPr>
              <w:rPr>
                <w:rFonts w:asciiTheme="minorHAnsi" w:hAnsiTheme="minorHAnsi" w:cstheme="minorHAnsi"/>
                <w:color w:val="000000"/>
                <w:sz w:val="20"/>
                <w:szCs w:val="20"/>
                <w:highlight w:val="green"/>
              </w:rPr>
            </w:pPr>
            <w:r>
              <w:rPr>
                <w:rFonts w:ascii="Calibri" w:hAnsi="Calibri" w:cs="Calibri"/>
                <w:color w:val="000000"/>
                <w:sz w:val="20"/>
                <w:szCs w:val="20"/>
              </w:rPr>
              <w:t>Bachelor of Nursing</w:t>
            </w:r>
          </w:p>
        </w:tc>
      </w:tr>
    </w:tbl>
    <w:p w14:paraId="3815F5D6" w14:textId="11644554" w:rsidR="008742AB" w:rsidRDefault="008742AB" w:rsidP="00456AD8">
      <w:pPr>
        <w:widowControl w:val="0"/>
        <w:tabs>
          <w:tab w:val="left" w:pos="567"/>
          <w:tab w:val="left" w:pos="8222"/>
        </w:tabs>
        <w:spacing w:before="120" w:after="120"/>
        <w:rPr>
          <w:rFonts w:asciiTheme="minorHAnsi" w:hAnsiTheme="minorHAnsi" w:cstheme="minorHAnsi"/>
          <w:sz w:val="22"/>
          <w:szCs w:val="22"/>
        </w:rPr>
      </w:pPr>
    </w:p>
    <w:p w14:paraId="4EC4701F" w14:textId="77777777" w:rsidR="008742AB" w:rsidRDefault="008742AB">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610E2F79" w14:textId="77777777" w:rsidR="008742AB" w:rsidRPr="00E35403" w:rsidRDefault="008742AB" w:rsidP="008742AB">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78402978" w14:textId="77777777" w:rsidR="008742AB" w:rsidRPr="000268A4" w:rsidRDefault="008742AB" w:rsidP="008742AB">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8742AB" w:rsidRPr="000268A4" w14:paraId="13462D84" w14:textId="77777777" w:rsidTr="00505842">
        <w:tc>
          <w:tcPr>
            <w:tcW w:w="4705" w:type="dxa"/>
          </w:tcPr>
          <w:p w14:paraId="5083CBBE" w14:textId="77777777" w:rsidR="008742AB" w:rsidRPr="000268A4" w:rsidRDefault="008742AB" w:rsidP="00505842">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6B2C0845" w14:textId="77777777" w:rsidR="008742AB" w:rsidRPr="000268A4" w:rsidRDefault="008742AB" w:rsidP="00505842">
            <w:pPr>
              <w:tabs>
                <w:tab w:val="left" w:pos="8222"/>
              </w:tabs>
              <w:spacing w:before="120" w:after="120"/>
              <w:rPr>
                <w:rFonts w:ascii="Calibri" w:hAnsi="Calibri"/>
                <w:b/>
                <w:bCs/>
                <w:sz w:val="22"/>
              </w:rPr>
            </w:pPr>
            <w:r w:rsidRPr="000268A4">
              <w:rPr>
                <w:rFonts w:ascii="Calibri" w:hAnsi="Calibri"/>
                <w:b/>
                <w:bCs/>
                <w:sz w:val="22"/>
              </w:rPr>
              <w:t>Details</w:t>
            </w:r>
          </w:p>
        </w:tc>
      </w:tr>
      <w:tr w:rsidR="008742AB" w:rsidRPr="000268A4" w14:paraId="06184461" w14:textId="77777777" w:rsidTr="00505842">
        <w:trPr>
          <w:trHeight w:val="2246"/>
        </w:trPr>
        <w:tc>
          <w:tcPr>
            <w:tcW w:w="9628" w:type="dxa"/>
            <w:gridSpan w:val="2"/>
          </w:tcPr>
          <w:p w14:paraId="064CCA8B" w14:textId="77777777" w:rsidR="008742AB" w:rsidRPr="000268A4" w:rsidRDefault="008742AB" w:rsidP="00505842">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8742AB" w:rsidRPr="000268A4" w14:paraId="34B66295" w14:textId="77777777" w:rsidTr="00505842">
              <w:tc>
                <w:tcPr>
                  <w:tcW w:w="2717" w:type="dxa"/>
                </w:tcPr>
                <w:p w14:paraId="4B02E2B4" w14:textId="77777777" w:rsidR="008742AB" w:rsidRPr="000268A4" w:rsidRDefault="008742AB" w:rsidP="00505842">
                  <w:pPr>
                    <w:tabs>
                      <w:tab w:val="left" w:pos="8222"/>
                    </w:tabs>
                    <w:spacing w:before="120" w:after="120"/>
                    <w:rPr>
                      <w:rFonts w:ascii="Calibri" w:hAnsi="Calibri"/>
                      <w:b/>
                      <w:bCs/>
                      <w:sz w:val="22"/>
                    </w:rPr>
                  </w:pPr>
                </w:p>
              </w:tc>
              <w:tc>
                <w:tcPr>
                  <w:tcW w:w="1332" w:type="dxa"/>
                </w:tcPr>
                <w:p w14:paraId="48BFF3AC" w14:textId="77777777" w:rsidR="008742AB" w:rsidRPr="000268A4" w:rsidRDefault="008742AB" w:rsidP="00505842">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06F3F6FD" w14:textId="77777777" w:rsidR="008742AB" w:rsidRPr="000268A4" w:rsidRDefault="008742AB" w:rsidP="00505842">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5856F1CB" w14:textId="77777777" w:rsidR="008742AB" w:rsidRPr="000268A4" w:rsidRDefault="008742AB" w:rsidP="00505842">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1A86E731" w14:textId="77777777" w:rsidR="008742AB" w:rsidRPr="000268A4" w:rsidRDefault="008742AB" w:rsidP="00505842">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44601299" w14:textId="77777777" w:rsidR="008742AB" w:rsidRPr="000268A4" w:rsidRDefault="008742AB" w:rsidP="00505842">
                  <w:pPr>
                    <w:tabs>
                      <w:tab w:val="left" w:pos="8222"/>
                    </w:tabs>
                    <w:spacing w:before="120" w:after="120"/>
                    <w:rPr>
                      <w:rFonts w:ascii="Calibri" w:hAnsi="Calibri"/>
                      <w:b/>
                      <w:bCs/>
                      <w:sz w:val="22"/>
                    </w:rPr>
                  </w:pPr>
                  <w:r w:rsidRPr="000268A4">
                    <w:rPr>
                      <w:rFonts w:ascii="Calibri" w:hAnsi="Calibri"/>
                      <w:b/>
                      <w:bCs/>
                      <w:sz w:val="22"/>
                    </w:rPr>
                    <w:t>2024</w:t>
                  </w:r>
                </w:p>
              </w:tc>
            </w:tr>
            <w:tr w:rsidR="008742AB" w:rsidRPr="000268A4" w14:paraId="170DBE88" w14:textId="77777777" w:rsidTr="00505842">
              <w:tc>
                <w:tcPr>
                  <w:tcW w:w="2717" w:type="dxa"/>
                </w:tcPr>
                <w:p w14:paraId="53F0B04A" w14:textId="77777777" w:rsidR="008742AB" w:rsidRPr="000268A4" w:rsidRDefault="008742AB" w:rsidP="00505842">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53A7EFA2" w14:textId="77777777" w:rsidR="008742AB" w:rsidRPr="000268A4" w:rsidRDefault="008742AB" w:rsidP="00505842">
                  <w:pPr>
                    <w:tabs>
                      <w:tab w:val="left" w:pos="8222"/>
                    </w:tabs>
                    <w:spacing w:before="120" w:after="120"/>
                    <w:rPr>
                      <w:rFonts w:ascii="Calibri" w:hAnsi="Calibri"/>
                      <w:b/>
                      <w:bCs/>
                      <w:sz w:val="22"/>
                    </w:rPr>
                  </w:pPr>
                </w:p>
              </w:tc>
              <w:tc>
                <w:tcPr>
                  <w:tcW w:w="1333" w:type="dxa"/>
                </w:tcPr>
                <w:p w14:paraId="6CA0F124" w14:textId="77777777" w:rsidR="008742AB" w:rsidRPr="000268A4" w:rsidRDefault="008742AB" w:rsidP="00505842">
                  <w:pPr>
                    <w:tabs>
                      <w:tab w:val="left" w:pos="8222"/>
                    </w:tabs>
                    <w:spacing w:before="120" w:after="120"/>
                    <w:rPr>
                      <w:rFonts w:ascii="Calibri" w:hAnsi="Calibri"/>
                      <w:b/>
                      <w:bCs/>
                      <w:sz w:val="22"/>
                    </w:rPr>
                  </w:pPr>
                </w:p>
              </w:tc>
              <w:tc>
                <w:tcPr>
                  <w:tcW w:w="1332" w:type="dxa"/>
                </w:tcPr>
                <w:p w14:paraId="754FE35E" w14:textId="77777777" w:rsidR="008742AB" w:rsidRPr="000268A4" w:rsidRDefault="008742AB" w:rsidP="00505842">
                  <w:pPr>
                    <w:tabs>
                      <w:tab w:val="left" w:pos="8222"/>
                    </w:tabs>
                    <w:spacing w:before="120" w:after="120"/>
                    <w:rPr>
                      <w:rFonts w:ascii="Calibri" w:hAnsi="Calibri"/>
                      <w:b/>
                      <w:bCs/>
                      <w:sz w:val="22"/>
                    </w:rPr>
                  </w:pPr>
                </w:p>
              </w:tc>
              <w:tc>
                <w:tcPr>
                  <w:tcW w:w="1333" w:type="dxa"/>
                </w:tcPr>
                <w:p w14:paraId="14D27F91" w14:textId="77777777" w:rsidR="008742AB" w:rsidRPr="000268A4" w:rsidRDefault="008742AB" w:rsidP="00505842">
                  <w:pPr>
                    <w:tabs>
                      <w:tab w:val="left" w:pos="8222"/>
                    </w:tabs>
                    <w:spacing w:before="120" w:after="120"/>
                    <w:rPr>
                      <w:rFonts w:ascii="Calibri" w:hAnsi="Calibri"/>
                      <w:b/>
                      <w:bCs/>
                      <w:sz w:val="22"/>
                    </w:rPr>
                  </w:pPr>
                </w:p>
              </w:tc>
              <w:tc>
                <w:tcPr>
                  <w:tcW w:w="1333" w:type="dxa"/>
                </w:tcPr>
                <w:p w14:paraId="6A749F3C" w14:textId="77777777" w:rsidR="008742AB" w:rsidRPr="000268A4" w:rsidRDefault="008742AB" w:rsidP="00505842">
                  <w:pPr>
                    <w:tabs>
                      <w:tab w:val="left" w:pos="8222"/>
                    </w:tabs>
                    <w:spacing w:before="120" w:after="120"/>
                    <w:rPr>
                      <w:rFonts w:ascii="Calibri" w:hAnsi="Calibri"/>
                      <w:b/>
                      <w:bCs/>
                      <w:sz w:val="22"/>
                    </w:rPr>
                  </w:pPr>
                </w:p>
              </w:tc>
            </w:tr>
            <w:tr w:rsidR="008742AB" w:rsidRPr="000268A4" w14:paraId="4F9AB7F1" w14:textId="77777777" w:rsidTr="00505842">
              <w:tc>
                <w:tcPr>
                  <w:tcW w:w="2717" w:type="dxa"/>
                </w:tcPr>
                <w:p w14:paraId="055312F2" w14:textId="77777777" w:rsidR="008742AB" w:rsidRPr="000268A4" w:rsidRDefault="008742AB" w:rsidP="00505842">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5F0A6F7B" w14:textId="77777777" w:rsidR="008742AB" w:rsidRPr="000268A4" w:rsidRDefault="008742AB" w:rsidP="00505842">
                  <w:pPr>
                    <w:tabs>
                      <w:tab w:val="left" w:pos="8222"/>
                    </w:tabs>
                    <w:spacing w:before="120" w:after="120"/>
                    <w:rPr>
                      <w:rFonts w:ascii="Calibri" w:hAnsi="Calibri"/>
                      <w:b/>
                      <w:bCs/>
                      <w:sz w:val="22"/>
                    </w:rPr>
                  </w:pPr>
                </w:p>
              </w:tc>
              <w:tc>
                <w:tcPr>
                  <w:tcW w:w="1333" w:type="dxa"/>
                </w:tcPr>
                <w:p w14:paraId="2E63A9E9" w14:textId="77777777" w:rsidR="008742AB" w:rsidRPr="000268A4" w:rsidRDefault="008742AB" w:rsidP="00505842">
                  <w:pPr>
                    <w:tabs>
                      <w:tab w:val="left" w:pos="8222"/>
                    </w:tabs>
                    <w:spacing w:before="120" w:after="120"/>
                    <w:rPr>
                      <w:rFonts w:ascii="Calibri" w:hAnsi="Calibri"/>
                      <w:b/>
                      <w:bCs/>
                      <w:sz w:val="22"/>
                    </w:rPr>
                  </w:pPr>
                </w:p>
              </w:tc>
              <w:tc>
                <w:tcPr>
                  <w:tcW w:w="1332" w:type="dxa"/>
                </w:tcPr>
                <w:p w14:paraId="407A1C85" w14:textId="77777777" w:rsidR="008742AB" w:rsidRPr="000268A4" w:rsidRDefault="008742AB" w:rsidP="00505842">
                  <w:pPr>
                    <w:tabs>
                      <w:tab w:val="left" w:pos="8222"/>
                    </w:tabs>
                    <w:spacing w:before="120" w:after="120"/>
                    <w:rPr>
                      <w:rFonts w:ascii="Calibri" w:hAnsi="Calibri"/>
                      <w:b/>
                      <w:bCs/>
                      <w:sz w:val="22"/>
                    </w:rPr>
                  </w:pPr>
                </w:p>
              </w:tc>
              <w:tc>
                <w:tcPr>
                  <w:tcW w:w="1333" w:type="dxa"/>
                </w:tcPr>
                <w:p w14:paraId="27A50218" w14:textId="77777777" w:rsidR="008742AB" w:rsidRPr="000268A4" w:rsidRDefault="008742AB" w:rsidP="00505842">
                  <w:pPr>
                    <w:tabs>
                      <w:tab w:val="left" w:pos="8222"/>
                    </w:tabs>
                    <w:spacing w:before="120" w:after="120"/>
                    <w:rPr>
                      <w:rFonts w:ascii="Calibri" w:hAnsi="Calibri"/>
                      <w:b/>
                      <w:bCs/>
                      <w:sz w:val="22"/>
                    </w:rPr>
                  </w:pPr>
                </w:p>
              </w:tc>
              <w:tc>
                <w:tcPr>
                  <w:tcW w:w="1333" w:type="dxa"/>
                </w:tcPr>
                <w:p w14:paraId="004E1C27" w14:textId="77777777" w:rsidR="008742AB" w:rsidRPr="000268A4" w:rsidRDefault="008742AB" w:rsidP="00505842">
                  <w:pPr>
                    <w:tabs>
                      <w:tab w:val="left" w:pos="8222"/>
                    </w:tabs>
                    <w:spacing w:before="120" w:after="120"/>
                    <w:rPr>
                      <w:rFonts w:ascii="Calibri" w:hAnsi="Calibri"/>
                      <w:b/>
                      <w:bCs/>
                      <w:sz w:val="22"/>
                    </w:rPr>
                  </w:pPr>
                </w:p>
              </w:tc>
            </w:tr>
          </w:tbl>
          <w:p w14:paraId="7D8F8618" w14:textId="77777777" w:rsidR="008742AB" w:rsidRPr="000268A4" w:rsidRDefault="008742AB" w:rsidP="00505842">
            <w:pPr>
              <w:tabs>
                <w:tab w:val="left" w:pos="8222"/>
              </w:tabs>
              <w:spacing w:before="120" w:after="120"/>
              <w:rPr>
                <w:rFonts w:ascii="Calibri" w:hAnsi="Calibri"/>
                <w:b/>
                <w:bCs/>
                <w:sz w:val="22"/>
              </w:rPr>
            </w:pPr>
          </w:p>
        </w:tc>
      </w:tr>
      <w:tr w:rsidR="008742AB" w:rsidRPr="000268A4" w14:paraId="6EB6C134" w14:textId="77777777" w:rsidTr="00505842">
        <w:tc>
          <w:tcPr>
            <w:tcW w:w="4705" w:type="dxa"/>
          </w:tcPr>
          <w:p w14:paraId="6C03E1E0" w14:textId="77777777" w:rsidR="008742AB" w:rsidRPr="000268A4" w:rsidRDefault="008742AB" w:rsidP="00505842">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6BFD47C2" w14:textId="77777777" w:rsidR="008742AB" w:rsidRPr="000268A4" w:rsidRDefault="008742AB" w:rsidP="00505842">
            <w:pPr>
              <w:tabs>
                <w:tab w:val="left" w:pos="8222"/>
              </w:tabs>
              <w:spacing w:before="120" w:after="120"/>
              <w:rPr>
                <w:rFonts w:ascii="Calibri" w:hAnsi="Calibri"/>
                <w:b/>
                <w:bCs/>
                <w:sz w:val="22"/>
              </w:rPr>
            </w:pPr>
          </w:p>
        </w:tc>
      </w:tr>
      <w:tr w:rsidR="008742AB" w:rsidRPr="000268A4" w14:paraId="0E663580" w14:textId="77777777" w:rsidTr="00505842">
        <w:tc>
          <w:tcPr>
            <w:tcW w:w="4705" w:type="dxa"/>
          </w:tcPr>
          <w:p w14:paraId="741EDF19" w14:textId="77777777" w:rsidR="008742AB" w:rsidRPr="000268A4" w:rsidRDefault="008742AB" w:rsidP="00505842">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5F61C1FC" w14:textId="77777777" w:rsidR="008742AB" w:rsidRPr="000268A4" w:rsidRDefault="008742AB" w:rsidP="00505842">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445BBCC9" w14:textId="77777777" w:rsidR="008742AB" w:rsidRPr="000268A4" w:rsidRDefault="008742AB" w:rsidP="00505842">
            <w:pPr>
              <w:tabs>
                <w:tab w:val="left" w:pos="8222"/>
              </w:tabs>
              <w:spacing w:before="120" w:after="120"/>
              <w:rPr>
                <w:rFonts w:ascii="Calibri" w:hAnsi="Calibri"/>
                <w:b/>
                <w:bCs/>
                <w:sz w:val="22"/>
              </w:rPr>
            </w:pPr>
          </w:p>
        </w:tc>
      </w:tr>
      <w:tr w:rsidR="008742AB" w:rsidRPr="000268A4" w14:paraId="623AAAA9" w14:textId="77777777" w:rsidTr="00505842">
        <w:tc>
          <w:tcPr>
            <w:tcW w:w="4705" w:type="dxa"/>
          </w:tcPr>
          <w:p w14:paraId="021F381C" w14:textId="77777777" w:rsidR="008742AB" w:rsidRPr="000268A4" w:rsidRDefault="008742AB" w:rsidP="00505842">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02B83E07" w14:textId="77777777" w:rsidR="008742AB" w:rsidRPr="000268A4" w:rsidRDefault="008742AB" w:rsidP="00505842">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71303A54" w14:textId="77777777" w:rsidR="008742AB" w:rsidRPr="000268A4" w:rsidRDefault="008742AB" w:rsidP="00505842">
            <w:pPr>
              <w:tabs>
                <w:tab w:val="left" w:pos="8222"/>
              </w:tabs>
              <w:spacing w:before="120" w:after="120"/>
              <w:rPr>
                <w:rFonts w:ascii="Calibri" w:hAnsi="Calibri"/>
                <w:b/>
                <w:bCs/>
                <w:sz w:val="22"/>
              </w:rPr>
            </w:pPr>
          </w:p>
        </w:tc>
      </w:tr>
      <w:tr w:rsidR="008742AB" w:rsidRPr="000268A4" w14:paraId="1E6D3181" w14:textId="77777777" w:rsidTr="00505842">
        <w:tc>
          <w:tcPr>
            <w:tcW w:w="4705" w:type="dxa"/>
          </w:tcPr>
          <w:p w14:paraId="7FB1FB38" w14:textId="77777777" w:rsidR="008742AB" w:rsidRPr="000268A4" w:rsidRDefault="008742AB" w:rsidP="00505842">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69FF8DC6" w14:textId="77777777" w:rsidR="008742AB" w:rsidRPr="000268A4" w:rsidRDefault="008742AB" w:rsidP="00505842">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0BEEDDA5" w14:textId="77777777" w:rsidR="008742AB" w:rsidRPr="000268A4" w:rsidRDefault="008742AB" w:rsidP="00505842">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65B9A7F4" w14:textId="77777777" w:rsidR="008742AB" w:rsidRPr="000268A4" w:rsidRDefault="008742AB" w:rsidP="00505842">
            <w:pPr>
              <w:tabs>
                <w:tab w:val="left" w:pos="8222"/>
              </w:tabs>
              <w:spacing w:before="120" w:after="120"/>
              <w:rPr>
                <w:rFonts w:ascii="Calibri" w:hAnsi="Calibri"/>
                <w:b/>
                <w:bCs/>
                <w:sz w:val="22"/>
              </w:rPr>
            </w:pPr>
          </w:p>
        </w:tc>
      </w:tr>
      <w:tr w:rsidR="008742AB" w:rsidRPr="000268A4" w14:paraId="7EE1F91E" w14:textId="77777777" w:rsidTr="00505842">
        <w:tc>
          <w:tcPr>
            <w:tcW w:w="4705" w:type="dxa"/>
          </w:tcPr>
          <w:p w14:paraId="5E10F0FC" w14:textId="77777777" w:rsidR="008742AB" w:rsidRPr="000268A4" w:rsidRDefault="008742AB" w:rsidP="00505842">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4AF9EC8E" w14:textId="77777777" w:rsidR="008742AB" w:rsidRPr="000268A4" w:rsidRDefault="008742AB" w:rsidP="00505842">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70F4EAD6" w14:textId="77777777" w:rsidR="008742AB" w:rsidRPr="000268A4" w:rsidRDefault="008742AB" w:rsidP="00505842">
            <w:pPr>
              <w:tabs>
                <w:tab w:val="left" w:pos="8222"/>
              </w:tabs>
              <w:spacing w:before="120" w:after="120"/>
              <w:rPr>
                <w:rFonts w:ascii="Calibri" w:hAnsi="Calibri"/>
                <w:b/>
                <w:bCs/>
                <w:sz w:val="22"/>
              </w:rPr>
            </w:pPr>
          </w:p>
        </w:tc>
      </w:tr>
      <w:tr w:rsidR="008742AB" w:rsidRPr="000268A4" w14:paraId="00D28144" w14:textId="77777777" w:rsidTr="00505842">
        <w:tc>
          <w:tcPr>
            <w:tcW w:w="4705" w:type="dxa"/>
          </w:tcPr>
          <w:p w14:paraId="3E1EEAF6" w14:textId="77777777" w:rsidR="008742AB" w:rsidRPr="000268A4" w:rsidRDefault="008742AB" w:rsidP="00505842">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Pr>
                <w:rFonts w:ascii="Calibri" w:hAnsi="Calibri" w:cs="Arial"/>
                <w:bCs/>
                <w:sz w:val="22"/>
                <w:szCs w:val="22"/>
                <w:u w:val="single"/>
              </w:rPr>
              <w:t>3a(ii)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4328AAF8" w14:textId="77777777" w:rsidR="008742AB" w:rsidRPr="000268A4" w:rsidRDefault="008742AB" w:rsidP="00505842">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0A33D080" w14:textId="77777777" w:rsidR="008742AB" w:rsidRPr="000268A4" w:rsidRDefault="008742AB" w:rsidP="00505842">
            <w:pPr>
              <w:tabs>
                <w:tab w:val="left" w:pos="8222"/>
              </w:tabs>
              <w:spacing w:before="120" w:after="120"/>
              <w:rPr>
                <w:rFonts w:ascii="Calibri" w:hAnsi="Calibri"/>
                <w:b/>
                <w:bCs/>
                <w:sz w:val="22"/>
              </w:rPr>
            </w:pPr>
          </w:p>
        </w:tc>
      </w:tr>
      <w:tr w:rsidR="008742AB" w14:paraId="0D32BA5A" w14:textId="77777777" w:rsidTr="00505842">
        <w:tc>
          <w:tcPr>
            <w:tcW w:w="4705" w:type="dxa"/>
          </w:tcPr>
          <w:p w14:paraId="26B5BB1D" w14:textId="77777777" w:rsidR="008742AB" w:rsidRDefault="008742AB" w:rsidP="00505842">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24D7FDDC" w14:textId="77777777" w:rsidR="008742AB" w:rsidRDefault="008742AB" w:rsidP="00505842">
            <w:pPr>
              <w:tabs>
                <w:tab w:val="left" w:pos="8222"/>
              </w:tabs>
              <w:spacing w:before="120" w:after="120"/>
              <w:rPr>
                <w:rFonts w:ascii="Calibri" w:hAnsi="Calibri"/>
                <w:b/>
                <w:bCs/>
                <w:sz w:val="22"/>
              </w:rPr>
            </w:pPr>
          </w:p>
        </w:tc>
      </w:tr>
    </w:tbl>
    <w:p w14:paraId="3BA1EE24" w14:textId="790A682B" w:rsidR="00B4764E" w:rsidRDefault="00B4764E" w:rsidP="7966242C">
      <w:pPr>
        <w:widowControl w:val="0"/>
        <w:tabs>
          <w:tab w:val="left" w:pos="567"/>
          <w:tab w:val="left" w:pos="8222"/>
        </w:tabs>
        <w:spacing w:before="120" w:after="120"/>
        <w:rPr>
          <w:rFonts w:asciiTheme="minorHAnsi" w:hAnsiTheme="minorHAnsi" w:cstheme="minorBidi"/>
          <w:sz w:val="22"/>
          <w:szCs w:val="22"/>
        </w:rPr>
        <w:sectPr w:rsidR="00B4764E" w:rsidSect="007E29F9">
          <w:headerReference w:type="default" r:id="rId17"/>
          <w:type w:val="continuous"/>
          <w:pgSz w:w="11906" w:h="16838" w:code="9"/>
          <w:pgMar w:top="1134" w:right="1134" w:bottom="1134" w:left="1134" w:header="567" w:footer="567" w:gutter="0"/>
          <w:cols w:space="720"/>
          <w:docGrid w:linePitch="326"/>
        </w:sectPr>
      </w:pPr>
    </w:p>
    <w:p w14:paraId="7BD6C942" w14:textId="43186860" w:rsidR="00B4764E" w:rsidRPr="003D7189" w:rsidRDefault="00505842" w:rsidP="003D7189">
      <w:pPr>
        <w:pStyle w:val="Heading1"/>
        <w:tabs>
          <w:tab w:val="left" w:pos="851"/>
        </w:tabs>
        <w:rPr>
          <w:rFonts w:asciiTheme="minorHAnsi" w:eastAsiaTheme="minorEastAsia" w:hAnsiTheme="minorHAnsi" w:cstheme="minorBidi"/>
          <w:b/>
          <w:bCs/>
          <w:color w:val="auto"/>
          <w:sz w:val="32"/>
          <w:szCs w:val="32"/>
        </w:rPr>
      </w:pPr>
      <w:r w:rsidRPr="003D7189">
        <w:rPr>
          <w:rFonts w:asciiTheme="minorHAnsi" w:eastAsiaTheme="minorEastAsia" w:hAnsiTheme="minorHAnsi" w:cstheme="minorBidi"/>
          <w:b/>
          <w:bCs/>
          <w:color w:val="auto"/>
          <w:sz w:val="32"/>
          <w:szCs w:val="32"/>
        </w:rPr>
        <w:lastRenderedPageBreak/>
        <w:t>P</w:t>
      </w:r>
      <w:r w:rsidR="00B4764E" w:rsidRPr="003D7189">
        <w:rPr>
          <w:rFonts w:asciiTheme="minorHAnsi" w:eastAsiaTheme="minorEastAsia" w:hAnsiTheme="minorHAnsi" w:cstheme="minorBidi"/>
          <w:b/>
          <w:bCs/>
          <w:color w:val="auto"/>
          <w:sz w:val="32"/>
          <w:szCs w:val="32"/>
        </w:rPr>
        <w:t xml:space="preserve">ART II </w:t>
      </w:r>
      <w:r w:rsidRPr="003D7189">
        <w:rPr>
          <w:rFonts w:asciiTheme="minorHAnsi" w:eastAsiaTheme="minorEastAsia" w:hAnsiTheme="minorHAnsi" w:cstheme="minorBidi"/>
          <w:b/>
          <w:bCs/>
          <w:color w:val="auto"/>
          <w:sz w:val="32"/>
          <w:szCs w:val="32"/>
        </w:rPr>
        <w:t>–</w:t>
      </w:r>
      <w:r w:rsidR="00B4764E" w:rsidRPr="003D7189">
        <w:rPr>
          <w:rFonts w:asciiTheme="minorHAnsi" w:eastAsiaTheme="minorEastAsia" w:hAnsiTheme="minorHAnsi" w:cstheme="minorBidi"/>
          <w:b/>
          <w:bCs/>
          <w:color w:val="auto"/>
          <w:sz w:val="32"/>
          <w:szCs w:val="32"/>
        </w:rPr>
        <w:t xml:space="preserve"> 2026</w:t>
      </w:r>
      <w:r w:rsidRPr="003D7189">
        <w:rPr>
          <w:rFonts w:asciiTheme="minorHAnsi" w:eastAsiaTheme="minorEastAsia" w:hAnsiTheme="minorHAnsi" w:cstheme="minorBidi"/>
          <w:b/>
          <w:bCs/>
          <w:color w:val="auto"/>
          <w:sz w:val="32"/>
          <w:szCs w:val="32"/>
        </w:rPr>
        <w:t xml:space="preserve"> Grant Year</w:t>
      </w:r>
    </w:p>
    <w:p w14:paraId="5F6ABB42" w14:textId="77777777" w:rsidR="00C02C0E" w:rsidRPr="00CD725B" w:rsidRDefault="00C02C0E" w:rsidP="00C02C0E">
      <w:pPr>
        <w:spacing w:before="120" w:after="200" w:line="276" w:lineRule="auto"/>
        <w:rPr>
          <w:rFonts w:ascii="Calibri" w:hAnsi="Calibri" w:cs="Arial"/>
          <w:sz w:val="20"/>
          <w:szCs w:val="20"/>
        </w:rPr>
      </w:pPr>
      <w:r w:rsidRPr="57576830">
        <w:rPr>
          <w:rFonts w:ascii="Calibri" w:hAnsi="Calibri" w:cs="Arial"/>
          <w:b/>
          <w:bCs/>
          <w:sz w:val="28"/>
          <w:szCs w:val="28"/>
        </w:rPr>
        <w:t xml:space="preserve">NOW IT IS AGREED </w:t>
      </w:r>
      <w:r w:rsidRPr="57576830">
        <w:rPr>
          <w:rFonts w:ascii="Calibri" w:hAnsi="Calibri" w:cs="Arial"/>
          <w:sz w:val="28"/>
          <w:szCs w:val="28"/>
        </w:rPr>
        <w:t>as follows:</w:t>
      </w:r>
    </w:p>
    <w:p w14:paraId="1C9EBBBB" w14:textId="511655C5" w:rsidR="00C02C0E" w:rsidRPr="00F16B76" w:rsidRDefault="00C02C0E" w:rsidP="00F16B76">
      <w:pPr>
        <w:pStyle w:val="Heading2"/>
        <w:rPr>
          <w:rFonts w:asciiTheme="minorHAnsi" w:eastAsiaTheme="minorEastAsia" w:hAnsiTheme="minorHAnsi" w:cstheme="minorBidi"/>
          <w:b/>
          <w:bCs/>
          <w:color w:val="auto"/>
          <w:sz w:val="24"/>
          <w:szCs w:val="24"/>
        </w:rPr>
      </w:pPr>
      <w:r w:rsidRPr="00F16B76">
        <w:rPr>
          <w:rFonts w:asciiTheme="minorHAnsi" w:eastAsiaTheme="minorEastAsia" w:hAnsiTheme="minorHAnsi" w:cstheme="minorBidi"/>
          <w:b/>
          <w:bCs/>
          <w:color w:val="auto"/>
          <w:sz w:val="24"/>
          <w:szCs w:val="24"/>
        </w:rPr>
        <w:t>S</w:t>
      </w:r>
      <w:r w:rsidR="00AB1170">
        <w:rPr>
          <w:rFonts w:asciiTheme="minorHAnsi" w:eastAsiaTheme="minorEastAsia" w:hAnsiTheme="minorHAnsi" w:cstheme="minorBidi"/>
          <w:b/>
          <w:bCs/>
          <w:color w:val="auto"/>
          <w:sz w:val="24"/>
          <w:szCs w:val="24"/>
        </w:rPr>
        <w:t>ECTION</w:t>
      </w:r>
      <w:r w:rsidRPr="00F16B76">
        <w:rPr>
          <w:rFonts w:asciiTheme="minorHAnsi" w:eastAsiaTheme="minorEastAsia" w:hAnsiTheme="minorHAnsi" w:cstheme="minorBidi"/>
          <w:b/>
          <w:bCs/>
          <w:color w:val="auto"/>
          <w:sz w:val="24"/>
          <w:szCs w:val="24"/>
        </w:rPr>
        <w:t xml:space="preserve"> A: Commonwealth Funding</w:t>
      </w:r>
    </w:p>
    <w:p w14:paraId="1094A5DD" w14:textId="0FF25A1A" w:rsidR="00C02C0E" w:rsidRPr="00393BDF" w:rsidRDefault="00C02C0E" w:rsidP="00F92123">
      <w:pPr>
        <w:pStyle w:val="ListParagraph"/>
        <w:widowControl w:val="0"/>
        <w:numPr>
          <w:ilvl w:val="0"/>
          <w:numId w:val="19"/>
        </w:numPr>
        <w:tabs>
          <w:tab w:val="left" w:pos="567"/>
          <w:tab w:val="left" w:pos="8222"/>
        </w:tabs>
        <w:spacing w:before="120" w:after="120"/>
        <w:rPr>
          <w:rFonts w:ascii="Calibri" w:hAnsi="Calibri" w:cs="Arial"/>
          <w:sz w:val="22"/>
          <w:szCs w:val="22"/>
        </w:rPr>
      </w:pPr>
      <w:r w:rsidRPr="00393BDF">
        <w:rPr>
          <w:rFonts w:ascii="Calibri" w:hAnsi="Calibri" w:cs="Arial"/>
          <w:sz w:val="22"/>
          <w:szCs w:val="22"/>
        </w:rPr>
        <w:t>Commonwealth Grant Scheme funding amount and payment arrangements</w:t>
      </w:r>
    </w:p>
    <w:p w14:paraId="31ABDA37" w14:textId="57D8006B" w:rsidR="00C02C0E" w:rsidRPr="00393BDF"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393BDF">
        <w:rPr>
          <w:rFonts w:ascii="Calibri" w:hAnsi="Calibri" w:cs="Arial"/>
          <w:sz w:val="22"/>
          <w:szCs w:val="22"/>
        </w:rPr>
        <w:t>The Commonwealth will pay to the Provider the CGS funding amount for the 2026 grant years, calculated in accordance with Division 33 of HESA.</w:t>
      </w:r>
    </w:p>
    <w:p w14:paraId="28DF3C09" w14:textId="77777777"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The Commonwealth will notify the Provider, before the start of each grant year covered by this part, about the CGS advances that will be paid to the Provider in respect of amounts expected to become payable for the relevant grant years under subsection 164-10(1) of HESA.</w:t>
      </w:r>
    </w:p>
    <w:p w14:paraId="170EE6C2" w14:textId="77777777"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Amounts payable as CGS advances may be adjusted throughout the relevant grant year based on information provided to the Commonwealth by the Provider.</w:t>
      </w:r>
    </w:p>
    <w:p w14:paraId="31B770E0" w14:textId="77777777" w:rsidR="00C02C0E"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5721764" w14:textId="77777777" w:rsidR="00C02C0E" w:rsidRPr="00F16B76" w:rsidRDefault="00C02C0E" w:rsidP="00C02C0E">
      <w:pPr>
        <w:keepNext/>
        <w:keepLines/>
        <w:widowControl w:val="0"/>
        <w:tabs>
          <w:tab w:val="left" w:pos="567"/>
          <w:tab w:val="left" w:pos="8222"/>
        </w:tabs>
        <w:spacing w:before="120" w:after="120"/>
        <w:rPr>
          <w:rFonts w:ascii="Calibri" w:hAnsi="Calibri" w:cs="Arial"/>
          <w:i/>
          <w:iCs/>
          <w:sz w:val="22"/>
          <w:szCs w:val="22"/>
        </w:rPr>
      </w:pPr>
      <w:r w:rsidRPr="00F16B76">
        <w:rPr>
          <w:rFonts w:ascii="Calibri" w:hAnsi="Calibri" w:cs="Arial"/>
          <w:i/>
          <w:iCs/>
          <w:sz w:val="22"/>
          <w:szCs w:val="22"/>
        </w:rPr>
        <w:t>Managed Growth Funding System</w:t>
      </w:r>
    </w:p>
    <w:p w14:paraId="64F8453F" w14:textId="77777777" w:rsidR="00C02C0E" w:rsidRPr="00F16B76"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F16B76">
        <w:rPr>
          <w:rFonts w:ascii="Calibri" w:hAnsi="Calibri" w:cs="Arial"/>
          <w:sz w:val="22"/>
          <w:szCs w:val="22"/>
        </w:rPr>
        <w:t xml:space="preserve">Subject to changes being made to legislation, the Commonwealth will begin transitioning to the Managed Growth Funding System (MGFS) for Commonwealth supported places in 2026. </w:t>
      </w:r>
    </w:p>
    <w:p w14:paraId="23856DA3" w14:textId="77777777" w:rsidR="00C02C0E" w:rsidRPr="00F16B76"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F16B76">
        <w:rPr>
          <w:rFonts w:ascii="Calibri" w:hAnsi="Calibri" w:cs="Arial"/>
          <w:sz w:val="22"/>
          <w:szCs w:val="22"/>
        </w:rPr>
        <w:t>Non-Table A providers will receive an allocated number of CSPs and their associated maximum basic grant amount as outlined in Section B below.</w:t>
      </w:r>
    </w:p>
    <w:p w14:paraId="50CBC155" w14:textId="77777777" w:rsidR="00C02C0E" w:rsidRPr="00F16B76" w:rsidRDefault="00C02C0E" w:rsidP="00C02C0E">
      <w:pPr>
        <w:keepNext/>
        <w:keepLines/>
        <w:widowControl w:val="0"/>
        <w:tabs>
          <w:tab w:val="left" w:pos="567"/>
          <w:tab w:val="left" w:pos="8222"/>
        </w:tabs>
        <w:spacing w:before="120" w:after="120"/>
        <w:rPr>
          <w:rFonts w:ascii="Calibri" w:hAnsi="Calibri" w:cs="Arial"/>
          <w:i/>
          <w:iCs/>
          <w:sz w:val="22"/>
          <w:szCs w:val="22"/>
        </w:rPr>
      </w:pPr>
      <w:r w:rsidRPr="00F16B76">
        <w:rPr>
          <w:rFonts w:ascii="Calibri" w:hAnsi="Calibri" w:cs="Arial"/>
          <w:i/>
          <w:iCs/>
          <w:sz w:val="22"/>
          <w:szCs w:val="22"/>
        </w:rPr>
        <w:t>Need-based Funding</w:t>
      </w:r>
    </w:p>
    <w:p w14:paraId="33C4BFC8" w14:textId="77777777" w:rsidR="00C02C0E" w:rsidRPr="00F16B76"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F16B76">
        <w:rPr>
          <w:rFonts w:ascii="Calibri" w:hAnsi="Calibri" w:cs="Arial"/>
          <w:sz w:val="22"/>
          <w:szCs w:val="22"/>
        </w:rPr>
        <w:t xml:space="preserve">Subject to changes being made to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Higher Education Support (Other Grants) Guidelines 2022 (made under Part 2-3 of HESA) in 2026 as a transition arrangement, ahead of the intended implementation of demand driven funding through HESA from 1 January 2027 (subject to passage of legislation). </w:t>
      </w:r>
    </w:p>
    <w:p w14:paraId="1DFE36B2" w14:textId="77777777" w:rsidR="00C02C0E" w:rsidRPr="00F16B76"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F16B76">
        <w:rPr>
          <w:rFonts w:ascii="Calibri" w:hAnsi="Calibri" w:cs="Arial"/>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3C8518BD" w14:textId="77777777" w:rsidR="00C02C0E" w:rsidRPr="00CD725B" w:rsidDel="00712A08" w:rsidRDefault="00C02C0E" w:rsidP="00C02C0E">
      <w:pPr>
        <w:keepNext/>
        <w:keepLines/>
        <w:widowControl w:val="0"/>
        <w:tabs>
          <w:tab w:val="left" w:pos="567"/>
          <w:tab w:val="left" w:pos="8222"/>
        </w:tabs>
        <w:spacing w:before="120" w:after="120"/>
        <w:rPr>
          <w:rFonts w:ascii="Calibri" w:hAnsi="Calibri" w:cs="Arial"/>
          <w:i/>
          <w:iCs/>
          <w:sz w:val="22"/>
          <w:szCs w:val="22"/>
        </w:rPr>
      </w:pPr>
      <w:r w:rsidRPr="57576830">
        <w:rPr>
          <w:rFonts w:ascii="Calibri" w:hAnsi="Calibri" w:cs="Arial"/>
          <w:i/>
          <w:iCs/>
          <w:sz w:val="22"/>
          <w:szCs w:val="22"/>
        </w:rPr>
        <w:t>Estimates of Commonwealth supported places</w:t>
      </w:r>
    </w:p>
    <w:p w14:paraId="5912EED7" w14:textId="77777777"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w:t>
      </w:r>
      <w:r w:rsidRPr="57576830">
        <w:rPr>
          <w:rFonts w:ascii="Calibri" w:hAnsi="Calibri" w:cs="Arial"/>
          <w:noProof/>
          <w:sz w:val="22"/>
          <w:szCs w:val="22"/>
        </w:rPr>
        <w:t>Provider</w:t>
      </w:r>
      <w:r w:rsidRPr="57576830">
        <w:rPr>
          <w:rFonts w:ascii="Calibri" w:hAnsi="Calibri" w:cs="Arial"/>
          <w:sz w:val="22"/>
          <w:szCs w:val="22"/>
        </w:rPr>
        <w:t xml:space="preserve"> must provide accurate and timely estimates of the number of students expected to study in Commonwealth supported places, for the current and future years, as required by the Commonwealth.</w:t>
      </w:r>
    </w:p>
    <w:p w14:paraId="46618253" w14:textId="77777777" w:rsidR="00C02C0E" w:rsidRPr="00CD725B" w:rsidRDefault="00C02C0E" w:rsidP="00C02C0E">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25D18A4A" w14:textId="77777777" w:rsidR="00C02C0E" w:rsidRPr="00CD725B" w:rsidRDefault="00C02C0E" w:rsidP="00F92123">
      <w:pPr>
        <w:widowControl w:val="0"/>
        <w:numPr>
          <w:ilvl w:val="0"/>
          <w:numId w:val="19"/>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2B2EE14" w14:textId="77777777" w:rsidR="00C02C0E" w:rsidRDefault="00C02C0E" w:rsidP="00C02C0E">
      <w:pPr>
        <w:spacing w:after="200" w:line="276" w:lineRule="auto"/>
        <w:rPr>
          <w:rFonts w:ascii="Calibri" w:hAnsi="Calibri" w:cs="Arial"/>
          <w:b/>
          <w:bCs/>
        </w:rPr>
      </w:pPr>
      <w:r>
        <w:rPr>
          <w:rFonts w:ascii="Calibri" w:hAnsi="Calibri" w:cs="Arial"/>
          <w:b/>
          <w:bCs/>
        </w:rPr>
        <w:br w:type="page"/>
      </w:r>
    </w:p>
    <w:p w14:paraId="5564741E" w14:textId="54D18E18" w:rsidR="00C02C0E" w:rsidRPr="00F16B76" w:rsidRDefault="00C02C0E" w:rsidP="00F16B76">
      <w:pPr>
        <w:pStyle w:val="Heading2"/>
        <w:rPr>
          <w:rFonts w:asciiTheme="minorHAnsi" w:eastAsiaTheme="minorEastAsia" w:hAnsiTheme="minorHAnsi" w:cstheme="minorBidi"/>
          <w:b/>
          <w:bCs/>
          <w:color w:val="auto"/>
          <w:sz w:val="24"/>
          <w:szCs w:val="24"/>
        </w:rPr>
      </w:pPr>
      <w:r w:rsidRPr="00F16B76">
        <w:rPr>
          <w:rFonts w:asciiTheme="minorHAnsi" w:eastAsiaTheme="minorEastAsia" w:hAnsiTheme="minorHAnsi" w:cstheme="minorBidi"/>
          <w:b/>
          <w:bCs/>
          <w:color w:val="auto"/>
          <w:sz w:val="24"/>
          <w:szCs w:val="24"/>
        </w:rPr>
        <w:lastRenderedPageBreak/>
        <w:t>S</w:t>
      </w:r>
      <w:r w:rsidR="00AB1170">
        <w:rPr>
          <w:rFonts w:asciiTheme="minorHAnsi" w:eastAsiaTheme="minorEastAsia" w:hAnsiTheme="minorHAnsi" w:cstheme="minorBidi"/>
          <w:b/>
          <w:bCs/>
          <w:color w:val="auto"/>
          <w:sz w:val="24"/>
          <w:szCs w:val="24"/>
        </w:rPr>
        <w:t>ECTION</w:t>
      </w:r>
      <w:r w:rsidRPr="00F16B76">
        <w:rPr>
          <w:rFonts w:asciiTheme="minorHAnsi" w:eastAsiaTheme="minorEastAsia" w:hAnsiTheme="minorHAnsi" w:cstheme="minorBidi"/>
          <w:b/>
          <w:bCs/>
          <w:color w:val="auto"/>
          <w:sz w:val="24"/>
          <w:szCs w:val="24"/>
        </w:rPr>
        <w:t xml:space="preserve"> B</w:t>
      </w:r>
      <w:r w:rsidR="0017306D">
        <w:rPr>
          <w:rFonts w:asciiTheme="minorHAnsi" w:eastAsiaTheme="minorEastAsia" w:hAnsiTheme="minorHAnsi" w:cstheme="minorBidi"/>
          <w:b/>
          <w:bCs/>
          <w:color w:val="auto"/>
          <w:sz w:val="24"/>
          <w:szCs w:val="24"/>
        </w:rPr>
        <w:t xml:space="preserve">: </w:t>
      </w:r>
      <w:r w:rsidRPr="00F16B76">
        <w:rPr>
          <w:rFonts w:asciiTheme="minorHAnsi" w:eastAsiaTheme="minorEastAsia" w:hAnsiTheme="minorHAnsi" w:cstheme="minorBidi"/>
          <w:b/>
          <w:bCs/>
          <w:color w:val="auto"/>
          <w:sz w:val="24"/>
          <w:szCs w:val="24"/>
        </w:rPr>
        <w:t>Allocation of places</w:t>
      </w:r>
    </w:p>
    <w:p w14:paraId="09C790AC" w14:textId="77777777" w:rsidR="00C02C0E" w:rsidRPr="00CD725B" w:rsidRDefault="00C02C0E" w:rsidP="00C02C0E">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4805CDEE" w14:textId="3D59BA32"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w:t>
      </w:r>
      <w:r w:rsidRPr="00393BDF">
        <w:rPr>
          <w:rFonts w:ascii="Calibri" w:hAnsi="Calibri" w:cs="Arial"/>
          <w:bCs/>
          <w:sz w:val="22"/>
          <w:szCs w:val="22"/>
        </w:rPr>
        <w:t>maximum</w:t>
      </w:r>
      <w:r w:rsidRPr="57576830">
        <w:rPr>
          <w:rFonts w:ascii="Calibri" w:hAnsi="Calibri" w:cs="Arial"/>
          <w:sz w:val="22"/>
          <w:szCs w:val="22"/>
        </w:rPr>
        <w:t xml:space="preserve"> basic grant amounts specified for the purposes of subsection 30-27(6) of HESA, for the grant years covered by this part, are set out in </w:t>
      </w:r>
      <w:r w:rsidRPr="57576830">
        <w:rPr>
          <w:rFonts w:ascii="Calibri" w:hAnsi="Calibri" w:cs="Arial"/>
          <w:sz w:val="22"/>
          <w:szCs w:val="22"/>
          <w:u w:val="single"/>
        </w:rPr>
        <w:t>Table 1</w:t>
      </w:r>
      <w:r w:rsidRPr="57576830">
        <w:rPr>
          <w:rFonts w:ascii="Calibri" w:hAnsi="Calibri" w:cs="Arial"/>
          <w:sz w:val="22"/>
          <w:szCs w:val="22"/>
        </w:rPr>
        <w:t xml:space="preserve"> of Appendix </w:t>
      </w:r>
      <w:r w:rsidR="53206A2B" w:rsidRPr="423F0F98">
        <w:rPr>
          <w:rFonts w:ascii="Calibri" w:hAnsi="Calibri" w:cs="Arial"/>
          <w:sz w:val="22"/>
          <w:szCs w:val="22"/>
        </w:rPr>
        <w:t>4</w:t>
      </w:r>
      <w:r w:rsidRPr="57576830">
        <w:rPr>
          <w:rFonts w:ascii="Calibri" w:hAnsi="Calibri" w:cs="Arial"/>
          <w:sz w:val="22"/>
          <w:szCs w:val="22"/>
        </w:rPr>
        <w:t xml:space="preserve">. Appendix </w:t>
      </w:r>
      <w:r w:rsidR="462744DB" w:rsidRPr="423F0F98">
        <w:rPr>
          <w:rFonts w:ascii="Calibri" w:hAnsi="Calibri" w:cs="Arial"/>
          <w:sz w:val="22"/>
          <w:szCs w:val="22"/>
        </w:rPr>
        <w:t>4</w:t>
      </w:r>
      <w:r w:rsidRPr="57576830">
        <w:rPr>
          <w:rFonts w:ascii="Calibri" w:hAnsi="Calibri" w:cs="Arial"/>
          <w:sz w:val="22"/>
          <w:szCs w:val="22"/>
        </w:rPr>
        <w:t xml:space="preserve"> also contains additional conditions in relation to the maximum basic grant amount with which the Provider must comply.</w:t>
      </w:r>
    </w:p>
    <w:p w14:paraId="21BA0D30" w14:textId="77777777" w:rsidR="00C02C0E" w:rsidRPr="00CD725B" w:rsidRDefault="00C02C0E" w:rsidP="00C02C0E">
      <w:pPr>
        <w:widowControl w:val="0"/>
        <w:tabs>
          <w:tab w:val="left" w:pos="567"/>
          <w:tab w:val="left" w:pos="8222"/>
        </w:tabs>
        <w:spacing w:before="120" w:after="120"/>
        <w:rPr>
          <w:rFonts w:ascii="Calibri" w:hAnsi="Calibri" w:cs="Arial"/>
          <w:i/>
          <w:iCs/>
          <w:sz w:val="22"/>
          <w:szCs w:val="22"/>
        </w:rPr>
      </w:pPr>
      <w:r w:rsidRPr="34EB1EE4">
        <w:rPr>
          <w:rFonts w:ascii="Calibri" w:hAnsi="Calibri" w:cs="Arial"/>
          <w:i/>
          <w:iCs/>
          <w:sz w:val="22"/>
          <w:szCs w:val="22"/>
        </w:rPr>
        <w:t>Allocation of Commonwealth supported places</w:t>
      </w:r>
    </w:p>
    <w:p w14:paraId="7998A939" w14:textId="564713F5"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2BA49079">
        <w:rPr>
          <w:rFonts w:ascii="Calibri" w:hAnsi="Calibri" w:cs="Arial"/>
          <w:sz w:val="22"/>
          <w:szCs w:val="22"/>
        </w:rPr>
        <w:t xml:space="preserve">The </w:t>
      </w:r>
      <w:r w:rsidRPr="00393BDF">
        <w:rPr>
          <w:rFonts w:ascii="Calibri" w:hAnsi="Calibri" w:cs="Arial"/>
          <w:bCs/>
          <w:sz w:val="22"/>
          <w:szCs w:val="22"/>
        </w:rPr>
        <w:t>total</w:t>
      </w:r>
      <w:r w:rsidRPr="2BA49079">
        <w:rPr>
          <w:rFonts w:ascii="Calibri" w:hAnsi="Calibri" w:cs="Arial"/>
          <w:sz w:val="22"/>
          <w:szCs w:val="22"/>
        </w:rPr>
        <w:t xml:space="preserve"> number of Commonwealth supported places allocated to the Provider under paragraph </w:t>
      </w:r>
      <w:r>
        <w:br/>
      </w:r>
      <w:r w:rsidRPr="2BA49079">
        <w:rPr>
          <w:rFonts w:ascii="Calibri" w:hAnsi="Calibri" w:cs="Arial"/>
          <w:sz w:val="22"/>
          <w:szCs w:val="22"/>
        </w:rPr>
        <w:t xml:space="preserve">30-10(1)(b), for students in each funding cluster for the grant years covered by this </w:t>
      </w:r>
      <w:r>
        <w:rPr>
          <w:rFonts w:ascii="Calibri" w:hAnsi="Calibri" w:cs="Arial"/>
          <w:sz w:val="22"/>
          <w:szCs w:val="22"/>
        </w:rPr>
        <w:t>Part</w:t>
      </w:r>
      <w:r w:rsidRPr="2BA49079">
        <w:rPr>
          <w:rFonts w:ascii="Calibri" w:hAnsi="Calibri" w:cs="Arial"/>
          <w:sz w:val="22"/>
          <w:szCs w:val="22"/>
        </w:rPr>
        <w:t xml:space="preserve">, are set out in </w:t>
      </w:r>
      <w:r w:rsidRPr="00383CC9">
        <w:rPr>
          <w:rFonts w:ascii="Calibri" w:hAnsi="Calibri" w:cs="Arial"/>
          <w:sz w:val="22"/>
          <w:szCs w:val="22"/>
          <w:u w:val="single"/>
        </w:rPr>
        <w:t>Table 2</w:t>
      </w:r>
      <w:r w:rsidRPr="00383CC9">
        <w:rPr>
          <w:rFonts w:ascii="Calibri" w:hAnsi="Calibri" w:cs="Arial"/>
          <w:sz w:val="22"/>
          <w:szCs w:val="22"/>
        </w:rPr>
        <w:t xml:space="preserve"> and </w:t>
      </w:r>
      <w:r w:rsidRPr="00383CC9">
        <w:rPr>
          <w:rFonts w:ascii="Calibri" w:hAnsi="Calibri" w:cs="Arial"/>
          <w:sz w:val="22"/>
          <w:szCs w:val="22"/>
          <w:u w:val="single"/>
        </w:rPr>
        <w:t>Table 3</w:t>
      </w:r>
      <w:r w:rsidRPr="00383CC9">
        <w:rPr>
          <w:rFonts w:ascii="Calibri" w:hAnsi="Calibri" w:cs="Arial"/>
          <w:sz w:val="22"/>
          <w:szCs w:val="22"/>
        </w:rPr>
        <w:t xml:space="preserve"> of Appendix </w:t>
      </w:r>
      <w:r w:rsidR="43EE601D" w:rsidRPr="00383CC9">
        <w:rPr>
          <w:rFonts w:ascii="Calibri" w:hAnsi="Calibri" w:cs="Arial"/>
          <w:sz w:val="22"/>
          <w:szCs w:val="22"/>
        </w:rPr>
        <w:t>5</w:t>
      </w:r>
      <w:r w:rsidRPr="00383CC9">
        <w:rPr>
          <w:rFonts w:ascii="Calibri" w:hAnsi="Calibri" w:cs="Arial"/>
          <w:sz w:val="22"/>
          <w:szCs w:val="22"/>
        </w:rPr>
        <w:t>.</w:t>
      </w:r>
    </w:p>
    <w:p w14:paraId="70A0F826" w14:textId="77777777" w:rsidR="00C02C0E" w:rsidRPr="00CD725B" w:rsidRDefault="00C02C0E" w:rsidP="00F92123">
      <w:pPr>
        <w:widowControl w:val="0"/>
        <w:numPr>
          <w:ilvl w:val="0"/>
          <w:numId w:val="19"/>
        </w:numPr>
        <w:tabs>
          <w:tab w:val="left" w:pos="567"/>
          <w:tab w:val="left" w:pos="8222"/>
        </w:tabs>
        <w:spacing w:before="120" w:after="120"/>
        <w:rPr>
          <w:rFonts w:ascii="Calibri" w:hAnsi="Calibri" w:cs="Arial"/>
          <w:caps/>
          <w:sz w:val="22"/>
          <w:szCs w:val="22"/>
        </w:rPr>
      </w:pPr>
      <w:r w:rsidRPr="00CD725B">
        <w:rPr>
          <w:rFonts w:ascii="Calibri" w:hAnsi="Calibri" w:cs="Arial"/>
          <w:sz w:val="22"/>
          <w:szCs w:val="22"/>
        </w:rPr>
        <w:t xml:space="preserve">Any </w:t>
      </w:r>
      <w:r w:rsidRPr="00393BDF">
        <w:rPr>
          <w:rFonts w:ascii="Calibri" w:hAnsi="Calibri" w:cs="Arial"/>
          <w:bCs/>
          <w:sz w:val="22"/>
          <w:szCs w:val="22"/>
        </w:rPr>
        <w:t>places</w:t>
      </w:r>
      <w:r w:rsidRPr="00CD725B">
        <w:rPr>
          <w:rFonts w:ascii="Calibri" w:hAnsi="Calibri" w:cs="Arial"/>
          <w:sz w:val="22"/>
          <w:szCs w:val="22"/>
        </w:rPr>
        <w:t xml:space="preserve">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6A5CC12A" w14:textId="75101421" w:rsidR="00C02C0E" w:rsidRPr="00CD725B" w:rsidRDefault="00C02C0E" w:rsidP="00F92123">
      <w:pPr>
        <w:widowControl w:val="0"/>
        <w:numPr>
          <w:ilvl w:val="0"/>
          <w:numId w:val="19"/>
        </w:numPr>
        <w:tabs>
          <w:tab w:val="left" w:pos="567"/>
          <w:tab w:val="left" w:pos="8222"/>
        </w:tabs>
        <w:spacing w:before="120" w:after="120"/>
        <w:rPr>
          <w:rFonts w:asciiTheme="minorHAnsi" w:hAnsiTheme="minorHAnsi" w:cstheme="minorBidi"/>
          <w:sz w:val="22"/>
          <w:szCs w:val="22"/>
        </w:rPr>
      </w:pPr>
      <w:r w:rsidRPr="2BA49079">
        <w:rPr>
          <w:rFonts w:asciiTheme="minorHAnsi" w:hAnsiTheme="minorHAnsi" w:cstheme="minorBidi"/>
          <w:sz w:val="22"/>
          <w:szCs w:val="22"/>
        </w:rPr>
        <w:t xml:space="preserve">The amount of funding advanced to the Provider as an amount expected to become payable under HESA for the grant years covered by this </w:t>
      </w:r>
      <w:r>
        <w:rPr>
          <w:rFonts w:asciiTheme="minorHAnsi" w:hAnsiTheme="minorHAnsi" w:cstheme="minorBidi"/>
          <w:sz w:val="22"/>
          <w:szCs w:val="22"/>
        </w:rPr>
        <w:t>Part</w:t>
      </w:r>
      <w:r w:rsidRPr="2BA49079">
        <w:rPr>
          <w:rFonts w:asciiTheme="minorHAnsi" w:hAnsiTheme="minorHAnsi" w:cstheme="minorBidi"/>
          <w:sz w:val="22"/>
          <w:szCs w:val="22"/>
        </w:rPr>
        <w:t xml:space="preserve"> will initially be calculated </w:t>
      </w:r>
      <w:proofErr w:type="gramStart"/>
      <w:r w:rsidRPr="2BA49079">
        <w:rPr>
          <w:rFonts w:asciiTheme="minorHAnsi" w:hAnsiTheme="minorHAnsi" w:cstheme="minorBidi"/>
          <w:sz w:val="22"/>
          <w:szCs w:val="22"/>
        </w:rPr>
        <w:t>on the basis of</w:t>
      </w:r>
      <w:proofErr w:type="gramEnd"/>
      <w:r w:rsidRPr="2BA49079">
        <w:rPr>
          <w:rFonts w:asciiTheme="minorHAnsi" w:hAnsiTheme="minorHAnsi" w:cstheme="minorBidi"/>
          <w:sz w:val="22"/>
          <w:szCs w:val="22"/>
        </w:rPr>
        <w:t xml:space="preserve"> the Provider’s MBGA specified in Appendix </w:t>
      </w:r>
      <w:r w:rsidR="661B09CA" w:rsidRPr="423F0F98">
        <w:rPr>
          <w:rFonts w:asciiTheme="minorHAnsi" w:hAnsiTheme="minorHAnsi" w:cstheme="minorBidi"/>
          <w:sz w:val="22"/>
          <w:szCs w:val="22"/>
        </w:rPr>
        <w:t>4</w:t>
      </w:r>
      <w:r w:rsidRPr="2BA49079">
        <w:rPr>
          <w:rFonts w:asciiTheme="minorHAnsi" w:hAnsiTheme="minorHAnsi" w:cstheme="minorBidi"/>
          <w:sz w:val="22"/>
          <w:szCs w:val="22"/>
        </w:rPr>
        <w:t xml:space="preserve">. If the Provider is unable to deliver the places detailed in </w:t>
      </w:r>
      <w:r w:rsidRPr="2BA49079">
        <w:rPr>
          <w:rFonts w:asciiTheme="minorHAnsi" w:hAnsiTheme="minorHAnsi" w:cstheme="minorBidi"/>
          <w:sz w:val="22"/>
          <w:szCs w:val="22"/>
          <w:u w:val="single"/>
        </w:rPr>
        <w:t>Table 2a</w:t>
      </w:r>
      <w:r w:rsidRPr="2BA49079">
        <w:rPr>
          <w:rFonts w:asciiTheme="minorHAnsi" w:hAnsiTheme="minorHAnsi" w:cstheme="minorBidi"/>
          <w:sz w:val="22"/>
          <w:szCs w:val="22"/>
        </w:rPr>
        <w:t xml:space="preserve"> of Appendix </w:t>
      </w:r>
      <w:r w:rsidR="5315E764" w:rsidRPr="423F0F98">
        <w:rPr>
          <w:rFonts w:asciiTheme="minorHAnsi" w:hAnsiTheme="minorHAnsi" w:cstheme="minorBidi"/>
          <w:sz w:val="22"/>
          <w:szCs w:val="22"/>
        </w:rPr>
        <w:t>5</w:t>
      </w:r>
      <w:r w:rsidRPr="2BA49079">
        <w:rPr>
          <w:rFonts w:asciiTheme="minorHAnsi" w:hAnsiTheme="minorHAnsi" w:cstheme="minorBidi"/>
          <w:sz w:val="22"/>
          <w:szCs w:val="22"/>
        </w:rPr>
        <w:t xml:space="preserve"> it must notify the Commonwealth as soon as practicable.</w:t>
      </w:r>
    </w:p>
    <w:p w14:paraId="036B4FBD" w14:textId="77777777"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3D21E91">
        <w:rPr>
          <w:rFonts w:ascii="Calibri" w:hAnsi="Calibri" w:cs="Arial"/>
          <w:sz w:val="22"/>
          <w:szCs w:val="22"/>
        </w:rPr>
        <w:t xml:space="preserve">The </w:t>
      </w:r>
      <w:r w:rsidRPr="00393BDF">
        <w:rPr>
          <w:rFonts w:asciiTheme="minorHAnsi" w:hAnsiTheme="minorHAnsi" w:cstheme="minorBidi"/>
          <w:sz w:val="22"/>
          <w:szCs w:val="22"/>
        </w:rPr>
        <w:t>Provider</w:t>
      </w:r>
      <w:r w:rsidRPr="03D21E91">
        <w:rPr>
          <w:rFonts w:ascii="Calibri" w:hAnsi="Calibri" w:cs="Arial"/>
          <w:sz w:val="22"/>
          <w:szCs w:val="22"/>
        </w:rPr>
        <w:t xml:space="preserve"> must not transfer any allocation of Commonwealth supported places between undergraduate and postgraduate courses of study.</w:t>
      </w:r>
    </w:p>
    <w:p w14:paraId="46DEB337" w14:textId="05633765"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2BA49079">
        <w:rPr>
          <w:rFonts w:ascii="Calibri" w:hAnsi="Calibri" w:cs="Arial"/>
          <w:sz w:val="22"/>
          <w:szCs w:val="22"/>
        </w:rPr>
        <w:t xml:space="preserve">The Provider may be audited to check whether actual enrolments in Commonwealth supported places align with </w:t>
      </w:r>
      <w:r w:rsidRPr="2BA49079">
        <w:rPr>
          <w:rFonts w:ascii="Calibri" w:hAnsi="Calibri" w:cs="Arial"/>
          <w:sz w:val="22"/>
          <w:szCs w:val="22"/>
          <w:u w:val="single"/>
        </w:rPr>
        <w:t xml:space="preserve">Table </w:t>
      </w:r>
      <w:r w:rsidR="650AB110" w:rsidRPr="423F0F98">
        <w:rPr>
          <w:rFonts w:ascii="Calibri" w:hAnsi="Calibri" w:cs="Arial"/>
          <w:sz w:val="22"/>
          <w:szCs w:val="22"/>
          <w:u w:val="single"/>
        </w:rPr>
        <w:t>2</w:t>
      </w:r>
      <w:r w:rsidRPr="2BA49079">
        <w:rPr>
          <w:rFonts w:ascii="Calibri" w:hAnsi="Calibri" w:cs="Arial"/>
          <w:sz w:val="22"/>
          <w:szCs w:val="22"/>
        </w:rPr>
        <w:t xml:space="preserve"> of Appendix </w:t>
      </w:r>
      <w:r w:rsidR="3807D032" w:rsidRPr="423F0F98">
        <w:rPr>
          <w:rFonts w:ascii="Calibri" w:hAnsi="Calibri" w:cs="Arial"/>
          <w:sz w:val="22"/>
          <w:szCs w:val="22"/>
        </w:rPr>
        <w:t>5</w:t>
      </w:r>
      <w:r w:rsidRPr="2BA49079">
        <w:rPr>
          <w:rFonts w:ascii="Calibri" w:hAnsi="Calibri" w:cs="Arial"/>
          <w:sz w:val="22"/>
          <w:szCs w:val="22"/>
        </w:rPr>
        <w:t>.</w:t>
      </w:r>
    </w:p>
    <w:p w14:paraId="688E2F9A" w14:textId="77777777" w:rsidR="00C02C0E" w:rsidRPr="00CD725B" w:rsidRDefault="00C02C0E" w:rsidP="00C02C0E">
      <w:pPr>
        <w:spacing w:before="120" w:after="120"/>
        <w:rPr>
          <w:rFonts w:ascii="Calibri" w:hAnsi="Calibri" w:cs="Arial"/>
          <w:b/>
          <w:bCs/>
        </w:rPr>
      </w:pPr>
    </w:p>
    <w:p w14:paraId="31C512FE" w14:textId="77777777" w:rsidR="00C02C0E" w:rsidRPr="00CD725B" w:rsidRDefault="00C02C0E" w:rsidP="00C02C0E">
      <w:pPr>
        <w:spacing w:before="120" w:after="120"/>
      </w:pPr>
      <w:r>
        <w:br w:type="page"/>
      </w:r>
    </w:p>
    <w:p w14:paraId="70767143" w14:textId="7136DF20" w:rsidR="00C02C0E" w:rsidRPr="00F16B76" w:rsidRDefault="00C02C0E" w:rsidP="00F16B76">
      <w:pPr>
        <w:pStyle w:val="Heading2"/>
        <w:rPr>
          <w:rFonts w:asciiTheme="minorHAnsi" w:eastAsiaTheme="minorEastAsia" w:hAnsiTheme="minorHAnsi" w:cstheme="minorBidi"/>
          <w:b/>
          <w:bCs/>
          <w:color w:val="auto"/>
          <w:sz w:val="24"/>
          <w:szCs w:val="24"/>
        </w:rPr>
      </w:pPr>
      <w:r w:rsidRPr="00F16B76">
        <w:rPr>
          <w:rFonts w:asciiTheme="minorHAnsi" w:eastAsiaTheme="minorEastAsia" w:hAnsiTheme="minorHAnsi" w:cstheme="minorBidi"/>
          <w:b/>
          <w:bCs/>
          <w:color w:val="auto"/>
          <w:sz w:val="24"/>
          <w:szCs w:val="24"/>
        </w:rPr>
        <w:lastRenderedPageBreak/>
        <w:t>S</w:t>
      </w:r>
      <w:r w:rsidR="00AB1170">
        <w:rPr>
          <w:rFonts w:asciiTheme="minorHAnsi" w:eastAsiaTheme="minorEastAsia" w:hAnsiTheme="minorHAnsi" w:cstheme="minorBidi"/>
          <w:b/>
          <w:bCs/>
          <w:color w:val="auto"/>
          <w:sz w:val="24"/>
          <w:szCs w:val="24"/>
        </w:rPr>
        <w:t>ECTION</w:t>
      </w:r>
      <w:r w:rsidRPr="00F16B76">
        <w:rPr>
          <w:rFonts w:asciiTheme="minorHAnsi" w:eastAsiaTheme="minorEastAsia" w:hAnsiTheme="minorHAnsi" w:cstheme="minorBidi"/>
          <w:b/>
          <w:bCs/>
          <w:color w:val="auto"/>
          <w:sz w:val="24"/>
          <w:szCs w:val="24"/>
        </w:rPr>
        <w:t xml:space="preserve"> C</w:t>
      </w:r>
      <w:r w:rsidR="0017306D">
        <w:rPr>
          <w:rFonts w:asciiTheme="minorHAnsi" w:eastAsiaTheme="minorEastAsia" w:hAnsiTheme="minorHAnsi" w:cstheme="minorBidi"/>
          <w:b/>
          <w:bCs/>
          <w:color w:val="auto"/>
          <w:sz w:val="24"/>
          <w:szCs w:val="24"/>
        </w:rPr>
        <w:t xml:space="preserve">: </w:t>
      </w:r>
      <w:r w:rsidRPr="00F16B76">
        <w:rPr>
          <w:rFonts w:asciiTheme="minorHAnsi" w:eastAsiaTheme="minorEastAsia" w:hAnsiTheme="minorHAnsi" w:cstheme="minorBidi"/>
          <w:b/>
          <w:bCs/>
          <w:color w:val="auto"/>
          <w:sz w:val="24"/>
          <w:szCs w:val="24"/>
        </w:rPr>
        <w:t xml:space="preserve">Other conditions and requirements </w:t>
      </w:r>
    </w:p>
    <w:p w14:paraId="0AE41320" w14:textId="77777777" w:rsidR="00C02C0E" w:rsidRDefault="00C02C0E" w:rsidP="00C02C0E">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ABE68CC" w14:textId="77777777" w:rsidR="00C02C0E"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25C74077" w14:textId="77777777" w:rsidR="00C02C0E"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800CD5A" w14:textId="77777777" w:rsidR="00C02C0E"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01D2D169" w14:textId="3AE54903" w:rsidR="00C02C0E"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r w:rsidR="061342C5" w:rsidRPr="423F0F98">
        <w:rPr>
          <w:rFonts w:ascii="Calibri" w:hAnsi="Calibri" w:cs="Arial"/>
          <w:sz w:val="22"/>
          <w:szCs w:val="22"/>
        </w:rPr>
        <w:t xml:space="preserve"> </w:t>
      </w:r>
      <w:r w:rsidR="00393BDF">
        <w:tab/>
      </w:r>
    </w:p>
    <w:p w14:paraId="0FB86936" w14:textId="77777777" w:rsidR="00C02C0E" w:rsidRDefault="00C02C0E" w:rsidP="00391B10">
      <w:pPr>
        <w:pStyle w:val="ListParagraph"/>
        <w:widowControl w:val="0"/>
        <w:numPr>
          <w:ilvl w:val="1"/>
          <w:numId w:val="19"/>
        </w:numPr>
        <w:tabs>
          <w:tab w:val="left" w:pos="567"/>
          <w:tab w:val="left" w:pos="8222"/>
        </w:tabs>
        <w:spacing w:before="120" w:after="120"/>
        <w:contextualSpacing w:val="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30A8FBB6" w14:textId="4955BD21" w:rsidR="00C02C0E" w:rsidRPr="00CA6C8E" w:rsidRDefault="00C02C0E" w:rsidP="00391B10">
      <w:pPr>
        <w:pStyle w:val="ListParagraph"/>
        <w:widowControl w:val="0"/>
        <w:numPr>
          <w:ilvl w:val="1"/>
          <w:numId w:val="19"/>
        </w:numPr>
        <w:tabs>
          <w:tab w:val="left" w:pos="567"/>
          <w:tab w:val="left" w:pos="8222"/>
        </w:tabs>
        <w:spacing w:before="120" w:after="120"/>
        <w:contextualSpacing w:val="0"/>
        <w:rPr>
          <w:rFonts w:ascii="Calibri" w:hAnsi="Calibri" w:cs="Arial"/>
          <w:sz w:val="22"/>
          <w:szCs w:val="22"/>
        </w:rPr>
      </w:pPr>
      <w:r w:rsidRPr="00CA6C8E">
        <w:rPr>
          <w:rFonts w:ascii="Calibri" w:hAnsi="Calibri" w:cs="Arial"/>
          <w:sz w:val="22"/>
          <w:szCs w:val="22"/>
        </w:rPr>
        <w:t xml:space="preserve">must not extend offers to at-school students in Year 12 prior to September </w:t>
      </w:r>
      <w:r w:rsidRPr="00391B10">
        <w:rPr>
          <w:rFonts w:ascii="Calibri" w:hAnsi="Calibri" w:cs="Arial"/>
          <w:sz w:val="22"/>
          <w:szCs w:val="22"/>
        </w:rPr>
        <w:t>2026</w:t>
      </w:r>
      <w:r w:rsidRPr="00CA6C8E">
        <w:rPr>
          <w:rFonts w:ascii="Calibri" w:hAnsi="Calibri" w:cs="Arial"/>
          <w:sz w:val="22"/>
          <w:szCs w:val="22"/>
        </w:rPr>
        <w:t xml:space="preserve"> for the 2027 academic year.</w:t>
      </w:r>
    </w:p>
    <w:p w14:paraId="5DCD3D59" w14:textId="77777777" w:rsidR="00C02C0E" w:rsidRPr="00CD725B" w:rsidRDefault="00C02C0E" w:rsidP="00C02C0E">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25B75D12" w14:textId="77777777"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067A37EF" w14:textId="77777777"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19C08EBD" w14:textId="77777777" w:rsidR="00C02C0E" w:rsidRPr="0011387D" w:rsidRDefault="00C02C0E" w:rsidP="00C02C0E">
      <w:pPr>
        <w:tabs>
          <w:tab w:val="left" w:pos="426"/>
        </w:tabs>
        <w:spacing w:after="120"/>
        <w:rPr>
          <w:rFonts w:ascii="Calibri" w:hAnsi="Calibri" w:cs="Arial"/>
          <w:i/>
          <w:iCs/>
          <w:sz w:val="22"/>
          <w:szCs w:val="22"/>
        </w:rPr>
      </w:pPr>
      <w:r w:rsidRPr="34EB1EE4">
        <w:rPr>
          <w:rFonts w:ascii="Calibri" w:hAnsi="Calibri" w:cs="Arial"/>
          <w:i/>
          <w:iCs/>
          <w:sz w:val="22"/>
          <w:szCs w:val="22"/>
        </w:rPr>
        <w:t>Equity Places</w:t>
      </w:r>
    </w:p>
    <w:p w14:paraId="0B30A402" w14:textId="77777777" w:rsidR="00C02C0E" w:rsidRPr="002C193C"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2C193C">
        <w:rPr>
          <w:rFonts w:ascii="Calibri" w:hAnsi="Calibri" w:cs="Arial"/>
          <w:sz w:val="22"/>
          <w:szCs w:val="22"/>
        </w:rPr>
        <w:t>Equity Places are non-ongoing and funding is expected to terminate in 2028.</w:t>
      </w:r>
    </w:p>
    <w:p w14:paraId="64108ECE" w14:textId="77777777" w:rsidR="00C02C0E" w:rsidRPr="00350C41"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350C41">
        <w:rPr>
          <w:rFonts w:ascii="Calibri" w:hAnsi="Calibri" w:cs="Arial"/>
          <w:sz w:val="22"/>
          <w:szCs w:val="22"/>
        </w:rPr>
        <w:t>Funding for Equity Places is to be used in 2026 for students commencing in the 2023-2025 grant years.</w:t>
      </w:r>
    </w:p>
    <w:p w14:paraId="6A4369DF" w14:textId="77777777" w:rsidR="00C02C0E" w:rsidRPr="0011387D"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2C193C">
        <w:rPr>
          <w:rFonts w:ascii="Calibri" w:hAnsi="Calibri" w:cs="Arial"/>
          <w:sz w:val="22"/>
          <w:szCs w:val="22"/>
        </w:rPr>
        <w:t>There is a clear and unambiguous</w:t>
      </w:r>
      <w:r w:rsidRPr="0011387D">
        <w:rPr>
          <w:rFonts w:ascii="Calibri" w:hAnsi="Calibri" w:cs="Arial"/>
          <w:sz w:val="22"/>
          <w:szCs w:val="22"/>
        </w:rPr>
        <w:t xml:space="preserve">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37418593" w14:textId="77777777" w:rsidR="00C02C0E" w:rsidRPr="00350C41"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350C41">
        <w:rPr>
          <w:rFonts w:ascii="Calibri" w:hAnsi="Calibri" w:cs="Arial"/>
          <w:sz w:val="22"/>
          <w:szCs w:val="22"/>
        </w:rPr>
        <w:t xml:space="preserve">The Provider must comply with all reporting requirements for Equity Places as communicated by Department. </w:t>
      </w:r>
    </w:p>
    <w:p w14:paraId="67AE3204" w14:textId="77777777" w:rsidR="00C02C0E" w:rsidRPr="00CD725B" w:rsidRDefault="00C02C0E" w:rsidP="00C02C0E">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t>New campuses</w:t>
      </w:r>
      <w:r w:rsidRPr="00CD725B">
        <w:rPr>
          <w:rFonts w:ascii="Calibri" w:hAnsi="Calibri" w:cs="Arial"/>
          <w:bCs/>
          <w:i/>
          <w:sz w:val="22"/>
          <w:szCs w:val="22"/>
        </w:rPr>
        <w:t xml:space="preserve"> and campus closures</w:t>
      </w:r>
    </w:p>
    <w:p w14:paraId="20C1A696" w14:textId="77777777"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w:t>
      </w:r>
      <w:r>
        <w:rPr>
          <w:rFonts w:ascii="Calibri" w:hAnsi="Calibri" w:cs="Arial"/>
          <w:sz w:val="22"/>
          <w:szCs w:val="22"/>
        </w:rPr>
        <w:t xml:space="preserve">Part </w:t>
      </w:r>
      <w:r w:rsidRPr="00CD725B">
        <w:rPr>
          <w:rFonts w:ascii="Calibri" w:hAnsi="Calibri" w:cs="Arial"/>
          <w:sz w:val="22"/>
          <w:szCs w:val="22"/>
        </w:rPr>
        <w:t xml:space="preserve">to deliver courses of study at the campuses or educational facilities listed in </w:t>
      </w:r>
      <w:r w:rsidRPr="00350C41">
        <w:rPr>
          <w:rFonts w:ascii="Calibri" w:hAnsi="Calibri" w:cs="Arial"/>
          <w:sz w:val="22"/>
          <w:szCs w:val="22"/>
        </w:rPr>
        <w:t>Table 1</w:t>
      </w:r>
      <w:r w:rsidRPr="00CD725B">
        <w:rPr>
          <w:rFonts w:ascii="Calibri" w:hAnsi="Calibri" w:cs="Arial"/>
          <w:sz w:val="22"/>
          <w:szCs w:val="22"/>
        </w:rPr>
        <w:t xml:space="preserve"> and </w:t>
      </w:r>
      <w:r w:rsidRPr="00350C41">
        <w:rPr>
          <w:rFonts w:ascii="Calibri" w:hAnsi="Calibri" w:cs="Arial"/>
          <w:sz w:val="22"/>
          <w:szCs w:val="22"/>
        </w:rPr>
        <w:t>Table 2</w:t>
      </w:r>
      <w:r w:rsidRPr="00CD725B">
        <w:rPr>
          <w:rFonts w:ascii="Calibri" w:hAnsi="Calibri" w:cs="Arial"/>
          <w:sz w:val="22"/>
          <w:szCs w:val="22"/>
        </w:rPr>
        <w:t xml:space="preserve"> below.</w:t>
      </w:r>
    </w:p>
    <w:p w14:paraId="402087E2" w14:textId="77777777"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350C41">
        <w:rPr>
          <w:rFonts w:ascii="Calibri" w:hAnsi="Calibri" w:cs="Arial"/>
          <w:sz w:val="22"/>
          <w:szCs w:val="22"/>
        </w:rPr>
        <w:t>Table 1</w:t>
      </w:r>
      <w:r w:rsidRPr="57576830">
        <w:rPr>
          <w:rFonts w:ascii="Calibri" w:hAnsi="Calibri" w:cs="Arial"/>
          <w:sz w:val="22"/>
          <w:szCs w:val="22"/>
        </w:rPr>
        <w:t xml:space="preserve"> or approved educational facilities listed below in </w:t>
      </w:r>
      <w:r w:rsidRPr="00350C41">
        <w:rPr>
          <w:rFonts w:ascii="Calibri" w:hAnsi="Calibri" w:cs="Arial"/>
          <w:sz w:val="22"/>
          <w:szCs w:val="22"/>
        </w:rPr>
        <w:t xml:space="preserve">Table 2 </w:t>
      </w:r>
      <w:r w:rsidRPr="57576830">
        <w:rPr>
          <w:rFonts w:ascii="Calibri" w:hAnsi="Calibri" w:cs="Arial"/>
          <w:sz w:val="22"/>
          <w:szCs w:val="22"/>
        </w:rPr>
        <w:t>(where applicable</w:t>
      </w:r>
      <w:r w:rsidRPr="00350C41">
        <w:rPr>
          <w:rFonts w:ascii="Calibri" w:hAnsi="Calibri" w:cs="Arial"/>
          <w:sz w:val="22"/>
          <w:szCs w:val="22"/>
        </w:rPr>
        <w:t>)</w:t>
      </w:r>
      <w:r w:rsidRPr="57576830">
        <w:rPr>
          <w:rFonts w:ascii="Calibri" w:hAnsi="Calibri" w:cs="Arial"/>
          <w:sz w:val="22"/>
          <w:szCs w:val="22"/>
        </w:rPr>
        <w:t>.</w:t>
      </w:r>
    </w:p>
    <w:p w14:paraId="3B09B634" w14:textId="77777777" w:rsidR="00C02C0E" w:rsidRPr="00350C41"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7E9FBF34" w14:textId="77777777" w:rsidR="00C02C0E" w:rsidRDefault="00C02C0E" w:rsidP="00C02C0E">
      <w:pPr>
        <w:spacing w:before="120" w:after="120"/>
        <w:rPr>
          <w:rFonts w:asciiTheme="minorHAnsi" w:hAnsiTheme="minorHAnsi" w:cstheme="minorHAnsi"/>
          <w:b/>
          <w:sz w:val="22"/>
          <w:szCs w:val="22"/>
        </w:rPr>
      </w:pPr>
      <w:r w:rsidRPr="00CD725B">
        <w:rPr>
          <w:rFonts w:ascii="Calibri" w:hAnsi="Calibri"/>
          <w:b/>
          <w:noProof/>
          <w:sz w:val="22"/>
        </w:rPr>
        <w:lastRenderedPageBreak/>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505ECD" w:rsidRPr="00435322" w14:paraId="06AFC4A1" w14:textId="77777777" w:rsidTr="009502D4">
        <w:tc>
          <w:tcPr>
            <w:tcW w:w="5000" w:type="pct"/>
            <w:gridSpan w:val="2"/>
            <w:vAlign w:val="center"/>
            <w:hideMark/>
          </w:tcPr>
          <w:p w14:paraId="110EFA94" w14:textId="77777777" w:rsidR="00505ECD" w:rsidRPr="00435322" w:rsidRDefault="00505ECD" w:rsidP="009502D4">
            <w:pPr>
              <w:jc w:val="center"/>
              <w:rPr>
                <w:rFonts w:ascii="Calibri" w:hAnsi="Calibri"/>
                <w:b/>
                <w:color w:val="000000"/>
                <w:sz w:val="22"/>
              </w:rPr>
            </w:pPr>
            <w:r w:rsidRPr="00435322">
              <w:rPr>
                <w:rFonts w:ascii="Calibri" w:hAnsi="Calibri"/>
                <w:b/>
                <w:color w:val="000000"/>
                <w:sz w:val="22"/>
              </w:rPr>
              <w:t>Name of campus</w:t>
            </w:r>
          </w:p>
        </w:tc>
      </w:tr>
      <w:tr w:rsidR="00505ECD" w:rsidRPr="00435322" w14:paraId="5CE6DADA" w14:textId="77777777" w:rsidTr="009502D4">
        <w:tc>
          <w:tcPr>
            <w:tcW w:w="2685" w:type="pct"/>
            <w:vAlign w:val="center"/>
          </w:tcPr>
          <w:p w14:paraId="20170532" w14:textId="77777777" w:rsidR="00505ECD" w:rsidRPr="00947B56" w:rsidRDefault="00505ECD" w:rsidP="009502D4">
            <w:pPr>
              <w:rPr>
                <w:rFonts w:ascii="Calibri" w:hAnsi="Calibri" w:cs="Calibri"/>
                <w:color w:val="000000"/>
                <w:sz w:val="22"/>
                <w:szCs w:val="22"/>
                <w:highlight w:val="yellow"/>
              </w:rPr>
            </w:pPr>
            <w:r w:rsidRPr="00C200BF">
              <w:rPr>
                <w:rFonts w:ascii="Calibri" w:hAnsi="Calibri" w:cs="Calibri"/>
                <w:noProof/>
                <w:color w:val="000000"/>
                <w:sz w:val="22"/>
                <w:szCs w:val="22"/>
              </w:rPr>
              <w:t>Moorabbin</w:t>
            </w:r>
          </w:p>
        </w:tc>
        <w:tc>
          <w:tcPr>
            <w:tcW w:w="2315" w:type="pct"/>
            <w:vAlign w:val="center"/>
          </w:tcPr>
          <w:p w14:paraId="2E2F0530" w14:textId="77777777" w:rsidR="00505ECD" w:rsidRPr="00947B56" w:rsidRDefault="00505ECD" w:rsidP="009502D4">
            <w:pPr>
              <w:rPr>
                <w:rFonts w:ascii="Calibri" w:hAnsi="Calibri" w:cs="Calibri"/>
                <w:color w:val="000000"/>
                <w:sz w:val="22"/>
                <w:szCs w:val="22"/>
                <w:highlight w:val="yellow"/>
              </w:rPr>
            </w:pPr>
            <w:r w:rsidRPr="00C200BF">
              <w:rPr>
                <w:rFonts w:ascii="Calibri" w:hAnsi="Calibri" w:cs="Calibri"/>
                <w:noProof/>
                <w:color w:val="000000"/>
                <w:sz w:val="22"/>
                <w:szCs w:val="22"/>
              </w:rPr>
              <w:t>Waverly</w:t>
            </w:r>
          </w:p>
        </w:tc>
      </w:tr>
    </w:tbl>
    <w:p w14:paraId="0F06DE54" w14:textId="77777777" w:rsidR="00C02C0E" w:rsidRPr="00CD725B" w:rsidRDefault="00C02C0E" w:rsidP="00C02C0E">
      <w:pPr>
        <w:widowControl w:val="0"/>
        <w:tabs>
          <w:tab w:val="left" w:pos="284"/>
          <w:tab w:val="left" w:pos="8222"/>
        </w:tabs>
        <w:spacing w:before="240" w:after="120"/>
        <w:rPr>
          <w:rFonts w:ascii="Calibri" w:hAnsi="Calibri" w:cs="Arial"/>
          <w:i/>
          <w:iCs/>
          <w:sz w:val="22"/>
          <w:szCs w:val="22"/>
        </w:rPr>
      </w:pPr>
      <w:r w:rsidRPr="34EB1EE4">
        <w:rPr>
          <w:rFonts w:ascii="Calibri" w:hAnsi="Calibri" w:cs="Arial"/>
          <w:i/>
          <w:iCs/>
          <w:sz w:val="22"/>
          <w:szCs w:val="22"/>
        </w:rPr>
        <w:t>Closures of courses</w:t>
      </w:r>
    </w:p>
    <w:p w14:paraId="732F445E" w14:textId="25B7D5F8" w:rsidR="00477D29" w:rsidRDefault="00477D29" w:rsidP="00F92123">
      <w:pPr>
        <w:widowControl w:val="0"/>
        <w:numPr>
          <w:ilvl w:val="0"/>
          <w:numId w:val="19"/>
        </w:numPr>
        <w:tabs>
          <w:tab w:val="left" w:pos="567"/>
          <w:tab w:val="left" w:pos="8222"/>
        </w:tabs>
        <w:spacing w:before="120" w:after="120"/>
        <w:rPr>
          <w:rFonts w:ascii="Calibri" w:hAnsi="Calibri" w:cs="Arial"/>
          <w:sz w:val="22"/>
          <w:szCs w:val="22"/>
        </w:rPr>
      </w:pPr>
      <w:bookmarkStart w:id="6" w:name="_Hlk216248068"/>
      <w:r w:rsidRPr="00477D29">
        <w:rPr>
          <w:rFonts w:ascii="Calibri" w:hAnsi="Calibri" w:cs="Arial"/>
          <w:sz w:val="22"/>
          <w:szCs w:val="22"/>
        </w:rPr>
        <w:t>The meaning of ‘Closing a Course’ or ‘Closure’ is provided in the Interpretation section.</w:t>
      </w:r>
    </w:p>
    <w:p w14:paraId="6F098019" w14:textId="77777777" w:rsidR="00C02C0E" w:rsidRPr="0011387D" w:rsidRDefault="00C02C0E" w:rsidP="00F92123">
      <w:pPr>
        <w:widowControl w:val="0"/>
        <w:numPr>
          <w:ilvl w:val="0"/>
          <w:numId w:val="19"/>
        </w:numPr>
        <w:tabs>
          <w:tab w:val="left" w:pos="567"/>
          <w:tab w:val="left" w:pos="8222"/>
        </w:tabs>
        <w:spacing w:before="120" w:after="120"/>
        <w:rPr>
          <w:rFonts w:ascii="Calibri" w:hAnsi="Calibri" w:cs="Arial"/>
          <w:sz w:val="22"/>
          <w:szCs w:val="22"/>
        </w:rPr>
      </w:pPr>
      <w:bookmarkStart w:id="7" w:name="_Hlk216606035"/>
      <w:bookmarkEnd w:id="6"/>
      <w:r>
        <w:rPr>
          <w:rFonts w:ascii="Calibri" w:hAnsi="Calibri" w:cs="Arial"/>
          <w:sz w:val="22"/>
          <w:szCs w:val="22"/>
        </w:rPr>
        <w:t xml:space="preserve">The </w:t>
      </w:r>
      <w:r w:rsidRPr="57576830">
        <w:rPr>
          <w:rFonts w:ascii="Calibri" w:hAnsi="Calibri" w:cs="Arial"/>
          <w:sz w:val="22"/>
          <w:szCs w:val="22"/>
        </w:rPr>
        <w:t>Provider must obtain the Commonwealth’s prior written approval before closing a course listed in Appendix 2 in which students are enrolled in Commonwealth supported places. The Provider’s notice to the Commonwealth must be in the form included at Appendix 3</w:t>
      </w:r>
      <w:r w:rsidR="00866894" w:rsidRPr="00866894">
        <w:rPr>
          <w:rFonts w:ascii="Calibri" w:hAnsi="Calibri" w:cs="Arial"/>
          <w:sz w:val="22"/>
          <w:szCs w:val="22"/>
        </w:rPr>
        <w:t xml:space="preserve"> and must include:  </w:t>
      </w:r>
    </w:p>
    <w:p w14:paraId="5A8428CE" w14:textId="77777777" w:rsidR="00866894" w:rsidRPr="00866894" w:rsidRDefault="00866894" w:rsidP="00F92123">
      <w:pPr>
        <w:widowControl w:val="0"/>
        <w:numPr>
          <w:ilvl w:val="1"/>
          <w:numId w:val="19"/>
        </w:numPr>
        <w:tabs>
          <w:tab w:val="left" w:pos="567"/>
          <w:tab w:val="left" w:pos="8222"/>
        </w:tabs>
        <w:spacing w:before="120" w:after="120"/>
        <w:rPr>
          <w:rFonts w:ascii="Calibri" w:hAnsi="Calibri" w:cs="Arial"/>
          <w:sz w:val="22"/>
          <w:szCs w:val="22"/>
        </w:rPr>
      </w:pPr>
      <w:r w:rsidRPr="00866894">
        <w:rPr>
          <w:rFonts w:ascii="Calibri" w:hAnsi="Calibri" w:cs="Arial"/>
          <w:sz w:val="22"/>
          <w:szCs w:val="22"/>
        </w:rPr>
        <w:t>the consultation undertaken with staff, students, the community and other stakeholders and any future consultation processes that may be planned before a final decision to close the course is made   </w:t>
      </w:r>
    </w:p>
    <w:p w14:paraId="1B1E4C11" w14:textId="77777777" w:rsidR="00866894" w:rsidRPr="00866894" w:rsidRDefault="00866894" w:rsidP="00F92123">
      <w:pPr>
        <w:widowControl w:val="0"/>
        <w:numPr>
          <w:ilvl w:val="1"/>
          <w:numId w:val="19"/>
        </w:numPr>
        <w:tabs>
          <w:tab w:val="left" w:pos="567"/>
          <w:tab w:val="left" w:pos="8222"/>
        </w:tabs>
        <w:spacing w:before="120" w:after="120"/>
        <w:rPr>
          <w:rFonts w:ascii="Calibri" w:hAnsi="Calibri" w:cs="Arial"/>
          <w:sz w:val="22"/>
          <w:szCs w:val="22"/>
        </w:rPr>
      </w:pPr>
      <w:r w:rsidRPr="00866894">
        <w:rPr>
          <w:rFonts w:ascii="Calibri" w:hAnsi="Calibri" w:cs="Arial"/>
          <w:sz w:val="22"/>
          <w:szCs w:val="22"/>
        </w:rPr>
        <w:t>the expected high-level impacts on staff and students arising from the closures, including numbers of students and staff affected.  </w:t>
      </w:r>
    </w:p>
    <w:p w14:paraId="7458EADC" w14:textId="77777777" w:rsidR="00866894" w:rsidRPr="00CD725B" w:rsidRDefault="00866894" w:rsidP="00F92123">
      <w:pPr>
        <w:widowControl w:val="0"/>
        <w:numPr>
          <w:ilvl w:val="0"/>
          <w:numId w:val="19"/>
        </w:numPr>
        <w:tabs>
          <w:tab w:val="left" w:pos="567"/>
          <w:tab w:val="left" w:pos="8222"/>
        </w:tabs>
        <w:spacing w:before="120" w:after="120"/>
        <w:rPr>
          <w:rFonts w:ascii="Calibri" w:hAnsi="Calibri" w:cs="Arial"/>
        </w:rPr>
      </w:pPr>
      <w:r w:rsidRPr="00866894">
        <w:rPr>
          <w:rFonts w:ascii="Calibri" w:hAnsi="Calibri" w:cs="Arial"/>
          <w:sz w:val="22"/>
          <w:szCs w:val="22"/>
        </w:rPr>
        <w:t xml:space="preserve">In </w:t>
      </w:r>
      <w:proofErr w:type="gramStart"/>
      <w:r w:rsidRPr="00866894">
        <w:rPr>
          <w:rFonts w:ascii="Calibri" w:hAnsi="Calibri" w:cs="Arial"/>
          <w:sz w:val="22"/>
          <w:szCs w:val="22"/>
        </w:rPr>
        <w:t>making a decision</w:t>
      </w:r>
      <w:proofErr w:type="gramEnd"/>
      <w:r w:rsidRPr="00866894">
        <w:rPr>
          <w:rFonts w:ascii="Calibri" w:hAnsi="Calibri" w:cs="Arial"/>
          <w:sz w:val="22"/>
          <w:szCs w:val="22"/>
        </w:rPr>
        <w:t xml:space="preserve"> to approve a course closure under clause </w:t>
      </w:r>
      <w:r>
        <w:rPr>
          <w:rFonts w:ascii="Calibri" w:hAnsi="Calibri" w:cs="Arial"/>
          <w:sz w:val="22"/>
          <w:szCs w:val="22"/>
        </w:rPr>
        <w:t>75</w:t>
      </w:r>
      <w:r w:rsidRPr="57576830">
        <w:rPr>
          <w:rFonts w:ascii="Calibri" w:hAnsi="Calibri" w:cs="Arial"/>
          <w:sz w:val="22"/>
          <w:szCs w:val="22"/>
        </w:rPr>
        <w:t>, the Commonwealth will:</w:t>
      </w:r>
    </w:p>
    <w:p w14:paraId="1236ED17" w14:textId="77777777" w:rsidR="00C02C0E" w:rsidRPr="00CD725B" w:rsidRDefault="00C02C0E" w:rsidP="00F92123">
      <w:pPr>
        <w:widowControl w:val="0"/>
        <w:numPr>
          <w:ilvl w:val="1"/>
          <w:numId w:val="19"/>
        </w:numPr>
        <w:tabs>
          <w:tab w:val="left" w:pos="567"/>
          <w:tab w:val="left" w:pos="8222"/>
        </w:tabs>
        <w:spacing w:before="120" w:after="120"/>
        <w:rPr>
          <w:rFonts w:ascii="Calibri" w:hAnsi="Calibri" w:cs="Arial"/>
        </w:rPr>
      </w:pPr>
      <w:r w:rsidRPr="57576830">
        <w:rPr>
          <w:rFonts w:ascii="Calibri" w:hAnsi="Calibri" w:cs="Arial"/>
          <w:sz w:val="22"/>
          <w:szCs w:val="22"/>
        </w:rPr>
        <w:t xml:space="preserve">seek to reach a mutually agreeable arrangement with the Provider regarding the course </w:t>
      </w:r>
      <w:proofErr w:type="gramStart"/>
      <w:r w:rsidRPr="57576830">
        <w:rPr>
          <w:rFonts w:ascii="Calibri" w:hAnsi="Calibri" w:cs="Arial"/>
          <w:sz w:val="22"/>
          <w:szCs w:val="22"/>
        </w:rPr>
        <w:t>closure;</w:t>
      </w:r>
      <w:proofErr w:type="gramEnd"/>
    </w:p>
    <w:p w14:paraId="603245DF" w14:textId="77777777" w:rsidR="00C02C0E" w:rsidRPr="004F7344" w:rsidRDefault="00C02C0E" w:rsidP="00F92123">
      <w:pPr>
        <w:widowControl w:val="0"/>
        <w:numPr>
          <w:ilvl w:val="1"/>
          <w:numId w:val="19"/>
        </w:numPr>
        <w:tabs>
          <w:tab w:val="left" w:pos="567"/>
          <w:tab w:val="left" w:pos="8222"/>
        </w:tabs>
        <w:spacing w:before="120" w:after="120"/>
        <w:rPr>
          <w:rFonts w:ascii="Calibri" w:hAnsi="Calibri" w:cs="Arial"/>
          <w:color w:val="000000" w:themeColor="text1"/>
        </w:rPr>
      </w:pPr>
      <w:r w:rsidRPr="57576830">
        <w:rPr>
          <w:rFonts w:ascii="Calibri" w:hAnsi="Calibri" w:cs="Arial"/>
          <w:sz w:val="22"/>
          <w:szCs w:val="22"/>
        </w:rPr>
        <w:t xml:space="preserve">have regard to student demand for the course, the financial viability of the course, the justification </w:t>
      </w:r>
      <w:r w:rsidRPr="004F7344">
        <w:rPr>
          <w:rFonts w:ascii="Calibri" w:hAnsi="Calibri" w:cs="Arial"/>
          <w:color w:val="000000" w:themeColor="text1"/>
          <w:sz w:val="22"/>
          <w:szCs w:val="22"/>
        </w:rPr>
        <w:t xml:space="preserve">provided for a proposed course closure by the Provider and other relevant </w:t>
      </w:r>
      <w:proofErr w:type="gramStart"/>
      <w:r w:rsidRPr="004F7344">
        <w:rPr>
          <w:rFonts w:ascii="Calibri" w:hAnsi="Calibri" w:cs="Arial"/>
          <w:color w:val="000000" w:themeColor="text1"/>
          <w:sz w:val="22"/>
          <w:szCs w:val="22"/>
        </w:rPr>
        <w:t>factors;</w:t>
      </w:r>
      <w:proofErr w:type="gramEnd"/>
    </w:p>
    <w:p w14:paraId="03AF76E6" w14:textId="77777777" w:rsidR="00C02C0E" w:rsidRDefault="00C02C0E" w:rsidP="00F92123">
      <w:pPr>
        <w:widowControl w:val="0"/>
        <w:numPr>
          <w:ilvl w:val="1"/>
          <w:numId w:val="19"/>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assist the Provider to explore options to retain the course, including through cooperation with another provider or the movement of Commonwealth supported places to another provider (where applicable); and</w:t>
      </w:r>
    </w:p>
    <w:p w14:paraId="7D7104D5" w14:textId="77777777" w:rsidR="00C02C0E" w:rsidRPr="004F7344" w:rsidRDefault="00C02C0E" w:rsidP="00F92123">
      <w:pPr>
        <w:widowControl w:val="0"/>
        <w:numPr>
          <w:ilvl w:val="1"/>
          <w:numId w:val="19"/>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 xml:space="preserve">not unreasonably withhold approval for a course closure </w:t>
      </w:r>
      <w:proofErr w:type="gramStart"/>
      <w:r w:rsidRPr="004F7344">
        <w:rPr>
          <w:rFonts w:ascii="Calibri" w:hAnsi="Calibri" w:cs="Arial"/>
          <w:color w:val="000000" w:themeColor="text1"/>
          <w:sz w:val="22"/>
          <w:szCs w:val="22"/>
        </w:rPr>
        <w:t>so as to</w:t>
      </w:r>
      <w:proofErr w:type="gramEnd"/>
      <w:r w:rsidRPr="004F7344">
        <w:rPr>
          <w:rFonts w:ascii="Calibri" w:hAnsi="Calibri" w:cs="Arial"/>
          <w:color w:val="000000" w:themeColor="text1"/>
          <w:sz w:val="22"/>
          <w:szCs w:val="22"/>
        </w:rPr>
        <w:t xml:space="preserve"> place an unreasonable financial burden on the Provider or place the Provider in a financially unviable position </w:t>
      </w:r>
      <w:proofErr w:type="gramStart"/>
      <w:r w:rsidRPr="004F7344">
        <w:rPr>
          <w:rFonts w:ascii="Calibri" w:hAnsi="Calibri" w:cs="Arial"/>
          <w:color w:val="000000" w:themeColor="text1"/>
          <w:sz w:val="22"/>
          <w:szCs w:val="22"/>
        </w:rPr>
        <w:t>in regard to</w:t>
      </w:r>
      <w:proofErr w:type="gramEnd"/>
      <w:r w:rsidRPr="004F7344">
        <w:rPr>
          <w:rFonts w:ascii="Calibri" w:hAnsi="Calibri" w:cs="Arial"/>
          <w:color w:val="000000" w:themeColor="text1"/>
          <w:sz w:val="22"/>
          <w:szCs w:val="22"/>
        </w:rPr>
        <w:t xml:space="preserve"> the Provider’s overall financial status.</w:t>
      </w:r>
    </w:p>
    <w:bookmarkEnd w:id="7"/>
    <w:p w14:paraId="0DA6B27D" w14:textId="77777777" w:rsidR="001E1410" w:rsidRPr="006238AF" w:rsidRDefault="001E1410" w:rsidP="00F92123">
      <w:pPr>
        <w:widowControl w:val="0"/>
        <w:numPr>
          <w:ilvl w:val="0"/>
          <w:numId w:val="19"/>
        </w:numPr>
        <w:tabs>
          <w:tab w:val="left" w:pos="567"/>
          <w:tab w:val="left" w:pos="8222"/>
        </w:tabs>
        <w:spacing w:before="120" w:after="120"/>
        <w:rPr>
          <w:rFonts w:ascii="Calibri" w:hAnsi="Calibri" w:cs="Arial"/>
          <w:sz w:val="22"/>
          <w:szCs w:val="22"/>
        </w:rPr>
      </w:pPr>
      <w:r w:rsidRPr="006238AF">
        <w:rPr>
          <w:rFonts w:ascii="Calibri" w:hAnsi="Calibri" w:cs="Arial"/>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6238AF">
        <w:rPr>
          <w:rFonts w:ascii="Calibri" w:hAnsi="Calibri" w:cs="Arial"/>
          <w:sz w:val="22"/>
          <w:szCs w:val="22"/>
        </w:rPr>
        <w:t>with regard to</w:t>
      </w:r>
      <w:proofErr w:type="gramEnd"/>
      <w:r w:rsidRPr="006238AF">
        <w:rPr>
          <w:rFonts w:ascii="Calibri" w:hAnsi="Calibri" w:cs="Arial"/>
          <w:sz w:val="22"/>
          <w:szCs w:val="22"/>
        </w:rPr>
        <w:t xml:space="preserve"> the Provider’s overall financial status.</w:t>
      </w:r>
    </w:p>
    <w:p w14:paraId="4B0C9E03" w14:textId="77777777" w:rsidR="00C02C0E" w:rsidRPr="006238AF" w:rsidRDefault="00C02C0E" w:rsidP="00C02C0E">
      <w:pPr>
        <w:widowControl w:val="0"/>
        <w:tabs>
          <w:tab w:val="left" w:pos="284"/>
          <w:tab w:val="left" w:pos="8222"/>
        </w:tabs>
        <w:spacing w:before="120" w:after="120"/>
        <w:rPr>
          <w:rFonts w:ascii="Calibri" w:hAnsi="Calibri" w:cs="Arial"/>
          <w:i/>
          <w:sz w:val="22"/>
          <w:szCs w:val="22"/>
        </w:rPr>
      </w:pPr>
      <w:r w:rsidRPr="006238AF">
        <w:rPr>
          <w:rFonts w:ascii="Calibri" w:hAnsi="Calibri" w:cs="Arial"/>
          <w:i/>
          <w:sz w:val="22"/>
          <w:szCs w:val="22"/>
        </w:rPr>
        <w:t>Applicable law and jurisdiction</w:t>
      </w:r>
    </w:p>
    <w:p w14:paraId="3E16B6AD" w14:textId="77777777"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laws of the Australian Capital Territory apply to the interpretation of this </w:t>
      </w:r>
      <w:r>
        <w:rPr>
          <w:rFonts w:ascii="Calibri" w:hAnsi="Calibri" w:cs="Arial"/>
          <w:sz w:val="22"/>
          <w:szCs w:val="22"/>
        </w:rPr>
        <w:t xml:space="preserve">Part of the </w:t>
      </w:r>
      <w:r w:rsidRPr="00CD725B">
        <w:rPr>
          <w:rFonts w:ascii="Calibri" w:hAnsi="Calibri" w:cs="Arial"/>
          <w:sz w:val="22"/>
          <w:szCs w:val="22"/>
        </w:rPr>
        <w:t>agreement.</w:t>
      </w:r>
    </w:p>
    <w:p w14:paraId="086ADFAC" w14:textId="77777777"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parties agree to submit to the non-exclusive jurisdiction of the courts of the Australian Capital Territory and any courts which have jurisdiction to hear appeals from any of these courts in respect to any dispute under this </w:t>
      </w:r>
      <w:r>
        <w:rPr>
          <w:rFonts w:ascii="Calibri" w:hAnsi="Calibri" w:cs="Arial"/>
          <w:sz w:val="22"/>
          <w:szCs w:val="22"/>
        </w:rPr>
        <w:t xml:space="preserve">Part of the </w:t>
      </w:r>
      <w:r w:rsidRPr="00CD725B">
        <w:rPr>
          <w:rFonts w:ascii="Calibri" w:hAnsi="Calibri" w:cs="Arial"/>
          <w:sz w:val="22"/>
          <w:szCs w:val="22"/>
        </w:rPr>
        <w:t>agreement.</w:t>
      </w:r>
    </w:p>
    <w:p w14:paraId="07136E47" w14:textId="77777777" w:rsidR="00C02C0E" w:rsidRPr="00CD725B" w:rsidRDefault="00C02C0E" w:rsidP="00C02C0E">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0F7A5464" w14:textId="77777777"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This </w:t>
      </w:r>
      <w:r>
        <w:rPr>
          <w:rFonts w:ascii="Calibri" w:hAnsi="Calibri" w:cs="Arial"/>
          <w:sz w:val="22"/>
          <w:szCs w:val="22"/>
        </w:rPr>
        <w:t>Part of the agreement</w:t>
      </w:r>
      <w:r w:rsidRPr="00CD725B">
        <w:rPr>
          <w:rFonts w:ascii="Calibri" w:hAnsi="Calibri" w:cs="Arial"/>
          <w:sz w:val="22"/>
          <w:szCs w:val="22"/>
        </w:rPr>
        <w:t xml:space="preserve">, and HESA, record the entire agreement between the parties in relation to its subject matter. Any previous agreement covering the relevant grant years is terminated and replaced by this </w:t>
      </w:r>
      <w:r>
        <w:rPr>
          <w:rFonts w:ascii="Calibri" w:hAnsi="Calibri" w:cs="Arial"/>
          <w:sz w:val="22"/>
          <w:szCs w:val="22"/>
        </w:rPr>
        <w:t>Part of the agreement</w:t>
      </w:r>
      <w:r w:rsidRPr="00CD725B">
        <w:rPr>
          <w:rFonts w:ascii="Calibri" w:hAnsi="Calibri" w:cs="Arial"/>
          <w:sz w:val="22"/>
          <w:szCs w:val="22"/>
        </w:rPr>
        <w:t xml:space="preserve"> on the date this agreement is made.  </w:t>
      </w:r>
    </w:p>
    <w:p w14:paraId="63043573" w14:textId="77777777" w:rsidR="00C02C0E" w:rsidRPr="00CD725B"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Except for action the Commonwealth is expressly authorised or required to take elsewhere in this </w:t>
      </w:r>
      <w:r>
        <w:rPr>
          <w:rFonts w:ascii="Calibri" w:hAnsi="Calibri" w:cs="Arial"/>
          <w:sz w:val="22"/>
          <w:szCs w:val="22"/>
        </w:rPr>
        <w:t>Part of the agreement</w:t>
      </w:r>
      <w:r w:rsidRPr="00CD725B">
        <w:rPr>
          <w:rFonts w:ascii="Calibri" w:hAnsi="Calibri" w:cs="Arial"/>
          <w:sz w:val="22"/>
          <w:szCs w:val="22"/>
        </w:rPr>
        <w:t xml:space="preserve"> or HESA, no variation of this </w:t>
      </w:r>
      <w:r>
        <w:rPr>
          <w:rFonts w:ascii="Calibri" w:hAnsi="Calibri" w:cs="Arial"/>
          <w:sz w:val="22"/>
          <w:szCs w:val="22"/>
        </w:rPr>
        <w:t>Part of the agreement</w:t>
      </w:r>
      <w:r w:rsidRPr="00CD725B">
        <w:rPr>
          <w:rFonts w:ascii="Calibri" w:hAnsi="Calibri" w:cs="Arial"/>
          <w:sz w:val="22"/>
          <w:szCs w:val="22"/>
        </w:rPr>
        <w:t xml:space="preserve"> is binding unless it is agreed in writing and signed by the parties.</w:t>
      </w:r>
    </w:p>
    <w:p w14:paraId="338374AA" w14:textId="77777777" w:rsidR="00C02C0E" w:rsidRPr="00350C41"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If a court or tribunal says any provision of this </w:t>
      </w:r>
      <w:r>
        <w:rPr>
          <w:rFonts w:ascii="Calibri" w:hAnsi="Calibri" w:cs="Arial"/>
          <w:sz w:val="22"/>
          <w:szCs w:val="22"/>
        </w:rPr>
        <w:t>Part of the agreement</w:t>
      </w:r>
      <w:r w:rsidRPr="00CD725B">
        <w:rPr>
          <w:rFonts w:ascii="Calibri" w:hAnsi="Calibri" w:cs="Arial"/>
          <w:sz w:val="22"/>
          <w:szCs w:val="22"/>
        </w:rPr>
        <w:t xml:space="preserve"> has no effect or interprets a provision to reduce an obligation or right, this does not invalidate, or restrict the operation of, any other provision.</w:t>
      </w:r>
    </w:p>
    <w:p w14:paraId="551F6936" w14:textId="77777777" w:rsidR="00C02C0E" w:rsidRPr="00CD725B" w:rsidRDefault="00C02C0E" w:rsidP="00C02C0E">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31141316" w14:textId="77777777" w:rsidR="00C02C0E"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 party giving notice under this </w:t>
      </w:r>
      <w:r>
        <w:rPr>
          <w:rFonts w:ascii="Calibri" w:hAnsi="Calibri" w:cs="Arial"/>
          <w:sz w:val="22"/>
          <w:szCs w:val="22"/>
        </w:rPr>
        <w:t>Part</w:t>
      </w:r>
      <w:r w:rsidRPr="00CD725B">
        <w:rPr>
          <w:rFonts w:ascii="Calibri" w:hAnsi="Calibri" w:cs="Arial"/>
          <w:sz w:val="22"/>
          <w:szCs w:val="22"/>
        </w:rPr>
        <w:t xml:space="preserve"> must do so in writing or by Electronic Communication:</w:t>
      </w:r>
    </w:p>
    <w:p w14:paraId="6A2CFDFE" w14:textId="77777777" w:rsidR="00C02C0E" w:rsidRPr="00A07A78" w:rsidRDefault="00C02C0E" w:rsidP="00A07A78">
      <w:pPr>
        <w:widowControl w:val="0"/>
        <w:numPr>
          <w:ilvl w:val="1"/>
          <w:numId w:val="19"/>
        </w:numPr>
        <w:tabs>
          <w:tab w:val="left" w:pos="567"/>
          <w:tab w:val="left" w:pos="8222"/>
        </w:tabs>
        <w:spacing w:before="120" w:after="120"/>
        <w:rPr>
          <w:rFonts w:ascii="Calibri" w:hAnsi="Calibri" w:cs="Arial"/>
          <w:sz w:val="22"/>
          <w:szCs w:val="22"/>
        </w:rPr>
      </w:pPr>
      <w:r w:rsidRPr="00A07A78">
        <w:rPr>
          <w:rFonts w:ascii="Calibri" w:hAnsi="Calibri" w:cs="Arial"/>
          <w:sz w:val="22"/>
          <w:szCs w:val="22"/>
        </w:rPr>
        <w:lastRenderedPageBreak/>
        <w:t>if given by the Provider, marked for the attention of the First Assistant Secretary of the Policy, Payments and Data Division of the Department of Education or other person as notified in writing by the Commonwealth to the Provider; or</w:t>
      </w:r>
    </w:p>
    <w:p w14:paraId="5B18F2A8" w14:textId="77777777" w:rsidR="00C02C0E" w:rsidRPr="00CD725B" w:rsidRDefault="00C02C0E" w:rsidP="00A07A78">
      <w:pPr>
        <w:widowControl w:val="0"/>
        <w:numPr>
          <w:ilvl w:val="1"/>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if given by the Commonwealth, marked for the attention of the Vice-Chancellor and President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6721FAC2" w14:textId="77777777" w:rsidR="00C02C0E" w:rsidRPr="00CD725B" w:rsidRDefault="00C02C0E" w:rsidP="00A07A78">
      <w:pPr>
        <w:widowControl w:val="0"/>
        <w:numPr>
          <w:ilvl w:val="1"/>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1D9DDB9D" w14:textId="77777777" w:rsidR="00C02C0E" w:rsidRPr="00CD725B" w:rsidRDefault="00C02C0E" w:rsidP="00C02C0E">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4BFEE888" w14:textId="77777777" w:rsidR="00C02C0E" w:rsidRPr="00CD725B" w:rsidRDefault="00C02C0E" w:rsidP="00C02C0E">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First Assistant Secretary</w:t>
      </w:r>
    </w:p>
    <w:p w14:paraId="0D2B82B9" w14:textId="77777777" w:rsidR="00C02C0E" w:rsidRDefault="00C02C0E" w:rsidP="00C02C0E">
      <w:pPr>
        <w:pStyle w:val="sub-paraxChar"/>
        <w:keepNext/>
        <w:keepLines/>
        <w:numPr>
          <w:ilvl w:val="0"/>
          <w:numId w:val="0"/>
        </w:numPr>
        <w:ind w:left="851"/>
        <w:rPr>
          <w:rFonts w:ascii="Calibri" w:hAnsi="Calibri" w:cs="Arial"/>
          <w:sz w:val="22"/>
          <w:szCs w:val="22"/>
        </w:rPr>
      </w:pPr>
      <w:r w:rsidRPr="57576830">
        <w:rPr>
          <w:rFonts w:ascii="Calibri" w:hAnsi="Calibri" w:cs="Arial"/>
          <w:sz w:val="22"/>
          <w:szCs w:val="22"/>
        </w:rPr>
        <w:t>Policy, Payments and Data Division</w:t>
      </w:r>
    </w:p>
    <w:p w14:paraId="5942BA76" w14:textId="77777777" w:rsidR="00C02C0E" w:rsidRPr="00CD725B" w:rsidRDefault="00C02C0E" w:rsidP="00C02C0E">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Department of Education</w:t>
      </w:r>
    </w:p>
    <w:p w14:paraId="6FF8371A" w14:textId="77777777" w:rsidR="00C02C0E" w:rsidRPr="00CD725B" w:rsidRDefault="00C02C0E" w:rsidP="00C02C0E">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2066D26A" w14:textId="77777777" w:rsidR="00C02C0E" w:rsidRPr="00CD725B" w:rsidRDefault="00C02C0E" w:rsidP="00C02C0E">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23A2EAA0" w14:textId="2B2D00E1" w:rsidR="00C02C0E" w:rsidRPr="00CD725B" w:rsidRDefault="00C02C0E" w:rsidP="00C02C0E">
      <w:pPr>
        <w:pStyle w:val="sub-paraxChar"/>
        <w:keepNext/>
        <w:keepLines/>
        <w:numPr>
          <w:ilvl w:val="0"/>
          <w:numId w:val="0"/>
        </w:numPr>
        <w:ind w:left="851"/>
        <w:rPr>
          <w:rFonts w:ascii="Calibri" w:hAnsi="Calibri" w:cs="Arial"/>
          <w:color w:val="auto"/>
          <w:sz w:val="22"/>
          <w:szCs w:val="22"/>
        </w:rPr>
      </w:pPr>
      <w:r w:rsidRPr="15C55B3B">
        <w:rPr>
          <w:rFonts w:ascii="Calibri" w:hAnsi="Calibri" w:cs="Arial"/>
          <w:color w:val="auto"/>
          <w:sz w:val="22"/>
          <w:szCs w:val="22"/>
        </w:rPr>
        <w:t>CANBERRA ACT  2601</w:t>
      </w:r>
    </w:p>
    <w:p w14:paraId="3C0FC5DB" w14:textId="77777777" w:rsidR="00C02C0E" w:rsidRPr="00CD725B" w:rsidRDefault="00C02C0E" w:rsidP="00C02C0E">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18">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44263235" w14:textId="77777777" w:rsidR="00C02C0E" w:rsidRPr="00E96512" w:rsidRDefault="00C02C0E" w:rsidP="00C02C0E">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243C26CA" w14:textId="77777777" w:rsidR="00A07A78" w:rsidRDefault="00A07A78" w:rsidP="00A07A78">
      <w:pPr>
        <w:pStyle w:val="sub-paraxChar"/>
        <w:keepNext/>
        <w:keepLines/>
        <w:numPr>
          <w:ilvl w:val="0"/>
          <w:numId w:val="0"/>
        </w:numPr>
        <w:ind w:left="851"/>
        <w:rPr>
          <w:rFonts w:ascii="Calibri" w:hAnsi="Calibri" w:cs="Arial"/>
          <w:sz w:val="22"/>
          <w:szCs w:val="22"/>
        </w:rPr>
      </w:pPr>
      <w:r>
        <w:rPr>
          <w:rFonts w:ascii="Calibri" w:hAnsi="Calibri" w:cs="Arial"/>
          <w:sz w:val="22"/>
          <w:szCs w:val="22"/>
        </w:rPr>
        <w:t>PO Box 42</w:t>
      </w:r>
    </w:p>
    <w:p w14:paraId="6F9CCC28" w14:textId="01F83C46" w:rsidR="00A07A78" w:rsidRDefault="00A07A78" w:rsidP="00A07A78">
      <w:pPr>
        <w:pStyle w:val="sub-paraxChar"/>
        <w:keepNext/>
        <w:keepLines/>
        <w:numPr>
          <w:ilvl w:val="0"/>
          <w:numId w:val="0"/>
        </w:numPr>
        <w:ind w:left="851"/>
        <w:rPr>
          <w:rFonts w:ascii="Calibri" w:hAnsi="Calibri" w:cs="Arial"/>
          <w:sz w:val="22"/>
          <w:szCs w:val="22"/>
        </w:rPr>
      </w:pPr>
      <w:r>
        <w:rPr>
          <w:rFonts w:ascii="Calibri" w:hAnsi="Calibri" w:cs="Arial"/>
          <w:sz w:val="22"/>
          <w:szCs w:val="22"/>
        </w:rPr>
        <w:t>HOLMESGLEN VIC 3148</w:t>
      </w:r>
    </w:p>
    <w:p w14:paraId="15485964" w14:textId="77777777" w:rsidR="00A07A78" w:rsidRPr="00550C7C" w:rsidRDefault="00A07A78" w:rsidP="00A07A78">
      <w:pPr>
        <w:pStyle w:val="sub-paraxChar"/>
        <w:keepNext/>
        <w:keepLines/>
        <w:numPr>
          <w:ilvl w:val="0"/>
          <w:numId w:val="0"/>
        </w:numPr>
        <w:ind w:left="851"/>
        <w:rPr>
          <w:rStyle w:val="Hyperlink"/>
          <w:rFonts w:asciiTheme="minorHAnsi" w:hAnsiTheme="minorHAnsi" w:cstheme="minorBidi"/>
          <w:sz w:val="22"/>
          <w:szCs w:val="22"/>
        </w:rPr>
      </w:pPr>
      <w:r w:rsidRPr="489A8C79">
        <w:rPr>
          <w:rFonts w:asciiTheme="minorHAnsi" w:hAnsiTheme="minorHAnsi" w:cstheme="minorBidi"/>
          <w:sz w:val="22"/>
          <w:szCs w:val="22"/>
        </w:rPr>
        <w:t xml:space="preserve">Email: </w:t>
      </w:r>
      <w:hyperlink r:id="rId19">
        <w:r w:rsidRPr="489A8C79">
          <w:rPr>
            <w:rStyle w:val="Hyperlink"/>
            <w:rFonts w:asciiTheme="minorHAnsi" w:hAnsiTheme="minorHAnsi" w:cstheme="minorBidi"/>
            <w:sz w:val="22"/>
            <w:szCs w:val="22"/>
          </w:rPr>
          <w:t>mary.faraone@holmesglen.edu.au</w:t>
        </w:r>
      </w:hyperlink>
      <w:r w:rsidRPr="489A8C79">
        <w:rPr>
          <w:rStyle w:val="Hyperlink"/>
          <w:rFonts w:asciiTheme="minorHAnsi" w:hAnsiTheme="minorHAnsi" w:cstheme="minorBidi"/>
          <w:sz w:val="22"/>
          <w:szCs w:val="22"/>
        </w:rPr>
        <w:t xml:space="preserve"> </w:t>
      </w:r>
    </w:p>
    <w:p w14:paraId="70263DC9" w14:textId="008A6A3E" w:rsidR="00C02C0E" w:rsidRPr="00E96512"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8D0229">
        <w:rPr>
          <w:rFonts w:ascii="Calibri" w:hAnsi="Calibri" w:cs="Arial"/>
          <w:sz w:val="22"/>
          <w:szCs w:val="22"/>
        </w:rPr>
        <w:t xml:space="preserve">A notice given under </w:t>
      </w:r>
      <w:r w:rsidRPr="00E96512">
        <w:rPr>
          <w:rFonts w:ascii="Calibri" w:hAnsi="Calibri" w:cs="Arial"/>
          <w:sz w:val="22"/>
          <w:szCs w:val="22"/>
        </w:rPr>
        <w:t xml:space="preserve">clause </w:t>
      </w:r>
      <w:r w:rsidR="00341788">
        <w:rPr>
          <w:rFonts w:ascii="Calibri" w:hAnsi="Calibri" w:cs="Arial"/>
          <w:sz w:val="22"/>
          <w:szCs w:val="22"/>
        </w:rPr>
        <w:t>7</w:t>
      </w:r>
      <w:r w:rsidR="00A07A78">
        <w:rPr>
          <w:rFonts w:ascii="Calibri" w:hAnsi="Calibri" w:cs="Arial"/>
          <w:sz w:val="22"/>
          <w:szCs w:val="22"/>
        </w:rPr>
        <w:t>9</w:t>
      </w:r>
      <w:r w:rsidRPr="00E96512">
        <w:rPr>
          <w:rFonts w:ascii="Calibri" w:hAnsi="Calibri" w:cs="Arial"/>
          <w:sz w:val="22"/>
          <w:szCs w:val="22"/>
        </w:rPr>
        <w:t xml:space="preserve"> is taken to be received:</w:t>
      </w:r>
    </w:p>
    <w:p w14:paraId="061D3C2A" w14:textId="77777777" w:rsidR="00C02C0E" w:rsidRPr="00E96512"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E96512">
        <w:rPr>
          <w:rFonts w:ascii="Calibri" w:hAnsi="Calibri" w:cs="Arial"/>
          <w:sz w:val="22"/>
          <w:szCs w:val="22"/>
        </w:rPr>
        <w:t xml:space="preserve">if hand delivered, on </w:t>
      </w:r>
      <w:proofErr w:type="gramStart"/>
      <w:r w:rsidRPr="00E96512">
        <w:rPr>
          <w:rFonts w:ascii="Calibri" w:hAnsi="Calibri" w:cs="Arial"/>
          <w:sz w:val="22"/>
          <w:szCs w:val="22"/>
        </w:rPr>
        <w:t>delivery;</w:t>
      </w:r>
      <w:proofErr w:type="gramEnd"/>
    </w:p>
    <w:p w14:paraId="2A99B95A" w14:textId="77777777" w:rsidR="00C02C0E" w:rsidRPr="00E96512"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E96512">
        <w:rPr>
          <w:rFonts w:ascii="Calibri" w:hAnsi="Calibri" w:cs="Arial"/>
          <w:sz w:val="22"/>
          <w:szCs w:val="22"/>
        </w:rPr>
        <w:t>if sent by pre-paid post, 6 business days after the date of posting; or</w:t>
      </w:r>
    </w:p>
    <w:p w14:paraId="66687DF8" w14:textId="77777777" w:rsidR="00C02C0E" w:rsidRPr="001F60FD"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E96512">
        <w:rPr>
          <w:rFonts w:ascii="Calibri" w:hAnsi="Calibri" w:cs="Arial"/>
          <w:sz w:val="22"/>
          <w:szCs w:val="22"/>
        </w:rPr>
        <w:t xml:space="preserve">if sent by Electronic Communication, at the time that would be the time of receipt under section 14A of the </w:t>
      </w:r>
      <w:r w:rsidRPr="001F60FD">
        <w:rPr>
          <w:rFonts w:ascii="Calibri" w:hAnsi="Calibri" w:cs="Arial"/>
          <w:sz w:val="22"/>
          <w:szCs w:val="22"/>
        </w:rPr>
        <w:t>Electronic Transactions Act 1999</w:t>
      </w:r>
      <w:r w:rsidRPr="00E96512">
        <w:rPr>
          <w:rFonts w:ascii="Calibri" w:hAnsi="Calibri" w:cs="Arial"/>
          <w:sz w:val="22"/>
          <w:szCs w:val="22"/>
        </w:rPr>
        <w:t>.</w:t>
      </w:r>
    </w:p>
    <w:p w14:paraId="51B58FD9" w14:textId="77777777" w:rsidR="00C02C0E" w:rsidRPr="00E96512" w:rsidRDefault="00C02C0E" w:rsidP="00C02C0E">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3D5C623B" w14:textId="77777777" w:rsidR="00C02C0E" w:rsidRPr="00E96512"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E96512">
        <w:rPr>
          <w:rFonts w:ascii="Calibri" w:hAnsi="Calibri" w:cs="Arial"/>
          <w:sz w:val="22"/>
          <w:szCs w:val="22"/>
        </w:rPr>
        <w:t xml:space="preserve">In this </w:t>
      </w:r>
      <w:r>
        <w:rPr>
          <w:rFonts w:ascii="Calibri" w:hAnsi="Calibri" w:cs="Arial"/>
          <w:sz w:val="22"/>
          <w:szCs w:val="22"/>
        </w:rPr>
        <w:t>Part</w:t>
      </w:r>
      <w:r w:rsidRPr="00E96512">
        <w:rPr>
          <w:rFonts w:ascii="Calibri" w:hAnsi="Calibri" w:cs="Arial"/>
          <w:sz w:val="22"/>
          <w:szCs w:val="22"/>
        </w:rPr>
        <w:t xml:space="preserve"> including Attachment A and appendices, unless the contrary intention appears:</w:t>
      </w:r>
    </w:p>
    <w:p w14:paraId="1C314894" w14:textId="77777777" w:rsidR="00C02C0E" w:rsidRPr="00E96512" w:rsidRDefault="00C02C0E" w:rsidP="00C02C0E">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 xml:space="preserve">A New Tax System (Australian Business Number) Act </w:t>
      </w:r>
      <w:proofErr w:type="gramStart"/>
      <w:r w:rsidRPr="00E96512">
        <w:rPr>
          <w:rStyle w:val="Italics"/>
          <w:rFonts w:ascii="Calibri" w:hAnsi="Calibri" w:cs="Arial"/>
          <w:sz w:val="22"/>
          <w:szCs w:val="22"/>
        </w:rPr>
        <w:t>1999</w:t>
      </w:r>
      <w:r w:rsidRPr="00E96512">
        <w:rPr>
          <w:rFonts w:ascii="Calibri" w:hAnsi="Calibri"/>
          <w:sz w:val="22"/>
          <w:szCs w:val="22"/>
        </w:rPr>
        <w:t>;</w:t>
      </w:r>
      <w:proofErr w:type="gramEnd"/>
    </w:p>
    <w:p w14:paraId="29BA12C2" w14:textId="77777777" w:rsidR="00C02C0E" w:rsidRDefault="00C02C0E" w:rsidP="00C02C0E">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 xml:space="preserve">means Commonwealth Grant </w:t>
      </w:r>
      <w:proofErr w:type="gramStart"/>
      <w:r w:rsidRPr="00E96512">
        <w:rPr>
          <w:rFonts w:ascii="Calibri" w:hAnsi="Calibri"/>
          <w:sz w:val="22"/>
          <w:szCs w:val="22"/>
        </w:rPr>
        <w:t>Scheme;</w:t>
      </w:r>
      <w:proofErr w:type="gramEnd"/>
    </w:p>
    <w:p w14:paraId="626E70C5" w14:textId="77777777" w:rsidR="00C02C0E" w:rsidRPr="003337FC" w:rsidRDefault="00C02C0E" w:rsidP="00C02C0E">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41E91CAB" w14:textId="77777777" w:rsidR="00C02C0E" w:rsidRPr="00E96512" w:rsidRDefault="00C02C0E" w:rsidP="00C02C0E">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w:t>
      </w:r>
      <w:proofErr w:type="gramStart"/>
      <w:r w:rsidRPr="00E96512">
        <w:rPr>
          <w:rFonts w:ascii="Calibri" w:hAnsi="Calibri"/>
          <w:sz w:val="22"/>
          <w:szCs w:val="22"/>
        </w:rPr>
        <w:t>HESA;</w:t>
      </w:r>
      <w:proofErr w:type="gramEnd"/>
      <w:r w:rsidRPr="00E96512">
        <w:rPr>
          <w:rFonts w:ascii="Calibri" w:hAnsi="Calibri"/>
          <w:b/>
          <w:sz w:val="22"/>
          <w:szCs w:val="22"/>
        </w:rPr>
        <w:t xml:space="preserve"> </w:t>
      </w:r>
    </w:p>
    <w:p w14:paraId="26FDA390" w14:textId="77777777" w:rsidR="00C02C0E" w:rsidRPr="00E96512" w:rsidRDefault="00C02C0E" w:rsidP="00C02C0E">
      <w:pPr>
        <w:widowControl w:val="0"/>
        <w:spacing w:after="120"/>
        <w:ind w:left="426"/>
        <w:rPr>
          <w:rFonts w:ascii="Calibri" w:hAnsi="Calibri"/>
          <w:b/>
          <w:sz w:val="22"/>
          <w:szCs w:val="22"/>
          <w:lang w:eastAsia="en-US"/>
        </w:rPr>
      </w:pPr>
      <w:r w:rsidRPr="00E96512">
        <w:rPr>
          <w:rFonts w:ascii="Calibri" w:hAnsi="Calibri"/>
          <w:b/>
          <w:sz w:val="22"/>
          <w:szCs w:val="22"/>
          <w:lang w:eastAsia="en-US"/>
        </w:rPr>
        <w:t>‘</w:t>
      </w:r>
      <w:proofErr w:type="gramStart"/>
      <w:r w:rsidRPr="00E96512">
        <w:rPr>
          <w:rFonts w:ascii="Calibri" w:hAnsi="Calibri"/>
          <w:b/>
          <w:sz w:val="22"/>
          <w:szCs w:val="22"/>
          <w:lang w:eastAsia="en-US"/>
        </w:rPr>
        <w:t>course</w:t>
      </w:r>
      <w:proofErr w:type="gramEnd"/>
      <w:r w:rsidRPr="00E96512">
        <w:rPr>
          <w:rFonts w:ascii="Calibri" w:hAnsi="Calibri"/>
          <w:b/>
          <w:sz w:val="22"/>
          <w:szCs w:val="22"/>
          <w:lang w:eastAsia="en-US"/>
        </w:rPr>
        <w:t xml:space="preserve"> of study’</w:t>
      </w:r>
      <w:r w:rsidRPr="00E96512">
        <w:rPr>
          <w:rFonts w:ascii="Calibri" w:hAnsi="Calibri"/>
          <w:sz w:val="22"/>
          <w:szCs w:val="22"/>
          <w:lang w:eastAsia="en-US"/>
        </w:rPr>
        <w:t xml:space="preserve"> has the same meaning as in subclause 1(1) of Schedule 1 of </w:t>
      </w:r>
      <w:proofErr w:type="gramStart"/>
      <w:r w:rsidRPr="00E96512">
        <w:rPr>
          <w:rFonts w:ascii="Calibri" w:hAnsi="Calibri"/>
          <w:sz w:val="22"/>
          <w:szCs w:val="22"/>
          <w:lang w:eastAsia="en-US"/>
        </w:rPr>
        <w:t>HESA;</w:t>
      </w:r>
      <w:proofErr w:type="gramEnd"/>
      <w:r w:rsidRPr="00E96512">
        <w:rPr>
          <w:rFonts w:ascii="Calibri" w:hAnsi="Calibri"/>
          <w:b/>
          <w:sz w:val="22"/>
          <w:szCs w:val="22"/>
          <w:lang w:eastAsia="en-US"/>
        </w:rPr>
        <w:t xml:space="preserve"> </w:t>
      </w:r>
    </w:p>
    <w:p w14:paraId="6B78A42D" w14:textId="77777777" w:rsidR="00C02C0E" w:rsidRPr="00E96512" w:rsidRDefault="00C02C0E" w:rsidP="00C02C0E">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w:t>
      </w:r>
      <w:proofErr w:type="gramStart"/>
      <w:r w:rsidRPr="00E96512">
        <w:rPr>
          <w:rFonts w:ascii="Calibri" w:hAnsi="Calibri"/>
          <w:sz w:val="22"/>
          <w:szCs w:val="22"/>
        </w:rPr>
        <w:t>HESA;</w:t>
      </w:r>
      <w:proofErr w:type="gramEnd"/>
    </w:p>
    <w:p w14:paraId="0E3F3C86" w14:textId="77777777" w:rsidR="00C02C0E" w:rsidRPr="00E96512" w:rsidRDefault="00C02C0E" w:rsidP="00C02C0E">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E96512">
        <w:rPr>
          <w:rFonts w:ascii="Calibri" w:hAnsi="Calibri"/>
          <w:bCs/>
          <w:sz w:val="22"/>
          <w:szCs w:val="22"/>
        </w:rPr>
        <w:t>Culture;</w:t>
      </w:r>
      <w:proofErr w:type="gramEnd"/>
    </w:p>
    <w:p w14:paraId="2B01A2FE" w14:textId="77777777" w:rsidR="00C02C0E" w:rsidRPr="00E96512" w:rsidRDefault="00C02C0E" w:rsidP="00C02C0E">
      <w:pPr>
        <w:pStyle w:val="Interpretation"/>
        <w:ind w:left="426"/>
        <w:rPr>
          <w:rFonts w:ascii="Calibri" w:hAnsi="Calibri"/>
          <w:sz w:val="22"/>
          <w:szCs w:val="22"/>
        </w:rPr>
      </w:pPr>
      <w:r w:rsidRPr="57576830">
        <w:rPr>
          <w:rFonts w:ascii="Calibri" w:hAnsi="Calibri"/>
          <w:b/>
          <w:bCs/>
          <w:sz w:val="22"/>
          <w:szCs w:val="22"/>
        </w:rPr>
        <w:t>‘</w:t>
      </w:r>
      <w:proofErr w:type="gramStart"/>
      <w:r w:rsidRPr="57576830">
        <w:rPr>
          <w:rFonts w:ascii="Calibri" w:hAnsi="Calibri"/>
          <w:b/>
          <w:bCs/>
          <w:sz w:val="22"/>
          <w:szCs w:val="22"/>
        </w:rPr>
        <w:t>electronic</w:t>
      </w:r>
      <w:proofErr w:type="gramEnd"/>
      <w:r w:rsidRPr="57576830">
        <w:rPr>
          <w:rFonts w:ascii="Calibri" w:hAnsi="Calibri"/>
          <w:b/>
          <w:bCs/>
          <w:sz w:val="22"/>
          <w:szCs w:val="22"/>
        </w:rPr>
        <w:t xml:space="preserve"> Communication’ </w:t>
      </w:r>
      <w:r w:rsidRPr="57576830">
        <w:rPr>
          <w:rFonts w:ascii="Calibri" w:hAnsi="Calibri"/>
          <w:sz w:val="22"/>
          <w:szCs w:val="22"/>
        </w:rPr>
        <w:t xml:space="preserve">has the same meaning as in subsection 5(1) of the </w:t>
      </w:r>
      <w:r w:rsidRPr="57576830">
        <w:rPr>
          <w:rFonts w:ascii="Calibri" w:hAnsi="Calibri"/>
          <w:i/>
          <w:iCs/>
          <w:sz w:val="22"/>
          <w:szCs w:val="22"/>
        </w:rPr>
        <w:t xml:space="preserve">Electronic Transactions Act </w:t>
      </w:r>
      <w:proofErr w:type="gramStart"/>
      <w:r w:rsidRPr="57576830">
        <w:rPr>
          <w:rFonts w:ascii="Calibri" w:hAnsi="Calibri"/>
          <w:i/>
          <w:iCs/>
          <w:sz w:val="22"/>
          <w:szCs w:val="22"/>
        </w:rPr>
        <w:t>1999</w:t>
      </w:r>
      <w:r w:rsidRPr="57576830">
        <w:rPr>
          <w:rFonts w:ascii="Calibri" w:hAnsi="Calibri"/>
          <w:sz w:val="22"/>
          <w:szCs w:val="22"/>
        </w:rPr>
        <w:t>;</w:t>
      </w:r>
      <w:proofErr w:type="gramEnd"/>
    </w:p>
    <w:p w14:paraId="78D6BA98" w14:textId="77777777" w:rsidR="00C02C0E" w:rsidRPr="00E96512" w:rsidRDefault="00C02C0E" w:rsidP="00C02C0E">
      <w:pPr>
        <w:pStyle w:val="Interpretation"/>
        <w:ind w:left="426"/>
        <w:rPr>
          <w:rFonts w:ascii="Calibri" w:hAnsi="Calibri" w:cs="Arial"/>
          <w:sz w:val="22"/>
          <w:szCs w:val="22"/>
        </w:rPr>
      </w:pPr>
      <w:r w:rsidRPr="00E96512">
        <w:rPr>
          <w:rFonts w:ascii="Calibri" w:hAnsi="Calibri"/>
          <w:b/>
          <w:sz w:val="22"/>
          <w:szCs w:val="22"/>
        </w:rPr>
        <w:t>‘</w:t>
      </w:r>
      <w:proofErr w:type="gramStart"/>
      <w:r w:rsidRPr="00E96512">
        <w:rPr>
          <w:rFonts w:ascii="Calibri" w:hAnsi="Calibri"/>
          <w:b/>
          <w:sz w:val="22"/>
          <w:szCs w:val="22"/>
        </w:rPr>
        <w:t>funding</w:t>
      </w:r>
      <w:proofErr w:type="gramEnd"/>
      <w:r w:rsidRPr="00E96512">
        <w:rPr>
          <w:rFonts w:ascii="Calibri" w:hAnsi="Calibri"/>
          <w:b/>
          <w:sz w:val="22"/>
          <w:szCs w:val="22"/>
        </w:rPr>
        <w:t xml:space="preserve"> clusters’ </w:t>
      </w:r>
      <w:r w:rsidRPr="00E96512">
        <w:rPr>
          <w:rFonts w:ascii="Calibri" w:hAnsi="Calibri"/>
          <w:sz w:val="22"/>
          <w:szCs w:val="22"/>
        </w:rPr>
        <w:t xml:space="preserve">has the same meaning as set out in subclause 1(1) of Schedule 1 of </w:t>
      </w:r>
      <w:proofErr w:type="gramStart"/>
      <w:r w:rsidRPr="00E96512">
        <w:rPr>
          <w:rFonts w:ascii="Calibri" w:hAnsi="Calibri"/>
          <w:sz w:val="22"/>
          <w:szCs w:val="22"/>
        </w:rPr>
        <w:t>HESA;</w:t>
      </w:r>
      <w:proofErr w:type="gramEnd"/>
    </w:p>
    <w:p w14:paraId="60C14EA1" w14:textId="77777777" w:rsidR="00C02C0E" w:rsidRPr="00E96512" w:rsidRDefault="00C02C0E" w:rsidP="00C02C0E">
      <w:pPr>
        <w:spacing w:after="120"/>
        <w:ind w:left="426"/>
        <w:rPr>
          <w:rFonts w:ascii="Calibri" w:hAnsi="Calibri" w:cs="Arial"/>
          <w:sz w:val="22"/>
          <w:szCs w:val="22"/>
        </w:rPr>
      </w:pPr>
      <w:r w:rsidRPr="00E96512">
        <w:rPr>
          <w:rFonts w:ascii="Calibri" w:hAnsi="Calibri" w:cs="Arial"/>
          <w:b/>
          <w:sz w:val="22"/>
          <w:szCs w:val="22"/>
        </w:rPr>
        <w:t>‘</w:t>
      </w:r>
      <w:proofErr w:type="gramStart"/>
      <w:r w:rsidRPr="00E96512">
        <w:rPr>
          <w:rFonts w:ascii="Calibri" w:hAnsi="Calibri" w:cs="Arial"/>
          <w:b/>
          <w:sz w:val="22"/>
          <w:szCs w:val="22"/>
        </w:rPr>
        <w:t>grant</w:t>
      </w:r>
      <w:proofErr w:type="gramEnd"/>
      <w:r w:rsidRPr="00E96512">
        <w:rPr>
          <w:rFonts w:ascii="Calibri" w:hAnsi="Calibri" w:cs="Arial"/>
          <w:b/>
          <w:sz w:val="22"/>
          <w:szCs w:val="22"/>
        </w:rPr>
        <w:t xml:space="preserve"> year’</w:t>
      </w:r>
      <w:r w:rsidRPr="00E96512">
        <w:rPr>
          <w:rFonts w:ascii="Calibri" w:hAnsi="Calibri" w:cs="Arial"/>
          <w:sz w:val="22"/>
          <w:szCs w:val="22"/>
        </w:rPr>
        <w:t xml:space="preserve"> has the same meaning as in subclause 1(1) of Schedule 1 of </w:t>
      </w:r>
      <w:proofErr w:type="gramStart"/>
      <w:r w:rsidRPr="00E96512">
        <w:rPr>
          <w:rFonts w:ascii="Calibri" w:hAnsi="Calibri" w:cs="Arial"/>
          <w:sz w:val="22"/>
          <w:szCs w:val="22"/>
        </w:rPr>
        <w:t>HESA;</w:t>
      </w:r>
      <w:proofErr w:type="gramEnd"/>
    </w:p>
    <w:p w14:paraId="72F2689A" w14:textId="77777777" w:rsidR="00C02C0E" w:rsidRPr="00E96512" w:rsidRDefault="00C02C0E" w:rsidP="00C02C0E">
      <w:pPr>
        <w:pStyle w:val="Interpretation"/>
        <w:ind w:left="426"/>
        <w:rPr>
          <w:rFonts w:ascii="Calibri" w:hAnsi="Calibri"/>
          <w:sz w:val="22"/>
          <w:szCs w:val="22"/>
        </w:rPr>
      </w:pPr>
      <w:r w:rsidRPr="00E96512">
        <w:rPr>
          <w:rFonts w:ascii="Calibri" w:hAnsi="Calibri"/>
          <w:b/>
          <w:sz w:val="22"/>
          <w:szCs w:val="22"/>
        </w:rPr>
        <w:lastRenderedPageBreak/>
        <w:t>‘HESA’</w:t>
      </w:r>
      <w:r w:rsidRPr="00E96512">
        <w:rPr>
          <w:rFonts w:ascii="Calibri" w:hAnsi="Calibri"/>
          <w:sz w:val="22"/>
          <w:szCs w:val="22"/>
        </w:rPr>
        <w:t xml:space="preserve"> means the </w:t>
      </w:r>
      <w:r w:rsidRPr="00E96512">
        <w:rPr>
          <w:rFonts w:ascii="Calibri" w:hAnsi="Calibri"/>
          <w:i/>
          <w:sz w:val="22"/>
          <w:szCs w:val="22"/>
        </w:rPr>
        <w:t xml:space="preserve">Higher Education Support Act </w:t>
      </w:r>
      <w:proofErr w:type="gramStart"/>
      <w:r w:rsidRPr="00E96512">
        <w:rPr>
          <w:rFonts w:ascii="Calibri" w:hAnsi="Calibri"/>
          <w:i/>
          <w:sz w:val="22"/>
          <w:szCs w:val="22"/>
        </w:rPr>
        <w:t>2003</w:t>
      </w:r>
      <w:r w:rsidRPr="00E96512">
        <w:rPr>
          <w:rFonts w:ascii="Calibri" w:hAnsi="Calibri"/>
          <w:sz w:val="22"/>
          <w:szCs w:val="22"/>
        </w:rPr>
        <w:t>;</w:t>
      </w:r>
      <w:proofErr w:type="gramEnd"/>
    </w:p>
    <w:p w14:paraId="58A3CE49" w14:textId="77777777" w:rsidR="00C02C0E" w:rsidRPr="00E96512" w:rsidRDefault="00C02C0E" w:rsidP="00C02C0E">
      <w:pPr>
        <w:pStyle w:val="Interpretation"/>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maximum</w:t>
      </w:r>
      <w:proofErr w:type="gramEnd"/>
      <w:r w:rsidRPr="00E96512">
        <w:rPr>
          <w:rFonts w:ascii="Calibri" w:hAnsi="Calibri"/>
          <w:b/>
          <w:sz w:val="22"/>
          <w:szCs w:val="22"/>
        </w:rPr>
        <w:t xml:space="preserve"> basic grant amount’ or ‘MBGA’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proofErr w:type="gramEnd"/>
    </w:p>
    <w:p w14:paraId="1F2DA78E" w14:textId="77777777" w:rsidR="00C02C0E" w:rsidRPr="00E96512" w:rsidRDefault="00C02C0E" w:rsidP="00C02C0E">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3581AEAE" w14:textId="77777777" w:rsidR="00C02C0E" w:rsidRPr="00E96512" w:rsidRDefault="00C02C0E" w:rsidP="00C02C0E">
      <w:pPr>
        <w:spacing w:after="120"/>
        <w:ind w:left="426"/>
      </w:pPr>
      <w:r w:rsidRPr="00E96512">
        <w:rPr>
          <w:rFonts w:ascii="Calibri" w:hAnsi="Calibri" w:cs="Arial"/>
          <w:b/>
          <w:sz w:val="22"/>
          <w:szCs w:val="22"/>
        </w:rPr>
        <w:t>‘</w:t>
      </w:r>
      <w:proofErr w:type="gramStart"/>
      <w:r w:rsidRPr="00E96512">
        <w:rPr>
          <w:rFonts w:ascii="Calibri" w:hAnsi="Calibri" w:cs="Arial"/>
          <w:b/>
          <w:sz w:val="22"/>
          <w:szCs w:val="22"/>
        </w:rPr>
        <w:t>number</w:t>
      </w:r>
      <w:proofErr w:type="gramEnd"/>
      <w:r w:rsidRPr="00E96512">
        <w:rPr>
          <w:rFonts w:ascii="Calibri" w:hAnsi="Calibri" w:cs="Arial"/>
          <w:b/>
          <w:sz w:val="22"/>
          <w:szCs w:val="22"/>
        </w:rPr>
        <w:t xml:space="preserve"> of Commonwealth supported places’</w:t>
      </w:r>
      <w:r w:rsidRPr="00E96512">
        <w:rPr>
          <w:rFonts w:ascii="Calibri" w:hAnsi="Calibri" w:cs="Arial"/>
          <w:sz w:val="22"/>
          <w:szCs w:val="22"/>
        </w:rPr>
        <w:t xml:space="preserve">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r w:rsidRPr="00E96512">
        <w:rPr>
          <w:rFonts w:ascii="Calibri" w:hAnsi="Calibri" w:cs="Arial"/>
          <w:sz w:val="22"/>
          <w:szCs w:val="22"/>
        </w:rPr>
        <w:t>;</w:t>
      </w:r>
      <w:proofErr w:type="gramEnd"/>
    </w:p>
    <w:p w14:paraId="4B17169D" w14:textId="77777777" w:rsidR="00C02C0E" w:rsidRPr="00E96512" w:rsidRDefault="00C02C0E" w:rsidP="00C02C0E">
      <w:pPr>
        <w:pStyle w:val="Interpretation"/>
        <w:ind w:left="426"/>
        <w:rPr>
          <w:rFonts w:ascii="Calibri" w:hAnsi="Calibri"/>
          <w:bCs/>
          <w:sz w:val="22"/>
          <w:szCs w:val="22"/>
        </w:rPr>
      </w:pPr>
      <w:r w:rsidRPr="00E96512">
        <w:rPr>
          <w:rFonts w:ascii="Calibri" w:hAnsi="Calibri"/>
          <w:b/>
          <w:sz w:val="22"/>
          <w:szCs w:val="22"/>
        </w:rPr>
        <w:t>‘</w:t>
      </w:r>
      <w:proofErr w:type="gramStart"/>
      <w:r w:rsidRPr="00E96512">
        <w:rPr>
          <w:rFonts w:ascii="Calibri" w:hAnsi="Calibri"/>
          <w:b/>
          <w:sz w:val="22"/>
          <w:szCs w:val="22"/>
        </w:rPr>
        <w:t>postgraduate</w:t>
      </w:r>
      <w:proofErr w:type="gramEnd"/>
      <w:r w:rsidRPr="00E96512">
        <w:rPr>
          <w:rFonts w:ascii="Calibri" w:hAnsi="Calibri"/>
          <w:b/>
          <w:sz w:val="22"/>
          <w:szCs w:val="22"/>
        </w:rPr>
        <w:t xml:space="preserve"> course of study’</w:t>
      </w:r>
      <w:r w:rsidRPr="00E96512">
        <w:rPr>
          <w:rFonts w:ascii="Calibri" w:hAnsi="Calibri"/>
          <w:bCs/>
          <w:sz w:val="22"/>
          <w:szCs w:val="22"/>
        </w:rPr>
        <w:t xml:space="preserve"> has the same meaning as in subclause 1(1) of Schedule 1 of </w:t>
      </w:r>
      <w:proofErr w:type="gramStart"/>
      <w:r w:rsidRPr="00E96512">
        <w:rPr>
          <w:rFonts w:ascii="Calibri" w:hAnsi="Calibri"/>
          <w:bCs/>
          <w:sz w:val="22"/>
          <w:szCs w:val="22"/>
        </w:rPr>
        <w:t>HESA;</w:t>
      </w:r>
      <w:proofErr w:type="gramEnd"/>
    </w:p>
    <w:p w14:paraId="4FCB50DD" w14:textId="77777777" w:rsidR="00C02C0E" w:rsidRDefault="00C02C0E" w:rsidP="00C02C0E">
      <w:pPr>
        <w:spacing w:after="120"/>
        <w:ind w:left="426"/>
      </w:pPr>
      <w:r w:rsidRPr="00E96512">
        <w:rPr>
          <w:rFonts w:ascii="Calibri" w:hAnsi="Calibri"/>
          <w:b/>
          <w:bCs/>
          <w:sz w:val="22"/>
          <w:szCs w:val="22"/>
        </w:rPr>
        <w:t>‘</w:t>
      </w:r>
      <w:proofErr w:type="gramStart"/>
      <w:r w:rsidRPr="00E96512">
        <w:rPr>
          <w:rFonts w:ascii="Calibri" w:hAnsi="Calibri"/>
          <w:b/>
          <w:bCs/>
          <w:sz w:val="22"/>
          <w:szCs w:val="22"/>
        </w:rPr>
        <w:t>undergraduate</w:t>
      </w:r>
      <w:proofErr w:type="gramEnd"/>
      <w:r w:rsidRPr="00E96512">
        <w:rPr>
          <w:rFonts w:ascii="Calibri" w:hAnsi="Calibri"/>
          <w:b/>
          <w:bCs/>
          <w:sz w:val="22"/>
          <w:szCs w:val="22"/>
        </w:rPr>
        <w:t xml:space="preserve"> course of study’</w:t>
      </w:r>
      <w:r w:rsidRPr="00E96512">
        <w:rPr>
          <w:rFonts w:ascii="Calibri" w:hAnsi="Calibri"/>
          <w:sz w:val="22"/>
          <w:szCs w:val="22"/>
        </w:rPr>
        <w:t xml:space="preserve"> has the same meaning as in subclause 1(1) of Schedule 1 of HESA</w:t>
      </w:r>
      <w:r w:rsidRPr="00E96512">
        <w:t>.</w:t>
      </w:r>
    </w:p>
    <w:p w14:paraId="45EA013B" w14:textId="77777777" w:rsidR="00C02C0E" w:rsidRPr="00A07A78" w:rsidRDefault="00C02C0E" w:rsidP="00A07A78">
      <w:pPr>
        <w:widowControl w:val="0"/>
        <w:tabs>
          <w:tab w:val="left" w:pos="567"/>
          <w:tab w:val="left" w:pos="8222"/>
        </w:tabs>
        <w:spacing w:before="120" w:after="120"/>
        <w:ind w:left="397"/>
        <w:rPr>
          <w:rFonts w:ascii="Calibri" w:hAnsi="Calibri" w:cs="Arial"/>
          <w:sz w:val="22"/>
          <w:szCs w:val="22"/>
        </w:rPr>
      </w:pPr>
    </w:p>
    <w:p w14:paraId="3D3E1132" w14:textId="77777777" w:rsidR="00C02C0E" w:rsidRDefault="00C02C0E" w:rsidP="00F92123">
      <w:pPr>
        <w:widowControl w:val="0"/>
        <w:numPr>
          <w:ilvl w:val="0"/>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In this </w:t>
      </w:r>
      <w:r>
        <w:rPr>
          <w:rFonts w:ascii="Calibri" w:hAnsi="Calibri" w:cs="Arial"/>
          <w:sz w:val="22"/>
          <w:szCs w:val="22"/>
        </w:rPr>
        <w:t>Part</w:t>
      </w:r>
      <w:r w:rsidRPr="00CD725B">
        <w:rPr>
          <w:rFonts w:ascii="Calibri" w:hAnsi="Calibri" w:cs="Arial"/>
          <w:sz w:val="22"/>
          <w:szCs w:val="22"/>
        </w:rPr>
        <w:t>, unless the contrary intention appears:</w:t>
      </w:r>
    </w:p>
    <w:p w14:paraId="11268010" w14:textId="77777777" w:rsidR="00C02C0E" w:rsidRPr="00A07A78" w:rsidRDefault="00C02C0E" w:rsidP="00A07A78">
      <w:pPr>
        <w:widowControl w:val="0"/>
        <w:numPr>
          <w:ilvl w:val="1"/>
          <w:numId w:val="19"/>
        </w:numPr>
        <w:tabs>
          <w:tab w:val="left" w:pos="567"/>
          <w:tab w:val="left" w:pos="8222"/>
        </w:tabs>
        <w:spacing w:before="120" w:after="120"/>
        <w:rPr>
          <w:rFonts w:ascii="Calibri" w:hAnsi="Calibri" w:cs="Arial"/>
          <w:sz w:val="22"/>
          <w:szCs w:val="22"/>
        </w:rPr>
      </w:pPr>
      <w:r w:rsidRPr="00A07A78">
        <w:rPr>
          <w:rFonts w:ascii="Calibri" w:hAnsi="Calibri" w:cs="Arial"/>
          <w:sz w:val="22"/>
          <w:szCs w:val="22"/>
        </w:rPr>
        <w:t xml:space="preserve">words in the singular include the plural and </w:t>
      </w:r>
      <w:proofErr w:type="gramStart"/>
      <w:r w:rsidRPr="00A07A78">
        <w:rPr>
          <w:rFonts w:ascii="Calibri" w:hAnsi="Calibri" w:cs="Arial"/>
          <w:sz w:val="22"/>
          <w:szCs w:val="22"/>
        </w:rPr>
        <w:t>vice versa;</w:t>
      </w:r>
      <w:proofErr w:type="gramEnd"/>
    </w:p>
    <w:p w14:paraId="0D0B9193" w14:textId="77777777" w:rsidR="00C02C0E" w:rsidRPr="00CD725B" w:rsidRDefault="00C02C0E" w:rsidP="00A07A78">
      <w:pPr>
        <w:widowControl w:val="0"/>
        <w:numPr>
          <w:ilvl w:val="1"/>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0FDC6AE1" w14:textId="77777777" w:rsidR="00C02C0E" w:rsidRPr="00CD725B" w:rsidRDefault="00C02C0E" w:rsidP="00A07A78">
      <w:pPr>
        <w:widowControl w:val="0"/>
        <w:numPr>
          <w:ilvl w:val="1"/>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15FCEF3D" w14:textId="77777777" w:rsidR="00C02C0E" w:rsidRPr="00CD725B" w:rsidRDefault="00C02C0E" w:rsidP="00A07A78">
      <w:pPr>
        <w:widowControl w:val="0"/>
        <w:numPr>
          <w:ilvl w:val="1"/>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2372C52A" w14:textId="77777777" w:rsidR="00C02C0E" w:rsidRPr="00CD725B" w:rsidRDefault="00C02C0E" w:rsidP="00A07A78">
      <w:pPr>
        <w:widowControl w:val="0"/>
        <w:numPr>
          <w:ilvl w:val="1"/>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an uncertainty or ambiguity in the meaning of a provision of this </w:t>
      </w:r>
      <w:r>
        <w:rPr>
          <w:rFonts w:ascii="Calibri" w:hAnsi="Calibri" w:cs="Arial"/>
          <w:sz w:val="22"/>
          <w:szCs w:val="22"/>
        </w:rPr>
        <w:t>Part</w:t>
      </w:r>
      <w:r w:rsidRPr="00CD725B">
        <w:rPr>
          <w:rFonts w:ascii="Calibri" w:hAnsi="Calibri" w:cs="Arial"/>
          <w:sz w:val="22"/>
          <w:szCs w:val="22"/>
        </w:rPr>
        <w:t xml:space="preserve">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0502931C" w14:textId="77777777" w:rsidR="00C02C0E" w:rsidRPr="00CD725B" w:rsidRDefault="00C02C0E" w:rsidP="00A07A78">
      <w:pPr>
        <w:widowControl w:val="0"/>
        <w:numPr>
          <w:ilvl w:val="1"/>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4ED24B26" w14:textId="77777777" w:rsidR="00C02C0E" w:rsidRPr="00CD725B" w:rsidRDefault="00C02C0E" w:rsidP="00A07A78">
      <w:pPr>
        <w:widowControl w:val="0"/>
        <w:numPr>
          <w:ilvl w:val="1"/>
          <w:numId w:val="19"/>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where a word or phrase is not specifically defined in this </w:t>
      </w:r>
      <w:r>
        <w:rPr>
          <w:rFonts w:ascii="Calibri" w:hAnsi="Calibri" w:cs="Arial"/>
          <w:sz w:val="22"/>
          <w:szCs w:val="22"/>
        </w:rPr>
        <w:t>Part</w:t>
      </w:r>
      <w:r w:rsidRPr="00CD725B">
        <w:rPr>
          <w:rFonts w:ascii="Calibri" w:hAnsi="Calibri" w:cs="Arial"/>
          <w:sz w:val="22"/>
          <w:szCs w:val="22"/>
        </w:rPr>
        <w:t xml:space="preserve"> and the word or phrase occurs in the </w:t>
      </w:r>
      <w:r w:rsidRPr="00393BDF">
        <w:rPr>
          <w:rFonts w:ascii="Calibri" w:hAnsi="Calibri" w:cs="Arial"/>
          <w:sz w:val="22"/>
          <w:szCs w:val="22"/>
        </w:rPr>
        <w:t>Higher Education Support Act 2003</w:t>
      </w:r>
      <w:r w:rsidRPr="00CD725B">
        <w:rPr>
          <w:rFonts w:ascii="Calibri" w:hAnsi="Calibri" w:cs="Arial"/>
          <w:sz w:val="22"/>
          <w:szCs w:val="22"/>
        </w:rPr>
        <w:t>, the word or phrase will have the same meaning as in that Act.</w:t>
      </w:r>
    </w:p>
    <w:p w14:paraId="5F0626DC" w14:textId="2C73C4E8" w:rsidR="00C02C0E" w:rsidRDefault="00C02C0E" w:rsidP="00C02C0E">
      <w:pPr>
        <w:spacing w:after="200" w:line="276" w:lineRule="auto"/>
        <w:rPr>
          <w:rFonts w:asciiTheme="minorHAnsi" w:hAnsiTheme="minorHAnsi" w:cstheme="minorBidi"/>
          <w:sz w:val="22"/>
          <w:szCs w:val="22"/>
        </w:rPr>
      </w:pPr>
    </w:p>
    <w:p w14:paraId="0A0DB8B7" w14:textId="77777777" w:rsidR="00C02C0E" w:rsidRPr="00CD725B" w:rsidRDefault="00C02C0E" w:rsidP="00C02C0E">
      <w:pPr>
        <w:spacing w:after="200" w:line="276" w:lineRule="auto"/>
        <w:rPr>
          <w:rFonts w:asciiTheme="minorHAnsi" w:hAnsiTheme="minorHAnsi" w:cstheme="minorBidi"/>
          <w:sz w:val="22"/>
          <w:szCs w:val="22"/>
        </w:rPr>
        <w:sectPr w:rsidR="00C02C0E" w:rsidRPr="00CD725B" w:rsidSect="00C02C0E">
          <w:pgSz w:w="11906" w:h="16838" w:code="9"/>
          <w:pgMar w:top="1134" w:right="1134" w:bottom="1134" w:left="1134" w:header="567" w:footer="567" w:gutter="0"/>
          <w:cols w:space="720"/>
          <w:titlePg/>
          <w:docGrid w:linePitch="326"/>
        </w:sectPr>
      </w:pPr>
    </w:p>
    <w:p w14:paraId="4B740272" w14:textId="3D0F02AA" w:rsidR="00C02C0E" w:rsidRPr="000E0A52" w:rsidRDefault="00C02C0E" w:rsidP="00C02C0E">
      <w:pPr>
        <w:tabs>
          <w:tab w:val="left" w:pos="567"/>
          <w:tab w:val="left" w:pos="8222"/>
        </w:tabs>
        <w:spacing w:after="240"/>
        <w:ind w:left="284"/>
        <w:jc w:val="right"/>
        <w:rPr>
          <w:rFonts w:ascii="Calibri" w:hAnsi="Calibri" w:cs="Arial"/>
          <w:b/>
          <w:bCs/>
          <w:sz w:val="22"/>
          <w:szCs w:val="22"/>
        </w:rPr>
      </w:pPr>
      <w:r w:rsidRPr="2BA49079">
        <w:rPr>
          <w:rFonts w:ascii="Calibri" w:hAnsi="Calibri" w:cs="Arial"/>
          <w:b/>
          <w:bCs/>
          <w:sz w:val="20"/>
          <w:szCs w:val="20"/>
        </w:rPr>
        <w:lastRenderedPageBreak/>
        <w:t xml:space="preserve">Appendix </w:t>
      </w:r>
      <w:r w:rsidR="01309CEB" w:rsidRPr="423F0F98">
        <w:rPr>
          <w:rFonts w:ascii="Calibri" w:hAnsi="Calibri" w:cs="Arial"/>
          <w:b/>
          <w:bCs/>
          <w:sz w:val="20"/>
          <w:szCs w:val="20"/>
        </w:rPr>
        <w:t>4</w:t>
      </w:r>
    </w:p>
    <w:p w14:paraId="3C8EB192" w14:textId="77777777" w:rsidR="00C02C0E" w:rsidRPr="000E0A52" w:rsidRDefault="00C02C0E" w:rsidP="00C02C0E">
      <w:pPr>
        <w:tabs>
          <w:tab w:val="left" w:pos="567"/>
          <w:tab w:val="left" w:pos="8222"/>
        </w:tabs>
        <w:spacing w:after="240"/>
        <w:rPr>
          <w:rFonts w:ascii="Calibri" w:hAnsi="Calibri" w:cs="Arial"/>
          <w:b/>
          <w:bCs/>
          <w:sz w:val="22"/>
          <w:szCs w:val="22"/>
        </w:rPr>
      </w:pPr>
      <w:r w:rsidRPr="2BA49079">
        <w:rPr>
          <w:rFonts w:ascii="Calibri" w:hAnsi="Calibri" w:cs="Arial"/>
          <w:b/>
          <w:bCs/>
          <w:sz w:val="22"/>
          <w:szCs w:val="22"/>
        </w:rPr>
        <w:t xml:space="preserve">HIGHER EDUCATION FUNDING  </w:t>
      </w:r>
    </w:p>
    <w:p w14:paraId="493F05EE" w14:textId="77777777" w:rsidR="00C02C0E" w:rsidRPr="00CD725B" w:rsidRDefault="00C02C0E" w:rsidP="00C02C0E">
      <w:pPr>
        <w:widowControl w:val="0"/>
        <w:tabs>
          <w:tab w:val="left" w:pos="284"/>
          <w:tab w:val="left" w:pos="8222"/>
        </w:tabs>
        <w:spacing w:before="120" w:after="120"/>
        <w:rPr>
          <w:rFonts w:ascii="Calibri" w:hAnsi="Calibri" w:cs="Arial"/>
          <w:b/>
          <w:bCs/>
          <w:sz w:val="22"/>
          <w:szCs w:val="22"/>
        </w:rPr>
      </w:pPr>
      <w:r w:rsidRPr="57576830">
        <w:rPr>
          <w:rFonts w:ascii="Calibri" w:hAnsi="Calibri" w:cs="Arial"/>
          <w:b/>
          <w:bCs/>
          <w:sz w:val="22"/>
          <w:szCs w:val="22"/>
        </w:rPr>
        <w:t xml:space="preserve">Table 1. MBGA for 2026 grant year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6"/>
        <w:gridCol w:w="4562"/>
      </w:tblGrid>
      <w:tr w:rsidR="00C02C0E" w:rsidRPr="00CD725B" w14:paraId="374305B9" w14:textId="77777777" w:rsidTr="00A07A78">
        <w:tc>
          <w:tcPr>
            <w:tcW w:w="2631" w:type="pct"/>
          </w:tcPr>
          <w:p w14:paraId="11D357C7" w14:textId="77777777" w:rsidR="00C02C0E" w:rsidRPr="00A35D6D" w:rsidRDefault="00C02C0E" w:rsidP="009502D4">
            <w:pPr>
              <w:tabs>
                <w:tab w:val="left" w:pos="567"/>
                <w:tab w:val="left" w:pos="8222"/>
              </w:tabs>
              <w:jc w:val="center"/>
              <w:rPr>
                <w:rFonts w:ascii="Calibri" w:hAnsi="Calibri" w:cs="Arial"/>
                <w:b/>
                <w:bCs/>
                <w:sz w:val="22"/>
                <w:szCs w:val="22"/>
              </w:rPr>
            </w:pPr>
            <w:r w:rsidRPr="00A35D6D">
              <w:rPr>
                <w:rFonts w:ascii="Calibri" w:hAnsi="Calibri" w:cs="Arial"/>
                <w:b/>
                <w:bCs/>
                <w:noProof/>
                <w:sz w:val="22"/>
                <w:szCs w:val="22"/>
              </w:rPr>
              <w:t>Year</w:t>
            </w:r>
          </w:p>
        </w:tc>
        <w:tc>
          <w:tcPr>
            <w:tcW w:w="2369" w:type="pct"/>
          </w:tcPr>
          <w:p w14:paraId="73DB1860" w14:textId="77777777" w:rsidR="00C02C0E" w:rsidRPr="00A35D6D" w:rsidRDefault="00C02C0E" w:rsidP="009502D4">
            <w:pPr>
              <w:tabs>
                <w:tab w:val="left" w:pos="567"/>
                <w:tab w:val="left" w:pos="8222"/>
              </w:tabs>
              <w:jc w:val="center"/>
              <w:rPr>
                <w:rFonts w:ascii="Calibri" w:hAnsi="Calibri" w:cs="Arial"/>
                <w:b/>
                <w:bCs/>
                <w:noProof/>
                <w:sz w:val="22"/>
                <w:szCs w:val="22"/>
              </w:rPr>
            </w:pPr>
            <w:r w:rsidRPr="00A35D6D">
              <w:rPr>
                <w:rFonts w:ascii="Calibri" w:hAnsi="Calibri" w:cs="Arial"/>
                <w:b/>
                <w:bCs/>
                <w:noProof/>
                <w:sz w:val="22"/>
                <w:szCs w:val="22"/>
              </w:rPr>
              <w:t xml:space="preserve">Funding </w:t>
            </w:r>
          </w:p>
        </w:tc>
      </w:tr>
      <w:tr w:rsidR="00C02C0E" w:rsidRPr="00CD725B" w14:paraId="49B7ECFC" w14:textId="77777777" w:rsidTr="00A07A78">
        <w:tc>
          <w:tcPr>
            <w:tcW w:w="2631" w:type="pct"/>
          </w:tcPr>
          <w:p w14:paraId="213F64F3" w14:textId="77777777" w:rsidR="00C02C0E" w:rsidRPr="00A35D6D" w:rsidRDefault="00C02C0E" w:rsidP="009502D4">
            <w:pPr>
              <w:tabs>
                <w:tab w:val="left" w:pos="567"/>
                <w:tab w:val="left" w:pos="8222"/>
              </w:tabs>
              <w:jc w:val="center"/>
              <w:rPr>
                <w:rFonts w:ascii="Calibri" w:hAnsi="Calibri" w:cs="Arial"/>
                <w:noProof/>
                <w:sz w:val="22"/>
                <w:szCs w:val="22"/>
              </w:rPr>
            </w:pPr>
            <w:r w:rsidRPr="00A35D6D">
              <w:rPr>
                <w:rFonts w:ascii="Calibri" w:hAnsi="Calibri" w:cs="Arial"/>
                <w:noProof/>
                <w:sz w:val="22"/>
                <w:szCs w:val="22"/>
              </w:rPr>
              <w:t>2026</w:t>
            </w:r>
          </w:p>
        </w:tc>
        <w:tc>
          <w:tcPr>
            <w:tcW w:w="2369" w:type="pct"/>
          </w:tcPr>
          <w:p w14:paraId="1810707B" w14:textId="043BD43D" w:rsidR="00C02C0E" w:rsidRPr="00CD725B" w:rsidRDefault="00A07A78" w:rsidP="009502D4">
            <w:pPr>
              <w:tabs>
                <w:tab w:val="left" w:pos="567"/>
                <w:tab w:val="left" w:pos="8222"/>
              </w:tabs>
              <w:jc w:val="center"/>
              <w:rPr>
                <w:rFonts w:ascii="Calibri" w:hAnsi="Calibri" w:cs="Arial"/>
                <w:noProof/>
                <w:color w:val="000000" w:themeColor="text1"/>
                <w:sz w:val="22"/>
                <w:szCs w:val="22"/>
              </w:rPr>
            </w:pPr>
            <w:r>
              <w:rPr>
                <w:rFonts w:ascii="Calibri" w:hAnsi="Calibri" w:cs="Arial"/>
                <w:noProof/>
                <w:color w:val="000000" w:themeColor="text1"/>
                <w:sz w:val="22"/>
                <w:szCs w:val="22"/>
              </w:rPr>
              <w:t>$</w:t>
            </w:r>
            <w:r w:rsidR="00E843FF">
              <w:rPr>
                <w:rFonts w:ascii="Calibri" w:hAnsi="Calibri" w:cs="Arial"/>
                <w:noProof/>
                <w:color w:val="000000" w:themeColor="text1"/>
                <w:sz w:val="22"/>
                <w:szCs w:val="22"/>
              </w:rPr>
              <w:t>7,893,</w:t>
            </w:r>
            <w:r w:rsidR="00BE3384">
              <w:rPr>
                <w:rFonts w:ascii="Calibri" w:hAnsi="Calibri" w:cs="Arial"/>
                <w:noProof/>
                <w:color w:val="000000" w:themeColor="text1"/>
                <w:sz w:val="22"/>
                <w:szCs w:val="22"/>
              </w:rPr>
              <w:t>9</w:t>
            </w:r>
            <w:r w:rsidR="00ED3A3D">
              <w:rPr>
                <w:rFonts w:ascii="Calibri" w:hAnsi="Calibri" w:cs="Arial"/>
                <w:noProof/>
                <w:color w:val="000000" w:themeColor="text1"/>
                <w:sz w:val="22"/>
                <w:szCs w:val="22"/>
              </w:rPr>
              <w:t>25</w:t>
            </w:r>
          </w:p>
        </w:tc>
      </w:tr>
    </w:tbl>
    <w:p w14:paraId="300B5245" w14:textId="77777777" w:rsidR="00C02C0E" w:rsidRPr="00CD725B" w:rsidRDefault="00C02C0E" w:rsidP="00C02C0E">
      <w:pPr>
        <w:widowControl w:val="0"/>
        <w:tabs>
          <w:tab w:val="left" w:pos="284"/>
          <w:tab w:val="left" w:pos="8222"/>
        </w:tabs>
        <w:spacing w:before="120" w:after="120"/>
        <w:rPr>
          <w:rFonts w:ascii="Calibri" w:hAnsi="Calibri" w:cs="Arial"/>
          <w:b/>
          <w:bCs/>
          <w:iCs/>
          <w:sz w:val="22"/>
          <w:szCs w:val="22"/>
        </w:rPr>
      </w:pPr>
    </w:p>
    <w:p w14:paraId="3D5FE8EC" w14:textId="77777777" w:rsidR="00C02C0E" w:rsidRPr="00176DC5" w:rsidRDefault="00C02C0E" w:rsidP="00C02C0E">
      <w:pPr>
        <w:pStyle w:val="paragraph"/>
        <w:spacing w:before="0" w:beforeAutospacing="0" w:after="0" w:afterAutospacing="0"/>
        <w:textAlignment w:val="baseline"/>
        <w:rPr>
          <w:rStyle w:val="eop"/>
          <w:rFonts w:ascii="Calibri" w:hAnsi="Calibri" w:cs="Calibri"/>
        </w:rPr>
      </w:pPr>
      <w:r w:rsidRPr="00176DC5">
        <w:rPr>
          <w:rFonts w:ascii="Calibri" w:hAnsi="Calibri"/>
          <w:b/>
          <w:bCs/>
          <w:sz w:val="22"/>
        </w:rPr>
        <w:t xml:space="preserve">Maximum basic grant amount </w:t>
      </w:r>
      <w:r w:rsidRPr="00176DC5">
        <w:rPr>
          <w:rStyle w:val="normaltextrun"/>
          <w:rFonts w:ascii="Calibri" w:hAnsi="Calibri" w:cs="Calibri"/>
          <w:b/>
          <w:bCs/>
        </w:rPr>
        <w:t>for higher education courses (MBGA)</w:t>
      </w:r>
      <w:r w:rsidRPr="00176DC5">
        <w:rPr>
          <w:rStyle w:val="eop"/>
          <w:rFonts w:ascii="Calibri" w:hAnsi="Calibri" w:cs="Calibri"/>
        </w:rPr>
        <w:t> </w:t>
      </w:r>
    </w:p>
    <w:p w14:paraId="237786FE" w14:textId="77777777" w:rsidR="00C02C0E" w:rsidRPr="00176DC5" w:rsidRDefault="00C02C0E" w:rsidP="00DA38EC">
      <w:pPr>
        <w:pStyle w:val="ListParagraph"/>
        <w:widowControl w:val="0"/>
        <w:numPr>
          <w:ilvl w:val="0"/>
          <w:numId w:val="4"/>
        </w:numPr>
        <w:tabs>
          <w:tab w:val="clear" w:pos="5642"/>
          <w:tab w:val="num" w:pos="397"/>
        </w:tabs>
        <w:spacing w:before="120" w:after="120"/>
        <w:ind w:left="397"/>
        <w:contextualSpacing w:val="0"/>
        <w:rPr>
          <w:rFonts w:ascii="Calibri" w:hAnsi="Calibri"/>
          <w:sz w:val="22"/>
        </w:rPr>
      </w:pPr>
      <w:r w:rsidRPr="00176DC5">
        <w:rPr>
          <w:rFonts w:ascii="Calibri" w:hAnsi="Calibri"/>
          <w:sz w:val="22"/>
        </w:rPr>
        <w:t>The Provider’s maximum basic grant amount is calculated by applying indexation consistent with the methodology set out in Part 5-6 of HESA.</w:t>
      </w:r>
    </w:p>
    <w:p w14:paraId="3B828F46" w14:textId="2FC026D0" w:rsidR="00C02C0E" w:rsidRPr="00A07A78" w:rsidRDefault="00C02C0E" w:rsidP="00DA38EC">
      <w:pPr>
        <w:pStyle w:val="ListParagraph"/>
        <w:widowControl w:val="0"/>
        <w:numPr>
          <w:ilvl w:val="0"/>
          <w:numId w:val="4"/>
        </w:numPr>
        <w:tabs>
          <w:tab w:val="clear" w:pos="5642"/>
          <w:tab w:val="num" w:pos="397"/>
        </w:tabs>
        <w:spacing w:before="120" w:after="120"/>
        <w:ind w:left="397"/>
        <w:contextualSpacing w:val="0"/>
        <w:rPr>
          <w:rFonts w:ascii="Calibri" w:hAnsi="Calibri"/>
          <w:sz w:val="22"/>
          <w:szCs w:val="22"/>
        </w:rPr>
      </w:pPr>
      <w:r w:rsidRPr="00A07A78">
        <w:rPr>
          <w:rFonts w:ascii="Calibri" w:hAnsi="Calibri"/>
          <w:sz w:val="22"/>
          <w:szCs w:val="22"/>
        </w:rPr>
        <w:t>The 2024 maximum basic grant amount includes $</w:t>
      </w:r>
      <w:r w:rsidR="14943802" w:rsidRPr="00A07A78">
        <w:rPr>
          <w:rFonts w:ascii="Calibri" w:hAnsi="Calibri"/>
          <w:sz w:val="22"/>
          <w:szCs w:val="22"/>
        </w:rPr>
        <w:t>XXXX</w:t>
      </w:r>
      <w:r w:rsidRPr="00A07A78">
        <w:rPr>
          <w:rFonts w:ascii="Calibri" w:hAnsi="Calibri"/>
          <w:sz w:val="22"/>
          <w:szCs w:val="22"/>
        </w:rPr>
        <w:t xml:space="preserve"> for commencing Equity Places as set out in Table 3c(</w:t>
      </w:r>
      <w:proofErr w:type="spellStart"/>
      <w:r w:rsidRPr="00A07A78">
        <w:rPr>
          <w:rFonts w:ascii="Calibri" w:hAnsi="Calibri"/>
          <w:sz w:val="22"/>
          <w:szCs w:val="22"/>
        </w:rPr>
        <w:t>i</w:t>
      </w:r>
      <w:proofErr w:type="spellEnd"/>
      <w:r w:rsidRPr="00A07A78">
        <w:rPr>
          <w:rFonts w:ascii="Calibri" w:hAnsi="Calibri"/>
          <w:sz w:val="22"/>
          <w:szCs w:val="22"/>
        </w:rPr>
        <w:t xml:space="preserve">) of Appendix </w:t>
      </w:r>
      <w:r w:rsidR="3AB01506" w:rsidRPr="00A07A78">
        <w:rPr>
          <w:rFonts w:ascii="Calibri" w:hAnsi="Calibri"/>
          <w:sz w:val="22"/>
          <w:szCs w:val="22"/>
        </w:rPr>
        <w:t>5</w:t>
      </w:r>
      <w:r w:rsidRPr="00A07A78">
        <w:rPr>
          <w:rFonts w:ascii="Calibri" w:hAnsi="Calibri"/>
          <w:sz w:val="22"/>
          <w:szCs w:val="22"/>
        </w:rPr>
        <w:t>. The 2025 maximum basic grant amount includes $</w:t>
      </w:r>
      <w:r w:rsidR="22E34EF1" w:rsidRPr="00A07A78">
        <w:rPr>
          <w:rFonts w:ascii="Calibri" w:hAnsi="Calibri"/>
          <w:sz w:val="22"/>
          <w:szCs w:val="22"/>
        </w:rPr>
        <w:t>XXXX</w:t>
      </w:r>
      <w:r w:rsidRPr="00A07A78">
        <w:rPr>
          <w:rFonts w:ascii="Calibri" w:hAnsi="Calibri"/>
          <w:sz w:val="22"/>
          <w:szCs w:val="22"/>
        </w:rPr>
        <w:t xml:space="preserve"> for commencing Equity Places as set out in Table 3c(</w:t>
      </w:r>
      <w:proofErr w:type="spellStart"/>
      <w:r w:rsidRPr="00A07A78">
        <w:rPr>
          <w:rFonts w:ascii="Calibri" w:hAnsi="Calibri"/>
          <w:sz w:val="22"/>
          <w:szCs w:val="22"/>
        </w:rPr>
        <w:t>i</w:t>
      </w:r>
      <w:proofErr w:type="spellEnd"/>
      <w:r w:rsidRPr="00A07A78">
        <w:rPr>
          <w:rFonts w:ascii="Calibri" w:hAnsi="Calibri"/>
          <w:sz w:val="22"/>
          <w:szCs w:val="22"/>
        </w:rPr>
        <w:t xml:space="preserve">) of Appendix </w:t>
      </w:r>
      <w:r w:rsidR="0A875FBF" w:rsidRPr="00A07A78">
        <w:rPr>
          <w:rFonts w:ascii="Calibri" w:hAnsi="Calibri"/>
          <w:sz w:val="22"/>
          <w:szCs w:val="22"/>
        </w:rPr>
        <w:t>5</w:t>
      </w:r>
      <w:r w:rsidRPr="00A07A78">
        <w:rPr>
          <w:rFonts w:ascii="Calibri" w:hAnsi="Calibri"/>
          <w:sz w:val="22"/>
          <w:szCs w:val="22"/>
        </w:rPr>
        <w:t>.</w:t>
      </w:r>
    </w:p>
    <w:p w14:paraId="3D4AE43E" w14:textId="77777777" w:rsidR="00C02C0E" w:rsidRPr="00EE7B7E" w:rsidRDefault="00C02C0E" w:rsidP="00C02C0E">
      <w:pPr>
        <w:widowControl w:val="0"/>
        <w:spacing w:before="120" w:after="120"/>
        <w:rPr>
          <w:rFonts w:ascii="Calibri" w:hAnsi="Calibri"/>
          <w:sz w:val="22"/>
          <w:szCs w:val="22"/>
        </w:rPr>
      </w:pPr>
    </w:p>
    <w:p w14:paraId="7D22E3D4" w14:textId="77777777" w:rsidR="00C02C0E" w:rsidRPr="00E96512" w:rsidRDefault="00C02C0E" w:rsidP="00C02C0E">
      <w:pPr>
        <w:widowControl w:val="0"/>
        <w:spacing w:before="120" w:after="120"/>
        <w:rPr>
          <w:rFonts w:ascii="Calibri" w:hAnsi="Calibri" w:cs="Arial"/>
          <w:b/>
          <w:bCs/>
          <w:sz w:val="20"/>
          <w:szCs w:val="20"/>
        </w:rPr>
      </w:pPr>
      <w:r w:rsidRPr="57576830">
        <w:rPr>
          <w:rFonts w:ascii="Calibri" w:hAnsi="Calibri" w:cs="Arial"/>
          <w:b/>
          <w:bCs/>
          <w:sz w:val="20"/>
          <w:szCs w:val="20"/>
        </w:rPr>
        <w:br w:type="page"/>
      </w:r>
    </w:p>
    <w:p w14:paraId="3E8B3CE5" w14:textId="3259292F" w:rsidR="00C02C0E" w:rsidRPr="00CD725B" w:rsidRDefault="00C02C0E" w:rsidP="00C02C0E">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 xml:space="preserve">Appendix </w:t>
      </w:r>
      <w:r w:rsidR="07E81055" w:rsidRPr="423F0F98">
        <w:rPr>
          <w:rFonts w:ascii="Calibri" w:hAnsi="Calibri" w:cs="Arial"/>
          <w:b/>
          <w:bCs/>
          <w:sz w:val="20"/>
          <w:szCs w:val="20"/>
        </w:rPr>
        <w:t>5</w:t>
      </w:r>
    </w:p>
    <w:p w14:paraId="7EABE0D9" w14:textId="77777777" w:rsidR="00C02C0E" w:rsidRDefault="00C02C0E" w:rsidP="00C02C0E">
      <w:pPr>
        <w:tabs>
          <w:tab w:val="left" w:pos="567"/>
          <w:tab w:val="left" w:pos="8222"/>
        </w:tabs>
        <w:rPr>
          <w:rFonts w:ascii="Calibri" w:hAnsi="Calibri" w:cs="Arial"/>
          <w:b/>
          <w:bCs/>
          <w:sz w:val="20"/>
          <w:szCs w:val="20"/>
        </w:rPr>
      </w:pPr>
      <w:r w:rsidRPr="57576830">
        <w:rPr>
          <w:rFonts w:ascii="Calibri" w:hAnsi="Calibri" w:cs="Arial"/>
          <w:b/>
          <w:bCs/>
          <w:sz w:val="20"/>
          <w:szCs w:val="20"/>
        </w:rPr>
        <w:t>ALLOCATION OF COMMONWEALTH SUPPORTED PLACES FOR 2026</w:t>
      </w:r>
    </w:p>
    <w:p w14:paraId="22DDE5DC" w14:textId="77777777" w:rsidR="00C02C0E" w:rsidRDefault="00C02C0E" w:rsidP="00C02C0E">
      <w:pPr>
        <w:tabs>
          <w:tab w:val="left" w:pos="567"/>
          <w:tab w:val="left" w:pos="8222"/>
        </w:tabs>
        <w:rPr>
          <w:rFonts w:ascii="Calibri" w:hAnsi="Calibri" w:cs="Arial"/>
          <w:b/>
          <w:bCs/>
          <w:sz w:val="20"/>
          <w:szCs w:val="20"/>
        </w:rPr>
      </w:pPr>
    </w:p>
    <w:p w14:paraId="35C7FAAB" w14:textId="77777777" w:rsidR="00C02C0E" w:rsidRPr="00CD725B" w:rsidRDefault="00C02C0E" w:rsidP="00C02C0E">
      <w:pPr>
        <w:tabs>
          <w:tab w:val="left" w:pos="567"/>
          <w:tab w:val="left" w:pos="8222"/>
        </w:tabs>
        <w:rPr>
          <w:rFonts w:ascii="Calibri" w:hAnsi="Calibri" w:cs="Arial"/>
          <w:sz w:val="16"/>
          <w:szCs w:val="16"/>
        </w:rPr>
      </w:pPr>
      <w:r w:rsidRPr="57576830">
        <w:rPr>
          <w:rFonts w:ascii="Calibri" w:hAnsi="Calibri" w:cs="Arial"/>
          <w:b/>
          <w:bCs/>
          <w:sz w:val="20"/>
          <w:szCs w:val="20"/>
        </w:rPr>
        <w:t xml:space="preserve">Table 2: Allocation of Commonwealth supported places for 2026 </w:t>
      </w:r>
      <w:r w:rsidRPr="57576830">
        <w:rPr>
          <w:rFonts w:ascii="Calibri" w:hAnsi="Calibri" w:cs="Arial"/>
          <w:b/>
          <w:bCs/>
          <w:sz w:val="20"/>
          <w:szCs w:val="20"/>
          <w:vertAlign w:val="superscript"/>
        </w:rPr>
        <w:t>1</w:t>
      </w:r>
      <w:r>
        <w:br/>
      </w:r>
    </w:p>
    <w:p w14:paraId="53E8527A" w14:textId="77777777" w:rsidR="00C02C0E" w:rsidRPr="00CD725B" w:rsidRDefault="00C02C0E" w:rsidP="00C02C0E">
      <w:pPr>
        <w:tabs>
          <w:tab w:val="left" w:pos="567"/>
          <w:tab w:val="left" w:pos="8222"/>
        </w:tabs>
        <w:spacing w:after="120"/>
        <w:rPr>
          <w:rFonts w:ascii="Calibri" w:hAnsi="Calibri" w:cs="Arial"/>
          <w:b/>
          <w:bCs/>
          <w:sz w:val="20"/>
          <w:szCs w:val="20"/>
        </w:rPr>
      </w:pPr>
      <w:r w:rsidRPr="57576830">
        <w:rPr>
          <w:rFonts w:ascii="Calibri" w:hAnsi="Calibri" w:cs="Arial"/>
          <w:b/>
          <w:bCs/>
          <w:sz w:val="20"/>
          <w:szCs w:val="20"/>
        </w:rPr>
        <w:t>Load Allocations:</w:t>
      </w:r>
    </w:p>
    <w:tbl>
      <w:tblPr>
        <w:tblStyle w:val="TableGrid"/>
        <w:tblW w:w="9628" w:type="dxa"/>
        <w:tblLook w:val="04A0" w:firstRow="1" w:lastRow="0" w:firstColumn="1" w:lastColumn="0" w:noHBand="0" w:noVBand="1"/>
      </w:tblPr>
      <w:tblGrid>
        <w:gridCol w:w="930"/>
        <w:gridCol w:w="3975"/>
        <w:gridCol w:w="1605"/>
        <w:gridCol w:w="1647"/>
        <w:gridCol w:w="1471"/>
      </w:tblGrid>
      <w:tr w:rsidR="00C02C0E" w:rsidRPr="00CD725B" w14:paraId="4EC316E5" w14:textId="77777777" w:rsidTr="009502D4">
        <w:trPr>
          <w:trHeight w:val="300"/>
        </w:trPr>
        <w:tc>
          <w:tcPr>
            <w:tcW w:w="930" w:type="dxa"/>
          </w:tcPr>
          <w:p w14:paraId="12B102CA" w14:textId="77777777" w:rsidR="00C02C0E" w:rsidRPr="00CD725B" w:rsidRDefault="00C02C0E" w:rsidP="009502D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3975" w:type="dxa"/>
            <w:tcBorders>
              <w:bottom w:val="single" w:sz="4" w:space="0" w:color="auto"/>
            </w:tcBorders>
            <w:vAlign w:val="center"/>
          </w:tcPr>
          <w:p w14:paraId="2BC4CB83" w14:textId="77777777" w:rsidR="00C02C0E" w:rsidRPr="00CD725B" w:rsidRDefault="00C02C0E" w:rsidP="009502D4">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605" w:type="dxa"/>
          </w:tcPr>
          <w:p w14:paraId="37C0290C" w14:textId="77777777" w:rsidR="00C02C0E" w:rsidRPr="00CD725B" w:rsidRDefault="00C02C0E" w:rsidP="009502D4">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Undergraduate</w:t>
            </w:r>
          </w:p>
          <w:p w14:paraId="61F37DA2" w14:textId="77777777" w:rsidR="00C02C0E" w:rsidRPr="00CD725B" w:rsidRDefault="00C02C0E" w:rsidP="009502D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647" w:type="dxa"/>
          </w:tcPr>
          <w:p w14:paraId="5527AC9B" w14:textId="77777777" w:rsidR="00C02C0E" w:rsidRPr="00CD725B" w:rsidRDefault="00C02C0E" w:rsidP="009502D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471" w:type="dxa"/>
            <w:vAlign w:val="center"/>
          </w:tcPr>
          <w:p w14:paraId="6E15A0B4" w14:textId="77777777" w:rsidR="00C02C0E" w:rsidRPr="00CD725B" w:rsidRDefault="00C02C0E" w:rsidP="009502D4">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Total Allocation</w:t>
            </w:r>
          </w:p>
        </w:tc>
      </w:tr>
      <w:tr w:rsidR="00C02C0E" w:rsidRPr="00CD725B" w14:paraId="471F456F" w14:textId="77777777" w:rsidTr="009502D4">
        <w:trPr>
          <w:trHeight w:val="300"/>
        </w:trPr>
        <w:tc>
          <w:tcPr>
            <w:tcW w:w="930" w:type="dxa"/>
          </w:tcPr>
          <w:p w14:paraId="2D52329F" w14:textId="77777777" w:rsidR="00C02C0E" w:rsidRPr="00CD725B" w:rsidRDefault="00C02C0E" w:rsidP="009502D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3975" w:type="dxa"/>
            <w:tcBorders>
              <w:top w:val="single" w:sz="4" w:space="0" w:color="auto"/>
              <w:left w:val="nil"/>
              <w:bottom w:val="single" w:sz="4" w:space="0" w:color="auto"/>
              <w:right w:val="nil"/>
            </w:tcBorders>
            <w:vAlign w:val="bottom"/>
          </w:tcPr>
          <w:p w14:paraId="456CD906" w14:textId="77777777" w:rsidR="00C02C0E" w:rsidRPr="00CD725B" w:rsidRDefault="00C02C0E" w:rsidP="009502D4">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605" w:type="dxa"/>
          </w:tcPr>
          <w:p w14:paraId="7BCE9E28" w14:textId="5BD1C78E" w:rsidR="00C02C0E" w:rsidRPr="008015F5" w:rsidRDefault="001F6397" w:rsidP="009502D4">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647" w:type="dxa"/>
          </w:tcPr>
          <w:p w14:paraId="409662B6" w14:textId="61162695" w:rsidR="00C02C0E" w:rsidRPr="008015F5" w:rsidRDefault="001F6397" w:rsidP="009502D4">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6455B575" w14:textId="29D3021D" w:rsidR="00C02C0E" w:rsidRPr="008015F5" w:rsidRDefault="001F6397" w:rsidP="009502D4">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r>
      <w:tr w:rsidR="00C02C0E" w:rsidRPr="00CD725B" w14:paraId="292E821E" w14:textId="77777777" w:rsidTr="009502D4">
        <w:trPr>
          <w:trHeight w:val="300"/>
        </w:trPr>
        <w:tc>
          <w:tcPr>
            <w:tcW w:w="930" w:type="dxa"/>
          </w:tcPr>
          <w:p w14:paraId="15B79DCD" w14:textId="77777777" w:rsidR="00C02C0E" w:rsidRPr="00CD725B" w:rsidRDefault="00C02C0E" w:rsidP="009502D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3975" w:type="dxa"/>
            <w:tcBorders>
              <w:top w:val="single" w:sz="4" w:space="0" w:color="auto"/>
              <w:left w:val="nil"/>
              <w:bottom w:val="single" w:sz="4" w:space="0" w:color="auto"/>
              <w:right w:val="nil"/>
            </w:tcBorders>
            <w:vAlign w:val="bottom"/>
          </w:tcPr>
          <w:p w14:paraId="402D7938" w14:textId="77777777" w:rsidR="00C02C0E" w:rsidRPr="00CD725B" w:rsidRDefault="00C02C0E" w:rsidP="009502D4">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605" w:type="dxa"/>
          </w:tcPr>
          <w:p w14:paraId="2B903894" w14:textId="151CB756" w:rsidR="00C02C0E" w:rsidRPr="008015F5" w:rsidRDefault="6AF5E368" w:rsidP="009502D4">
            <w:pPr>
              <w:tabs>
                <w:tab w:val="left" w:pos="567"/>
                <w:tab w:val="left" w:pos="8222"/>
              </w:tabs>
              <w:spacing w:after="120"/>
              <w:jc w:val="right"/>
            </w:pPr>
            <w:r w:rsidRPr="26838FF9">
              <w:rPr>
                <w:rFonts w:ascii="Calibri" w:hAnsi="Calibri" w:cs="Arial"/>
                <w:sz w:val="20"/>
                <w:szCs w:val="20"/>
              </w:rPr>
              <w:t>50</w:t>
            </w:r>
          </w:p>
        </w:tc>
        <w:tc>
          <w:tcPr>
            <w:tcW w:w="1647" w:type="dxa"/>
          </w:tcPr>
          <w:p w14:paraId="56D75A6F" w14:textId="16ACFECB" w:rsidR="00C02C0E" w:rsidRPr="008015F5" w:rsidRDefault="001F6397" w:rsidP="009502D4">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1EB537E8" w14:textId="7F65AD95" w:rsidR="00C02C0E" w:rsidRPr="008015F5" w:rsidRDefault="0A55DE1F" w:rsidP="009502D4">
            <w:pPr>
              <w:tabs>
                <w:tab w:val="left" w:pos="567"/>
                <w:tab w:val="left" w:pos="8222"/>
              </w:tabs>
              <w:spacing w:after="120"/>
              <w:jc w:val="right"/>
            </w:pPr>
            <w:r w:rsidRPr="26838FF9">
              <w:rPr>
                <w:rFonts w:ascii="Calibri" w:hAnsi="Calibri" w:cs="Arial"/>
                <w:sz w:val="20"/>
                <w:szCs w:val="20"/>
              </w:rPr>
              <w:t>50</w:t>
            </w:r>
          </w:p>
        </w:tc>
      </w:tr>
      <w:tr w:rsidR="00C02C0E" w:rsidRPr="00CD725B" w14:paraId="3B9A5D43" w14:textId="77777777" w:rsidTr="009502D4">
        <w:trPr>
          <w:trHeight w:val="300"/>
        </w:trPr>
        <w:tc>
          <w:tcPr>
            <w:tcW w:w="930" w:type="dxa"/>
          </w:tcPr>
          <w:p w14:paraId="784293A2" w14:textId="77777777" w:rsidR="00C02C0E" w:rsidRPr="00CD725B" w:rsidRDefault="00C02C0E" w:rsidP="009502D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3975" w:type="dxa"/>
            <w:tcBorders>
              <w:top w:val="single" w:sz="4" w:space="0" w:color="auto"/>
              <w:left w:val="nil"/>
              <w:bottom w:val="single" w:sz="4" w:space="0" w:color="auto"/>
              <w:right w:val="nil"/>
            </w:tcBorders>
            <w:vAlign w:val="bottom"/>
          </w:tcPr>
          <w:p w14:paraId="2D26ACC8" w14:textId="77777777" w:rsidR="00C02C0E" w:rsidRPr="00CD725B" w:rsidRDefault="00C02C0E" w:rsidP="009502D4">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605" w:type="dxa"/>
          </w:tcPr>
          <w:p w14:paraId="3FBF431B" w14:textId="3CF324F6" w:rsidR="00C02C0E" w:rsidRPr="008015F5" w:rsidRDefault="4897B562" w:rsidP="009502D4">
            <w:pPr>
              <w:tabs>
                <w:tab w:val="left" w:pos="567"/>
                <w:tab w:val="left" w:pos="8222"/>
              </w:tabs>
              <w:spacing w:after="120"/>
              <w:jc w:val="right"/>
              <w:rPr>
                <w:rFonts w:ascii="Calibri" w:hAnsi="Calibri" w:cs="Arial"/>
                <w:sz w:val="20"/>
                <w:szCs w:val="20"/>
              </w:rPr>
            </w:pPr>
            <w:r w:rsidRPr="26838FF9">
              <w:rPr>
                <w:rFonts w:ascii="Calibri" w:hAnsi="Calibri" w:cs="Arial"/>
                <w:sz w:val="20"/>
                <w:szCs w:val="20"/>
              </w:rPr>
              <w:t>333</w:t>
            </w:r>
          </w:p>
        </w:tc>
        <w:tc>
          <w:tcPr>
            <w:tcW w:w="1647" w:type="dxa"/>
          </w:tcPr>
          <w:p w14:paraId="277E4378" w14:textId="05B77C4E" w:rsidR="00C02C0E" w:rsidRPr="008015F5" w:rsidRDefault="001F6397" w:rsidP="009502D4">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31EF1236" w14:textId="7C80B7AD" w:rsidR="00C02C0E" w:rsidRPr="008015F5" w:rsidRDefault="4082A2D4" w:rsidP="009502D4">
            <w:pPr>
              <w:tabs>
                <w:tab w:val="left" w:pos="567"/>
                <w:tab w:val="left" w:pos="8222"/>
              </w:tabs>
              <w:spacing w:after="120"/>
              <w:jc w:val="right"/>
              <w:rPr>
                <w:rFonts w:ascii="Calibri" w:hAnsi="Calibri" w:cs="Arial"/>
                <w:sz w:val="20"/>
                <w:szCs w:val="20"/>
              </w:rPr>
            </w:pPr>
            <w:r w:rsidRPr="26838FF9">
              <w:rPr>
                <w:rFonts w:ascii="Calibri" w:hAnsi="Calibri" w:cs="Arial"/>
                <w:sz w:val="20"/>
                <w:szCs w:val="20"/>
              </w:rPr>
              <w:t>333</w:t>
            </w:r>
          </w:p>
        </w:tc>
      </w:tr>
      <w:tr w:rsidR="00C02C0E" w:rsidRPr="00CD725B" w14:paraId="0E9D1252" w14:textId="77777777" w:rsidTr="009502D4">
        <w:trPr>
          <w:trHeight w:val="300"/>
        </w:trPr>
        <w:tc>
          <w:tcPr>
            <w:tcW w:w="930" w:type="dxa"/>
          </w:tcPr>
          <w:p w14:paraId="2BF89D4C" w14:textId="77777777" w:rsidR="00C02C0E" w:rsidRPr="00CD725B" w:rsidRDefault="00C02C0E" w:rsidP="009502D4">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3975" w:type="dxa"/>
            <w:tcBorders>
              <w:top w:val="single" w:sz="4" w:space="0" w:color="auto"/>
              <w:left w:val="nil"/>
              <w:bottom w:val="single" w:sz="4" w:space="0" w:color="auto"/>
              <w:right w:val="nil"/>
            </w:tcBorders>
            <w:vAlign w:val="bottom"/>
          </w:tcPr>
          <w:p w14:paraId="7BB72ACC" w14:textId="77777777" w:rsidR="00C02C0E" w:rsidRPr="00CD725B" w:rsidRDefault="00C02C0E" w:rsidP="009502D4">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605" w:type="dxa"/>
          </w:tcPr>
          <w:p w14:paraId="3CF1CB2C" w14:textId="19E16B27" w:rsidR="00C02C0E" w:rsidRPr="008015F5" w:rsidRDefault="001F6397" w:rsidP="009502D4">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647" w:type="dxa"/>
          </w:tcPr>
          <w:p w14:paraId="230C2297" w14:textId="361D5DA6" w:rsidR="00C02C0E" w:rsidRPr="008015F5" w:rsidRDefault="001F6397" w:rsidP="009502D4">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2397B8E6" w14:textId="1F9E69D2" w:rsidR="00C02C0E" w:rsidRPr="008015F5" w:rsidRDefault="001F6397" w:rsidP="009502D4">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r>
      <w:tr w:rsidR="00C02C0E" w:rsidRPr="00CD725B" w14:paraId="334FF38A" w14:textId="77777777" w:rsidTr="009502D4">
        <w:trPr>
          <w:trHeight w:val="300"/>
        </w:trPr>
        <w:tc>
          <w:tcPr>
            <w:tcW w:w="930" w:type="dxa"/>
          </w:tcPr>
          <w:p w14:paraId="3AD48132" w14:textId="77777777" w:rsidR="00C02C0E" w:rsidRPr="00CD725B" w:rsidRDefault="00C02C0E" w:rsidP="009502D4">
            <w:pPr>
              <w:tabs>
                <w:tab w:val="left" w:pos="567"/>
                <w:tab w:val="left" w:pos="8222"/>
              </w:tabs>
              <w:spacing w:after="120"/>
              <w:rPr>
                <w:rFonts w:ascii="Calibri" w:hAnsi="Calibri" w:cs="Arial"/>
                <w:b/>
                <w:sz w:val="20"/>
                <w:szCs w:val="20"/>
              </w:rPr>
            </w:pPr>
          </w:p>
        </w:tc>
        <w:tc>
          <w:tcPr>
            <w:tcW w:w="3975" w:type="dxa"/>
            <w:tcBorders>
              <w:top w:val="single" w:sz="4" w:space="0" w:color="auto"/>
            </w:tcBorders>
          </w:tcPr>
          <w:p w14:paraId="056D37DB" w14:textId="77777777" w:rsidR="00C02C0E" w:rsidRPr="00CD725B" w:rsidRDefault="00C02C0E" w:rsidP="009502D4">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605" w:type="dxa"/>
          </w:tcPr>
          <w:p w14:paraId="4A04741F" w14:textId="2A0AA8F3" w:rsidR="00C02C0E" w:rsidRPr="008015F5" w:rsidRDefault="2C5F398D" w:rsidP="009502D4">
            <w:pPr>
              <w:tabs>
                <w:tab w:val="left" w:pos="567"/>
                <w:tab w:val="left" w:pos="8222"/>
              </w:tabs>
              <w:spacing w:after="120"/>
              <w:jc w:val="right"/>
              <w:rPr>
                <w:rFonts w:ascii="Calibri" w:hAnsi="Calibri" w:cs="Arial"/>
                <w:sz w:val="20"/>
                <w:szCs w:val="20"/>
              </w:rPr>
            </w:pPr>
            <w:r w:rsidRPr="26838FF9">
              <w:rPr>
                <w:rFonts w:ascii="Calibri" w:hAnsi="Calibri" w:cs="Arial"/>
                <w:sz w:val="20"/>
                <w:szCs w:val="20"/>
              </w:rPr>
              <w:t>383</w:t>
            </w:r>
          </w:p>
        </w:tc>
        <w:tc>
          <w:tcPr>
            <w:tcW w:w="1647" w:type="dxa"/>
          </w:tcPr>
          <w:p w14:paraId="27E79F82" w14:textId="27E93185" w:rsidR="00C02C0E" w:rsidRPr="008015F5" w:rsidRDefault="00814324" w:rsidP="009502D4">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7BDEF452" w14:textId="38C8AD34" w:rsidR="00C02C0E" w:rsidRPr="008015F5" w:rsidRDefault="792F3414" w:rsidP="009502D4">
            <w:pPr>
              <w:tabs>
                <w:tab w:val="left" w:pos="567"/>
                <w:tab w:val="left" w:pos="8222"/>
              </w:tabs>
              <w:spacing w:after="120"/>
              <w:jc w:val="right"/>
            </w:pPr>
            <w:r w:rsidRPr="26838FF9">
              <w:rPr>
                <w:rFonts w:ascii="Calibri" w:hAnsi="Calibri" w:cs="Arial"/>
                <w:sz w:val="20"/>
                <w:szCs w:val="20"/>
              </w:rPr>
              <w:t>383</w:t>
            </w:r>
          </w:p>
        </w:tc>
      </w:tr>
    </w:tbl>
    <w:p w14:paraId="1D3EB174" w14:textId="77777777" w:rsidR="00C02C0E" w:rsidRPr="008015F5" w:rsidRDefault="00C02C0E" w:rsidP="00EB3051">
      <w:pPr>
        <w:pStyle w:val="ListParagraph"/>
        <w:numPr>
          <w:ilvl w:val="0"/>
          <w:numId w:val="5"/>
        </w:numPr>
        <w:tabs>
          <w:tab w:val="left" w:pos="567"/>
          <w:tab w:val="left" w:pos="8222"/>
        </w:tabs>
        <w:spacing w:after="120"/>
        <w:rPr>
          <w:rFonts w:ascii="Calibri" w:hAnsi="Calibri" w:cs="Arial"/>
          <w:bCs/>
          <w:sz w:val="16"/>
          <w:szCs w:val="16"/>
        </w:rPr>
      </w:pPr>
      <w:r w:rsidRPr="008015F5">
        <w:rPr>
          <w:rFonts w:ascii="Calibri" w:hAnsi="Calibri" w:cs="Arial"/>
          <w:bCs/>
          <w:sz w:val="16"/>
          <w:szCs w:val="16"/>
        </w:rPr>
        <w:t xml:space="preserve">Figures are rounded for </w:t>
      </w:r>
      <w:proofErr w:type="gramStart"/>
      <w:r w:rsidRPr="008015F5">
        <w:rPr>
          <w:rFonts w:ascii="Calibri" w:hAnsi="Calibri" w:cs="Arial"/>
          <w:bCs/>
          <w:sz w:val="16"/>
          <w:szCs w:val="16"/>
        </w:rPr>
        <w:t>display,</w:t>
      </w:r>
      <w:proofErr w:type="gramEnd"/>
      <w:r w:rsidRPr="008015F5">
        <w:rPr>
          <w:rFonts w:ascii="Calibri" w:hAnsi="Calibri" w:cs="Arial"/>
          <w:bCs/>
          <w:sz w:val="16"/>
          <w:szCs w:val="16"/>
        </w:rPr>
        <w:t xml:space="preserve"> however they may contain underlying decimal places.</w:t>
      </w:r>
    </w:p>
    <w:p w14:paraId="092A6B16" w14:textId="77777777" w:rsidR="00C02C0E" w:rsidRDefault="00C02C0E" w:rsidP="00C02C0E">
      <w:pPr>
        <w:tabs>
          <w:tab w:val="left" w:pos="567"/>
          <w:tab w:val="left" w:pos="8222"/>
        </w:tabs>
        <w:spacing w:after="120"/>
        <w:rPr>
          <w:rFonts w:ascii="Calibri" w:hAnsi="Calibri" w:cs="Arial"/>
          <w:b/>
          <w:sz w:val="20"/>
          <w:szCs w:val="20"/>
        </w:rPr>
      </w:pPr>
    </w:p>
    <w:p w14:paraId="3B5AEA75" w14:textId="77777777" w:rsidR="00C02C0E" w:rsidRDefault="00C02C0E" w:rsidP="00C02C0E">
      <w:pPr>
        <w:spacing w:after="200" w:line="276" w:lineRule="auto"/>
        <w:rPr>
          <w:rFonts w:ascii="Calibri" w:eastAsia="Calibri" w:hAnsi="Calibri" w:cs="Calibri"/>
          <w:b/>
          <w:bCs/>
          <w:sz w:val="20"/>
          <w:szCs w:val="20"/>
        </w:rPr>
      </w:pPr>
      <w:r w:rsidRPr="2BA49079">
        <w:rPr>
          <w:rFonts w:ascii="Calibri" w:eastAsia="Calibri" w:hAnsi="Calibri" w:cs="Calibri"/>
          <w:b/>
          <w:bCs/>
          <w:sz w:val="20"/>
          <w:szCs w:val="20"/>
        </w:rPr>
        <w:t>Table 3a: Allocation of Commonwealth supported places to deliver Equity Places in 2026</w:t>
      </w:r>
    </w:p>
    <w:p w14:paraId="29E15E93" w14:textId="77777777" w:rsidR="00C02C0E" w:rsidRDefault="00C02C0E" w:rsidP="00C02C0E">
      <w:pPr>
        <w:tabs>
          <w:tab w:val="left" w:pos="567"/>
          <w:tab w:val="left" w:pos="8222"/>
        </w:tabs>
        <w:spacing w:after="120"/>
        <w:rPr>
          <w:rFonts w:ascii="Calibri" w:eastAsia="Calibri" w:hAnsi="Calibri" w:cs="Calibri"/>
          <w:b/>
          <w:bCs/>
          <w:sz w:val="20"/>
          <w:szCs w:val="20"/>
        </w:rPr>
      </w:pPr>
      <w:r w:rsidRPr="2BA49079">
        <w:rPr>
          <w:rFonts w:ascii="Calibri" w:eastAsia="Calibri" w:hAnsi="Calibri" w:cs="Calibri"/>
          <w:b/>
          <w:bCs/>
          <w:sz w:val="20"/>
          <w:szCs w:val="20"/>
        </w:rPr>
        <w:t>Non-Grandfathered Load Allocations:</w:t>
      </w:r>
    </w:p>
    <w:tbl>
      <w:tblPr>
        <w:tblStyle w:val="TableGrid"/>
        <w:tblW w:w="0" w:type="auto"/>
        <w:tblLook w:val="04A0" w:firstRow="1" w:lastRow="0" w:firstColumn="1" w:lastColumn="0" w:noHBand="0" w:noVBand="1"/>
      </w:tblPr>
      <w:tblGrid>
        <w:gridCol w:w="1030"/>
        <w:gridCol w:w="2327"/>
        <w:gridCol w:w="2357"/>
        <w:gridCol w:w="2361"/>
        <w:gridCol w:w="1543"/>
      </w:tblGrid>
      <w:tr w:rsidR="00C02C0E" w14:paraId="20D78906" w14:textId="77777777" w:rsidTr="009502D4">
        <w:trPr>
          <w:trHeight w:val="84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45F5FF99" w14:textId="77777777" w:rsidR="00C02C0E" w:rsidRDefault="00C02C0E" w:rsidP="009502D4">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 xml:space="preserve">Funding cluster </w:t>
            </w:r>
          </w:p>
        </w:tc>
        <w:tc>
          <w:tcPr>
            <w:tcW w:w="23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095B7464" w14:textId="77777777" w:rsidR="00C02C0E" w:rsidRDefault="00C02C0E" w:rsidP="009502D4">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Funding cluster part and national priority</w:t>
            </w:r>
          </w:p>
        </w:tc>
        <w:tc>
          <w:tcPr>
            <w:tcW w:w="236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48CD1B5" w14:textId="77777777" w:rsidR="00C02C0E" w:rsidRDefault="00C02C0E" w:rsidP="009502D4">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Number of undergraduate places for 2024 grant years (EFTSL)</w:t>
            </w:r>
          </w:p>
        </w:tc>
        <w:tc>
          <w:tcPr>
            <w:tcW w:w="2364"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7955DB20" w14:textId="77777777" w:rsidR="00C02C0E" w:rsidRDefault="00C02C0E" w:rsidP="009502D4">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Number of non-research postgraduate places for 2024 grant years (EFTSL)</w:t>
            </w:r>
          </w:p>
        </w:tc>
        <w:tc>
          <w:tcPr>
            <w:tcW w:w="154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6DC45AAD" w14:textId="77777777" w:rsidR="00C02C0E" w:rsidRDefault="00C02C0E" w:rsidP="009502D4">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Total Allocation (EFTSL)</w:t>
            </w:r>
          </w:p>
        </w:tc>
      </w:tr>
      <w:tr w:rsidR="00C02C0E" w14:paraId="7E6EB602" w14:textId="77777777" w:rsidTr="009502D4">
        <w:trPr>
          <w:trHeight w:val="495"/>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7B06D7F" w14:textId="77777777" w:rsidR="00C02C0E" w:rsidRDefault="00C02C0E" w:rsidP="009502D4">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1</w:t>
            </w:r>
          </w:p>
        </w:tc>
        <w:tc>
          <w:tcPr>
            <w:tcW w:w="23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6654B19" w14:textId="77777777" w:rsidR="00C02C0E" w:rsidRDefault="00C02C0E" w:rsidP="009502D4">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Commerce, Society and Culture</w:t>
            </w:r>
          </w:p>
        </w:tc>
        <w:tc>
          <w:tcPr>
            <w:tcW w:w="236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46FECD22" w14:textId="5726A426" w:rsidR="00C02C0E" w:rsidRDefault="00A15D4F" w:rsidP="009502D4">
            <w:pPr>
              <w:jc w:val="right"/>
              <w:rPr>
                <w:rFonts w:ascii="Calibri" w:eastAsia="Calibri" w:hAnsi="Calibri" w:cs="Calibri"/>
                <w:sz w:val="20"/>
                <w:szCs w:val="20"/>
              </w:rPr>
            </w:pPr>
            <w:r>
              <w:rPr>
                <w:rFonts w:ascii="Calibri" w:eastAsia="Calibri" w:hAnsi="Calibri" w:cs="Calibri"/>
                <w:sz w:val="20"/>
                <w:szCs w:val="20"/>
              </w:rPr>
              <w:t>TBC</w:t>
            </w:r>
          </w:p>
        </w:tc>
        <w:tc>
          <w:tcPr>
            <w:tcW w:w="2364"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38105D08" w14:textId="53F41003" w:rsidR="00C02C0E" w:rsidRDefault="00A15D4F" w:rsidP="009502D4">
            <w:pPr>
              <w:jc w:val="right"/>
              <w:rPr>
                <w:rFonts w:ascii="Calibri" w:eastAsia="Calibri" w:hAnsi="Calibri" w:cs="Calibri"/>
                <w:sz w:val="20"/>
                <w:szCs w:val="20"/>
              </w:rPr>
            </w:pPr>
            <w:r>
              <w:rPr>
                <w:rFonts w:ascii="Calibri" w:eastAsia="Calibri" w:hAnsi="Calibri" w:cs="Calibri"/>
                <w:sz w:val="20"/>
                <w:szCs w:val="20"/>
              </w:rPr>
              <w:t>TBC</w:t>
            </w:r>
          </w:p>
        </w:tc>
        <w:tc>
          <w:tcPr>
            <w:tcW w:w="154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66CDC0EA" w14:textId="712633F4" w:rsidR="00C02C0E" w:rsidRDefault="00A15D4F" w:rsidP="009502D4">
            <w:pPr>
              <w:jc w:val="right"/>
              <w:rPr>
                <w:rFonts w:ascii="Calibri" w:eastAsia="Calibri" w:hAnsi="Calibri" w:cs="Calibri"/>
                <w:sz w:val="20"/>
                <w:szCs w:val="20"/>
              </w:rPr>
            </w:pPr>
            <w:r>
              <w:rPr>
                <w:rFonts w:ascii="Calibri" w:eastAsia="Calibri" w:hAnsi="Calibri" w:cs="Calibri"/>
                <w:sz w:val="20"/>
                <w:szCs w:val="20"/>
              </w:rPr>
              <w:t>TBC</w:t>
            </w:r>
          </w:p>
        </w:tc>
      </w:tr>
      <w:tr w:rsidR="00C02C0E" w14:paraId="4B300606" w14:textId="77777777" w:rsidTr="009502D4">
        <w:trPr>
          <w:trHeight w:val="525"/>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849653B" w14:textId="77777777" w:rsidR="00C02C0E" w:rsidRDefault="00C02C0E" w:rsidP="009502D4">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2</w:t>
            </w:r>
          </w:p>
        </w:tc>
        <w:tc>
          <w:tcPr>
            <w:tcW w:w="23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2BD880A" w14:textId="77777777" w:rsidR="00C02C0E" w:rsidRDefault="00C02C0E" w:rsidP="009502D4">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Education, Computing</w:t>
            </w:r>
          </w:p>
        </w:tc>
        <w:tc>
          <w:tcPr>
            <w:tcW w:w="236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2C18A7FF" w14:textId="5557EAD0" w:rsidR="00C02C0E" w:rsidRDefault="00A15D4F" w:rsidP="009502D4">
            <w:pPr>
              <w:jc w:val="right"/>
              <w:rPr>
                <w:rFonts w:ascii="Calibri" w:eastAsia="Calibri" w:hAnsi="Calibri" w:cs="Calibri"/>
                <w:sz w:val="20"/>
                <w:szCs w:val="20"/>
              </w:rPr>
            </w:pPr>
            <w:r>
              <w:rPr>
                <w:rFonts w:ascii="Calibri" w:eastAsia="Calibri" w:hAnsi="Calibri" w:cs="Calibri"/>
                <w:sz w:val="20"/>
                <w:szCs w:val="20"/>
              </w:rPr>
              <w:t>TBC</w:t>
            </w:r>
          </w:p>
        </w:tc>
        <w:tc>
          <w:tcPr>
            <w:tcW w:w="2364"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48F1BC99" w14:textId="2574EF61" w:rsidR="00C02C0E" w:rsidRDefault="00A15D4F" w:rsidP="009502D4">
            <w:pPr>
              <w:jc w:val="right"/>
              <w:rPr>
                <w:rFonts w:ascii="Calibri" w:eastAsia="Calibri" w:hAnsi="Calibri" w:cs="Calibri"/>
                <w:sz w:val="20"/>
                <w:szCs w:val="20"/>
              </w:rPr>
            </w:pPr>
            <w:r>
              <w:rPr>
                <w:rFonts w:ascii="Calibri" w:eastAsia="Calibri" w:hAnsi="Calibri" w:cs="Calibri"/>
                <w:sz w:val="20"/>
                <w:szCs w:val="20"/>
              </w:rPr>
              <w:t>TBC</w:t>
            </w:r>
          </w:p>
        </w:tc>
        <w:tc>
          <w:tcPr>
            <w:tcW w:w="154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7CDD270D" w14:textId="5F1FD543" w:rsidR="00C02C0E" w:rsidRDefault="00A15D4F" w:rsidP="009502D4">
            <w:pPr>
              <w:jc w:val="right"/>
              <w:rPr>
                <w:rFonts w:ascii="Calibri" w:eastAsia="Calibri" w:hAnsi="Calibri" w:cs="Calibri"/>
                <w:sz w:val="20"/>
                <w:szCs w:val="20"/>
              </w:rPr>
            </w:pPr>
            <w:r>
              <w:rPr>
                <w:rFonts w:ascii="Calibri" w:eastAsia="Calibri" w:hAnsi="Calibri" w:cs="Calibri"/>
                <w:sz w:val="20"/>
                <w:szCs w:val="20"/>
              </w:rPr>
              <w:t>TBC</w:t>
            </w:r>
          </w:p>
        </w:tc>
      </w:tr>
      <w:tr w:rsidR="00C02C0E" w14:paraId="13627D03" w14:textId="77777777" w:rsidTr="009502D4">
        <w:trPr>
          <w:trHeight w:val="45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C63E807" w14:textId="77777777" w:rsidR="00C02C0E" w:rsidRDefault="00C02C0E" w:rsidP="009502D4">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3</w:t>
            </w:r>
          </w:p>
        </w:tc>
        <w:tc>
          <w:tcPr>
            <w:tcW w:w="23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FC911D5" w14:textId="77777777" w:rsidR="00C02C0E" w:rsidRDefault="00C02C0E" w:rsidP="009502D4">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Nursing, Engineering</w:t>
            </w:r>
          </w:p>
        </w:tc>
        <w:tc>
          <w:tcPr>
            <w:tcW w:w="236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0FBE088D" w14:textId="35150E81" w:rsidR="00C02C0E" w:rsidRDefault="00A15D4F" w:rsidP="009502D4">
            <w:pPr>
              <w:jc w:val="right"/>
              <w:rPr>
                <w:rFonts w:ascii="Calibri" w:eastAsia="Calibri" w:hAnsi="Calibri" w:cs="Calibri"/>
                <w:sz w:val="20"/>
                <w:szCs w:val="20"/>
              </w:rPr>
            </w:pPr>
            <w:r>
              <w:rPr>
                <w:rFonts w:ascii="Calibri" w:eastAsia="Calibri" w:hAnsi="Calibri" w:cs="Calibri"/>
                <w:sz w:val="20"/>
                <w:szCs w:val="20"/>
              </w:rPr>
              <w:t>TBC</w:t>
            </w:r>
          </w:p>
        </w:tc>
        <w:tc>
          <w:tcPr>
            <w:tcW w:w="2364"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085AB98E" w14:textId="1FDB583E" w:rsidR="00C02C0E" w:rsidRDefault="00A15D4F" w:rsidP="009502D4">
            <w:pPr>
              <w:jc w:val="right"/>
              <w:rPr>
                <w:rFonts w:ascii="Calibri" w:eastAsia="Calibri" w:hAnsi="Calibri" w:cs="Calibri"/>
                <w:sz w:val="20"/>
                <w:szCs w:val="20"/>
              </w:rPr>
            </w:pPr>
            <w:r>
              <w:rPr>
                <w:rFonts w:ascii="Calibri" w:eastAsia="Calibri" w:hAnsi="Calibri" w:cs="Calibri"/>
                <w:sz w:val="20"/>
                <w:szCs w:val="20"/>
              </w:rPr>
              <w:t>TBC</w:t>
            </w:r>
          </w:p>
        </w:tc>
        <w:tc>
          <w:tcPr>
            <w:tcW w:w="154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1B8D3622" w14:textId="1F220272" w:rsidR="00C02C0E" w:rsidRDefault="00A15D4F" w:rsidP="009502D4">
            <w:pPr>
              <w:jc w:val="right"/>
              <w:rPr>
                <w:rFonts w:ascii="Calibri" w:eastAsia="Calibri" w:hAnsi="Calibri" w:cs="Calibri"/>
                <w:sz w:val="20"/>
                <w:szCs w:val="20"/>
              </w:rPr>
            </w:pPr>
            <w:r>
              <w:rPr>
                <w:rFonts w:ascii="Calibri" w:eastAsia="Calibri" w:hAnsi="Calibri" w:cs="Calibri"/>
                <w:sz w:val="20"/>
                <w:szCs w:val="20"/>
              </w:rPr>
              <w:t>TBC</w:t>
            </w:r>
          </w:p>
        </w:tc>
      </w:tr>
      <w:tr w:rsidR="00C02C0E" w14:paraId="064FC57E" w14:textId="77777777" w:rsidTr="009502D4">
        <w:trPr>
          <w:trHeight w:val="12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4629A95" w14:textId="77777777" w:rsidR="00C02C0E" w:rsidRDefault="00C02C0E" w:rsidP="009502D4">
            <w:pPr>
              <w:tabs>
                <w:tab w:val="left" w:pos="567"/>
                <w:tab w:val="left" w:pos="8222"/>
              </w:tabs>
              <w:jc w:val="center"/>
              <w:rPr>
                <w:rFonts w:ascii="Calibri" w:eastAsia="Calibri" w:hAnsi="Calibri" w:cs="Calibri"/>
                <w:b/>
                <w:bCs/>
                <w:sz w:val="20"/>
                <w:szCs w:val="20"/>
              </w:rPr>
            </w:pPr>
            <w:r w:rsidRPr="2BA49079">
              <w:rPr>
                <w:rFonts w:ascii="Calibri" w:eastAsia="Calibri" w:hAnsi="Calibri" w:cs="Calibri"/>
                <w:b/>
                <w:bCs/>
                <w:sz w:val="20"/>
                <w:szCs w:val="20"/>
              </w:rPr>
              <w:t xml:space="preserve"> </w:t>
            </w:r>
          </w:p>
        </w:tc>
        <w:tc>
          <w:tcPr>
            <w:tcW w:w="23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5D10C57" w14:textId="77777777" w:rsidR="00C02C0E" w:rsidRDefault="00C02C0E" w:rsidP="009502D4">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Total</w:t>
            </w:r>
          </w:p>
        </w:tc>
        <w:tc>
          <w:tcPr>
            <w:tcW w:w="236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0FD320A7" w14:textId="4E89DE7A" w:rsidR="00C02C0E" w:rsidRDefault="00A15D4F" w:rsidP="009502D4">
            <w:pPr>
              <w:jc w:val="right"/>
              <w:rPr>
                <w:rFonts w:ascii="Calibri" w:eastAsia="Calibri" w:hAnsi="Calibri" w:cs="Calibri"/>
                <w:b/>
                <w:bCs/>
                <w:sz w:val="20"/>
                <w:szCs w:val="20"/>
              </w:rPr>
            </w:pPr>
            <w:r>
              <w:rPr>
                <w:rFonts w:ascii="Calibri" w:eastAsia="Calibri" w:hAnsi="Calibri" w:cs="Calibri"/>
                <w:b/>
                <w:bCs/>
                <w:sz w:val="20"/>
                <w:szCs w:val="20"/>
              </w:rPr>
              <w:t>TBC</w:t>
            </w:r>
          </w:p>
        </w:tc>
        <w:tc>
          <w:tcPr>
            <w:tcW w:w="2364"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31985F3D" w14:textId="5688DAAB" w:rsidR="00C02C0E" w:rsidRDefault="00A15D4F" w:rsidP="009502D4">
            <w:pPr>
              <w:jc w:val="right"/>
              <w:rPr>
                <w:rFonts w:ascii="Calibri" w:eastAsia="Calibri" w:hAnsi="Calibri" w:cs="Calibri"/>
                <w:b/>
                <w:bCs/>
                <w:sz w:val="20"/>
                <w:szCs w:val="20"/>
              </w:rPr>
            </w:pPr>
            <w:r>
              <w:rPr>
                <w:rFonts w:ascii="Calibri" w:eastAsia="Calibri" w:hAnsi="Calibri" w:cs="Calibri"/>
                <w:b/>
                <w:bCs/>
                <w:sz w:val="20"/>
                <w:szCs w:val="20"/>
              </w:rPr>
              <w:t>TBC</w:t>
            </w:r>
          </w:p>
        </w:tc>
        <w:tc>
          <w:tcPr>
            <w:tcW w:w="154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3D8A8652" w14:textId="3CA082EE" w:rsidR="00C02C0E" w:rsidRDefault="00A15D4F" w:rsidP="009502D4">
            <w:pPr>
              <w:jc w:val="right"/>
              <w:rPr>
                <w:rFonts w:ascii="Calibri" w:eastAsia="Calibri" w:hAnsi="Calibri" w:cs="Calibri"/>
                <w:b/>
                <w:bCs/>
                <w:sz w:val="20"/>
                <w:szCs w:val="20"/>
              </w:rPr>
            </w:pPr>
            <w:r>
              <w:rPr>
                <w:rFonts w:ascii="Calibri" w:eastAsia="Calibri" w:hAnsi="Calibri" w:cs="Calibri"/>
                <w:b/>
                <w:bCs/>
                <w:sz w:val="20"/>
                <w:szCs w:val="20"/>
              </w:rPr>
              <w:t>TBC</w:t>
            </w:r>
          </w:p>
        </w:tc>
      </w:tr>
    </w:tbl>
    <w:p w14:paraId="3D58341D" w14:textId="77777777" w:rsidR="00C02C0E" w:rsidRDefault="00C02C0E" w:rsidP="00C02C0E">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NOTES:</w:t>
      </w:r>
    </w:p>
    <w:p w14:paraId="7BD3FEFE" w14:textId="77777777" w:rsidR="00C02C0E" w:rsidRDefault="00C02C0E" w:rsidP="00C02C0E">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 xml:space="preserve">1. Figures are rounded for </w:t>
      </w:r>
      <w:proofErr w:type="gramStart"/>
      <w:r w:rsidRPr="2BA49079">
        <w:rPr>
          <w:rFonts w:ascii="Calibri" w:eastAsia="Calibri" w:hAnsi="Calibri" w:cs="Calibri"/>
          <w:sz w:val="16"/>
          <w:szCs w:val="16"/>
        </w:rPr>
        <w:t>display,</w:t>
      </w:r>
      <w:proofErr w:type="gramEnd"/>
      <w:r w:rsidRPr="2BA49079">
        <w:rPr>
          <w:rFonts w:ascii="Calibri" w:eastAsia="Calibri" w:hAnsi="Calibri" w:cs="Calibri"/>
          <w:sz w:val="16"/>
          <w:szCs w:val="16"/>
        </w:rPr>
        <w:t xml:space="preserve"> however they may contain underlying decimal places.</w:t>
      </w:r>
    </w:p>
    <w:p w14:paraId="0EEA5AE6" w14:textId="77777777" w:rsidR="00C02C0E" w:rsidRDefault="00C02C0E" w:rsidP="00C02C0E">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 xml:space="preserve">2. The relevant national priority is set out in paragraph 10(c) of the Commonwealth Grant Scheme Guidelines 2020: “for courses commencing in 2023, 2024 and 2025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4FADF083" w14:textId="77777777" w:rsidR="00C02C0E" w:rsidRDefault="00C02C0E" w:rsidP="00C02C0E">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3.    Quoted places are indicative only of EFTSL implied by the allocated funding amounts.</w:t>
      </w:r>
    </w:p>
    <w:p w14:paraId="5EF0ABF4" w14:textId="77777777" w:rsidR="00C02C0E" w:rsidRDefault="00C02C0E" w:rsidP="00C02C0E">
      <w:pPr>
        <w:spacing w:after="200" w:line="276" w:lineRule="auto"/>
        <w:rPr>
          <w:rFonts w:ascii="Calibri" w:hAnsi="Calibri" w:cs="Arial"/>
          <w:b/>
          <w:bCs/>
          <w:sz w:val="20"/>
          <w:szCs w:val="20"/>
        </w:rPr>
      </w:pPr>
    </w:p>
    <w:p w14:paraId="70932759" w14:textId="638723CB" w:rsidR="423F0F98" w:rsidRDefault="423F0F98" w:rsidP="423F0F98">
      <w:pPr>
        <w:spacing w:after="200" w:line="276" w:lineRule="auto"/>
        <w:rPr>
          <w:rFonts w:ascii="Calibri" w:hAnsi="Calibri" w:cs="Arial"/>
          <w:b/>
          <w:bCs/>
          <w:sz w:val="20"/>
          <w:szCs w:val="20"/>
        </w:rPr>
      </w:pPr>
    </w:p>
    <w:p w14:paraId="1CD183FC" w14:textId="60BFD67E" w:rsidR="423F0F98" w:rsidRDefault="423F0F98" w:rsidP="423F0F98">
      <w:pPr>
        <w:spacing w:after="200" w:line="276" w:lineRule="auto"/>
        <w:rPr>
          <w:rFonts w:ascii="Calibri" w:hAnsi="Calibri" w:cs="Arial"/>
          <w:b/>
          <w:bCs/>
          <w:sz w:val="20"/>
          <w:szCs w:val="20"/>
        </w:rPr>
      </w:pPr>
    </w:p>
    <w:p w14:paraId="52D69C61" w14:textId="77777777" w:rsidR="00A15D4F" w:rsidRDefault="00A15D4F" w:rsidP="423F0F98">
      <w:pPr>
        <w:spacing w:after="200" w:line="276" w:lineRule="auto"/>
        <w:rPr>
          <w:rFonts w:ascii="Calibri" w:hAnsi="Calibri" w:cs="Arial"/>
          <w:b/>
          <w:bCs/>
          <w:sz w:val="20"/>
          <w:szCs w:val="20"/>
        </w:rPr>
      </w:pPr>
    </w:p>
    <w:p w14:paraId="52018BBA" w14:textId="77777777" w:rsidR="00C02C0E" w:rsidRDefault="00C02C0E" w:rsidP="00C02C0E">
      <w:pPr>
        <w:spacing w:after="200" w:line="276" w:lineRule="auto"/>
        <w:rPr>
          <w:rFonts w:ascii="Calibri" w:hAnsi="Calibri" w:cs="Arial"/>
          <w:b/>
          <w:bCs/>
          <w:sz w:val="20"/>
          <w:szCs w:val="20"/>
        </w:rPr>
      </w:pPr>
      <w:r w:rsidRPr="2BA49079">
        <w:rPr>
          <w:rFonts w:ascii="Calibri" w:hAnsi="Calibri" w:cs="Arial"/>
          <w:b/>
          <w:bCs/>
          <w:sz w:val="20"/>
          <w:szCs w:val="20"/>
        </w:rPr>
        <w:lastRenderedPageBreak/>
        <w:t>Table 3b(</w:t>
      </w:r>
      <w:proofErr w:type="spellStart"/>
      <w:r w:rsidRPr="2BA49079">
        <w:rPr>
          <w:rFonts w:ascii="Calibri" w:hAnsi="Calibri" w:cs="Arial"/>
          <w:b/>
          <w:bCs/>
          <w:sz w:val="20"/>
          <w:szCs w:val="20"/>
        </w:rPr>
        <w:t>i</w:t>
      </w:r>
      <w:proofErr w:type="spellEnd"/>
      <w:r w:rsidRPr="2BA49079">
        <w:rPr>
          <w:rFonts w:ascii="Calibri" w:hAnsi="Calibri" w:cs="Arial"/>
          <w:b/>
          <w:bCs/>
          <w:sz w:val="20"/>
          <w:szCs w:val="20"/>
        </w:rPr>
        <w:t>): Allocated funding for Equity Places for 2026</w:t>
      </w:r>
    </w:p>
    <w:tbl>
      <w:tblPr>
        <w:tblW w:w="5000" w:type="pct"/>
        <w:tblLook w:val="04A0" w:firstRow="1" w:lastRow="0" w:firstColumn="1" w:lastColumn="0" w:noHBand="0" w:noVBand="1"/>
      </w:tblPr>
      <w:tblGrid>
        <w:gridCol w:w="3515"/>
        <w:gridCol w:w="2893"/>
        <w:gridCol w:w="3210"/>
      </w:tblGrid>
      <w:tr w:rsidR="00814324" w14:paraId="58A7F0B7" w14:textId="77777777" w:rsidTr="00814324">
        <w:trPr>
          <w:trHeight w:val="525"/>
        </w:trPr>
        <w:tc>
          <w:tcPr>
            <w:tcW w:w="1827" w:type="pct"/>
            <w:tcBorders>
              <w:top w:val="single" w:sz="8" w:space="0" w:color="auto"/>
              <w:left w:val="single" w:sz="8" w:space="0" w:color="auto"/>
              <w:bottom w:val="single" w:sz="8" w:space="0" w:color="auto"/>
              <w:right w:val="single" w:sz="8" w:space="0" w:color="auto"/>
            </w:tcBorders>
            <w:noWrap/>
            <w:vAlign w:val="center"/>
            <w:hideMark/>
          </w:tcPr>
          <w:p w14:paraId="205A417A" w14:textId="77777777" w:rsidR="00814324" w:rsidRDefault="00814324" w:rsidP="009502D4">
            <w:pPr>
              <w:rPr>
                <w:rFonts w:ascii="Calibri" w:hAnsi="Calibri" w:cs="Calibri"/>
                <w:b/>
                <w:bCs/>
                <w:color w:val="000000"/>
                <w:sz w:val="20"/>
                <w:szCs w:val="20"/>
              </w:rPr>
            </w:pPr>
            <w:r>
              <w:rPr>
                <w:rFonts w:ascii="Calibri" w:hAnsi="Calibri" w:cs="Calibri"/>
                <w:b/>
                <w:bCs/>
                <w:color w:val="000000"/>
                <w:sz w:val="20"/>
                <w:szCs w:val="20"/>
              </w:rPr>
              <w:t>Priority Area</w:t>
            </w:r>
          </w:p>
        </w:tc>
        <w:tc>
          <w:tcPr>
            <w:tcW w:w="1504" w:type="pct"/>
            <w:tcBorders>
              <w:top w:val="single" w:sz="8" w:space="0" w:color="auto"/>
              <w:left w:val="nil"/>
              <w:bottom w:val="single" w:sz="8" w:space="0" w:color="auto"/>
              <w:right w:val="single" w:sz="8" w:space="0" w:color="auto"/>
            </w:tcBorders>
            <w:vAlign w:val="center"/>
            <w:hideMark/>
          </w:tcPr>
          <w:p w14:paraId="6D9F462F" w14:textId="77777777" w:rsidR="00814324" w:rsidRDefault="00814324" w:rsidP="009502D4">
            <w:pPr>
              <w:rPr>
                <w:rFonts w:ascii="Calibri" w:hAnsi="Calibri" w:cs="Calibri"/>
                <w:b/>
                <w:bCs/>
                <w:color w:val="000000"/>
                <w:sz w:val="20"/>
                <w:szCs w:val="20"/>
              </w:rPr>
            </w:pPr>
            <w:r w:rsidRPr="2BA49079">
              <w:rPr>
                <w:rFonts w:ascii="Calibri" w:hAnsi="Calibri" w:cs="Calibri"/>
                <w:b/>
                <w:bCs/>
                <w:color w:val="000000" w:themeColor="text1"/>
                <w:sz w:val="20"/>
                <w:szCs w:val="20"/>
              </w:rPr>
              <w:t>2025 Places</w:t>
            </w:r>
          </w:p>
        </w:tc>
        <w:tc>
          <w:tcPr>
            <w:tcW w:w="1670" w:type="pct"/>
            <w:tcBorders>
              <w:top w:val="single" w:sz="8" w:space="0" w:color="auto"/>
              <w:left w:val="nil"/>
              <w:bottom w:val="single" w:sz="8" w:space="0" w:color="auto"/>
              <w:right w:val="single" w:sz="8" w:space="0" w:color="auto"/>
            </w:tcBorders>
            <w:vAlign w:val="center"/>
            <w:hideMark/>
          </w:tcPr>
          <w:p w14:paraId="49D3AD30" w14:textId="77777777" w:rsidR="00814324" w:rsidRDefault="00814324" w:rsidP="009502D4">
            <w:pPr>
              <w:rPr>
                <w:rFonts w:ascii="Calibri" w:hAnsi="Calibri" w:cs="Calibri"/>
                <w:b/>
                <w:bCs/>
                <w:color w:val="000000"/>
                <w:sz w:val="20"/>
                <w:szCs w:val="20"/>
              </w:rPr>
            </w:pPr>
            <w:r>
              <w:rPr>
                <w:rFonts w:ascii="Calibri" w:hAnsi="Calibri" w:cs="Calibri"/>
                <w:b/>
                <w:bCs/>
                <w:color w:val="000000"/>
                <w:sz w:val="20"/>
                <w:szCs w:val="20"/>
              </w:rPr>
              <w:t>2026 Funding</w:t>
            </w:r>
          </w:p>
        </w:tc>
      </w:tr>
      <w:tr w:rsidR="00814324" w14:paraId="1A293F85" w14:textId="77777777" w:rsidTr="00814324">
        <w:trPr>
          <w:trHeight w:val="525"/>
        </w:trPr>
        <w:tc>
          <w:tcPr>
            <w:tcW w:w="1827" w:type="pct"/>
            <w:tcBorders>
              <w:top w:val="nil"/>
              <w:left w:val="single" w:sz="8" w:space="0" w:color="auto"/>
              <w:bottom w:val="single" w:sz="8" w:space="0" w:color="auto"/>
              <w:right w:val="single" w:sz="8" w:space="0" w:color="auto"/>
            </w:tcBorders>
            <w:vAlign w:val="center"/>
            <w:hideMark/>
          </w:tcPr>
          <w:p w14:paraId="3DCA73FF" w14:textId="77777777" w:rsidR="00814324" w:rsidRDefault="00814324" w:rsidP="009502D4">
            <w:pPr>
              <w:rPr>
                <w:rFonts w:ascii="Calibri" w:hAnsi="Calibri" w:cs="Calibri"/>
                <w:color w:val="000000"/>
                <w:sz w:val="20"/>
                <w:szCs w:val="20"/>
              </w:rPr>
            </w:pPr>
            <w:r>
              <w:rPr>
                <w:rFonts w:ascii="Calibri" w:hAnsi="Calibri" w:cs="Calibri"/>
                <w:color w:val="000000"/>
                <w:sz w:val="20"/>
                <w:szCs w:val="20"/>
              </w:rPr>
              <w:t>Society and Culture</w:t>
            </w:r>
          </w:p>
        </w:tc>
        <w:tc>
          <w:tcPr>
            <w:tcW w:w="1504" w:type="pct"/>
            <w:tcBorders>
              <w:top w:val="nil"/>
              <w:left w:val="nil"/>
              <w:bottom w:val="single" w:sz="8" w:space="0" w:color="auto"/>
              <w:right w:val="single" w:sz="8" w:space="0" w:color="auto"/>
            </w:tcBorders>
            <w:vAlign w:val="center"/>
            <w:hideMark/>
          </w:tcPr>
          <w:p w14:paraId="2EE9E4EB" w14:textId="0D563799" w:rsidR="00814324" w:rsidRDefault="00814324" w:rsidP="009502D4">
            <w:pPr>
              <w:jc w:val="right"/>
              <w:rPr>
                <w:rFonts w:ascii="Calibri" w:hAnsi="Calibri" w:cs="Calibri"/>
                <w:color w:val="000000"/>
                <w:sz w:val="20"/>
                <w:szCs w:val="20"/>
              </w:rPr>
            </w:pPr>
            <w:r>
              <w:rPr>
                <w:rFonts w:ascii="Calibri" w:hAnsi="Calibri" w:cs="Calibri"/>
                <w:color w:val="000000"/>
                <w:sz w:val="20"/>
                <w:szCs w:val="20"/>
              </w:rPr>
              <w:t>TBC </w:t>
            </w:r>
          </w:p>
        </w:tc>
        <w:tc>
          <w:tcPr>
            <w:tcW w:w="1670" w:type="pct"/>
            <w:tcBorders>
              <w:top w:val="nil"/>
              <w:left w:val="nil"/>
              <w:bottom w:val="single" w:sz="8" w:space="0" w:color="auto"/>
              <w:right w:val="single" w:sz="8" w:space="0" w:color="auto"/>
            </w:tcBorders>
            <w:vAlign w:val="center"/>
            <w:hideMark/>
          </w:tcPr>
          <w:p w14:paraId="1DD1F178" w14:textId="57B71C5F" w:rsidR="00814324" w:rsidRDefault="00814324" w:rsidP="009502D4">
            <w:pPr>
              <w:jc w:val="right"/>
              <w:rPr>
                <w:rFonts w:ascii="Calibri" w:hAnsi="Calibri" w:cs="Calibri"/>
                <w:color w:val="000000"/>
                <w:sz w:val="20"/>
                <w:szCs w:val="20"/>
              </w:rPr>
            </w:pPr>
            <w:r>
              <w:rPr>
                <w:rFonts w:ascii="Calibri" w:hAnsi="Calibri" w:cs="Calibri"/>
                <w:color w:val="000000"/>
                <w:sz w:val="20"/>
                <w:szCs w:val="20"/>
              </w:rPr>
              <w:t>TBC </w:t>
            </w:r>
          </w:p>
        </w:tc>
      </w:tr>
      <w:tr w:rsidR="00814324" w14:paraId="4A536CC5" w14:textId="77777777" w:rsidTr="00814324">
        <w:trPr>
          <w:trHeight w:val="315"/>
        </w:trPr>
        <w:tc>
          <w:tcPr>
            <w:tcW w:w="1827" w:type="pct"/>
            <w:tcBorders>
              <w:top w:val="nil"/>
              <w:left w:val="single" w:sz="8" w:space="0" w:color="auto"/>
              <w:bottom w:val="single" w:sz="8" w:space="0" w:color="auto"/>
              <w:right w:val="single" w:sz="8" w:space="0" w:color="auto"/>
            </w:tcBorders>
            <w:vAlign w:val="center"/>
            <w:hideMark/>
          </w:tcPr>
          <w:p w14:paraId="3B768A43" w14:textId="77777777" w:rsidR="00814324" w:rsidRDefault="00814324" w:rsidP="009502D4">
            <w:pPr>
              <w:rPr>
                <w:rFonts w:ascii="Calibri" w:hAnsi="Calibri" w:cs="Calibri"/>
                <w:b/>
                <w:bCs/>
                <w:color w:val="000000"/>
                <w:sz w:val="20"/>
                <w:szCs w:val="20"/>
              </w:rPr>
            </w:pPr>
            <w:r>
              <w:rPr>
                <w:rFonts w:ascii="Calibri" w:hAnsi="Calibri" w:cs="Calibri"/>
                <w:b/>
                <w:bCs/>
                <w:color w:val="000000"/>
                <w:sz w:val="20"/>
                <w:szCs w:val="20"/>
              </w:rPr>
              <w:t>Total</w:t>
            </w:r>
          </w:p>
        </w:tc>
        <w:tc>
          <w:tcPr>
            <w:tcW w:w="1504" w:type="pct"/>
            <w:tcBorders>
              <w:top w:val="nil"/>
              <w:left w:val="nil"/>
              <w:bottom w:val="single" w:sz="8" w:space="0" w:color="auto"/>
              <w:right w:val="single" w:sz="8" w:space="0" w:color="auto"/>
            </w:tcBorders>
            <w:vAlign w:val="center"/>
            <w:hideMark/>
          </w:tcPr>
          <w:p w14:paraId="7F504A5D" w14:textId="30E9DAD1" w:rsidR="00814324" w:rsidRDefault="00814324" w:rsidP="009502D4">
            <w:pPr>
              <w:jc w:val="right"/>
              <w:rPr>
                <w:rFonts w:ascii="Calibri" w:hAnsi="Calibri" w:cs="Calibri"/>
                <w:b/>
                <w:bCs/>
                <w:color w:val="000000"/>
                <w:sz w:val="20"/>
                <w:szCs w:val="20"/>
              </w:rPr>
            </w:pPr>
            <w:r>
              <w:rPr>
                <w:rFonts w:ascii="Calibri" w:hAnsi="Calibri" w:cs="Calibri"/>
                <w:b/>
                <w:bCs/>
                <w:color w:val="000000"/>
                <w:sz w:val="20"/>
                <w:szCs w:val="20"/>
              </w:rPr>
              <w:t>TBC </w:t>
            </w:r>
          </w:p>
        </w:tc>
        <w:tc>
          <w:tcPr>
            <w:tcW w:w="1670" w:type="pct"/>
            <w:tcBorders>
              <w:top w:val="nil"/>
              <w:left w:val="nil"/>
              <w:bottom w:val="single" w:sz="8" w:space="0" w:color="auto"/>
              <w:right w:val="single" w:sz="8" w:space="0" w:color="auto"/>
            </w:tcBorders>
            <w:vAlign w:val="center"/>
            <w:hideMark/>
          </w:tcPr>
          <w:p w14:paraId="24221384" w14:textId="1F9811A2" w:rsidR="00814324" w:rsidRDefault="00814324" w:rsidP="009502D4">
            <w:pPr>
              <w:jc w:val="right"/>
              <w:rPr>
                <w:rFonts w:ascii="Calibri" w:hAnsi="Calibri" w:cs="Calibri"/>
                <w:b/>
                <w:bCs/>
                <w:color w:val="000000"/>
                <w:sz w:val="20"/>
                <w:szCs w:val="20"/>
              </w:rPr>
            </w:pPr>
            <w:r>
              <w:rPr>
                <w:rFonts w:ascii="Calibri" w:hAnsi="Calibri" w:cs="Calibri"/>
                <w:b/>
                <w:bCs/>
                <w:color w:val="000000"/>
                <w:sz w:val="20"/>
                <w:szCs w:val="20"/>
              </w:rPr>
              <w:t>TBC </w:t>
            </w:r>
          </w:p>
        </w:tc>
      </w:tr>
    </w:tbl>
    <w:p w14:paraId="7D8095C8" w14:textId="77777777" w:rsidR="00C02C0E" w:rsidDel="004E44F4" w:rsidRDefault="00C02C0E" w:rsidP="00C02C0E">
      <w:pPr>
        <w:tabs>
          <w:tab w:val="left" w:pos="567"/>
          <w:tab w:val="left" w:pos="8222"/>
        </w:tabs>
        <w:rPr>
          <w:rFonts w:ascii="Calibri" w:hAnsi="Calibri" w:cs="Arial"/>
          <w:sz w:val="16"/>
          <w:szCs w:val="16"/>
        </w:rPr>
      </w:pPr>
      <w:r w:rsidRPr="2BA49079">
        <w:rPr>
          <w:rFonts w:ascii="Calibri" w:hAnsi="Calibri" w:cs="Arial"/>
          <w:sz w:val="16"/>
          <w:szCs w:val="16"/>
        </w:rPr>
        <w:t>Note: Allocated funding figures shown in Table 3c(</w:t>
      </w:r>
      <w:proofErr w:type="spellStart"/>
      <w:r w:rsidRPr="2BA49079">
        <w:rPr>
          <w:rFonts w:ascii="Calibri" w:hAnsi="Calibri" w:cs="Arial"/>
          <w:sz w:val="16"/>
          <w:szCs w:val="16"/>
        </w:rPr>
        <w:t>i</w:t>
      </w:r>
      <w:proofErr w:type="spellEnd"/>
      <w:r w:rsidRPr="2BA49079">
        <w:rPr>
          <w:rFonts w:ascii="Calibri" w:hAnsi="Calibri" w:cs="Arial"/>
          <w:sz w:val="16"/>
          <w:szCs w:val="16"/>
        </w:rPr>
        <w:t>) indicate funding to be used for Equity Places commencing in 2023, 2024 and 2025. Quoted places are indicative only of commencing EFTSL implied by the allocated funding amounts.</w:t>
      </w:r>
      <w:r>
        <w:br/>
      </w:r>
      <w:r w:rsidRPr="2BA49079">
        <w:rPr>
          <w:rFonts w:ascii="Calibri" w:hAnsi="Calibri" w:cs="Arial"/>
          <w:sz w:val="16"/>
          <w:szCs w:val="16"/>
        </w:rPr>
        <w:t>2026 funding amounts include pipeline funding for places that commenced in 2023 and 2024.</w:t>
      </w:r>
    </w:p>
    <w:p w14:paraId="48FF2027" w14:textId="77777777" w:rsidR="00C02C0E" w:rsidRPr="00CD725B" w:rsidDel="009E242D" w:rsidRDefault="00C02C0E" w:rsidP="00C02C0E">
      <w:pPr>
        <w:widowControl w:val="0"/>
        <w:tabs>
          <w:tab w:val="left" w:pos="567"/>
          <w:tab w:val="left" w:pos="8222"/>
        </w:tabs>
        <w:spacing w:before="120" w:after="120"/>
        <w:rPr>
          <w:rFonts w:ascii="Calibri" w:hAnsi="Calibri" w:cs="Arial"/>
          <w:b/>
          <w:bCs/>
          <w:sz w:val="20"/>
          <w:szCs w:val="20"/>
        </w:rPr>
      </w:pPr>
      <w:r>
        <w:br/>
      </w:r>
      <w:r w:rsidRPr="2BA49079">
        <w:rPr>
          <w:rFonts w:ascii="Calibri" w:hAnsi="Calibri" w:cs="Arial"/>
          <w:b/>
          <w:bCs/>
          <w:sz w:val="20"/>
          <w:szCs w:val="20"/>
        </w:rPr>
        <w:t>Table 3b(ii): Approved courses to be delivered with allocated funding for Equity Places in 2026</w:t>
      </w:r>
    </w:p>
    <w:tbl>
      <w:tblPr>
        <w:tblStyle w:val="TableGrid1"/>
        <w:tblW w:w="5000" w:type="pct"/>
        <w:tblLook w:val="04A0" w:firstRow="1" w:lastRow="0" w:firstColumn="1" w:lastColumn="0" w:noHBand="0" w:noVBand="1"/>
      </w:tblPr>
      <w:tblGrid>
        <w:gridCol w:w="2166"/>
        <w:gridCol w:w="2825"/>
        <w:gridCol w:w="4637"/>
      </w:tblGrid>
      <w:tr w:rsidR="00C02C0E" w:rsidRPr="00CD725B" w:rsidDel="009E242D" w14:paraId="5598AA3F" w14:textId="77777777" w:rsidTr="009502D4">
        <w:trPr>
          <w:trHeight w:val="300"/>
        </w:trPr>
        <w:tc>
          <w:tcPr>
            <w:tcW w:w="1125" w:type="pct"/>
          </w:tcPr>
          <w:p w14:paraId="7E8153CD" w14:textId="77777777" w:rsidR="00C02C0E" w:rsidRPr="00CD725B" w:rsidDel="009E242D" w:rsidRDefault="00C02C0E" w:rsidP="009502D4">
            <w:pPr>
              <w:spacing w:before="120" w:after="120"/>
              <w:rPr>
                <w:rFonts w:ascii="Calibri" w:hAnsi="Calibri"/>
                <w:b/>
                <w:bCs/>
                <w:sz w:val="20"/>
                <w:szCs w:val="20"/>
              </w:rPr>
            </w:pPr>
            <w:r w:rsidRPr="57576830">
              <w:rPr>
                <w:rFonts w:ascii="Calibri" w:hAnsi="Calibri"/>
                <w:b/>
                <w:bCs/>
                <w:sz w:val="20"/>
                <w:szCs w:val="20"/>
              </w:rPr>
              <w:t>Course Type</w:t>
            </w:r>
          </w:p>
        </w:tc>
        <w:tc>
          <w:tcPr>
            <w:tcW w:w="1467" w:type="pct"/>
          </w:tcPr>
          <w:p w14:paraId="4278E54B" w14:textId="77777777" w:rsidR="00C02C0E" w:rsidRPr="00CD725B" w:rsidDel="009E242D" w:rsidRDefault="00C02C0E" w:rsidP="009502D4">
            <w:pPr>
              <w:spacing w:before="120" w:after="120"/>
              <w:rPr>
                <w:rFonts w:ascii="Calibri" w:hAnsi="Calibri"/>
                <w:b/>
                <w:bCs/>
                <w:sz w:val="20"/>
                <w:szCs w:val="20"/>
              </w:rPr>
            </w:pPr>
            <w:r w:rsidRPr="57576830">
              <w:rPr>
                <w:rFonts w:ascii="Calibri" w:hAnsi="Calibri"/>
                <w:b/>
                <w:bCs/>
                <w:sz w:val="20"/>
                <w:szCs w:val="20"/>
              </w:rPr>
              <w:t>Priority Area</w:t>
            </w:r>
          </w:p>
        </w:tc>
        <w:tc>
          <w:tcPr>
            <w:tcW w:w="2408" w:type="pct"/>
          </w:tcPr>
          <w:p w14:paraId="330157F9" w14:textId="77777777" w:rsidR="00C02C0E" w:rsidRPr="00CD725B" w:rsidDel="009E242D" w:rsidRDefault="00C02C0E" w:rsidP="009502D4">
            <w:pPr>
              <w:spacing w:before="120" w:after="120"/>
              <w:rPr>
                <w:rFonts w:ascii="Calibri" w:hAnsi="Calibri"/>
                <w:b/>
                <w:bCs/>
                <w:sz w:val="20"/>
                <w:szCs w:val="20"/>
              </w:rPr>
            </w:pPr>
            <w:r w:rsidRPr="57576830">
              <w:rPr>
                <w:rFonts w:ascii="Calibri" w:hAnsi="Calibri"/>
                <w:b/>
                <w:bCs/>
                <w:sz w:val="20"/>
                <w:szCs w:val="20"/>
              </w:rPr>
              <w:t>Course Name</w:t>
            </w:r>
          </w:p>
        </w:tc>
      </w:tr>
      <w:tr w:rsidR="00C02C0E" w:rsidDel="009E242D" w14:paraId="101F418B" w14:textId="77777777" w:rsidTr="009502D4">
        <w:trPr>
          <w:trHeight w:val="70"/>
        </w:trPr>
        <w:tc>
          <w:tcPr>
            <w:tcW w:w="1125" w:type="pct"/>
          </w:tcPr>
          <w:p w14:paraId="5CC814F7" w14:textId="77777777" w:rsidR="00C02C0E" w:rsidRPr="00CD725B" w:rsidDel="009E242D" w:rsidRDefault="00C02C0E" w:rsidP="009502D4">
            <w:pPr>
              <w:rPr>
                <w:rFonts w:asciiTheme="minorHAnsi" w:hAnsiTheme="minorHAnsi" w:cstheme="minorBidi"/>
                <w:color w:val="000000"/>
                <w:sz w:val="20"/>
                <w:szCs w:val="20"/>
              </w:rPr>
            </w:pPr>
            <w:proofErr w:type="gramStart"/>
            <w:r w:rsidRPr="57576830">
              <w:rPr>
                <w:rFonts w:asciiTheme="minorHAnsi" w:hAnsiTheme="minorHAnsi" w:cstheme="minorBidi"/>
                <w:color w:val="000000" w:themeColor="text1"/>
                <w:sz w:val="20"/>
                <w:szCs w:val="20"/>
              </w:rPr>
              <w:t>Bachelor Degree</w:t>
            </w:r>
            <w:proofErr w:type="gramEnd"/>
          </w:p>
        </w:tc>
        <w:tc>
          <w:tcPr>
            <w:tcW w:w="1467" w:type="pct"/>
          </w:tcPr>
          <w:p w14:paraId="02D93F05" w14:textId="77777777" w:rsidR="00C02C0E" w:rsidRPr="00CD725B" w:rsidDel="009E242D" w:rsidRDefault="00C02C0E" w:rsidP="009502D4">
            <w:pPr>
              <w:rPr>
                <w:rFonts w:asciiTheme="minorHAnsi" w:hAnsiTheme="minorHAnsi" w:cstheme="minorBidi"/>
                <w:color w:val="000000"/>
                <w:sz w:val="20"/>
                <w:szCs w:val="20"/>
              </w:rPr>
            </w:pPr>
            <w:r w:rsidRPr="57576830">
              <w:rPr>
                <w:rFonts w:asciiTheme="minorHAnsi" w:hAnsiTheme="minorHAnsi" w:cstheme="minorBidi"/>
                <w:color w:val="000000" w:themeColor="text1"/>
                <w:sz w:val="20"/>
                <w:szCs w:val="20"/>
              </w:rPr>
              <w:t>Society and Culture</w:t>
            </w:r>
          </w:p>
        </w:tc>
        <w:tc>
          <w:tcPr>
            <w:tcW w:w="2408" w:type="pct"/>
            <w:vAlign w:val="bottom"/>
          </w:tcPr>
          <w:p w14:paraId="63535CE2" w14:textId="77777777" w:rsidR="00C02C0E" w:rsidRPr="00CD725B" w:rsidDel="009E242D" w:rsidRDefault="00C02C0E" w:rsidP="009502D4">
            <w:pPr>
              <w:rPr>
                <w:rFonts w:asciiTheme="minorHAnsi" w:hAnsiTheme="minorHAnsi" w:cstheme="minorBidi"/>
                <w:color w:val="000000"/>
                <w:sz w:val="20"/>
                <w:szCs w:val="20"/>
              </w:rPr>
            </w:pPr>
            <w:r w:rsidRPr="57576830">
              <w:rPr>
                <w:rFonts w:ascii="Calibri" w:hAnsi="Calibri" w:cs="Calibri"/>
                <w:color w:val="000000" w:themeColor="text1"/>
                <w:sz w:val="20"/>
                <w:szCs w:val="20"/>
              </w:rPr>
              <w:t>Bachelor of Arts (Counselling)</w:t>
            </w:r>
          </w:p>
        </w:tc>
      </w:tr>
    </w:tbl>
    <w:p w14:paraId="1A222A25" w14:textId="77777777" w:rsidR="00C02C0E" w:rsidDel="009E242D" w:rsidRDefault="00C02C0E" w:rsidP="00C02C0E">
      <w:pPr>
        <w:widowControl w:val="0"/>
        <w:tabs>
          <w:tab w:val="left" w:pos="567"/>
          <w:tab w:val="left" w:pos="8222"/>
        </w:tabs>
        <w:spacing w:before="120" w:after="120"/>
        <w:rPr>
          <w:rFonts w:asciiTheme="minorHAnsi" w:hAnsiTheme="minorHAnsi" w:cstheme="minorBidi"/>
          <w:sz w:val="22"/>
          <w:szCs w:val="22"/>
        </w:rPr>
      </w:pPr>
    </w:p>
    <w:p w14:paraId="2BB78D35" w14:textId="49ABFD8F" w:rsidR="00C02C0E" w:rsidRDefault="00C02C0E" w:rsidP="00C02C0E">
      <w:pPr>
        <w:spacing w:after="200" w:line="276" w:lineRule="auto"/>
        <w:jc w:val="right"/>
        <w:rPr>
          <w:rFonts w:ascii="Calibri" w:hAnsi="Calibri"/>
          <w:b/>
          <w:bCs/>
          <w:sz w:val="22"/>
          <w:szCs w:val="22"/>
        </w:rPr>
      </w:pPr>
      <w:r w:rsidRPr="57576830">
        <w:rPr>
          <w:rFonts w:asciiTheme="minorHAnsi" w:hAnsiTheme="minorHAnsi" w:cstheme="minorBidi"/>
          <w:sz w:val="22"/>
          <w:szCs w:val="22"/>
        </w:rPr>
        <w:br w:type="page"/>
      </w:r>
      <w:r w:rsidRPr="57576830">
        <w:rPr>
          <w:rFonts w:ascii="Calibri" w:hAnsi="Calibri"/>
          <w:b/>
          <w:bCs/>
          <w:sz w:val="22"/>
          <w:szCs w:val="22"/>
        </w:rPr>
        <w:lastRenderedPageBreak/>
        <w:t xml:space="preserve">Appendix </w:t>
      </w:r>
      <w:r w:rsidR="22BDECBE" w:rsidRPr="423F0F98">
        <w:rPr>
          <w:rFonts w:ascii="Calibri" w:hAnsi="Calibri"/>
          <w:b/>
          <w:bCs/>
          <w:sz w:val="22"/>
          <w:szCs w:val="22"/>
        </w:rPr>
        <w:t>6</w:t>
      </w:r>
      <w:r w:rsidRPr="57576830">
        <w:rPr>
          <w:rFonts w:ascii="Calibri" w:hAnsi="Calibri"/>
          <w:b/>
          <w:bCs/>
          <w:sz w:val="22"/>
          <w:szCs w:val="22"/>
        </w:rPr>
        <w:t xml:space="preserve"> Course Closure Template</w:t>
      </w:r>
    </w:p>
    <w:tbl>
      <w:tblPr>
        <w:tblStyle w:val="TableGrid"/>
        <w:tblW w:w="9756" w:type="dxa"/>
        <w:tblLayout w:type="fixed"/>
        <w:tblLook w:val="04A0" w:firstRow="1" w:lastRow="0" w:firstColumn="1" w:lastColumn="0" w:noHBand="0" w:noVBand="1"/>
      </w:tblPr>
      <w:tblGrid>
        <w:gridCol w:w="6374"/>
        <w:gridCol w:w="3382"/>
      </w:tblGrid>
      <w:tr w:rsidR="00C02C0E" w:rsidRPr="00C35FE9" w14:paraId="700EB971" w14:textId="77777777" w:rsidTr="00BA7D6D">
        <w:tc>
          <w:tcPr>
            <w:tcW w:w="6374" w:type="dxa"/>
            <w:tcBorders>
              <w:top w:val="single" w:sz="4" w:space="0" w:color="auto"/>
              <w:left w:val="single" w:sz="4" w:space="0" w:color="auto"/>
              <w:bottom w:val="single" w:sz="4" w:space="0" w:color="auto"/>
              <w:right w:val="single" w:sz="4" w:space="0" w:color="auto"/>
            </w:tcBorders>
          </w:tcPr>
          <w:p w14:paraId="3BB0F3D6" w14:textId="77777777" w:rsidR="00C02C0E" w:rsidRPr="00C35FE9" w:rsidRDefault="00C02C0E" w:rsidP="009502D4">
            <w:pPr>
              <w:tabs>
                <w:tab w:val="left" w:pos="8222"/>
              </w:tabs>
              <w:spacing w:before="120" w:after="120"/>
              <w:rPr>
                <w:rFonts w:ascii="Calibri" w:hAnsi="Calibri"/>
                <w:b/>
                <w:bCs/>
                <w:sz w:val="22"/>
              </w:rPr>
            </w:pPr>
            <w:r w:rsidRPr="00C35FE9">
              <w:rPr>
                <w:rFonts w:ascii="Calibri" w:hAnsi="Calibri"/>
                <w:b/>
                <w:bCs/>
                <w:sz w:val="22"/>
              </w:rPr>
              <w:t>Course</w:t>
            </w:r>
          </w:p>
        </w:tc>
        <w:tc>
          <w:tcPr>
            <w:tcW w:w="3382" w:type="dxa"/>
            <w:tcBorders>
              <w:top w:val="single" w:sz="4" w:space="0" w:color="auto"/>
              <w:left w:val="single" w:sz="4" w:space="0" w:color="auto"/>
              <w:bottom w:val="single" w:sz="4" w:space="0" w:color="auto"/>
              <w:right w:val="single" w:sz="4" w:space="0" w:color="auto"/>
            </w:tcBorders>
          </w:tcPr>
          <w:p w14:paraId="0E871A75" w14:textId="77777777" w:rsidR="00C02C0E" w:rsidRPr="00C35FE9" w:rsidRDefault="00C02C0E" w:rsidP="009502D4">
            <w:pPr>
              <w:tabs>
                <w:tab w:val="left" w:pos="8222"/>
              </w:tabs>
              <w:spacing w:before="120" w:after="120"/>
              <w:rPr>
                <w:rFonts w:ascii="Calibri" w:hAnsi="Calibri"/>
                <w:b/>
                <w:bCs/>
                <w:sz w:val="22"/>
              </w:rPr>
            </w:pPr>
            <w:r w:rsidRPr="00C35FE9">
              <w:rPr>
                <w:rFonts w:ascii="Calibri" w:hAnsi="Calibri"/>
                <w:b/>
                <w:bCs/>
                <w:sz w:val="22"/>
              </w:rPr>
              <w:t>Details</w:t>
            </w:r>
          </w:p>
        </w:tc>
      </w:tr>
      <w:tr w:rsidR="00C02C0E" w:rsidRPr="00C35FE9" w14:paraId="33CB71B0" w14:textId="77777777" w:rsidTr="2CF903D5">
        <w:trPr>
          <w:trHeight w:val="2246"/>
        </w:trPr>
        <w:tc>
          <w:tcPr>
            <w:tcW w:w="9756" w:type="dxa"/>
            <w:gridSpan w:val="2"/>
            <w:tcBorders>
              <w:top w:val="single" w:sz="4" w:space="0" w:color="auto"/>
              <w:left w:val="single" w:sz="4" w:space="0" w:color="auto"/>
              <w:bottom w:val="single" w:sz="4" w:space="0" w:color="auto"/>
              <w:right w:val="single" w:sz="4" w:space="0" w:color="auto"/>
            </w:tcBorders>
          </w:tcPr>
          <w:p w14:paraId="7FED1411" w14:textId="77777777" w:rsidR="00C02C0E" w:rsidRPr="00C35FE9" w:rsidRDefault="00C02C0E" w:rsidP="009502D4">
            <w:pPr>
              <w:tabs>
                <w:tab w:val="left" w:pos="8222"/>
              </w:tabs>
              <w:spacing w:before="120" w:after="120"/>
              <w:rPr>
                <w:rFonts w:ascii="Calibri" w:hAnsi="Calibri"/>
                <w:b/>
                <w:bCs/>
                <w:sz w:val="22"/>
              </w:rPr>
            </w:pPr>
            <w:r w:rsidRPr="00C35FE9">
              <w:rPr>
                <w:rFonts w:ascii="Calibri" w:hAnsi="Calibri"/>
                <w:b/>
                <w:bCs/>
                <w:sz w:val="22"/>
              </w:rPr>
              <w:t>Enrolment profile</w:t>
            </w:r>
          </w:p>
          <w:tbl>
            <w:tblPr>
              <w:tblStyle w:val="TableGrid"/>
              <w:tblW w:w="0" w:type="auto"/>
              <w:tblLayout w:type="fixed"/>
              <w:tblLook w:val="04A0" w:firstRow="1" w:lastRow="0" w:firstColumn="1" w:lastColumn="0" w:noHBand="0" w:noVBand="1"/>
            </w:tblPr>
            <w:tblGrid>
              <w:gridCol w:w="1444"/>
              <w:gridCol w:w="1326"/>
              <w:gridCol w:w="1326"/>
              <w:gridCol w:w="1327"/>
              <w:gridCol w:w="1326"/>
              <w:gridCol w:w="1326"/>
              <w:gridCol w:w="1327"/>
            </w:tblGrid>
            <w:tr w:rsidR="00C02C0E" w:rsidRPr="00C35FE9" w14:paraId="2A20F234" w14:textId="77777777" w:rsidTr="009502D4">
              <w:trPr>
                <w:trHeight w:val="453"/>
              </w:trPr>
              <w:tc>
                <w:tcPr>
                  <w:tcW w:w="1444" w:type="dxa"/>
                </w:tcPr>
                <w:p w14:paraId="4527BF4B" w14:textId="77777777" w:rsidR="00C02C0E" w:rsidRPr="00C35FE9" w:rsidRDefault="00C02C0E" w:rsidP="009502D4">
                  <w:pPr>
                    <w:tabs>
                      <w:tab w:val="left" w:pos="8222"/>
                    </w:tabs>
                    <w:spacing w:before="120" w:after="120"/>
                    <w:rPr>
                      <w:rFonts w:ascii="Calibri" w:hAnsi="Calibri"/>
                      <w:b/>
                      <w:bCs/>
                      <w:sz w:val="22"/>
                    </w:rPr>
                  </w:pPr>
                </w:p>
              </w:tc>
              <w:tc>
                <w:tcPr>
                  <w:tcW w:w="1326" w:type="dxa"/>
                </w:tcPr>
                <w:p w14:paraId="20E28879" w14:textId="77777777" w:rsidR="00C02C0E" w:rsidRPr="00C35FE9" w:rsidRDefault="00C02C0E" w:rsidP="009502D4">
                  <w:pPr>
                    <w:tabs>
                      <w:tab w:val="left" w:pos="8222"/>
                    </w:tabs>
                    <w:spacing w:before="120" w:after="120"/>
                    <w:rPr>
                      <w:rFonts w:ascii="Calibri" w:hAnsi="Calibri"/>
                      <w:b/>
                      <w:bCs/>
                      <w:sz w:val="22"/>
                    </w:rPr>
                  </w:pPr>
                  <w:r w:rsidRPr="00C35FE9">
                    <w:rPr>
                      <w:rFonts w:ascii="Calibri" w:hAnsi="Calibri"/>
                      <w:b/>
                      <w:bCs/>
                      <w:sz w:val="22"/>
                    </w:rPr>
                    <w:t>2021</w:t>
                  </w:r>
                </w:p>
              </w:tc>
              <w:tc>
                <w:tcPr>
                  <w:tcW w:w="1326" w:type="dxa"/>
                </w:tcPr>
                <w:p w14:paraId="2D9A56D6" w14:textId="77777777" w:rsidR="00C02C0E" w:rsidRPr="00C35FE9" w:rsidRDefault="00C02C0E" w:rsidP="009502D4">
                  <w:pPr>
                    <w:tabs>
                      <w:tab w:val="left" w:pos="8222"/>
                    </w:tabs>
                    <w:spacing w:before="120" w:after="120"/>
                    <w:rPr>
                      <w:rFonts w:ascii="Calibri" w:hAnsi="Calibri"/>
                      <w:b/>
                      <w:bCs/>
                      <w:sz w:val="22"/>
                    </w:rPr>
                  </w:pPr>
                  <w:r w:rsidRPr="00C35FE9">
                    <w:rPr>
                      <w:rFonts w:ascii="Calibri" w:hAnsi="Calibri"/>
                      <w:b/>
                      <w:bCs/>
                      <w:sz w:val="22"/>
                    </w:rPr>
                    <w:t>2022</w:t>
                  </w:r>
                </w:p>
              </w:tc>
              <w:tc>
                <w:tcPr>
                  <w:tcW w:w="1327" w:type="dxa"/>
                </w:tcPr>
                <w:p w14:paraId="15021128" w14:textId="77777777" w:rsidR="00C02C0E" w:rsidRPr="00C35FE9" w:rsidRDefault="00C02C0E" w:rsidP="009502D4">
                  <w:pPr>
                    <w:tabs>
                      <w:tab w:val="left" w:pos="8222"/>
                    </w:tabs>
                    <w:spacing w:before="120" w:after="120"/>
                    <w:rPr>
                      <w:rFonts w:ascii="Calibri" w:hAnsi="Calibri"/>
                      <w:b/>
                      <w:bCs/>
                      <w:sz w:val="22"/>
                    </w:rPr>
                  </w:pPr>
                  <w:r w:rsidRPr="00C35FE9">
                    <w:rPr>
                      <w:rFonts w:ascii="Calibri" w:hAnsi="Calibri"/>
                      <w:b/>
                      <w:bCs/>
                      <w:sz w:val="22"/>
                    </w:rPr>
                    <w:t>2023</w:t>
                  </w:r>
                </w:p>
              </w:tc>
              <w:tc>
                <w:tcPr>
                  <w:tcW w:w="1326" w:type="dxa"/>
                </w:tcPr>
                <w:p w14:paraId="0B58F4F7" w14:textId="77777777" w:rsidR="00C02C0E" w:rsidRPr="00C35FE9" w:rsidRDefault="00C02C0E" w:rsidP="009502D4">
                  <w:pPr>
                    <w:tabs>
                      <w:tab w:val="left" w:pos="8222"/>
                    </w:tabs>
                    <w:spacing w:before="120" w:after="120"/>
                    <w:rPr>
                      <w:rFonts w:ascii="Calibri" w:hAnsi="Calibri"/>
                      <w:b/>
                      <w:bCs/>
                      <w:sz w:val="22"/>
                    </w:rPr>
                  </w:pPr>
                  <w:r w:rsidRPr="00C35FE9">
                    <w:rPr>
                      <w:rFonts w:ascii="Calibri" w:hAnsi="Calibri"/>
                      <w:b/>
                      <w:bCs/>
                      <w:sz w:val="22"/>
                    </w:rPr>
                    <w:t>2024</w:t>
                  </w:r>
                </w:p>
              </w:tc>
              <w:tc>
                <w:tcPr>
                  <w:tcW w:w="1326" w:type="dxa"/>
                </w:tcPr>
                <w:p w14:paraId="6EBA5B81" w14:textId="77777777" w:rsidR="00C02C0E" w:rsidRPr="00C35FE9" w:rsidRDefault="00C02C0E" w:rsidP="009502D4">
                  <w:pPr>
                    <w:tabs>
                      <w:tab w:val="left" w:pos="8222"/>
                    </w:tabs>
                    <w:spacing w:before="120" w:after="120"/>
                    <w:rPr>
                      <w:rFonts w:ascii="Calibri" w:hAnsi="Calibri"/>
                      <w:b/>
                      <w:bCs/>
                      <w:sz w:val="22"/>
                    </w:rPr>
                  </w:pPr>
                  <w:r>
                    <w:rPr>
                      <w:rFonts w:ascii="Calibri" w:hAnsi="Calibri"/>
                      <w:b/>
                      <w:bCs/>
                      <w:sz w:val="22"/>
                    </w:rPr>
                    <w:t>2025</w:t>
                  </w:r>
                </w:p>
              </w:tc>
              <w:tc>
                <w:tcPr>
                  <w:tcW w:w="1327" w:type="dxa"/>
                </w:tcPr>
                <w:p w14:paraId="7E555168" w14:textId="77777777" w:rsidR="00C02C0E" w:rsidRDefault="00C02C0E" w:rsidP="009502D4">
                  <w:pPr>
                    <w:tabs>
                      <w:tab w:val="left" w:pos="8222"/>
                    </w:tabs>
                    <w:spacing w:before="120" w:after="120"/>
                    <w:rPr>
                      <w:rFonts w:ascii="Calibri" w:hAnsi="Calibri"/>
                      <w:b/>
                      <w:bCs/>
                      <w:sz w:val="22"/>
                    </w:rPr>
                  </w:pPr>
                  <w:r>
                    <w:rPr>
                      <w:rFonts w:ascii="Calibri" w:hAnsi="Calibri"/>
                      <w:b/>
                      <w:bCs/>
                      <w:sz w:val="22"/>
                    </w:rPr>
                    <w:t>2026</w:t>
                  </w:r>
                </w:p>
              </w:tc>
            </w:tr>
            <w:tr w:rsidR="00C02C0E" w:rsidRPr="00C35FE9" w14:paraId="570D82C6" w14:textId="77777777" w:rsidTr="009502D4">
              <w:trPr>
                <w:trHeight w:val="1046"/>
              </w:trPr>
              <w:tc>
                <w:tcPr>
                  <w:tcW w:w="1444" w:type="dxa"/>
                </w:tcPr>
                <w:p w14:paraId="4CF86C43" w14:textId="77777777" w:rsidR="00C02C0E" w:rsidRPr="00C35FE9" w:rsidRDefault="00C02C0E" w:rsidP="009502D4">
                  <w:pPr>
                    <w:tabs>
                      <w:tab w:val="left" w:pos="8222"/>
                    </w:tabs>
                    <w:spacing w:before="120" w:after="120"/>
                    <w:rPr>
                      <w:rFonts w:ascii="Calibri" w:hAnsi="Calibri"/>
                      <w:b/>
                      <w:bCs/>
                      <w:sz w:val="22"/>
                    </w:rPr>
                  </w:pPr>
                  <w:r w:rsidRPr="00C35FE9">
                    <w:rPr>
                      <w:rFonts w:ascii="Calibri" w:hAnsi="Calibri"/>
                      <w:b/>
                      <w:bCs/>
                      <w:sz w:val="22"/>
                    </w:rPr>
                    <w:t>CSP commencing load</w:t>
                  </w:r>
                </w:p>
              </w:tc>
              <w:tc>
                <w:tcPr>
                  <w:tcW w:w="1326" w:type="dxa"/>
                </w:tcPr>
                <w:p w14:paraId="715E2918" w14:textId="77777777" w:rsidR="00C02C0E" w:rsidRPr="00C35FE9" w:rsidRDefault="00C02C0E" w:rsidP="009502D4">
                  <w:pPr>
                    <w:tabs>
                      <w:tab w:val="left" w:pos="8222"/>
                    </w:tabs>
                    <w:spacing w:before="120" w:after="120"/>
                    <w:rPr>
                      <w:rFonts w:ascii="Calibri" w:hAnsi="Calibri"/>
                      <w:b/>
                      <w:bCs/>
                      <w:sz w:val="22"/>
                    </w:rPr>
                  </w:pPr>
                </w:p>
              </w:tc>
              <w:tc>
                <w:tcPr>
                  <w:tcW w:w="1326" w:type="dxa"/>
                </w:tcPr>
                <w:p w14:paraId="445B66FE" w14:textId="77777777" w:rsidR="00C02C0E" w:rsidRPr="00C35FE9" w:rsidRDefault="00C02C0E" w:rsidP="009502D4">
                  <w:pPr>
                    <w:tabs>
                      <w:tab w:val="left" w:pos="8222"/>
                    </w:tabs>
                    <w:spacing w:before="120" w:after="120"/>
                    <w:rPr>
                      <w:rFonts w:ascii="Calibri" w:hAnsi="Calibri"/>
                      <w:b/>
                      <w:bCs/>
                      <w:sz w:val="22"/>
                    </w:rPr>
                  </w:pPr>
                </w:p>
              </w:tc>
              <w:tc>
                <w:tcPr>
                  <w:tcW w:w="1327" w:type="dxa"/>
                </w:tcPr>
                <w:p w14:paraId="018B000F" w14:textId="77777777" w:rsidR="00C02C0E" w:rsidRPr="00C35FE9" w:rsidRDefault="00C02C0E" w:rsidP="009502D4">
                  <w:pPr>
                    <w:tabs>
                      <w:tab w:val="left" w:pos="8222"/>
                    </w:tabs>
                    <w:spacing w:before="120" w:after="120"/>
                    <w:rPr>
                      <w:rFonts w:ascii="Calibri" w:hAnsi="Calibri"/>
                      <w:b/>
                      <w:bCs/>
                      <w:sz w:val="22"/>
                    </w:rPr>
                  </w:pPr>
                </w:p>
              </w:tc>
              <w:tc>
                <w:tcPr>
                  <w:tcW w:w="1326" w:type="dxa"/>
                </w:tcPr>
                <w:p w14:paraId="4C8DF47F" w14:textId="77777777" w:rsidR="00C02C0E" w:rsidRPr="00C35FE9" w:rsidRDefault="00C02C0E" w:rsidP="009502D4">
                  <w:pPr>
                    <w:tabs>
                      <w:tab w:val="left" w:pos="8222"/>
                    </w:tabs>
                    <w:spacing w:before="120" w:after="120"/>
                    <w:rPr>
                      <w:rFonts w:ascii="Calibri" w:hAnsi="Calibri"/>
                      <w:b/>
                      <w:bCs/>
                      <w:sz w:val="22"/>
                    </w:rPr>
                  </w:pPr>
                </w:p>
              </w:tc>
              <w:tc>
                <w:tcPr>
                  <w:tcW w:w="1326" w:type="dxa"/>
                </w:tcPr>
                <w:p w14:paraId="7CE99D0D" w14:textId="77777777" w:rsidR="00C02C0E" w:rsidRPr="00C35FE9" w:rsidRDefault="00C02C0E" w:rsidP="009502D4">
                  <w:pPr>
                    <w:tabs>
                      <w:tab w:val="left" w:pos="8222"/>
                    </w:tabs>
                    <w:spacing w:before="120" w:after="120"/>
                    <w:rPr>
                      <w:rFonts w:ascii="Calibri" w:hAnsi="Calibri"/>
                      <w:b/>
                      <w:bCs/>
                      <w:sz w:val="22"/>
                    </w:rPr>
                  </w:pPr>
                </w:p>
              </w:tc>
              <w:tc>
                <w:tcPr>
                  <w:tcW w:w="1327" w:type="dxa"/>
                </w:tcPr>
                <w:p w14:paraId="293AFD20" w14:textId="77777777" w:rsidR="00C02C0E" w:rsidRPr="00C35FE9" w:rsidRDefault="00C02C0E" w:rsidP="009502D4">
                  <w:pPr>
                    <w:tabs>
                      <w:tab w:val="left" w:pos="8222"/>
                    </w:tabs>
                    <w:spacing w:before="120" w:after="120"/>
                    <w:rPr>
                      <w:rFonts w:ascii="Calibri" w:hAnsi="Calibri"/>
                      <w:b/>
                      <w:bCs/>
                      <w:sz w:val="22"/>
                    </w:rPr>
                  </w:pPr>
                </w:p>
              </w:tc>
            </w:tr>
            <w:tr w:rsidR="00C02C0E" w:rsidRPr="00C35FE9" w14:paraId="3588BCCE" w14:textId="77777777" w:rsidTr="009502D4">
              <w:trPr>
                <w:trHeight w:val="1046"/>
              </w:trPr>
              <w:tc>
                <w:tcPr>
                  <w:tcW w:w="1444" w:type="dxa"/>
                </w:tcPr>
                <w:p w14:paraId="3C5ED114" w14:textId="77777777" w:rsidR="00C02C0E" w:rsidRPr="00C35FE9" w:rsidRDefault="00C02C0E" w:rsidP="009502D4">
                  <w:pPr>
                    <w:tabs>
                      <w:tab w:val="left" w:pos="8222"/>
                    </w:tabs>
                    <w:spacing w:before="120" w:after="120"/>
                    <w:rPr>
                      <w:rFonts w:ascii="Calibri" w:hAnsi="Calibri"/>
                      <w:b/>
                      <w:bCs/>
                      <w:sz w:val="22"/>
                    </w:rPr>
                  </w:pPr>
                  <w:r w:rsidRPr="00C35FE9">
                    <w:rPr>
                      <w:rFonts w:ascii="Calibri" w:hAnsi="Calibri"/>
                      <w:b/>
                      <w:bCs/>
                      <w:sz w:val="22"/>
                    </w:rPr>
                    <w:t>CSP total load</w:t>
                  </w:r>
                </w:p>
              </w:tc>
              <w:tc>
                <w:tcPr>
                  <w:tcW w:w="1326" w:type="dxa"/>
                </w:tcPr>
                <w:p w14:paraId="1C87BC5E" w14:textId="77777777" w:rsidR="00C02C0E" w:rsidRPr="00C35FE9" w:rsidRDefault="00C02C0E" w:rsidP="009502D4">
                  <w:pPr>
                    <w:tabs>
                      <w:tab w:val="left" w:pos="8222"/>
                    </w:tabs>
                    <w:spacing w:before="120" w:after="120"/>
                    <w:rPr>
                      <w:rFonts w:ascii="Calibri" w:hAnsi="Calibri"/>
                      <w:b/>
                      <w:bCs/>
                      <w:sz w:val="22"/>
                    </w:rPr>
                  </w:pPr>
                </w:p>
              </w:tc>
              <w:tc>
                <w:tcPr>
                  <w:tcW w:w="1326" w:type="dxa"/>
                </w:tcPr>
                <w:p w14:paraId="1E521C4C" w14:textId="77777777" w:rsidR="00C02C0E" w:rsidRPr="00C35FE9" w:rsidRDefault="00C02C0E" w:rsidP="009502D4">
                  <w:pPr>
                    <w:tabs>
                      <w:tab w:val="left" w:pos="8222"/>
                    </w:tabs>
                    <w:spacing w:before="120" w:after="120"/>
                    <w:rPr>
                      <w:rFonts w:ascii="Calibri" w:hAnsi="Calibri"/>
                      <w:b/>
                      <w:bCs/>
                      <w:sz w:val="22"/>
                    </w:rPr>
                  </w:pPr>
                </w:p>
              </w:tc>
              <w:tc>
                <w:tcPr>
                  <w:tcW w:w="1327" w:type="dxa"/>
                </w:tcPr>
                <w:p w14:paraId="4F144149" w14:textId="77777777" w:rsidR="00C02C0E" w:rsidRPr="00C35FE9" w:rsidRDefault="00C02C0E" w:rsidP="009502D4">
                  <w:pPr>
                    <w:tabs>
                      <w:tab w:val="left" w:pos="8222"/>
                    </w:tabs>
                    <w:spacing w:before="120" w:after="120"/>
                    <w:rPr>
                      <w:rFonts w:ascii="Calibri" w:hAnsi="Calibri"/>
                      <w:b/>
                      <w:bCs/>
                      <w:sz w:val="22"/>
                    </w:rPr>
                  </w:pPr>
                </w:p>
              </w:tc>
              <w:tc>
                <w:tcPr>
                  <w:tcW w:w="1326" w:type="dxa"/>
                </w:tcPr>
                <w:p w14:paraId="571977C4" w14:textId="77777777" w:rsidR="00C02C0E" w:rsidRPr="00C35FE9" w:rsidRDefault="00C02C0E" w:rsidP="009502D4">
                  <w:pPr>
                    <w:tabs>
                      <w:tab w:val="left" w:pos="8222"/>
                    </w:tabs>
                    <w:spacing w:before="120" w:after="120"/>
                    <w:rPr>
                      <w:rFonts w:ascii="Calibri" w:hAnsi="Calibri"/>
                      <w:b/>
                      <w:bCs/>
                      <w:sz w:val="22"/>
                    </w:rPr>
                  </w:pPr>
                </w:p>
              </w:tc>
              <w:tc>
                <w:tcPr>
                  <w:tcW w:w="1326" w:type="dxa"/>
                </w:tcPr>
                <w:p w14:paraId="071489C6" w14:textId="77777777" w:rsidR="00C02C0E" w:rsidRPr="00C35FE9" w:rsidRDefault="00C02C0E" w:rsidP="009502D4">
                  <w:pPr>
                    <w:tabs>
                      <w:tab w:val="left" w:pos="8222"/>
                    </w:tabs>
                    <w:spacing w:before="120" w:after="120"/>
                    <w:rPr>
                      <w:rFonts w:ascii="Calibri" w:hAnsi="Calibri"/>
                      <w:b/>
                      <w:bCs/>
                      <w:sz w:val="22"/>
                    </w:rPr>
                  </w:pPr>
                </w:p>
              </w:tc>
              <w:tc>
                <w:tcPr>
                  <w:tcW w:w="1327" w:type="dxa"/>
                </w:tcPr>
                <w:p w14:paraId="39F6362A" w14:textId="77777777" w:rsidR="00C02C0E" w:rsidRPr="00C35FE9" w:rsidRDefault="00C02C0E" w:rsidP="009502D4">
                  <w:pPr>
                    <w:tabs>
                      <w:tab w:val="left" w:pos="8222"/>
                    </w:tabs>
                    <w:spacing w:before="120" w:after="120"/>
                    <w:rPr>
                      <w:rFonts w:ascii="Calibri" w:hAnsi="Calibri"/>
                      <w:b/>
                      <w:bCs/>
                      <w:sz w:val="22"/>
                    </w:rPr>
                  </w:pPr>
                </w:p>
              </w:tc>
            </w:tr>
          </w:tbl>
          <w:p w14:paraId="59BFF29E" w14:textId="77777777" w:rsidR="00C02C0E" w:rsidRPr="00C35FE9" w:rsidRDefault="00C02C0E" w:rsidP="009502D4">
            <w:pPr>
              <w:tabs>
                <w:tab w:val="left" w:pos="8222"/>
              </w:tabs>
              <w:spacing w:before="120" w:after="120"/>
              <w:rPr>
                <w:rFonts w:ascii="Calibri" w:hAnsi="Calibri"/>
                <w:b/>
                <w:bCs/>
                <w:sz w:val="22"/>
              </w:rPr>
            </w:pPr>
          </w:p>
        </w:tc>
      </w:tr>
      <w:tr w:rsidR="00C02C0E" w:rsidRPr="00C35FE9" w14:paraId="0EAEFB03" w14:textId="77777777" w:rsidTr="00BA7D6D">
        <w:tc>
          <w:tcPr>
            <w:tcW w:w="6374" w:type="dxa"/>
            <w:tcBorders>
              <w:top w:val="single" w:sz="4" w:space="0" w:color="auto"/>
              <w:left w:val="single" w:sz="4" w:space="0" w:color="auto"/>
              <w:bottom w:val="single" w:sz="4" w:space="0" w:color="auto"/>
              <w:right w:val="single" w:sz="4" w:space="0" w:color="auto"/>
            </w:tcBorders>
          </w:tcPr>
          <w:p w14:paraId="1ED5420F" w14:textId="77777777" w:rsidR="00C02C0E" w:rsidRPr="00C35FE9" w:rsidRDefault="00C02C0E" w:rsidP="009502D4">
            <w:pPr>
              <w:tabs>
                <w:tab w:val="left" w:pos="8222"/>
              </w:tabs>
              <w:spacing w:before="120" w:after="120"/>
              <w:rPr>
                <w:rFonts w:ascii="Calibri" w:hAnsi="Calibri"/>
                <w:b/>
                <w:bCs/>
                <w:sz w:val="22"/>
              </w:rPr>
            </w:pPr>
            <w:r w:rsidRPr="00C35FE9">
              <w:rPr>
                <w:rFonts w:ascii="Calibri" w:hAnsi="Calibri"/>
                <w:b/>
                <w:bCs/>
                <w:sz w:val="22"/>
              </w:rPr>
              <w:t>Reason for closure</w:t>
            </w:r>
          </w:p>
        </w:tc>
        <w:tc>
          <w:tcPr>
            <w:tcW w:w="3382" w:type="dxa"/>
            <w:tcBorders>
              <w:top w:val="single" w:sz="4" w:space="0" w:color="auto"/>
              <w:left w:val="single" w:sz="4" w:space="0" w:color="auto"/>
              <w:bottom w:val="single" w:sz="4" w:space="0" w:color="auto"/>
              <w:right w:val="single" w:sz="4" w:space="0" w:color="auto"/>
            </w:tcBorders>
          </w:tcPr>
          <w:p w14:paraId="7653FA1C" w14:textId="77777777" w:rsidR="00C02C0E" w:rsidRPr="00C35FE9" w:rsidRDefault="00C02C0E" w:rsidP="009502D4">
            <w:pPr>
              <w:tabs>
                <w:tab w:val="left" w:pos="8222"/>
              </w:tabs>
              <w:spacing w:before="120" w:after="120"/>
              <w:rPr>
                <w:rFonts w:ascii="Calibri" w:hAnsi="Calibri"/>
                <w:b/>
                <w:bCs/>
                <w:sz w:val="22"/>
              </w:rPr>
            </w:pPr>
          </w:p>
        </w:tc>
      </w:tr>
      <w:tr w:rsidR="00C02C0E" w:rsidRPr="00C35FE9" w14:paraId="0E08F85B" w14:textId="77777777" w:rsidTr="00BA7D6D">
        <w:tc>
          <w:tcPr>
            <w:tcW w:w="6374" w:type="dxa"/>
            <w:tcBorders>
              <w:top w:val="single" w:sz="4" w:space="0" w:color="auto"/>
              <w:left w:val="single" w:sz="4" w:space="0" w:color="auto"/>
              <w:bottom w:val="single" w:sz="4" w:space="0" w:color="auto"/>
              <w:right w:val="single" w:sz="4" w:space="0" w:color="auto"/>
            </w:tcBorders>
          </w:tcPr>
          <w:p w14:paraId="69E058DC" w14:textId="77777777" w:rsidR="00C02C0E" w:rsidRPr="00C35FE9" w:rsidRDefault="00C02C0E" w:rsidP="00BA7D6D">
            <w:pPr>
              <w:tabs>
                <w:tab w:val="left" w:pos="567"/>
              </w:tabs>
              <w:spacing w:before="60" w:after="60"/>
              <w:rPr>
                <w:rFonts w:ascii="Calibri" w:hAnsi="Calibri" w:cs="Arial"/>
                <w:sz w:val="22"/>
                <w:szCs w:val="22"/>
              </w:rPr>
            </w:pPr>
            <w:r w:rsidRPr="00C35FE9">
              <w:rPr>
                <w:rFonts w:ascii="Calibri" w:hAnsi="Calibri" w:cs="Arial"/>
                <w:bCs/>
                <w:sz w:val="22"/>
                <w:szCs w:val="22"/>
              </w:rPr>
              <w:t xml:space="preserve">Does the </w:t>
            </w:r>
            <w:r w:rsidRPr="00C35FE9">
              <w:rPr>
                <w:rFonts w:ascii="Calibri" w:hAnsi="Calibri" w:cs="Arial"/>
                <w:sz w:val="22"/>
                <w:szCs w:val="22"/>
              </w:rPr>
              <w:t>course</w:t>
            </w:r>
            <w:r w:rsidRPr="00C35FE9" w:rsidDel="005761AA">
              <w:rPr>
                <w:rFonts w:ascii="Calibri" w:hAnsi="Calibri" w:cs="Arial"/>
                <w:bCs/>
                <w:sz w:val="22"/>
                <w:szCs w:val="22"/>
              </w:rPr>
              <w:t xml:space="preserve"> </w:t>
            </w:r>
            <w:r w:rsidRPr="00C35FE9">
              <w:rPr>
                <w:rFonts w:ascii="Calibri" w:hAnsi="Calibri" w:cs="Arial"/>
                <w:bCs/>
                <w:sz w:val="22"/>
                <w:szCs w:val="22"/>
              </w:rPr>
              <w:t>prepare students for entry to any occupation that is experiencing a Skills Shortage?</w:t>
            </w:r>
          </w:p>
          <w:p w14:paraId="5EBDE7A8" w14:textId="77777777" w:rsidR="00C02C0E" w:rsidRPr="00C35FE9" w:rsidRDefault="00C02C0E" w:rsidP="00BA7D6D">
            <w:pPr>
              <w:tabs>
                <w:tab w:val="left" w:pos="567"/>
              </w:tabs>
              <w:spacing w:before="60" w:after="60"/>
              <w:rPr>
                <w:rFonts w:ascii="Calibri" w:hAnsi="Calibri"/>
                <w:b/>
                <w:bCs/>
                <w:sz w:val="22"/>
              </w:rPr>
            </w:pPr>
            <w:r w:rsidRPr="00C35FE9">
              <w:rPr>
                <w:rFonts w:ascii="Calibri" w:hAnsi="Calibri" w:cs="Arial"/>
                <w:sz w:val="22"/>
                <w:szCs w:val="22"/>
              </w:rPr>
              <w:t>If so, how will the Provider address this issue?</w:t>
            </w:r>
          </w:p>
        </w:tc>
        <w:tc>
          <w:tcPr>
            <w:tcW w:w="3382" w:type="dxa"/>
            <w:tcBorders>
              <w:top w:val="single" w:sz="4" w:space="0" w:color="auto"/>
              <w:left w:val="single" w:sz="4" w:space="0" w:color="auto"/>
              <w:bottom w:val="single" w:sz="4" w:space="0" w:color="auto"/>
              <w:right w:val="single" w:sz="4" w:space="0" w:color="auto"/>
            </w:tcBorders>
          </w:tcPr>
          <w:p w14:paraId="366CFBE9" w14:textId="77777777" w:rsidR="00C02C0E" w:rsidRPr="00C35FE9" w:rsidRDefault="00C02C0E" w:rsidP="009502D4">
            <w:pPr>
              <w:tabs>
                <w:tab w:val="left" w:pos="8222"/>
              </w:tabs>
              <w:spacing w:before="120" w:after="120"/>
              <w:rPr>
                <w:rFonts w:ascii="Calibri" w:hAnsi="Calibri"/>
                <w:b/>
                <w:bCs/>
                <w:sz w:val="22"/>
              </w:rPr>
            </w:pPr>
          </w:p>
        </w:tc>
      </w:tr>
      <w:tr w:rsidR="00C02C0E" w:rsidRPr="00C35FE9" w14:paraId="2BF0A9EB" w14:textId="77777777" w:rsidTr="00BA7D6D">
        <w:tc>
          <w:tcPr>
            <w:tcW w:w="6374" w:type="dxa"/>
            <w:tcBorders>
              <w:top w:val="single" w:sz="4" w:space="0" w:color="auto"/>
              <w:left w:val="single" w:sz="4" w:space="0" w:color="auto"/>
              <w:bottom w:val="single" w:sz="4" w:space="0" w:color="auto"/>
              <w:right w:val="single" w:sz="4" w:space="0" w:color="auto"/>
            </w:tcBorders>
          </w:tcPr>
          <w:p w14:paraId="092C8551" w14:textId="77777777" w:rsidR="00C02C0E" w:rsidRPr="00C35FE9" w:rsidRDefault="00C02C0E" w:rsidP="00BA7D6D">
            <w:pPr>
              <w:tabs>
                <w:tab w:val="left" w:pos="567"/>
              </w:tabs>
              <w:spacing w:before="60" w:after="60"/>
              <w:rPr>
                <w:rFonts w:ascii="Calibri" w:hAnsi="Calibri" w:cs="Arial"/>
                <w:sz w:val="22"/>
                <w:szCs w:val="22"/>
              </w:rPr>
            </w:pPr>
            <w:r w:rsidRPr="00C35FE9">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0C032821" w14:textId="77777777" w:rsidR="00C02C0E" w:rsidRPr="00C35FE9" w:rsidRDefault="00C02C0E" w:rsidP="00BA7D6D">
            <w:pPr>
              <w:tabs>
                <w:tab w:val="left" w:pos="567"/>
              </w:tabs>
              <w:spacing w:before="60" w:after="60"/>
              <w:rPr>
                <w:rFonts w:ascii="Calibri" w:hAnsi="Calibri" w:cs="Arial"/>
                <w:bCs/>
                <w:sz w:val="22"/>
                <w:szCs w:val="22"/>
              </w:rPr>
            </w:pPr>
            <w:r w:rsidRPr="00C35FE9">
              <w:rPr>
                <w:rFonts w:ascii="Calibri" w:hAnsi="Calibri" w:cs="Arial"/>
                <w:sz w:val="22"/>
                <w:szCs w:val="22"/>
              </w:rPr>
              <w:t>If so, how will the Provider address this issue?</w:t>
            </w:r>
          </w:p>
        </w:tc>
        <w:tc>
          <w:tcPr>
            <w:tcW w:w="3382" w:type="dxa"/>
            <w:tcBorders>
              <w:top w:val="single" w:sz="4" w:space="0" w:color="auto"/>
              <w:left w:val="single" w:sz="4" w:space="0" w:color="auto"/>
              <w:bottom w:val="single" w:sz="4" w:space="0" w:color="auto"/>
              <w:right w:val="single" w:sz="4" w:space="0" w:color="auto"/>
            </w:tcBorders>
          </w:tcPr>
          <w:p w14:paraId="70273A33" w14:textId="77777777" w:rsidR="00C02C0E" w:rsidRPr="00C35FE9" w:rsidRDefault="00C02C0E" w:rsidP="009502D4">
            <w:pPr>
              <w:tabs>
                <w:tab w:val="left" w:pos="8222"/>
              </w:tabs>
              <w:spacing w:before="120" w:after="120"/>
              <w:rPr>
                <w:rFonts w:ascii="Calibri" w:hAnsi="Calibri"/>
                <w:b/>
                <w:bCs/>
                <w:sz w:val="22"/>
              </w:rPr>
            </w:pPr>
          </w:p>
        </w:tc>
      </w:tr>
      <w:tr w:rsidR="00C02C0E" w:rsidRPr="00C35FE9" w14:paraId="2331C320" w14:textId="77777777" w:rsidTr="00BA7D6D">
        <w:tc>
          <w:tcPr>
            <w:tcW w:w="6374" w:type="dxa"/>
            <w:tcBorders>
              <w:top w:val="single" w:sz="4" w:space="0" w:color="auto"/>
              <w:left w:val="single" w:sz="4" w:space="0" w:color="auto"/>
              <w:bottom w:val="single" w:sz="4" w:space="0" w:color="auto"/>
              <w:right w:val="single" w:sz="4" w:space="0" w:color="auto"/>
            </w:tcBorders>
          </w:tcPr>
          <w:p w14:paraId="4AB36BB8" w14:textId="77777777" w:rsidR="00C02C0E" w:rsidRPr="00C35FE9" w:rsidRDefault="00C02C0E" w:rsidP="00BA7D6D">
            <w:pPr>
              <w:tabs>
                <w:tab w:val="left" w:pos="567"/>
              </w:tabs>
              <w:spacing w:before="60" w:after="60"/>
              <w:rPr>
                <w:rFonts w:ascii="Calibri" w:hAnsi="Calibri" w:cs="Arial"/>
                <w:bCs/>
                <w:sz w:val="22"/>
                <w:szCs w:val="22"/>
              </w:rPr>
            </w:pPr>
            <w:r w:rsidRPr="00C35FE9">
              <w:rPr>
                <w:rFonts w:ascii="Calibri" w:hAnsi="Calibri" w:cs="Arial"/>
                <w:bCs/>
                <w:sz w:val="22"/>
                <w:szCs w:val="22"/>
              </w:rPr>
              <w:t xml:space="preserve">Is the course a specialised </w:t>
            </w:r>
            <w:r w:rsidRPr="00C35FE9">
              <w:rPr>
                <w:rFonts w:ascii="Calibri" w:hAnsi="Calibri" w:cs="Arial"/>
                <w:sz w:val="22"/>
                <w:szCs w:val="22"/>
              </w:rPr>
              <w:t>course</w:t>
            </w:r>
            <w:r w:rsidRPr="00C35FE9">
              <w:rPr>
                <w:rFonts w:ascii="Calibri" w:hAnsi="Calibri" w:cs="Arial"/>
                <w:bCs/>
                <w:sz w:val="22"/>
                <w:szCs w:val="22"/>
              </w:rPr>
              <w:t xml:space="preserve"> directed at the regional economy?</w:t>
            </w:r>
          </w:p>
          <w:p w14:paraId="60385965" w14:textId="77777777" w:rsidR="00C02C0E" w:rsidRPr="00C35FE9" w:rsidRDefault="00C02C0E" w:rsidP="00BA7D6D">
            <w:pPr>
              <w:tabs>
                <w:tab w:val="left" w:pos="567"/>
              </w:tabs>
              <w:spacing w:before="60" w:after="60"/>
              <w:rPr>
                <w:rFonts w:ascii="Calibri" w:hAnsi="Calibri" w:cs="Arial"/>
                <w:sz w:val="22"/>
                <w:szCs w:val="22"/>
              </w:rPr>
            </w:pPr>
            <w:r w:rsidRPr="00C35FE9">
              <w:rPr>
                <w:rFonts w:ascii="Calibri" w:hAnsi="Calibri" w:cs="Arial"/>
                <w:bCs/>
                <w:sz w:val="22"/>
                <w:szCs w:val="22"/>
              </w:rPr>
              <w:t>What impact is closing the course likely to have on the skills base of that regional economy?</w:t>
            </w:r>
          </w:p>
          <w:p w14:paraId="6CCA5294" w14:textId="77777777" w:rsidR="00C02C0E" w:rsidRPr="00C35FE9" w:rsidRDefault="00C02C0E" w:rsidP="00BA7D6D">
            <w:pPr>
              <w:tabs>
                <w:tab w:val="left" w:pos="567"/>
              </w:tabs>
              <w:spacing w:before="60" w:after="60"/>
              <w:rPr>
                <w:rFonts w:ascii="Calibri" w:hAnsi="Calibri" w:cs="Arial"/>
                <w:bCs/>
                <w:sz w:val="22"/>
                <w:szCs w:val="22"/>
              </w:rPr>
            </w:pPr>
            <w:r w:rsidRPr="00C35FE9">
              <w:rPr>
                <w:rFonts w:ascii="Calibri" w:hAnsi="Calibri" w:cs="Arial"/>
                <w:sz w:val="22"/>
                <w:szCs w:val="22"/>
              </w:rPr>
              <w:t>How will the Provider address this issue?</w:t>
            </w:r>
          </w:p>
        </w:tc>
        <w:tc>
          <w:tcPr>
            <w:tcW w:w="3382" w:type="dxa"/>
            <w:tcBorders>
              <w:top w:val="single" w:sz="4" w:space="0" w:color="auto"/>
              <w:left w:val="single" w:sz="4" w:space="0" w:color="auto"/>
              <w:bottom w:val="single" w:sz="4" w:space="0" w:color="auto"/>
              <w:right w:val="single" w:sz="4" w:space="0" w:color="auto"/>
            </w:tcBorders>
          </w:tcPr>
          <w:p w14:paraId="28CEDE45" w14:textId="77777777" w:rsidR="00C02C0E" w:rsidRPr="00C35FE9" w:rsidRDefault="00C02C0E" w:rsidP="009502D4">
            <w:pPr>
              <w:tabs>
                <w:tab w:val="left" w:pos="8222"/>
              </w:tabs>
              <w:spacing w:before="120" w:after="120"/>
              <w:rPr>
                <w:rFonts w:ascii="Calibri" w:hAnsi="Calibri"/>
                <w:b/>
                <w:bCs/>
                <w:sz w:val="22"/>
              </w:rPr>
            </w:pPr>
          </w:p>
        </w:tc>
      </w:tr>
      <w:tr w:rsidR="00C02C0E" w:rsidRPr="00C35FE9" w14:paraId="249E00B1" w14:textId="77777777" w:rsidTr="00BA7D6D">
        <w:tc>
          <w:tcPr>
            <w:tcW w:w="6374" w:type="dxa"/>
            <w:tcBorders>
              <w:top w:val="single" w:sz="4" w:space="0" w:color="auto"/>
              <w:left w:val="single" w:sz="4" w:space="0" w:color="auto"/>
              <w:bottom w:val="single" w:sz="4" w:space="0" w:color="auto"/>
              <w:right w:val="single" w:sz="4" w:space="0" w:color="auto"/>
            </w:tcBorders>
          </w:tcPr>
          <w:p w14:paraId="47177618" w14:textId="77777777" w:rsidR="00C02C0E" w:rsidRPr="00BA7D6D" w:rsidRDefault="00C02C0E" w:rsidP="00BA7D6D">
            <w:pPr>
              <w:tabs>
                <w:tab w:val="left" w:pos="567"/>
              </w:tabs>
              <w:spacing w:before="60" w:after="60"/>
              <w:rPr>
                <w:rFonts w:ascii="Calibri" w:hAnsi="Calibri" w:cs="Arial"/>
                <w:sz w:val="22"/>
                <w:szCs w:val="22"/>
              </w:rPr>
            </w:pPr>
            <w:r w:rsidRPr="00C35FE9">
              <w:rPr>
                <w:rFonts w:ascii="Calibri" w:hAnsi="Calibri" w:cs="Arial"/>
                <w:bCs/>
                <w:sz w:val="22"/>
                <w:szCs w:val="22"/>
              </w:rPr>
              <w:t xml:space="preserve">Is the course in an </w:t>
            </w:r>
            <w:r w:rsidRPr="00C35FE9">
              <w:rPr>
                <w:rFonts w:ascii="Calibri" w:hAnsi="Calibri" w:cs="Arial"/>
                <w:sz w:val="22"/>
                <w:szCs w:val="22"/>
              </w:rPr>
              <w:t>area</w:t>
            </w:r>
            <w:r w:rsidRPr="00C35FE9">
              <w:rPr>
                <w:rFonts w:ascii="Calibri" w:hAnsi="Calibri" w:cs="Arial"/>
                <w:bCs/>
                <w:sz w:val="22"/>
                <w:szCs w:val="22"/>
              </w:rPr>
              <w:t xml:space="preserve"> of priority for example in education, nursing and allied health, information technology and engineering?</w:t>
            </w:r>
          </w:p>
          <w:p w14:paraId="6A1A5DE5" w14:textId="77777777" w:rsidR="00C02C0E" w:rsidRPr="00C35FE9" w:rsidRDefault="00C02C0E" w:rsidP="00BA7D6D">
            <w:pPr>
              <w:tabs>
                <w:tab w:val="left" w:pos="567"/>
              </w:tabs>
              <w:spacing w:before="60" w:after="60"/>
              <w:rPr>
                <w:rFonts w:ascii="Calibri" w:hAnsi="Calibri" w:cs="Arial"/>
                <w:bCs/>
                <w:sz w:val="22"/>
                <w:szCs w:val="22"/>
              </w:rPr>
            </w:pPr>
            <w:r w:rsidRPr="00C35FE9">
              <w:rPr>
                <w:rFonts w:ascii="Calibri" w:hAnsi="Calibri" w:cs="Arial"/>
                <w:sz w:val="22"/>
                <w:szCs w:val="22"/>
              </w:rPr>
              <w:t>How will the Provider address this issue?</w:t>
            </w:r>
          </w:p>
        </w:tc>
        <w:tc>
          <w:tcPr>
            <w:tcW w:w="3382" w:type="dxa"/>
            <w:tcBorders>
              <w:top w:val="single" w:sz="4" w:space="0" w:color="auto"/>
              <w:left w:val="single" w:sz="4" w:space="0" w:color="auto"/>
              <w:bottom w:val="single" w:sz="4" w:space="0" w:color="auto"/>
              <w:right w:val="single" w:sz="4" w:space="0" w:color="auto"/>
            </w:tcBorders>
          </w:tcPr>
          <w:p w14:paraId="1090F89B" w14:textId="77777777" w:rsidR="00C02C0E" w:rsidRPr="00C35FE9" w:rsidRDefault="00C02C0E" w:rsidP="009502D4">
            <w:pPr>
              <w:tabs>
                <w:tab w:val="left" w:pos="8222"/>
              </w:tabs>
              <w:spacing w:before="120" w:after="120"/>
              <w:rPr>
                <w:rFonts w:ascii="Calibri" w:hAnsi="Calibri"/>
                <w:b/>
                <w:bCs/>
                <w:sz w:val="22"/>
              </w:rPr>
            </w:pPr>
          </w:p>
        </w:tc>
      </w:tr>
      <w:tr w:rsidR="00C02C0E" w:rsidRPr="00C35FE9" w14:paraId="4C91B1B4" w14:textId="77777777" w:rsidTr="00BA7D6D">
        <w:tc>
          <w:tcPr>
            <w:tcW w:w="6374" w:type="dxa"/>
            <w:tcBorders>
              <w:top w:val="single" w:sz="4" w:space="0" w:color="auto"/>
              <w:left w:val="single" w:sz="4" w:space="0" w:color="auto"/>
              <w:bottom w:val="single" w:sz="4" w:space="0" w:color="auto"/>
              <w:right w:val="single" w:sz="4" w:space="0" w:color="auto"/>
            </w:tcBorders>
          </w:tcPr>
          <w:p w14:paraId="5C8D4A7C" w14:textId="134827A4" w:rsidR="00C02C0E" w:rsidRPr="00C35FE9" w:rsidRDefault="00C02C0E" w:rsidP="00BA7D6D">
            <w:pPr>
              <w:tabs>
                <w:tab w:val="left" w:pos="567"/>
              </w:tabs>
              <w:spacing w:before="60" w:after="60"/>
              <w:rPr>
                <w:rFonts w:ascii="Calibri" w:hAnsi="Calibri" w:cs="Arial"/>
                <w:bCs/>
                <w:sz w:val="22"/>
                <w:szCs w:val="22"/>
              </w:rPr>
            </w:pPr>
            <w:bookmarkStart w:id="8" w:name="Equity_nps_ref" w:colFirst="0" w:colLast="1"/>
            <w:r w:rsidRPr="00C35FE9">
              <w:rPr>
                <w:rFonts w:ascii="Calibri" w:hAnsi="Calibri" w:cs="Arial"/>
                <w:bCs/>
                <w:sz w:val="22"/>
                <w:szCs w:val="22"/>
              </w:rPr>
              <w:t xml:space="preserve">Is the course listed in </w:t>
            </w:r>
            <w:r w:rsidRPr="00BA7D6D">
              <w:rPr>
                <w:rFonts w:ascii="Calibri" w:hAnsi="Calibri" w:cs="Arial"/>
                <w:sz w:val="22"/>
                <w:szCs w:val="22"/>
              </w:rPr>
              <w:t>Table 1b(</w:t>
            </w:r>
            <w:proofErr w:type="spellStart"/>
            <w:r w:rsidRPr="00BA7D6D">
              <w:rPr>
                <w:rFonts w:ascii="Calibri" w:hAnsi="Calibri" w:cs="Arial"/>
                <w:sz w:val="22"/>
                <w:szCs w:val="22"/>
              </w:rPr>
              <w:t>i</w:t>
            </w:r>
            <w:proofErr w:type="spellEnd"/>
            <w:r w:rsidRPr="00BA7D6D">
              <w:rPr>
                <w:rFonts w:ascii="Calibri" w:hAnsi="Calibri" w:cs="Arial"/>
                <w:sz w:val="22"/>
                <w:szCs w:val="22"/>
              </w:rPr>
              <w:t>)</w:t>
            </w:r>
            <w:r w:rsidRPr="00C35FE9">
              <w:rPr>
                <w:rFonts w:ascii="Calibri" w:hAnsi="Calibri" w:cs="Arial"/>
                <w:bCs/>
                <w:sz w:val="22"/>
                <w:szCs w:val="22"/>
              </w:rPr>
              <w:t xml:space="preserve">, </w:t>
            </w:r>
            <w:r w:rsidRPr="00BA7D6D">
              <w:rPr>
                <w:rFonts w:ascii="Calibri" w:hAnsi="Calibri" w:cs="Arial"/>
                <w:sz w:val="22"/>
                <w:szCs w:val="22"/>
              </w:rPr>
              <w:t>Table 1b(ii</w:t>
            </w:r>
            <w:r w:rsidRPr="00C35FE9">
              <w:rPr>
                <w:rFonts w:ascii="Calibri" w:hAnsi="Calibri" w:cs="Arial"/>
                <w:bCs/>
                <w:sz w:val="22"/>
                <w:szCs w:val="22"/>
              </w:rPr>
              <w:t>)</w:t>
            </w:r>
            <w:r>
              <w:rPr>
                <w:rFonts w:ascii="Calibri" w:hAnsi="Calibri" w:cs="Arial"/>
                <w:bCs/>
                <w:sz w:val="22"/>
                <w:szCs w:val="22"/>
              </w:rPr>
              <w:t>,</w:t>
            </w:r>
            <w:r w:rsidRPr="00C35FE9">
              <w:rPr>
                <w:rFonts w:ascii="Calibri" w:hAnsi="Calibri" w:cs="Arial"/>
                <w:bCs/>
                <w:sz w:val="22"/>
                <w:szCs w:val="22"/>
              </w:rPr>
              <w:t xml:space="preserve"> </w:t>
            </w:r>
            <w:r w:rsidRPr="00BA7D6D">
              <w:rPr>
                <w:rFonts w:ascii="Calibri" w:hAnsi="Calibri" w:cs="Arial"/>
                <w:sz w:val="22"/>
                <w:szCs w:val="22"/>
              </w:rPr>
              <w:t>Table 1b(iii)</w:t>
            </w:r>
            <w:r w:rsidRPr="00C35FE9">
              <w:rPr>
                <w:rFonts w:ascii="Calibri" w:hAnsi="Calibri" w:cs="Arial"/>
                <w:bCs/>
                <w:sz w:val="22"/>
                <w:szCs w:val="22"/>
              </w:rPr>
              <w:t xml:space="preserve"> </w:t>
            </w:r>
            <w:r>
              <w:rPr>
                <w:rFonts w:ascii="Calibri" w:hAnsi="Calibri" w:cs="Arial"/>
                <w:bCs/>
                <w:sz w:val="22"/>
                <w:szCs w:val="22"/>
              </w:rPr>
              <w:t xml:space="preserve">or Table 1c </w:t>
            </w:r>
            <w:r w:rsidRPr="00C35FE9">
              <w:rPr>
                <w:rFonts w:ascii="Calibri" w:hAnsi="Calibri" w:cs="Arial"/>
                <w:bCs/>
                <w:sz w:val="22"/>
                <w:szCs w:val="22"/>
              </w:rPr>
              <w:t xml:space="preserve">of Appendix </w:t>
            </w:r>
            <w:r w:rsidR="381DE1D8" w:rsidRPr="00BA7D6D">
              <w:rPr>
                <w:rFonts w:ascii="Calibri" w:hAnsi="Calibri" w:cs="Arial"/>
                <w:bCs/>
                <w:sz w:val="22"/>
                <w:szCs w:val="22"/>
              </w:rPr>
              <w:t>4</w:t>
            </w:r>
            <w:r w:rsidRPr="00C35FE9">
              <w:rPr>
                <w:rFonts w:ascii="Calibri" w:hAnsi="Calibri" w:cs="Arial"/>
                <w:bCs/>
                <w:sz w:val="22"/>
                <w:szCs w:val="22"/>
              </w:rPr>
              <w:t xml:space="preserve"> in which students are enrolled in Commonwealth supported places?</w:t>
            </w:r>
          </w:p>
          <w:p w14:paraId="336F5C20" w14:textId="77777777" w:rsidR="00C02C0E" w:rsidRPr="00C35FE9" w:rsidRDefault="00C02C0E" w:rsidP="00BA7D6D">
            <w:pPr>
              <w:tabs>
                <w:tab w:val="left" w:pos="567"/>
              </w:tabs>
              <w:spacing w:before="60" w:after="60"/>
              <w:rPr>
                <w:rFonts w:ascii="Calibri" w:hAnsi="Calibri" w:cs="Arial"/>
                <w:bCs/>
                <w:sz w:val="22"/>
                <w:szCs w:val="22"/>
              </w:rPr>
            </w:pPr>
            <w:r w:rsidRPr="00C35FE9">
              <w:rPr>
                <w:rFonts w:ascii="Calibri" w:hAnsi="Calibri" w:cs="Arial"/>
                <w:sz w:val="22"/>
                <w:szCs w:val="22"/>
              </w:rPr>
              <w:t>How will the Provider address this issue?</w:t>
            </w:r>
          </w:p>
        </w:tc>
        <w:tc>
          <w:tcPr>
            <w:tcW w:w="3382" w:type="dxa"/>
            <w:tcBorders>
              <w:top w:val="single" w:sz="4" w:space="0" w:color="auto"/>
              <w:left w:val="single" w:sz="4" w:space="0" w:color="auto"/>
              <w:bottom w:val="single" w:sz="4" w:space="0" w:color="auto"/>
              <w:right w:val="single" w:sz="4" w:space="0" w:color="auto"/>
            </w:tcBorders>
          </w:tcPr>
          <w:p w14:paraId="522E12BD" w14:textId="77777777" w:rsidR="00C02C0E" w:rsidRPr="00C35FE9" w:rsidRDefault="00C02C0E" w:rsidP="009502D4">
            <w:pPr>
              <w:tabs>
                <w:tab w:val="left" w:pos="8222"/>
              </w:tabs>
              <w:spacing w:before="120" w:after="120"/>
              <w:rPr>
                <w:rFonts w:ascii="Calibri" w:hAnsi="Calibri"/>
                <w:b/>
                <w:bCs/>
                <w:sz w:val="22"/>
              </w:rPr>
            </w:pPr>
          </w:p>
        </w:tc>
      </w:tr>
      <w:bookmarkEnd w:id="8"/>
      <w:tr w:rsidR="00C02C0E" w14:paraId="4405BF20" w14:textId="77777777" w:rsidTr="00BA7D6D">
        <w:tc>
          <w:tcPr>
            <w:tcW w:w="6374" w:type="dxa"/>
            <w:tcBorders>
              <w:top w:val="single" w:sz="4" w:space="0" w:color="auto"/>
              <w:left w:val="single" w:sz="4" w:space="0" w:color="auto"/>
              <w:bottom w:val="single" w:sz="4" w:space="0" w:color="auto"/>
              <w:right w:val="single" w:sz="4" w:space="0" w:color="auto"/>
            </w:tcBorders>
          </w:tcPr>
          <w:p w14:paraId="0C5B2674" w14:textId="77777777" w:rsidR="00C02C0E" w:rsidRDefault="00C02C0E" w:rsidP="00BA7D6D">
            <w:pPr>
              <w:tabs>
                <w:tab w:val="left" w:pos="567"/>
              </w:tabs>
              <w:spacing w:before="60" w:after="60"/>
              <w:rPr>
                <w:rFonts w:ascii="Calibri" w:hAnsi="Calibri" w:cs="Arial"/>
                <w:bCs/>
                <w:sz w:val="22"/>
                <w:szCs w:val="22"/>
              </w:rPr>
            </w:pPr>
            <w:r w:rsidRPr="00C35FE9">
              <w:rPr>
                <w:rFonts w:ascii="Calibri" w:hAnsi="Calibri" w:cs="Arial"/>
                <w:bCs/>
                <w:sz w:val="22"/>
                <w:szCs w:val="22"/>
              </w:rPr>
              <w:t>Outline the teach out provisions to ensure existing students can complete their chosen course of study</w:t>
            </w:r>
          </w:p>
        </w:tc>
        <w:tc>
          <w:tcPr>
            <w:tcW w:w="3382" w:type="dxa"/>
            <w:tcBorders>
              <w:top w:val="single" w:sz="4" w:space="0" w:color="auto"/>
              <w:left w:val="single" w:sz="4" w:space="0" w:color="auto"/>
              <w:bottom w:val="single" w:sz="4" w:space="0" w:color="auto"/>
              <w:right w:val="single" w:sz="4" w:space="0" w:color="auto"/>
            </w:tcBorders>
          </w:tcPr>
          <w:p w14:paraId="1FDEDE60" w14:textId="77777777" w:rsidR="00C02C0E" w:rsidRDefault="00C02C0E" w:rsidP="009502D4">
            <w:pPr>
              <w:tabs>
                <w:tab w:val="left" w:pos="8222"/>
              </w:tabs>
              <w:spacing w:before="120" w:after="120"/>
              <w:rPr>
                <w:rFonts w:ascii="Calibri" w:hAnsi="Calibri"/>
                <w:b/>
                <w:bCs/>
                <w:sz w:val="22"/>
              </w:rPr>
            </w:pPr>
          </w:p>
        </w:tc>
      </w:tr>
      <w:tr w:rsidR="00BA7D6D" w14:paraId="59E257AA" w14:textId="77777777" w:rsidTr="00BA7D6D">
        <w:tc>
          <w:tcPr>
            <w:tcW w:w="6374" w:type="dxa"/>
            <w:tcBorders>
              <w:top w:val="single" w:sz="4" w:space="0" w:color="auto"/>
              <w:left w:val="single" w:sz="4" w:space="0" w:color="auto"/>
              <w:bottom w:val="single" w:sz="4" w:space="0" w:color="auto"/>
              <w:right w:val="single" w:sz="4" w:space="0" w:color="auto"/>
            </w:tcBorders>
          </w:tcPr>
          <w:p w14:paraId="65FA889C" w14:textId="3D2BCFAB" w:rsidR="00BA7D6D" w:rsidRPr="00C35FE9" w:rsidRDefault="00BA7D6D" w:rsidP="00BA7D6D">
            <w:pPr>
              <w:tabs>
                <w:tab w:val="left" w:pos="567"/>
              </w:tabs>
              <w:spacing w:before="60" w:after="60"/>
              <w:rPr>
                <w:rFonts w:ascii="Calibri" w:hAnsi="Calibri" w:cs="Arial"/>
                <w:bCs/>
                <w:sz w:val="22"/>
                <w:szCs w:val="22"/>
              </w:rPr>
            </w:pPr>
            <w:r w:rsidRPr="00BA7D6D">
              <w:rPr>
                <w:rFonts w:ascii="Calibri" w:hAnsi="Calibri" w:cs="Arial"/>
                <w:bCs/>
                <w:sz w:val="22"/>
                <w:szCs w:val="22"/>
              </w:rPr>
              <w:t xml:space="preserve">Outline the consultation undertaken with staff, students, the community and other stakeholders and any future consultation processes that may be planned before a final decision to close the course is made </w:t>
            </w:r>
          </w:p>
        </w:tc>
        <w:tc>
          <w:tcPr>
            <w:tcW w:w="3382" w:type="dxa"/>
            <w:tcBorders>
              <w:top w:val="single" w:sz="4" w:space="0" w:color="auto"/>
              <w:left w:val="single" w:sz="4" w:space="0" w:color="auto"/>
              <w:bottom w:val="single" w:sz="4" w:space="0" w:color="auto"/>
              <w:right w:val="single" w:sz="4" w:space="0" w:color="auto"/>
            </w:tcBorders>
          </w:tcPr>
          <w:p w14:paraId="5757AF06" w14:textId="77777777" w:rsidR="00BA7D6D" w:rsidRDefault="00BA7D6D" w:rsidP="00BA7D6D">
            <w:pPr>
              <w:tabs>
                <w:tab w:val="left" w:pos="8222"/>
              </w:tabs>
              <w:spacing w:before="120" w:after="120"/>
              <w:rPr>
                <w:rFonts w:ascii="Calibri" w:hAnsi="Calibri"/>
                <w:b/>
                <w:bCs/>
                <w:sz w:val="22"/>
              </w:rPr>
            </w:pPr>
          </w:p>
        </w:tc>
      </w:tr>
      <w:tr w:rsidR="00BA7D6D" w14:paraId="3D15CC8E" w14:textId="77777777" w:rsidTr="00BA7D6D">
        <w:tc>
          <w:tcPr>
            <w:tcW w:w="6374" w:type="dxa"/>
            <w:tcBorders>
              <w:top w:val="single" w:sz="4" w:space="0" w:color="auto"/>
              <w:left w:val="single" w:sz="4" w:space="0" w:color="auto"/>
              <w:bottom w:val="single" w:sz="4" w:space="0" w:color="auto"/>
              <w:right w:val="single" w:sz="4" w:space="0" w:color="auto"/>
            </w:tcBorders>
          </w:tcPr>
          <w:p w14:paraId="53B72847" w14:textId="54CAAC23" w:rsidR="00BA7D6D" w:rsidRPr="00C35FE9" w:rsidRDefault="00BA7D6D" w:rsidP="00BA7D6D">
            <w:pPr>
              <w:tabs>
                <w:tab w:val="left" w:pos="567"/>
              </w:tabs>
              <w:spacing w:before="60" w:after="60"/>
              <w:rPr>
                <w:rFonts w:ascii="Calibri" w:hAnsi="Calibri" w:cs="Arial"/>
                <w:bCs/>
                <w:sz w:val="22"/>
                <w:szCs w:val="22"/>
              </w:rPr>
            </w:pPr>
            <w:r w:rsidRPr="00BA7D6D">
              <w:rPr>
                <w:rFonts w:ascii="Calibri" w:hAnsi="Calibri" w:cs="Arial"/>
                <w:bCs/>
                <w:sz w:val="22"/>
                <w:szCs w:val="22"/>
              </w:rPr>
              <w:t>Outline the expected high-level impacts on staff and students arising from the closures, including numbers of students and staff affected.</w:t>
            </w:r>
          </w:p>
        </w:tc>
        <w:tc>
          <w:tcPr>
            <w:tcW w:w="3382" w:type="dxa"/>
            <w:tcBorders>
              <w:top w:val="single" w:sz="4" w:space="0" w:color="auto"/>
              <w:left w:val="single" w:sz="4" w:space="0" w:color="auto"/>
              <w:bottom w:val="single" w:sz="4" w:space="0" w:color="auto"/>
              <w:right w:val="single" w:sz="4" w:space="0" w:color="auto"/>
            </w:tcBorders>
          </w:tcPr>
          <w:p w14:paraId="3491166B" w14:textId="77777777" w:rsidR="00BA7D6D" w:rsidRDefault="00BA7D6D" w:rsidP="00BA7D6D">
            <w:pPr>
              <w:tabs>
                <w:tab w:val="left" w:pos="8222"/>
              </w:tabs>
              <w:spacing w:before="120" w:after="120"/>
              <w:rPr>
                <w:rFonts w:ascii="Calibri" w:hAnsi="Calibri"/>
                <w:b/>
                <w:bCs/>
                <w:sz w:val="22"/>
              </w:rPr>
            </w:pPr>
          </w:p>
        </w:tc>
      </w:tr>
    </w:tbl>
    <w:p w14:paraId="7754F5BD" w14:textId="2ABD8586" w:rsidR="00456AD8" w:rsidRPr="007B5678" w:rsidRDefault="00456AD8" w:rsidP="423F0F98">
      <w:pPr>
        <w:widowControl w:val="0"/>
        <w:spacing w:before="120" w:after="120"/>
        <w:rPr>
          <w:rFonts w:asciiTheme="minorHAnsi" w:hAnsiTheme="minorHAnsi" w:cstheme="minorBidi"/>
          <w:sz w:val="22"/>
          <w:szCs w:val="22"/>
        </w:rPr>
      </w:pPr>
    </w:p>
    <w:sectPr w:rsidR="00456AD8" w:rsidRPr="007B5678" w:rsidSect="00B4764E">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DF5A" w14:textId="77777777" w:rsidR="00127B82" w:rsidRDefault="00127B82">
      <w:r>
        <w:separator/>
      </w:r>
    </w:p>
  </w:endnote>
  <w:endnote w:type="continuationSeparator" w:id="0">
    <w:p w14:paraId="35D9D4B9" w14:textId="77777777" w:rsidR="00127B82" w:rsidRDefault="00127B82">
      <w:r>
        <w:continuationSeparator/>
      </w:r>
    </w:p>
  </w:endnote>
  <w:endnote w:type="continuationNotice" w:id="1">
    <w:p w14:paraId="42ED4742" w14:textId="77777777" w:rsidR="00127B82" w:rsidRDefault="00127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EF7C" w14:textId="77777777" w:rsidR="00127B82" w:rsidRDefault="00127B82">
      <w:r>
        <w:separator/>
      </w:r>
    </w:p>
  </w:footnote>
  <w:footnote w:type="continuationSeparator" w:id="0">
    <w:p w14:paraId="38FC5009" w14:textId="77777777" w:rsidR="00127B82" w:rsidRDefault="00127B82">
      <w:r>
        <w:continuationSeparator/>
      </w:r>
    </w:p>
  </w:footnote>
  <w:footnote w:type="continuationNotice" w:id="1">
    <w:p w14:paraId="3FAE898B" w14:textId="77777777" w:rsidR="00127B82" w:rsidRDefault="00127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15CE010" w14:paraId="71EBC81C" w14:textId="77777777" w:rsidTr="015CE010">
      <w:trPr>
        <w:trHeight w:val="300"/>
      </w:trPr>
      <w:tc>
        <w:tcPr>
          <w:tcW w:w="3210" w:type="dxa"/>
        </w:tcPr>
        <w:p w14:paraId="03D1EE58" w14:textId="520B2C40" w:rsidR="015CE010" w:rsidRDefault="015CE010" w:rsidP="015CE010">
          <w:pPr>
            <w:pStyle w:val="Header"/>
            <w:ind w:left="-115"/>
          </w:pPr>
        </w:p>
      </w:tc>
      <w:tc>
        <w:tcPr>
          <w:tcW w:w="3210" w:type="dxa"/>
        </w:tcPr>
        <w:p w14:paraId="1A29452A" w14:textId="397ED9FF" w:rsidR="015CE010" w:rsidRDefault="015CE010" w:rsidP="015CE010">
          <w:pPr>
            <w:pStyle w:val="Header"/>
            <w:jc w:val="center"/>
          </w:pPr>
        </w:p>
      </w:tc>
      <w:tc>
        <w:tcPr>
          <w:tcW w:w="3210" w:type="dxa"/>
        </w:tcPr>
        <w:p w14:paraId="5C7115A3" w14:textId="11E2C2F3" w:rsidR="015CE010" w:rsidRDefault="015CE010" w:rsidP="015CE010">
          <w:pPr>
            <w:pStyle w:val="Header"/>
            <w:ind w:right="-115"/>
            <w:jc w:val="right"/>
          </w:pPr>
        </w:p>
      </w:tc>
    </w:tr>
  </w:tbl>
  <w:p w14:paraId="04A803CE" w14:textId="44247266" w:rsidR="015CE010" w:rsidRDefault="015CE010" w:rsidP="015CE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07ED" w14:textId="2EBE79A3" w:rsidR="00BB6CD8" w:rsidRPr="00B4764E" w:rsidRDefault="015CE010" w:rsidP="015CE010">
    <w:pPr>
      <w:pStyle w:val="Header"/>
      <w:pBdr>
        <w:bottom w:val="single" w:sz="4" w:space="0" w:color="auto"/>
      </w:pBdr>
      <w:rPr>
        <w:rFonts w:ascii="Calibri" w:hAnsi="Calibri" w:cs="Arial"/>
        <w:noProof/>
        <w:sz w:val="16"/>
        <w:szCs w:val="16"/>
      </w:rPr>
    </w:pPr>
    <w:r w:rsidRPr="015CE010">
      <w:rPr>
        <w:rFonts w:ascii="Calibri" w:hAnsi="Calibri" w:cs="Arial"/>
        <w:noProof/>
        <w:sz w:val="16"/>
        <w:szCs w:val="16"/>
      </w:rPr>
      <w:t xml:space="preserve">Holmesglen Institute of TAFE </w:t>
    </w:r>
    <w:r w:rsidRPr="015CE010">
      <w:rPr>
        <w:rFonts w:ascii="Calibri" w:hAnsi="Calibri" w:cs="Arial"/>
        <w:sz w:val="16"/>
        <w:szCs w:val="16"/>
      </w:rPr>
      <w:t>CGS</w:t>
    </w:r>
    <w:r w:rsidRPr="015CE010">
      <w:rPr>
        <w:rFonts w:ascii="Calibri" w:hAnsi="Calibri" w:cs="Arial"/>
        <w:noProof/>
        <w:sz w:val="16"/>
        <w:szCs w:val="16"/>
      </w:rPr>
      <w:t xml:space="preserve"> </w:t>
    </w:r>
    <w:r w:rsidRPr="015CE010">
      <w:rPr>
        <w:rFonts w:ascii="Calibri" w:hAnsi="Calibri" w:cs="Arial"/>
        <w:sz w:val="16"/>
        <w:szCs w:val="16"/>
      </w:rPr>
      <w:t>Funding Agreement 2024-26</w:t>
    </w:r>
  </w:p>
  <w:p w14:paraId="07EAF24E" w14:textId="77777777" w:rsidR="00BB6CD8" w:rsidRPr="003D7D3D" w:rsidRDefault="00BB6CD8"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61FA" w14:textId="20B0273C" w:rsidR="00BB6CD8" w:rsidRPr="0088616E" w:rsidRDefault="00550C7C" w:rsidP="00736EFC">
    <w:pPr>
      <w:pStyle w:val="Header"/>
      <w:pBdr>
        <w:bottom w:val="single" w:sz="4" w:space="0" w:color="auto"/>
      </w:pBdr>
      <w:rPr>
        <w:rFonts w:ascii="Calibri" w:hAnsi="Calibri"/>
      </w:rPr>
    </w:pPr>
    <w:r w:rsidRPr="005620B3">
      <w:rPr>
        <w:rFonts w:ascii="Calibri" w:hAnsi="Calibri" w:cs="Arial"/>
        <w:noProof/>
        <w:sz w:val="16"/>
        <w:szCs w:val="16"/>
      </w:rPr>
      <w:t>Holmesglen Institute of TAFE</w:t>
    </w:r>
    <w:r w:rsidR="0017306D">
      <w:rPr>
        <w:rFonts w:ascii="Calibri" w:hAnsi="Calibri" w:cs="Arial"/>
        <w:noProof/>
        <w:sz w:val="16"/>
        <w:szCs w:val="16"/>
      </w:rPr>
      <w:t xml:space="preserve"> </w:t>
    </w:r>
    <w:r>
      <w:rPr>
        <w:rFonts w:ascii="Calibri" w:hAnsi="Calibri" w:cs="Arial"/>
        <w:sz w:val="16"/>
        <w:szCs w:val="16"/>
      </w:rPr>
      <w:t>CGS</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Agreement</w:t>
    </w:r>
    <w:r w:rsidR="0017306D">
      <w:rPr>
        <w:rFonts w:ascii="Calibri" w:hAnsi="Calibri" w:cs="Arial"/>
        <w:sz w:val="16"/>
        <w:szCs w:val="16"/>
      </w:rPr>
      <w:t xml:space="preserve"> 2024-2026</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CE8464C"/>
    <w:multiLevelType w:val="multilevel"/>
    <w:tmpl w:val="EDA434E4"/>
    <w:styleLink w:val="CurrentList1"/>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 w15:restartNumberingAfterBreak="0">
    <w:nsid w:val="0EF746C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FB3FA6"/>
    <w:multiLevelType w:val="multilevel"/>
    <w:tmpl w:val="E646C42A"/>
    <w:lvl w:ilvl="0">
      <w:start w:val="45"/>
      <w:numFmt w:val="decimal"/>
      <w:lvlText w:val="%1."/>
      <w:lvlJc w:val="left"/>
      <w:pPr>
        <w:tabs>
          <w:tab w:val="num" w:pos="397"/>
        </w:tabs>
        <w:ind w:left="397" w:hanging="397"/>
      </w:pPr>
      <w:rPr>
        <w:rFonts w:hint="default"/>
        <w:b w:val="0"/>
        <w:i w:val="0"/>
        <w:sz w:val="22"/>
        <w:szCs w:val="22"/>
      </w:rPr>
    </w:lvl>
    <w:lvl w:ilvl="1">
      <w:start w:val="1"/>
      <w:numFmt w:val="decimal"/>
      <w:lvlText w:val="59.%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0">
    <w:nsid w:val="149E32D1"/>
    <w:multiLevelType w:val="multilevel"/>
    <w:tmpl w:val="45C275A4"/>
    <w:lvl w:ilvl="0">
      <w:start w:val="45"/>
      <w:numFmt w:val="decimal"/>
      <w:lvlText w:val="%1."/>
      <w:lvlJc w:val="left"/>
      <w:pPr>
        <w:tabs>
          <w:tab w:val="num" w:pos="397"/>
        </w:tabs>
        <w:ind w:left="397" w:hanging="397"/>
      </w:pPr>
      <w:rPr>
        <w:rFonts w:hint="default"/>
        <w:b w:val="0"/>
        <w:i w:val="0"/>
        <w:sz w:val="22"/>
        <w:szCs w:val="22"/>
      </w:rPr>
    </w:lvl>
    <w:lvl w:ilvl="1">
      <w:start w:val="1"/>
      <w:numFmt w:val="decimal"/>
      <w:lvlText w:val="39.%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40B6084"/>
    <w:multiLevelType w:val="multilevel"/>
    <w:tmpl w:val="B35EBD5E"/>
    <w:lvl w:ilvl="0">
      <w:start w:val="39"/>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29.%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0">
    <w:nsid w:val="28BC733B"/>
    <w:multiLevelType w:val="multilevel"/>
    <w:tmpl w:val="3704036E"/>
    <w:lvl w:ilvl="0">
      <w:start w:val="45"/>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29AE260E"/>
    <w:multiLevelType w:val="multilevel"/>
    <w:tmpl w:val="8AC4FF2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39.%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0">
    <w:nsid w:val="2E2C0496"/>
    <w:multiLevelType w:val="multilevel"/>
    <w:tmpl w:val="51E4F8E4"/>
    <w:lvl w:ilvl="0">
      <w:start w:val="1"/>
      <w:numFmt w:val="decimal"/>
      <w:lvlText w:val="%1."/>
      <w:lvlJc w:val="left"/>
      <w:pPr>
        <w:tabs>
          <w:tab w:val="num" w:pos="5642"/>
        </w:tabs>
        <w:ind w:left="5642" w:hanging="397"/>
      </w:pPr>
      <w:rPr>
        <w:rFonts w:ascii="Calibri" w:eastAsia="Times New Roman" w:hAnsi="Calibri" w:cs="Times New Roman"/>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0">
    <w:nsid w:val="4D113D80"/>
    <w:multiLevelType w:val="multilevel"/>
    <w:tmpl w:val="3704036E"/>
    <w:lvl w:ilvl="0">
      <w:start w:val="45"/>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0">
    <w:nsid w:val="508D6F29"/>
    <w:multiLevelType w:val="hybridMultilevel"/>
    <w:tmpl w:val="EDC8C5A8"/>
    <w:lvl w:ilvl="0" w:tplc="0C09000F">
      <w:start w:val="1"/>
      <w:numFmt w:val="decimal"/>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2" w15:restartNumberingAfterBreak="1">
    <w:nsid w:val="63A172DE"/>
    <w:multiLevelType w:val="multilevel"/>
    <w:tmpl w:val="4B4ABBEA"/>
    <w:lvl w:ilvl="0">
      <w:start w:val="1"/>
      <w:numFmt w:val="decimal"/>
      <w:lvlText w:val="%1."/>
      <w:lvlJc w:val="left"/>
      <w:pPr>
        <w:tabs>
          <w:tab w:val="num" w:pos="5642"/>
        </w:tabs>
        <w:ind w:left="5642"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0">
    <w:nsid w:val="647361A1"/>
    <w:multiLevelType w:val="hybridMultilevel"/>
    <w:tmpl w:val="EDC8C5A8"/>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4" w15:restartNumberingAfterBreak="0">
    <w:nsid w:val="65070A5C"/>
    <w:multiLevelType w:val="multilevel"/>
    <w:tmpl w:val="D83AD1A8"/>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29.%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3F200F"/>
    <w:multiLevelType w:val="multilevel"/>
    <w:tmpl w:val="F1260940"/>
    <w:lvl w:ilvl="0">
      <w:start w:val="45"/>
      <w:numFmt w:val="decimal"/>
      <w:lvlText w:val="%1."/>
      <w:lvlJc w:val="left"/>
      <w:pPr>
        <w:tabs>
          <w:tab w:val="num" w:pos="397"/>
        </w:tabs>
        <w:ind w:left="397" w:hanging="397"/>
      </w:pPr>
      <w:rPr>
        <w:rFonts w:hint="default"/>
        <w:b w:val="0"/>
        <w:i w:val="0"/>
        <w:sz w:val="22"/>
        <w:szCs w:val="22"/>
      </w:rPr>
    </w:lvl>
    <w:lvl w:ilvl="1">
      <w:start w:val="1"/>
      <w:numFmt w:val="decimal"/>
      <w:lvlText w:val="48.%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0">
    <w:nsid w:val="71E24589"/>
    <w:multiLevelType w:val="multilevel"/>
    <w:tmpl w:val="556EBE3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
      <w:lvlJc w:val="left"/>
      <w:pPr>
        <w:ind w:left="-3881" w:hanging="360"/>
      </w:pPr>
      <w:rPr>
        <w:rFonts w:ascii="Symbol" w:hAnsi="Symbol" w:hint="default"/>
      </w:rPr>
    </w:lvl>
    <w:lvl w:ilvl="2">
      <w:start w:val="1"/>
      <w:numFmt w:val="bullet"/>
      <w:lvlText w:val=""/>
      <w:lvlJc w:val="left"/>
      <w:pPr>
        <w:tabs>
          <w:tab w:val="num" w:pos="-2937"/>
        </w:tabs>
        <w:ind w:left="-2937" w:hanging="737"/>
      </w:pPr>
      <w:rPr>
        <w:rFonts w:ascii="Symbol" w:hAnsi="Symbol" w:hint="default"/>
      </w:rPr>
    </w:lvl>
    <w:lvl w:ilvl="3">
      <w:start w:val="1"/>
      <w:numFmt w:val="decimal"/>
      <w:lvlText w:val="%1.%2.%3.%4."/>
      <w:lvlJc w:val="left"/>
      <w:pPr>
        <w:tabs>
          <w:tab w:val="num" w:pos="-2565"/>
        </w:tabs>
        <w:ind w:left="-2997" w:hanging="648"/>
      </w:pPr>
      <w:rPr>
        <w:rFonts w:hint="default"/>
      </w:rPr>
    </w:lvl>
    <w:lvl w:ilvl="4">
      <w:start w:val="1"/>
      <w:numFmt w:val="decimal"/>
      <w:lvlText w:val="%1.%2.%3.%4.%5."/>
      <w:lvlJc w:val="left"/>
      <w:pPr>
        <w:tabs>
          <w:tab w:val="num" w:pos="-2205"/>
        </w:tabs>
        <w:ind w:left="-2493" w:hanging="792"/>
      </w:pPr>
      <w:rPr>
        <w:rFonts w:hint="default"/>
      </w:rPr>
    </w:lvl>
    <w:lvl w:ilvl="5">
      <w:start w:val="1"/>
      <w:numFmt w:val="decimal"/>
      <w:lvlText w:val="%1.%2.%3.%4.%5.%6."/>
      <w:lvlJc w:val="left"/>
      <w:pPr>
        <w:tabs>
          <w:tab w:val="num" w:pos="-1485"/>
        </w:tabs>
        <w:ind w:left="-1989" w:hanging="936"/>
      </w:pPr>
      <w:rPr>
        <w:rFonts w:hint="default"/>
      </w:rPr>
    </w:lvl>
    <w:lvl w:ilvl="6">
      <w:start w:val="1"/>
      <w:numFmt w:val="decimal"/>
      <w:lvlText w:val="%1.%2.%3.%4.%5.%6.%7."/>
      <w:lvlJc w:val="left"/>
      <w:pPr>
        <w:tabs>
          <w:tab w:val="num" w:pos="-1125"/>
        </w:tabs>
        <w:ind w:left="-1485" w:hanging="1080"/>
      </w:pPr>
      <w:rPr>
        <w:rFonts w:hint="default"/>
      </w:rPr>
    </w:lvl>
    <w:lvl w:ilvl="7">
      <w:start w:val="1"/>
      <w:numFmt w:val="decimal"/>
      <w:lvlText w:val="%1.%2.%3.%4.%5.%6.%7.%8."/>
      <w:lvlJc w:val="left"/>
      <w:pPr>
        <w:tabs>
          <w:tab w:val="num" w:pos="-405"/>
        </w:tabs>
        <w:ind w:left="-981" w:hanging="1224"/>
      </w:pPr>
      <w:rPr>
        <w:rFonts w:hint="default"/>
      </w:rPr>
    </w:lvl>
    <w:lvl w:ilvl="8">
      <w:start w:val="1"/>
      <w:numFmt w:val="decimal"/>
      <w:lvlText w:val="%1.%2.%3.%4.%5.%6.%7.%8.%9."/>
      <w:lvlJc w:val="left"/>
      <w:pPr>
        <w:tabs>
          <w:tab w:val="num" w:pos="-45"/>
        </w:tabs>
        <w:ind w:left="-405" w:hanging="1440"/>
      </w:pPr>
      <w:rPr>
        <w:rFonts w:hint="default"/>
      </w:rPr>
    </w:lvl>
  </w:abstractNum>
  <w:abstractNum w:abstractNumId="18" w15:restartNumberingAfterBreak="0">
    <w:nsid w:val="72672FE2"/>
    <w:multiLevelType w:val="multilevel"/>
    <w:tmpl w:val="2E9451B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0">
    <w:nsid w:val="72CB1517"/>
    <w:multiLevelType w:val="multilevel"/>
    <w:tmpl w:val="3704036E"/>
    <w:lvl w:ilvl="0">
      <w:start w:val="45"/>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77CC1450"/>
    <w:multiLevelType w:val="multilevel"/>
    <w:tmpl w:val="51E4F8E4"/>
    <w:lvl w:ilvl="0">
      <w:start w:val="1"/>
      <w:numFmt w:val="decimal"/>
      <w:lvlText w:val="%1."/>
      <w:lvlJc w:val="left"/>
      <w:pPr>
        <w:tabs>
          <w:tab w:val="num" w:pos="5642"/>
        </w:tabs>
        <w:ind w:left="5642" w:hanging="397"/>
      </w:pPr>
      <w:rPr>
        <w:rFonts w:ascii="Calibri" w:eastAsia="Times New Roman" w:hAnsi="Calibri" w:cs="Times New Roman"/>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0">
    <w:nsid w:val="7E16614C"/>
    <w:multiLevelType w:val="multilevel"/>
    <w:tmpl w:val="F1F0292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num w:numId="1" w16cid:durableId="568536620">
    <w:abstractNumId w:val="14"/>
  </w:num>
  <w:num w:numId="2" w16cid:durableId="1427532459">
    <w:abstractNumId w:val="4"/>
  </w:num>
  <w:num w:numId="3" w16cid:durableId="471367088">
    <w:abstractNumId w:val="11"/>
    <w:lvlOverride w:ilvl="0">
      <w:startOverride w:val="1"/>
    </w:lvlOverride>
  </w:num>
  <w:num w:numId="4" w16cid:durableId="1872573689">
    <w:abstractNumId w:val="12"/>
  </w:num>
  <w:num w:numId="5" w16cid:durableId="1121605217">
    <w:abstractNumId w:val="15"/>
  </w:num>
  <w:num w:numId="6" w16cid:durableId="126975388">
    <w:abstractNumId w:val="2"/>
  </w:num>
  <w:num w:numId="7" w16cid:durableId="657616590">
    <w:abstractNumId w:val="0"/>
  </w:num>
  <w:num w:numId="8" w16cid:durableId="1420327128">
    <w:abstractNumId w:val="2"/>
    <w:lvlOverride w:ilvl="0">
      <w:lvl w:ilvl="0">
        <w:start w:val="45"/>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70.%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9" w16cid:durableId="722949815">
    <w:abstractNumId w:val="19"/>
  </w:num>
  <w:num w:numId="10" w16cid:durableId="114061492">
    <w:abstractNumId w:val="16"/>
  </w:num>
  <w:num w:numId="11" w16cid:durableId="1665626601">
    <w:abstractNumId w:val="21"/>
  </w:num>
  <w:num w:numId="12" w16cid:durableId="1940718529">
    <w:abstractNumId w:val="20"/>
  </w:num>
  <w:num w:numId="13" w16cid:durableId="2053117086">
    <w:abstractNumId w:val="8"/>
  </w:num>
  <w:num w:numId="14" w16cid:durableId="1668903210">
    <w:abstractNumId w:val="17"/>
  </w:num>
  <w:num w:numId="15" w16cid:durableId="1413890539">
    <w:abstractNumId w:val="3"/>
  </w:num>
  <w:num w:numId="16" w16cid:durableId="1093939570">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7.%2."/>
        <w:lvlJc w:val="left"/>
        <w:pPr>
          <w:tabs>
            <w:tab w:val="num" w:pos="851"/>
          </w:tabs>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7" w16cid:durableId="1489859025">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7.%2."/>
        <w:lvlJc w:val="left"/>
        <w:pPr>
          <w:tabs>
            <w:tab w:val="num" w:pos="851"/>
          </w:tabs>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8" w16cid:durableId="1492991481">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none"/>
        <w:lvlText w:val="38"/>
        <w:lvlJc w:val="left"/>
        <w:pPr>
          <w:tabs>
            <w:tab w:val="num" w:pos="851"/>
          </w:tabs>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9" w16cid:durableId="872881178">
    <w:abstractNumId w:val="18"/>
  </w:num>
  <w:num w:numId="20" w16cid:durableId="1360274528">
    <w:abstractNumId w:val="7"/>
  </w:num>
  <w:num w:numId="21" w16cid:durableId="2146072422">
    <w:abstractNumId w:val="10"/>
  </w:num>
  <w:num w:numId="22" w16cid:durableId="819422062">
    <w:abstractNumId w:val="13"/>
  </w:num>
  <w:num w:numId="23" w16cid:durableId="787697913">
    <w:abstractNumId w:val="5"/>
  </w:num>
  <w:num w:numId="24" w16cid:durableId="522674696">
    <w:abstractNumId w:val="1"/>
  </w:num>
  <w:num w:numId="25" w16cid:durableId="400256017">
    <w:abstractNumId w:val="9"/>
  </w:num>
  <w:num w:numId="26" w16cid:durableId="652762706">
    <w:abstractNumId w:val="6"/>
  </w:num>
  <w:num w:numId="27" w16cid:durableId="679553616">
    <w:abstractNumId w:val="18"/>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123"/>
    <w:rsid w:val="0000265D"/>
    <w:rsid w:val="000035A8"/>
    <w:rsid w:val="00003F2E"/>
    <w:rsid w:val="00004A02"/>
    <w:rsid w:val="00005A7D"/>
    <w:rsid w:val="00005F5D"/>
    <w:rsid w:val="00010A39"/>
    <w:rsid w:val="00010F66"/>
    <w:rsid w:val="00011A4B"/>
    <w:rsid w:val="00011CC7"/>
    <w:rsid w:val="00012C92"/>
    <w:rsid w:val="000135C5"/>
    <w:rsid w:val="000143CA"/>
    <w:rsid w:val="00014503"/>
    <w:rsid w:val="00014EC3"/>
    <w:rsid w:val="000155FF"/>
    <w:rsid w:val="00015AB9"/>
    <w:rsid w:val="00016798"/>
    <w:rsid w:val="00016A56"/>
    <w:rsid w:val="000170E0"/>
    <w:rsid w:val="00020CA7"/>
    <w:rsid w:val="0002402C"/>
    <w:rsid w:val="0002615E"/>
    <w:rsid w:val="000265E8"/>
    <w:rsid w:val="0002718E"/>
    <w:rsid w:val="0002758A"/>
    <w:rsid w:val="00030C21"/>
    <w:rsid w:val="00033632"/>
    <w:rsid w:val="000340FE"/>
    <w:rsid w:val="000349A2"/>
    <w:rsid w:val="00035D45"/>
    <w:rsid w:val="00036EE0"/>
    <w:rsid w:val="00040662"/>
    <w:rsid w:val="0004144B"/>
    <w:rsid w:val="00041BF5"/>
    <w:rsid w:val="00041DAF"/>
    <w:rsid w:val="00042029"/>
    <w:rsid w:val="00043EBB"/>
    <w:rsid w:val="0004433F"/>
    <w:rsid w:val="000449F0"/>
    <w:rsid w:val="00044E47"/>
    <w:rsid w:val="00050241"/>
    <w:rsid w:val="00050F1C"/>
    <w:rsid w:val="00051C40"/>
    <w:rsid w:val="0005278D"/>
    <w:rsid w:val="00053110"/>
    <w:rsid w:val="00053AA9"/>
    <w:rsid w:val="000544FF"/>
    <w:rsid w:val="00056255"/>
    <w:rsid w:val="0005667D"/>
    <w:rsid w:val="00057255"/>
    <w:rsid w:val="000578C5"/>
    <w:rsid w:val="0006062B"/>
    <w:rsid w:val="000608B6"/>
    <w:rsid w:val="00061167"/>
    <w:rsid w:val="00061544"/>
    <w:rsid w:val="00061660"/>
    <w:rsid w:val="00062418"/>
    <w:rsid w:val="00062A0D"/>
    <w:rsid w:val="0006477E"/>
    <w:rsid w:val="00064AFD"/>
    <w:rsid w:val="00064D22"/>
    <w:rsid w:val="0006599E"/>
    <w:rsid w:val="00065AE6"/>
    <w:rsid w:val="00065CF1"/>
    <w:rsid w:val="000665DF"/>
    <w:rsid w:val="00067104"/>
    <w:rsid w:val="00067252"/>
    <w:rsid w:val="000702B7"/>
    <w:rsid w:val="00070607"/>
    <w:rsid w:val="00070674"/>
    <w:rsid w:val="00071133"/>
    <w:rsid w:val="00071338"/>
    <w:rsid w:val="000717E4"/>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4A73"/>
    <w:rsid w:val="0008591A"/>
    <w:rsid w:val="00086969"/>
    <w:rsid w:val="000871A6"/>
    <w:rsid w:val="00090561"/>
    <w:rsid w:val="00090592"/>
    <w:rsid w:val="00090719"/>
    <w:rsid w:val="000908A3"/>
    <w:rsid w:val="00092DE3"/>
    <w:rsid w:val="00093851"/>
    <w:rsid w:val="00093FB6"/>
    <w:rsid w:val="000946E5"/>
    <w:rsid w:val="000954F8"/>
    <w:rsid w:val="0009752F"/>
    <w:rsid w:val="000A3E0B"/>
    <w:rsid w:val="000A42F6"/>
    <w:rsid w:val="000A43A5"/>
    <w:rsid w:val="000A5D78"/>
    <w:rsid w:val="000A5D98"/>
    <w:rsid w:val="000A69D9"/>
    <w:rsid w:val="000A6EB5"/>
    <w:rsid w:val="000A7469"/>
    <w:rsid w:val="000A7DAF"/>
    <w:rsid w:val="000B4407"/>
    <w:rsid w:val="000B4DCD"/>
    <w:rsid w:val="000B54D5"/>
    <w:rsid w:val="000B643F"/>
    <w:rsid w:val="000B7262"/>
    <w:rsid w:val="000B73D9"/>
    <w:rsid w:val="000B7467"/>
    <w:rsid w:val="000B7594"/>
    <w:rsid w:val="000B7EB6"/>
    <w:rsid w:val="000B7EFB"/>
    <w:rsid w:val="000C1039"/>
    <w:rsid w:val="000C2BCC"/>
    <w:rsid w:val="000C52E3"/>
    <w:rsid w:val="000C6423"/>
    <w:rsid w:val="000C6D00"/>
    <w:rsid w:val="000C6D01"/>
    <w:rsid w:val="000C7D12"/>
    <w:rsid w:val="000D1BEC"/>
    <w:rsid w:val="000D2474"/>
    <w:rsid w:val="000D3841"/>
    <w:rsid w:val="000D3F57"/>
    <w:rsid w:val="000D3FA3"/>
    <w:rsid w:val="000D409B"/>
    <w:rsid w:val="000D5CE4"/>
    <w:rsid w:val="000D644F"/>
    <w:rsid w:val="000D6E69"/>
    <w:rsid w:val="000D7464"/>
    <w:rsid w:val="000D7EBF"/>
    <w:rsid w:val="000E0F66"/>
    <w:rsid w:val="000E3151"/>
    <w:rsid w:val="000E4058"/>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7EB"/>
    <w:rsid w:val="0010184A"/>
    <w:rsid w:val="00101AC0"/>
    <w:rsid w:val="00101E56"/>
    <w:rsid w:val="001022CC"/>
    <w:rsid w:val="00104F07"/>
    <w:rsid w:val="001052BB"/>
    <w:rsid w:val="00105DE2"/>
    <w:rsid w:val="0010713B"/>
    <w:rsid w:val="001074CE"/>
    <w:rsid w:val="001101CD"/>
    <w:rsid w:val="0011058F"/>
    <w:rsid w:val="00110870"/>
    <w:rsid w:val="00110AB6"/>
    <w:rsid w:val="001114C0"/>
    <w:rsid w:val="0011172A"/>
    <w:rsid w:val="00111D97"/>
    <w:rsid w:val="0011258B"/>
    <w:rsid w:val="00112EF7"/>
    <w:rsid w:val="00113E17"/>
    <w:rsid w:val="00114C21"/>
    <w:rsid w:val="001151F7"/>
    <w:rsid w:val="00116134"/>
    <w:rsid w:val="00116DFA"/>
    <w:rsid w:val="001173A5"/>
    <w:rsid w:val="00117742"/>
    <w:rsid w:val="001177C0"/>
    <w:rsid w:val="00120A80"/>
    <w:rsid w:val="001212DA"/>
    <w:rsid w:val="00121511"/>
    <w:rsid w:val="00121DED"/>
    <w:rsid w:val="001225AB"/>
    <w:rsid w:val="00122D5D"/>
    <w:rsid w:val="00123672"/>
    <w:rsid w:val="00123B84"/>
    <w:rsid w:val="00127B82"/>
    <w:rsid w:val="001328E8"/>
    <w:rsid w:val="00134387"/>
    <w:rsid w:val="00134AAB"/>
    <w:rsid w:val="001359F5"/>
    <w:rsid w:val="00135EA6"/>
    <w:rsid w:val="001363C8"/>
    <w:rsid w:val="00137B43"/>
    <w:rsid w:val="00140745"/>
    <w:rsid w:val="0014244E"/>
    <w:rsid w:val="0014386E"/>
    <w:rsid w:val="00144091"/>
    <w:rsid w:val="001452AB"/>
    <w:rsid w:val="00146383"/>
    <w:rsid w:val="001465E0"/>
    <w:rsid w:val="001475B6"/>
    <w:rsid w:val="00147AB4"/>
    <w:rsid w:val="00147B49"/>
    <w:rsid w:val="00151FF4"/>
    <w:rsid w:val="00152BE8"/>
    <w:rsid w:val="00153BE6"/>
    <w:rsid w:val="00153C2B"/>
    <w:rsid w:val="00154CA0"/>
    <w:rsid w:val="00156E6A"/>
    <w:rsid w:val="00157896"/>
    <w:rsid w:val="00160357"/>
    <w:rsid w:val="0016131B"/>
    <w:rsid w:val="00161862"/>
    <w:rsid w:val="00161C59"/>
    <w:rsid w:val="00161CAA"/>
    <w:rsid w:val="00161E0A"/>
    <w:rsid w:val="00161F1D"/>
    <w:rsid w:val="00161F7D"/>
    <w:rsid w:val="00161F7F"/>
    <w:rsid w:val="00162A2A"/>
    <w:rsid w:val="00163C14"/>
    <w:rsid w:val="00164D8E"/>
    <w:rsid w:val="00165497"/>
    <w:rsid w:val="00165F93"/>
    <w:rsid w:val="00165FC1"/>
    <w:rsid w:val="0017077E"/>
    <w:rsid w:val="00171CC1"/>
    <w:rsid w:val="00172F63"/>
    <w:rsid w:val="00173033"/>
    <w:rsid w:val="0017306D"/>
    <w:rsid w:val="00173351"/>
    <w:rsid w:val="00174F68"/>
    <w:rsid w:val="001759FA"/>
    <w:rsid w:val="00175FE1"/>
    <w:rsid w:val="00176A22"/>
    <w:rsid w:val="00176DC5"/>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2A3"/>
    <w:rsid w:val="00194F28"/>
    <w:rsid w:val="00196453"/>
    <w:rsid w:val="00197F3A"/>
    <w:rsid w:val="001A1429"/>
    <w:rsid w:val="001A27A2"/>
    <w:rsid w:val="001A34BA"/>
    <w:rsid w:val="001A3668"/>
    <w:rsid w:val="001A3A99"/>
    <w:rsid w:val="001A532B"/>
    <w:rsid w:val="001A5834"/>
    <w:rsid w:val="001A63B5"/>
    <w:rsid w:val="001A7218"/>
    <w:rsid w:val="001B3192"/>
    <w:rsid w:val="001B3F65"/>
    <w:rsid w:val="001B3F8F"/>
    <w:rsid w:val="001B4DDE"/>
    <w:rsid w:val="001B5089"/>
    <w:rsid w:val="001B527D"/>
    <w:rsid w:val="001B5498"/>
    <w:rsid w:val="001B78BB"/>
    <w:rsid w:val="001C038E"/>
    <w:rsid w:val="001C1092"/>
    <w:rsid w:val="001C1317"/>
    <w:rsid w:val="001C208F"/>
    <w:rsid w:val="001C2417"/>
    <w:rsid w:val="001C3FE3"/>
    <w:rsid w:val="001C6180"/>
    <w:rsid w:val="001C620B"/>
    <w:rsid w:val="001C7065"/>
    <w:rsid w:val="001C736E"/>
    <w:rsid w:val="001C7750"/>
    <w:rsid w:val="001D01BB"/>
    <w:rsid w:val="001D30A8"/>
    <w:rsid w:val="001D30F3"/>
    <w:rsid w:val="001D424C"/>
    <w:rsid w:val="001D57EF"/>
    <w:rsid w:val="001D5B15"/>
    <w:rsid w:val="001D696F"/>
    <w:rsid w:val="001D7456"/>
    <w:rsid w:val="001E1410"/>
    <w:rsid w:val="001E2B23"/>
    <w:rsid w:val="001E496F"/>
    <w:rsid w:val="001E4B76"/>
    <w:rsid w:val="001E5893"/>
    <w:rsid w:val="001E5E82"/>
    <w:rsid w:val="001E6CA0"/>
    <w:rsid w:val="001F1F59"/>
    <w:rsid w:val="001F3387"/>
    <w:rsid w:val="001F3518"/>
    <w:rsid w:val="001F36CE"/>
    <w:rsid w:val="001F404D"/>
    <w:rsid w:val="001F4D7C"/>
    <w:rsid w:val="001F561C"/>
    <w:rsid w:val="001F5C51"/>
    <w:rsid w:val="001F60FD"/>
    <w:rsid w:val="001F6397"/>
    <w:rsid w:val="001F66A0"/>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174F0"/>
    <w:rsid w:val="002205CF"/>
    <w:rsid w:val="00221B81"/>
    <w:rsid w:val="002228DA"/>
    <w:rsid w:val="00222E37"/>
    <w:rsid w:val="00223C99"/>
    <w:rsid w:val="00223FD2"/>
    <w:rsid w:val="002251A4"/>
    <w:rsid w:val="00225DA1"/>
    <w:rsid w:val="00226E98"/>
    <w:rsid w:val="002307BD"/>
    <w:rsid w:val="00231438"/>
    <w:rsid w:val="00231939"/>
    <w:rsid w:val="00232941"/>
    <w:rsid w:val="00232D4F"/>
    <w:rsid w:val="00232EA0"/>
    <w:rsid w:val="00233D47"/>
    <w:rsid w:val="00233EFE"/>
    <w:rsid w:val="00234635"/>
    <w:rsid w:val="002402C9"/>
    <w:rsid w:val="00241372"/>
    <w:rsid w:val="00241BDA"/>
    <w:rsid w:val="00243B6C"/>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3572"/>
    <w:rsid w:val="00263F43"/>
    <w:rsid w:val="00270465"/>
    <w:rsid w:val="00271CE1"/>
    <w:rsid w:val="00273EDD"/>
    <w:rsid w:val="0027581D"/>
    <w:rsid w:val="002766C2"/>
    <w:rsid w:val="00276942"/>
    <w:rsid w:val="0027724E"/>
    <w:rsid w:val="002774C1"/>
    <w:rsid w:val="00277C73"/>
    <w:rsid w:val="00277D96"/>
    <w:rsid w:val="0028005E"/>
    <w:rsid w:val="0028171A"/>
    <w:rsid w:val="002821A5"/>
    <w:rsid w:val="002828E5"/>
    <w:rsid w:val="002829E7"/>
    <w:rsid w:val="00282BA2"/>
    <w:rsid w:val="002834DA"/>
    <w:rsid w:val="00283541"/>
    <w:rsid w:val="00283C18"/>
    <w:rsid w:val="002842C8"/>
    <w:rsid w:val="00287E50"/>
    <w:rsid w:val="0029110F"/>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6EA0"/>
    <w:rsid w:val="002C7B39"/>
    <w:rsid w:val="002D03A3"/>
    <w:rsid w:val="002D111C"/>
    <w:rsid w:val="002D134B"/>
    <w:rsid w:val="002D3CE4"/>
    <w:rsid w:val="002D3E60"/>
    <w:rsid w:val="002D4491"/>
    <w:rsid w:val="002D6530"/>
    <w:rsid w:val="002D730D"/>
    <w:rsid w:val="002E0E5F"/>
    <w:rsid w:val="002E1FE8"/>
    <w:rsid w:val="002E2DDA"/>
    <w:rsid w:val="002E3E4C"/>
    <w:rsid w:val="002E44CA"/>
    <w:rsid w:val="002E4FF0"/>
    <w:rsid w:val="002E5E67"/>
    <w:rsid w:val="002E61EC"/>
    <w:rsid w:val="002E6C70"/>
    <w:rsid w:val="002F061C"/>
    <w:rsid w:val="002F196A"/>
    <w:rsid w:val="002F2B2C"/>
    <w:rsid w:val="002F33BF"/>
    <w:rsid w:val="002F47EE"/>
    <w:rsid w:val="002F5320"/>
    <w:rsid w:val="002F5912"/>
    <w:rsid w:val="002F6F3C"/>
    <w:rsid w:val="002F78AE"/>
    <w:rsid w:val="002F7D62"/>
    <w:rsid w:val="00300394"/>
    <w:rsid w:val="003033C6"/>
    <w:rsid w:val="00304C3E"/>
    <w:rsid w:val="00304F86"/>
    <w:rsid w:val="00306F0E"/>
    <w:rsid w:val="003116F4"/>
    <w:rsid w:val="00311DF3"/>
    <w:rsid w:val="00312C09"/>
    <w:rsid w:val="00313E4C"/>
    <w:rsid w:val="00314FC6"/>
    <w:rsid w:val="00315F5D"/>
    <w:rsid w:val="003167B1"/>
    <w:rsid w:val="003209E6"/>
    <w:rsid w:val="00322202"/>
    <w:rsid w:val="00324B85"/>
    <w:rsid w:val="003260AD"/>
    <w:rsid w:val="0032687E"/>
    <w:rsid w:val="00326D7D"/>
    <w:rsid w:val="00326E9A"/>
    <w:rsid w:val="00330471"/>
    <w:rsid w:val="00330922"/>
    <w:rsid w:val="003309F1"/>
    <w:rsid w:val="003320E5"/>
    <w:rsid w:val="0033253E"/>
    <w:rsid w:val="00332EE1"/>
    <w:rsid w:val="0033349B"/>
    <w:rsid w:val="00333F48"/>
    <w:rsid w:val="00334A38"/>
    <w:rsid w:val="00335909"/>
    <w:rsid w:val="0033663A"/>
    <w:rsid w:val="003412B3"/>
    <w:rsid w:val="00341782"/>
    <w:rsid w:val="00341788"/>
    <w:rsid w:val="00341FDC"/>
    <w:rsid w:val="00342380"/>
    <w:rsid w:val="0034302E"/>
    <w:rsid w:val="00343214"/>
    <w:rsid w:val="00343392"/>
    <w:rsid w:val="00343530"/>
    <w:rsid w:val="003460A7"/>
    <w:rsid w:val="00346EEA"/>
    <w:rsid w:val="003476F7"/>
    <w:rsid w:val="00347B0B"/>
    <w:rsid w:val="00347DF2"/>
    <w:rsid w:val="003507D4"/>
    <w:rsid w:val="003508B2"/>
    <w:rsid w:val="00350C41"/>
    <w:rsid w:val="003512DF"/>
    <w:rsid w:val="00353156"/>
    <w:rsid w:val="0035376D"/>
    <w:rsid w:val="0035459C"/>
    <w:rsid w:val="00355035"/>
    <w:rsid w:val="0035771D"/>
    <w:rsid w:val="00357723"/>
    <w:rsid w:val="003608AF"/>
    <w:rsid w:val="00360DF7"/>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211"/>
    <w:rsid w:val="00374433"/>
    <w:rsid w:val="0037477C"/>
    <w:rsid w:val="0037555C"/>
    <w:rsid w:val="00376784"/>
    <w:rsid w:val="00376B53"/>
    <w:rsid w:val="00376D0E"/>
    <w:rsid w:val="0037769B"/>
    <w:rsid w:val="003812F4"/>
    <w:rsid w:val="003816AD"/>
    <w:rsid w:val="00381D11"/>
    <w:rsid w:val="00383CC9"/>
    <w:rsid w:val="00383D9A"/>
    <w:rsid w:val="003849F6"/>
    <w:rsid w:val="00384AE6"/>
    <w:rsid w:val="00385215"/>
    <w:rsid w:val="00385E51"/>
    <w:rsid w:val="00386133"/>
    <w:rsid w:val="003874CD"/>
    <w:rsid w:val="003906EC"/>
    <w:rsid w:val="003910A3"/>
    <w:rsid w:val="003918B7"/>
    <w:rsid w:val="003918CB"/>
    <w:rsid w:val="00391B10"/>
    <w:rsid w:val="00393BDF"/>
    <w:rsid w:val="003945AB"/>
    <w:rsid w:val="00394D28"/>
    <w:rsid w:val="00394D8E"/>
    <w:rsid w:val="00397E83"/>
    <w:rsid w:val="003A10ED"/>
    <w:rsid w:val="003A15EB"/>
    <w:rsid w:val="003A2BA5"/>
    <w:rsid w:val="003A2DE4"/>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00A"/>
    <w:rsid w:val="003C4195"/>
    <w:rsid w:val="003C5D8F"/>
    <w:rsid w:val="003C7990"/>
    <w:rsid w:val="003C7B29"/>
    <w:rsid w:val="003C7B96"/>
    <w:rsid w:val="003D1178"/>
    <w:rsid w:val="003D1841"/>
    <w:rsid w:val="003D19C0"/>
    <w:rsid w:val="003D1C1B"/>
    <w:rsid w:val="003D2973"/>
    <w:rsid w:val="003D29E2"/>
    <w:rsid w:val="003D29E9"/>
    <w:rsid w:val="003D3234"/>
    <w:rsid w:val="003D35BC"/>
    <w:rsid w:val="003D45B4"/>
    <w:rsid w:val="003D47C7"/>
    <w:rsid w:val="003D7189"/>
    <w:rsid w:val="003D7B15"/>
    <w:rsid w:val="003D7D3D"/>
    <w:rsid w:val="003D7FC9"/>
    <w:rsid w:val="003E0D39"/>
    <w:rsid w:val="003E304F"/>
    <w:rsid w:val="003E31D4"/>
    <w:rsid w:val="003E3E1A"/>
    <w:rsid w:val="003E47F0"/>
    <w:rsid w:val="003E519D"/>
    <w:rsid w:val="003E6944"/>
    <w:rsid w:val="003E7522"/>
    <w:rsid w:val="003F11BA"/>
    <w:rsid w:val="003F1A58"/>
    <w:rsid w:val="003F234E"/>
    <w:rsid w:val="003F2840"/>
    <w:rsid w:val="003F2AD3"/>
    <w:rsid w:val="003F2BF3"/>
    <w:rsid w:val="003F3748"/>
    <w:rsid w:val="003F4579"/>
    <w:rsid w:val="003F6426"/>
    <w:rsid w:val="003F788D"/>
    <w:rsid w:val="00400224"/>
    <w:rsid w:val="00406505"/>
    <w:rsid w:val="00411ACE"/>
    <w:rsid w:val="00411E9C"/>
    <w:rsid w:val="00412E6B"/>
    <w:rsid w:val="004136CF"/>
    <w:rsid w:val="00413B4C"/>
    <w:rsid w:val="00413D1A"/>
    <w:rsid w:val="00414365"/>
    <w:rsid w:val="004144BD"/>
    <w:rsid w:val="00415065"/>
    <w:rsid w:val="004172BA"/>
    <w:rsid w:val="00420210"/>
    <w:rsid w:val="004234FF"/>
    <w:rsid w:val="00425E82"/>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0AF4"/>
    <w:rsid w:val="004525D9"/>
    <w:rsid w:val="00452683"/>
    <w:rsid w:val="00452FD7"/>
    <w:rsid w:val="00455960"/>
    <w:rsid w:val="00455E37"/>
    <w:rsid w:val="0045622F"/>
    <w:rsid w:val="00456487"/>
    <w:rsid w:val="00456AD8"/>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6BA"/>
    <w:rsid w:val="004755C0"/>
    <w:rsid w:val="004768F7"/>
    <w:rsid w:val="00477AE8"/>
    <w:rsid w:val="00477D29"/>
    <w:rsid w:val="00480E4B"/>
    <w:rsid w:val="00482617"/>
    <w:rsid w:val="00482DFC"/>
    <w:rsid w:val="00482FB6"/>
    <w:rsid w:val="00483684"/>
    <w:rsid w:val="00483EDE"/>
    <w:rsid w:val="00485010"/>
    <w:rsid w:val="00486982"/>
    <w:rsid w:val="00486BFC"/>
    <w:rsid w:val="00486D15"/>
    <w:rsid w:val="00487EB7"/>
    <w:rsid w:val="004903FF"/>
    <w:rsid w:val="004904E2"/>
    <w:rsid w:val="00491AA8"/>
    <w:rsid w:val="00491E56"/>
    <w:rsid w:val="00492654"/>
    <w:rsid w:val="00493D49"/>
    <w:rsid w:val="00493D9B"/>
    <w:rsid w:val="00493E9A"/>
    <w:rsid w:val="00494826"/>
    <w:rsid w:val="004949FB"/>
    <w:rsid w:val="00496034"/>
    <w:rsid w:val="004A03FA"/>
    <w:rsid w:val="004A1203"/>
    <w:rsid w:val="004A2F1F"/>
    <w:rsid w:val="004A47F0"/>
    <w:rsid w:val="004A4CA7"/>
    <w:rsid w:val="004A6776"/>
    <w:rsid w:val="004A6B2F"/>
    <w:rsid w:val="004A714A"/>
    <w:rsid w:val="004B08BF"/>
    <w:rsid w:val="004B130D"/>
    <w:rsid w:val="004B352F"/>
    <w:rsid w:val="004B3A00"/>
    <w:rsid w:val="004B3CD3"/>
    <w:rsid w:val="004B4082"/>
    <w:rsid w:val="004B4F0D"/>
    <w:rsid w:val="004B6A44"/>
    <w:rsid w:val="004B7811"/>
    <w:rsid w:val="004C3CA9"/>
    <w:rsid w:val="004C5EBB"/>
    <w:rsid w:val="004C5F76"/>
    <w:rsid w:val="004C68A6"/>
    <w:rsid w:val="004C6C3F"/>
    <w:rsid w:val="004C764C"/>
    <w:rsid w:val="004D05F6"/>
    <w:rsid w:val="004D1360"/>
    <w:rsid w:val="004D37EC"/>
    <w:rsid w:val="004D68F4"/>
    <w:rsid w:val="004D6EAF"/>
    <w:rsid w:val="004D7C71"/>
    <w:rsid w:val="004E2DE0"/>
    <w:rsid w:val="004E5E1D"/>
    <w:rsid w:val="004F07F0"/>
    <w:rsid w:val="004F2677"/>
    <w:rsid w:val="004F2CED"/>
    <w:rsid w:val="004F3495"/>
    <w:rsid w:val="004F3B27"/>
    <w:rsid w:val="004F4468"/>
    <w:rsid w:val="004F507E"/>
    <w:rsid w:val="004F58F1"/>
    <w:rsid w:val="004F64AD"/>
    <w:rsid w:val="004F69A7"/>
    <w:rsid w:val="004F6BAC"/>
    <w:rsid w:val="004F78FB"/>
    <w:rsid w:val="00500912"/>
    <w:rsid w:val="00500D94"/>
    <w:rsid w:val="00502C5F"/>
    <w:rsid w:val="00503059"/>
    <w:rsid w:val="00504C4C"/>
    <w:rsid w:val="00505842"/>
    <w:rsid w:val="00505ECD"/>
    <w:rsid w:val="0050643F"/>
    <w:rsid w:val="00506E36"/>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47825"/>
    <w:rsid w:val="005503CC"/>
    <w:rsid w:val="00550B9C"/>
    <w:rsid w:val="00550C7C"/>
    <w:rsid w:val="00551A8A"/>
    <w:rsid w:val="00553EF9"/>
    <w:rsid w:val="005548CD"/>
    <w:rsid w:val="00555F70"/>
    <w:rsid w:val="00557D5F"/>
    <w:rsid w:val="005620B3"/>
    <w:rsid w:val="005626F0"/>
    <w:rsid w:val="00562956"/>
    <w:rsid w:val="00562A5B"/>
    <w:rsid w:val="00563F74"/>
    <w:rsid w:val="005641BF"/>
    <w:rsid w:val="0056487A"/>
    <w:rsid w:val="00564F6C"/>
    <w:rsid w:val="00574296"/>
    <w:rsid w:val="00574307"/>
    <w:rsid w:val="00574FA7"/>
    <w:rsid w:val="00575BE7"/>
    <w:rsid w:val="005764D1"/>
    <w:rsid w:val="005772CE"/>
    <w:rsid w:val="00580325"/>
    <w:rsid w:val="005815D5"/>
    <w:rsid w:val="00581D68"/>
    <w:rsid w:val="00582015"/>
    <w:rsid w:val="00582D65"/>
    <w:rsid w:val="0058356F"/>
    <w:rsid w:val="0058358E"/>
    <w:rsid w:val="0058368D"/>
    <w:rsid w:val="0058410B"/>
    <w:rsid w:val="005843AC"/>
    <w:rsid w:val="005846E9"/>
    <w:rsid w:val="00585729"/>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341C"/>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4A5"/>
    <w:rsid w:val="005F29A5"/>
    <w:rsid w:val="005F37F9"/>
    <w:rsid w:val="005F4AFA"/>
    <w:rsid w:val="005F5C2C"/>
    <w:rsid w:val="005F625D"/>
    <w:rsid w:val="005F6918"/>
    <w:rsid w:val="005F69D8"/>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4F98"/>
    <w:rsid w:val="00615ADE"/>
    <w:rsid w:val="00617E9C"/>
    <w:rsid w:val="00620452"/>
    <w:rsid w:val="00621733"/>
    <w:rsid w:val="00621C64"/>
    <w:rsid w:val="0062208D"/>
    <w:rsid w:val="00622FBB"/>
    <w:rsid w:val="006238AF"/>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47B80"/>
    <w:rsid w:val="0065117F"/>
    <w:rsid w:val="00652410"/>
    <w:rsid w:val="0065280F"/>
    <w:rsid w:val="00652C37"/>
    <w:rsid w:val="0065386B"/>
    <w:rsid w:val="00655B6B"/>
    <w:rsid w:val="00655C1C"/>
    <w:rsid w:val="006604D3"/>
    <w:rsid w:val="00661FF5"/>
    <w:rsid w:val="00664FE2"/>
    <w:rsid w:val="00665AF8"/>
    <w:rsid w:val="00666223"/>
    <w:rsid w:val="0066680C"/>
    <w:rsid w:val="00666A6D"/>
    <w:rsid w:val="00667A3E"/>
    <w:rsid w:val="00670894"/>
    <w:rsid w:val="0067196B"/>
    <w:rsid w:val="006756DB"/>
    <w:rsid w:val="00676010"/>
    <w:rsid w:val="0067665F"/>
    <w:rsid w:val="00676EF6"/>
    <w:rsid w:val="00680144"/>
    <w:rsid w:val="0068065C"/>
    <w:rsid w:val="00683969"/>
    <w:rsid w:val="006854A4"/>
    <w:rsid w:val="00685D53"/>
    <w:rsid w:val="00686C6C"/>
    <w:rsid w:val="00690B0F"/>
    <w:rsid w:val="0069202F"/>
    <w:rsid w:val="006936B8"/>
    <w:rsid w:val="006937AA"/>
    <w:rsid w:val="00693B14"/>
    <w:rsid w:val="00694D5E"/>
    <w:rsid w:val="006954AE"/>
    <w:rsid w:val="00697AFE"/>
    <w:rsid w:val="006A036B"/>
    <w:rsid w:val="006A0BB4"/>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B7F"/>
    <w:rsid w:val="006C494F"/>
    <w:rsid w:val="006C59F2"/>
    <w:rsid w:val="006C633D"/>
    <w:rsid w:val="006C6E9D"/>
    <w:rsid w:val="006D0638"/>
    <w:rsid w:val="006D10A4"/>
    <w:rsid w:val="006D13EC"/>
    <w:rsid w:val="006D17F7"/>
    <w:rsid w:val="006D1A41"/>
    <w:rsid w:val="006D27F5"/>
    <w:rsid w:val="006D2DCC"/>
    <w:rsid w:val="006D39C1"/>
    <w:rsid w:val="006D44BD"/>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D06"/>
    <w:rsid w:val="0072653D"/>
    <w:rsid w:val="00727F55"/>
    <w:rsid w:val="0073018E"/>
    <w:rsid w:val="00731946"/>
    <w:rsid w:val="00731C5F"/>
    <w:rsid w:val="00731D11"/>
    <w:rsid w:val="007337D4"/>
    <w:rsid w:val="0073485A"/>
    <w:rsid w:val="007360D8"/>
    <w:rsid w:val="00736EFC"/>
    <w:rsid w:val="007419F1"/>
    <w:rsid w:val="00743FD4"/>
    <w:rsid w:val="00744966"/>
    <w:rsid w:val="007452DA"/>
    <w:rsid w:val="00745C81"/>
    <w:rsid w:val="00747025"/>
    <w:rsid w:val="007479AC"/>
    <w:rsid w:val="00747A65"/>
    <w:rsid w:val="00750915"/>
    <w:rsid w:val="0075185B"/>
    <w:rsid w:val="0075245B"/>
    <w:rsid w:val="0075372E"/>
    <w:rsid w:val="00753EC8"/>
    <w:rsid w:val="00753EE2"/>
    <w:rsid w:val="0075510C"/>
    <w:rsid w:val="007552E0"/>
    <w:rsid w:val="007566B0"/>
    <w:rsid w:val="00757B15"/>
    <w:rsid w:val="00761431"/>
    <w:rsid w:val="00762257"/>
    <w:rsid w:val="007628FB"/>
    <w:rsid w:val="00762F3F"/>
    <w:rsid w:val="00764635"/>
    <w:rsid w:val="00764D33"/>
    <w:rsid w:val="00770A9C"/>
    <w:rsid w:val="00770DB1"/>
    <w:rsid w:val="00771A4B"/>
    <w:rsid w:val="00771D5F"/>
    <w:rsid w:val="00772915"/>
    <w:rsid w:val="00773184"/>
    <w:rsid w:val="00774281"/>
    <w:rsid w:val="007750F7"/>
    <w:rsid w:val="00776A98"/>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F95"/>
    <w:rsid w:val="007B3598"/>
    <w:rsid w:val="007B4CA2"/>
    <w:rsid w:val="007B4E22"/>
    <w:rsid w:val="007B5678"/>
    <w:rsid w:val="007B6082"/>
    <w:rsid w:val="007B6387"/>
    <w:rsid w:val="007B67CE"/>
    <w:rsid w:val="007C0CC0"/>
    <w:rsid w:val="007C1376"/>
    <w:rsid w:val="007C161C"/>
    <w:rsid w:val="007C1A1B"/>
    <w:rsid w:val="007C3AED"/>
    <w:rsid w:val="007C4835"/>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BD1"/>
    <w:rsid w:val="007E60D2"/>
    <w:rsid w:val="007E64CA"/>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6B7"/>
    <w:rsid w:val="0081099D"/>
    <w:rsid w:val="0081156F"/>
    <w:rsid w:val="00811C04"/>
    <w:rsid w:val="0081242A"/>
    <w:rsid w:val="00812DA2"/>
    <w:rsid w:val="00813300"/>
    <w:rsid w:val="00813898"/>
    <w:rsid w:val="00814324"/>
    <w:rsid w:val="00816DD1"/>
    <w:rsid w:val="008172EA"/>
    <w:rsid w:val="00820134"/>
    <w:rsid w:val="00820624"/>
    <w:rsid w:val="0082086C"/>
    <w:rsid w:val="008213CC"/>
    <w:rsid w:val="00822F10"/>
    <w:rsid w:val="0082562E"/>
    <w:rsid w:val="008256CC"/>
    <w:rsid w:val="00830B61"/>
    <w:rsid w:val="00832459"/>
    <w:rsid w:val="00832D66"/>
    <w:rsid w:val="00832F34"/>
    <w:rsid w:val="00835296"/>
    <w:rsid w:val="008359F1"/>
    <w:rsid w:val="00840C91"/>
    <w:rsid w:val="00841B1D"/>
    <w:rsid w:val="00842BCA"/>
    <w:rsid w:val="00842EAB"/>
    <w:rsid w:val="00843456"/>
    <w:rsid w:val="00844411"/>
    <w:rsid w:val="00845B2D"/>
    <w:rsid w:val="008462AD"/>
    <w:rsid w:val="008466B5"/>
    <w:rsid w:val="00847891"/>
    <w:rsid w:val="00850972"/>
    <w:rsid w:val="00852D07"/>
    <w:rsid w:val="00856106"/>
    <w:rsid w:val="008561DE"/>
    <w:rsid w:val="00857D9A"/>
    <w:rsid w:val="00860E31"/>
    <w:rsid w:val="00861BE8"/>
    <w:rsid w:val="00862345"/>
    <w:rsid w:val="00863500"/>
    <w:rsid w:val="0086454C"/>
    <w:rsid w:val="00864BC8"/>
    <w:rsid w:val="0086580B"/>
    <w:rsid w:val="0086669B"/>
    <w:rsid w:val="00866894"/>
    <w:rsid w:val="00866AC7"/>
    <w:rsid w:val="008677F9"/>
    <w:rsid w:val="00867F42"/>
    <w:rsid w:val="0087099A"/>
    <w:rsid w:val="00870EFD"/>
    <w:rsid w:val="008710BE"/>
    <w:rsid w:val="008716BA"/>
    <w:rsid w:val="008729BB"/>
    <w:rsid w:val="008742AB"/>
    <w:rsid w:val="00874A5E"/>
    <w:rsid w:val="00876E6F"/>
    <w:rsid w:val="00877202"/>
    <w:rsid w:val="00877932"/>
    <w:rsid w:val="00881188"/>
    <w:rsid w:val="00881F38"/>
    <w:rsid w:val="00882675"/>
    <w:rsid w:val="0088286C"/>
    <w:rsid w:val="00882F8D"/>
    <w:rsid w:val="00884BB8"/>
    <w:rsid w:val="0088653A"/>
    <w:rsid w:val="00886C45"/>
    <w:rsid w:val="00887F17"/>
    <w:rsid w:val="00891491"/>
    <w:rsid w:val="0089193C"/>
    <w:rsid w:val="00891C25"/>
    <w:rsid w:val="00891DA1"/>
    <w:rsid w:val="008924A2"/>
    <w:rsid w:val="0089286C"/>
    <w:rsid w:val="00893FD5"/>
    <w:rsid w:val="0089467D"/>
    <w:rsid w:val="00895493"/>
    <w:rsid w:val="008961D4"/>
    <w:rsid w:val="00897183"/>
    <w:rsid w:val="008971F4"/>
    <w:rsid w:val="00897F55"/>
    <w:rsid w:val="008A1E62"/>
    <w:rsid w:val="008A2076"/>
    <w:rsid w:val="008A3A45"/>
    <w:rsid w:val="008A49AB"/>
    <w:rsid w:val="008A5B35"/>
    <w:rsid w:val="008A5D8C"/>
    <w:rsid w:val="008A6923"/>
    <w:rsid w:val="008B06ED"/>
    <w:rsid w:val="008B15A2"/>
    <w:rsid w:val="008B30DF"/>
    <w:rsid w:val="008B5C8C"/>
    <w:rsid w:val="008B5E26"/>
    <w:rsid w:val="008B636B"/>
    <w:rsid w:val="008B66B1"/>
    <w:rsid w:val="008C0B27"/>
    <w:rsid w:val="008C1695"/>
    <w:rsid w:val="008C1DBD"/>
    <w:rsid w:val="008C3D45"/>
    <w:rsid w:val="008C4AC3"/>
    <w:rsid w:val="008D0FA5"/>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63D3"/>
    <w:rsid w:val="008E6DB6"/>
    <w:rsid w:val="008E7007"/>
    <w:rsid w:val="008E7FF2"/>
    <w:rsid w:val="008F01A7"/>
    <w:rsid w:val="008F1396"/>
    <w:rsid w:val="008F1A99"/>
    <w:rsid w:val="008F2F86"/>
    <w:rsid w:val="008F3588"/>
    <w:rsid w:val="008F3E36"/>
    <w:rsid w:val="008F3F9F"/>
    <w:rsid w:val="008F5C26"/>
    <w:rsid w:val="008F61FB"/>
    <w:rsid w:val="008F6A83"/>
    <w:rsid w:val="00900A45"/>
    <w:rsid w:val="00900B87"/>
    <w:rsid w:val="00900C59"/>
    <w:rsid w:val="00901252"/>
    <w:rsid w:val="009012AD"/>
    <w:rsid w:val="00901CC5"/>
    <w:rsid w:val="00902BFF"/>
    <w:rsid w:val="009036B8"/>
    <w:rsid w:val="00904665"/>
    <w:rsid w:val="0090532D"/>
    <w:rsid w:val="0090554A"/>
    <w:rsid w:val="00905B7D"/>
    <w:rsid w:val="00905E1D"/>
    <w:rsid w:val="00906AD5"/>
    <w:rsid w:val="00906D3C"/>
    <w:rsid w:val="00915077"/>
    <w:rsid w:val="009167C1"/>
    <w:rsid w:val="00916970"/>
    <w:rsid w:val="00916FD2"/>
    <w:rsid w:val="0091743E"/>
    <w:rsid w:val="00920A34"/>
    <w:rsid w:val="00920E62"/>
    <w:rsid w:val="00922841"/>
    <w:rsid w:val="00923FA4"/>
    <w:rsid w:val="00924197"/>
    <w:rsid w:val="0092736D"/>
    <w:rsid w:val="00931DB5"/>
    <w:rsid w:val="00932EDC"/>
    <w:rsid w:val="0093317C"/>
    <w:rsid w:val="00933D2A"/>
    <w:rsid w:val="00934168"/>
    <w:rsid w:val="009341AA"/>
    <w:rsid w:val="00935018"/>
    <w:rsid w:val="00935C0B"/>
    <w:rsid w:val="00936696"/>
    <w:rsid w:val="0093707E"/>
    <w:rsid w:val="0093752A"/>
    <w:rsid w:val="00937763"/>
    <w:rsid w:val="009378A3"/>
    <w:rsid w:val="00942C56"/>
    <w:rsid w:val="009434A2"/>
    <w:rsid w:val="009434FC"/>
    <w:rsid w:val="00944366"/>
    <w:rsid w:val="00945C37"/>
    <w:rsid w:val="00945E52"/>
    <w:rsid w:val="00945F3F"/>
    <w:rsid w:val="00946ABB"/>
    <w:rsid w:val="00947B56"/>
    <w:rsid w:val="00947D88"/>
    <w:rsid w:val="009502D4"/>
    <w:rsid w:val="009510C8"/>
    <w:rsid w:val="00951131"/>
    <w:rsid w:val="009516C3"/>
    <w:rsid w:val="00952135"/>
    <w:rsid w:val="00954456"/>
    <w:rsid w:val="00954B3F"/>
    <w:rsid w:val="00954D07"/>
    <w:rsid w:val="00955BF5"/>
    <w:rsid w:val="00955D1D"/>
    <w:rsid w:val="0095775F"/>
    <w:rsid w:val="0095795B"/>
    <w:rsid w:val="00960351"/>
    <w:rsid w:val="00961A80"/>
    <w:rsid w:val="0096292F"/>
    <w:rsid w:val="00966E61"/>
    <w:rsid w:val="00967411"/>
    <w:rsid w:val="0097022C"/>
    <w:rsid w:val="00971E77"/>
    <w:rsid w:val="009737A5"/>
    <w:rsid w:val="00973E24"/>
    <w:rsid w:val="00973EBD"/>
    <w:rsid w:val="00976F07"/>
    <w:rsid w:val="0097708D"/>
    <w:rsid w:val="009821DC"/>
    <w:rsid w:val="0098314A"/>
    <w:rsid w:val="00984445"/>
    <w:rsid w:val="009855E5"/>
    <w:rsid w:val="00985D83"/>
    <w:rsid w:val="00985FFE"/>
    <w:rsid w:val="009860CB"/>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A6AE0"/>
    <w:rsid w:val="009A776E"/>
    <w:rsid w:val="009B0A1F"/>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48CF"/>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58"/>
    <w:rsid w:val="009E5294"/>
    <w:rsid w:val="009E79AF"/>
    <w:rsid w:val="009F002A"/>
    <w:rsid w:val="009F0CFE"/>
    <w:rsid w:val="009F1752"/>
    <w:rsid w:val="009F1BD2"/>
    <w:rsid w:val="009F1F8F"/>
    <w:rsid w:val="009F2BAD"/>
    <w:rsid w:val="009F2DE4"/>
    <w:rsid w:val="009F445E"/>
    <w:rsid w:val="009F4C61"/>
    <w:rsid w:val="009F5205"/>
    <w:rsid w:val="009F71C0"/>
    <w:rsid w:val="00A01723"/>
    <w:rsid w:val="00A037FD"/>
    <w:rsid w:val="00A0411F"/>
    <w:rsid w:val="00A058B8"/>
    <w:rsid w:val="00A061CC"/>
    <w:rsid w:val="00A07A78"/>
    <w:rsid w:val="00A07B48"/>
    <w:rsid w:val="00A1047C"/>
    <w:rsid w:val="00A11A44"/>
    <w:rsid w:val="00A11A9F"/>
    <w:rsid w:val="00A11BEC"/>
    <w:rsid w:val="00A11C55"/>
    <w:rsid w:val="00A11D4C"/>
    <w:rsid w:val="00A12AF4"/>
    <w:rsid w:val="00A132E9"/>
    <w:rsid w:val="00A1353E"/>
    <w:rsid w:val="00A13762"/>
    <w:rsid w:val="00A13B28"/>
    <w:rsid w:val="00A15B10"/>
    <w:rsid w:val="00A15D4F"/>
    <w:rsid w:val="00A1784D"/>
    <w:rsid w:val="00A20352"/>
    <w:rsid w:val="00A20616"/>
    <w:rsid w:val="00A22246"/>
    <w:rsid w:val="00A24775"/>
    <w:rsid w:val="00A24B9F"/>
    <w:rsid w:val="00A24EB9"/>
    <w:rsid w:val="00A3092B"/>
    <w:rsid w:val="00A31F8E"/>
    <w:rsid w:val="00A32E5F"/>
    <w:rsid w:val="00A334B4"/>
    <w:rsid w:val="00A357F6"/>
    <w:rsid w:val="00A35D6D"/>
    <w:rsid w:val="00A370E2"/>
    <w:rsid w:val="00A37DD9"/>
    <w:rsid w:val="00A37F4B"/>
    <w:rsid w:val="00A42750"/>
    <w:rsid w:val="00A442FE"/>
    <w:rsid w:val="00A45DE7"/>
    <w:rsid w:val="00A46B5E"/>
    <w:rsid w:val="00A46D32"/>
    <w:rsid w:val="00A47332"/>
    <w:rsid w:val="00A47DA5"/>
    <w:rsid w:val="00A500DC"/>
    <w:rsid w:val="00A528F1"/>
    <w:rsid w:val="00A545F0"/>
    <w:rsid w:val="00A54B25"/>
    <w:rsid w:val="00A55A4C"/>
    <w:rsid w:val="00A561F4"/>
    <w:rsid w:val="00A56C67"/>
    <w:rsid w:val="00A571A0"/>
    <w:rsid w:val="00A57ADA"/>
    <w:rsid w:val="00A601CF"/>
    <w:rsid w:val="00A60F07"/>
    <w:rsid w:val="00A62CEB"/>
    <w:rsid w:val="00A63714"/>
    <w:rsid w:val="00A63EAA"/>
    <w:rsid w:val="00A6473E"/>
    <w:rsid w:val="00A647E2"/>
    <w:rsid w:val="00A64F37"/>
    <w:rsid w:val="00A65247"/>
    <w:rsid w:val="00A65B25"/>
    <w:rsid w:val="00A67333"/>
    <w:rsid w:val="00A67A65"/>
    <w:rsid w:val="00A715E6"/>
    <w:rsid w:val="00A724BA"/>
    <w:rsid w:val="00A731A3"/>
    <w:rsid w:val="00A7374C"/>
    <w:rsid w:val="00A73865"/>
    <w:rsid w:val="00A73F4D"/>
    <w:rsid w:val="00A761E3"/>
    <w:rsid w:val="00A76623"/>
    <w:rsid w:val="00A77E11"/>
    <w:rsid w:val="00A82055"/>
    <w:rsid w:val="00A82D5B"/>
    <w:rsid w:val="00A832AA"/>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A763E"/>
    <w:rsid w:val="00AB0589"/>
    <w:rsid w:val="00AB1170"/>
    <w:rsid w:val="00AB2AFD"/>
    <w:rsid w:val="00AB4272"/>
    <w:rsid w:val="00AB5479"/>
    <w:rsid w:val="00AB5590"/>
    <w:rsid w:val="00AB6D73"/>
    <w:rsid w:val="00AB7062"/>
    <w:rsid w:val="00AC0AC3"/>
    <w:rsid w:val="00AC221F"/>
    <w:rsid w:val="00AC2AD6"/>
    <w:rsid w:val="00AC3988"/>
    <w:rsid w:val="00AC51D5"/>
    <w:rsid w:val="00AC554F"/>
    <w:rsid w:val="00AC5D99"/>
    <w:rsid w:val="00AC5EF7"/>
    <w:rsid w:val="00AC67E3"/>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7B"/>
    <w:rsid w:val="00B0098B"/>
    <w:rsid w:val="00B03701"/>
    <w:rsid w:val="00B03719"/>
    <w:rsid w:val="00B0463A"/>
    <w:rsid w:val="00B04CEC"/>
    <w:rsid w:val="00B06255"/>
    <w:rsid w:val="00B064B9"/>
    <w:rsid w:val="00B066ED"/>
    <w:rsid w:val="00B079F7"/>
    <w:rsid w:val="00B10A2A"/>
    <w:rsid w:val="00B12786"/>
    <w:rsid w:val="00B1413E"/>
    <w:rsid w:val="00B14449"/>
    <w:rsid w:val="00B14AC5"/>
    <w:rsid w:val="00B14FEB"/>
    <w:rsid w:val="00B150E0"/>
    <w:rsid w:val="00B20DE2"/>
    <w:rsid w:val="00B2200D"/>
    <w:rsid w:val="00B227BD"/>
    <w:rsid w:val="00B22C2C"/>
    <w:rsid w:val="00B23245"/>
    <w:rsid w:val="00B236CC"/>
    <w:rsid w:val="00B23AB9"/>
    <w:rsid w:val="00B24325"/>
    <w:rsid w:val="00B24668"/>
    <w:rsid w:val="00B24EF9"/>
    <w:rsid w:val="00B252E0"/>
    <w:rsid w:val="00B2646E"/>
    <w:rsid w:val="00B308FF"/>
    <w:rsid w:val="00B31AE2"/>
    <w:rsid w:val="00B33163"/>
    <w:rsid w:val="00B346E1"/>
    <w:rsid w:val="00B354CD"/>
    <w:rsid w:val="00B36658"/>
    <w:rsid w:val="00B366E5"/>
    <w:rsid w:val="00B37B4A"/>
    <w:rsid w:val="00B41A61"/>
    <w:rsid w:val="00B41F1B"/>
    <w:rsid w:val="00B421A6"/>
    <w:rsid w:val="00B42C95"/>
    <w:rsid w:val="00B43EFD"/>
    <w:rsid w:val="00B461A8"/>
    <w:rsid w:val="00B466E0"/>
    <w:rsid w:val="00B470F8"/>
    <w:rsid w:val="00B4764E"/>
    <w:rsid w:val="00B47AC5"/>
    <w:rsid w:val="00B47B27"/>
    <w:rsid w:val="00B503A3"/>
    <w:rsid w:val="00B50A36"/>
    <w:rsid w:val="00B52100"/>
    <w:rsid w:val="00B543F2"/>
    <w:rsid w:val="00B54658"/>
    <w:rsid w:val="00B55CF9"/>
    <w:rsid w:val="00B564D1"/>
    <w:rsid w:val="00B575D0"/>
    <w:rsid w:val="00B57A92"/>
    <w:rsid w:val="00B60D7A"/>
    <w:rsid w:val="00B624C8"/>
    <w:rsid w:val="00B648EB"/>
    <w:rsid w:val="00B6584D"/>
    <w:rsid w:val="00B65A26"/>
    <w:rsid w:val="00B70A4E"/>
    <w:rsid w:val="00B7113C"/>
    <w:rsid w:val="00B71F25"/>
    <w:rsid w:val="00B7354F"/>
    <w:rsid w:val="00B745CC"/>
    <w:rsid w:val="00B75DE1"/>
    <w:rsid w:val="00B7665C"/>
    <w:rsid w:val="00B773D5"/>
    <w:rsid w:val="00B77CBA"/>
    <w:rsid w:val="00B82D26"/>
    <w:rsid w:val="00B83A87"/>
    <w:rsid w:val="00B85279"/>
    <w:rsid w:val="00B852BE"/>
    <w:rsid w:val="00B87061"/>
    <w:rsid w:val="00B87091"/>
    <w:rsid w:val="00B902E0"/>
    <w:rsid w:val="00B9072D"/>
    <w:rsid w:val="00B91BFF"/>
    <w:rsid w:val="00B92B8D"/>
    <w:rsid w:val="00B931DB"/>
    <w:rsid w:val="00B933ED"/>
    <w:rsid w:val="00B9593E"/>
    <w:rsid w:val="00B97335"/>
    <w:rsid w:val="00BA0CD8"/>
    <w:rsid w:val="00BA2FBD"/>
    <w:rsid w:val="00BA38CC"/>
    <w:rsid w:val="00BA411E"/>
    <w:rsid w:val="00BA4FDA"/>
    <w:rsid w:val="00BA6888"/>
    <w:rsid w:val="00BA7545"/>
    <w:rsid w:val="00BA7656"/>
    <w:rsid w:val="00BA7D6D"/>
    <w:rsid w:val="00BB1AB4"/>
    <w:rsid w:val="00BB532B"/>
    <w:rsid w:val="00BB6197"/>
    <w:rsid w:val="00BB6CD8"/>
    <w:rsid w:val="00BB779A"/>
    <w:rsid w:val="00BC0CA6"/>
    <w:rsid w:val="00BC110B"/>
    <w:rsid w:val="00BC24F9"/>
    <w:rsid w:val="00BC3041"/>
    <w:rsid w:val="00BC3FD3"/>
    <w:rsid w:val="00BC5CDD"/>
    <w:rsid w:val="00BC6271"/>
    <w:rsid w:val="00BC650E"/>
    <w:rsid w:val="00BC6723"/>
    <w:rsid w:val="00BC79DE"/>
    <w:rsid w:val="00BD018B"/>
    <w:rsid w:val="00BD179D"/>
    <w:rsid w:val="00BD2F93"/>
    <w:rsid w:val="00BD43BF"/>
    <w:rsid w:val="00BD46DF"/>
    <w:rsid w:val="00BD4A52"/>
    <w:rsid w:val="00BD50C3"/>
    <w:rsid w:val="00BD5A3C"/>
    <w:rsid w:val="00BD651F"/>
    <w:rsid w:val="00BD67C5"/>
    <w:rsid w:val="00BD693E"/>
    <w:rsid w:val="00BD69D5"/>
    <w:rsid w:val="00BD7B5F"/>
    <w:rsid w:val="00BD7DCE"/>
    <w:rsid w:val="00BE1ED6"/>
    <w:rsid w:val="00BE2069"/>
    <w:rsid w:val="00BE25CA"/>
    <w:rsid w:val="00BE2B65"/>
    <w:rsid w:val="00BE3384"/>
    <w:rsid w:val="00BE3ECC"/>
    <w:rsid w:val="00BE4F05"/>
    <w:rsid w:val="00BE5286"/>
    <w:rsid w:val="00BE59DB"/>
    <w:rsid w:val="00BE764B"/>
    <w:rsid w:val="00BE7CF5"/>
    <w:rsid w:val="00BF028E"/>
    <w:rsid w:val="00BF1094"/>
    <w:rsid w:val="00BF125D"/>
    <w:rsid w:val="00BF1778"/>
    <w:rsid w:val="00BF1E3F"/>
    <w:rsid w:val="00BF2B6B"/>
    <w:rsid w:val="00BF3CA3"/>
    <w:rsid w:val="00BF5F37"/>
    <w:rsid w:val="00BF691C"/>
    <w:rsid w:val="00C02044"/>
    <w:rsid w:val="00C02C0E"/>
    <w:rsid w:val="00C02D4E"/>
    <w:rsid w:val="00C03D56"/>
    <w:rsid w:val="00C0430B"/>
    <w:rsid w:val="00C045BF"/>
    <w:rsid w:val="00C04B46"/>
    <w:rsid w:val="00C05C68"/>
    <w:rsid w:val="00C05F45"/>
    <w:rsid w:val="00C06799"/>
    <w:rsid w:val="00C070D6"/>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3D6E"/>
    <w:rsid w:val="00C43DF6"/>
    <w:rsid w:val="00C441F3"/>
    <w:rsid w:val="00C44463"/>
    <w:rsid w:val="00C44651"/>
    <w:rsid w:val="00C45EE0"/>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7A3"/>
    <w:rsid w:val="00C8588D"/>
    <w:rsid w:val="00C90665"/>
    <w:rsid w:val="00C91267"/>
    <w:rsid w:val="00C915C0"/>
    <w:rsid w:val="00C9189F"/>
    <w:rsid w:val="00C92CA0"/>
    <w:rsid w:val="00C94819"/>
    <w:rsid w:val="00C94A1D"/>
    <w:rsid w:val="00C94A77"/>
    <w:rsid w:val="00C95098"/>
    <w:rsid w:val="00C96632"/>
    <w:rsid w:val="00C977BA"/>
    <w:rsid w:val="00CA0263"/>
    <w:rsid w:val="00CA02F0"/>
    <w:rsid w:val="00CA04F9"/>
    <w:rsid w:val="00CA1368"/>
    <w:rsid w:val="00CA2BAB"/>
    <w:rsid w:val="00CA3646"/>
    <w:rsid w:val="00CA3ABD"/>
    <w:rsid w:val="00CA4B4C"/>
    <w:rsid w:val="00CA5651"/>
    <w:rsid w:val="00CA60F3"/>
    <w:rsid w:val="00CA6C8E"/>
    <w:rsid w:val="00CB1D33"/>
    <w:rsid w:val="00CB2FB2"/>
    <w:rsid w:val="00CB3988"/>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725B"/>
    <w:rsid w:val="00CD765E"/>
    <w:rsid w:val="00CE1237"/>
    <w:rsid w:val="00CE1325"/>
    <w:rsid w:val="00CE2226"/>
    <w:rsid w:val="00CE2529"/>
    <w:rsid w:val="00CE2A5A"/>
    <w:rsid w:val="00CE37E8"/>
    <w:rsid w:val="00CE3995"/>
    <w:rsid w:val="00CE3B62"/>
    <w:rsid w:val="00CE497C"/>
    <w:rsid w:val="00CE5357"/>
    <w:rsid w:val="00CE5E0E"/>
    <w:rsid w:val="00CE62FF"/>
    <w:rsid w:val="00CE6338"/>
    <w:rsid w:val="00CE63ED"/>
    <w:rsid w:val="00CE6D79"/>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4C0B"/>
    <w:rsid w:val="00D157FB"/>
    <w:rsid w:val="00D168A1"/>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4721F"/>
    <w:rsid w:val="00D50EB8"/>
    <w:rsid w:val="00D52C06"/>
    <w:rsid w:val="00D52FC6"/>
    <w:rsid w:val="00D53BE6"/>
    <w:rsid w:val="00D53C73"/>
    <w:rsid w:val="00D544E8"/>
    <w:rsid w:val="00D549EE"/>
    <w:rsid w:val="00D56ACB"/>
    <w:rsid w:val="00D6022A"/>
    <w:rsid w:val="00D616B7"/>
    <w:rsid w:val="00D62AD9"/>
    <w:rsid w:val="00D636EE"/>
    <w:rsid w:val="00D647AF"/>
    <w:rsid w:val="00D6486F"/>
    <w:rsid w:val="00D649BE"/>
    <w:rsid w:val="00D64B21"/>
    <w:rsid w:val="00D64E04"/>
    <w:rsid w:val="00D6547F"/>
    <w:rsid w:val="00D6661B"/>
    <w:rsid w:val="00D66CF5"/>
    <w:rsid w:val="00D70316"/>
    <w:rsid w:val="00D70D3C"/>
    <w:rsid w:val="00D72257"/>
    <w:rsid w:val="00D74837"/>
    <w:rsid w:val="00D75861"/>
    <w:rsid w:val="00D76CC4"/>
    <w:rsid w:val="00D776F3"/>
    <w:rsid w:val="00D77EA7"/>
    <w:rsid w:val="00D811D9"/>
    <w:rsid w:val="00D8128A"/>
    <w:rsid w:val="00D84E9B"/>
    <w:rsid w:val="00D85874"/>
    <w:rsid w:val="00D859B1"/>
    <w:rsid w:val="00D87CBD"/>
    <w:rsid w:val="00D91044"/>
    <w:rsid w:val="00D918BD"/>
    <w:rsid w:val="00D92853"/>
    <w:rsid w:val="00D92C55"/>
    <w:rsid w:val="00D944EE"/>
    <w:rsid w:val="00D955C0"/>
    <w:rsid w:val="00D95E6F"/>
    <w:rsid w:val="00D96884"/>
    <w:rsid w:val="00D96CE3"/>
    <w:rsid w:val="00DA01EC"/>
    <w:rsid w:val="00DA02E2"/>
    <w:rsid w:val="00DA1588"/>
    <w:rsid w:val="00DA2531"/>
    <w:rsid w:val="00DA3420"/>
    <w:rsid w:val="00DA354B"/>
    <w:rsid w:val="00DA38EC"/>
    <w:rsid w:val="00DA4F69"/>
    <w:rsid w:val="00DA5C58"/>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615"/>
    <w:rsid w:val="00DC6E7D"/>
    <w:rsid w:val="00DC75E9"/>
    <w:rsid w:val="00DC7A9C"/>
    <w:rsid w:val="00DC7DA4"/>
    <w:rsid w:val="00DD26C6"/>
    <w:rsid w:val="00DD2D01"/>
    <w:rsid w:val="00DD6267"/>
    <w:rsid w:val="00DD66C1"/>
    <w:rsid w:val="00DD73AB"/>
    <w:rsid w:val="00DE0998"/>
    <w:rsid w:val="00DE2A54"/>
    <w:rsid w:val="00DE3729"/>
    <w:rsid w:val="00DE4195"/>
    <w:rsid w:val="00DE5DF3"/>
    <w:rsid w:val="00DE7503"/>
    <w:rsid w:val="00DE7DE3"/>
    <w:rsid w:val="00DF0A76"/>
    <w:rsid w:val="00DF3174"/>
    <w:rsid w:val="00DF3FCF"/>
    <w:rsid w:val="00DF4B4E"/>
    <w:rsid w:val="00DF4B81"/>
    <w:rsid w:val="00DF54B1"/>
    <w:rsid w:val="00DF7B6E"/>
    <w:rsid w:val="00E00F48"/>
    <w:rsid w:val="00E02DF2"/>
    <w:rsid w:val="00E02FA8"/>
    <w:rsid w:val="00E04A56"/>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017"/>
    <w:rsid w:val="00E24891"/>
    <w:rsid w:val="00E24B5F"/>
    <w:rsid w:val="00E24EE2"/>
    <w:rsid w:val="00E2564A"/>
    <w:rsid w:val="00E26049"/>
    <w:rsid w:val="00E268DC"/>
    <w:rsid w:val="00E26CCE"/>
    <w:rsid w:val="00E276D1"/>
    <w:rsid w:val="00E30CB4"/>
    <w:rsid w:val="00E311C3"/>
    <w:rsid w:val="00E31FD7"/>
    <w:rsid w:val="00E3282D"/>
    <w:rsid w:val="00E33880"/>
    <w:rsid w:val="00E33CD3"/>
    <w:rsid w:val="00E33D2B"/>
    <w:rsid w:val="00E33EE0"/>
    <w:rsid w:val="00E35C11"/>
    <w:rsid w:val="00E36281"/>
    <w:rsid w:val="00E367FC"/>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3F9B"/>
    <w:rsid w:val="00E54E4C"/>
    <w:rsid w:val="00E568FF"/>
    <w:rsid w:val="00E56C3B"/>
    <w:rsid w:val="00E570C6"/>
    <w:rsid w:val="00E631E6"/>
    <w:rsid w:val="00E63C65"/>
    <w:rsid w:val="00E65061"/>
    <w:rsid w:val="00E6573E"/>
    <w:rsid w:val="00E6664D"/>
    <w:rsid w:val="00E666D7"/>
    <w:rsid w:val="00E6772F"/>
    <w:rsid w:val="00E71227"/>
    <w:rsid w:val="00E7129D"/>
    <w:rsid w:val="00E71CA8"/>
    <w:rsid w:val="00E72DF6"/>
    <w:rsid w:val="00E73200"/>
    <w:rsid w:val="00E73744"/>
    <w:rsid w:val="00E7448D"/>
    <w:rsid w:val="00E7598C"/>
    <w:rsid w:val="00E77302"/>
    <w:rsid w:val="00E776F7"/>
    <w:rsid w:val="00E80781"/>
    <w:rsid w:val="00E81A98"/>
    <w:rsid w:val="00E821D9"/>
    <w:rsid w:val="00E843FF"/>
    <w:rsid w:val="00E85BD2"/>
    <w:rsid w:val="00E860BD"/>
    <w:rsid w:val="00E87D40"/>
    <w:rsid w:val="00E96C09"/>
    <w:rsid w:val="00EA2CC7"/>
    <w:rsid w:val="00EA3655"/>
    <w:rsid w:val="00EA3B72"/>
    <w:rsid w:val="00EA510B"/>
    <w:rsid w:val="00EA66F8"/>
    <w:rsid w:val="00EB0E39"/>
    <w:rsid w:val="00EB0F2B"/>
    <w:rsid w:val="00EB10F0"/>
    <w:rsid w:val="00EB2341"/>
    <w:rsid w:val="00EB2752"/>
    <w:rsid w:val="00EB279B"/>
    <w:rsid w:val="00EB305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3A3D"/>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34B6"/>
    <w:rsid w:val="00EF54CD"/>
    <w:rsid w:val="00EF5F8B"/>
    <w:rsid w:val="00EF62C3"/>
    <w:rsid w:val="00EF7AE7"/>
    <w:rsid w:val="00EF7CBE"/>
    <w:rsid w:val="00F000DE"/>
    <w:rsid w:val="00F00306"/>
    <w:rsid w:val="00F01040"/>
    <w:rsid w:val="00F0202C"/>
    <w:rsid w:val="00F02B7B"/>
    <w:rsid w:val="00F05475"/>
    <w:rsid w:val="00F07D7C"/>
    <w:rsid w:val="00F10529"/>
    <w:rsid w:val="00F1056D"/>
    <w:rsid w:val="00F109C0"/>
    <w:rsid w:val="00F10FB8"/>
    <w:rsid w:val="00F110C5"/>
    <w:rsid w:val="00F129B1"/>
    <w:rsid w:val="00F13523"/>
    <w:rsid w:val="00F13E41"/>
    <w:rsid w:val="00F14722"/>
    <w:rsid w:val="00F14A7F"/>
    <w:rsid w:val="00F14D64"/>
    <w:rsid w:val="00F15131"/>
    <w:rsid w:val="00F160C4"/>
    <w:rsid w:val="00F16842"/>
    <w:rsid w:val="00F16B76"/>
    <w:rsid w:val="00F16EE3"/>
    <w:rsid w:val="00F172AF"/>
    <w:rsid w:val="00F17C19"/>
    <w:rsid w:val="00F24E62"/>
    <w:rsid w:val="00F26FF3"/>
    <w:rsid w:val="00F27585"/>
    <w:rsid w:val="00F2760E"/>
    <w:rsid w:val="00F27879"/>
    <w:rsid w:val="00F31A6E"/>
    <w:rsid w:val="00F32F60"/>
    <w:rsid w:val="00F3309D"/>
    <w:rsid w:val="00F33120"/>
    <w:rsid w:val="00F3617B"/>
    <w:rsid w:val="00F361E0"/>
    <w:rsid w:val="00F366B0"/>
    <w:rsid w:val="00F36C10"/>
    <w:rsid w:val="00F40527"/>
    <w:rsid w:val="00F41336"/>
    <w:rsid w:val="00F4140F"/>
    <w:rsid w:val="00F415CB"/>
    <w:rsid w:val="00F42ABC"/>
    <w:rsid w:val="00F438C6"/>
    <w:rsid w:val="00F44266"/>
    <w:rsid w:val="00F46E53"/>
    <w:rsid w:val="00F46F12"/>
    <w:rsid w:val="00F4719D"/>
    <w:rsid w:val="00F4741A"/>
    <w:rsid w:val="00F475DA"/>
    <w:rsid w:val="00F47733"/>
    <w:rsid w:val="00F50AB5"/>
    <w:rsid w:val="00F52D77"/>
    <w:rsid w:val="00F52D86"/>
    <w:rsid w:val="00F53B1D"/>
    <w:rsid w:val="00F55817"/>
    <w:rsid w:val="00F601CE"/>
    <w:rsid w:val="00F6275A"/>
    <w:rsid w:val="00F64636"/>
    <w:rsid w:val="00F64D93"/>
    <w:rsid w:val="00F64E58"/>
    <w:rsid w:val="00F652F2"/>
    <w:rsid w:val="00F65EC1"/>
    <w:rsid w:val="00F67FA1"/>
    <w:rsid w:val="00F723A8"/>
    <w:rsid w:val="00F72446"/>
    <w:rsid w:val="00F74ACB"/>
    <w:rsid w:val="00F8079D"/>
    <w:rsid w:val="00F8120D"/>
    <w:rsid w:val="00F82E84"/>
    <w:rsid w:val="00F833CB"/>
    <w:rsid w:val="00F85751"/>
    <w:rsid w:val="00F8639C"/>
    <w:rsid w:val="00F87355"/>
    <w:rsid w:val="00F8746D"/>
    <w:rsid w:val="00F87557"/>
    <w:rsid w:val="00F92049"/>
    <w:rsid w:val="00F92123"/>
    <w:rsid w:val="00F93C3C"/>
    <w:rsid w:val="00F94813"/>
    <w:rsid w:val="00F9509D"/>
    <w:rsid w:val="00F96363"/>
    <w:rsid w:val="00F976BA"/>
    <w:rsid w:val="00F978C6"/>
    <w:rsid w:val="00FA02D0"/>
    <w:rsid w:val="00FA056C"/>
    <w:rsid w:val="00FA28BE"/>
    <w:rsid w:val="00FA2E51"/>
    <w:rsid w:val="00FA3098"/>
    <w:rsid w:val="00FA3993"/>
    <w:rsid w:val="00FA3A39"/>
    <w:rsid w:val="00FA3B8F"/>
    <w:rsid w:val="00FA4407"/>
    <w:rsid w:val="00FA4B86"/>
    <w:rsid w:val="00FA538F"/>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77D8"/>
    <w:rsid w:val="00FB79E9"/>
    <w:rsid w:val="00FB7E3A"/>
    <w:rsid w:val="00FC3E9A"/>
    <w:rsid w:val="00FC419A"/>
    <w:rsid w:val="00FC5BEF"/>
    <w:rsid w:val="00FC624D"/>
    <w:rsid w:val="00FC7FC7"/>
    <w:rsid w:val="00FD0109"/>
    <w:rsid w:val="00FD180A"/>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2A2A"/>
    <w:rsid w:val="00FF3FF6"/>
    <w:rsid w:val="00FF46DE"/>
    <w:rsid w:val="00FF49C0"/>
    <w:rsid w:val="00FF6863"/>
    <w:rsid w:val="00FF791F"/>
    <w:rsid w:val="01309CEB"/>
    <w:rsid w:val="015CE010"/>
    <w:rsid w:val="01C4CD6D"/>
    <w:rsid w:val="028F552B"/>
    <w:rsid w:val="061342C5"/>
    <w:rsid w:val="07E81055"/>
    <w:rsid w:val="08053CA2"/>
    <w:rsid w:val="08B78E5B"/>
    <w:rsid w:val="0A55DE1F"/>
    <w:rsid w:val="0A875FBF"/>
    <w:rsid w:val="13FDA37C"/>
    <w:rsid w:val="141C9793"/>
    <w:rsid w:val="14943802"/>
    <w:rsid w:val="158EE40B"/>
    <w:rsid w:val="16BFED18"/>
    <w:rsid w:val="1965D89D"/>
    <w:rsid w:val="1B8513A7"/>
    <w:rsid w:val="1EEC7B76"/>
    <w:rsid w:val="22BDECBE"/>
    <w:rsid w:val="22E34EF1"/>
    <w:rsid w:val="25787E99"/>
    <w:rsid w:val="26838FF9"/>
    <w:rsid w:val="2C5F398D"/>
    <w:rsid w:val="2CF903D5"/>
    <w:rsid w:val="2DBF1988"/>
    <w:rsid w:val="2E42DE41"/>
    <w:rsid w:val="338AD6F2"/>
    <w:rsid w:val="3807D032"/>
    <w:rsid w:val="381DE1D8"/>
    <w:rsid w:val="39C250F0"/>
    <w:rsid w:val="3AB01506"/>
    <w:rsid w:val="3F5A25ED"/>
    <w:rsid w:val="3F813EE4"/>
    <w:rsid w:val="4039B4EB"/>
    <w:rsid w:val="4082A2D4"/>
    <w:rsid w:val="423F0F98"/>
    <w:rsid w:val="423F9E39"/>
    <w:rsid w:val="42DC5DAA"/>
    <w:rsid w:val="43EE601D"/>
    <w:rsid w:val="46009EFE"/>
    <w:rsid w:val="462744DB"/>
    <w:rsid w:val="4897B562"/>
    <w:rsid w:val="489A8C79"/>
    <w:rsid w:val="4B3AC2BC"/>
    <w:rsid w:val="4EB50E8E"/>
    <w:rsid w:val="4F426BC6"/>
    <w:rsid w:val="5315E764"/>
    <w:rsid w:val="53206A2B"/>
    <w:rsid w:val="54144B6E"/>
    <w:rsid w:val="55F6EB3F"/>
    <w:rsid w:val="562AEFA5"/>
    <w:rsid w:val="58877FC2"/>
    <w:rsid w:val="5FB253DF"/>
    <w:rsid w:val="62766640"/>
    <w:rsid w:val="62B70F43"/>
    <w:rsid w:val="650AB110"/>
    <w:rsid w:val="661B09CA"/>
    <w:rsid w:val="6AF5E368"/>
    <w:rsid w:val="6BC1943B"/>
    <w:rsid w:val="75A7845B"/>
    <w:rsid w:val="792F3414"/>
    <w:rsid w:val="7966242C"/>
    <w:rsid w:val="7E069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FA680C87-399F-466A-89D4-E4675302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53E"/>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4764E"/>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character" w:customStyle="1" w:styleId="Heading1Char">
    <w:name w:val="Heading 1 Char"/>
    <w:basedOn w:val="DefaultParagraphFont"/>
    <w:link w:val="Heading1"/>
    <w:uiPriority w:val="9"/>
    <w:rsid w:val="00B4764E"/>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C02C0E"/>
    <w:rPr>
      <w:rFonts w:asciiTheme="minorHAnsi" w:eastAsiaTheme="minorEastAsia" w:hAnsiTheme="minorHAnsi" w:cstheme="minorBidi"/>
      <w:sz w:val="22"/>
      <w:szCs w:val="22"/>
    </w:rPr>
  </w:style>
  <w:style w:type="character" w:customStyle="1" w:styleId="eop">
    <w:name w:val="eop"/>
    <w:basedOn w:val="DefaultParagraphFont"/>
    <w:rsid w:val="00C02C0E"/>
    <w:rPr>
      <w:rFonts w:asciiTheme="minorHAnsi" w:eastAsiaTheme="minorEastAsia" w:hAnsiTheme="minorHAnsi" w:cstheme="minorBidi"/>
      <w:sz w:val="22"/>
      <w:szCs w:val="22"/>
    </w:rPr>
  </w:style>
  <w:style w:type="paragraph" w:customStyle="1" w:styleId="paragraph">
    <w:name w:val="paragraph"/>
    <w:basedOn w:val="Normal"/>
    <w:rsid w:val="00C02C0E"/>
    <w:pPr>
      <w:spacing w:before="100" w:beforeAutospacing="1" w:after="100" w:afterAutospacing="1"/>
    </w:pPr>
  </w:style>
  <w:style w:type="numbering" w:customStyle="1" w:styleId="CurrentList1">
    <w:name w:val="Current List1"/>
    <w:uiPriority w:val="99"/>
    <w:rsid w:val="00C02C0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491605302">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1123299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818955397">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ary.faraone@holmesglen.edu.au" TargetMode="External"/><Relationship Id="rId10" Type="http://schemas.openxmlformats.org/officeDocument/2006/relationships/endnotes" Target="endnotes.xml"/><Relationship Id="rId19" Type="http://schemas.openxmlformats.org/officeDocument/2006/relationships/hyperlink" Target="mailto:mary.faraone@holmesglen.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educ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4AF36F-71F1-4D1B-AB04-2189F1C38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7290</Words>
  <Characters>39242</Characters>
  <Application>Microsoft Office Word</Application>
  <DocSecurity>0</DocSecurity>
  <Lines>1067</Lines>
  <Paragraphs>592</Paragraphs>
  <ScaleCrop>false</ScaleCrop>
  <Company>Australian Government</Company>
  <LinksUpToDate>false</LinksUpToDate>
  <CharactersWithSpaces>46074</CharactersWithSpaces>
  <SharedDoc>false</SharedDoc>
  <HLinks>
    <vt:vector size="24" baseType="variant">
      <vt:variant>
        <vt:i4>8323147</vt:i4>
      </vt:variant>
      <vt:variant>
        <vt:i4>9</vt:i4>
      </vt:variant>
      <vt:variant>
        <vt:i4>0</vt:i4>
      </vt:variant>
      <vt:variant>
        <vt:i4>5</vt:i4>
      </vt:variant>
      <vt:variant>
        <vt:lpwstr>mailto:mary.faraone@holmesglen.edu.au</vt:lpwstr>
      </vt:variant>
      <vt:variant>
        <vt:lpwstr/>
      </vt:variant>
      <vt:variant>
        <vt:i4>7602206</vt:i4>
      </vt:variant>
      <vt:variant>
        <vt:i4>6</vt:i4>
      </vt:variant>
      <vt:variant>
        <vt:i4>0</vt:i4>
      </vt:variant>
      <vt:variant>
        <vt:i4>5</vt:i4>
      </vt:variant>
      <vt:variant>
        <vt:lpwstr>mailto:cgs@education.gov.au</vt:lpwstr>
      </vt:variant>
      <vt:variant>
        <vt:lpwstr/>
      </vt:variant>
      <vt:variant>
        <vt:i4>8323147</vt:i4>
      </vt:variant>
      <vt:variant>
        <vt:i4>3</vt:i4>
      </vt:variant>
      <vt:variant>
        <vt:i4>0</vt:i4>
      </vt:variant>
      <vt:variant>
        <vt:i4>5</vt:i4>
      </vt:variant>
      <vt:variant>
        <vt:lpwstr>mailto:mary.faraone@holmesglen.edu.au</vt:lpwstr>
      </vt:variant>
      <vt:variant>
        <vt:lpwstr/>
      </vt:variant>
      <vt:variant>
        <vt:i4>7602206</vt:i4>
      </vt:variant>
      <vt:variant>
        <vt:i4>0</vt:i4>
      </vt:variant>
      <vt:variant>
        <vt:i4>0</vt:i4>
      </vt:variant>
      <vt:variant>
        <vt:i4>5</vt:i4>
      </vt:variant>
      <vt:variant>
        <vt:lpwstr>mailto:cgs@education.gov.au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5</cp:revision>
  <cp:lastPrinted>2021-12-10T07:42:00Z</cp:lastPrinted>
  <dcterms:created xsi:type="dcterms:W3CDTF">2026-01-30T00:23:00Z</dcterms:created>
  <dcterms:modified xsi:type="dcterms:W3CDTF">2026-01-30T01:56:00Z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