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182B41" w:rsidRDefault="005A7163" w:rsidP="00DA01EC">
      <w:pPr>
        <w:spacing w:before="480"/>
        <w:jc w:val="center"/>
        <w:rPr>
          <w:rFonts w:ascii="Calibri" w:hAnsi="Calibri" w:cs="Arial"/>
          <w:b/>
          <w:sz w:val="72"/>
        </w:rPr>
      </w:pPr>
      <w:r w:rsidRPr="00182B41">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182B41" w:rsidRDefault="005A7163" w:rsidP="00DA01EC">
      <w:pPr>
        <w:spacing w:before="480"/>
        <w:jc w:val="center"/>
        <w:rPr>
          <w:rFonts w:ascii="Calibri" w:hAnsi="Calibri" w:cs="Arial"/>
          <w:b/>
          <w:bCs/>
          <w:sz w:val="72"/>
        </w:rPr>
      </w:pPr>
      <w:r w:rsidRPr="00182B41">
        <w:rPr>
          <w:rFonts w:ascii="Calibri" w:hAnsi="Calibri" w:cs="Arial"/>
          <w:b/>
          <w:bCs/>
          <w:sz w:val="72"/>
        </w:rPr>
        <w:t>Funding Agreement</w:t>
      </w:r>
    </w:p>
    <w:p w14:paraId="565C0A46" w14:textId="77777777" w:rsidR="005A7163" w:rsidRPr="00182B41" w:rsidRDefault="005A7163" w:rsidP="00DA01EC">
      <w:pPr>
        <w:spacing w:before="480"/>
        <w:jc w:val="center"/>
        <w:rPr>
          <w:rFonts w:ascii="Calibri" w:hAnsi="Calibri" w:cs="Arial"/>
          <w:sz w:val="32"/>
        </w:rPr>
      </w:pPr>
      <w:r w:rsidRPr="00182B41">
        <w:rPr>
          <w:rFonts w:ascii="Calibri" w:hAnsi="Calibri" w:cs="Arial"/>
          <w:sz w:val="32"/>
        </w:rPr>
        <w:t>between the</w:t>
      </w:r>
    </w:p>
    <w:p w14:paraId="2402F05B" w14:textId="77777777" w:rsidR="005A7163" w:rsidRPr="00182B41" w:rsidRDefault="005A7163" w:rsidP="3FBE3661">
      <w:pPr>
        <w:spacing w:before="360"/>
        <w:jc w:val="center"/>
        <w:rPr>
          <w:rFonts w:ascii="Calibri" w:hAnsi="Calibri" w:cs="Arial"/>
          <w:b/>
          <w:bCs/>
          <w:sz w:val="36"/>
          <w:szCs w:val="36"/>
        </w:rPr>
      </w:pPr>
      <w:r w:rsidRPr="3FBE3661">
        <w:rPr>
          <w:rFonts w:ascii="Calibri" w:hAnsi="Calibri" w:cs="Arial"/>
          <w:b/>
          <w:bCs/>
          <w:sz w:val="36"/>
          <w:szCs w:val="36"/>
        </w:rPr>
        <w:t>COMMONWEALTH OF AUSTRALIA</w:t>
      </w:r>
    </w:p>
    <w:p w14:paraId="1FCB8D21" w14:textId="77777777" w:rsidR="005A7163" w:rsidRPr="00182B41" w:rsidRDefault="005A7163" w:rsidP="00780F18">
      <w:pPr>
        <w:jc w:val="center"/>
        <w:rPr>
          <w:rFonts w:ascii="Calibri" w:hAnsi="Calibri" w:cs="Arial"/>
          <w:sz w:val="32"/>
        </w:rPr>
      </w:pPr>
      <w:r w:rsidRPr="00182B41">
        <w:rPr>
          <w:rFonts w:ascii="Calibri" w:hAnsi="Calibri" w:cs="Arial"/>
          <w:sz w:val="32"/>
        </w:rPr>
        <w:t>as represented by the</w:t>
      </w:r>
    </w:p>
    <w:p w14:paraId="5EF1FC0F" w14:textId="209F2A25" w:rsidR="005A7163" w:rsidRPr="00182B41" w:rsidRDefault="005A7163" w:rsidP="00DA01EC">
      <w:pPr>
        <w:spacing w:before="480"/>
        <w:jc w:val="center"/>
        <w:rPr>
          <w:rFonts w:ascii="Calibri" w:hAnsi="Calibri" w:cs="Arial"/>
          <w:b/>
          <w:bCs/>
          <w:sz w:val="36"/>
        </w:rPr>
      </w:pPr>
      <w:r w:rsidRPr="00182B41">
        <w:rPr>
          <w:rFonts w:ascii="Calibri" w:hAnsi="Calibri" w:cs="Arial"/>
          <w:b/>
          <w:bCs/>
          <w:sz w:val="36"/>
        </w:rPr>
        <w:t>Minister for Education</w:t>
      </w:r>
      <w:r w:rsidR="00481593" w:rsidRPr="00182B41">
        <w:rPr>
          <w:rFonts w:ascii="Calibri" w:hAnsi="Calibri" w:cs="Arial"/>
          <w:b/>
          <w:bCs/>
          <w:sz w:val="36"/>
        </w:rPr>
        <w:t xml:space="preserve"> </w:t>
      </w:r>
      <w:r w:rsidRPr="00182B41">
        <w:rPr>
          <w:rFonts w:ascii="Calibri" w:hAnsi="Calibri" w:cs="Arial"/>
          <w:b/>
          <w:bCs/>
          <w:sz w:val="36"/>
        </w:rPr>
        <w:t xml:space="preserve"> </w:t>
      </w:r>
    </w:p>
    <w:p w14:paraId="045FB9D3" w14:textId="77777777" w:rsidR="005A7163" w:rsidRPr="00182B41" w:rsidRDefault="005A7163" w:rsidP="00DA01EC">
      <w:pPr>
        <w:spacing w:before="480"/>
        <w:jc w:val="center"/>
        <w:rPr>
          <w:rFonts w:ascii="Calibri" w:hAnsi="Calibri" w:cs="Arial"/>
          <w:sz w:val="32"/>
        </w:rPr>
      </w:pPr>
      <w:r w:rsidRPr="00182B41">
        <w:rPr>
          <w:rFonts w:ascii="Calibri" w:hAnsi="Calibri" w:cs="Arial"/>
          <w:sz w:val="32"/>
        </w:rPr>
        <w:t>and</w:t>
      </w:r>
    </w:p>
    <w:p w14:paraId="6768761E" w14:textId="3DC92107" w:rsidR="005A7163" w:rsidRPr="00182B41" w:rsidRDefault="00A858A3" w:rsidP="00DA01EC">
      <w:pPr>
        <w:spacing w:before="480"/>
        <w:jc w:val="center"/>
        <w:rPr>
          <w:rFonts w:ascii="Calibri" w:hAnsi="Calibri" w:cs="Arial"/>
          <w:b/>
          <w:bCs/>
          <w:iCs/>
          <w:noProof/>
          <w:sz w:val="36"/>
        </w:rPr>
      </w:pPr>
      <w:r w:rsidRPr="00182B41">
        <w:rPr>
          <w:rFonts w:ascii="Calibri" w:hAnsi="Calibri" w:cs="Arial"/>
          <w:b/>
          <w:bCs/>
          <w:iCs/>
          <w:noProof/>
          <w:sz w:val="36"/>
        </w:rPr>
        <w:t>Central Queensland University</w:t>
      </w:r>
    </w:p>
    <w:p w14:paraId="2D884C05" w14:textId="77777777" w:rsidR="005A7163" w:rsidRPr="00182B41" w:rsidRDefault="005A7163" w:rsidP="00DA01EC">
      <w:pPr>
        <w:spacing w:before="480"/>
        <w:jc w:val="center"/>
        <w:rPr>
          <w:rFonts w:ascii="Calibri" w:hAnsi="Calibri" w:cs="Arial"/>
          <w:sz w:val="32"/>
        </w:rPr>
      </w:pPr>
      <w:r w:rsidRPr="00182B41">
        <w:rPr>
          <w:rFonts w:ascii="Calibri" w:hAnsi="Calibri" w:cs="Arial"/>
          <w:sz w:val="32"/>
        </w:rPr>
        <w:t>regarding funding</w:t>
      </w:r>
    </w:p>
    <w:p w14:paraId="60D91D9A" w14:textId="148059FD" w:rsidR="005A7163" w:rsidRPr="00182B41" w:rsidRDefault="005A7163" w:rsidP="78838C2D">
      <w:pPr>
        <w:spacing w:before="360"/>
        <w:jc w:val="center"/>
        <w:rPr>
          <w:rFonts w:ascii="Calibri" w:hAnsi="Calibri" w:cs="Arial"/>
          <w:b/>
          <w:bCs/>
          <w:sz w:val="36"/>
          <w:szCs w:val="36"/>
        </w:rPr>
      </w:pPr>
      <w:r w:rsidRPr="78838C2D">
        <w:rPr>
          <w:rFonts w:ascii="Calibri" w:hAnsi="Calibri" w:cs="Arial"/>
          <w:b/>
          <w:bCs/>
          <w:sz w:val="36"/>
          <w:szCs w:val="36"/>
        </w:rPr>
        <w:t xml:space="preserve">under the </w:t>
      </w:r>
      <w:r w:rsidRPr="78838C2D">
        <w:rPr>
          <w:rFonts w:ascii="Calibri" w:hAnsi="Calibri" w:cs="Arial"/>
          <w:b/>
          <w:bCs/>
          <w:i/>
          <w:iCs/>
          <w:sz w:val="36"/>
          <w:szCs w:val="36"/>
        </w:rPr>
        <w:t>Higher Education Support Act 2003</w:t>
      </w:r>
      <w:r w:rsidRPr="78838C2D">
        <w:rPr>
          <w:rFonts w:ascii="Calibri" w:hAnsi="Calibri" w:cs="Arial"/>
          <w:b/>
          <w:bCs/>
          <w:sz w:val="36"/>
          <w:szCs w:val="36"/>
        </w:rPr>
        <w:t xml:space="preserve"> in respect of the </w:t>
      </w:r>
      <w:r w:rsidR="001E674E" w:rsidRPr="78838C2D">
        <w:rPr>
          <w:rFonts w:ascii="Calibri" w:hAnsi="Calibri" w:cs="Arial"/>
          <w:b/>
          <w:bCs/>
          <w:sz w:val="36"/>
          <w:szCs w:val="36"/>
        </w:rPr>
        <w:t>2024</w:t>
      </w:r>
      <w:r w:rsidR="0071670B" w:rsidRPr="78838C2D">
        <w:rPr>
          <w:rFonts w:ascii="Calibri" w:hAnsi="Calibri" w:cs="Arial"/>
          <w:b/>
          <w:bCs/>
          <w:sz w:val="36"/>
          <w:szCs w:val="36"/>
        </w:rPr>
        <w:t xml:space="preserve">, </w:t>
      </w:r>
      <w:r w:rsidR="001E674E" w:rsidRPr="78838C2D">
        <w:rPr>
          <w:rFonts w:ascii="Calibri" w:hAnsi="Calibri" w:cs="Arial"/>
          <w:b/>
          <w:bCs/>
          <w:sz w:val="36"/>
          <w:szCs w:val="36"/>
        </w:rPr>
        <w:t>2025</w:t>
      </w:r>
      <w:r w:rsidR="0071670B" w:rsidRPr="78838C2D">
        <w:rPr>
          <w:rFonts w:ascii="Calibri" w:hAnsi="Calibri" w:cs="Arial"/>
          <w:b/>
          <w:bCs/>
          <w:sz w:val="36"/>
          <w:szCs w:val="36"/>
        </w:rPr>
        <w:t xml:space="preserve"> and 2026</w:t>
      </w:r>
      <w:r w:rsidR="001E674E" w:rsidRPr="78838C2D">
        <w:rPr>
          <w:rFonts w:ascii="Calibri" w:hAnsi="Calibri" w:cs="Arial"/>
          <w:b/>
          <w:bCs/>
          <w:sz w:val="36"/>
          <w:szCs w:val="36"/>
        </w:rPr>
        <w:t xml:space="preserve"> </w:t>
      </w:r>
      <w:r w:rsidRPr="78838C2D">
        <w:rPr>
          <w:rFonts w:ascii="Calibri" w:hAnsi="Calibri" w:cs="Arial"/>
          <w:b/>
          <w:bCs/>
          <w:sz w:val="36"/>
          <w:szCs w:val="36"/>
        </w:rPr>
        <w:t>grant years</w:t>
      </w:r>
    </w:p>
    <w:p w14:paraId="04518938" w14:textId="77777777" w:rsidR="005A7163" w:rsidRPr="00182B41"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182B41">
        <w:rPr>
          <w:rFonts w:ascii="Calibri" w:hAnsi="Calibri" w:cs="Arial"/>
          <w:sz w:val="22"/>
          <w:szCs w:val="22"/>
        </w:rPr>
        <w:t xml:space="preserve">This work is copyright. Apart from any use permitted under the </w:t>
      </w:r>
      <w:r w:rsidRPr="00182B41">
        <w:rPr>
          <w:rFonts w:ascii="Calibri" w:hAnsi="Calibri" w:cs="Arial"/>
          <w:i/>
          <w:sz w:val="22"/>
          <w:szCs w:val="22"/>
        </w:rPr>
        <w:t>Copyright Act 1968</w:t>
      </w:r>
      <w:r w:rsidRPr="00182B41">
        <w:rPr>
          <w:rFonts w:ascii="Calibri" w:hAnsi="Calibri" w:cs="Arial"/>
          <w:sz w:val="22"/>
          <w:szCs w:val="22"/>
        </w:rPr>
        <w:t>, no part may be reproduced by any process without the written permission of the Commonwealth of Australia.</w:t>
      </w:r>
    </w:p>
    <w:p w14:paraId="4709EEE1" w14:textId="77777777" w:rsidR="005A7163" w:rsidRPr="00182B41" w:rsidRDefault="005A7163" w:rsidP="00780F18">
      <w:pPr>
        <w:tabs>
          <w:tab w:val="left" w:pos="567"/>
          <w:tab w:val="left" w:pos="8222"/>
        </w:tabs>
        <w:rPr>
          <w:rFonts w:ascii="Calibri" w:hAnsi="Calibri"/>
        </w:rPr>
        <w:sectPr w:rsidR="005A7163" w:rsidRPr="00182B41" w:rsidSect="00F55817">
          <w:footerReference w:type="default" r:id="rId12"/>
          <w:footerReference w:type="first" r:id="rId13"/>
          <w:pgSz w:w="11906" w:h="16838" w:code="9"/>
          <w:pgMar w:top="993" w:right="1134" w:bottom="1134" w:left="1134" w:header="567" w:footer="567" w:gutter="0"/>
          <w:pgNumType w:start="1"/>
          <w:cols w:space="720"/>
          <w:titlePg/>
          <w:docGrid w:linePitch="326"/>
        </w:sectPr>
      </w:pPr>
    </w:p>
    <w:p w14:paraId="631DF6CB" w14:textId="77777777" w:rsidR="005A7163" w:rsidRPr="00182B41" w:rsidRDefault="005A7163" w:rsidP="00780F18">
      <w:pPr>
        <w:tabs>
          <w:tab w:val="left" w:pos="567"/>
          <w:tab w:val="left" w:pos="8222"/>
        </w:tabs>
        <w:jc w:val="center"/>
        <w:rPr>
          <w:rFonts w:ascii="Calibri" w:hAnsi="Calibri" w:cs="Arial"/>
          <w:sz w:val="20"/>
        </w:rPr>
      </w:pPr>
      <w:r w:rsidRPr="00182B41">
        <w:rPr>
          <w:rFonts w:ascii="Calibri" w:hAnsi="Calibri" w:cs="Arial"/>
          <w:sz w:val="20"/>
        </w:rPr>
        <w:lastRenderedPageBreak/>
        <w:t>This page has been intentionally left blank</w:t>
      </w:r>
    </w:p>
    <w:p w14:paraId="0F91A769" w14:textId="77777777" w:rsidR="005A7163" w:rsidRPr="00182B41" w:rsidRDefault="005A7163" w:rsidP="00780F18">
      <w:pPr>
        <w:rPr>
          <w:rFonts w:ascii="Calibri" w:hAnsi="Calibri" w:cs="Arial"/>
          <w:b/>
          <w:sz w:val="28"/>
          <w:szCs w:val="28"/>
        </w:rPr>
      </w:pPr>
      <w:r w:rsidRPr="00182B41">
        <w:rPr>
          <w:rFonts w:ascii="Calibri" w:hAnsi="Calibri" w:cs="Arial"/>
          <w:b/>
          <w:sz w:val="28"/>
          <w:szCs w:val="28"/>
        </w:rPr>
        <w:br w:type="page"/>
      </w:r>
    </w:p>
    <w:p w14:paraId="61D01C91" w14:textId="62660833" w:rsidR="005A7163" w:rsidRPr="00182B41" w:rsidRDefault="005A7163" w:rsidP="00036DB2">
      <w:pPr>
        <w:pStyle w:val="Heading1"/>
      </w:pPr>
      <w:r w:rsidRPr="00182B41">
        <w:lastRenderedPageBreak/>
        <w:t>Parties</w:t>
      </w:r>
      <w:r w:rsidR="00CC43EF" w:rsidRPr="00182B41">
        <w:t xml:space="preserve"> and </w:t>
      </w:r>
      <w:r w:rsidRPr="00182B41">
        <w:t>Recitals</w:t>
      </w:r>
    </w:p>
    <w:p w14:paraId="369CC580" w14:textId="69061DE8" w:rsidR="00D30A04" w:rsidRPr="00182B41" w:rsidRDefault="00D30A04" w:rsidP="78838C2D">
      <w:pPr>
        <w:tabs>
          <w:tab w:val="left" w:pos="567"/>
          <w:tab w:val="left" w:pos="8222"/>
        </w:tabs>
        <w:spacing w:after="240"/>
        <w:rPr>
          <w:rFonts w:ascii="Calibri" w:hAnsi="Calibri" w:cs="Arial"/>
          <w:sz w:val="22"/>
          <w:szCs w:val="22"/>
        </w:rPr>
      </w:pPr>
      <w:r w:rsidRPr="78838C2D">
        <w:rPr>
          <w:rFonts w:ascii="Calibri" w:hAnsi="Calibri" w:cs="Arial"/>
          <w:b/>
          <w:bCs/>
          <w:sz w:val="22"/>
          <w:szCs w:val="22"/>
        </w:rPr>
        <w:t>THIS AGREEMENT</w:t>
      </w:r>
      <w:r w:rsidRPr="78838C2D">
        <w:rPr>
          <w:rFonts w:ascii="Calibri" w:hAnsi="Calibri" w:cs="Arial"/>
          <w:sz w:val="22"/>
          <w:szCs w:val="22"/>
        </w:rPr>
        <w:t xml:space="preserve"> was made on </w:t>
      </w:r>
      <w:r w:rsidR="4754829B" w:rsidRPr="78838C2D">
        <w:rPr>
          <w:rFonts w:ascii="Calibri" w:hAnsi="Calibri" w:cs="Arial"/>
          <w:sz w:val="22"/>
          <w:szCs w:val="22"/>
        </w:rPr>
        <w:t>22 December 2023 and</w:t>
      </w:r>
      <w:r w:rsidRPr="78838C2D">
        <w:rPr>
          <w:rFonts w:ascii="Calibri" w:hAnsi="Calibri" w:cs="Arial"/>
          <w:sz w:val="22"/>
          <w:szCs w:val="22"/>
        </w:rPr>
        <w:t xml:space="preserve"> varied on the date on which this variation is executed by the Commonwealth of Australia.</w:t>
      </w:r>
    </w:p>
    <w:p w14:paraId="70A897DE" w14:textId="77777777" w:rsidR="005A7163" w:rsidRPr="00182B41" w:rsidRDefault="005A7163" w:rsidP="00F55817">
      <w:pPr>
        <w:tabs>
          <w:tab w:val="left" w:pos="567"/>
          <w:tab w:val="left" w:pos="8222"/>
        </w:tabs>
        <w:spacing w:after="240"/>
        <w:rPr>
          <w:rFonts w:ascii="Calibri" w:hAnsi="Calibri" w:cs="Arial"/>
          <w:b/>
          <w:sz w:val="22"/>
          <w:szCs w:val="22"/>
        </w:rPr>
      </w:pPr>
      <w:r w:rsidRPr="00182B41">
        <w:rPr>
          <w:rFonts w:ascii="Calibri" w:hAnsi="Calibri" w:cs="Arial"/>
          <w:b/>
          <w:sz w:val="22"/>
          <w:szCs w:val="22"/>
        </w:rPr>
        <w:t>BETWEEN</w:t>
      </w:r>
    </w:p>
    <w:p w14:paraId="0ED71DFB" w14:textId="4195DC84" w:rsidR="005A7163" w:rsidRPr="00182B41" w:rsidRDefault="005A7163" w:rsidP="00F55817">
      <w:pPr>
        <w:spacing w:after="240"/>
        <w:rPr>
          <w:rFonts w:cstheme="minorHAnsi"/>
          <w:sz w:val="22"/>
          <w:szCs w:val="22"/>
        </w:rPr>
      </w:pPr>
      <w:r w:rsidRPr="00182B41">
        <w:rPr>
          <w:rFonts w:ascii="Calibri" w:hAnsi="Calibri" w:cs="Arial"/>
          <w:b/>
          <w:sz w:val="22"/>
          <w:szCs w:val="22"/>
        </w:rPr>
        <w:t>THE COMMONWEALTH OF AUSTRALIA</w:t>
      </w:r>
      <w:r w:rsidRPr="00182B41">
        <w:rPr>
          <w:rFonts w:ascii="Calibri" w:hAnsi="Calibri" w:cs="Arial"/>
          <w:sz w:val="22"/>
          <w:szCs w:val="22"/>
        </w:rPr>
        <w:t xml:space="preserve"> represented by the Minister for Education (‘the </w:t>
      </w:r>
      <w:r w:rsidRPr="00182B41">
        <w:rPr>
          <w:rFonts w:cstheme="minorHAnsi"/>
          <w:sz w:val="22"/>
          <w:szCs w:val="22"/>
        </w:rPr>
        <w:t>Commonwealth’) [ABN</w:t>
      </w:r>
      <w:r w:rsidRPr="00182B41">
        <w:rPr>
          <w:rFonts w:cstheme="minorHAnsi"/>
          <w:kern w:val="16"/>
          <w:sz w:val="22"/>
          <w:szCs w:val="22"/>
        </w:rPr>
        <w:t xml:space="preserve"> 12 862 898 150</w:t>
      </w:r>
      <w:r w:rsidRPr="00182B41">
        <w:rPr>
          <w:rFonts w:cstheme="minorHAnsi"/>
          <w:sz w:val="22"/>
          <w:szCs w:val="22"/>
        </w:rPr>
        <w:t>]</w:t>
      </w:r>
    </w:p>
    <w:p w14:paraId="6DA5E33F" w14:textId="77777777" w:rsidR="005A7163" w:rsidRPr="00182B41" w:rsidRDefault="005A7163" w:rsidP="00A64F37">
      <w:pPr>
        <w:pStyle w:val="NoSpacing"/>
        <w:rPr>
          <w:rFonts w:cstheme="minorHAnsi"/>
        </w:rPr>
      </w:pPr>
      <w:r w:rsidRPr="00182B41">
        <w:rPr>
          <w:rFonts w:cstheme="minorHAnsi"/>
        </w:rPr>
        <w:t>AND</w:t>
      </w:r>
    </w:p>
    <w:p w14:paraId="5BFC5788" w14:textId="37B70BA0" w:rsidR="009310C3" w:rsidRPr="00182B41" w:rsidRDefault="00A858A3" w:rsidP="009310C3">
      <w:pPr>
        <w:rPr>
          <w:rFonts w:ascii="Calibri" w:hAnsi="Calibri" w:cs="Calibri"/>
          <w:b/>
          <w:bCs/>
          <w:color w:val="000000"/>
          <w:sz w:val="22"/>
          <w:szCs w:val="22"/>
        </w:rPr>
      </w:pPr>
      <w:r w:rsidRPr="00182B41">
        <w:rPr>
          <w:rFonts w:ascii="Calibri" w:hAnsi="Calibri" w:cs="Calibri"/>
          <w:b/>
          <w:bCs/>
          <w:color w:val="000000"/>
          <w:sz w:val="22"/>
          <w:szCs w:val="22"/>
        </w:rPr>
        <w:t>Central Queensland University</w:t>
      </w:r>
      <w:r w:rsidR="009310C3" w:rsidRPr="00182B41">
        <w:rPr>
          <w:rFonts w:cstheme="minorHAnsi"/>
          <w:sz w:val="22"/>
          <w:szCs w:val="22"/>
        </w:rPr>
        <w:t>,</w:t>
      </w:r>
      <w:r w:rsidR="009310C3" w:rsidRPr="00182B41">
        <w:rPr>
          <w:rFonts w:cstheme="minorHAnsi"/>
          <w:bCs/>
          <w:sz w:val="22"/>
          <w:szCs w:val="22"/>
        </w:rPr>
        <w:t xml:space="preserve"> </w:t>
      </w:r>
      <w:r w:rsidRPr="00182B41">
        <w:rPr>
          <w:rFonts w:cstheme="minorHAnsi"/>
          <w:bCs/>
          <w:sz w:val="22"/>
          <w:szCs w:val="22"/>
        </w:rPr>
        <w:t>CQ Mail Centre</w:t>
      </w:r>
      <w:r w:rsidR="009310C3" w:rsidRPr="00182B41">
        <w:rPr>
          <w:rFonts w:cstheme="minorHAnsi"/>
          <w:bCs/>
          <w:noProof/>
          <w:sz w:val="22"/>
          <w:szCs w:val="22"/>
        </w:rPr>
        <w:t xml:space="preserve">, </w:t>
      </w:r>
      <w:r w:rsidRPr="00182B41">
        <w:rPr>
          <w:rFonts w:cstheme="minorHAnsi"/>
          <w:bCs/>
          <w:noProof/>
          <w:sz w:val="22"/>
          <w:szCs w:val="22"/>
        </w:rPr>
        <w:t>ROCKHAMPTON QLD 4702</w:t>
      </w:r>
      <w:r w:rsidR="009310C3" w:rsidRPr="00182B41">
        <w:rPr>
          <w:rFonts w:cstheme="minorHAnsi"/>
          <w:noProof/>
          <w:sz w:val="22"/>
          <w:szCs w:val="22"/>
        </w:rPr>
        <w:t xml:space="preserve"> </w:t>
      </w:r>
      <w:r w:rsidR="009310C3" w:rsidRPr="00182B41">
        <w:rPr>
          <w:rFonts w:cstheme="minorHAnsi"/>
          <w:sz w:val="22"/>
        </w:rPr>
        <w:t xml:space="preserve">(‘Provider’) </w:t>
      </w:r>
    </w:p>
    <w:p w14:paraId="7AB6E022" w14:textId="35D88090" w:rsidR="009310C3" w:rsidRPr="00182B41" w:rsidRDefault="009310C3" w:rsidP="009310C3">
      <w:pPr>
        <w:spacing w:after="240"/>
        <w:rPr>
          <w:rFonts w:cstheme="minorHAnsi"/>
          <w:sz w:val="22"/>
          <w:szCs w:val="22"/>
        </w:rPr>
      </w:pPr>
      <w:r w:rsidRPr="00182B41">
        <w:rPr>
          <w:rFonts w:cstheme="minorHAnsi"/>
          <w:sz w:val="22"/>
        </w:rPr>
        <w:t xml:space="preserve">[ABN </w:t>
      </w:r>
      <w:r w:rsidR="00A858A3" w:rsidRPr="00182B41">
        <w:rPr>
          <w:rFonts w:cstheme="minorHAnsi"/>
          <w:sz w:val="22"/>
        </w:rPr>
        <w:t>39 181 103 288</w:t>
      </w:r>
      <w:r w:rsidRPr="00182B41">
        <w:rPr>
          <w:rFonts w:cstheme="minorHAnsi"/>
          <w:sz w:val="22"/>
        </w:rPr>
        <w:t>]</w:t>
      </w:r>
    </w:p>
    <w:p w14:paraId="04EF5D9A" w14:textId="77777777" w:rsidR="005A7163" w:rsidRPr="00182B41" w:rsidRDefault="005A7163" w:rsidP="00036DB2">
      <w:pPr>
        <w:pStyle w:val="Heading2"/>
      </w:pPr>
      <w:r w:rsidRPr="00182B41">
        <w:t>RECITALS</w:t>
      </w:r>
    </w:p>
    <w:p w14:paraId="2F621643" w14:textId="77777777" w:rsidR="00D30A04" w:rsidRPr="00696BA0" w:rsidRDefault="00D30A04" w:rsidP="78838C2D">
      <w:pPr>
        <w:widowControl w:val="0"/>
        <w:numPr>
          <w:ilvl w:val="0"/>
          <w:numId w:val="3"/>
        </w:numPr>
        <w:tabs>
          <w:tab w:val="left" w:pos="8222"/>
        </w:tabs>
        <w:spacing w:before="120" w:after="120"/>
        <w:ind w:hanging="720"/>
        <w:rPr>
          <w:rFonts w:ascii="Calibri" w:hAnsi="Calibri"/>
          <w:sz w:val="22"/>
          <w:szCs w:val="22"/>
        </w:rPr>
      </w:pPr>
      <w:r w:rsidRPr="78838C2D">
        <w:rPr>
          <w:rFonts w:ascii="Calibri" w:hAnsi="Calibri"/>
          <w:sz w:val="22"/>
          <w:szCs w:val="22"/>
        </w:rPr>
        <w:t>The Provider meets the requirements of paragraph 30-1(1)(a) of HESA.</w:t>
      </w:r>
    </w:p>
    <w:p w14:paraId="60FCE181" w14:textId="439C490A" w:rsidR="00D30A04" w:rsidRDefault="00D30A04" w:rsidP="78838C2D">
      <w:pPr>
        <w:widowControl w:val="0"/>
        <w:numPr>
          <w:ilvl w:val="0"/>
          <w:numId w:val="3"/>
        </w:numPr>
        <w:tabs>
          <w:tab w:val="left" w:pos="8222"/>
        </w:tabs>
        <w:spacing w:before="120" w:after="120"/>
        <w:ind w:hanging="720"/>
        <w:rPr>
          <w:rFonts w:ascii="Calibri" w:hAnsi="Calibri"/>
          <w:sz w:val="22"/>
          <w:szCs w:val="22"/>
        </w:rPr>
      </w:pPr>
      <w:r w:rsidRPr="78838C2D">
        <w:rPr>
          <w:rFonts w:ascii="Calibri" w:hAnsi="Calibri"/>
          <w:sz w:val="22"/>
          <w:szCs w:val="22"/>
        </w:rPr>
        <w:t xml:space="preserve">This agreement was made on </w:t>
      </w:r>
      <w:r w:rsidR="009A63EF" w:rsidRPr="78838C2D">
        <w:rPr>
          <w:rFonts w:ascii="Calibri" w:hAnsi="Calibri"/>
          <w:sz w:val="22"/>
          <w:szCs w:val="22"/>
        </w:rPr>
        <w:t>22 December 2023 and</w:t>
      </w:r>
      <w:r w:rsidRPr="78838C2D">
        <w:rPr>
          <w:rFonts w:ascii="Calibri" w:hAnsi="Calibri"/>
          <w:sz w:val="22"/>
          <w:szCs w:val="22"/>
        </w:rPr>
        <w:t xml:space="preserve"> varied on the date on which this variation is executed by the Commonwealth of Australia. This document reflects the consolidated and amended version of the funding agreement between the Provider and the Commonwealth for the 2024 to 2026 grant years.</w:t>
      </w:r>
    </w:p>
    <w:p w14:paraId="6063F18C" w14:textId="77777777" w:rsidR="00D30A04" w:rsidRPr="00EF2BE7" w:rsidRDefault="00D30A04" w:rsidP="00D30A04">
      <w:pPr>
        <w:widowControl w:val="0"/>
        <w:numPr>
          <w:ilvl w:val="0"/>
          <w:numId w:val="3"/>
        </w:numPr>
        <w:tabs>
          <w:tab w:val="left" w:pos="8222"/>
        </w:tabs>
        <w:spacing w:before="120" w:after="120"/>
        <w:ind w:hanging="720"/>
        <w:rPr>
          <w:rFonts w:ascii="Calibri" w:hAnsi="Calibri" w:cs="Arial"/>
          <w:sz w:val="22"/>
          <w:szCs w:val="22"/>
        </w:rPr>
      </w:pPr>
      <w:r w:rsidRPr="78838C2D">
        <w:rPr>
          <w:rFonts w:ascii="Calibri" w:hAnsi="Calibri" w:cs="Arial"/>
          <w:sz w:val="22"/>
          <w:szCs w:val="22"/>
        </w:rPr>
        <w:t xml:space="preserve">Section 1 of this funding agreement deals with the 2024 and 2025 grant years and meets the requirements under subsection 30-25(1) of HESA in respect of those grant years. Section 2 of this funding agreement deals with the 2026 grant year and meets the requirements under subsection 30-25(1) of HESA in respect of that grant year. </w:t>
      </w:r>
    </w:p>
    <w:p w14:paraId="75365FF9" w14:textId="77777777" w:rsidR="00D30A04" w:rsidRPr="00696BA0" w:rsidRDefault="00D30A04" w:rsidP="00D30A04">
      <w:pPr>
        <w:widowControl w:val="0"/>
        <w:numPr>
          <w:ilvl w:val="0"/>
          <w:numId w:val="3"/>
        </w:numPr>
        <w:tabs>
          <w:tab w:val="left" w:pos="8222"/>
        </w:tabs>
        <w:spacing w:before="120" w:after="120"/>
        <w:ind w:hanging="720"/>
        <w:rPr>
          <w:rFonts w:ascii="Calibri" w:hAnsi="Calibri" w:cs="Arial"/>
          <w:sz w:val="22"/>
          <w:szCs w:val="22"/>
        </w:rPr>
      </w:pPr>
      <w:r w:rsidRPr="78838C2D">
        <w:rPr>
          <w:rFonts w:ascii="Calibri" w:hAnsi="Calibri" w:cs="Arial"/>
          <w:sz w:val="22"/>
          <w:szCs w:val="22"/>
        </w:rPr>
        <w:t xml:space="preserve">Entering into this agreement is a requirement under subparagraph 30-1(1)(a)(ii) of HESA for a Commonwealth Grant to be payable to the </w:t>
      </w:r>
      <w:r w:rsidRPr="78838C2D">
        <w:rPr>
          <w:rFonts w:ascii="Calibri" w:hAnsi="Calibri" w:cs="Arial"/>
          <w:noProof/>
          <w:sz w:val="22"/>
          <w:szCs w:val="22"/>
        </w:rPr>
        <w:t>Provider</w:t>
      </w:r>
      <w:r w:rsidRPr="78838C2D">
        <w:rPr>
          <w:rFonts w:ascii="Calibri" w:hAnsi="Calibri" w:cs="Arial"/>
          <w:sz w:val="22"/>
          <w:szCs w:val="22"/>
        </w:rPr>
        <w:t xml:space="preserve"> under Part 2-2 of HESA.</w:t>
      </w:r>
    </w:p>
    <w:p w14:paraId="420CC4AD" w14:textId="77777777" w:rsidR="00D30A04" w:rsidRPr="00696BA0" w:rsidRDefault="00D30A04" w:rsidP="78838C2D">
      <w:pPr>
        <w:widowControl w:val="0"/>
        <w:numPr>
          <w:ilvl w:val="0"/>
          <w:numId w:val="3"/>
        </w:numPr>
        <w:tabs>
          <w:tab w:val="left" w:pos="8222"/>
        </w:tabs>
        <w:spacing w:before="120" w:after="120"/>
        <w:ind w:hanging="720"/>
        <w:rPr>
          <w:rFonts w:cstheme="minorBidi"/>
          <w:sz w:val="22"/>
          <w:szCs w:val="22"/>
        </w:rPr>
      </w:pPr>
      <w:r w:rsidRPr="78838C2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EE1E601" w14:textId="77777777" w:rsidR="00D30A04" w:rsidRPr="003337FC" w:rsidRDefault="00D30A04" w:rsidP="00D30A04">
      <w:pPr>
        <w:widowControl w:val="0"/>
        <w:numPr>
          <w:ilvl w:val="0"/>
          <w:numId w:val="3"/>
        </w:numPr>
        <w:tabs>
          <w:tab w:val="left" w:pos="8222"/>
        </w:tabs>
        <w:spacing w:before="120" w:after="120"/>
        <w:ind w:hanging="720"/>
        <w:rPr>
          <w:rFonts w:ascii="Calibri" w:hAnsi="Calibri" w:cs="Arial"/>
          <w:sz w:val="22"/>
          <w:szCs w:val="22"/>
        </w:rPr>
      </w:pPr>
      <w:r w:rsidRPr="78838C2D">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any unspent Part 2-2 grant funding in the 2024 and 2025 grant years. </w:t>
      </w:r>
    </w:p>
    <w:p w14:paraId="3B41A74E" w14:textId="77777777" w:rsidR="00D30A04" w:rsidRPr="00696BA0" w:rsidRDefault="00D30A04" w:rsidP="00D30A04">
      <w:pPr>
        <w:widowControl w:val="0"/>
        <w:numPr>
          <w:ilvl w:val="0"/>
          <w:numId w:val="3"/>
        </w:numPr>
        <w:tabs>
          <w:tab w:val="left" w:pos="8222"/>
        </w:tabs>
        <w:spacing w:before="120" w:after="120"/>
        <w:ind w:hanging="720"/>
        <w:rPr>
          <w:rFonts w:ascii="Calibri" w:hAnsi="Calibri" w:cs="Arial"/>
          <w:sz w:val="22"/>
          <w:szCs w:val="22"/>
        </w:rPr>
      </w:pPr>
      <w:r w:rsidRPr="78838C2D">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A311CB7" w14:textId="77777777" w:rsidR="00A47371" w:rsidRDefault="00D30A04" w:rsidP="009A63EF">
      <w:pPr>
        <w:widowControl w:val="0"/>
        <w:numPr>
          <w:ilvl w:val="0"/>
          <w:numId w:val="3"/>
        </w:numPr>
        <w:tabs>
          <w:tab w:val="left" w:pos="8222"/>
        </w:tabs>
        <w:spacing w:before="120" w:after="120"/>
        <w:ind w:hanging="720"/>
        <w:rPr>
          <w:rFonts w:ascii="Calibri" w:hAnsi="Calibri" w:cs="Arial"/>
          <w:sz w:val="22"/>
          <w:szCs w:val="22"/>
        </w:rPr>
      </w:pPr>
      <w:r w:rsidRPr="78838C2D">
        <w:rPr>
          <w:rFonts w:ascii="Calibri" w:hAnsi="Calibri" w:cs="Arial"/>
          <w:sz w:val="22"/>
          <w:szCs w:val="22"/>
        </w:rPr>
        <w:t xml:space="preserve">Under section 36-65 of HESA, the </w:t>
      </w:r>
      <w:r w:rsidRPr="78838C2D">
        <w:rPr>
          <w:rFonts w:ascii="Calibri" w:hAnsi="Calibri" w:cs="Arial"/>
          <w:noProof/>
          <w:sz w:val="22"/>
          <w:szCs w:val="22"/>
        </w:rPr>
        <w:t>Provider</w:t>
      </w:r>
      <w:r w:rsidRPr="78838C2D">
        <w:rPr>
          <w:rFonts w:ascii="Calibri" w:hAnsi="Calibri" w:cs="Arial"/>
          <w:sz w:val="22"/>
          <w:szCs w:val="22"/>
        </w:rPr>
        <w:t xml:space="preserve"> must comply with this funding agreement.</w:t>
      </w:r>
    </w:p>
    <w:p w14:paraId="26E121EA" w14:textId="77777777" w:rsidR="00A47371" w:rsidRDefault="00A47371" w:rsidP="00A47371">
      <w:pPr>
        <w:widowControl w:val="0"/>
        <w:tabs>
          <w:tab w:val="left" w:pos="8222"/>
        </w:tabs>
        <w:spacing w:before="120" w:after="120"/>
        <w:rPr>
          <w:rFonts w:ascii="Calibri" w:hAnsi="Calibri" w:cs="Arial"/>
          <w:sz w:val="22"/>
          <w:szCs w:val="22"/>
        </w:rPr>
      </w:pPr>
    </w:p>
    <w:p w14:paraId="71439A97" w14:textId="77777777" w:rsidR="00A47371" w:rsidRDefault="00A47371" w:rsidP="00A47371">
      <w:pPr>
        <w:widowControl w:val="0"/>
        <w:tabs>
          <w:tab w:val="left" w:pos="8222"/>
        </w:tabs>
        <w:spacing w:before="120" w:after="120"/>
        <w:rPr>
          <w:rFonts w:ascii="Calibri" w:hAnsi="Calibri" w:cs="Arial"/>
          <w:sz w:val="22"/>
          <w:szCs w:val="22"/>
        </w:rPr>
      </w:pPr>
    </w:p>
    <w:p w14:paraId="7CAF8393" w14:textId="77777777" w:rsidR="00A47371" w:rsidRDefault="00A47371" w:rsidP="00A47371">
      <w:pPr>
        <w:widowControl w:val="0"/>
        <w:tabs>
          <w:tab w:val="left" w:pos="8222"/>
        </w:tabs>
        <w:spacing w:before="120" w:after="120"/>
        <w:rPr>
          <w:rFonts w:ascii="Calibri" w:hAnsi="Calibri" w:cs="Arial"/>
          <w:sz w:val="22"/>
          <w:szCs w:val="22"/>
        </w:rPr>
      </w:pPr>
    </w:p>
    <w:p w14:paraId="5E41AB17" w14:textId="77777777" w:rsidR="00A47371" w:rsidRDefault="00A47371" w:rsidP="00A47371">
      <w:pPr>
        <w:widowControl w:val="0"/>
        <w:tabs>
          <w:tab w:val="left" w:pos="8222"/>
        </w:tabs>
        <w:spacing w:before="120" w:after="120"/>
        <w:rPr>
          <w:rFonts w:ascii="Calibri" w:hAnsi="Calibri" w:cs="Arial"/>
          <w:sz w:val="22"/>
          <w:szCs w:val="22"/>
        </w:rPr>
      </w:pPr>
    </w:p>
    <w:p w14:paraId="567095E2" w14:textId="74579024" w:rsidR="00D30A04" w:rsidRPr="009A63EF" w:rsidRDefault="00D30A04" w:rsidP="00A47371">
      <w:pPr>
        <w:widowControl w:val="0"/>
        <w:tabs>
          <w:tab w:val="left" w:pos="8222"/>
        </w:tabs>
        <w:spacing w:before="120" w:after="120"/>
        <w:rPr>
          <w:rFonts w:ascii="Calibri" w:hAnsi="Calibri" w:cs="Arial"/>
          <w:sz w:val="22"/>
          <w:szCs w:val="22"/>
        </w:rPr>
      </w:pPr>
      <w:r w:rsidRPr="78838C2D">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3D32E9" w:rsidRPr="00165B83" w14:paraId="08D6A3B3" w14:textId="77777777" w:rsidTr="002E738B">
        <w:trPr>
          <w:trHeight w:val="1644"/>
        </w:trPr>
        <w:tc>
          <w:tcPr>
            <w:tcW w:w="4680" w:type="dxa"/>
            <w:tcBorders>
              <w:top w:val="nil"/>
              <w:left w:val="nil"/>
              <w:bottom w:val="single" w:sz="8" w:space="0" w:color="auto"/>
              <w:right w:val="nil"/>
            </w:tcBorders>
            <w:hideMark/>
          </w:tcPr>
          <w:p w14:paraId="43517391" w14:textId="381AA3FE" w:rsidR="003D32E9" w:rsidRPr="00165B83" w:rsidRDefault="003D32E9" w:rsidP="002E738B">
            <w:pPr>
              <w:rPr>
                <w:rFonts w:ascii="Calibri" w:eastAsia="Times New Roman" w:hAnsi="Calibri" w:cs="Calibri"/>
                <w:b/>
                <w:bCs/>
                <w:lang w:eastAsia="en-AU"/>
              </w:rPr>
            </w:pPr>
            <w:r w:rsidRPr="00165B83">
              <w:rPr>
                <w:rFonts w:ascii="Calibri" w:eastAsia="Times New Roman" w:hAnsi="Calibri" w:cs="Calibri"/>
                <w:b/>
                <w:bCs/>
                <w:lang w:eastAsia="en-AU"/>
              </w:rPr>
              <w:lastRenderedPageBreak/>
              <w:t>SIGNED for and on behalf of</w:t>
            </w:r>
            <w:r w:rsidRPr="00165B83">
              <w:rPr>
                <w:rFonts w:ascii="Calibri" w:eastAsia="Times New Roman" w:hAnsi="Calibri" w:cs="Calibri"/>
                <w:b/>
                <w:bCs/>
                <w:lang w:eastAsia="en-AU"/>
              </w:rPr>
              <w:br/>
              <w:t>THE COMMONWEALTH OF AUSTRALIA</w:t>
            </w:r>
            <w:r w:rsidRPr="00165B83">
              <w:rPr>
                <w:rFonts w:ascii="Calibri" w:eastAsia="Times New Roman" w:hAnsi="Calibri" w:cs="Calibri"/>
                <w:b/>
                <w:bCs/>
                <w:lang w:eastAsia="en-AU"/>
              </w:rPr>
              <w:br/>
              <w:t>By</w:t>
            </w:r>
            <w:r w:rsidRPr="00165B83">
              <w:rPr>
                <w:rFonts w:ascii="Calibri" w:eastAsia="Times New Roman" w:hAnsi="Calibri" w:cs="Calibri"/>
                <w:b/>
                <w:bCs/>
                <w:lang w:eastAsia="en-AU"/>
              </w:rPr>
              <w:br/>
            </w:r>
            <w:r w:rsidRPr="00165B83">
              <w:rPr>
                <w:rFonts w:ascii="Calibri" w:eastAsia="Times New Roman" w:hAnsi="Calibri" w:cs="Calibri"/>
                <w:b/>
                <w:bCs/>
                <w:lang w:eastAsia="en-AU"/>
              </w:rPr>
              <w:br/>
            </w:r>
            <w:r w:rsidR="003B751B" w:rsidRPr="003B751B">
              <w:rPr>
                <w:rFonts w:ascii="Calibri" w:eastAsia="Times New Roman" w:hAnsi="Calibri" w:cs="Calibri"/>
                <w:lang w:eastAsia="en-AU"/>
              </w:rPr>
              <w:t>Felicity Ryan</w:t>
            </w:r>
          </w:p>
        </w:tc>
        <w:tc>
          <w:tcPr>
            <w:tcW w:w="460" w:type="dxa"/>
            <w:tcBorders>
              <w:top w:val="nil"/>
              <w:left w:val="nil"/>
              <w:bottom w:val="nil"/>
              <w:right w:val="nil"/>
            </w:tcBorders>
            <w:hideMark/>
          </w:tcPr>
          <w:p w14:paraId="26CB506D" w14:textId="77777777" w:rsidR="003D32E9" w:rsidRPr="00165B83" w:rsidRDefault="003D32E9" w:rsidP="002E738B">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3CAEE8EF" w14:textId="77777777" w:rsidR="003D32E9" w:rsidRDefault="003D32E9" w:rsidP="002E738B">
            <w:pPr>
              <w:spacing w:after="240"/>
              <w:rPr>
                <w:rFonts w:ascii="Calibri" w:eastAsia="Times New Roman" w:hAnsi="Calibri" w:cs="Calibri"/>
                <w:lang w:eastAsia="en-AU"/>
              </w:rPr>
            </w:pPr>
            <w:r w:rsidRPr="00165B83">
              <w:rPr>
                <w:rFonts w:ascii="Calibri" w:eastAsia="Times New Roman" w:hAnsi="Calibri" w:cs="Calibri"/>
                <w:lang w:eastAsia="en-AU"/>
              </w:rPr>
              <w:t>In the presence of:</w:t>
            </w:r>
            <w:r w:rsidRPr="00165B83">
              <w:rPr>
                <w:rFonts w:ascii="Calibri" w:eastAsia="Times New Roman" w:hAnsi="Calibri" w:cs="Calibri"/>
                <w:lang w:eastAsia="en-AU"/>
              </w:rPr>
              <w:br/>
            </w:r>
            <w:r w:rsidRPr="00165B83">
              <w:rPr>
                <w:rFonts w:ascii="Calibri" w:eastAsia="Times New Roman" w:hAnsi="Calibri" w:cs="Calibri"/>
                <w:lang w:eastAsia="en-AU"/>
              </w:rPr>
              <w:br/>
            </w:r>
          </w:p>
          <w:p w14:paraId="60D93BC3" w14:textId="24EC6582" w:rsidR="00B171AA" w:rsidRPr="00B171AA" w:rsidRDefault="00B171AA" w:rsidP="00B171AA">
            <w:pPr>
              <w:rPr>
                <w:rFonts w:ascii="Calibri" w:eastAsia="Times New Roman" w:hAnsi="Calibri" w:cs="Calibri"/>
                <w:lang w:eastAsia="en-AU"/>
              </w:rPr>
            </w:pPr>
            <w:r>
              <w:rPr>
                <w:rFonts w:ascii="Calibri" w:eastAsia="Times New Roman" w:hAnsi="Calibri" w:cs="Calibri"/>
                <w:lang w:eastAsia="en-AU"/>
              </w:rPr>
              <w:t>Amanda Brown</w:t>
            </w:r>
          </w:p>
        </w:tc>
      </w:tr>
      <w:tr w:rsidR="003D32E9" w:rsidRPr="00165B83" w14:paraId="439F2147" w14:textId="77777777" w:rsidTr="002E738B">
        <w:trPr>
          <w:trHeight w:val="1332"/>
        </w:trPr>
        <w:tc>
          <w:tcPr>
            <w:tcW w:w="4680" w:type="dxa"/>
            <w:tcBorders>
              <w:top w:val="nil"/>
              <w:left w:val="nil"/>
              <w:bottom w:val="single" w:sz="8" w:space="0" w:color="auto"/>
              <w:right w:val="nil"/>
            </w:tcBorders>
            <w:hideMark/>
          </w:tcPr>
          <w:p w14:paraId="272688E2" w14:textId="77777777" w:rsidR="00B171AA" w:rsidRDefault="003D32E9" w:rsidP="002E738B">
            <w:pPr>
              <w:rPr>
                <w:rFonts w:ascii="Calibri" w:eastAsia="Times New Roman" w:hAnsi="Calibri" w:cs="Calibri"/>
                <w:lang w:eastAsia="en-AU"/>
              </w:rPr>
            </w:pPr>
            <w:r w:rsidRPr="00165B83">
              <w:rPr>
                <w:rFonts w:ascii="Calibri" w:eastAsia="Times New Roman" w:hAnsi="Calibri" w:cs="Calibri"/>
                <w:lang w:eastAsia="en-AU"/>
              </w:rPr>
              <w:t>Full name (please print)</w:t>
            </w:r>
            <w:r w:rsidRPr="00165B83">
              <w:rPr>
                <w:rFonts w:ascii="Calibri" w:eastAsia="Times New Roman" w:hAnsi="Calibri" w:cs="Calibri"/>
                <w:lang w:eastAsia="en-AU"/>
              </w:rPr>
              <w:br/>
            </w:r>
            <w:r w:rsidRPr="00165B83">
              <w:rPr>
                <w:rFonts w:ascii="Calibri" w:eastAsia="Times New Roman" w:hAnsi="Calibri" w:cs="Calibri"/>
                <w:lang w:eastAsia="en-AU"/>
              </w:rPr>
              <w:br/>
            </w:r>
          </w:p>
          <w:p w14:paraId="2D52C72C" w14:textId="6AF2F81D" w:rsidR="003D32E9" w:rsidRPr="00165B83" w:rsidRDefault="001E7575" w:rsidP="002E738B">
            <w:pPr>
              <w:rPr>
                <w:rFonts w:ascii="Calibri" w:eastAsia="Times New Roman" w:hAnsi="Calibri" w:cs="Calibri"/>
                <w:lang w:eastAsia="en-AU"/>
              </w:rPr>
            </w:pPr>
            <w:r>
              <w:rPr>
                <w:rFonts w:ascii="Calibri" w:eastAsia="Times New Roman" w:hAnsi="Calibri" w:cs="Calibri"/>
                <w:lang w:eastAsia="en-AU"/>
              </w:rPr>
              <w:t xml:space="preserve">A/g First </w:t>
            </w:r>
            <w:r w:rsidR="003D32E9" w:rsidRPr="00165B83">
              <w:rPr>
                <w:rFonts w:ascii="Calibri" w:eastAsia="Times New Roman" w:hAnsi="Calibri" w:cs="Calibri"/>
                <w:lang w:eastAsia="en-AU"/>
              </w:rPr>
              <w:t>Assistant Secretary</w:t>
            </w:r>
            <w:r w:rsidR="003D32E9" w:rsidRPr="00165B83">
              <w:rPr>
                <w:rFonts w:ascii="Calibri" w:eastAsia="Times New Roman" w:hAnsi="Calibri" w:cs="Calibri"/>
                <w:lang w:eastAsia="en-AU"/>
              </w:rPr>
              <w:br/>
              <w:t xml:space="preserve">Policy, Payments and Data Division </w:t>
            </w:r>
          </w:p>
        </w:tc>
        <w:tc>
          <w:tcPr>
            <w:tcW w:w="460" w:type="dxa"/>
            <w:tcBorders>
              <w:top w:val="nil"/>
              <w:left w:val="nil"/>
              <w:bottom w:val="nil"/>
              <w:right w:val="nil"/>
            </w:tcBorders>
            <w:hideMark/>
          </w:tcPr>
          <w:p w14:paraId="5BAF9EDA" w14:textId="77777777" w:rsidR="003D32E9" w:rsidRPr="00165B83" w:rsidRDefault="003D32E9" w:rsidP="002E738B">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6A8FF024" w14:textId="77777777" w:rsidR="00B171AA" w:rsidRDefault="003D32E9" w:rsidP="00B171AA">
            <w:pPr>
              <w:spacing w:after="240"/>
              <w:rPr>
                <w:rFonts w:ascii="Calibri" w:eastAsia="Times New Roman" w:hAnsi="Calibri" w:cs="Calibri"/>
                <w:lang w:eastAsia="en-AU"/>
              </w:rPr>
            </w:pPr>
            <w:r w:rsidRPr="00165B83">
              <w:rPr>
                <w:rFonts w:ascii="Calibri" w:eastAsia="Times New Roman" w:hAnsi="Calibri" w:cs="Calibri"/>
                <w:lang w:eastAsia="en-AU"/>
              </w:rPr>
              <w:t>Witness Name (please print)</w:t>
            </w:r>
            <w:r w:rsidRPr="00165B83">
              <w:rPr>
                <w:rFonts w:ascii="Calibri" w:eastAsia="Times New Roman" w:hAnsi="Calibri" w:cs="Calibri"/>
                <w:lang w:eastAsia="en-AU"/>
              </w:rPr>
              <w:br/>
            </w:r>
          </w:p>
          <w:p w14:paraId="7463C2A3" w14:textId="396ECBDF" w:rsidR="00B171AA" w:rsidRPr="00B171AA" w:rsidRDefault="00B171AA" w:rsidP="00B171AA">
            <w:pPr>
              <w:rPr>
                <w:rFonts w:ascii="Calibri" w:eastAsia="Times New Roman" w:hAnsi="Calibri" w:cs="Calibri"/>
                <w:lang w:eastAsia="en-AU"/>
              </w:rPr>
            </w:pPr>
            <w:r w:rsidRPr="00B171AA">
              <w:rPr>
                <w:rFonts w:ascii="Calibri" w:eastAsia="Times New Roman" w:hAnsi="Calibri" w:cs="Calibri"/>
                <w:lang w:eastAsia="en-AU"/>
              </w:rPr>
              <w:t>Director</w:t>
            </w:r>
          </w:p>
          <w:p w14:paraId="7B6DF00D" w14:textId="322ECADF" w:rsidR="003D32E9" w:rsidRPr="00165B83" w:rsidRDefault="00B171AA" w:rsidP="00B171AA">
            <w:pPr>
              <w:rPr>
                <w:rFonts w:ascii="Calibri" w:eastAsia="Times New Roman" w:hAnsi="Calibri" w:cs="Calibri"/>
                <w:lang w:eastAsia="en-AU"/>
              </w:rPr>
            </w:pPr>
            <w:r w:rsidRPr="00B171AA">
              <w:rPr>
                <w:rFonts w:ascii="Calibri" w:eastAsia="Times New Roman" w:hAnsi="Calibri" w:cs="Calibri"/>
                <w:lang w:eastAsia="en-AU"/>
              </w:rPr>
              <w:t>Core Funding | Student Profiles Branch</w:t>
            </w:r>
          </w:p>
        </w:tc>
      </w:tr>
      <w:tr w:rsidR="003D32E9" w:rsidRPr="00165B83" w14:paraId="59E6FB45" w14:textId="77777777" w:rsidTr="002E738B">
        <w:trPr>
          <w:trHeight w:val="2100"/>
        </w:trPr>
        <w:tc>
          <w:tcPr>
            <w:tcW w:w="4680" w:type="dxa"/>
            <w:tcBorders>
              <w:top w:val="nil"/>
              <w:left w:val="nil"/>
              <w:bottom w:val="single" w:sz="8" w:space="0" w:color="auto"/>
              <w:right w:val="nil"/>
            </w:tcBorders>
            <w:hideMark/>
          </w:tcPr>
          <w:p w14:paraId="4ACC72B0" w14:textId="77777777" w:rsidR="003D32E9" w:rsidRPr="00165B83" w:rsidRDefault="003D32E9" w:rsidP="002E738B">
            <w:pPr>
              <w:spacing w:after="240"/>
              <w:rPr>
                <w:rFonts w:ascii="Calibri" w:eastAsia="Times New Roman" w:hAnsi="Calibri" w:cs="Calibri"/>
                <w:lang w:eastAsia="en-AU"/>
              </w:rPr>
            </w:pPr>
            <w:r w:rsidRPr="00165B83">
              <w:rPr>
                <w:rFonts w:ascii="Calibri" w:eastAsia="Times New Roman" w:hAnsi="Calibri" w:cs="Calibri"/>
                <w:lang w:eastAsia="en-AU"/>
              </w:rPr>
              <w:t xml:space="preserve">Position </w:t>
            </w:r>
            <w:r w:rsidRPr="00165B83">
              <w:rPr>
                <w:rFonts w:ascii="Calibri" w:eastAsia="Times New Roman" w:hAnsi="Calibri" w:cs="Calibri"/>
                <w:lang w:eastAsia="en-AU"/>
              </w:rPr>
              <w:br/>
            </w:r>
            <w:r w:rsidRPr="00165B83">
              <w:rPr>
                <w:rFonts w:ascii="Calibri" w:eastAsia="Times New Roman" w:hAnsi="Calibri" w:cs="Calibri"/>
                <w:lang w:eastAsia="en-AU"/>
              </w:rPr>
              <w:br/>
              <w:t>of the Department of Education as delegate of the Minister for Education.</w:t>
            </w:r>
          </w:p>
        </w:tc>
        <w:tc>
          <w:tcPr>
            <w:tcW w:w="460" w:type="dxa"/>
            <w:tcBorders>
              <w:top w:val="nil"/>
              <w:left w:val="nil"/>
              <w:bottom w:val="nil"/>
              <w:right w:val="nil"/>
            </w:tcBorders>
            <w:hideMark/>
          </w:tcPr>
          <w:p w14:paraId="2058B83C" w14:textId="77777777" w:rsidR="003D32E9" w:rsidRPr="00165B83" w:rsidRDefault="003D32E9" w:rsidP="002E738B">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06A097AA" w14:textId="77777777" w:rsidR="003D32E9" w:rsidRPr="00165B83" w:rsidRDefault="003D32E9" w:rsidP="002E738B">
            <w:pPr>
              <w:rPr>
                <w:rFonts w:ascii="Calibri" w:eastAsia="Times New Roman" w:hAnsi="Calibri" w:cs="Calibri"/>
                <w:lang w:eastAsia="en-AU"/>
              </w:rPr>
            </w:pPr>
            <w:r w:rsidRPr="00165B83">
              <w:rPr>
                <w:rFonts w:ascii="Calibri" w:eastAsia="Times New Roman" w:hAnsi="Calibri" w:cs="Calibri"/>
                <w:lang w:eastAsia="en-AU"/>
              </w:rPr>
              <w:t>Position or profession of witness (please print)</w:t>
            </w:r>
          </w:p>
        </w:tc>
      </w:tr>
      <w:tr w:rsidR="003D32E9" w:rsidRPr="00165B83" w14:paraId="4510A0D9" w14:textId="77777777" w:rsidTr="002E738B">
        <w:trPr>
          <w:trHeight w:val="852"/>
        </w:trPr>
        <w:tc>
          <w:tcPr>
            <w:tcW w:w="4680" w:type="dxa"/>
            <w:tcBorders>
              <w:top w:val="nil"/>
              <w:left w:val="nil"/>
              <w:bottom w:val="nil"/>
              <w:right w:val="nil"/>
            </w:tcBorders>
            <w:noWrap/>
            <w:hideMark/>
          </w:tcPr>
          <w:p w14:paraId="0D426DD8" w14:textId="77777777" w:rsidR="003D32E9" w:rsidRPr="00165B83" w:rsidRDefault="003D32E9" w:rsidP="002E738B">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Signature</w:t>
            </w:r>
          </w:p>
        </w:tc>
        <w:tc>
          <w:tcPr>
            <w:tcW w:w="460" w:type="dxa"/>
            <w:tcBorders>
              <w:top w:val="nil"/>
              <w:left w:val="nil"/>
              <w:bottom w:val="nil"/>
              <w:right w:val="nil"/>
            </w:tcBorders>
            <w:hideMark/>
          </w:tcPr>
          <w:p w14:paraId="487CC0E6" w14:textId="77777777" w:rsidR="003D32E9" w:rsidRPr="00165B83" w:rsidRDefault="003D32E9" w:rsidP="002E738B">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750111B1" w14:textId="381C1150" w:rsidR="003D32E9" w:rsidRPr="00165B83" w:rsidRDefault="003D32E9" w:rsidP="002E738B">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Witness</w:t>
            </w:r>
            <w:r w:rsidR="00B51BB2">
              <w:rPr>
                <w:rFonts w:ascii="Segoe UI" w:eastAsia="Times New Roman" w:hAnsi="Segoe UI" w:cs="Segoe UI"/>
                <w:b/>
                <w:bCs/>
                <w:sz w:val="21"/>
                <w:szCs w:val="21"/>
                <w:lang w:eastAsia="en-AU"/>
              </w:rPr>
              <w:t xml:space="preserve"> </w:t>
            </w:r>
            <w:r w:rsidR="00B51BB2" w:rsidRPr="00165B83">
              <w:rPr>
                <w:rFonts w:ascii="Segoe UI" w:eastAsia="Times New Roman" w:hAnsi="Segoe UI" w:cs="Segoe UI"/>
                <w:b/>
                <w:bCs/>
                <w:sz w:val="21"/>
                <w:szCs w:val="21"/>
                <w:lang w:eastAsia="en-AU"/>
              </w:rPr>
              <w:t>Signature</w:t>
            </w:r>
          </w:p>
        </w:tc>
      </w:tr>
      <w:tr w:rsidR="003D32E9" w:rsidRPr="00165B83" w14:paraId="17F6E78B" w14:textId="77777777" w:rsidTr="002E738B">
        <w:trPr>
          <w:trHeight w:val="480"/>
        </w:trPr>
        <w:tc>
          <w:tcPr>
            <w:tcW w:w="4680" w:type="dxa"/>
            <w:tcBorders>
              <w:top w:val="nil"/>
              <w:left w:val="nil"/>
              <w:bottom w:val="single" w:sz="8" w:space="0" w:color="auto"/>
              <w:right w:val="nil"/>
            </w:tcBorders>
            <w:hideMark/>
          </w:tcPr>
          <w:p w14:paraId="29F76DE4" w14:textId="0D0B6B21" w:rsidR="003D32E9" w:rsidRPr="003B751B" w:rsidRDefault="003D32E9" w:rsidP="002E738B">
            <w:pPr>
              <w:rPr>
                <w:rFonts w:ascii="Calibri" w:eastAsia="Times New Roman" w:hAnsi="Calibri" w:cs="Calibri"/>
                <w:lang w:eastAsia="en-AU"/>
              </w:rPr>
            </w:pPr>
            <w:r w:rsidRPr="003B751B">
              <w:rPr>
                <w:rFonts w:ascii="Calibri" w:eastAsia="Times New Roman" w:hAnsi="Calibri" w:cs="Calibri"/>
                <w:lang w:eastAsia="en-AU"/>
              </w:rPr>
              <w:t> </w:t>
            </w:r>
            <w:r w:rsidR="003B751B" w:rsidRPr="003B751B">
              <w:rPr>
                <w:rFonts w:ascii="Calibri" w:eastAsia="Times New Roman" w:hAnsi="Calibri" w:cs="Calibri"/>
                <w:lang w:eastAsia="en-AU"/>
              </w:rPr>
              <w:t>2</w:t>
            </w:r>
            <w:r w:rsidR="00B171AA">
              <w:rPr>
                <w:rFonts w:ascii="Calibri" w:eastAsia="Times New Roman" w:hAnsi="Calibri" w:cs="Calibri"/>
                <w:lang w:eastAsia="en-AU"/>
              </w:rPr>
              <w:t>3</w:t>
            </w:r>
            <w:r w:rsidR="003B751B" w:rsidRPr="003B751B">
              <w:rPr>
                <w:rFonts w:ascii="Calibri" w:eastAsia="Times New Roman" w:hAnsi="Calibri" w:cs="Calibri"/>
                <w:lang w:eastAsia="en-AU"/>
              </w:rPr>
              <w:t>/12/2025</w:t>
            </w:r>
          </w:p>
        </w:tc>
        <w:tc>
          <w:tcPr>
            <w:tcW w:w="460" w:type="dxa"/>
            <w:tcBorders>
              <w:top w:val="nil"/>
              <w:left w:val="nil"/>
              <w:bottom w:val="nil"/>
              <w:right w:val="nil"/>
            </w:tcBorders>
            <w:hideMark/>
          </w:tcPr>
          <w:p w14:paraId="143F7B21" w14:textId="77777777" w:rsidR="003D32E9" w:rsidRPr="00165B83" w:rsidRDefault="003D32E9" w:rsidP="002E738B">
            <w:pPr>
              <w:rPr>
                <w:rFonts w:ascii="Times New Roman" w:eastAsia="Times New Roman" w:hAnsi="Times New Roman"/>
                <w:lang w:eastAsia="en-AU"/>
              </w:rPr>
            </w:pPr>
          </w:p>
        </w:tc>
        <w:tc>
          <w:tcPr>
            <w:tcW w:w="4680" w:type="dxa"/>
            <w:tcBorders>
              <w:top w:val="nil"/>
              <w:left w:val="nil"/>
              <w:bottom w:val="nil"/>
              <w:right w:val="nil"/>
            </w:tcBorders>
            <w:hideMark/>
          </w:tcPr>
          <w:p w14:paraId="62635669" w14:textId="77777777" w:rsidR="003D32E9" w:rsidRPr="00165B83" w:rsidRDefault="003D32E9" w:rsidP="002E738B">
            <w:pPr>
              <w:rPr>
                <w:rFonts w:ascii="Times New Roman" w:eastAsia="Times New Roman" w:hAnsi="Times New Roman"/>
                <w:sz w:val="20"/>
                <w:szCs w:val="20"/>
                <w:lang w:eastAsia="en-AU"/>
              </w:rPr>
            </w:pPr>
          </w:p>
        </w:tc>
      </w:tr>
      <w:tr w:rsidR="003D32E9" w:rsidRPr="00165B83" w14:paraId="5FA3167B" w14:textId="77777777" w:rsidTr="002E738B">
        <w:trPr>
          <w:trHeight w:val="864"/>
        </w:trPr>
        <w:tc>
          <w:tcPr>
            <w:tcW w:w="4680" w:type="dxa"/>
            <w:tcBorders>
              <w:top w:val="nil"/>
              <w:left w:val="nil"/>
              <w:bottom w:val="nil"/>
              <w:right w:val="nil"/>
            </w:tcBorders>
            <w:hideMark/>
          </w:tcPr>
          <w:p w14:paraId="761D7A76" w14:textId="77777777" w:rsidR="003D32E9" w:rsidRPr="00165B83" w:rsidRDefault="003D32E9" w:rsidP="002E738B">
            <w:pPr>
              <w:rPr>
                <w:rFonts w:ascii="Calibri" w:eastAsia="Times New Roman" w:hAnsi="Calibri" w:cs="Calibri"/>
                <w:sz w:val="22"/>
                <w:szCs w:val="22"/>
                <w:lang w:eastAsia="en-AU"/>
              </w:rPr>
            </w:pPr>
            <w:r w:rsidRPr="00165B83">
              <w:rPr>
                <w:rFonts w:ascii="Calibri" w:eastAsia="Times New Roman" w:hAnsi="Calibri" w:cs="Calibri"/>
                <w:sz w:val="22"/>
                <w:szCs w:val="22"/>
                <w:lang w:eastAsia="en-AU"/>
              </w:rPr>
              <w:t>Date</w:t>
            </w:r>
          </w:p>
        </w:tc>
        <w:tc>
          <w:tcPr>
            <w:tcW w:w="460" w:type="dxa"/>
            <w:tcBorders>
              <w:top w:val="nil"/>
              <w:left w:val="nil"/>
              <w:bottom w:val="nil"/>
              <w:right w:val="nil"/>
            </w:tcBorders>
            <w:hideMark/>
          </w:tcPr>
          <w:p w14:paraId="63EFFF32" w14:textId="77777777" w:rsidR="003D32E9" w:rsidRPr="00165B83" w:rsidRDefault="003D32E9" w:rsidP="002E738B">
            <w:pPr>
              <w:rPr>
                <w:rFonts w:ascii="Calibri" w:eastAsia="Times New Roman" w:hAnsi="Calibri" w:cs="Calibri"/>
                <w:sz w:val="22"/>
                <w:szCs w:val="22"/>
                <w:lang w:eastAsia="en-AU"/>
              </w:rPr>
            </w:pPr>
          </w:p>
        </w:tc>
        <w:tc>
          <w:tcPr>
            <w:tcW w:w="4680" w:type="dxa"/>
            <w:tcBorders>
              <w:top w:val="nil"/>
              <w:left w:val="nil"/>
              <w:bottom w:val="nil"/>
              <w:right w:val="nil"/>
            </w:tcBorders>
            <w:hideMark/>
          </w:tcPr>
          <w:p w14:paraId="091E0499" w14:textId="77777777" w:rsidR="003D32E9" w:rsidRPr="00165B83" w:rsidRDefault="003D32E9" w:rsidP="002E738B">
            <w:pPr>
              <w:rPr>
                <w:rFonts w:ascii="Times New Roman" w:eastAsia="Times New Roman" w:hAnsi="Times New Roman"/>
                <w:sz w:val="20"/>
                <w:szCs w:val="20"/>
                <w:lang w:eastAsia="en-AU"/>
              </w:rPr>
            </w:pPr>
          </w:p>
        </w:tc>
      </w:tr>
      <w:tr w:rsidR="003D32E9" w:rsidRPr="00165B83" w14:paraId="614184F4" w14:textId="77777777" w:rsidTr="002E738B">
        <w:trPr>
          <w:trHeight w:val="288"/>
        </w:trPr>
        <w:tc>
          <w:tcPr>
            <w:tcW w:w="4680" w:type="dxa"/>
            <w:tcBorders>
              <w:top w:val="nil"/>
              <w:left w:val="nil"/>
              <w:bottom w:val="nil"/>
              <w:right w:val="nil"/>
            </w:tcBorders>
            <w:hideMark/>
          </w:tcPr>
          <w:p w14:paraId="0EA24FAB" w14:textId="77777777" w:rsidR="003D32E9" w:rsidRPr="00165B83" w:rsidRDefault="003D32E9" w:rsidP="002E738B">
            <w:pPr>
              <w:rPr>
                <w:rFonts w:ascii="Times New Roman" w:eastAsia="Times New Roman" w:hAnsi="Times New Roman"/>
                <w:sz w:val="20"/>
                <w:szCs w:val="20"/>
                <w:lang w:eastAsia="en-AU"/>
              </w:rPr>
            </w:pPr>
          </w:p>
        </w:tc>
        <w:tc>
          <w:tcPr>
            <w:tcW w:w="460" w:type="dxa"/>
            <w:tcBorders>
              <w:top w:val="nil"/>
              <w:left w:val="nil"/>
              <w:bottom w:val="nil"/>
              <w:right w:val="nil"/>
            </w:tcBorders>
            <w:hideMark/>
          </w:tcPr>
          <w:p w14:paraId="03D70494" w14:textId="77777777" w:rsidR="003D32E9" w:rsidRPr="00165B83" w:rsidRDefault="003D32E9" w:rsidP="002E738B">
            <w:pPr>
              <w:rPr>
                <w:rFonts w:ascii="Times New Roman" w:eastAsia="Times New Roman" w:hAnsi="Times New Roman"/>
                <w:sz w:val="20"/>
                <w:szCs w:val="20"/>
                <w:lang w:eastAsia="en-AU"/>
              </w:rPr>
            </w:pPr>
          </w:p>
        </w:tc>
        <w:tc>
          <w:tcPr>
            <w:tcW w:w="4680" w:type="dxa"/>
            <w:tcBorders>
              <w:top w:val="nil"/>
              <w:left w:val="nil"/>
              <w:bottom w:val="nil"/>
              <w:right w:val="nil"/>
            </w:tcBorders>
            <w:hideMark/>
          </w:tcPr>
          <w:p w14:paraId="6AD750BE" w14:textId="77777777" w:rsidR="003D32E9" w:rsidRPr="00165B83" w:rsidRDefault="003D32E9" w:rsidP="002E738B">
            <w:pPr>
              <w:rPr>
                <w:rFonts w:ascii="Times New Roman" w:eastAsia="Times New Roman" w:hAnsi="Times New Roman"/>
                <w:sz w:val="20"/>
                <w:szCs w:val="20"/>
                <w:lang w:eastAsia="en-AU"/>
              </w:rPr>
            </w:pPr>
          </w:p>
        </w:tc>
      </w:tr>
      <w:tr w:rsidR="003D32E9" w:rsidRPr="00165B83" w14:paraId="2614596D" w14:textId="77777777" w:rsidTr="002E738B">
        <w:trPr>
          <w:trHeight w:val="1020"/>
        </w:trPr>
        <w:tc>
          <w:tcPr>
            <w:tcW w:w="4680" w:type="dxa"/>
            <w:tcBorders>
              <w:top w:val="nil"/>
              <w:left w:val="nil"/>
              <w:bottom w:val="nil"/>
              <w:right w:val="nil"/>
            </w:tcBorders>
            <w:hideMark/>
          </w:tcPr>
          <w:p w14:paraId="29966F44" w14:textId="66009A52" w:rsidR="003D32E9" w:rsidRPr="00165B83" w:rsidRDefault="003D32E9" w:rsidP="002E738B">
            <w:pPr>
              <w:rPr>
                <w:rFonts w:ascii="Calibri" w:eastAsia="Times New Roman" w:hAnsi="Calibri" w:cs="Calibri"/>
                <w:b/>
                <w:bCs/>
                <w:color w:val="000000"/>
                <w:lang w:eastAsia="en-AU"/>
              </w:rPr>
            </w:pPr>
            <w:r w:rsidRPr="737B1FD1">
              <w:rPr>
                <w:rFonts w:ascii="Calibri" w:eastAsia="Times New Roman" w:hAnsi="Calibri" w:cs="Calibri"/>
                <w:b/>
                <w:bCs/>
                <w:color w:val="000000" w:themeColor="text1"/>
                <w:lang w:eastAsia="en-AU"/>
              </w:rPr>
              <w:t>SIGNED for and on behalf of</w:t>
            </w:r>
            <w:r>
              <w:br/>
            </w:r>
            <w:r w:rsidR="570B2FDE" w:rsidRPr="737B1FD1">
              <w:rPr>
                <w:rFonts w:ascii="Calibri" w:eastAsia="Times New Roman" w:hAnsi="Calibri" w:cs="Calibri"/>
                <w:b/>
                <w:bCs/>
                <w:color w:val="000000" w:themeColor="text1"/>
                <w:lang w:eastAsia="en-AU"/>
              </w:rPr>
              <w:t>Central Queensland University</w:t>
            </w:r>
          </w:p>
        </w:tc>
        <w:tc>
          <w:tcPr>
            <w:tcW w:w="460" w:type="dxa"/>
            <w:tcBorders>
              <w:top w:val="nil"/>
              <w:left w:val="nil"/>
              <w:bottom w:val="nil"/>
              <w:right w:val="nil"/>
            </w:tcBorders>
            <w:hideMark/>
          </w:tcPr>
          <w:p w14:paraId="0B374964" w14:textId="77777777" w:rsidR="003D32E9" w:rsidRPr="00165B83" w:rsidRDefault="003D32E9" w:rsidP="002E738B">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630731F4" w14:textId="77777777" w:rsidR="003D32E9" w:rsidRPr="00165B83" w:rsidRDefault="003D32E9" w:rsidP="002E738B">
            <w:pPr>
              <w:rPr>
                <w:rFonts w:ascii="Calibri" w:eastAsia="Times New Roman" w:hAnsi="Calibri" w:cs="Calibri"/>
                <w:color w:val="000000"/>
                <w:lang w:eastAsia="en-AU"/>
              </w:rPr>
            </w:pPr>
            <w:r w:rsidRPr="00165B83">
              <w:rPr>
                <w:rFonts w:ascii="Calibri" w:eastAsia="Times New Roman" w:hAnsi="Calibri" w:cs="Calibri"/>
                <w:color w:val="000000"/>
                <w:lang w:eastAsia="en-AU"/>
              </w:rPr>
              <w:t>In the presence of:</w:t>
            </w:r>
          </w:p>
        </w:tc>
      </w:tr>
      <w:tr w:rsidR="003D32E9" w:rsidRPr="00165B83" w14:paraId="48AAF103" w14:textId="77777777" w:rsidTr="002E738B">
        <w:trPr>
          <w:trHeight w:val="840"/>
        </w:trPr>
        <w:tc>
          <w:tcPr>
            <w:tcW w:w="4680" w:type="dxa"/>
            <w:tcBorders>
              <w:top w:val="nil"/>
              <w:left w:val="nil"/>
              <w:bottom w:val="single" w:sz="8" w:space="0" w:color="auto"/>
              <w:right w:val="nil"/>
            </w:tcBorders>
            <w:hideMark/>
          </w:tcPr>
          <w:p w14:paraId="4775AAE8" w14:textId="77777777" w:rsidR="003D32E9" w:rsidRPr="003B751B" w:rsidRDefault="003D32E9" w:rsidP="002E738B">
            <w:pPr>
              <w:spacing w:after="240"/>
              <w:rPr>
                <w:rFonts w:ascii="Calibri" w:eastAsia="Times New Roman" w:hAnsi="Calibri" w:cs="Calibri"/>
                <w:color w:val="000000"/>
                <w:lang w:eastAsia="en-AU"/>
              </w:rPr>
            </w:pPr>
            <w:r w:rsidRPr="003B751B">
              <w:rPr>
                <w:rFonts w:ascii="Calibri" w:eastAsia="Times New Roman" w:hAnsi="Calibri" w:cs="Calibri"/>
                <w:color w:val="000000"/>
                <w:lang w:eastAsia="en-AU"/>
              </w:rPr>
              <w:t>by</w:t>
            </w:r>
          </w:p>
          <w:p w14:paraId="75B760C5" w14:textId="07B046C0" w:rsidR="003B751B" w:rsidRPr="003B751B" w:rsidRDefault="003B751B" w:rsidP="003B751B">
            <w:pPr>
              <w:rPr>
                <w:rFonts w:ascii="Calibri" w:eastAsia="Times New Roman" w:hAnsi="Calibri" w:cs="Calibri"/>
                <w:lang w:eastAsia="en-AU"/>
              </w:rPr>
            </w:pPr>
            <w:r w:rsidRPr="003B751B">
              <w:rPr>
                <w:rFonts w:ascii="Calibri" w:eastAsia="Times New Roman" w:hAnsi="Calibri" w:cs="Calibri"/>
                <w:lang w:eastAsia="en-AU"/>
              </w:rPr>
              <w:t>Professor Grant Stanley</w:t>
            </w:r>
          </w:p>
        </w:tc>
        <w:tc>
          <w:tcPr>
            <w:tcW w:w="460" w:type="dxa"/>
            <w:tcBorders>
              <w:top w:val="nil"/>
              <w:left w:val="nil"/>
              <w:bottom w:val="nil"/>
              <w:right w:val="nil"/>
            </w:tcBorders>
            <w:hideMark/>
          </w:tcPr>
          <w:p w14:paraId="17084BEC" w14:textId="77777777" w:rsidR="003D32E9" w:rsidRPr="003B751B" w:rsidRDefault="003D32E9" w:rsidP="002E738B">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hideMark/>
          </w:tcPr>
          <w:p w14:paraId="4BCB23B8" w14:textId="77777777" w:rsidR="003D32E9" w:rsidRPr="003B751B" w:rsidRDefault="003D32E9" w:rsidP="002E738B">
            <w:pPr>
              <w:rPr>
                <w:rFonts w:ascii="Calibri" w:eastAsia="Times New Roman" w:hAnsi="Calibri" w:cs="Calibri"/>
                <w:color w:val="000000"/>
                <w:lang w:eastAsia="en-AU"/>
              </w:rPr>
            </w:pPr>
            <w:r w:rsidRPr="003B751B">
              <w:rPr>
                <w:rFonts w:ascii="Calibri" w:eastAsia="Times New Roman" w:hAnsi="Calibri" w:cs="Calibri"/>
                <w:color w:val="000000"/>
                <w:lang w:eastAsia="en-AU"/>
              </w:rPr>
              <w:t> </w:t>
            </w:r>
          </w:p>
          <w:p w14:paraId="10732AEA" w14:textId="77777777" w:rsidR="003B751B" w:rsidRPr="003B751B" w:rsidRDefault="003B751B" w:rsidP="003B751B">
            <w:pPr>
              <w:rPr>
                <w:rFonts w:ascii="Calibri" w:eastAsia="Times New Roman" w:hAnsi="Calibri" w:cs="Calibri"/>
                <w:lang w:eastAsia="en-AU"/>
              </w:rPr>
            </w:pPr>
          </w:p>
          <w:p w14:paraId="34555502" w14:textId="61621C6F" w:rsidR="003B751B" w:rsidRPr="003B751B" w:rsidRDefault="003B751B" w:rsidP="003B751B">
            <w:pPr>
              <w:rPr>
                <w:rFonts w:ascii="Calibri" w:eastAsia="Times New Roman" w:hAnsi="Calibri" w:cs="Calibri"/>
                <w:lang w:eastAsia="en-AU"/>
              </w:rPr>
            </w:pPr>
            <w:r w:rsidRPr="003B751B">
              <w:rPr>
                <w:rFonts w:ascii="Calibri" w:eastAsia="Times New Roman" w:hAnsi="Calibri" w:cs="Calibri"/>
                <w:lang w:eastAsia="en-AU"/>
              </w:rPr>
              <w:t>Lynette Glover</w:t>
            </w:r>
          </w:p>
        </w:tc>
      </w:tr>
      <w:tr w:rsidR="003D32E9" w:rsidRPr="00165B83" w14:paraId="4B839915" w14:textId="77777777" w:rsidTr="002E738B">
        <w:trPr>
          <w:trHeight w:val="1020"/>
        </w:trPr>
        <w:tc>
          <w:tcPr>
            <w:tcW w:w="4680" w:type="dxa"/>
            <w:tcBorders>
              <w:top w:val="nil"/>
              <w:left w:val="nil"/>
              <w:bottom w:val="single" w:sz="8" w:space="0" w:color="auto"/>
              <w:right w:val="nil"/>
            </w:tcBorders>
            <w:hideMark/>
          </w:tcPr>
          <w:p w14:paraId="6FEF6AB5" w14:textId="77777777" w:rsidR="003D32E9" w:rsidRPr="003B751B" w:rsidRDefault="003D32E9" w:rsidP="002E738B">
            <w:pPr>
              <w:rPr>
                <w:rFonts w:ascii="Calibri" w:eastAsia="Times New Roman" w:hAnsi="Calibri" w:cs="Calibri"/>
                <w:color w:val="000000"/>
                <w:lang w:eastAsia="en-AU"/>
              </w:rPr>
            </w:pPr>
            <w:r w:rsidRPr="003B751B">
              <w:rPr>
                <w:rFonts w:ascii="Calibri" w:eastAsia="Times New Roman" w:hAnsi="Calibri" w:cs="Calibri"/>
                <w:color w:val="000000"/>
                <w:lang w:eastAsia="en-AU"/>
              </w:rPr>
              <w:t>Full name (please print)</w:t>
            </w:r>
          </w:p>
          <w:p w14:paraId="22E3BC12" w14:textId="77777777" w:rsidR="003B751B" w:rsidRPr="003B751B" w:rsidRDefault="003B751B" w:rsidP="003B751B">
            <w:pPr>
              <w:rPr>
                <w:rFonts w:ascii="Calibri" w:eastAsia="Times New Roman" w:hAnsi="Calibri" w:cs="Calibri"/>
                <w:lang w:eastAsia="en-AU"/>
              </w:rPr>
            </w:pPr>
          </w:p>
          <w:p w14:paraId="050AA21E" w14:textId="77777777" w:rsidR="003B751B" w:rsidRPr="003B751B" w:rsidRDefault="003B751B" w:rsidP="003B751B">
            <w:pPr>
              <w:rPr>
                <w:rFonts w:ascii="Calibri" w:eastAsia="Times New Roman" w:hAnsi="Calibri" w:cs="Calibri"/>
                <w:lang w:eastAsia="en-AU"/>
              </w:rPr>
            </w:pPr>
          </w:p>
          <w:p w14:paraId="60ECDE46" w14:textId="0A92ACE5" w:rsidR="003B751B" w:rsidRPr="003B751B" w:rsidRDefault="003B751B" w:rsidP="003B751B">
            <w:pPr>
              <w:rPr>
                <w:rFonts w:ascii="Calibri" w:eastAsia="Times New Roman" w:hAnsi="Calibri" w:cs="Calibri"/>
                <w:lang w:eastAsia="en-AU"/>
              </w:rPr>
            </w:pPr>
            <w:r w:rsidRPr="003B751B">
              <w:rPr>
                <w:rFonts w:ascii="Calibri" w:eastAsia="Times New Roman" w:hAnsi="Calibri" w:cs="Calibri"/>
                <w:lang w:eastAsia="en-AU"/>
              </w:rPr>
              <w:t>Acting Vice-Chancellor and President</w:t>
            </w:r>
          </w:p>
        </w:tc>
        <w:tc>
          <w:tcPr>
            <w:tcW w:w="460" w:type="dxa"/>
            <w:tcBorders>
              <w:top w:val="nil"/>
              <w:left w:val="nil"/>
              <w:bottom w:val="nil"/>
              <w:right w:val="nil"/>
            </w:tcBorders>
            <w:hideMark/>
          </w:tcPr>
          <w:p w14:paraId="7A1809A1" w14:textId="77777777" w:rsidR="003D32E9" w:rsidRPr="003B751B" w:rsidRDefault="003D32E9" w:rsidP="002E738B">
            <w:pPr>
              <w:rPr>
                <w:rFonts w:ascii="Calibri" w:eastAsia="Times New Roman" w:hAnsi="Calibri" w:cs="Calibri"/>
                <w:color w:val="000000"/>
                <w:lang w:eastAsia="en-AU"/>
              </w:rPr>
            </w:pPr>
          </w:p>
        </w:tc>
        <w:tc>
          <w:tcPr>
            <w:tcW w:w="4680" w:type="dxa"/>
            <w:tcBorders>
              <w:top w:val="nil"/>
              <w:left w:val="nil"/>
              <w:bottom w:val="nil"/>
              <w:right w:val="nil"/>
            </w:tcBorders>
            <w:hideMark/>
          </w:tcPr>
          <w:p w14:paraId="600C10E3" w14:textId="77777777" w:rsidR="003D32E9" w:rsidRPr="003B751B" w:rsidRDefault="003D32E9" w:rsidP="002E738B">
            <w:pPr>
              <w:rPr>
                <w:rFonts w:ascii="Calibri" w:eastAsia="Times New Roman" w:hAnsi="Calibri" w:cs="Calibri"/>
                <w:color w:val="000000"/>
                <w:lang w:eastAsia="en-AU"/>
              </w:rPr>
            </w:pPr>
            <w:r w:rsidRPr="003B751B">
              <w:rPr>
                <w:rFonts w:ascii="Calibri" w:eastAsia="Times New Roman" w:hAnsi="Calibri" w:cs="Calibri"/>
                <w:color w:val="000000"/>
                <w:lang w:eastAsia="en-AU"/>
              </w:rPr>
              <w:t>Witness Name (please print)</w:t>
            </w:r>
          </w:p>
          <w:p w14:paraId="32B7885C" w14:textId="77777777" w:rsidR="003B751B" w:rsidRPr="003B751B" w:rsidRDefault="003B751B" w:rsidP="003B751B">
            <w:pPr>
              <w:rPr>
                <w:rFonts w:ascii="Calibri" w:eastAsia="Times New Roman" w:hAnsi="Calibri" w:cs="Calibri"/>
                <w:lang w:eastAsia="en-AU"/>
              </w:rPr>
            </w:pPr>
          </w:p>
          <w:p w14:paraId="31697BA9" w14:textId="77777777" w:rsidR="003B751B" w:rsidRPr="003B751B" w:rsidRDefault="003B751B" w:rsidP="003B751B">
            <w:pPr>
              <w:rPr>
                <w:rFonts w:ascii="Calibri" w:eastAsia="Times New Roman" w:hAnsi="Calibri" w:cs="Calibri"/>
                <w:color w:val="000000"/>
                <w:lang w:eastAsia="en-AU"/>
              </w:rPr>
            </w:pPr>
          </w:p>
          <w:p w14:paraId="07365C67" w14:textId="0D6F5503" w:rsidR="003B751B" w:rsidRPr="003B751B" w:rsidRDefault="003B751B" w:rsidP="003B751B">
            <w:pPr>
              <w:rPr>
                <w:rFonts w:ascii="Calibri" w:eastAsia="Times New Roman" w:hAnsi="Calibri" w:cs="Calibri"/>
                <w:lang w:eastAsia="en-AU"/>
              </w:rPr>
            </w:pPr>
            <w:r w:rsidRPr="003B751B">
              <w:rPr>
                <w:rFonts w:ascii="Calibri" w:eastAsia="Times New Roman" w:hAnsi="Calibri" w:cs="Calibri"/>
                <w:lang w:eastAsia="en-AU"/>
              </w:rPr>
              <w:t>Executive Assistant</w:t>
            </w:r>
          </w:p>
        </w:tc>
      </w:tr>
      <w:tr w:rsidR="003D32E9" w:rsidRPr="00165B83" w14:paraId="01CC84D8" w14:textId="77777777" w:rsidTr="002E738B">
        <w:trPr>
          <w:trHeight w:val="840"/>
        </w:trPr>
        <w:tc>
          <w:tcPr>
            <w:tcW w:w="4680" w:type="dxa"/>
            <w:tcBorders>
              <w:top w:val="nil"/>
              <w:left w:val="nil"/>
              <w:bottom w:val="single" w:sz="8" w:space="0" w:color="auto"/>
              <w:right w:val="nil"/>
            </w:tcBorders>
            <w:hideMark/>
          </w:tcPr>
          <w:p w14:paraId="1294A747" w14:textId="77777777" w:rsidR="003D32E9" w:rsidRPr="00165B83" w:rsidRDefault="003D32E9" w:rsidP="002E738B">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(please print)</w:t>
            </w:r>
            <w:r w:rsidRPr="00165B83">
              <w:rPr>
                <w:rFonts w:ascii="Calibri" w:eastAsia="Times New Roman" w:hAnsi="Calibri" w:cs="Calibri"/>
                <w:color w:val="000000"/>
                <w:sz w:val="22"/>
                <w:szCs w:val="22"/>
                <w:lang w:eastAsia="en-AU"/>
              </w:rPr>
              <w:br/>
            </w:r>
          </w:p>
        </w:tc>
        <w:tc>
          <w:tcPr>
            <w:tcW w:w="460" w:type="dxa"/>
            <w:tcBorders>
              <w:top w:val="nil"/>
              <w:left w:val="nil"/>
              <w:bottom w:val="nil"/>
              <w:right w:val="nil"/>
            </w:tcBorders>
            <w:hideMark/>
          </w:tcPr>
          <w:p w14:paraId="6BE210CD" w14:textId="77777777" w:rsidR="003D32E9" w:rsidRPr="00165B83" w:rsidRDefault="003D32E9" w:rsidP="002E738B">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5AAB89A6" w14:textId="77777777" w:rsidR="003D32E9" w:rsidRPr="00165B83" w:rsidRDefault="003D32E9" w:rsidP="002E738B">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or profession of witness (please print)</w:t>
            </w:r>
            <w:r w:rsidRPr="00165B83">
              <w:rPr>
                <w:rFonts w:ascii="Calibri" w:eastAsia="Times New Roman" w:hAnsi="Calibri" w:cs="Calibri"/>
                <w:color w:val="000000"/>
                <w:sz w:val="22"/>
                <w:szCs w:val="22"/>
                <w:lang w:eastAsia="en-AU"/>
              </w:rPr>
              <w:br/>
            </w:r>
          </w:p>
        </w:tc>
      </w:tr>
      <w:tr w:rsidR="003D32E9" w:rsidRPr="00165B83" w14:paraId="49C2673F" w14:textId="77777777" w:rsidTr="002E738B">
        <w:trPr>
          <w:trHeight w:val="2466"/>
        </w:trPr>
        <w:tc>
          <w:tcPr>
            <w:tcW w:w="4680" w:type="dxa"/>
            <w:tcBorders>
              <w:top w:val="nil"/>
              <w:left w:val="nil"/>
              <w:bottom w:val="nil"/>
              <w:right w:val="nil"/>
            </w:tcBorders>
            <w:hideMark/>
          </w:tcPr>
          <w:p w14:paraId="47783D9D" w14:textId="77777777" w:rsidR="003D32E9" w:rsidRDefault="003D32E9" w:rsidP="002E738B">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Signature</w:t>
            </w:r>
          </w:p>
          <w:p w14:paraId="1E10F649" w14:textId="77777777" w:rsidR="008F76FC" w:rsidRPr="00165B83" w:rsidRDefault="008F76FC" w:rsidP="002E738B">
            <w:pPr>
              <w:rPr>
                <w:rFonts w:ascii="Calibri" w:eastAsia="Times New Roman" w:hAnsi="Calibri" w:cs="Calibri"/>
                <w:b/>
                <w:bCs/>
                <w:color w:val="000000"/>
                <w:sz w:val="22"/>
                <w:szCs w:val="22"/>
                <w:lang w:eastAsia="en-AU"/>
              </w:rPr>
            </w:pPr>
          </w:p>
        </w:tc>
        <w:tc>
          <w:tcPr>
            <w:tcW w:w="460" w:type="dxa"/>
            <w:tcBorders>
              <w:top w:val="nil"/>
              <w:left w:val="nil"/>
              <w:bottom w:val="nil"/>
              <w:right w:val="nil"/>
            </w:tcBorders>
            <w:hideMark/>
          </w:tcPr>
          <w:p w14:paraId="0BC5219F" w14:textId="77777777" w:rsidR="003D32E9" w:rsidRPr="00165B83" w:rsidRDefault="003D32E9" w:rsidP="002E738B">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hideMark/>
          </w:tcPr>
          <w:p w14:paraId="24A785BD" w14:textId="570A776A" w:rsidR="003D32E9" w:rsidRPr="00165B83" w:rsidRDefault="003D32E9" w:rsidP="002E738B">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Witness</w:t>
            </w:r>
            <w:r w:rsidR="00B51BB2">
              <w:rPr>
                <w:rFonts w:ascii="Calibri" w:eastAsia="Times New Roman" w:hAnsi="Calibri" w:cs="Calibri"/>
                <w:b/>
                <w:bCs/>
                <w:color w:val="000000"/>
                <w:sz w:val="22"/>
                <w:szCs w:val="22"/>
                <w:lang w:eastAsia="en-AU"/>
              </w:rPr>
              <w:t xml:space="preserve"> </w:t>
            </w:r>
            <w:r w:rsidR="00B51BB2" w:rsidRPr="00165B83">
              <w:rPr>
                <w:rFonts w:ascii="Calibri" w:eastAsia="Times New Roman" w:hAnsi="Calibri" w:cs="Calibri"/>
                <w:b/>
                <w:bCs/>
                <w:color w:val="000000"/>
                <w:sz w:val="22"/>
                <w:szCs w:val="22"/>
                <w:lang w:eastAsia="en-AU"/>
              </w:rPr>
              <w:t>Signature</w:t>
            </w:r>
          </w:p>
        </w:tc>
      </w:tr>
    </w:tbl>
    <w:p w14:paraId="24B0229C" w14:textId="77777777" w:rsidR="003D32E9" w:rsidRDefault="003D32E9" w:rsidP="78838C2D">
      <w:pPr>
        <w:pStyle w:val="Heading2"/>
        <w:widowControl w:val="0"/>
        <w:tabs>
          <w:tab w:val="left" w:pos="8222"/>
        </w:tabs>
        <w:spacing w:before="120" w:after="120" w:line="259" w:lineRule="auto"/>
        <w:sectPr w:rsidR="003D32E9" w:rsidSect="00D404A5">
          <w:footerReference w:type="first" r:id="rId14"/>
          <w:type w:val="evenPage"/>
          <w:pgSz w:w="11906" w:h="16838" w:code="9"/>
          <w:pgMar w:top="1134" w:right="1134" w:bottom="1134" w:left="1134" w:header="567" w:footer="567" w:gutter="0"/>
          <w:cols w:space="720"/>
          <w:docGrid w:linePitch="326"/>
        </w:sectPr>
      </w:pPr>
    </w:p>
    <w:p w14:paraId="475988D0" w14:textId="755A755A" w:rsidR="00C03CED" w:rsidRDefault="000426C7" w:rsidP="000426C7">
      <w:pPr>
        <w:pStyle w:val="Heading1"/>
      </w:pPr>
      <w:r w:rsidRPr="00F315AC">
        <w:rPr>
          <w:rFonts w:cs="Arial"/>
        </w:rPr>
        <w:lastRenderedPageBreak/>
        <w:t>PART I – 2024-2025 Grant Years</w:t>
      </w:r>
    </w:p>
    <w:p w14:paraId="01D19FED" w14:textId="77777777" w:rsidR="0016086D" w:rsidRPr="004B1331" w:rsidRDefault="0016086D" w:rsidP="0016086D">
      <w:pPr>
        <w:pStyle w:val="Heading2"/>
        <w:widowControl w:val="0"/>
        <w:tabs>
          <w:tab w:val="left" w:pos="8222"/>
        </w:tabs>
        <w:spacing w:line="259" w:lineRule="auto"/>
      </w:pPr>
      <w:r>
        <w:t>BACKGROUND AND DESCRIPTION OF COMMONWEALTH FUNDING</w:t>
      </w:r>
    </w:p>
    <w:p w14:paraId="61F1085C" w14:textId="77777777" w:rsidR="0016086D" w:rsidRPr="003337FC"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6DA9347" w14:textId="77777777" w:rsidR="0016086D" w:rsidRPr="003337FC" w:rsidRDefault="0016086D" w:rsidP="0016086D">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3A51042D" w14:textId="77777777" w:rsidR="0016086D" w:rsidRPr="003337FC"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11A1614" w14:textId="77777777" w:rsidR="0016086D" w:rsidRPr="003337FC" w:rsidRDefault="0016086D" w:rsidP="007249EA">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70CDCE09" w14:textId="77777777" w:rsidR="0016086D" w:rsidRDefault="0016086D" w:rsidP="007249EA">
      <w:pPr>
        <w:pStyle w:val="ListParagraph"/>
        <w:widowControl w:val="0"/>
        <w:numPr>
          <w:ilvl w:val="0"/>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2662822" w14:textId="77777777" w:rsidR="0016086D" w:rsidRDefault="0016086D" w:rsidP="007249EA">
      <w:pPr>
        <w:pStyle w:val="ListParagraph"/>
        <w:widowControl w:val="0"/>
        <w:numPr>
          <w:ilvl w:val="0"/>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441E5361" w14:textId="77777777" w:rsidR="0016086D" w:rsidRPr="00590941" w:rsidRDefault="0016086D" w:rsidP="007249EA">
      <w:pPr>
        <w:pStyle w:val="ListParagraph"/>
        <w:widowControl w:val="0"/>
        <w:numPr>
          <w:ilvl w:val="0"/>
          <w:numId w:val="6"/>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5A717E76" w14:textId="77777777" w:rsidR="0016086D" w:rsidRPr="003337FC" w:rsidRDefault="0016086D" w:rsidP="007249EA">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4F0D66FB" w14:textId="77777777" w:rsidR="0016086D" w:rsidRPr="006B29B6" w:rsidRDefault="0016086D" w:rsidP="0016086D">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0349D86" w14:textId="77777777" w:rsidR="0016086D" w:rsidRPr="003337FC" w:rsidRDefault="0016086D" w:rsidP="0016086D">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0D8BFE91" w14:textId="77777777" w:rsidR="0016086D" w:rsidRPr="003337FC"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EB1AED5" w14:textId="77777777" w:rsidR="0016086D" w:rsidRPr="003337FC" w:rsidRDefault="0016086D" w:rsidP="0016086D">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118CF706" w14:textId="77777777" w:rsidR="0016086D" w:rsidRPr="003337FC" w:rsidRDefault="0016086D" w:rsidP="0016086D">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67ED6C41" w14:textId="77777777" w:rsidR="0016086D" w:rsidRPr="003B79E8" w:rsidRDefault="0016086D" w:rsidP="0016086D">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1A5EF9F8" w14:textId="77777777" w:rsidR="0016086D" w:rsidRPr="003337FC" w:rsidRDefault="0016086D" w:rsidP="0016086D">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48A85857" w14:textId="77777777" w:rsidR="0016086D" w:rsidRPr="00297791"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7D51D2C0" w14:textId="77777777" w:rsidR="0016086D" w:rsidRPr="00297791" w:rsidRDefault="0016086D" w:rsidP="0016086D">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70F0516" w14:textId="77777777" w:rsidR="0016086D" w:rsidRPr="00297791" w:rsidRDefault="0016086D" w:rsidP="0016086D">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26430837" w14:textId="77777777" w:rsidR="0016086D" w:rsidRPr="00297791" w:rsidRDefault="0016086D" w:rsidP="0016086D">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749EFD0B" w14:textId="77777777" w:rsidR="0016086D" w:rsidRPr="00227D32" w:rsidRDefault="0016086D" w:rsidP="0016086D">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125E91C0" w14:textId="77777777" w:rsidR="0016086D" w:rsidRDefault="0016086D" w:rsidP="0016086D">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 xml:space="preserve">The Indigenous, Regional and Low Socio-Economic Status Attainment Fund (IRLSAF) which supports </w:t>
      </w:r>
      <w:r w:rsidRPr="003337FC">
        <w:rPr>
          <w:rFonts w:ascii="Calibri" w:hAnsi="Calibri" w:cs="Arial"/>
          <w:sz w:val="22"/>
          <w:szCs w:val="22"/>
        </w:rPr>
        <w:lastRenderedPageBreak/>
        <w:t>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510A24E0" w14:textId="77777777" w:rsidR="0016086D" w:rsidRPr="003337FC"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0D359313" w14:textId="77777777" w:rsidR="0016086D"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B57F061" w14:textId="77777777" w:rsidR="0016086D" w:rsidRPr="003337FC" w:rsidRDefault="0016086D" w:rsidP="0016086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57ADA715" w14:textId="77777777" w:rsidR="0016086D" w:rsidRDefault="0016086D" w:rsidP="0016086D">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3BEFB568" w14:textId="77777777" w:rsidR="0016086D" w:rsidRPr="003337FC" w:rsidRDefault="0016086D" w:rsidP="0016086D">
      <w:pPr>
        <w:widowControl w:val="0"/>
        <w:tabs>
          <w:tab w:val="left" w:pos="8222"/>
        </w:tabs>
        <w:spacing w:before="120" w:after="120"/>
        <w:rPr>
          <w:rFonts w:ascii="Calibri" w:hAnsi="Calibri" w:cs="Arial"/>
          <w:sz w:val="22"/>
          <w:szCs w:val="22"/>
        </w:rPr>
      </w:pPr>
    </w:p>
    <w:p w14:paraId="04CFFC70" w14:textId="0411FE5B" w:rsidR="00AA78E2" w:rsidRPr="003337FC" w:rsidRDefault="00AA78E2" w:rsidP="7F9CB396">
      <w:pPr>
        <w:widowControl w:val="0"/>
        <w:spacing w:before="120" w:after="120"/>
      </w:pPr>
      <w:r>
        <w:br w:type="page"/>
      </w:r>
    </w:p>
    <w:p w14:paraId="36B66B6C" w14:textId="1D01E689" w:rsidR="00AA78E2" w:rsidRPr="003337FC" w:rsidRDefault="00AA78E2" w:rsidP="7F9CB396">
      <w:pPr>
        <w:widowControl w:val="0"/>
        <w:tabs>
          <w:tab w:val="left" w:pos="8222"/>
        </w:tabs>
        <w:spacing w:before="120" w:after="120"/>
        <w:rPr>
          <w:rFonts w:ascii="Calibri" w:hAnsi="Calibri" w:cs="Arial"/>
          <w:b/>
          <w:bCs/>
          <w:sz w:val="22"/>
          <w:szCs w:val="22"/>
        </w:rPr>
      </w:pPr>
      <w:r w:rsidRPr="7F9CB396">
        <w:rPr>
          <w:rFonts w:ascii="Calibri" w:hAnsi="Calibri" w:cs="Arial"/>
          <w:b/>
          <w:bCs/>
          <w:sz w:val="22"/>
          <w:szCs w:val="22"/>
        </w:rPr>
        <w:lastRenderedPageBreak/>
        <w:t>Table 1: Summary of indicative maximum funding amounts</w:t>
      </w:r>
    </w:p>
    <w:tbl>
      <w:tblPr>
        <w:tblW w:w="5000" w:type="pct"/>
        <w:tblLayout w:type="fixed"/>
        <w:tblLook w:val="04A0" w:firstRow="1" w:lastRow="0" w:firstColumn="1" w:lastColumn="0" w:noHBand="0" w:noVBand="1"/>
      </w:tblPr>
      <w:tblGrid>
        <w:gridCol w:w="5296"/>
        <w:gridCol w:w="2166"/>
        <w:gridCol w:w="2166"/>
      </w:tblGrid>
      <w:tr w:rsidR="00AA78E2" w14:paraId="0DE7F840" w14:textId="77777777" w:rsidTr="7F9CB396">
        <w:trPr>
          <w:trHeight w:val="465"/>
        </w:trPr>
        <w:tc>
          <w:tcPr>
            <w:tcW w:w="2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3CF0D" w14:textId="77777777" w:rsidR="00AA78E2" w:rsidRDefault="00AA78E2">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6ADDC5"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CAA350"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2025</w:t>
            </w:r>
          </w:p>
        </w:tc>
      </w:tr>
      <w:tr w:rsidR="00AA78E2" w14:paraId="782677D7" w14:textId="77777777" w:rsidTr="7F9CB39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B6DF8" w14:textId="77777777" w:rsidR="00AA78E2" w:rsidRDefault="00AA78E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AA78E2" w14:paraId="5BA770ED"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76D06E82" w14:textId="77777777" w:rsidR="00AA78E2" w:rsidRDefault="00AA78E2">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25" w:type="pct"/>
            <w:tcBorders>
              <w:top w:val="nil"/>
              <w:left w:val="nil"/>
              <w:bottom w:val="single" w:sz="4" w:space="0" w:color="auto"/>
              <w:right w:val="single" w:sz="4" w:space="0" w:color="auto"/>
            </w:tcBorders>
            <w:vAlign w:val="center"/>
            <w:hideMark/>
          </w:tcPr>
          <w:p w14:paraId="352C77B9" w14:textId="77777777" w:rsidR="00AA78E2" w:rsidRPr="00F71DE4" w:rsidRDefault="00AA78E2">
            <w:pPr>
              <w:jc w:val="right"/>
              <w:rPr>
                <w:rFonts w:ascii="Calibri" w:hAnsi="Calibri" w:cs="Calibri"/>
                <w:color w:val="000000"/>
                <w:sz w:val="20"/>
                <w:szCs w:val="20"/>
              </w:rPr>
            </w:pPr>
            <w:r w:rsidRPr="00F71DE4">
              <w:rPr>
                <w:rFonts w:ascii="Calibri" w:hAnsi="Calibri" w:cs="Calibri"/>
                <w:color w:val="000000"/>
                <w:sz w:val="20"/>
                <w:szCs w:val="20"/>
              </w:rPr>
              <w:t>$136,720,493</w:t>
            </w:r>
          </w:p>
        </w:tc>
        <w:tc>
          <w:tcPr>
            <w:tcW w:w="1125" w:type="pct"/>
            <w:tcBorders>
              <w:top w:val="nil"/>
              <w:left w:val="nil"/>
              <w:bottom w:val="single" w:sz="4" w:space="0" w:color="auto"/>
              <w:right w:val="single" w:sz="4" w:space="0" w:color="auto"/>
            </w:tcBorders>
            <w:vAlign w:val="center"/>
            <w:hideMark/>
          </w:tcPr>
          <w:p w14:paraId="05F9CFD9" w14:textId="77777777" w:rsidR="00AA78E2" w:rsidRPr="00F71DE4" w:rsidRDefault="00AA78E2">
            <w:pPr>
              <w:jc w:val="right"/>
              <w:rPr>
                <w:rFonts w:ascii="Calibri" w:hAnsi="Calibri" w:cs="Calibri"/>
                <w:color w:val="000000"/>
                <w:sz w:val="20"/>
                <w:szCs w:val="20"/>
              </w:rPr>
            </w:pPr>
            <w:r w:rsidRPr="00AC0835">
              <w:rPr>
                <w:rFonts w:ascii="Calibri" w:hAnsi="Calibri" w:cs="Calibri"/>
                <w:sz w:val="20"/>
                <w:szCs w:val="20"/>
              </w:rPr>
              <w:t>$149,988,864</w:t>
            </w:r>
          </w:p>
        </w:tc>
      </w:tr>
      <w:tr w:rsidR="00AA78E2" w14:paraId="3AAECBDF" w14:textId="77777777" w:rsidTr="009806EA">
        <w:trPr>
          <w:trHeight w:val="581"/>
        </w:trPr>
        <w:tc>
          <w:tcPr>
            <w:tcW w:w="2750" w:type="pct"/>
            <w:tcBorders>
              <w:top w:val="nil"/>
              <w:left w:val="single" w:sz="4" w:space="0" w:color="auto"/>
              <w:bottom w:val="single" w:sz="4" w:space="0" w:color="auto"/>
              <w:right w:val="single" w:sz="4" w:space="0" w:color="auto"/>
            </w:tcBorders>
            <w:vAlign w:val="center"/>
            <w:hideMark/>
          </w:tcPr>
          <w:p w14:paraId="41A41DAC"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501326B3"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$2,501,656 </w:t>
            </w:r>
          </w:p>
        </w:tc>
        <w:tc>
          <w:tcPr>
            <w:tcW w:w="1125" w:type="pct"/>
            <w:tcBorders>
              <w:top w:val="nil"/>
              <w:left w:val="nil"/>
              <w:bottom w:val="single" w:sz="4" w:space="0" w:color="auto"/>
              <w:right w:val="single" w:sz="4" w:space="0" w:color="auto"/>
            </w:tcBorders>
            <w:vAlign w:val="center"/>
            <w:hideMark/>
          </w:tcPr>
          <w:p w14:paraId="09C08B5B"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$2,390,918</w:t>
            </w:r>
          </w:p>
        </w:tc>
      </w:tr>
      <w:tr w:rsidR="00AA78E2" w14:paraId="578E3BF2" w14:textId="77777777" w:rsidTr="009806EA">
        <w:trPr>
          <w:trHeight w:val="637"/>
        </w:trPr>
        <w:tc>
          <w:tcPr>
            <w:tcW w:w="2750" w:type="pct"/>
            <w:tcBorders>
              <w:top w:val="nil"/>
              <w:left w:val="single" w:sz="4" w:space="0" w:color="auto"/>
              <w:bottom w:val="single" w:sz="4" w:space="0" w:color="auto"/>
              <w:right w:val="single" w:sz="4" w:space="0" w:color="auto"/>
            </w:tcBorders>
            <w:vAlign w:val="center"/>
            <w:hideMark/>
          </w:tcPr>
          <w:p w14:paraId="5ECFEB1F"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25" w:type="pct"/>
            <w:tcBorders>
              <w:top w:val="nil"/>
              <w:left w:val="nil"/>
              <w:bottom w:val="single" w:sz="4" w:space="0" w:color="auto"/>
              <w:right w:val="single" w:sz="4" w:space="0" w:color="auto"/>
            </w:tcBorders>
            <w:vAlign w:val="center"/>
            <w:hideMark/>
          </w:tcPr>
          <w:p w14:paraId="697BFE8B"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$2,461,526</w:t>
            </w:r>
          </w:p>
        </w:tc>
        <w:tc>
          <w:tcPr>
            <w:tcW w:w="1125" w:type="pct"/>
            <w:tcBorders>
              <w:top w:val="nil"/>
              <w:left w:val="nil"/>
              <w:bottom w:val="single" w:sz="4" w:space="0" w:color="auto"/>
              <w:right w:val="single" w:sz="4" w:space="0" w:color="auto"/>
            </w:tcBorders>
            <w:vAlign w:val="center"/>
            <w:hideMark/>
          </w:tcPr>
          <w:p w14:paraId="54E1051E" w14:textId="77777777" w:rsidR="00AA78E2" w:rsidRDefault="00AA78E2">
            <w:pPr>
              <w:jc w:val="right"/>
              <w:rPr>
                <w:rFonts w:ascii="Calibri" w:hAnsi="Calibri" w:cs="Calibri"/>
                <w:i/>
                <w:iCs/>
                <w:color w:val="000000"/>
                <w:sz w:val="20"/>
                <w:szCs w:val="20"/>
              </w:rPr>
            </w:pPr>
            <w:r w:rsidRPr="006B11DA">
              <w:rPr>
                <w:rFonts w:ascii="Calibri" w:hAnsi="Calibri" w:cs="Calibri"/>
                <w:i/>
                <w:iCs/>
                <w:color w:val="000000"/>
                <w:sz w:val="20"/>
                <w:szCs w:val="20"/>
              </w:rPr>
              <w:t>$1,846,415</w:t>
            </w:r>
          </w:p>
        </w:tc>
      </w:tr>
      <w:tr w:rsidR="00AA78E2" w14:paraId="66FBDBAA" w14:textId="77777777" w:rsidTr="009806EA">
        <w:trPr>
          <w:trHeight w:val="551"/>
        </w:trPr>
        <w:tc>
          <w:tcPr>
            <w:tcW w:w="2750" w:type="pct"/>
            <w:tcBorders>
              <w:top w:val="nil"/>
              <w:left w:val="single" w:sz="4" w:space="0" w:color="auto"/>
              <w:bottom w:val="single" w:sz="4" w:space="0" w:color="auto"/>
              <w:right w:val="single" w:sz="4" w:space="0" w:color="auto"/>
            </w:tcBorders>
            <w:vAlign w:val="center"/>
            <w:hideMark/>
          </w:tcPr>
          <w:p w14:paraId="069E89E9"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0B1D5EB4"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$1,893,802</w:t>
            </w:r>
          </w:p>
        </w:tc>
        <w:tc>
          <w:tcPr>
            <w:tcW w:w="1125" w:type="pct"/>
            <w:tcBorders>
              <w:top w:val="nil"/>
              <w:left w:val="nil"/>
              <w:bottom w:val="single" w:sz="4" w:space="0" w:color="auto"/>
              <w:right w:val="single" w:sz="4" w:space="0" w:color="auto"/>
            </w:tcBorders>
            <w:vAlign w:val="center"/>
            <w:hideMark/>
          </w:tcPr>
          <w:p w14:paraId="00C6D591"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$0</w:t>
            </w:r>
          </w:p>
        </w:tc>
      </w:tr>
      <w:tr w:rsidR="00AA78E2" w14:paraId="5FA2E66E" w14:textId="77777777" w:rsidTr="009806EA">
        <w:trPr>
          <w:trHeight w:val="735"/>
        </w:trPr>
        <w:tc>
          <w:tcPr>
            <w:tcW w:w="2750" w:type="pct"/>
            <w:tcBorders>
              <w:top w:val="nil"/>
              <w:left w:val="single" w:sz="4" w:space="0" w:color="auto"/>
              <w:bottom w:val="single" w:sz="4" w:space="0" w:color="auto"/>
              <w:right w:val="single" w:sz="4" w:space="0" w:color="auto"/>
            </w:tcBorders>
            <w:vAlign w:val="center"/>
            <w:hideMark/>
          </w:tcPr>
          <w:p w14:paraId="6726E73E"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5A821CB3"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vAlign w:val="center"/>
            <w:hideMark/>
          </w:tcPr>
          <w:p w14:paraId="4C93DD70"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N/A</w:t>
            </w:r>
          </w:p>
        </w:tc>
      </w:tr>
      <w:tr w:rsidR="00AA78E2" w14:paraId="5AC0B3D2" w14:textId="77777777" w:rsidTr="009806EA">
        <w:trPr>
          <w:trHeight w:val="745"/>
        </w:trPr>
        <w:tc>
          <w:tcPr>
            <w:tcW w:w="2750" w:type="pct"/>
            <w:tcBorders>
              <w:top w:val="nil"/>
              <w:left w:val="single" w:sz="4" w:space="0" w:color="auto"/>
              <w:bottom w:val="single" w:sz="4" w:space="0" w:color="auto"/>
              <w:right w:val="single" w:sz="4" w:space="0" w:color="auto"/>
            </w:tcBorders>
            <w:vAlign w:val="center"/>
            <w:hideMark/>
          </w:tcPr>
          <w:p w14:paraId="076EF483"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46A7044E"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vAlign w:val="center"/>
            <w:hideMark/>
          </w:tcPr>
          <w:p w14:paraId="105CFF74" w14:textId="77777777" w:rsidR="00AA78E2" w:rsidRDefault="00AA78E2">
            <w:pPr>
              <w:jc w:val="right"/>
              <w:rPr>
                <w:rFonts w:ascii="Calibri" w:hAnsi="Calibri" w:cs="Calibri"/>
                <w:i/>
                <w:iCs/>
                <w:color w:val="000000"/>
                <w:sz w:val="20"/>
                <w:szCs w:val="20"/>
              </w:rPr>
            </w:pPr>
            <w:r>
              <w:rPr>
                <w:rFonts w:ascii="Calibri" w:hAnsi="Calibri" w:cs="Calibri"/>
                <w:i/>
                <w:iCs/>
                <w:color w:val="000000"/>
                <w:sz w:val="20"/>
                <w:szCs w:val="20"/>
              </w:rPr>
              <w:t>$0</w:t>
            </w:r>
          </w:p>
        </w:tc>
      </w:tr>
      <w:tr w:rsidR="00AA78E2" w14:paraId="4C7CC213" w14:textId="77777777" w:rsidTr="009806EA">
        <w:trPr>
          <w:trHeight w:val="402"/>
        </w:trPr>
        <w:tc>
          <w:tcPr>
            <w:tcW w:w="2750" w:type="pct"/>
            <w:tcBorders>
              <w:top w:val="nil"/>
              <w:left w:val="single" w:sz="4" w:space="0" w:color="auto"/>
              <w:bottom w:val="single" w:sz="4" w:space="0" w:color="auto"/>
              <w:right w:val="single" w:sz="4" w:space="0" w:color="auto"/>
            </w:tcBorders>
            <w:vAlign w:val="center"/>
            <w:hideMark/>
          </w:tcPr>
          <w:p w14:paraId="2DBF5F59" w14:textId="77777777" w:rsidR="00AA78E2" w:rsidRDefault="00AA78E2">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25" w:type="pct"/>
            <w:tcBorders>
              <w:top w:val="nil"/>
              <w:left w:val="nil"/>
              <w:bottom w:val="single" w:sz="4" w:space="0" w:color="auto"/>
              <w:right w:val="single" w:sz="4" w:space="0" w:color="auto"/>
            </w:tcBorders>
            <w:vAlign w:val="center"/>
            <w:hideMark/>
          </w:tcPr>
          <w:p w14:paraId="21B9ADEE"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vAlign w:val="center"/>
            <w:hideMark/>
          </w:tcPr>
          <w:p w14:paraId="6B5239B5"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r>
      <w:tr w:rsidR="00AA78E2" w14:paraId="5A050CEF" w14:textId="77777777" w:rsidTr="009806EA">
        <w:trPr>
          <w:trHeight w:val="704"/>
        </w:trPr>
        <w:tc>
          <w:tcPr>
            <w:tcW w:w="2750" w:type="pct"/>
            <w:tcBorders>
              <w:top w:val="nil"/>
              <w:left w:val="single" w:sz="4" w:space="0" w:color="auto"/>
              <w:bottom w:val="single" w:sz="4" w:space="0" w:color="auto"/>
              <w:right w:val="single" w:sz="4" w:space="0" w:color="auto"/>
            </w:tcBorders>
            <w:vAlign w:val="center"/>
            <w:hideMark/>
          </w:tcPr>
          <w:p w14:paraId="692E2D57" w14:textId="77777777" w:rsidR="00AA78E2" w:rsidRDefault="00AA78E2">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25" w:type="pct"/>
            <w:tcBorders>
              <w:top w:val="nil"/>
              <w:left w:val="nil"/>
              <w:bottom w:val="single" w:sz="4" w:space="0" w:color="auto"/>
              <w:right w:val="single" w:sz="4" w:space="0" w:color="auto"/>
            </w:tcBorders>
            <w:vAlign w:val="center"/>
            <w:hideMark/>
          </w:tcPr>
          <w:p w14:paraId="2B8E45AA"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25" w:type="pct"/>
            <w:tcBorders>
              <w:top w:val="nil"/>
              <w:left w:val="nil"/>
              <w:bottom w:val="single" w:sz="4" w:space="0" w:color="auto"/>
              <w:right w:val="single" w:sz="4" w:space="0" w:color="auto"/>
            </w:tcBorders>
            <w:vAlign w:val="center"/>
            <w:hideMark/>
          </w:tcPr>
          <w:p w14:paraId="0C13432F"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AA78E2" w14:paraId="6005E260"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0ECE02C5" w14:textId="77777777" w:rsidR="00AA78E2" w:rsidRDefault="00AA78E2">
            <w:pPr>
              <w:rPr>
                <w:rFonts w:ascii="Calibri" w:hAnsi="Calibri" w:cs="Calibri"/>
                <w:color w:val="000000"/>
                <w:sz w:val="20"/>
                <w:szCs w:val="20"/>
              </w:rPr>
            </w:pPr>
            <w:r>
              <w:rPr>
                <w:rFonts w:ascii="Calibri" w:hAnsi="Calibri" w:cs="Calibri"/>
                <w:color w:val="000000"/>
                <w:sz w:val="20"/>
                <w:szCs w:val="20"/>
              </w:rPr>
              <w:t>Medical Student Loading</w:t>
            </w:r>
          </w:p>
        </w:tc>
        <w:tc>
          <w:tcPr>
            <w:tcW w:w="1125" w:type="pct"/>
            <w:tcBorders>
              <w:top w:val="nil"/>
              <w:left w:val="nil"/>
              <w:bottom w:val="single" w:sz="4" w:space="0" w:color="auto"/>
              <w:right w:val="single" w:sz="4" w:space="0" w:color="auto"/>
            </w:tcBorders>
            <w:vAlign w:val="center"/>
            <w:hideMark/>
          </w:tcPr>
          <w:p w14:paraId="104D0028"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vAlign w:val="center"/>
            <w:hideMark/>
          </w:tcPr>
          <w:p w14:paraId="750BC808"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r>
      <w:tr w:rsidR="00AA78E2" w14:paraId="5BC36140" w14:textId="77777777" w:rsidTr="7F9CB39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A664C" w14:textId="77777777" w:rsidR="00AA78E2" w:rsidRDefault="00AA78E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AA78E2" w14:paraId="16D4FD0A"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7176C6D0" w14:textId="77777777" w:rsidR="00AA78E2" w:rsidRDefault="00AA78E2">
            <w:pPr>
              <w:rPr>
                <w:rFonts w:ascii="Calibri" w:hAnsi="Calibri" w:cs="Calibri"/>
                <w:color w:val="000000"/>
                <w:sz w:val="20"/>
                <w:szCs w:val="20"/>
              </w:rPr>
            </w:pPr>
            <w:r>
              <w:rPr>
                <w:rFonts w:ascii="Calibri" w:hAnsi="Calibri" w:cs="Calibri"/>
                <w:color w:val="000000"/>
                <w:sz w:val="20"/>
                <w:szCs w:val="20"/>
              </w:rPr>
              <w:t>Research Training Program</w:t>
            </w:r>
          </w:p>
        </w:tc>
        <w:tc>
          <w:tcPr>
            <w:tcW w:w="1125" w:type="pct"/>
            <w:tcBorders>
              <w:top w:val="nil"/>
              <w:left w:val="nil"/>
              <w:bottom w:val="single" w:sz="4" w:space="0" w:color="auto"/>
              <w:right w:val="single" w:sz="4" w:space="0" w:color="auto"/>
            </w:tcBorders>
            <w:vAlign w:val="center"/>
            <w:hideMark/>
          </w:tcPr>
          <w:p w14:paraId="74B60F59"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w:t>
            </w:r>
            <w:r w:rsidRPr="00CF06AB">
              <w:rPr>
                <w:rFonts w:ascii="Calibri" w:hAnsi="Calibri" w:cs="Calibri"/>
                <w:color w:val="000000"/>
                <w:sz w:val="20"/>
                <w:szCs w:val="20"/>
              </w:rPr>
              <w:t>4</w:t>
            </w:r>
            <w:r>
              <w:rPr>
                <w:rFonts w:ascii="Calibri" w:hAnsi="Calibri" w:cs="Calibri"/>
                <w:color w:val="000000"/>
                <w:sz w:val="20"/>
                <w:szCs w:val="20"/>
              </w:rPr>
              <w:t>,</w:t>
            </w:r>
            <w:r w:rsidRPr="00CF06AB">
              <w:rPr>
                <w:rFonts w:ascii="Calibri" w:hAnsi="Calibri" w:cs="Calibri"/>
                <w:color w:val="000000"/>
                <w:sz w:val="20"/>
                <w:szCs w:val="20"/>
              </w:rPr>
              <w:t>260</w:t>
            </w:r>
            <w:r>
              <w:rPr>
                <w:rFonts w:ascii="Calibri" w:hAnsi="Calibri" w:cs="Calibri"/>
                <w:color w:val="000000"/>
                <w:sz w:val="20"/>
                <w:szCs w:val="20"/>
              </w:rPr>
              <w:t>,</w:t>
            </w:r>
            <w:r w:rsidRPr="00CF06AB">
              <w:rPr>
                <w:rFonts w:ascii="Calibri" w:hAnsi="Calibri" w:cs="Calibri"/>
                <w:color w:val="000000"/>
                <w:sz w:val="20"/>
                <w:szCs w:val="20"/>
              </w:rPr>
              <w:t>945</w:t>
            </w:r>
          </w:p>
        </w:tc>
        <w:tc>
          <w:tcPr>
            <w:tcW w:w="1125" w:type="pct"/>
            <w:tcBorders>
              <w:top w:val="nil"/>
              <w:left w:val="nil"/>
              <w:bottom w:val="single" w:sz="4" w:space="0" w:color="auto"/>
              <w:right w:val="single" w:sz="4" w:space="0" w:color="auto"/>
            </w:tcBorders>
            <w:vAlign w:val="center"/>
            <w:hideMark/>
          </w:tcPr>
          <w:p w14:paraId="0777B7DB"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$4,773,010</w:t>
            </w:r>
          </w:p>
        </w:tc>
      </w:tr>
      <w:tr w:rsidR="00AA78E2" w14:paraId="4BBB4E49"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03FC301E" w14:textId="77777777" w:rsidR="00AA78E2" w:rsidRDefault="00AA78E2">
            <w:pPr>
              <w:rPr>
                <w:rFonts w:ascii="Calibri" w:hAnsi="Calibri" w:cs="Calibri"/>
                <w:color w:val="000000"/>
                <w:sz w:val="20"/>
                <w:szCs w:val="20"/>
              </w:rPr>
            </w:pPr>
            <w:r>
              <w:rPr>
                <w:rFonts w:ascii="Calibri" w:hAnsi="Calibri" w:cs="Calibri"/>
                <w:color w:val="000000"/>
                <w:sz w:val="20"/>
                <w:szCs w:val="20"/>
              </w:rPr>
              <w:t>Research Support Program</w:t>
            </w:r>
          </w:p>
        </w:tc>
        <w:tc>
          <w:tcPr>
            <w:tcW w:w="1125" w:type="pct"/>
            <w:tcBorders>
              <w:top w:val="nil"/>
              <w:left w:val="nil"/>
              <w:bottom w:val="single" w:sz="4" w:space="0" w:color="auto"/>
              <w:right w:val="single" w:sz="4" w:space="0" w:color="auto"/>
            </w:tcBorders>
            <w:vAlign w:val="center"/>
            <w:hideMark/>
          </w:tcPr>
          <w:p w14:paraId="7CCEAD4F" w14:textId="77777777" w:rsidR="00AA78E2" w:rsidRDefault="00AA78E2">
            <w:pPr>
              <w:jc w:val="right"/>
              <w:rPr>
                <w:rFonts w:ascii="Calibri" w:hAnsi="Calibri" w:cs="Calibri"/>
                <w:color w:val="000000"/>
                <w:sz w:val="20"/>
                <w:szCs w:val="20"/>
              </w:rPr>
            </w:pPr>
            <w:r w:rsidRPr="00CF06AB">
              <w:rPr>
                <w:rFonts w:ascii="Calibri" w:hAnsi="Calibri" w:cs="Calibri"/>
                <w:color w:val="000000"/>
                <w:sz w:val="20"/>
                <w:szCs w:val="20"/>
              </w:rPr>
              <w:t>$3,649,512</w:t>
            </w:r>
          </w:p>
        </w:tc>
        <w:tc>
          <w:tcPr>
            <w:tcW w:w="1125" w:type="pct"/>
            <w:tcBorders>
              <w:top w:val="nil"/>
              <w:left w:val="nil"/>
              <w:bottom w:val="single" w:sz="4" w:space="0" w:color="auto"/>
              <w:right w:val="single" w:sz="4" w:space="0" w:color="auto"/>
            </w:tcBorders>
            <w:vAlign w:val="center"/>
            <w:hideMark/>
          </w:tcPr>
          <w:p w14:paraId="1FDBBBAB"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$4,550,473</w:t>
            </w:r>
          </w:p>
        </w:tc>
      </w:tr>
      <w:tr w:rsidR="00AA78E2" w14:paraId="6C1652F2" w14:textId="77777777" w:rsidTr="7F9CB39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B72514" w14:textId="77777777" w:rsidR="00AA78E2" w:rsidRDefault="00AA78E2">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AA78E2" w14:paraId="2EEDAB61"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2F78F04C" w14:textId="77777777" w:rsidR="00AA78E2" w:rsidRDefault="00AA78E2">
            <w:pPr>
              <w:rPr>
                <w:rFonts w:ascii="Calibri" w:hAnsi="Calibri" w:cs="Calibri"/>
                <w:color w:val="000000"/>
                <w:sz w:val="20"/>
                <w:szCs w:val="20"/>
              </w:rPr>
            </w:pPr>
            <w:r>
              <w:rPr>
                <w:rFonts w:ascii="Calibri" w:hAnsi="Calibri" w:cs="Calibri"/>
                <w:color w:val="000000"/>
                <w:sz w:val="20"/>
                <w:szCs w:val="20"/>
              </w:rPr>
              <w:t xml:space="preserve">NPILF </w:t>
            </w:r>
          </w:p>
        </w:tc>
        <w:tc>
          <w:tcPr>
            <w:tcW w:w="1125" w:type="pct"/>
            <w:tcBorders>
              <w:top w:val="nil"/>
              <w:left w:val="nil"/>
              <w:bottom w:val="single" w:sz="4" w:space="0" w:color="auto"/>
              <w:right w:val="single" w:sz="4" w:space="0" w:color="auto"/>
            </w:tcBorders>
            <w:vAlign w:val="center"/>
            <w:hideMark/>
          </w:tcPr>
          <w:p w14:paraId="4DA75A1E" w14:textId="77777777" w:rsidR="00AA78E2" w:rsidRDefault="00AA78E2">
            <w:pPr>
              <w:jc w:val="right"/>
              <w:rPr>
                <w:rFonts w:ascii="Calibri" w:hAnsi="Calibri" w:cs="Calibri"/>
                <w:color w:val="000000"/>
                <w:sz w:val="20"/>
                <w:szCs w:val="20"/>
              </w:rPr>
            </w:pPr>
            <w:r w:rsidRPr="00CF06AB">
              <w:rPr>
                <w:rFonts w:ascii="Calibri" w:hAnsi="Calibri" w:cs="Calibri"/>
                <w:color w:val="000000"/>
                <w:sz w:val="20"/>
                <w:szCs w:val="20"/>
              </w:rPr>
              <w:t>$3,658,756</w:t>
            </w:r>
          </w:p>
        </w:tc>
        <w:tc>
          <w:tcPr>
            <w:tcW w:w="1125" w:type="pct"/>
            <w:tcBorders>
              <w:top w:val="nil"/>
              <w:left w:val="nil"/>
              <w:bottom w:val="single" w:sz="4" w:space="0" w:color="auto"/>
              <w:right w:val="single" w:sz="4" w:space="0" w:color="auto"/>
            </w:tcBorders>
            <w:vAlign w:val="center"/>
            <w:hideMark/>
          </w:tcPr>
          <w:p w14:paraId="283907D1"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$3,808,765</w:t>
            </w:r>
          </w:p>
        </w:tc>
      </w:tr>
      <w:tr w:rsidR="00AA78E2" w14:paraId="3FF2607F" w14:textId="77777777" w:rsidTr="7F9CB396">
        <w:trPr>
          <w:trHeight w:val="585"/>
        </w:trPr>
        <w:tc>
          <w:tcPr>
            <w:tcW w:w="2750" w:type="pct"/>
            <w:tcBorders>
              <w:top w:val="nil"/>
              <w:left w:val="single" w:sz="4" w:space="0" w:color="auto"/>
              <w:bottom w:val="single" w:sz="4" w:space="0" w:color="auto"/>
              <w:right w:val="single" w:sz="4" w:space="0" w:color="auto"/>
            </w:tcBorders>
            <w:vAlign w:val="center"/>
            <w:hideMark/>
          </w:tcPr>
          <w:p w14:paraId="6ED46288" w14:textId="77777777" w:rsidR="00AA78E2" w:rsidRDefault="00AA78E2">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25" w:type="pct"/>
            <w:tcBorders>
              <w:top w:val="nil"/>
              <w:left w:val="nil"/>
              <w:bottom w:val="single" w:sz="4" w:space="0" w:color="auto"/>
              <w:right w:val="single" w:sz="4" w:space="0" w:color="auto"/>
            </w:tcBorders>
            <w:vAlign w:val="center"/>
            <w:hideMark/>
          </w:tcPr>
          <w:p w14:paraId="64D4E162" w14:textId="77777777" w:rsidR="00AA78E2" w:rsidRDefault="00AA78E2">
            <w:pPr>
              <w:jc w:val="right"/>
              <w:rPr>
                <w:rFonts w:ascii="Calibri" w:hAnsi="Calibri" w:cs="Calibri"/>
                <w:color w:val="000000"/>
                <w:sz w:val="20"/>
                <w:szCs w:val="20"/>
              </w:rPr>
            </w:pPr>
            <w:r w:rsidRPr="00CF06AB">
              <w:rPr>
                <w:rFonts w:ascii="Calibri" w:hAnsi="Calibri" w:cs="Calibri"/>
                <w:color w:val="000000"/>
                <w:sz w:val="20"/>
                <w:szCs w:val="20"/>
              </w:rPr>
              <w:t>$8,306,663</w:t>
            </w:r>
          </w:p>
        </w:tc>
        <w:tc>
          <w:tcPr>
            <w:tcW w:w="1125" w:type="pct"/>
            <w:tcBorders>
              <w:top w:val="nil"/>
              <w:left w:val="nil"/>
              <w:bottom w:val="single" w:sz="4" w:space="0" w:color="auto"/>
              <w:right w:val="single" w:sz="4" w:space="0" w:color="auto"/>
            </w:tcBorders>
            <w:vAlign w:val="center"/>
            <w:hideMark/>
          </w:tcPr>
          <w:p w14:paraId="55D74EAF" w14:textId="77777777" w:rsidR="00AA78E2" w:rsidRDefault="00AA78E2">
            <w:pPr>
              <w:jc w:val="right"/>
              <w:rPr>
                <w:rFonts w:ascii="Calibri" w:hAnsi="Calibri" w:cs="Calibri"/>
                <w:color w:val="000000"/>
                <w:sz w:val="20"/>
                <w:szCs w:val="20"/>
              </w:rPr>
            </w:pPr>
            <w:r w:rsidRPr="00386AFF">
              <w:rPr>
                <w:rFonts w:ascii="Calibri" w:hAnsi="Calibri" w:cs="Calibri"/>
                <w:color w:val="000000"/>
                <w:sz w:val="20"/>
                <w:szCs w:val="20"/>
              </w:rPr>
              <w:t>$8,686,722</w:t>
            </w:r>
          </w:p>
        </w:tc>
      </w:tr>
      <w:tr w:rsidR="00AA78E2" w14:paraId="1B21E767"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506CC892" w14:textId="77777777" w:rsidR="00AA78E2" w:rsidRDefault="00AA78E2">
            <w:pPr>
              <w:rPr>
                <w:rFonts w:ascii="Calibri" w:hAnsi="Calibri" w:cs="Calibri"/>
                <w:color w:val="000000"/>
                <w:sz w:val="20"/>
                <w:szCs w:val="20"/>
              </w:rPr>
            </w:pPr>
            <w:r>
              <w:rPr>
                <w:rFonts w:ascii="Calibri" w:hAnsi="Calibri" w:cs="Calibri"/>
                <w:color w:val="000000"/>
                <w:sz w:val="20"/>
                <w:szCs w:val="20"/>
              </w:rPr>
              <w:t>IRLSAF - Regional Loading</w:t>
            </w:r>
          </w:p>
        </w:tc>
        <w:tc>
          <w:tcPr>
            <w:tcW w:w="1125" w:type="pct"/>
            <w:tcBorders>
              <w:top w:val="nil"/>
              <w:left w:val="nil"/>
              <w:bottom w:val="single" w:sz="4" w:space="0" w:color="auto"/>
              <w:right w:val="single" w:sz="4" w:space="0" w:color="auto"/>
            </w:tcBorders>
            <w:vAlign w:val="center"/>
            <w:hideMark/>
          </w:tcPr>
          <w:p w14:paraId="78575A1C" w14:textId="3BA65B5B" w:rsidR="00AA78E2" w:rsidRDefault="00AA78E2">
            <w:pPr>
              <w:jc w:val="right"/>
            </w:pPr>
            <w:r w:rsidRPr="299C30D9">
              <w:rPr>
                <w:rFonts w:ascii="Calibri" w:hAnsi="Calibri" w:cs="Calibri"/>
                <w:color w:val="000000" w:themeColor="text1"/>
                <w:sz w:val="20"/>
                <w:szCs w:val="20"/>
              </w:rPr>
              <w:t>$</w:t>
            </w:r>
            <w:r w:rsidR="00BB3298" w:rsidRPr="00BB3298">
              <w:rPr>
                <w:rFonts w:ascii="Calibri" w:hAnsi="Calibri" w:cs="Calibri"/>
                <w:color w:val="000000" w:themeColor="text1"/>
                <w:sz w:val="20"/>
                <w:szCs w:val="20"/>
              </w:rPr>
              <w:t>8,491,488</w:t>
            </w:r>
          </w:p>
        </w:tc>
        <w:tc>
          <w:tcPr>
            <w:tcW w:w="1125" w:type="pct"/>
            <w:tcBorders>
              <w:top w:val="nil"/>
              <w:left w:val="nil"/>
              <w:bottom w:val="single" w:sz="4" w:space="0" w:color="auto"/>
              <w:right w:val="single" w:sz="4" w:space="0" w:color="auto"/>
            </w:tcBorders>
            <w:vAlign w:val="center"/>
            <w:hideMark/>
          </w:tcPr>
          <w:p w14:paraId="4A28D28A"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TBA</w:t>
            </w:r>
          </w:p>
        </w:tc>
      </w:tr>
      <w:tr w:rsidR="00AA78E2" w14:paraId="5DBF6563"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7EB72A23" w14:textId="77777777" w:rsidR="00AA78E2" w:rsidRDefault="00AA78E2">
            <w:pPr>
              <w:rPr>
                <w:rFonts w:ascii="Calibri" w:hAnsi="Calibri" w:cs="Calibri"/>
                <w:color w:val="000000"/>
                <w:sz w:val="20"/>
                <w:szCs w:val="20"/>
              </w:rPr>
            </w:pPr>
            <w:r>
              <w:rPr>
                <w:rFonts w:ascii="Calibri" w:hAnsi="Calibri" w:cs="Calibri"/>
                <w:color w:val="000000"/>
                <w:sz w:val="20"/>
                <w:szCs w:val="20"/>
              </w:rPr>
              <w:t>IRLSAF - Enabling Loading</w:t>
            </w:r>
          </w:p>
        </w:tc>
        <w:tc>
          <w:tcPr>
            <w:tcW w:w="1125" w:type="pct"/>
            <w:tcBorders>
              <w:top w:val="nil"/>
              <w:left w:val="nil"/>
              <w:bottom w:val="single" w:sz="4" w:space="0" w:color="auto"/>
              <w:right w:val="single" w:sz="4" w:space="0" w:color="auto"/>
            </w:tcBorders>
            <w:vAlign w:val="center"/>
            <w:hideMark/>
          </w:tcPr>
          <w:p w14:paraId="53D88B1B"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$3,275,898</w:t>
            </w:r>
          </w:p>
        </w:tc>
        <w:tc>
          <w:tcPr>
            <w:tcW w:w="1125" w:type="pct"/>
            <w:tcBorders>
              <w:top w:val="nil"/>
              <w:left w:val="nil"/>
              <w:bottom w:val="single" w:sz="4" w:space="0" w:color="auto"/>
              <w:right w:val="single" w:sz="4" w:space="0" w:color="auto"/>
            </w:tcBorders>
            <w:vAlign w:val="center"/>
            <w:hideMark/>
          </w:tcPr>
          <w:p w14:paraId="355D7788"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N/A</w:t>
            </w:r>
          </w:p>
        </w:tc>
      </w:tr>
      <w:tr w:rsidR="00AA78E2" w14:paraId="2E39E71C" w14:textId="77777777" w:rsidTr="7F9CB396">
        <w:trPr>
          <w:trHeight w:val="465"/>
        </w:trPr>
        <w:tc>
          <w:tcPr>
            <w:tcW w:w="2750" w:type="pct"/>
            <w:tcBorders>
              <w:top w:val="nil"/>
              <w:left w:val="single" w:sz="4" w:space="0" w:color="auto"/>
              <w:bottom w:val="single" w:sz="4" w:space="0" w:color="auto"/>
              <w:right w:val="single" w:sz="4" w:space="0" w:color="auto"/>
            </w:tcBorders>
            <w:vAlign w:val="center"/>
            <w:hideMark/>
          </w:tcPr>
          <w:p w14:paraId="12A15DA9" w14:textId="77777777" w:rsidR="00AA78E2" w:rsidRDefault="00AA78E2">
            <w:pPr>
              <w:rPr>
                <w:rFonts w:ascii="Calibri" w:hAnsi="Calibri" w:cs="Calibri"/>
                <w:color w:val="000000"/>
                <w:sz w:val="20"/>
                <w:szCs w:val="20"/>
              </w:rPr>
            </w:pPr>
            <w:r>
              <w:rPr>
                <w:rFonts w:ascii="Calibri" w:hAnsi="Calibri" w:cs="Calibri"/>
                <w:color w:val="000000"/>
                <w:sz w:val="20"/>
                <w:szCs w:val="20"/>
              </w:rPr>
              <w:t>National Institutes Grant</w:t>
            </w:r>
          </w:p>
        </w:tc>
        <w:tc>
          <w:tcPr>
            <w:tcW w:w="1125" w:type="pct"/>
            <w:tcBorders>
              <w:top w:val="nil"/>
              <w:left w:val="nil"/>
              <w:bottom w:val="single" w:sz="4" w:space="0" w:color="auto"/>
              <w:right w:val="single" w:sz="4" w:space="0" w:color="auto"/>
            </w:tcBorders>
            <w:vAlign w:val="center"/>
            <w:hideMark/>
          </w:tcPr>
          <w:p w14:paraId="5392D5F0"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vAlign w:val="center"/>
            <w:hideMark/>
          </w:tcPr>
          <w:p w14:paraId="43264535" w14:textId="77777777" w:rsidR="00AA78E2" w:rsidRDefault="00AA78E2">
            <w:pPr>
              <w:jc w:val="right"/>
              <w:rPr>
                <w:rFonts w:ascii="Calibri" w:hAnsi="Calibri" w:cs="Calibri"/>
                <w:color w:val="000000"/>
                <w:sz w:val="20"/>
                <w:szCs w:val="20"/>
              </w:rPr>
            </w:pPr>
            <w:r>
              <w:rPr>
                <w:rFonts w:ascii="Calibri" w:hAnsi="Calibri" w:cs="Calibri"/>
                <w:color w:val="000000"/>
                <w:sz w:val="20"/>
                <w:szCs w:val="20"/>
              </w:rPr>
              <w:t>$0</w:t>
            </w:r>
          </w:p>
        </w:tc>
      </w:tr>
      <w:tr w:rsidR="00AA78E2" w14:paraId="427A5189" w14:textId="77777777" w:rsidTr="7F9CB396">
        <w:trPr>
          <w:trHeight w:val="465"/>
        </w:trPr>
        <w:tc>
          <w:tcPr>
            <w:tcW w:w="275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63E360" w14:textId="77777777" w:rsidR="00AA78E2" w:rsidRDefault="00AA78E2">
            <w:pPr>
              <w:rPr>
                <w:rFonts w:ascii="Calibri" w:hAnsi="Calibri" w:cs="Calibri"/>
                <w:b/>
                <w:bCs/>
                <w:color w:val="000000"/>
                <w:sz w:val="20"/>
                <w:szCs w:val="20"/>
              </w:rPr>
            </w:pPr>
            <w:r>
              <w:rPr>
                <w:rFonts w:ascii="Calibri" w:hAnsi="Calibri" w:cs="Calibri"/>
                <w:b/>
                <w:bCs/>
                <w:color w:val="000000"/>
                <w:sz w:val="20"/>
                <w:szCs w:val="20"/>
              </w:rPr>
              <w:t>Total</w:t>
            </w:r>
          </w:p>
        </w:tc>
        <w:tc>
          <w:tcPr>
            <w:tcW w:w="1125" w:type="pct"/>
            <w:tcBorders>
              <w:top w:val="nil"/>
              <w:left w:val="nil"/>
              <w:bottom w:val="single" w:sz="4" w:space="0" w:color="auto"/>
              <w:right w:val="single" w:sz="4" w:space="0" w:color="auto"/>
            </w:tcBorders>
            <w:shd w:val="clear" w:color="auto" w:fill="F2F2F2" w:themeFill="background1" w:themeFillShade="F2"/>
            <w:vAlign w:val="center"/>
            <w:hideMark/>
          </w:tcPr>
          <w:p w14:paraId="5916E1A5" w14:textId="7C2AC2A5" w:rsidR="00AA78E2" w:rsidRDefault="00AA78E2">
            <w:pPr>
              <w:jc w:val="right"/>
              <w:rPr>
                <w:rFonts w:ascii="Calibri" w:hAnsi="Calibri" w:cs="Calibri"/>
                <w:b/>
                <w:bCs/>
                <w:color w:val="000000"/>
                <w:sz w:val="20"/>
                <w:szCs w:val="20"/>
              </w:rPr>
            </w:pPr>
            <w:r w:rsidRPr="48666BCA">
              <w:rPr>
                <w:rFonts w:ascii="Calibri" w:hAnsi="Calibri" w:cs="Calibri"/>
                <w:b/>
                <w:bCs/>
                <w:color w:val="000000" w:themeColor="text1"/>
                <w:sz w:val="20"/>
                <w:szCs w:val="20"/>
              </w:rPr>
              <w:t>$16</w:t>
            </w:r>
            <w:r w:rsidR="0264875A" w:rsidRPr="48666BCA">
              <w:rPr>
                <w:rFonts w:ascii="Calibri" w:hAnsi="Calibri" w:cs="Calibri"/>
                <w:b/>
                <w:bCs/>
                <w:color w:val="000000" w:themeColor="text1"/>
                <w:sz w:val="20"/>
                <w:szCs w:val="20"/>
              </w:rPr>
              <w:t>8,</w:t>
            </w:r>
            <w:r w:rsidR="00BB3298">
              <w:rPr>
                <w:rFonts w:ascii="Calibri" w:hAnsi="Calibri" w:cs="Calibri"/>
                <w:b/>
                <w:bCs/>
                <w:color w:val="000000" w:themeColor="text1"/>
                <w:sz w:val="20"/>
                <w:szCs w:val="20"/>
              </w:rPr>
              <w:t>363,755</w:t>
            </w:r>
          </w:p>
        </w:tc>
        <w:tc>
          <w:tcPr>
            <w:tcW w:w="1125" w:type="pct"/>
            <w:tcBorders>
              <w:top w:val="nil"/>
              <w:left w:val="nil"/>
              <w:bottom w:val="single" w:sz="4" w:space="0" w:color="auto"/>
              <w:right w:val="single" w:sz="4" w:space="0" w:color="auto"/>
            </w:tcBorders>
            <w:shd w:val="clear" w:color="auto" w:fill="F2F2F2" w:themeFill="background1" w:themeFillShade="F2"/>
            <w:vAlign w:val="center"/>
            <w:hideMark/>
          </w:tcPr>
          <w:p w14:paraId="5DDB55E0" w14:textId="77777777" w:rsidR="00AA78E2" w:rsidRDefault="00AA78E2">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57AF5D4B" w14:textId="77777777" w:rsidR="00AA78E2" w:rsidRDefault="00AA78E2" w:rsidP="7F9CB396">
      <w:pPr>
        <w:tabs>
          <w:tab w:val="left" w:pos="567"/>
          <w:tab w:val="left" w:pos="8222"/>
        </w:tabs>
        <w:spacing w:before="120" w:after="120"/>
        <w:rPr>
          <w:rFonts w:ascii="Calibri" w:hAnsi="Calibri" w:cs="Arial"/>
          <w:b/>
          <w:bCs/>
          <w:sz w:val="16"/>
          <w:szCs w:val="16"/>
        </w:rPr>
      </w:pPr>
      <w:r w:rsidRPr="7F9CB396">
        <w:rPr>
          <w:rFonts w:ascii="Calibri" w:hAnsi="Calibri" w:cs="Arial"/>
          <w:b/>
          <w:bCs/>
          <w:sz w:val="16"/>
          <w:szCs w:val="16"/>
        </w:rPr>
        <w:t>NOTES:</w:t>
      </w:r>
    </w:p>
    <w:p w14:paraId="7D9AEF11" w14:textId="77777777" w:rsidR="00AA78E2" w:rsidRPr="00741CC5" w:rsidRDefault="00AA78E2" w:rsidP="7F9CB396">
      <w:pPr>
        <w:pStyle w:val="ListParagraph"/>
        <w:numPr>
          <w:ilvl w:val="0"/>
          <w:numId w:val="7"/>
        </w:numPr>
        <w:spacing w:after="120"/>
        <w:rPr>
          <w:rFonts w:ascii="Calibri" w:hAnsi="Calibri" w:cs="Calibri"/>
          <w:sz w:val="16"/>
          <w:szCs w:val="16"/>
        </w:rPr>
      </w:pPr>
      <w:r w:rsidRPr="7F9CB396">
        <w:rPr>
          <w:rFonts w:ascii="Calibri" w:hAnsi="Calibri" w:cs="Calibri"/>
          <w:sz w:val="16"/>
          <w:szCs w:val="16"/>
        </w:rPr>
        <w:t>Details on how Equity Places funding is to be spent are at Appendix 1.</w:t>
      </w:r>
    </w:p>
    <w:p w14:paraId="3BD263CD" w14:textId="77777777" w:rsidR="00AA78E2" w:rsidRPr="002D0CB0" w:rsidRDefault="00AA78E2" w:rsidP="7F9CB396">
      <w:pPr>
        <w:pStyle w:val="ListParagraph"/>
        <w:numPr>
          <w:ilvl w:val="0"/>
          <w:numId w:val="7"/>
        </w:numPr>
        <w:spacing w:after="120"/>
        <w:rPr>
          <w:rFonts w:ascii="Calibri" w:hAnsi="Calibri" w:cs="Calibri"/>
          <w:sz w:val="16"/>
          <w:szCs w:val="16"/>
        </w:rPr>
      </w:pPr>
      <w:r w:rsidRPr="7F9CB396">
        <w:rPr>
          <w:rFonts w:ascii="Calibri" w:hAnsi="Calibri" w:cs="Calibri"/>
          <w:sz w:val="16"/>
          <w:szCs w:val="16"/>
        </w:rPr>
        <w:t>The demand driven advance payments are based on estimates provided by universities and will be reconciled against data verified by the provider for the relevant year and cleared by the Department.</w:t>
      </w:r>
    </w:p>
    <w:p w14:paraId="114B766F" w14:textId="77777777" w:rsidR="00AA78E2" w:rsidRPr="003337FC" w:rsidRDefault="00AA78E2" w:rsidP="00AA78E2">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170B3454" w14:textId="3C143C2E" w:rsidR="00AA78E2" w:rsidRPr="003337FC" w:rsidRDefault="00AA78E2" w:rsidP="00AA78E2">
      <w:pPr>
        <w:pStyle w:val="Heading2"/>
      </w:pPr>
      <w:r>
        <w:t>SECTION</w:t>
      </w:r>
      <w:r w:rsidRPr="003337FC">
        <w:t xml:space="preserve"> A: Commonwealth Grant Scheme funding</w:t>
      </w:r>
    </w:p>
    <w:p w14:paraId="23E3303E" w14:textId="77777777" w:rsidR="00AA78E2" w:rsidRPr="003337FC" w:rsidRDefault="00AA78E2" w:rsidP="00AA78E2">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5DBE7710" w14:textId="77777777" w:rsidR="00AA78E2" w:rsidRPr="003337FC" w:rsidRDefault="00AA78E2" w:rsidP="00AA78E2">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6EEA9805" w14:textId="77777777" w:rsidR="00AA78E2" w:rsidRPr="003337FC" w:rsidRDefault="00AA78E2" w:rsidP="00AA78E2">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8D6F7A5" w14:textId="77777777" w:rsidR="00AA78E2" w:rsidRPr="003337FC" w:rsidRDefault="00AA78E2" w:rsidP="00AA78E2">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29E74A49" w14:textId="77777777" w:rsidR="00AA78E2" w:rsidRPr="003337FC" w:rsidRDefault="00AA78E2" w:rsidP="00AA78E2">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2919A817" w14:textId="77777777" w:rsidR="00AA78E2" w:rsidRPr="003337FC" w:rsidRDefault="00AA78E2" w:rsidP="00AA78E2">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8523E77" w14:textId="77777777" w:rsidR="00AA78E2" w:rsidRPr="003337FC" w:rsidRDefault="00AA78E2" w:rsidP="00AA78E2">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66333957" w14:textId="77777777" w:rsidR="00AA78E2" w:rsidRDefault="00AA78E2" w:rsidP="00AA78E2">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B9DD7" w14:textId="77777777" w:rsidR="00AA78E2" w:rsidRPr="00741FAF" w:rsidRDefault="00AA78E2" w:rsidP="00AA78E2">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25315C6" w14:textId="77777777" w:rsidR="00AA78E2" w:rsidRPr="003337FC" w:rsidRDefault="00AA78E2" w:rsidP="00AA78E2">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8773083"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F8CD46C" w14:textId="77777777" w:rsidR="00AA78E2" w:rsidRPr="003337FC" w:rsidRDefault="00AA78E2" w:rsidP="00AA78E2">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58BE3456" w14:textId="041EA433" w:rsidR="00D06A6F" w:rsidRPr="003337FC" w:rsidRDefault="00AA78E2" w:rsidP="00D06A6F">
      <w:pPr>
        <w:keepNext/>
        <w:keepLines/>
        <w:widowControl w:val="0"/>
        <w:numPr>
          <w:ilvl w:val="0"/>
          <w:numId w:val="2"/>
        </w:numPr>
        <w:tabs>
          <w:tab w:val="left" w:pos="567"/>
          <w:tab w:val="left" w:pos="8222"/>
        </w:tabs>
        <w:spacing w:before="120" w:after="120"/>
        <w:rPr>
          <w:rFonts w:ascii="Calibri" w:hAnsi="Calibri" w:cs="Arial"/>
          <w:b/>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w:t>
      </w:r>
    </w:p>
    <w:p w14:paraId="13EA9FE3" w14:textId="40BB64C4" w:rsidR="00AA78E2" w:rsidRPr="003337FC" w:rsidRDefault="00AA78E2" w:rsidP="00AA78E2">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2B04765F" w14:textId="77777777" w:rsidR="00AA78E2" w:rsidRPr="003337FC" w:rsidRDefault="00AA78E2" w:rsidP="00AA78E2">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324C5C5" w14:textId="7B45EDD0" w:rsidR="00AA78E2" w:rsidRDefault="00AA78E2" w:rsidP="7F9CB396">
      <w:pPr>
        <w:keepNext/>
        <w:keepLines/>
        <w:widowControl w:val="0"/>
        <w:numPr>
          <w:ilvl w:val="0"/>
          <w:numId w:val="2"/>
        </w:numPr>
        <w:tabs>
          <w:tab w:val="left" w:pos="567"/>
          <w:tab w:val="left" w:pos="8222"/>
        </w:tabs>
        <w:spacing w:before="120" w:after="120"/>
        <w:rPr>
          <w:rFonts w:ascii="Calibri" w:hAnsi="Calibri" w:cs="Arial"/>
          <w:sz w:val="22"/>
          <w:szCs w:val="22"/>
        </w:rPr>
      </w:pPr>
      <w:r w:rsidRPr="7F9CB396">
        <w:rPr>
          <w:rFonts w:ascii="Calibri" w:hAnsi="Calibri" w:cs="Arial"/>
          <w:sz w:val="22"/>
          <w:szCs w:val="22"/>
        </w:rPr>
        <w:t xml:space="preserve">The maximum basic grant amounts for higher education courses, specified for the purposes of paragraph 30-27(1)(a) of HESA, for the Grant Years covered by this agreement, are set out in Table 1a of Appendix 1. Appendix 1 also contains additional conditions in relation to the maximum basic grant amount for higher education courses with which the Provider must comply. </w:t>
      </w:r>
    </w:p>
    <w:p w14:paraId="04C3CDF1" w14:textId="77777777" w:rsidR="00AA78E2" w:rsidRPr="003337FC" w:rsidRDefault="00AA78E2" w:rsidP="00AA78E2">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t>Trading Commonwealth supported places with another provider</w:t>
      </w:r>
    </w:p>
    <w:p w14:paraId="66C052F1"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The Provider may trade Commonwealth supported places for its higher education courses with another Provider, subject to the transaction being cost neutral and receiving approval from the Commonwealth. </w:t>
      </w:r>
    </w:p>
    <w:p w14:paraId="7B3AD0D2"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A6A105D"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72026DDD" w14:textId="77777777" w:rsidR="00AA78E2" w:rsidRPr="003337FC" w:rsidRDefault="00AA78E2" w:rsidP="00AA78E2">
      <w:pPr>
        <w:keepNext/>
        <w:keepLines/>
        <w:widowControl w:val="0"/>
        <w:numPr>
          <w:ilvl w:val="0"/>
          <w:numId w:val="2"/>
        </w:numPr>
        <w:tabs>
          <w:tab w:val="left" w:pos="567"/>
          <w:tab w:val="left" w:pos="8222"/>
        </w:tabs>
        <w:spacing w:before="120" w:after="240"/>
        <w:rPr>
          <w:rFonts w:ascii="Calibri" w:hAnsi="Calibri" w:cs="Arial"/>
          <w:bCs/>
          <w:sz w:val="22"/>
          <w:szCs w:val="22"/>
        </w:rPr>
      </w:pPr>
      <w:r w:rsidRPr="7F9CB396">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4B6B21B" w14:textId="2FE2DCA4" w:rsidR="7F9CB396" w:rsidRDefault="7F9CB396">
      <w:r>
        <w:br w:type="page"/>
      </w:r>
    </w:p>
    <w:p w14:paraId="623DAC52" w14:textId="49217695" w:rsidR="00AA78E2" w:rsidRPr="003337FC" w:rsidRDefault="00AA78E2" w:rsidP="00AA78E2">
      <w:pPr>
        <w:pStyle w:val="Heading2"/>
        <w:rPr>
          <w:rFonts w:cs="Arial"/>
        </w:rPr>
      </w:pPr>
      <w:r>
        <w:rPr>
          <w:rFonts w:cs="Arial"/>
        </w:rPr>
        <w:lastRenderedPageBreak/>
        <w:t>SECTION</w:t>
      </w:r>
      <w:r w:rsidRPr="003337FC">
        <w:rPr>
          <w:rFonts w:cs="Arial"/>
        </w:rPr>
        <w:t xml:space="preserve"> B: Other conditions and requirements </w:t>
      </w:r>
    </w:p>
    <w:p w14:paraId="7308BB80" w14:textId="77777777" w:rsidR="00AA78E2" w:rsidRDefault="00AA78E2" w:rsidP="00AA78E2">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10E050D" w14:textId="77777777" w:rsidR="00AA78E2" w:rsidRDefault="00AA78E2" w:rsidP="00AA78E2">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1E49EC4" w14:textId="77777777" w:rsidR="00AA78E2" w:rsidRDefault="00AA78E2" w:rsidP="00AA78E2">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AAB6CEA" w14:textId="77777777" w:rsidR="00AA78E2" w:rsidRDefault="00AA78E2" w:rsidP="00AA78E2">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5D7E3130" w14:textId="77777777" w:rsidR="00AA78E2" w:rsidRDefault="00AA78E2" w:rsidP="00AA78E2">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4D31E9A9" w14:textId="77777777" w:rsidR="00AA78E2" w:rsidRDefault="00AA78E2" w:rsidP="00AA78E2">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0EDDCF77" w14:textId="77777777" w:rsidR="00AA78E2" w:rsidRPr="00686799" w:rsidRDefault="00AA78E2" w:rsidP="00AA78E2">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6E6CBE40" w14:textId="77777777" w:rsidR="00AA78E2" w:rsidRPr="003337FC" w:rsidRDefault="00AA78E2" w:rsidP="00AA78E2">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5CCB9C07"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A2D9F46" w14:textId="77777777" w:rsidR="00AA78E2" w:rsidRPr="003337FC" w:rsidRDefault="00AA78E2" w:rsidP="00AA78E2">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343F508" w14:textId="77777777" w:rsidR="00AA78E2" w:rsidRDefault="00AA78E2" w:rsidP="00AA78E2">
      <w:pPr>
        <w:rPr>
          <w:rFonts w:ascii="Calibri" w:hAnsi="Calibri" w:cs="Arial"/>
          <w:bCs/>
          <w:i/>
          <w:sz w:val="22"/>
          <w:szCs w:val="22"/>
        </w:rPr>
      </w:pPr>
      <w:r>
        <w:rPr>
          <w:rFonts w:ascii="Calibri" w:hAnsi="Calibri" w:cs="Arial"/>
          <w:bCs/>
          <w:i/>
          <w:sz w:val="22"/>
          <w:szCs w:val="22"/>
        </w:rPr>
        <w:br w:type="page"/>
      </w:r>
    </w:p>
    <w:p w14:paraId="311BFB04" w14:textId="77777777" w:rsidR="00AA78E2" w:rsidRPr="003337FC" w:rsidRDefault="00AA78E2" w:rsidP="00AA78E2">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9798A65" w14:textId="77777777" w:rsidR="00AA78E2" w:rsidRPr="005870A9" w:rsidRDefault="00AA78E2" w:rsidP="00AA78E2">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1E5B9A">
        <w:rPr>
          <w:rFonts w:ascii="Calibri" w:hAnsi="Calibri" w:cs="Arial"/>
          <w:sz w:val="22"/>
          <w:szCs w:val="22"/>
        </w:rPr>
        <w:t>Table 2.</w:t>
      </w:r>
    </w:p>
    <w:p w14:paraId="66BEF22C"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465D65A4" w14:textId="77777777" w:rsidR="00AA78E2" w:rsidRDefault="00AA78E2" w:rsidP="00AA78E2">
      <w:pPr>
        <w:spacing w:before="120" w:after="120"/>
        <w:rPr>
          <w:rFonts w:cstheme="minorBidi"/>
          <w:b/>
          <w:sz w:val="22"/>
          <w:szCs w:val="22"/>
        </w:rPr>
      </w:pPr>
      <w:r w:rsidRPr="005870A9">
        <w:rPr>
          <w:rFonts w:ascii="Calibri" w:hAnsi="Calibri"/>
          <w:b/>
          <w:sz w:val="22"/>
          <w:szCs w:val="22"/>
        </w:rPr>
        <w:t xml:space="preserve">Table </w:t>
      </w:r>
      <w:r w:rsidRPr="001E5B9A">
        <w:rPr>
          <w:rFonts w:ascii="Calibri" w:hAnsi="Calibri"/>
          <w:b/>
          <w:bCs/>
          <w:noProof/>
          <w:sz w:val="22"/>
          <w:szCs w:val="22"/>
        </w:rPr>
        <w:t>2</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AA78E2" w14:paraId="68B2E948"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110E63" w14:textId="77777777" w:rsidR="00AA78E2" w:rsidRDefault="00AA78E2">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1619C39"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Type</w:t>
            </w:r>
          </w:p>
        </w:tc>
      </w:tr>
      <w:tr w:rsidR="00AA78E2" w14:paraId="39C9C416"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32AC604D" w14:textId="77777777" w:rsidR="00AA78E2" w:rsidRDefault="00AA78E2">
            <w:pPr>
              <w:rPr>
                <w:rFonts w:ascii="Calibri" w:hAnsi="Calibri" w:cs="Calibri"/>
                <w:color w:val="000000"/>
                <w:sz w:val="22"/>
                <w:szCs w:val="22"/>
              </w:rPr>
            </w:pPr>
            <w:r>
              <w:rPr>
                <w:rFonts w:ascii="Calibri" w:hAnsi="Calibri" w:cs="Calibri"/>
                <w:color w:val="000000"/>
                <w:sz w:val="22"/>
                <w:szCs w:val="22"/>
              </w:rPr>
              <w:t>Adelaide</w:t>
            </w:r>
          </w:p>
        </w:tc>
        <w:tc>
          <w:tcPr>
            <w:tcW w:w="1030" w:type="pct"/>
            <w:tcBorders>
              <w:top w:val="nil"/>
              <w:left w:val="nil"/>
              <w:bottom w:val="single" w:sz="4" w:space="0" w:color="auto"/>
              <w:right w:val="single" w:sz="4" w:space="0" w:color="auto"/>
            </w:tcBorders>
            <w:noWrap/>
            <w:vAlign w:val="center"/>
            <w:hideMark/>
          </w:tcPr>
          <w:p w14:paraId="19F72817"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1D0414F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0C744FA5" w14:textId="77777777" w:rsidR="00AA78E2" w:rsidRDefault="00AA78E2">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noWrap/>
            <w:vAlign w:val="center"/>
            <w:hideMark/>
          </w:tcPr>
          <w:p w14:paraId="652023A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047DFFE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0A5C92F" w14:textId="77777777" w:rsidR="00AA78E2" w:rsidRDefault="00AA78E2">
            <w:pPr>
              <w:rPr>
                <w:rFonts w:ascii="Calibri" w:hAnsi="Calibri" w:cs="Calibri"/>
                <w:color w:val="000000"/>
                <w:sz w:val="22"/>
                <w:szCs w:val="22"/>
              </w:rPr>
            </w:pPr>
            <w:r>
              <w:rPr>
                <w:rFonts w:ascii="Calibri" w:hAnsi="Calibri" w:cs="Calibri"/>
                <w:color w:val="000000"/>
                <w:sz w:val="22"/>
                <w:szCs w:val="22"/>
              </w:rPr>
              <w:t>Bundaberg</w:t>
            </w:r>
          </w:p>
        </w:tc>
        <w:tc>
          <w:tcPr>
            <w:tcW w:w="1030" w:type="pct"/>
            <w:tcBorders>
              <w:top w:val="nil"/>
              <w:left w:val="nil"/>
              <w:bottom w:val="single" w:sz="4" w:space="0" w:color="auto"/>
              <w:right w:val="single" w:sz="4" w:space="0" w:color="auto"/>
            </w:tcBorders>
            <w:noWrap/>
            <w:vAlign w:val="center"/>
            <w:hideMark/>
          </w:tcPr>
          <w:p w14:paraId="3323EE69"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03B5E6E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0CFC90A" w14:textId="77777777" w:rsidR="00AA78E2" w:rsidRDefault="00AA78E2">
            <w:pPr>
              <w:rPr>
                <w:rFonts w:ascii="Calibri" w:hAnsi="Calibri" w:cs="Calibri"/>
                <w:color w:val="000000"/>
                <w:sz w:val="22"/>
                <w:szCs w:val="22"/>
              </w:rPr>
            </w:pPr>
            <w:r>
              <w:rPr>
                <w:rFonts w:ascii="Calibri" w:hAnsi="Calibri" w:cs="Calibri"/>
                <w:color w:val="000000"/>
                <w:sz w:val="22"/>
                <w:szCs w:val="22"/>
              </w:rPr>
              <w:t>Cairns</w:t>
            </w:r>
          </w:p>
        </w:tc>
        <w:tc>
          <w:tcPr>
            <w:tcW w:w="1030" w:type="pct"/>
            <w:tcBorders>
              <w:top w:val="nil"/>
              <w:left w:val="nil"/>
              <w:bottom w:val="single" w:sz="4" w:space="0" w:color="auto"/>
              <w:right w:val="single" w:sz="4" w:space="0" w:color="auto"/>
            </w:tcBorders>
            <w:noWrap/>
            <w:vAlign w:val="center"/>
            <w:hideMark/>
          </w:tcPr>
          <w:p w14:paraId="6E606955"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16048508"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4670919" w14:textId="77777777" w:rsidR="00AA78E2" w:rsidRDefault="00AA78E2">
            <w:pPr>
              <w:rPr>
                <w:rFonts w:ascii="Calibri" w:hAnsi="Calibri" w:cs="Calibri"/>
                <w:color w:val="000000"/>
                <w:sz w:val="22"/>
                <w:szCs w:val="22"/>
              </w:rPr>
            </w:pPr>
            <w:r>
              <w:rPr>
                <w:rFonts w:ascii="Calibri" w:hAnsi="Calibri" w:cs="Calibri"/>
                <w:color w:val="000000"/>
                <w:sz w:val="22"/>
                <w:szCs w:val="22"/>
              </w:rPr>
              <w:t>Emerald</w:t>
            </w:r>
          </w:p>
        </w:tc>
        <w:tc>
          <w:tcPr>
            <w:tcW w:w="1030" w:type="pct"/>
            <w:tcBorders>
              <w:top w:val="nil"/>
              <w:left w:val="nil"/>
              <w:bottom w:val="single" w:sz="4" w:space="0" w:color="auto"/>
              <w:right w:val="single" w:sz="4" w:space="0" w:color="auto"/>
            </w:tcBorders>
            <w:noWrap/>
            <w:vAlign w:val="center"/>
            <w:hideMark/>
          </w:tcPr>
          <w:p w14:paraId="2FD4E93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155F197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6703C67" w14:textId="77777777" w:rsidR="00AA78E2" w:rsidRDefault="00AA78E2">
            <w:pPr>
              <w:rPr>
                <w:rFonts w:ascii="Calibri" w:hAnsi="Calibri" w:cs="Calibri"/>
                <w:color w:val="000000"/>
                <w:sz w:val="22"/>
                <w:szCs w:val="22"/>
              </w:rPr>
            </w:pPr>
            <w:r>
              <w:rPr>
                <w:rFonts w:ascii="Calibri" w:hAnsi="Calibri" w:cs="Calibri"/>
                <w:color w:val="000000"/>
                <w:sz w:val="22"/>
                <w:szCs w:val="22"/>
              </w:rPr>
              <w:t>Gladstone</w:t>
            </w:r>
          </w:p>
        </w:tc>
        <w:tc>
          <w:tcPr>
            <w:tcW w:w="1030" w:type="pct"/>
            <w:tcBorders>
              <w:top w:val="nil"/>
              <w:left w:val="nil"/>
              <w:bottom w:val="single" w:sz="4" w:space="0" w:color="auto"/>
              <w:right w:val="single" w:sz="4" w:space="0" w:color="auto"/>
            </w:tcBorders>
            <w:noWrap/>
            <w:vAlign w:val="center"/>
            <w:hideMark/>
          </w:tcPr>
          <w:p w14:paraId="5ACA139B"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754AB59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61DE19" w14:textId="77777777" w:rsidR="00AA78E2" w:rsidRDefault="00AA78E2">
            <w:pPr>
              <w:rPr>
                <w:rFonts w:ascii="Calibri" w:hAnsi="Calibri" w:cs="Calibri"/>
                <w:color w:val="000000"/>
                <w:sz w:val="22"/>
                <w:szCs w:val="22"/>
              </w:rPr>
            </w:pPr>
            <w:r>
              <w:rPr>
                <w:rFonts w:ascii="Calibri" w:hAnsi="Calibri" w:cs="Calibri"/>
                <w:color w:val="000000"/>
                <w:sz w:val="22"/>
                <w:szCs w:val="22"/>
              </w:rPr>
              <w:t>Mackay</w:t>
            </w:r>
          </w:p>
        </w:tc>
        <w:tc>
          <w:tcPr>
            <w:tcW w:w="1030" w:type="pct"/>
            <w:tcBorders>
              <w:top w:val="nil"/>
              <w:left w:val="nil"/>
              <w:bottom w:val="single" w:sz="4" w:space="0" w:color="auto"/>
              <w:right w:val="single" w:sz="4" w:space="0" w:color="auto"/>
            </w:tcBorders>
            <w:noWrap/>
            <w:vAlign w:val="center"/>
            <w:hideMark/>
          </w:tcPr>
          <w:p w14:paraId="5192516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6F58CDA8"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E261AE8" w14:textId="77777777" w:rsidR="00AA78E2" w:rsidRDefault="00AA78E2">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noWrap/>
            <w:vAlign w:val="center"/>
            <w:hideMark/>
          </w:tcPr>
          <w:p w14:paraId="26E30C3A"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5DE811B0"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CD695E6" w14:textId="77777777" w:rsidR="00AA78E2" w:rsidRDefault="00AA78E2">
            <w:pPr>
              <w:rPr>
                <w:rFonts w:ascii="Calibri" w:hAnsi="Calibri" w:cs="Calibri"/>
                <w:color w:val="000000"/>
                <w:sz w:val="22"/>
                <w:szCs w:val="22"/>
              </w:rPr>
            </w:pPr>
            <w:r>
              <w:rPr>
                <w:rFonts w:ascii="Calibri" w:hAnsi="Calibri" w:cs="Calibri"/>
                <w:color w:val="000000"/>
                <w:sz w:val="22"/>
                <w:szCs w:val="22"/>
              </w:rPr>
              <w:t>Rockhampton</w:t>
            </w:r>
          </w:p>
        </w:tc>
        <w:tc>
          <w:tcPr>
            <w:tcW w:w="1030" w:type="pct"/>
            <w:tcBorders>
              <w:top w:val="nil"/>
              <w:left w:val="nil"/>
              <w:bottom w:val="single" w:sz="4" w:space="0" w:color="auto"/>
              <w:right w:val="single" w:sz="4" w:space="0" w:color="auto"/>
            </w:tcBorders>
            <w:noWrap/>
            <w:vAlign w:val="center"/>
            <w:hideMark/>
          </w:tcPr>
          <w:p w14:paraId="0F4179B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6A7BC850"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AFB7876" w14:textId="77777777" w:rsidR="00AA78E2" w:rsidRDefault="00AA78E2">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noWrap/>
            <w:vAlign w:val="center"/>
            <w:hideMark/>
          </w:tcPr>
          <w:p w14:paraId="0C49137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681BED27"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C0A557" w14:textId="77777777" w:rsidR="00AA78E2" w:rsidRDefault="00AA78E2">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noWrap/>
            <w:vAlign w:val="center"/>
            <w:hideMark/>
          </w:tcPr>
          <w:p w14:paraId="5E93D33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Campus</w:t>
            </w:r>
          </w:p>
        </w:tc>
      </w:tr>
      <w:tr w:rsidR="00AA78E2" w14:paraId="5EB127D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65E622" w14:textId="77777777" w:rsidR="00AA78E2" w:rsidRDefault="00AA78E2">
            <w:pPr>
              <w:rPr>
                <w:rFonts w:ascii="Calibri" w:hAnsi="Calibri" w:cs="Calibri"/>
                <w:color w:val="000000"/>
                <w:sz w:val="22"/>
                <w:szCs w:val="22"/>
              </w:rPr>
            </w:pPr>
            <w:r>
              <w:rPr>
                <w:rFonts w:ascii="Calibri" w:hAnsi="Calibri" w:cs="Calibri"/>
                <w:color w:val="000000"/>
                <w:sz w:val="22"/>
                <w:szCs w:val="22"/>
              </w:rPr>
              <w:t>Central Queensland Institute of TAFE (CQIT)</w:t>
            </w:r>
          </w:p>
        </w:tc>
        <w:tc>
          <w:tcPr>
            <w:tcW w:w="1030" w:type="pct"/>
            <w:tcBorders>
              <w:top w:val="nil"/>
              <w:left w:val="nil"/>
              <w:bottom w:val="single" w:sz="4" w:space="0" w:color="auto"/>
              <w:right w:val="single" w:sz="4" w:space="0" w:color="auto"/>
            </w:tcBorders>
            <w:noWrap/>
            <w:vAlign w:val="center"/>
            <w:hideMark/>
          </w:tcPr>
          <w:p w14:paraId="6A3A6E95"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Facility</w:t>
            </w:r>
          </w:p>
        </w:tc>
      </w:tr>
    </w:tbl>
    <w:p w14:paraId="4D532C0A" w14:textId="77777777" w:rsidR="00AA78E2" w:rsidRPr="003337FC" w:rsidRDefault="00AA78E2" w:rsidP="00AA78E2">
      <w:pPr>
        <w:spacing w:before="120" w:after="120"/>
        <w:rPr>
          <w:rFonts w:cstheme="minorBidi"/>
          <w:b/>
          <w:sz w:val="22"/>
          <w:szCs w:val="22"/>
        </w:rPr>
      </w:pPr>
    </w:p>
    <w:p w14:paraId="0ACD64E9" w14:textId="77777777" w:rsidR="00AA78E2" w:rsidRPr="003337FC" w:rsidRDefault="00AA78E2" w:rsidP="00AA78E2">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2BF80DED" w14:textId="77777777" w:rsidR="001B5017" w:rsidRDefault="001B5017" w:rsidP="00AA78E2">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sidRPr="001B5017">
        <w:rPr>
          <w:rFonts w:ascii="Calibri" w:hAnsi="Calibri" w:cs="Arial"/>
          <w:bCs/>
          <w:sz w:val="22"/>
          <w:szCs w:val="22"/>
        </w:rPr>
        <w:t>The meaning of ‘Closing a Course’ or ‘Closure’ is provided in the Interpretation section.</w:t>
      </w:r>
    </w:p>
    <w:p w14:paraId="4817335B" w14:textId="15AD147F" w:rsidR="00AA78E2" w:rsidRDefault="00AA78E2" w:rsidP="00AA78E2">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9"/>
    </w:p>
    <w:p w14:paraId="3D19F8BC" w14:textId="77777777" w:rsidR="00AA78E2" w:rsidRPr="003337FC" w:rsidRDefault="00AA78E2" w:rsidP="00AA78E2">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2868137F" w14:textId="77777777" w:rsidR="00AA78E2" w:rsidRPr="003337FC"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BC0C8C0" w14:textId="77777777" w:rsidR="00AA78E2" w:rsidRPr="003337FC"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6DE250E1" w14:textId="77777777" w:rsidR="00AA78E2" w:rsidRPr="003337FC"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1E45AD7E" w14:textId="77777777" w:rsidR="00AA78E2" w:rsidRPr="00C67447" w:rsidRDefault="00AA78E2" w:rsidP="00AA78E2">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721D8806" w14:textId="7839A9BC" w:rsidR="00AA78E2" w:rsidRDefault="00AA78E2" w:rsidP="737B1FD1">
      <w:pPr>
        <w:widowControl w:val="0"/>
        <w:numPr>
          <w:ilvl w:val="1"/>
          <w:numId w:val="2"/>
        </w:numPr>
        <w:tabs>
          <w:tab w:val="clear" w:pos="851"/>
          <w:tab w:val="left" w:pos="567"/>
          <w:tab w:val="num" w:pos="993"/>
        </w:tabs>
        <w:spacing w:before="120" w:after="120"/>
        <w:ind w:left="993"/>
        <w:rPr>
          <w:rFonts w:ascii="Calibri" w:hAnsi="Calibri" w:cs="Arial"/>
          <w:sz w:val="22"/>
          <w:szCs w:val="22"/>
        </w:rPr>
      </w:pPr>
      <w:bookmarkStart w:id="11" w:name="equity_closure"/>
      <w:bookmarkStart w:id="12" w:name="Equity_nps_ref2"/>
      <w:r w:rsidRPr="737B1FD1">
        <w:rPr>
          <w:rFonts w:ascii="Calibri" w:hAnsi="Calibri" w:cs="Arial"/>
          <w:sz w:val="22"/>
          <w:szCs w:val="22"/>
        </w:rPr>
        <w:t xml:space="preserve">whether the course is listed in </w:t>
      </w:r>
      <w:bookmarkStart w:id="13" w:name="_Hlk120281310"/>
      <w:r w:rsidRPr="737B1FD1">
        <w:rPr>
          <w:rFonts w:ascii="Calibri" w:hAnsi="Calibri" w:cs="Arial"/>
          <w:sz w:val="22"/>
          <w:szCs w:val="22"/>
          <w:u w:val="single"/>
        </w:rPr>
        <w:t xml:space="preserve">Table </w:t>
      </w:r>
      <w:proofErr w:type="spellStart"/>
      <w:r w:rsidRPr="737B1FD1">
        <w:rPr>
          <w:rFonts w:ascii="Calibri" w:hAnsi="Calibri" w:cs="Arial"/>
          <w:sz w:val="22"/>
          <w:szCs w:val="22"/>
          <w:u w:val="single"/>
        </w:rPr>
        <w:t>1b</w:t>
      </w:r>
      <w:proofErr w:type="spellEnd"/>
      <w:r w:rsidRPr="737B1FD1">
        <w:rPr>
          <w:rFonts w:ascii="Calibri" w:hAnsi="Calibri" w:cs="Arial"/>
          <w:sz w:val="22"/>
          <w:szCs w:val="22"/>
          <w:u w:val="single"/>
        </w:rPr>
        <w:t>(</w:t>
      </w:r>
      <w:proofErr w:type="spellStart"/>
      <w:r w:rsidRPr="737B1FD1">
        <w:rPr>
          <w:rFonts w:ascii="Calibri" w:hAnsi="Calibri" w:cs="Arial"/>
          <w:sz w:val="22"/>
          <w:szCs w:val="22"/>
          <w:u w:val="single"/>
        </w:rPr>
        <w:t>i</w:t>
      </w:r>
      <w:proofErr w:type="spellEnd"/>
      <w:r w:rsidRPr="737B1FD1">
        <w:rPr>
          <w:rFonts w:ascii="Calibri" w:hAnsi="Calibri" w:cs="Arial"/>
          <w:sz w:val="22"/>
          <w:szCs w:val="22"/>
          <w:u w:val="single"/>
        </w:rPr>
        <w:t>)</w:t>
      </w:r>
      <w:r w:rsidRPr="737B1FD1">
        <w:rPr>
          <w:rFonts w:ascii="Calibri" w:hAnsi="Calibri" w:cs="Arial"/>
          <w:sz w:val="22"/>
          <w:szCs w:val="22"/>
        </w:rPr>
        <w:t xml:space="preserve">, </w:t>
      </w:r>
      <w:r w:rsidRPr="737B1FD1">
        <w:rPr>
          <w:rFonts w:ascii="Calibri" w:hAnsi="Calibri" w:cs="Arial"/>
          <w:sz w:val="22"/>
          <w:szCs w:val="22"/>
          <w:u w:val="single"/>
        </w:rPr>
        <w:t xml:space="preserve">Table </w:t>
      </w:r>
      <w:proofErr w:type="spellStart"/>
      <w:r w:rsidRPr="737B1FD1">
        <w:rPr>
          <w:rFonts w:ascii="Calibri" w:hAnsi="Calibri" w:cs="Arial"/>
          <w:sz w:val="22"/>
          <w:szCs w:val="22"/>
          <w:u w:val="single"/>
        </w:rPr>
        <w:t>1b</w:t>
      </w:r>
      <w:proofErr w:type="spellEnd"/>
      <w:r w:rsidRPr="737B1FD1">
        <w:rPr>
          <w:rFonts w:ascii="Calibri" w:hAnsi="Calibri" w:cs="Arial"/>
          <w:sz w:val="22"/>
          <w:szCs w:val="22"/>
          <w:u w:val="single"/>
        </w:rPr>
        <w:t>(ii)</w:t>
      </w:r>
      <w:r w:rsidRPr="737B1FD1">
        <w:rPr>
          <w:rFonts w:ascii="Calibri" w:hAnsi="Calibri" w:cs="Arial"/>
          <w:sz w:val="22"/>
          <w:szCs w:val="22"/>
        </w:rPr>
        <w:t xml:space="preserve"> </w:t>
      </w:r>
      <w:r w:rsidR="235B44D3" w:rsidRPr="737B1FD1">
        <w:rPr>
          <w:rFonts w:ascii="Calibri" w:hAnsi="Calibri" w:cs="Arial"/>
          <w:sz w:val="22"/>
          <w:szCs w:val="22"/>
        </w:rPr>
        <w:t>or Table</w:t>
      </w:r>
      <w:r w:rsidRPr="737B1FD1">
        <w:rPr>
          <w:rFonts w:ascii="Calibri" w:hAnsi="Calibri" w:cs="Arial"/>
          <w:sz w:val="22"/>
          <w:szCs w:val="22"/>
          <w:u w:val="single"/>
        </w:rPr>
        <w:t xml:space="preserve"> 1b(iii) </w:t>
      </w:r>
      <w:r w:rsidRPr="737B1FD1">
        <w:rPr>
          <w:rFonts w:ascii="Calibri" w:hAnsi="Calibri" w:cs="Arial"/>
          <w:sz w:val="22"/>
          <w:szCs w:val="22"/>
        </w:rPr>
        <w:t>of Appendix 1</w:t>
      </w:r>
      <w:bookmarkEnd w:id="13"/>
      <w:r w:rsidRPr="737B1FD1">
        <w:rPr>
          <w:rFonts w:ascii="Calibri" w:hAnsi="Calibri" w:cs="Arial"/>
          <w:sz w:val="22"/>
          <w:szCs w:val="22"/>
        </w:rPr>
        <w:t>, as a course in which students are enrolled in Commonwealth supported places</w:t>
      </w:r>
      <w:bookmarkEnd w:id="10"/>
    </w:p>
    <w:bookmarkEnd w:id="11"/>
    <w:bookmarkEnd w:id="12"/>
    <w:p w14:paraId="71F8326E" w14:textId="77777777" w:rsidR="00AA78E2" w:rsidRDefault="00AA78E2" w:rsidP="00AA78E2">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59B3A7A9" w14:textId="77777777" w:rsidR="00AA78E2" w:rsidRPr="00F71DE4" w:rsidRDefault="00AA78E2" w:rsidP="00AA78E2">
      <w:pPr>
        <w:widowControl w:val="0"/>
        <w:tabs>
          <w:tab w:val="left" w:pos="567"/>
          <w:tab w:val="left" w:pos="8222"/>
        </w:tabs>
        <w:spacing w:before="120" w:after="120"/>
        <w:ind w:left="397"/>
        <w:rPr>
          <w:rFonts w:ascii="Calibri" w:hAnsi="Calibri" w:cs="Arial"/>
          <w:bCs/>
          <w:sz w:val="22"/>
          <w:szCs w:val="22"/>
        </w:rPr>
      </w:pPr>
    </w:p>
    <w:p w14:paraId="5C33E86B" w14:textId="77777777" w:rsidR="00AA78E2" w:rsidRDefault="00AA78E2" w:rsidP="00AA78E2">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lastRenderedPageBreak/>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sidRPr="001E5B9A">
        <w:rPr>
          <w:rFonts w:ascii="Calibri" w:hAnsi="Calibri" w:cs="Arial"/>
          <w:sz w:val="22"/>
          <w:szCs w:val="22"/>
        </w:rPr>
        <w:t>2</w:t>
      </w:r>
      <w:r>
        <w:rPr>
          <w:rFonts w:ascii="Calibri" w:hAnsi="Calibri" w:cs="Arial"/>
          <w:sz w:val="22"/>
          <w:szCs w:val="22"/>
        </w:rPr>
        <w:t>3</w:t>
      </w:r>
      <w:r w:rsidRPr="001E5B9A">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enter into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4E682B89" w14:textId="77777777" w:rsidR="00AA78E2" w:rsidRPr="005D0B24"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0D5AF85F" w14:textId="77777777" w:rsidR="00AA78E2" w:rsidRPr="005D0B24"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5F70091" w14:textId="77777777" w:rsidR="00AA78E2" w:rsidRPr="005D0B24"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1FDDB363" w14:textId="77777777" w:rsidR="00AA78E2" w:rsidRPr="00590941" w:rsidRDefault="00AA78E2" w:rsidP="00AA78E2">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1737A86C" w14:textId="77777777" w:rsidR="00AA78E2" w:rsidRPr="003337FC" w:rsidRDefault="00AA78E2" w:rsidP="00AA78E2">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4D44E756" w14:textId="77777777" w:rsidR="00AA78E2" w:rsidRPr="003337FC" w:rsidRDefault="00AA78E2" w:rsidP="00AA78E2">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r>
        <w:rPr>
          <w:rFonts w:ascii="Calibri" w:hAnsi="Calibri" w:cs="Arial"/>
          <w:bCs/>
          <w:sz w:val="22"/>
          <w:szCs w:val="22"/>
        </w:rPr>
        <w:t>with</w:t>
      </w:r>
      <w:r w:rsidRPr="003337FC">
        <w:rPr>
          <w:rFonts w:ascii="Calibri" w:hAnsi="Calibri" w:cs="Arial"/>
          <w:bCs/>
          <w:sz w:val="22"/>
          <w:szCs w:val="22"/>
        </w:rPr>
        <w:t xml:space="preserve"> regard to the Provider’s overall financial status.</w:t>
      </w:r>
      <w:bookmarkEnd w:id="5"/>
      <w:bookmarkEnd w:id="6"/>
      <w:bookmarkEnd w:id="7"/>
    </w:p>
    <w:bookmarkEnd w:id="8"/>
    <w:p w14:paraId="676BBF9B" w14:textId="77777777" w:rsidR="00AA78E2" w:rsidRPr="003337FC" w:rsidRDefault="00AA78E2" w:rsidP="00AA78E2">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2BA296B2"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177BE808"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7814BAF" w14:textId="77777777" w:rsidR="00AA78E2" w:rsidRPr="003337FC" w:rsidRDefault="00AA78E2" w:rsidP="00AA78E2">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64124B6"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0C2A0D12"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44432CC"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75D8BFD" w14:textId="77777777" w:rsidR="00AA78E2" w:rsidRPr="003337FC" w:rsidRDefault="00AA78E2" w:rsidP="00AA78E2">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2AD00E27"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17B856D3" w14:textId="77777777" w:rsidR="00E14789" w:rsidRPr="00636631" w:rsidRDefault="00E14789" w:rsidP="00E14789">
      <w:pPr>
        <w:keepNext/>
        <w:keepLines/>
        <w:widowControl w:val="0"/>
        <w:numPr>
          <w:ilvl w:val="1"/>
          <w:numId w:val="2"/>
        </w:numPr>
        <w:tabs>
          <w:tab w:val="left" w:pos="567"/>
          <w:tab w:val="left" w:pos="8222"/>
        </w:tabs>
        <w:spacing w:before="120" w:after="120"/>
        <w:rPr>
          <w:bCs/>
          <w:sz w:val="22"/>
          <w:szCs w:val="22"/>
        </w:rPr>
      </w:pPr>
      <w:r w:rsidRPr="00636631">
        <w:rPr>
          <w:rFonts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 </w:t>
      </w:r>
    </w:p>
    <w:p w14:paraId="5CCA5660" w14:textId="77777777" w:rsidR="00AA78E2" w:rsidRPr="00664F8A" w:rsidRDefault="00AA78E2" w:rsidP="00AA78E2">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59609B02" w14:textId="77777777" w:rsidR="00AA78E2" w:rsidRPr="003337FC" w:rsidRDefault="00AA78E2" w:rsidP="00AA78E2">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6A277869" w14:textId="77777777" w:rsidR="00AA78E2" w:rsidRPr="003337FC" w:rsidRDefault="00AA78E2" w:rsidP="00AA78E2">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4282DC8F" w14:textId="77777777" w:rsidR="00B70E03" w:rsidRDefault="00B70E03" w:rsidP="00B70E03">
      <w:pPr>
        <w:pStyle w:val="paragraph"/>
        <w:spacing w:before="0" w:beforeAutospacing="0" w:after="0" w:afterAutospacing="0"/>
        <w:ind w:left="1125"/>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15433B7" w14:textId="77777777" w:rsidR="00B70E03" w:rsidRDefault="00B70E03" w:rsidP="00B70E03">
      <w:pPr>
        <w:pStyle w:val="paragraph"/>
        <w:spacing w:before="0" w:beforeAutospacing="0" w:after="0" w:afterAutospacing="0"/>
        <w:ind w:left="405"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6CA2B723" w14:textId="77777777" w:rsidR="00AA78E2" w:rsidRPr="003337FC" w:rsidRDefault="00AA78E2" w:rsidP="00AA78E2">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39589919" w14:textId="77777777" w:rsidR="00AA78E2" w:rsidRPr="003337FC" w:rsidRDefault="00AA78E2" w:rsidP="00AA78E2">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6F636C4" w14:textId="77777777" w:rsidR="00AA78E2" w:rsidRPr="003337FC" w:rsidRDefault="00AA78E2" w:rsidP="00AA78E2">
      <w:pPr>
        <w:pStyle w:val="sub-paraxChar"/>
        <w:numPr>
          <w:ilvl w:val="0"/>
          <w:numId w:val="0"/>
        </w:numPr>
        <w:ind w:left="1134"/>
        <w:rPr>
          <w:rFonts w:ascii="Calibri" w:hAnsi="Calibri" w:cs="Arial"/>
          <w:sz w:val="22"/>
          <w:szCs w:val="22"/>
        </w:rPr>
      </w:pPr>
      <w:bookmarkStart w:id="14" w:name="_Int_nn59Jjlp"/>
      <w:r w:rsidRPr="737B1FD1">
        <w:rPr>
          <w:rFonts w:ascii="Calibri" w:hAnsi="Calibri" w:cs="Arial"/>
          <w:sz w:val="22"/>
          <w:szCs w:val="22"/>
        </w:rPr>
        <w:t>CANBERRA  ACT</w:t>
      </w:r>
      <w:bookmarkEnd w:id="14"/>
      <w:r w:rsidRPr="737B1FD1">
        <w:rPr>
          <w:rFonts w:ascii="Calibri" w:hAnsi="Calibri" w:cs="Arial"/>
          <w:sz w:val="22"/>
          <w:szCs w:val="22"/>
        </w:rPr>
        <w:t xml:space="preserve">  2601</w:t>
      </w:r>
    </w:p>
    <w:p w14:paraId="7E9FB924" w14:textId="77777777" w:rsidR="00AA78E2" w:rsidRPr="003337FC" w:rsidRDefault="00AA78E2" w:rsidP="00AA78E2">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508EA645" w14:textId="77777777" w:rsidR="00AA78E2" w:rsidRDefault="00AA78E2" w:rsidP="00AA78E2">
      <w:pPr>
        <w:pStyle w:val="sub-paraxChar"/>
        <w:numPr>
          <w:ilvl w:val="0"/>
          <w:numId w:val="0"/>
        </w:numPr>
        <w:spacing w:before="120" w:after="120"/>
        <w:ind w:left="1067" w:hanging="567"/>
        <w:rPr>
          <w:rFonts w:ascii="Calibri" w:hAnsi="Calibri" w:cs="Arial"/>
          <w:sz w:val="22"/>
          <w:szCs w:val="22"/>
        </w:rPr>
      </w:pPr>
    </w:p>
    <w:p w14:paraId="0B8D7937" w14:textId="77777777" w:rsidR="00AA78E2" w:rsidRPr="003337FC" w:rsidRDefault="00AA78E2" w:rsidP="00AA78E2">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lastRenderedPageBreak/>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4D6FE5C8" w14:textId="77777777" w:rsidR="00AA78E2" w:rsidRPr="001E5B9A" w:rsidRDefault="00AA78E2" w:rsidP="00AA78E2">
      <w:pPr>
        <w:pStyle w:val="sub-paraxChar"/>
        <w:numPr>
          <w:ilvl w:val="0"/>
          <w:numId w:val="0"/>
        </w:numPr>
        <w:ind w:left="1134"/>
        <w:rPr>
          <w:rFonts w:ascii="Calibri" w:hAnsi="Calibri" w:cs="Arial"/>
          <w:noProof/>
          <w:sz w:val="22"/>
          <w:szCs w:val="22"/>
        </w:rPr>
      </w:pPr>
      <w:r w:rsidRPr="001E5B9A">
        <w:rPr>
          <w:rFonts w:ascii="Calibri" w:hAnsi="Calibri" w:cs="Arial"/>
          <w:noProof/>
          <w:sz w:val="22"/>
          <w:szCs w:val="22"/>
        </w:rPr>
        <w:t xml:space="preserve">CQ Mail Centre </w:t>
      </w:r>
    </w:p>
    <w:p w14:paraId="58CF0957" w14:textId="77777777" w:rsidR="00AA78E2" w:rsidRDefault="00AA78E2" w:rsidP="00AA78E2">
      <w:pPr>
        <w:pStyle w:val="sub-paraxChar"/>
        <w:numPr>
          <w:ilvl w:val="0"/>
          <w:numId w:val="0"/>
        </w:numPr>
        <w:ind w:left="1134"/>
        <w:rPr>
          <w:rFonts w:ascii="Calibri" w:hAnsi="Calibri" w:cs="Arial"/>
          <w:sz w:val="22"/>
          <w:szCs w:val="22"/>
        </w:rPr>
      </w:pPr>
      <w:r w:rsidRPr="001E5B9A">
        <w:rPr>
          <w:rFonts w:ascii="Calibri" w:hAnsi="Calibri" w:cs="Arial"/>
          <w:sz w:val="22"/>
          <w:szCs w:val="22"/>
        </w:rPr>
        <w:t>ROCKHAMPTON QLD 4702</w:t>
      </w:r>
    </w:p>
    <w:p w14:paraId="294E7101" w14:textId="3CE71B80" w:rsidR="00CB0BD6" w:rsidRPr="007C3AED" w:rsidRDefault="00CB0BD6" w:rsidP="00CB0BD6">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6" w:history="1">
        <w:r w:rsidRPr="003059CC">
          <w:rPr>
            <w:rStyle w:val="Hyperlink"/>
            <w:rFonts w:ascii="Calibri" w:hAnsi="Calibri" w:cs="Arial"/>
            <w:sz w:val="22"/>
            <w:szCs w:val="22"/>
          </w:rPr>
          <w:t>vc-cquniversity@cqu.edu.au</w:t>
        </w:r>
      </w:hyperlink>
    </w:p>
    <w:p w14:paraId="19A626B9"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A notice given under clause </w:t>
      </w:r>
      <w:r w:rsidRPr="001E5B9A">
        <w:rPr>
          <w:rFonts w:ascii="Calibri" w:hAnsi="Calibri" w:cs="Arial"/>
          <w:bCs/>
          <w:sz w:val="22"/>
          <w:szCs w:val="22"/>
        </w:rPr>
        <w:t>3</w:t>
      </w:r>
      <w:r>
        <w:rPr>
          <w:rFonts w:ascii="Calibri" w:hAnsi="Calibri" w:cs="Arial"/>
          <w:bCs/>
          <w:sz w:val="22"/>
          <w:szCs w:val="22"/>
        </w:rPr>
        <w:t>1</w:t>
      </w:r>
      <w:r w:rsidRPr="5FFDBAB4">
        <w:rPr>
          <w:rFonts w:ascii="Calibri" w:hAnsi="Calibri" w:cs="Arial"/>
          <w:sz w:val="22"/>
          <w:szCs w:val="22"/>
        </w:rPr>
        <w:t xml:space="preserve"> is taken to be received:</w:t>
      </w:r>
    </w:p>
    <w:p w14:paraId="16285210" w14:textId="77777777" w:rsidR="00AA78E2" w:rsidRPr="003337FC" w:rsidRDefault="00AA78E2" w:rsidP="00AA78E2">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23E0F4E6" w14:textId="77777777" w:rsidR="00AA78E2" w:rsidRPr="003337FC" w:rsidRDefault="00AA78E2" w:rsidP="00AA78E2">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081FE12B" w14:textId="77777777" w:rsidR="00AA78E2" w:rsidRPr="003337FC" w:rsidRDefault="00AA78E2" w:rsidP="00AA78E2">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4A0DD848" w14:textId="77777777" w:rsidR="00AA78E2" w:rsidRPr="003337FC" w:rsidRDefault="00AA78E2" w:rsidP="00AA78E2">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102F1BB3" w14:textId="77777777" w:rsidR="00AA78E2" w:rsidRPr="003337FC" w:rsidRDefault="00AA78E2" w:rsidP="00AA78E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7A4657D3" w14:textId="77777777" w:rsidR="00AA78E2" w:rsidRPr="003337FC" w:rsidRDefault="00AA78E2" w:rsidP="00AA78E2">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77A42386" w14:textId="77777777" w:rsidR="00AA78E2" w:rsidRDefault="00AA78E2" w:rsidP="00AA78E2">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6EF3BED8" w14:textId="77777777" w:rsidR="00AA78E2" w:rsidRPr="003337FC" w:rsidRDefault="00AA78E2" w:rsidP="00AA78E2">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7ED455B" w14:textId="77777777" w:rsidR="00AA78E2" w:rsidRPr="003337FC" w:rsidRDefault="00AA78E2" w:rsidP="00AA78E2">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048A624B" w14:textId="77777777" w:rsidR="00AA78E2" w:rsidRPr="003337FC" w:rsidRDefault="00AA78E2" w:rsidP="737B1FD1">
      <w:pPr>
        <w:pStyle w:val="Interpretation"/>
        <w:ind w:left="426"/>
        <w:rPr>
          <w:rFonts w:ascii="Calibri" w:hAnsi="Calibri"/>
          <w:b/>
          <w:bCs/>
          <w:sz w:val="22"/>
          <w:szCs w:val="22"/>
        </w:rPr>
      </w:pPr>
      <w:r w:rsidRPr="737B1FD1">
        <w:rPr>
          <w:rFonts w:ascii="Calibri" w:hAnsi="Calibri"/>
          <w:b/>
          <w:bCs/>
          <w:sz w:val="22"/>
          <w:szCs w:val="22"/>
        </w:rPr>
        <w:t>‘</w:t>
      </w:r>
      <w:bookmarkStart w:id="15" w:name="_Int_LdBBtpSc"/>
      <w:r w:rsidRPr="737B1FD1">
        <w:rPr>
          <w:rFonts w:ascii="Calibri" w:hAnsi="Calibri"/>
          <w:b/>
          <w:bCs/>
          <w:sz w:val="22"/>
          <w:szCs w:val="22"/>
        </w:rPr>
        <w:t>course</w:t>
      </w:r>
      <w:bookmarkEnd w:id="15"/>
      <w:r w:rsidRPr="737B1FD1">
        <w:rPr>
          <w:rFonts w:ascii="Calibri" w:hAnsi="Calibri"/>
          <w:b/>
          <w:bCs/>
          <w:sz w:val="22"/>
          <w:szCs w:val="22"/>
        </w:rPr>
        <w:t xml:space="preserve"> of study’</w:t>
      </w:r>
      <w:r w:rsidRPr="737B1FD1">
        <w:rPr>
          <w:rFonts w:ascii="Calibri" w:hAnsi="Calibri"/>
          <w:sz w:val="22"/>
          <w:szCs w:val="22"/>
        </w:rPr>
        <w:t xml:space="preserve"> has the same meaning as in subclause 1(1) of Schedule 1 of HESA;</w:t>
      </w:r>
      <w:r w:rsidRPr="737B1FD1">
        <w:rPr>
          <w:rFonts w:ascii="Calibri" w:hAnsi="Calibri"/>
          <w:b/>
          <w:bCs/>
          <w:sz w:val="22"/>
          <w:szCs w:val="22"/>
        </w:rPr>
        <w:t xml:space="preserve"> </w:t>
      </w:r>
    </w:p>
    <w:p w14:paraId="4BE98D7E" w14:textId="77777777" w:rsidR="00AA78E2" w:rsidRPr="003337FC" w:rsidRDefault="00AA78E2" w:rsidP="737B1FD1">
      <w:pPr>
        <w:spacing w:after="120"/>
        <w:ind w:left="426"/>
        <w:rPr>
          <w:rFonts w:ascii="Calibri" w:hAnsi="Calibri" w:cs="Arial"/>
          <w:b/>
          <w:bCs/>
          <w:sz w:val="22"/>
          <w:szCs w:val="22"/>
        </w:rPr>
      </w:pPr>
      <w:r w:rsidRPr="737B1FD1">
        <w:rPr>
          <w:rFonts w:ascii="Calibri" w:hAnsi="Calibri"/>
          <w:b/>
          <w:bCs/>
          <w:sz w:val="22"/>
          <w:szCs w:val="22"/>
        </w:rPr>
        <w:t>‘</w:t>
      </w:r>
      <w:bookmarkStart w:id="16" w:name="_Int_tM7fxNBh"/>
      <w:r w:rsidRPr="737B1FD1">
        <w:rPr>
          <w:rFonts w:ascii="Calibri" w:hAnsi="Calibri"/>
          <w:b/>
          <w:bCs/>
          <w:sz w:val="22"/>
          <w:szCs w:val="22"/>
        </w:rPr>
        <w:t>demand</w:t>
      </w:r>
      <w:bookmarkEnd w:id="16"/>
      <w:r w:rsidRPr="737B1FD1">
        <w:rPr>
          <w:rFonts w:ascii="Calibri" w:hAnsi="Calibri"/>
          <w:b/>
          <w:bCs/>
          <w:sz w:val="22"/>
          <w:szCs w:val="22"/>
        </w:rPr>
        <w:t xml:space="preserve"> driven higher education course’ </w:t>
      </w:r>
      <w:r w:rsidRPr="737B1FD1">
        <w:rPr>
          <w:rFonts w:ascii="Calibri" w:hAnsi="Calibri"/>
          <w:sz w:val="22"/>
          <w:szCs w:val="22"/>
        </w:rPr>
        <w:t>has the same meaning as in subclause 1(1) of Schedule 1 of HESA;</w:t>
      </w:r>
    </w:p>
    <w:p w14:paraId="59E60818" w14:textId="77777777" w:rsidR="00AA78E2" w:rsidRPr="003337FC" w:rsidRDefault="00AA78E2" w:rsidP="00AA78E2">
      <w:pPr>
        <w:pStyle w:val="Interpretation"/>
        <w:ind w:left="426"/>
        <w:rPr>
          <w:rFonts w:ascii="Calibri" w:hAnsi="Calibri"/>
          <w:sz w:val="22"/>
          <w:szCs w:val="22"/>
        </w:rPr>
      </w:pPr>
      <w:r w:rsidRPr="737B1FD1">
        <w:rPr>
          <w:rFonts w:ascii="Calibri" w:hAnsi="Calibri"/>
          <w:b/>
          <w:bCs/>
          <w:sz w:val="22"/>
          <w:szCs w:val="22"/>
        </w:rPr>
        <w:t>‘</w:t>
      </w:r>
      <w:bookmarkStart w:id="17" w:name="_Int_wnUvMYCq"/>
      <w:r w:rsidRPr="737B1FD1">
        <w:rPr>
          <w:rFonts w:ascii="Calibri" w:hAnsi="Calibri"/>
          <w:b/>
          <w:bCs/>
          <w:sz w:val="22"/>
          <w:szCs w:val="22"/>
        </w:rPr>
        <w:t>designated</w:t>
      </w:r>
      <w:bookmarkEnd w:id="17"/>
      <w:r w:rsidRPr="737B1FD1">
        <w:rPr>
          <w:rFonts w:ascii="Calibri" w:hAnsi="Calibri"/>
          <w:b/>
          <w:bCs/>
          <w:sz w:val="22"/>
          <w:szCs w:val="22"/>
        </w:rPr>
        <w:t xml:space="preserve"> higher education course’ </w:t>
      </w:r>
      <w:r w:rsidRPr="737B1FD1">
        <w:rPr>
          <w:rFonts w:ascii="Calibri" w:hAnsi="Calibri"/>
          <w:sz w:val="22"/>
          <w:szCs w:val="22"/>
        </w:rPr>
        <w:t>has the same meaning as in subclause 1(1) of Schedule 1 of HESA;</w:t>
      </w:r>
    </w:p>
    <w:p w14:paraId="68D15B15" w14:textId="77777777" w:rsidR="00AA78E2" w:rsidRPr="003337FC" w:rsidRDefault="00AA78E2" w:rsidP="00AA78E2">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42A010B7" w14:textId="77777777" w:rsidR="00AA78E2" w:rsidRDefault="00AA78E2" w:rsidP="00AA78E2">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11AE1F64" w14:textId="77777777" w:rsidR="00AA78E2" w:rsidRDefault="00AA78E2" w:rsidP="00AA78E2">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8"/>
    </w:p>
    <w:p w14:paraId="5FF6E9D0" w14:textId="77777777" w:rsidR="00AA78E2" w:rsidRPr="003337FC" w:rsidRDefault="00AA78E2" w:rsidP="00AA78E2">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1E74AA07" w14:textId="77777777" w:rsidR="00AA78E2" w:rsidRPr="003337FC" w:rsidRDefault="00AA78E2" w:rsidP="00AA78E2">
      <w:pPr>
        <w:pStyle w:val="Interpretation"/>
        <w:ind w:left="426"/>
        <w:rPr>
          <w:rFonts w:ascii="Calibri" w:hAnsi="Calibri" w:cs="Arial"/>
          <w:sz w:val="22"/>
          <w:szCs w:val="22"/>
        </w:rPr>
      </w:pPr>
      <w:r w:rsidRPr="737B1FD1">
        <w:rPr>
          <w:rFonts w:ascii="Calibri" w:hAnsi="Calibri"/>
          <w:b/>
          <w:bCs/>
          <w:sz w:val="22"/>
          <w:szCs w:val="22"/>
        </w:rPr>
        <w:t>‘</w:t>
      </w:r>
      <w:bookmarkStart w:id="19" w:name="_Int_BM3dWk3X"/>
      <w:r w:rsidRPr="737B1FD1">
        <w:rPr>
          <w:rFonts w:ascii="Calibri" w:hAnsi="Calibri"/>
          <w:b/>
          <w:bCs/>
          <w:sz w:val="22"/>
          <w:szCs w:val="22"/>
        </w:rPr>
        <w:t>funding</w:t>
      </w:r>
      <w:bookmarkEnd w:id="19"/>
      <w:r w:rsidRPr="737B1FD1">
        <w:rPr>
          <w:rFonts w:ascii="Calibri" w:hAnsi="Calibri"/>
          <w:b/>
          <w:bCs/>
          <w:sz w:val="22"/>
          <w:szCs w:val="22"/>
        </w:rPr>
        <w:t xml:space="preserve"> clusters’ </w:t>
      </w:r>
      <w:r w:rsidRPr="737B1FD1">
        <w:rPr>
          <w:rFonts w:ascii="Calibri" w:hAnsi="Calibri"/>
          <w:sz w:val="22"/>
          <w:szCs w:val="22"/>
        </w:rPr>
        <w:t>has the same meaning as set out in subclause 1(1) of Schedule 1 of HESA;</w:t>
      </w:r>
    </w:p>
    <w:p w14:paraId="7CABA3BC" w14:textId="77777777" w:rsidR="00AA78E2" w:rsidRPr="003337FC" w:rsidRDefault="00AA78E2" w:rsidP="00AA78E2">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5FB5514A" w14:textId="77777777" w:rsidR="00AA78E2" w:rsidRPr="003337FC" w:rsidRDefault="00AA78E2" w:rsidP="00AA78E2">
      <w:pPr>
        <w:spacing w:after="120"/>
        <w:ind w:left="426"/>
        <w:rPr>
          <w:rFonts w:ascii="Calibri" w:hAnsi="Calibri" w:cs="Arial"/>
          <w:sz w:val="22"/>
          <w:szCs w:val="22"/>
        </w:rPr>
      </w:pPr>
      <w:r w:rsidRPr="737B1FD1">
        <w:rPr>
          <w:rFonts w:ascii="Calibri" w:hAnsi="Calibri" w:cs="Arial"/>
          <w:b/>
          <w:bCs/>
          <w:sz w:val="22"/>
          <w:szCs w:val="22"/>
        </w:rPr>
        <w:t>‘</w:t>
      </w:r>
      <w:bookmarkStart w:id="20" w:name="_Int_uuR84UlQ"/>
      <w:r w:rsidRPr="737B1FD1">
        <w:rPr>
          <w:rFonts w:ascii="Calibri" w:hAnsi="Calibri" w:cs="Arial"/>
          <w:b/>
          <w:bCs/>
          <w:sz w:val="22"/>
          <w:szCs w:val="22"/>
        </w:rPr>
        <w:t>higher</w:t>
      </w:r>
      <w:bookmarkEnd w:id="20"/>
      <w:r w:rsidRPr="737B1FD1">
        <w:rPr>
          <w:rFonts w:ascii="Calibri" w:hAnsi="Calibri" w:cs="Arial"/>
          <w:b/>
          <w:bCs/>
          <w:sz w:val="22"/>
          <w:szCs w:val="22"/>
        </w:rPr>
        <w:t xml:space="preserve"> education course’ </w:t>
      </w:r>
      <w:r w:rsidRPr="737B1FD1">
        <w:rPr>
          <w:rFonts w:ascii="Calibri" w:hAnsi="Calibri" w:cs="Arial"/>
          <w:sz w:val="22"/>
          <w:szCs w:val="22"/>
        </w:rPr>
        <w:t>has the same meaning as in clause 1 of Schedule 1 of HESA;</w:t>
      </w:r>
    </w:p>
    <w:p w14:paraId="49FC7699" w14:textId="77777777" w:rsidR="00AA78E2" w:rsidRPr="003337FC" w:rsidRDefault="00AA78E2" w:rsidP="00AA78E2">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55EA8F1" w14:textId="77777777" w:rsidR="00AA78E2" w:rsidRPr="003337FC" w:rsidRDefault="00AA78E2" w:rsidP="00AA78E2">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4B840BD4" w14:textId="77777777" w:rsidR="00AA78E2" w:rsidRPr="003337FC" w:rsidRDefault="00AA78E2" w:rsidP="00AA78E2">
      <w:pPr>
        <w:pStyle w:val="Interpretation"/>
        <w:ind w:left="426"/>
        <w:rPr>
          <w:rFonts w:ascii="Calibri" w:hAnsi="Calibri"/>
          <w:sz w:val="22"/>
          <w:szCs w:val="22"/>
        </w:rPr>
      </w:pPr>
      <w:r w:rsidRPr="737B1FD1">
        <w:rPr>
          <w:rFonts w:ascii="Calibri" w:hAnsi="Calibri"/>
          <w:b/>
          <w:bCs/>
          <w:sz w:val="22"/>
          <w:szCs w:val="22"/>
        </w:rPr>
        <w:t>‘</w:t>
      </w:r>
      <w:bookmarkStart w:id="21" w:name="_Int_SIqw1Saf"/>
      <w:r w:rsidRPr="737B1FD1">
        <w:rPr>
          <w:rFonts w:ascii="Calibri" w:hAnsi="Calibri"/>
          <w:b/>
          <w:bCs/>
          <w:sz w:val="22"/>
          <w:szCs w:val="22"/>
        </w:rPr>
        <w:t>maximum</w:t>
      </w:r>
      <w:bookmarkEnd w:id="21"/>
      <w:r w:rsidRPr="737B1FD1">
        <w:rPr>
          <w:rFonts w:ascii="Calibri" w:hAnsi="Calibri"/>
          <w:b/>
          <w:bCs/>
          <w:sz w:val="22"/>
          <w:szCs w:val="22"/>
        </w:rPr>
        <w:t xml:space="preserve"> basic grant amount’ or ‘MBGA’ </w:t>
      </w:r>
      <w:r w:rsidRPr="737B1FD1">
        <w:rPr>
          <w:rFonts w:ascii="Calibri" w:hAnsi="Calibri"/>
          <w:sz w:val="22"/>
          <w:szCs w:val="22"/>
        </w:rPr>
        <w:t>has the same meaning as in subclause 1(1) of Schedule 1 of HESA;</w:t>
      </w:r>
    </w:p>
    <w:p w14:paraId="23C69B9C" w14:textId="77777777" w:rsidR="00AA78E2" w:rsidRDefault="00AA78E2" w:rsidP="00AA78E2">
      <w:pPr>
        <w:pStyle w:val="Interpretation"/>
        <w:ind w:left="426"/>
        <w:rPr>
          <w:rFonts w:ascii="Calibri" w:hAnsi="Calibri"/>
          <w:b/>
          <w:sz w:val="22"/>
          <w:szCs w:val="22"/>
        </w:rPr>
      </w:pPr>
    </w:p>
    <w:p w14:paraId="154C701D" w14:textId="77777777" w:rsidR="00AA78E2" w:rsidRDefault="00AA78E2" w:rsidP="00AA78E2">
      <w:pPr>
        <w:pStyle w:val="Interpretation"/>
        <w:ind w:left="426"/>
        <w:rPr>
          <w:rFonts w:ascii="Calibri" w:hAnsi="Calibri"/>
          <w:sz w:val="22"/>
          <w:szCs w:val="22"/>
        </w:rPr>
      </w:pPr>
      <w:r w:rsidRPr="003337FC">
        <w:rPr>
          <w:rFonts w:ascii="Calibri" w:hAnsi="Calibri"/>
          <w:b/>
          <w:sz w:val="22"/>
          <w:szCs w:val="22"/>
        </w:rPr>
        <w:lastRenderedPageBreak/>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3075C41B" w14:textId="77777777" w:rsidR="00AA78E2" w:rsidRPr="003337FC" w:rsidRDefault="00AA78E2" w:rsidP="00AA78E2">
      <w:pPr>
        <w:pStyle w:val="Interpretation"/>
        <w:ind w:left="426"/>
        <w:rPr>
          <w:rFonts w:ascii="Calibri" w:hAnsi="Calibri"/>
          <w:sz w:val="22"/>
          <w:szCs w:val="22"/>
        </w:rPr>
      </w:pPr>
      <w:bookmarkStart w:id="22"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2024</w:t>
      </w:r>
      <w:r>
        <w:rPr>
          <w:rFonts w:ascii="Calibri" w:hAnsi="Calibri"/>
          <w:bCs/>
          <w:sz w:val="22"/>
          <w:szCs w:val="22"/>
        </w:rPr>
        <w:t>;</w:t>
      </w:r>
      <w:bookmarkEnd w:id="22"/>
    </w:p>
    <w:p w14:paraId="30F102CC" w14:textId="77777777" w:rsidR="00AA78E2" w:rsidRPr="003337FC" w:rsidRDefault="00AA78E2" w:rsidP="00AA78E2">
      <w:pPr>
        <w:spacing w:after="120"/>
        <w:ind w:left="426"/>
      </w:pPr>
      <w:r w:rsidRPr="737B1FD1">
        <w:rPr>
          <w:rFonts w:ascii="Calibri" w:hAnsi="Calibri" w:cs="Arial"/>
          <w:b/>
          <w:bCs/>
          <w:sz w:val="22"/>
          <w:szCs w:val="22"/>
        </w:rPr>
        <w:t>‘</w:t>
      </w:r>
      <w:bookmarkStart w:id="23" w:name="_Int_ac6kUNqr"/>
      <w:r w:rsidRPr="737B1FD1">
        <w:rPr>
          <w:rFonts w:ascii="Calibri" w:hAnsi="Calibri" w:cs="Arial"/>
          <w:b/>
          <w:bCs/>
          <w:sz w:val="22"/>
          <w:szCs w:val="22"/>
        </w:rPr>
        <w:t>number</w:t>
      </w:r>
      <w:bookmarkEnd w:id="23"/>
      <w:r w:rsidRPr="737B1FD1">
        <w:rPr>
          <w:rFonts w:ascii="Calibri" w:hAnsi="Calibri" w:cs="Arial"/>
          <w:b/>
          <w:bCs/>
          <w:sz w:val="22"/>
          <w:szCs w:val="22"/>
        </w:rPr>
        <w:t xml:space="preserve"> of Commonwealth supported places’</w:t>
      </w:r>
      <w:r w:rsidRPr="737B1FD1">
        <w:rPr>
          <w:rFonts w:ascii="Calibri" w:hAnsi="Calibri" w:cs="Arial"/>
          <w:sz w:val="22"/>
          <w:szCs w:val="22"/>
        </w:rPr>
        <w:t xml:space="preserve"> </w:t>
      </w:r>
      <w:r w:rsidRPr="737B1FD1">
        <w:rPr>
          <w:rFonts w:ascii="Calibri" w:hAnsi="Calibri"/>
          <w:sz w:val="22"/>
          <w:szCs w:val="22"/>
        </w:rPr>
        <w:t>has the same meaning as in subclause 1(1) of Schedule 1 of HESA</w:t>
      </w:r>
      <w:r w:rsidRPr="737B1FD1">
        <w:rPr>
          <w:rFonts w:ascii="Calibri" w:hAnsi="Calibri" w:cs="Arial"/>
          <w:sz w:val="22"/>
          <w:szCs w:val="22"/>
        </w:rPr>
        <w:t>;</w:t>
      </w:r>
    </w:p>
    <w:p w14:paraId="29050E6C" w14:textId="77777777" w:rsidR="00AA78E2" w:rsidRPr="003337FC" w:rsidRDefault="00AA78E2" w:rsidP="737B1FD1">
      <w:pPr>
        <w:pStyle w:val="Interpretation"/>
        <w:ind w:left="426"/>
        <w:rPr>
          <w:rFonts w:ascii="Calibri" w:hAnsi="Calibri"/>
          <w:b/>
          <w:bCs/>
          <w:sz w:val="22"/>
          <w:szCs w:val="22"/>
        </w:rPr>
      </w:pPr>
      <w:r w:rsidRPr="737B1FD1">
        <w:rPr>
          <w:rFonts w:ascii="Calibri" w:hAnsi="Calibri"/>
          <w:b/>
          <w:bCs/>
          <w:sz w:val="22"/>
          <w:szCs w:val="22"/>
        </w:rPr>
        <w:t>‘</w:t>
      </w:r>
      <w:bookmarkStart w:id="24" w:name="_Int_FOfJLgij"/>
      <w:r w:rsidRPr="737B1FD1">
        <w:rPr>
          <w:rFonts w:ascii="Calibri" w:hAnsi="Calibri"/>
          <w:b/>
          <w:bCs/>
          <w:sz w:val="22"/>
          <w:szCs w:val="22"/>
        </w:rPr>
        <w:t>regional</w:t>
      </w:r>
      <w:bookmarkEnd w:id="24"/>
      <w:r w:rsidRPr="737B1FD1">
        <w:rPr>
          <w:rFonts w:ascii="Calibri" w:hAnsi="Calibri"/>
          <w:b/>
          <w:bCs/>
          <w:sz w:val="22"/>
          <w:szCs w:val="22"/>
        </w:rPr>
        <w:t xml:space="preserve"> area’</w:t>
      </w:r>
      <w:r w:rsidRPr="737B1FD1">
        <w:rPr>
          <w:rFonts w:ascii="Calibri" w:hAnsi="Calibri"/>
          <w:sz w:val="22"/>
          <w:szCs w:val="22"/>
        </w:rPr>
        <w:t xml:space="preserve"> has the same meaning as in subclause 1(1) of Schedule 1 of HESA;</w:t>
      </w:r>
    </w:p>
    <w:p w14:paraId="4207158F" w14:textId="77777777" w:rsidR="00AA78E2" w:rsidRPr="003337FC" w:rsidRDefault="00AA78E2" w:rsidP="00AA78E2">
      <w:pPr>
        <w:pStyle w:val="Interpretation"/>
        <w:ind w:left="426"/>
        <w:rPr>
          <w:rFonts w:ascii="Calibri" w:hAnsi="Calibri"/>
          <w:sz w:val="22"/>
          <w:szCs w:val="22"/>
        </w:rPr>
      </w:pPr>
      <w:r w:rsidRPr="737B1FD1">
        <w:rPr>
          <w:rFonts w:ascii="Calibri" w:hAnsi="Calibri"/>
          <w:b/>
          <w:bCs/>
          <w:sz w:val="22"/>
          <w:szCs w:val="22"/>
        </w:rPr>
        <w:t>‘</w:t>
      </w:r>
      <w:bookmarkStart w:id="25" w:name="_Int_31BizH84"/>
      <w:r w:rsidRPr="737B1FD1">
        <w:rPr>
          <w:rFonts w:ascii="Calibri" w:hAnsi="Calibri"/>
          <w:b/>
          <w:bCs/>
          <w:sz w:val="22"/>
          <w:szCs w:val="22"/>
        </w:rPr>
        <w:t>remote</w:t>
      </w:r>
      <w:bookmarkEnd w:id="25"/>
      <w:r w:rsidRPr="737B1FD1">
        <w:rPr>
          <w:rFonts w:ascii="Calibri" w:hAnsi="Calibri"/>
          <w:b/>
          <w:bCs/>
          <w:sz w:val="22"/>
          <w:szCs w:val="22"/>
        </w:rPr>
        <w:t xml:space="preserve"> area’</w:t>
      </w:r>
      <w:r w:rsidRPr="737B1FD1">
        <w:rPr>
          <w:rFonts w:ascii="Calibri" w:hAnsi="Calibri"/>
          <w:sz w:val="22"/>
          <w:szCs w:val="22"/>
        </w:rPr>
        <w:t xml:space="preserve"> has the same meaning as in subclause 1(1) of Schedule 1 of HESA;</w:t>
      </w:r>
    </w:p>
    <w:p w14:paraId="24D2DE00" w14:textId="77777777" w:rsidR="00AA78E2" w:rsidRDefault="00AA78E2" w:rsidP="00AA78E2">
      <w:pPr>
        <w:spacing w:after="120"/>
        <w:ind w:left="426"/>
      </w:pPr>
      <w:r w:rsidRPr="737B1FD1">
        <w:rPr>
          <w:rFonts w:ascii="Calibri" w:hAnsi="Calibri"/>
          <w:b/>
          <w:bCs/>
          <w:sz w:val="22"/>
          <w:szCs w:val="22"/>
        </w:rPr>
        <w:t>‘</w:t>
      </w:r>
      <w:bookmarkStart w:id="26" w:name="_Int_xHJ79mUw"/>
      <w:r w:rsidRPr="737B1FD1">
        <w:rPr>
          <w:rFonts w:ascii="Calibri" w:hAnsi="Calibri"/>
          <w:b/>
          <w:bCs/>
          <w:sz w:val="22"/>
          <w:szCs w:val="22"/>
        </w:rPr>
        <w:t>total</w:t>
      </w:r>
      <w:bookmarkEnd w:id="26"/>
      <w:r w:rsidRPr="737B1FD1">
        <w:rPr>
          <w:rFonts w:ascii="Calibri" w:hAnsi="Calibri"/>
          <w:b/>
          <w:bCs/>
          <w:sz w:val="22"/>
          <w:szCs w:val="22"/>
        </w:rPr>
        <w:t xml:space="preserve"> basic grant amount’</w:t>
      </w:r>
      <w:r w:rsidRPr="737B1FD1">
        <w:rPr>
          <w:rFonts w:ascii="Calibri" w:hAnsi="Calibri"/>
          <w:sz w:val="22"/>
          <w:szCs w:val="22"/>
        </w:rPr>
        <w:t xml:space="preserve"> has the same meaning as in subclause 1(1) of Schedule 1 of HESA</w:t>
      </w:r>
      <w:r>
        <w:t>.</w:t>
      </w:r>
    </w:p>
    <w:p w14:paraId="489B71AD" w14:textId="77777777" w:rsidR="00AA78E2" w:rsidRPr="003337FC" w:rsidRDefault="00AA78E2" w:rsidP="00AA78E2">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0E64E539"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4FBA7A59"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3FF47C7A"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21582D7D"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4ED5CDBB"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B42570C" w14:textId="77777777" w:rsidR="00AA78E2" w:rsidRPr="003337FC"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3B125894" w14:textId="77777777" w:rsidR="00AA78E2" w:rsidRPr="003E776A" w:rsidRDefault="00AA78E2" w:rsidP="00AA78E2">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49DCEAED" w14:textId="77777777" w:rsidR="00AA78E2" w:rsidRDefault="00AA78E2" w:rsidP="00AA78E2">
      <w:pPr>
        <w:spacing w:after="120"/>
      </w:pPr>
    </w:p>
    <w:p w14:paraId="3B2D52AD" w14:textId="77777777" w:rsidR="00AA78E2" w:rsidRDefault="00AA78E2" w:rsidP="00AA78E2">
      <w:pPr>
        <w:spacing w:after="120"/>
        <w:ind w:left="426"/>
      </w:pPr>
    </w:p>
    <w:p w14:paraId="54C982C0" w14:textId="77777777" w:rsidR="00AA78E2" w:rsidRDefault="00AA78E2" w:rsidP="00AA78E2">
      <w:pPr>
        <w:spacing w:after="120"/>
        <w:ind w:left="426"/>
        <w:sectPr w:rsidR="00AA78E2" w:rsidSect="00AA78E2">
          <w:headerReference w:type="default" r:id="rId17"/>
          <w:headerReference w:type="first" r:id="rId18"/>
          <w:pgSz w:w="11906" w:h="16838" w:code="9"/>
          <w:pgMar w:top="1134" w:right="1134" w:bottom="1134" w:left="1134" w:header="567" w:footer="567" w:gutter="0"/>
          <w:cols w:space="720"/>
          <w:titlePg/>
          <w:docGrid w:linePitch="326"/>
        </w:sectPr>
      </w:pPr>
    </w:p>
    <w:p w14:paraId="51A9D9AA" w14:textId="77777777" w:rsidR="00AA78E2" w:rsidRPr="003337FC" w:rsidRDefault="00AA78E2" w:rsidP="006E17E6">
      <w:pPr>
        <w:spacing w:after="120" w:line="276" w:lineRule="auto"/>
        <w:sectPr w:rsidR="00AA78E2" w:rsidRPr="003337FC" w:rsidSect="00AA78E2">
          <w:pgSz w:w="11906" w:h="16838" w:code="9"/>
          <w:pgMar w:top="1134" w:right="1134" w:bottom="1134" w:left="1134" w:header="567" w:footer="567" w:gutter="0"/>
          <w:cols w:space="720"/>
          <w:docGrid w:linePitch="326"/>
        </w:sectPr>
      </w:pPr>
    </w:p>
    <w:p w14:paraId="7F52D481" w14:textId="77777777" w:rsidR="00AA78E2" w:rsidRDefault="00AA78E2" w:rsidP="00AA78E2">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27AF5C24" w14:textId="77777777" w:rsidR="00AA78E2" w:rsidRDefault="00AA78E2" w:rsidP="00AA78E2">
      <w:pPr>
        <w:tabs>
          <w:tab w:val="left" w:pos="567"/>
          <w:tab w:val="left" w:pos="8222"/>
        </w:tabs>
        <w:spacing w:after="120"/>
        <w:jc w:val="right"/>
        <w:rPr>
          <w:rFonts w:ascii="Calibri" w:hAnsi="Calibri" w:cs="Arial"/>
          <w:b/>
          <w:sz w:val="22"/>
          <w:szCs w:val="22"/>
        </w:rPr>
      </w:pPr>
    </w:p>
    <w:p w14:paraId="0D6E8D8C" w14:textId="77777777" w:rsidR="00AA78E2" w:rsidRDefault="00AA78E2" w:rsidP="00AA78E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538FDBD" w14:textId="77777777" w:rsidR="00AA78E2" w:rsidRDefault="00AA78E2" w:rsidP="00AA78E2">
      <w:pPr>
        <w:widowControl w:val="0"/>
        <w:tabs>
          <w:tab w:val="left" w:pos="567"/>
          <w:tab w:val="left" w:pos="8222"/>
        </w:tabs>
        <w:spacing w:before="120" w:after="120"/>
        <w:rPr>
          <w:rFonts w:ascii="Calibri" w:hAnsi="Calibri"/>
          <w:b/>
          <w:sz w:val="22"/>
          <w:szCs w:val="22"/>
        </w:rPr>
      </w:pPr>
      <w:bookmarkStart w:id="27"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58"/>
        <w:gridCol w:w="1461"/>
        <w:gridCol w:w="1461"/>
        <w:gridCol w:w="1462"/>
        <w:gridCol w:w="1462"/>
        <w:gridCol w:w="1462"/>
        <w:gridCol w:w="1462"/>
      </w:tblGrid>
      <w:tr w:rsidR="00AA78E2" w14:paraId="656B370F" w14:textId="77777777">
        <w:trPr>
          <w:trHeight w:val="675"/>
        </w:trPr>
        <w:tc>
          <w:tcPr>
            <w:tcW w:w="4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6B193F" w14:textId="77777777" w:rsidR="00AA78E2" w:rsidRDefault="00AA78E2">
            <w:pPr>
              <w:jc w:val="center"/>
              <w:rPr>
                <w:rFonts w:ascii="Calibri" w:hAnsi="Calibri" w:cs="Calibri"/>
                <w:b/>
                <w:bCs/>
                <w:color w:val="000000"/>
                <w:sz w:val="22"/>
                <w:szCs w:val="22"/>
              </w:rPr>
            </w:pPr>
            <w:bookmarkStart w:id="28" w:name="MBGATable"/>
            <w:bookmarkEnd w:id="27"/>
            <w:bookmarkEnd w:id="28"/>
            <w:r>
              <w:rPr>
                <w:rFonts w:ascii="Calibri" w:hAnsi="Calibri" w:cs="Calibri"/>
                <w:b/>
                <w:bCs/>
                <w:color w:val="000000"/>
                <w:sz w:val="22"/>
                <w:szCs w:val="22"/>
              </w:rPr>
              <w:t>Grant Year</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65B45AB4"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53089CE8"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0C78513E"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7ED16CA5"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4341EDD4"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59" w:type="pct"/>
            <w:tcBorders>
              <w:top w:val="single" w:sz="4" w:space="0" w:color="auto"/>
              <w:left w:val="nil"/>
              <w:bottom w:val="single" w:sz="4" w:space="0" w:color="auto"/>
              <w:right w:val="single" w:sz="4" w:space="0" w:color="auto"/>
            </w:tcBorders>
            <w:shd w:val="clear" w:color="000000" w:fill="D9D9D9"/>
            <w:noWrap/>
            <w:vAlign w:val="center"/>
            <w:hideMark/>
          </w:tcPr>
          <w:p w14:paraId="534DA978"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AA78E2" w14:paraId="1D8EF595" w14:textId="77777777">
        <w:trPr>
          <w:trHeight w:val="465"/>
        </w:trPr>
        <w:tc>
          <w:tcPr>
            <w:tcW w:w="446" w:type="pct"/>
            <w:tcBorders>
              <w:top w:val="nil"/>
              <w:left w:val="single" w:sz="4" w:space="0" w:color="auto"/>
              <w:bottom w:val="single" w:sz="4" w:space="0" w:color="auto"/>
              <w:right w:val="single" w:sz="4" w:space="0" w:color="auto"/>
            </w:tcBorders>
            <w:noWrap/>
            <w:vAlign w:val="center"/>
            <w:hideMark/>
          </w:tcPr>
          <w:p w14:paraId="5D2C2BD0"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2024</w:t>
            </w:r>
          </w:p>
        </w:tc>
        <w:tc>
          <w:tcPr>
            <w:tcW w:w="759" w:type="pct"/>
            <w:tcBorders>
              <w:top w:val="nil"/>
              <w:left w:val="nil"/>
              <w:bottom w:val="single" w:sz="4" w:space="0" w:color="auto"/>
              <w:right w:val="single" w:sz="4" w:space="0" w:color="auto"/>
            </w:tcBorders>
            <w:noWrap/>
            <w:vAlign w:val="center"/>
            <w:hideMark/>
          </w:tcPr>
          <w:p w14:paraId="0299C3F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$132,365,165</w:t>
            </w:r>
          </w:p>
        </w:tc>
        <w:tc>
          <w:tcPr>
            <w:tcW w:w="759" w:type="pct"/>
            <w:tcBorders>
              <w:top w:val="nil"/>
              <w:left w:val="nil"/>
              <w:bottom w:val="single" w:sz="4" w:space="0" w:color="auto"/>
              <w:right w:val="single" w:sz="4" w:space="0" w:color="auto"/>
            </w:tcBorders>
            <w:noWrap/>
            <w:vAlign w:val="center"/>
            <w:hideMark/>
          </w:tcPr>
          <w:p w14:paraId="5FFEFEA4"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$2,461,526</w:t>
            </w:r>
          </w:p>
        </w:tc>
        <w:tc>
          <w:tcPr>
            <w:tcW w:w="759" w:type="pct"/>
            <w:tcBorders>
              <w:top w:val="nil"/>
              <w:left w:val="nil"/>
              <w:bottom w:val="single" w:sz="4" w:space="0" w:color="auto"/>
              <w:right w:val="single" w:sz="4" w:space="0" w:color="auto"/>
            </w:tcBorders>
            <w:noWrap/>
            <w:vAlign w:val="center"/>
            <w:hideMark/>
          </w:tcPr>
          <w:p w14:paraId="547BD0B7"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noWrap/>
            <w:vAlign w:val="center"/>
            <w:hideMark/>
          </w:tcPr>
          <w:p w14:paraId="2D02E5FB"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noWrap/>
            <w:vAlign w:val="center"/>
            <w:hideMark/>
          </w:tcPr>
          <w:p w14:paraId="633D9E6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$1,893,802</w:t>
            </w:r>
          </w:p>
        </w:tc>
        <w:tc>
          <w:tcPr>
            <w:tcW w:w="759" w:type="pct"/>
            <w:tcBorders>
              <w:top w:val="nil"/>
              <w:left w:val="nil"/>
              <w:bottom w:val="single" w:sz="4" w:space="0" w:color="auto"/>
              <w:right w:val="single" w:sz="4" w:space="0" w:color="auto"/>
            </w:tcBorders>
            <w:noWrap/>
            <w:vAlign w:val="center"/>
          </w:tcPr>
          <w:p w14:paraId="4DF3D068"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$136,720,493</w:t>
            </w:r>
          </w:p>
        </w:tc>
      </w:tr>
      <w:tr w:rsidR="00AA78E2" w14:paraId="0B514663" w14:textId="77777777">
        <w:trPr>
          <w:trHeight w:val="465"/>
        </w:trPr>
        <w:tc>
          <w:tcPr>
            <w:tcW w:w="446" w:type="pct"/>
            <w:tcBorders>
              <w:top w:val="nil"/>
              <w:left w:val="single" w:sz="4" w:space="0" w:color="auto"/>
              <w:bottom w:val="single" w:sz="4" w:space="0" w:color="auto"/>
              <w:right w:val="single" w:sz="4" w:space="0" w:color="auto"/>
            </w:tcBorders>
            <w:noWrap/>
            <w:vAlign w:val="center"/>
            <w:hideMark/>
          </w:tcPr>
          <w:p w14:paraId="107019C4"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2025</w:t>
            </w:r>
          </w:p>
        </w:tc>
        <w:tc>
          <w:tcPr>
            <w:tcW w:w="759" w:type="pct"/>
            <w:tcBorders>
              <w:top w:val="nil"/>
              <w:left w:val="nil"/>
              <w:bottom w:val="single" w:sz="4" w:space="0" w:color="auto"/>
              <w:right w:val="single" w:sz="4" w:space="0" w:color="auto"/>
            </w:tcBorders>
            <w:noWrap/>
            <w:vAlign w:val="center"/>
            <w:hideMark/>
          </w:tcPr>
          <w:p w14:paraId="3799365E" w14:textId="77777777" w:rsidR="00AA78E2" w:rsidRDefault="00AA78E2">
            <w:pPr>
              <w:jc w:val="center"/>
              <w:rPr>
                <w:rFonts w:ascii="Calibri" w:hAnsi="Calibri" w:cs="Calibri"/>
                <w:color w:val="000000"/>
                <w:sz w:val="22"/>
                <w:szCs w:val="22"/>
              </w:rPr>
            </w:pPr>
            <w:r w:rsidRPr="00D110F4">
              <w:rPr>
                <w:rFonts w:ascii="Calibri" w:hAnsi="Calibri" w:cs="Calibri"/>
                <w:sz w:val="22"/>
                <w:szCs w:val="22"/>
              </w:rPr>
              <w:t>$148,142,450</w:t>
            </w:r>
          </w:p>
        </w:tc>
        <w:tc>
          <w:tcPr>
            <w:tcW w:w="759" w:type="pct"/>
            <w:tcBorders>
              <w:top w:val="nil"/>
              <w:left w:val="nil"/>
              <w:bottom w:val="single" w:sz="4" w:space="0" w:color="auto"/>
              <w:right w:val="single" w:sz="4" w:space="0" w:color="auto"/>
            </w:tcBorders>
            <w:noWrap/>
            <w:vAlign w:val="center"/>
            <w:hideMark/>
          </w:tcPr>
          <w:p w14:paraId="0BC7768A" w14:textId="77777777" w:rsidR="00AA78E2" w:rsidRDefault="00AA78E2">
            <w:pPr>
              <w:jc w:val="center"/>
              <w:rPr>
                <w:rFonts w:ascii="Calibri" w:hAnsi="Calibri" w:cs="Calibri"/>
                <w:color w:val="000000"/>
                <w:sz w:val="22"/>
                <w:szCs w:val="22"/>
              </w:rPr>
            </w:pPr>
            <w:r w:rsidRPr="006B11DA">
              <w:rPr>
                <w:rFonts w:ascii="Calibri" w:hAnsi="Calibri" w:cs="Calibri"/>
                <w:color w:val="000000"/>
                <w:sz w:val="22"/>
                <w:szCs w:val="22"/>
              </w:rPr>
              <w:t>$1,846,415</w:t>
            </w:r>
          </w:p>
        </w:tc>
        <w:tc>
          <w:tcPr>
            <w:tcW w:w="759" w:type="pct"/>
            <w:tcBorders>
              <w:top w:val="nil"/>
              <w:left w:val="nil"/>
              <w:bottom w:val="single" w:sz="4" w:space="0" w:color="auto"/>
              <w:right w:val="single" w:sz="4" w:space="0" w:color="auto"/>
            </w:tcBorders>
            <w:noWrap/>
            <w:vAlign w:val="center"/>
            <w:hideMark/>
          </w:tcPr>
          <w:p w14:paraId="7E1B3D0F"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noWrap/>
            <w:vAlign w:val="center"/>
            <w:hideMark/>
          </w:tcPr>
          <w:p w14:paraId="760259B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N/A</w:t>
            </w:r>
          </w:p>
        </w:tc>
        <w:tc>
          <w:tcPr>
            <w:tcW w:w="759" w:type="pct"/>
            <w:tcBorders>
              <w:top w:val="nil"/>
              <w:left w:val="nil"/>
              <w:bottom w:val="single" w:sz="4" w:space="0" w:color="auto"/>
              <w:right w:val="single" w:sz="4" w:space="0" w:color="auto"/>
            </w:tcBorders>
            <w:noWrap/>
            <w:vAlign w:val="center"/>
            <w:hideMark/>
          </w:tcPr>
          <w:p w14:paraId="53399A1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noWrap/>
            <w:vAlign w:val="center"/>
            <w:hideMark/>
          </w:tcPr>
          <w:p w14:paraId="63D8B2D3" w14:textId="77777777" w:rsidR="00AA78E2" w:rsidRDefault="00AA78E2">
            <w:pPr>
              <w:jc w:val="center"/>
              <w:rPr>
                <w:rFonts w:ascii="Calibri" w:hAnsi="Calibri" w:cs="Calibri"/>
                <w:color w:val="000000"/>
                <w:sz w:val="22"/>
                <w:szCs w:val="22"/>
              </w:rPr>
            </w:pPr>
            <w:r w:rsidRPr="00D110F4">
              <w:rPr>
                <w:rFonts w:ascii="Calibri" w:hAnsi="Calibri" w:cs="Calibri"/>
                <w:sz w:val="22"/>
                <w:szCs w:val="22"/>
              </w:rPr>
              <w:t>$149,988,864</w:t>
            </w:r>
          </w:p>
        </w:tc>
      </w:tr>
    </w:tbl>
    <w:p w14:paraId="4805EF7F" w14:textId="77777777" w:rsidR="00AA78E2" w:rsidRDefault="00AA78E2" w:rsidP="00AA78E2">
      <w:pPr>
        <w:tabs>
          <w:tab w:val="left" w:pos="567"/>
          <w:tab w:val="left" w:pos="8222"/>
        </w:tabs>
        <w:spacing w:after="120"/>
        <w:rPr>
          <w:rFonts w:ascii="Calibri" w:hAnsi="Calibri" w:cs="Arial"/>
          <w:b/>
          <w:sz w:val="22"/>
          <w:szCs w:val="22"/>
        </w:rPr>
      </w:pPr>
    </w:p>
    <w:p w14:paraId="26C1C96F" w14:textId="77777777" w:rsidR="00AA78E2" w:rsidRPr="003337FC" w:rsidRDefault="00AA78E2" w:rsidP="00AA78E2">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7359692F" w14:textId="77777777" w:rsidR="00AA78E2" w:rsidRPr="003337FC" w:rsidRDefault="00AA78E2" w:rsidP="004F7B23">
      <w:pPr>
        <w:pStyle w:val="ListParagraph"/>
        <w:widowControl w:val="0"/>
        <w:numPr>
          <w:ilvl w:val="0"/>
          <w:numId w:val="41"/>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8252350" w14:textId="77777777" w:rsidR="00AA78E2" w:rsidRPr="00650BDC" w:rsidRDefault="00AA78E2" w:rsidP="002F3737">
      <w:pPr>
        <w:pStyle w:val="ListParagraph"/>
        <w:widowControl w:val="0"/>
        <w:numPr>
          <w:ilvl w:val="2"/>
          <w:numId w:val="41"/>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53C89BFD" w14:textId="77777777" w:rsidR="00AA78E2" w:rsidRPr="00650BDC" w:rsidRDefault="00AA78E2" w:rsidP="002F3737">
      <w:pPr>
        <w:pStyle w:val="ListParagraph"/>
        <w:widowControl w:val="0"/>
        <w:numPr>
          <w:ilvl w:val="2"/>
          <w:numId w:val="41"/>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AA78E2" w14:paraId="7B581A45"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151047" w14:textId="77777777" w:rsidR="00AA78E2" w:rsidRDefault="00AA78E2">
            <w:pPr>
              <w:rPr>
                <w:rFonts w:ascii="Calibri" w:hAnsi="Calibri" w:cs="Calibri"/>
                <w:b/>
                <w:bCs/>
                <w:color w:val="000000"/>
                <w:sz w:val="22"/>
                <w:szCs w:val="22"/>
              </w:rPr>
            </w:pPr>
            <w:bookmarkStart w:id="29" w:name="Remoteness"/>
            <w:bookmarkEnd w:id="29"/>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D1E45B1"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D645F3B"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6EA642A8"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2025</w:t>
            </w:r>
          </w:p>
        </w:tc>
      </w:tr>
      <w:tr w:rsidR="00AA78E2" w14:paraId="4349899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DF4B0FD" w14:textId="77777777" w:rsidR="00AA78E2" w:rsidRDefault="00AA78E2">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vAlign w:val="center"/>
            <w:hideMark/>
          </w:tcPr>
          <w:p w14:paraId="2F36D7B7"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5FE606B"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6AC5DA0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1.00%</w:t>
            </w:r>
          </w:p>
        </w:tc>
      </w:tr>
      <w:tr w:rsidR="00AA78E2" w14:paraId="04BE134C"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72F6FD7" w14:textId="77777777" w:rsidR="00AA78E2" w:rsidRDefault="00AA78E2">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71E28815"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1A8B8CEF"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76AA77A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1.00%</w:t>
            </w:r>
          </w:p>
        </w:tc>
      </w:tr>
      <w:tr w:rsidR="00AA78E2" w14:paraId="2341DEB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AF7105F" w14:textId="77777777" w:rsidR="00AA78E2" w:rsidRDefault="00AA78E2">
            <w:pPr>
              <w:rPr>
                <w:rFonts w:ascii="Calibri" w:hAnsi="Calibri" w:cs="Calibri"/>
                <w:color w:val="000000"/>
                <w:sz w:val="22"/>
                <w:szCs w:val="22"/>
              </w:rPr>
            </w:pPr>
            <w:r>
              <w:rPr>
                <w:rFonts w:ascii="Calibri" w:hAnsi="Calibri" w:cs="Calibri"/>
                <w:color w:val="000000"/>
                <w:sz w:val="22"/>
                <w:szCs w:val="22"/>
              </w:rPr>
              <w:t>Brisbane</w:t>
            </w:r>
          </w:p>
        </w:tc>
        <w:tc>
          <w:tcPr>
            <w:tcW w:w="781" w:type="pct"/>
            <w:tcBorders>
              <w:top w:val="nil"/>
              <w:left w:val="nil"/>
              <w:bottom w:val="single" w:sz="4" w:space="0" w:color="auto"/>
              <w:right w:val="single" w:sz="4" w:space="0" w:color="auto"/>
            </w:tcBorders>
            <w:vAlign w:val="center"/>
            <w:hideMark/>
          </w:tcPr>
          <w:p w14:paraId="433BC41C"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6DF3778"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1C5FD382"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1.00%</w:t>
            </w:r>
          </w:p>
        </w:tc>
      </w:tr>
      <w:tr w:rsidR="00AA78E2" w14:paraId="3E86596B"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31091C8B" w14:textId="77777777" w:rsidR="00AA78E2" w:rsidRDefault="00AA78E2">
            <w:pPr>
              <w:rPr>
                <w:rFonts w:ascii="Calibri" w:hAnsi="Calibri" w:cs="Calibri"/>
                <w:color w:val="000000"/>
                <w:sz w:val="22"/>
                <w:szCs w:val="22"/>
              </w:rPr>
            </w:pPr>
            <w:r>
              <w:rPr>
                <w:rFonts w:ascii="Calibri" w:hAnsi="Calibri" w:cs="Calibri"/>
                <w:color w:val="000000"/>
                <w:sz w:val="22"/>
                <w:szCs w:val="22"/>
              </w:rPr>
              <w:t>Noosaville</w:t>
            </w:r>
          </w:p>
        </w:tc>
        <w:tc>
          <w:tcPr>
            <w:tcW w:w="781" w:type="pct"/>
            <w:tcBorders>
              <w:top w:val="nil"/>
              <w:left w:val="nil"/>
              <w:bottom w:val="single" w:sz="4" w:space="0" w:color="auto"/>
              <w:right w:val="single" w:sz="4" w:space="0" w:color="auto"/>
            </w:tcBorders>
            <w:vAlign w:val="center"/>
            <w:hideMark/>
          </w:tcPr>
          <w:p w14:paraId="4598DE15"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148CA073"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71F426ED"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2.50%</w:t>
            </w:r>
          </w:p>
        </w:tc>
      </w:tr>
      <w:tr w:rsidR="00AA78E2" w14:paraId="4CB41503"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43213982" w14:textId="77777777" w:rsidR="00AA78E2" w:rsidRDefault="00AA78E2">
            <w:pPr>
              <w:rPr>
                <w:rFonts w:ascii="Calibri" w:hAnsi="Calibri" w:cs="Calibri"/>
                <w:color w:val="000000"/>
                <w:sz w:val="22"/>
                <w:szCs w:val="22"/>
              </w:rPr>
            </w:pPr>
            <w:r>
              <w:rPr>
                <w:rFonts w:ascii="Calibri" w:hAnsi="Calibri" w:cs="Calibri"/>
                <w:color w:val="000000"/>
                <w:sz w:val="22"/>
                <w:szCs w:val="22"/>
              </w:rPr>
              <w:t>Bundaberg</w:t>
            </w:r>
          </w:p>
        </w:tc>
        <w:tc>
          <w:tcPr>
            <w:tcW w:w="781" w:type="pct"/>
            <w:tcBorders>
              <w:top w:val="nil"/>
              <w:left w:val="nil"/>
              <w:bottom w:val="single" w:sz="4" w:space="0" w:color="auto"/>
              <w:right w:val="single" w:sz="4" w:space="0" w:color="auto"/>
            </w:tcBorders>
            <w:vAlign w:val="center"/>
            <w:hideMark/>
          </w:tcPr>
          <w:p w14:paraId="6CA80FAF"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66E9627"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5B830718"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396C841C"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3396E025" w14:textId="77777777" w:rsidR="00AA78E2" w:rsidRDefault="00AA78E2">
            <w:pPr>
              <w:rPr>
                <w:rFonts w:ascii="Calibri" w:hAnsi="Calibri" w:cs="Calibri"/>
                <w:color w:val="000000"/>
                <w:sz w:val="22"/>
                <w:szCs w:val="22"/>
              </w:rPr>
            </w:pPr>
            <w:r>
              <w:rPr>
                <w:rFonts w:ascii="Calibri" w:hAnsi="Calibri" w:cs="Calibri"/>
                <w:color w:val="000000"/>
                <w:sz w:val="22"/>
                <w:szCs w:val="22"/>
              </w:rPr>
              <w:t>Gladstone</w:t>
            </w:r>
          </w:p>
        </w:tc>
        <w:tc>
          <w:tcPr>
            <w:tcW w:w="781" w:type="pct"/>
            <w:tcBorders>
              <w:top w:val="nil"/>
              <w:left w:val="nil"/>
              <w:bottom w:val="single" w:sz="4" w:space="0" w:color="auto"/>
              <w:right w:val="single" w:sz="4" w:space="0" w:color="auto"/>
            </w:tcBorders>
            <w:vAlign w:val="center"/>
            <w:hideMark/>
          </w:tcPr>
          <w:p w14:paraId="3E21ACE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2CF3F6DC"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26522BF1"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5FD4DA69"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314EB8F" w14:textId="77777777" w:rsidR="00AA78E2" w:rsidRDefault="00AA78E2">
            <w:pPr>
              <w:rPr>
                <w:rFonts w:ascii="Calibri" w:hAnsi="Calibri" w:cs="Calibri"/>
                <w:color w:val="000000"/>
                <w:sz w:val="22"/>
                <w:szCs w:val="22"/>
              </w:rPr>
            </w:pPr>
            <w:r>
              <w:rPr>
                <w:rFonts w:ascii="Calibri" w:hAnsi="Calibri" w:cs="Calibri"/>
                <w:color w:val="000000"/>
                <w:sz w:val="22"/>
                <w:szCs w:val="22"/>
              </w:rPr>
              <w:t>Rockhampton</w:t>
            </w:r>
          </w:p>
        </w:tc>
        <w:tc>
          <w:tcPr>
            <w:tcW w:w="781" w:type="pct"/>
            <w:tcBorders>
              <w:top w:val="nil"/>
              <w:left w:val="nil"/>
              <w:bottom w:val="single" w:sz="4" w:space="0" w:color="auto"/>
              <w:right w:val="single" w:sz="4" w:space="0" w:color="auto"/>
            </w:tcBorders>
            <w:vAlign w:val="center"/>
            <w:hideMark/>
          </w:tcPr>
          <w:p w14:paraId="249D8812"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A79DA14"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FB00C4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675D105A"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3CBD254" w14:textId="77777777" w:rsidR="00AA78E2" w:rsidRDefault="00AA78E2">
            <w:pPr>
              <w:rPr>
                <w:rFonts w:ascii="Calibri" w:hAnsi="Calibri" w:cs="Calibri"/>
                <w:color w:val="000000"/>
                <w:sz w:val="22"/>
                <w:szCs w:val="22"/>
              </w:rPr>
            </w:pPr>
            <w:r>
              <w:rPr>
                <w:rFonts w:ascii="Calibri" w:hAnsi="Calibri" w:cs="Calibri"/>
                <w:color w:val="000000"/>
                <w:sz w:val="22"/>
                <w:szCs w:val="22"/>
              </w:rPr>
              <w:t>Emerald</w:t>
            </w:r>
          </w:p>
        </w:tc>
        <w:tc>
          <w:tcPr>
            <w:tcW w:w="781" w:type="pct"/>
            <w:tcBorders>
              <w:top w:val="nil"/>
              <w:left w:val="nil"/>
              <w:bottom w:val="single" w:sz="4" w:space="0" w:color="auto"/>
              <w:right w:val="single" w:sz="4" w:space="0" w:color="auto"/>
            </w:tcBorders>
            <w:vAlign w:val="center"/>
            <w:hideMark/>
          </w:tcPr>
          <w:p w14:paraId="3D508E5F"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5672B2A5"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93C3F82"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7AF33E37"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8493A63" w14:textId="77777777" w:rsidR="00AA78E2" w:rsidRDefault="00AA78E2">
            <w:pPr>
              <w:rPr>
                <w:rFonts w:ascii="Calibri" w:hAnsi="Calibri" w:cs="Calibri"/>
                <w:color w:val="000000"/>
                <w:sz w:val="22"/>
                <w:szCs w:val="22"/>
              </w:rPr>
            </w:pPr>
            <w:r>
              <w:rPr>
                <w:rFonts w:ascii="Calibri" w:hAnsi="Calibri" w:cs="Calibri"/>
                <w:color w:val="000000"/>
                <w:sz w:val="22"/>
                <w:szCs w:val="22"/>
              </w:rPr>
              <w:t>Mackay</w:t>
            </w:r>
          </w:p>
        </w:tc>
        <w:tc>
          <w:tcPr>
            <w:tcW w:w="781" w:type="pct"/>
            <w:tcBorders>
              <w:top w:val="nil"/>
              <w:left w:val="nil"/>
              <w:bottom w:val="single" w:sz="4" w:space="0" w:color="auto"/>
              <w:right w:val="single" w:sz="4" w:space="0" w:color="auto"/>
            </w:tcBorders>
            <w:vAlign w:val="center"/>
            <w:hideMark/>
          </w:tcPr>
          <w:p w14:paraId="2C51E52C"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5CD1908A"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EA2E9E1"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5BDDFC0C"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0A6D052" w14:textId="77777777" w:rsidR="00AA78E2" w:rsidRDefault="00AA78E2">
            <w:pPr>
              <w:rPr>
                <w:rFonts w:ascii="Calibri" w:hAnsi="Calibri" w:cs="Calibri"/>
                <w:color w:val="000000"/>
                <w:sz w:val="22"/>
                <w:szCs w:val="22"/>
              </w:rPr>
            </w:pPr>
            <w:r>
              <w:rPr>
                <w:rFonts w:ascii="Calibri" w:hAnsi="Calibri" w:cs="Calibri"/>
                <w:color w:val="000000"/>
                <w:sz w:val="22"/>
                <w:szCs w:val="22"/>
              </w:rPr>
              <w:t>Townsville</w:t>
            </w:r>
          </w:p>
        </w:tc>
        <w:tc>
          <w:tcPr>
            <w:tcW w:w="781" w:type="pct"/>
            <w:tcBorders>
              <w:top w:val="nil"/>
              <w:left w:val="nil"/>
              <w:bottom w:val="single" w:sz="4" w:space="0" w:color="auto"/>
              <w:right w:val="single" w:sz="4" w:space="0" w:color="auto"/>
            </w:tcBorders>
            <w:vAlign w:val="center"/>
            <w:hideMark/>
          </w:tcPr>
          <w:p w14:paraId="7A92BBD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A3E2AEF"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E01F341"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1F8FD4F6"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E1B46E0" w14:textId="77777777" w:rsidR="00AA78E2" w:rsidRDefault="00AA78E2">
            <w:pPr>
              <w:rPr>
                <w:rFonts w:ascii="Calibri" w:hAnsi="Calibri" w:cs="Calibri"/>
                <w:color w:val="000000"/>
                <w:sz w:val="22"/>
                <w:szCs w:val="22"/>
              </w:rPr>
            </w:pPr>
            <w:r>
              <w:rPr>
                <w:rFonts w:ascii="Calibri" w:hAnsi="Calibri" w:cs="Calibri"/>
                <w:color w:val="000000"/>
                <w:sz w:val="22"/>
                <w:szCs w:val="22"/>
              </w:rPr>
              <w:t>Cairns</w:t>
            </w:r>
          </w:p>
        </w:tc>
        <w:tc>
          <w:tcPr>
            <w:tcW w:w="781" w:type="pct"/>
            <w:tcBorders>
              <w:top w:val="nil"/>
              <w:left w:val="nil"/>
              <w:bottom w:val="single" w:sz="4" w:space="0" w:color="auto"/>
              <w:right w:val="single" w:sz="4" w:space="0" w:color="auto"/>
            </w:tcBorders>
            <w:vAlign w:val="center"/>
            <w:hideMark/>
          </w:tcPr>
          <w:p w14:paraId="277AFC82"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3435C7E4"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E42464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3.50%</w:t>
            </w:r>
          </w:p>
        </w:tc>
      </w:tr>
      <w:tr w:rsidR="00AA78E2" w14:paraId="6E063666"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BE9A4CD" w14:textId="77777777" w:rsidR="00AA78E2" w:rsidRDefault="00AA78E2">
            <w:pPr>
              <w:rPr>
                <w:rFonts w:ascii="Calibri" w:hAnsi="Calibri" w:cs="Calibri"/>
                <w:color w:val="000000"/>
                <w:sz w:val="22"/>
                <w:szCs w:val="22"/>
              </w:rPr>
            </w:pPr>
            <w:r>
              <w:rPr>
                <w:rFonts w:ascii="Calibri" w:hAnsi="Calibri" w:cs="Calibri"/>
                <w:color w:val="000000"/>
                <w:sz w:val="22"/>
                <w:szCs w:val="22"/>
              </w:rPr>
              <w:t>Millswood</w:t>
            </w:r>
          </w:p>
        </w:tc>
        <w:tc>
          <w:tcPr>
            <w:tcW w:w="781" w:type="pct"/>
            <w:tcBorders>
              <w:top w:val="nil"/>
              <w:left w:val="nil"/>
              <w:bottom w:val="single" w:sz="4" w:space="0" w:color="auto"/>
              <w:right w:val="single" w:sz="4" w:space="0" w:color="auto"/>
            </w:tcBorders>
            <w:vAlign w:val="center"/>
            <w:hideMark/>
          </w:tcPr>
          <w:p w14:paraId="7D643897"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8DBFD42"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7A8F7EF3"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1.00%</w:t>
            </w:r>
          </w:p>
        </w:tc>
      </w:tr>
      <w:tr w:rsidR="00AA78E2" w14:paraId="49AE3977"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F61C649" w14:textId="77777777" w:rsidR="00AA78E2" w:rsidRDefault="00AA78E2">
            <w:pPr>
              <w:rPr>
                <w:rFonts w:ascii="Calibri" w:hAnsi="Calibri" w:cs="Calibri"/>
                <w:color w:val="000000"/>
                <w:sz w:val="22"/>
                <w:szCs w:val="22"/>
              </w:rPr>
            </w:pPr>
            <w:r>
              <w:rPr>
                <w:rFonts w:ascii="Calibri" w:hAnsi="Calibri" w:cs="Calibri"/>
                <w:color w:val="000000"/>
                <w:sz w:val="22"/>
                <w:szCs w:val="22"/>
              </w:rPr>
              <w:t>Perth</w:t>
            </w:r>
          </w:p>
        </w:tc>
        <w:tc>
          <w:tcPr>
            <w:tcW w:w="781" w:type="pct"/>
            <w:tcBorders>
              <w:top w:val="nil"/>
              <w:left w:val="nil"/>
              <w:bottom w:val="single" w:sz="4" w:space="0" w:color="auto"/>
              <w:right w:val="single" w:sz="4" w:space="0" w:color="auto"/>
            </w:tcBorders>
            <w:vAlign w:val="center"/>
            <w:hideMark/>
          </w:tcPr>
          <w:p w14:paraId="6500D9A0"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6CA9B9BF"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4647C06F"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2.50%</w:t>
            </w:r>
          </w:p>
        </w:tc>
      </w:tr>
    </w:tbl>
    <w:p w14:paraId="3BDF6D96" w14:textId="77777777" w:rsidR="00AA78E2" w:rsidRPr="00650BDC" w:rsidRDefault="00AA78E2" w:rsidP="00AA78E2">
      <w:pPr>
        <w:widowControl w:val="0"/>
        <w:spacing w:before="120" w:after="120"/>
        <w:rPr>
          <w:rFonts w:cstheme="minorBidi"/>
          <w:sz w:val="22"/>
          <w:szCs w:val="22"/>
        </w:rPr>
      </w:pPr>
    </w:p>
    <w:p w14:paraId="057BE7CA" w14:textId="77777777" w:rsidR="00AA78E2" w:rsidRPr="00712123" w:rsidRDefault="00AA78E2" w:rsidP="00AA78E2">
      <w:pPr>
        <w:spacing w:before="120" w:after="200" w:line="276" w:lineRule="auto"/>
        <w:rPr>
          <w:rFonts w:ascii="Calibri" w:hAnsi="Calibri" w:cs="Arial"/>
          <w:bCs/>
          <w:i/>
          <w:sz w:val="22"/>
          <w:szCs w:val="22"/>
        </w:rPr>
      </w:pPr>
      <w:bookmarkStart w:id="30" w:name="equity"/>
      <w:r w:rsidRPr="00712123">
        <w:rPr>
          <w:rFonts w:ascii="Calibri" w:hAnsi="Calibri" w:cs="Arial"/>
          <w:bCs/>
          <w:i/>
          <w:sz w:val="22"/>
          <w:szCs w:val="22"/>
        </w:rPr>
        <w:t>Equity places</w:t>
      </w:r>
    </w:p>
    <w:p w14:paraId="7D77F11E" w14:textId="77777777" w:rsidR="00AA78E2" w:rsidRPr="00C33B85" w:rsidRDefault="00AA78E2" w:rsidP="004F7B23">
      <w:pPr>
        <w:widowControl w:val="0"/>
        <w:numPr>
          <w:ilvl w:val="0"/>
          <w:numId w:val="40"/>
        </w:numPr>
        <w:tabs>
          <w:tab w:val="left" w:pos="567"/>
          <w:tab w:val="left" w:pos="8222"/>
        </w:tabs>
        <w:spacing w:before="120" w:after="120"/>
        <w:rPr>
          <w:rFonts w:cstheme="minorBidi"/>
          <w:b/>
          <w:sz w:val="22"/>
          <w:szCs w:val="22"/>
        </w:rPr>
      </w:pPr>
      <w:bookmarkStart w:id="31" w:name="equityc2_3"/>
      <w:r w:rsidRPr="5FFDBAB4">
        <w:rPr>
          <w:rFonts w:cstheme="minorBidi"/>
          <w:sz w:val="22"/>
          <w:szCs w:val="22"/>
        </w:rPr>
        <w:t xml:space="preserve">The MBGA for higher education courses includes funding for Equity Places as specified in Table 1a. The Provider may use up </w:t>
      </w:r>
      <w:r w:rsidRPr="00F566D2">
        <w:rPr>
          <w:rFonts w:cstheme="minorBidi"/>
          <w:sz w:val="22"/>
          <w:szCs w:val="22"/>
        </w:rPr>
        <w:t xml:space="preserve">to </w:t>
      </w:r>
      <w:r w:rsidRPr="00F566D2">
        <w:rPr>
          <w:rFonts w:cstheme="minorHAnsi"/>
          <w:sz w:val="22"/>
          <w:szCs w:val="22"/>
        </w:rPr>
        <w:t>$2,2</w:t>
      </w:r>
      <w:r>
        <w:rPr>
          <w:rFonts w:cstheme="minorHAnsi"/>
          <w:sz w:val="22"/>
          <w:szCs w:val="22"/>
        </w:rPr>
        <w:t>31,012</w:t>
      </w:r>
      <w:r w:rsidRPr="37458ABB">
        <w:rPr>
          <w:rFonts w:cstheme="minorBidi"/>
          <w:sz w:val="22"/>
          <w:szCs w:val="22"/>
        </w:rPr>
        <w:t xml:space="preserve"> </w:t>
      </w:r>
      <w:r w:rsidRPr="5FFDBAB4">
        <w:rPr>
          <w:rFonts w:cstheme="minorBidi"/>
          <w:sz w:val="22"/>
          <w:szCs w:val="22"/>
        </w:rPr>
        <w:t xml:space="preserve">of the funding allocated for Equity Places in 2024 </w:t>
      </w:r>
      <w:r>
        <w:rPr>
          <w:rFonts w:cstheme="minorBidi"/>
          <w:sz w:val="22"/>
          <w:szCs w:val="22"/>
        </w:rPr>
        <w:t xml:space="preserve">and </w:t>
      </w:r>
      <w:r w:rsidRPr="006B11DA">
        <w:rPr>
          <w:rFonts w:cstheme="minorBidi"/>
          <w:sz w:val="22"/>
          <w:szCs w:val="22"/>
        </w:rPr>
        <w:t>$1,688,237</w:t>
      </w:r>
      <w:r>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proofErr w:type="spellStart"/>
      <w:r w:rsidRPr="004A35E5">
        <w:rPr>
          <w:rFonts w:cstheme="minorBidi"/>
          <w:sz w:val="22"/>
          <w:szCs w:val="22"/>
        </w:rPr>
        <w:t>1b</w:t>
      </w:r>
      <w:proofErr w:type="spellEnd"/>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w:t>
      </w:r>
      <w:proofErr w:type="spellStart"/>
      <w:r w:rsidRPr="004A35E5">
        <w:rPr>
          <w:rFonts w:cstheme="minorBidi"/>
          <w:sz w:val="22"/>
          <w:szCs w:val="22"/>
        </w:rPr>
        <w:t>1b</w:t>
      </w:r>
      <w:proofErr w:type="spellEnd"/>
      <w:r w:rsidRPr="004A35E5">
        <w:rPr>
          <w:rFonts w:cstheme="minorBidi"/>
          <w:sz w:val="22"/>
          <w:szCs w:val="22"/>
        </w:rPr>
        <w:t>(ii</w:t>
      </w:r>
      <w:r w:rsidRPr="004A35E5" w:rsidDel="00604A74">
        <w:rPr>
          <w:rFonts w:cstheme="minorBidi"/>
          <w:sz w:val="22"/>
          <w:szCs w:val="22"/>
        </w:rPr>
        <w:t>)</w:t>
      </w:r>
      <w:r w:rsidRPr="004A35E5">
        <w:rPr>
          <w:rFonts w:cstheme="minorBidi"/>
          <w:sz w:val="22"/>
          <w:szCs w:val="22"/>
        </w:rPr>
        <w:t>. This funding allocation reflects the indicative funding amounts approved by the Minister for Education.</w:t>
      </w:r>
    </w:p>
    <w:p w14:paraId="7D6A09B3" w14:textId="77777777" w:rsidR="00AA78E2" w:rsidRPr="00C33B85" w:rsidRDefault="00AA78E2" w:rsidP="002F3737">
      <w:pPr>
        <w:widowControl w:val="0"/>
        <w:numPr>
          <w:ilvl w:val="0"/>
          <w:numId w:val="40"/>
        </w:numPr>
        <w:tabs>
          <w:tab w:val="left" w:pos="567"/>
          <w:tab w:val="left" w:pos="8222"/>
        </w:tabs>
        <w:spacing w:before="120" w:after="120"/>
        <w:rPr>
          <w:rFonts w:cstheme="minorBidi"/>
          <w:b/>
          <w:sz w:val="22"/>
          <w:szCs w:val="22"/>
        </w:rPr>
      </w:pPr>
      <w:bookmarkStart w:id="32" w:name="equityc1"/>
      <w:bookmarkEnd w:id="31"/>
      <w:r w:rsidRPr="5FFDBAB4">
        <w:rPr>
          <w:rFonts w:cstheme="minorBidi"/>
          <w:sz w:val="22"/>
          <w:szCs w:val="22"/>
        </w:rPr>
        <w:t xml:space="preserve">The Provider may use up to </w:t>
      </w:r>
      <w:r>
        <w:rPr>
          <w:rFonts w:cstheme="minorHAnsi"/>
          <w:sz w:val="22"/>
          <w:szCs w:val="22"/>
        </w:rPr>
        <w:t>$</w:t>
      </w:r>
      <w:r w:rsidRPr="00F566D2">
        <w:rPr>
          <w:rFonts w:cstheme="minorHAnsi"/>
          <w:sz w:val="22"/>
          <w:szCs w:val="22"/>
        </w:rPr>
        <w:t xml:space="preserve">230,514 </w:t>
      </w:r>
      <w:r w:rsidRPr="00F566D2">
        <w:rPr>
          <w:rFonts w:cstheme="minorBidi"/>
          <w:sz w:val="22"/>
          <w:szCs w:val="22"/>
        </w:rPr>
        <w:t>of the funding allocat</w:t>
      </w:r>
      <w:r>
        <w:rPr>
          <w:rFonts w:cstheme="minorBidi"/>
          <w:sz w:val="22"/>
          <w:szCs w:val="22"/>
        </w:rPr>
        <w:t>ed</w:t>
      </w:r>
      <w:r w:rsidRPr="00F566D2">
        <w:rPr>
          <w:rFonts w:cstheme="minorBidi"/>
          <w:sz w:val="22"/>
          <w:szCs w:val="22"/>
        </w:rPr>
        <w:t xml:space="preserve"> for Equity Places in 2024 </w:t>
      </w:r>
      <w:r>
        <w:rPr>
          <w:rFonts w:cstheme="minorBidi"/>
          <w:sz w:val="22"/>
          <w:szCs w:val="22"/>
        </w:rPr>
        <w:t xml:space="preserve">and </w:t>
      </w:r>
      <w:r w:rsidRPr="006B11DA">
        <w:rPr>
          <w:rFonts w:cstheme="minorBidi"/>
          <w:sz w:val="22"/>
          <w:szCs w:val="22"/>
        </w:rPr>
        <w:t>$158,178</w:t>
      </w:r>
      <w:r>
        <w:rPr>
          <w:rFonts w:cstheme="minorBidi"/>
          <w:sz w:val="22"/>
          <w:szCs w:val="22"/>
        </w:rPr>
        <w:t xml:space="preserve"> of the funding allocated for Equity places in 2025 </w:t>
      </w:r>
      <w:r w:rsidRPr="00F566D2">
        <w:rPr>
          <w:rFonts w:cstheme="minorBidi"/>
          <w:sz w:val="22"/>
          <w:szCs w:val="22"/>
        </w:rPr>
        <w:t xml:space="preserve">as specified in Table 1a to deliver </w:t>
      </w:r>
      <w:r w:rsidRPr="00F566D2">
        <w:rPr>
          <w:rFonts w:cstheme="minorHAnsi"/>
          <w:sz w:val="22"/>
          <w:szCs w:val="22"/>
        </w:rPr>
        <w:t>6</w:t>
      </w:r>
      <w:r w:rsidRPr="00F566D2">
        <w:rPr>
          <w:rFonts w:cstheme="minorBidi"/>
          <w:sz w:val="22"/>
          <w:szCs w:val="22"/>
        </w:rPr>
        <w:t xml:space="preserve"> bachelor 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32"/>
    <w:p w14:paraId="68031754" w14:textId="77777777" w:rsidR="00AA78E2" w:rsidRPr="008C331A" w:rsidRDefault="00AA78E2" w:rsidP="002F3737">
      <w:pPr>
        <w:widowControl w:val="0"/>
        <w:numPr>
          <w:ilvl w:val="0"/>
          <w:numId w:val="40"/>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w:t>
      </w:r>
      <w:r w:rsidRPr="5FFDBAB4">
        <w:rPr>
          <w:rFonts w:cstheme="minorBidi"/>
          <w:sz w:val="22"/>
          <w:szCs w:val="22"/>
        </w:rPr>
        <w:lastRenderedPageBreak/>
        <w:t>groups (including students from low SES backgrounds, students from inner regional, outer regional, remote and very remote areas, students who are first in family to study at university, First Nations students, and students with a disability).</w:t>
      </w:r>
    </w:p>
    <w:p w14:paraId="59A2E2BB" w14:textId="77777777" w:rsidR="00AA78E2" w:rsidRPr="00E00C74" w:rsidRDefault="00AA78E2" w:rsidP="002F3737">
      <w:pPr>
        <w:widowControl w:val="0"/>
        <w:numPr>
          <w:ilvl w:val="0"/>
          <w:numId w:val="40"/>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58E10B61" w14:textId="77777777" w:rsidR="00AA78E2" w:rsidRDefault="00AA78E2" w:rsidP="00AA78E2">
      <w:pPr>
        <w:widowControl w:val="0"/>
        <w:tabs>
          <w:tab w:val="left" w:pos="567"/>
          <w:tab w:val="left" w:pos="8222"/>
        </w:tabs>
        <w:spacing w:before="120" w:after="120"/>
        <w:rPr>
          <w:rFonts w:cstheme="minorBidi"/>
          <w:sz w:val="22"/>
          <w:szCs w:val="22"/>
        </w:rPr>
      </w:pPr>
      <w:r w:rsidRPr="0F55635D">
        <w:rPr>
          <w:rFonts w:cstheme="minorBidi"/>
          <w:sz w:val="22"/>
          <w:szCs w:val="22"/>
        </w:rPr>
        <w:t xml:space="preserve">Note: Allocated funding figures shown in Table </w:t>
      </w:r>
      <w:proofErr w:type="spellStart"/>
      <w:r w:rsidRPr="0F55635D">
        <w:rPr>
          <w:rFonts w:cstheme="minorBidi"/>
          <w:sz w:val="22"/>
          <w:szCs w:val="22"/>
        </w:rPr>
        <w:t>1b</w:t>
      </w:r>
      <w:proofErr w:type="spellEnd"/>
      <w:r w:rsidRPr="0F55635D">
        <w:rPr>
          <w:rFonts w:cstheme="minorBidi"/>
          <w:sz w:val="22"/>
          <w:szCs w:val="22"/>
        </w:rPr>
        <w:t>(</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w:t>
      </w:r>
      <w:proofErr w:type="spellStart"/>
      <w:r w:rsidRPr="0F55635D">
        <w:rPr>
          <w:rFonts w:cstheme="minorBidi"/>
          <w:sz w:val="22"/>
          <w:szCs w:val="22"/>
        </w:rPr>
        <w:t>1b</w:t>
      </w:r>
      <w:proofErr w:type="spellEnd"/>
      <w:r w:rsidRPr="0F55635D">
        <w:rPr>
          <w:rFonts w:cstheme="minorBidi"/>
          <w:sz w:val="22"/>
          <w:szCs w:val="22"/>
        </w:rPr>
        <w:t xml:space="preserve">(ii)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4C7E7436" w14:textId="77777777" w:rsidR="00AA78E2" w:rsidRDefault="00AA78E2" w:rsidP="00AA78E2">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2A3D0BA4" w14:textId="77777777" w:rsidR="00AA78E2" w:rsidRDefault="00AA78E2" w:rsidP="00AA78E2">
      <w:pPr>
        <w:widowControl w:val="0"/>
        <w:tabs>
          <w:tab w:val="left" w:pos="567"/>
          <w:tab w:val="left" w:pos="8222"/>
        </w:tabs>
        <w:spacing w:before="120" w:after="120"/>
        <w:rPr>
          <w:rFonts w:ascii="Calibri" w:hAnsi="Calibri"/>
          <w:b/>
          <w:sz w:val="22"/>
          <w:szCs w:val="22"/>
        </w:rPr>
      </w:pPr>
      <w:bookmarkStart w:id="33" w:name="equityc3tables"/>
      <w:r w:rsidRPr="0F55635D">
        <w:rPr>
          <w:rFonts w:ascii="Calibri" w:hAnsi="Calibri"/>
          <w:b/>
          <w:sz w:val="22"/>
          <w:szCs w:val="22"/>
        </w:rPr>
        <w:t xml:space="preserve">Table </w:t>
      </w:r>
      <w:proofErr w:type="spellStart"/>
      <w:r w:rsidRPr="0F55635D">
        <w:rPr>
          <w:rFonts w:ascii="Calibri" w:hAnsi="Calibri"/>
          <w:b/>
          <w:sz w:val="22"/>
          <w:szCs w:val="22"/>
        </w:rPr>
        <w:t>1b</w:t>
      </w:r>
      <w:proofErr w:type="spellEnd"/>
      <w:r w:rsidRPr="0F55635D">
        <w:rPr>
          <w:rFonts w:ascii="Calibri" w:hAnsi="Calibri"/>
          <w:b/>
          <w:sz w:val="22"/>
          <w:szCs w:val="22"/>
        </w:rPr>
        <w:t>(</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AA78E2" w14:paraId="11D4D8E0" w14:textId="77777777" w:rsidTr="737B1FD1">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6C1F" w14:textId="77777777" w:rsidR="00AA78E2" w:rsidRDefault="00AA78E2">
            <w:pPr>
              <w:rPr>
                <w:rFonts w:ascii="Calibri" w:hAnsi="Calibri" w:cs="Calibri"/>
                <w:b/>
                <w:bCs/>
                <w:color w:val="000000"/>
                <w:sz w:val="22"/>
                <w:szCs w:val="22"/>
              </w:rPr>
            </w:pPr>
            <w:bookmarkStart w:id="34" w:name="equity1"/>
            <w:bookmarkEnd w:id="34"/>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E4970F"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840453"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A6C7E2"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4EF9E1"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2025 Funding</w:t>
            </w:r>
          </w:p>
        </w:tc>
      </w:tr>
      <w:tr w:rsidR="00AA78E2" w14:paraId="126B0E7C"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2D90BC54" w14:textId="77777777" w:rsidR="00AA78E2" w:rsidRDefault="00AA78E2">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495A9C6"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C9EE0CE"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6230A71"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9544F17"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r>
      <w:tr w:rsidR="00AA78E2" w14:paraId="6921B3A3"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30175874" w14:textId="77777777" w:rsidR="00AA78E2" w:rsidRDefault="00AA78E2">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0AA936D5"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vAlign w:val="center"/>
            <w:hideMark/>
          </w:tcPr>
          <w:p w14:paraId="18A930F2"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vAlign w:val="center"/>
            <w:hideMark/>
          </w:tcPr>
          <w:p w14:paraId="2DC763CB"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$526,339</w:t>
            </w:r>
          </w:p>
        </w:tc>
        <w:tc>
          <w:tcPr>
            <w:tcW w:w="1012" w:type="pct"/>
            <w:tcBorders>
              <w:top w:val="nil"/>
              <w:left w:val="nil"/>
              <w:bottom w:val="single" w:sz="4" w:space="0" w:color="auto"/>
              <w:right w:val="single" w:sz="4" w:space="0" w:color="auto"/>
            </w:tcBorders>
            <w:vAlign w:val="center"/>
            <w:hideMark/>
          </w:tcPr>
          <w:p w14:paraId="554C3F35"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$357,365</w:t>
            </w:r>
          </w:p>
        </w:tc>
      </w:tr>
      <w:tr w:rsidR="00AA78E2" w14:paraId="5094E7F3"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4CF556D2" w14:textId="77777777" w:rsidR="00AA78E2" w:rsidRDefault="00AA78E2">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B1091A0"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vAlign w:val="center"/>
            <w:hideMark/>
          </w:tcPr>
          <w:p w14:paraId="45AF9113"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vAlign w:val="center"/>
            <w:hideMark/>
          </w:tcPr>
          <w:p w14:paraId="7B5D59BE"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$548,760</w:t>
            </w:r>
          </w:p>
        </w:tc>
        <w:tc>
          <w:tcPr>
            <w:tcW w:w="1012" w:type="pct"/>
            <w:tcBorders>
              <w:top w:val="nil"/>
              <w:left w:val="nil"/>
              <w:bottom w:val="single" w:sz="4" w:space="0" w:color="auto"/>
              <w:right w:val="single" w:sz="4" w:space="0" w:color="auto"/>
            </w:tcBorders>
            <w:vAlign w:val="center"/>
            <w:hideMark/>
          </w:tcPr>
          <w:p w14:paraId="4748D80B"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$428,423</w:t>
            </w:r>
          </w:p>
        </w:tc>
      </w:tr>
      <w:tr w:rsidR="00AA78E2" w14:paraId="74084B99"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7B9339D4"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A1E7113"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vAlign w:val="center"/>
            <w:hideMark/>
          </w:tcPr>
          <w:p w14:paraId="5CE4D7DE"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vAlign w:val="center"/>
            <w:hideMark/>
          </w:tcPr>
          <w:p w14:paraId="523A440D"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$1,075,099</w:t>
            </w:r>
          </w:p>
        </w:tc>
        <w:tc>
          <w:tcPr>
            <w:tcW w:w="1012" w:type="pct"/>
            <w:tcBorders>
              <w:top w:val="nil"/>
              <w:left w:val="nil"/>
              <w:bottom w:val="single" w:sz="4" w:space="0" w:color="auto"/>
              <w:right w:val="single" w:sz="4" w:space="0" w:color="auto"/>
            </w:tcBorders>
            <w:vAlign w:val="center"/>
            <w:hideMark/>
          </w:tcPr>
          <w:p w14:paraId="20518FD9"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$785,788</w:t>
            </w:r>
          </w:p>
        </w:tc>
      </w:tr>
      <w:tr w:rsidR="00AA78E2" w14:paraId="6FC6B37A" w14:textId="77777777" w:rsidTr="737B1FD1">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492FA1" w14:textId="77777777" w:rsidR="00AA78E2" w:rsidRDefault="00AA78E2">
            <w:pPr>
              <w:rPr>
                <w:rFonts w:ascii="Calibri" w:hAnsi="Calibri" w:cs="Calibri"/>
                <w:b/>
                <w:bCs/>
                <w:color w:val="000000"/>
                <w:sz w:val="22"/>
                <w:szCs w:val="22"/>
              </w:rPr>
            </w:pPr>
            <w:bookmarkStart w:id="35" w:name="RANGE!A7"/>
            <w:r>
              <w:rPr>
                <w:rFonts w:ascii="Calibri" w:hAnsi="Calibri" w:cs="Calibri"/>
                <w:b/>
                <w:bCs/>
                <w:color w:val="000000"/>
                <w:sz w:val="22"/>
                <w:szCs w:val="22"/>
              </w:rPr>
              <w:t>Course Type</w:t>
            </w:r>
            <w:bookmarkEnd w:id="35"/>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B527D9"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Course Name</w:t>
            </w:r>
          </w:p>
        </w:tc>
      </w:tr>
      <w:tr w:rsidR="00AA78E2" w14:paraId="480066DD" w14:textId="77777777" w:rsidTr="737B1FD1">
        <w:trPr>
          <w:trHeight w:val="315"/>
        </w:trPr>
        <w:tc>
          <w:tcPr>
            <w:tcW w:w="952" w:type="pct"/>
            <w:tcBorders>
              <w:top w:val="nil"/>
              <w:left w:val="single" w:sz="4" w:space="0" w:color="auto"/>
              <w:bottom w:val="single" w:sz="4" w:space="0" w:color="auto"/>
              <w:right w:val="single" w:sz="4" w:space="0" w:color="auto"/>
            </w:tcBorders>
            <w:vAlign w:val="center"/>
            <w:hideMark/>
          </w:tcPr>
          <w:p w14:paraId="34E05511" w14:textId="77777777" w:rsidR="00AA78E2" w:rsidRDefault="00AA78E2">
            <w:pPr>
              <w:rPr>
                <w:rFonts w:ascii="Calibri" w:hAnsi="Calibri" w:cs="Calibri"/>
                <w:color w:val="000000"/>
                <w:sz w:val="22"/>
                <w:szCs w:val="22"/>
              </w:rPr>
            </w:pPr>
            <w:bookmarkStart w:id="36" w:name="_Int_Kl7VzKER"/>
            <w:r w:rsidRPr="737B1FD1">
              <w:rPr>
                <w:rFonts w:ascii="Calibri" w:hAnsi="Calibri" w:cs="Calibri"/>
                <w:color w:val="000000" w:themeColor="text1"/>
                <w:sz w:val="22"/>
                <w:szCs w:val="22"/>
              </w:rPr>
              <w:t>Bachelor Degree</w:t>
            </w:r>
            <w:bookmarkEnd w:id="36"/>
          </w:p>
        </w:tc>
        <w:tc>
          <w:tcPr>
            <w:tcW w:w="4048" w:type="pct"/>
            <w:gridSpan w:val="4"/>
            <w:tcBorders>
              <w:top w:val="single" w:sz="4" w:space="0" w:color="auto"/>
              <w:left w:val="nil"/>
              <w:bottom w:val="single" w:sz="4" w:space="0" w:color="auto"/>
              <w:right w:val="single" w:sz="4" w:space="0" w:color="auto"/>
            </w:tcBorders>
            <w:vAlign w:val="center"/>
            <w:hideMark/>
          </w:tcPr>
          <w:p w14:paraId="1D2C4FDC"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Engineering</w:t>
            </w:r>
          </w:p>
        </w:tc>
      </w:tr>
      <w:tr w:rsidR="00AA78E2" w14:paraId="12B02A82"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5277121D" w14:textId="77777777" w:rsidR="00AA78E2" w:rsidRDefault="00AA78E2">
            <w:pPr>
              <w:rPr>
                <w:rFonts w:ascii="Calibri" w:hAnsi="Calibri" w:cs="Calibri"/>
                <w:color w:val="000000"/>
                <w:sz w:val="22"/>
                <w:szCs w:val="22"/>
              </w:rPr>
            </w:pPr>
            <w:bookmarkStart w:id="37" w:name="_Int_lapsmjFL"/>
            <w:r w:rsidRPr="737B1FD1">
              <w:rPr>
                <w:rFonts w:ascii="Calibri" w:hAnsi="Calibri" w:cs="Calibri"/>
                <w:color w:val="000000" w:themeColor="text1"/>
                <w:sz w:val="22"/>
                <w:szCs w:val="22"/>
              </w:rPr>
              <w:t>Associate Degree</w:t>
            </w:r>
            <w:bookmarkEnd w:id="37"/>
          </w:p>
        </w:tc>
        <w:tc>
          <w:tcPr>
            <w:tcW w:w="4048" w:type="pct"/>
            <w:gridSpan w:val="4"/>
            <w:tcBorders>
              <w:top w:val="single" w:sz="4" w:space="0" w:color="auto"/>
              <w:left w:val="nil"/>
              <w:bottom w:val="single" w:sz="4" w:space="0" w:color="auto"/>
              <w:right w:val="single" w:sz="4" w:space="0" w:color="auto"/>
            </w:tcBorders>
            <w:vAlign w:val="center"/>
            <w:hideMark/>
          </w:tcPr>
          <w:p w14:paraId="3CFEB69B" w14:textId="77777777" w:rsidR="00AA78E2" w:rsidRDefault="00AA78E2">
            <w:pPr>
              <w:rPr>
                <w:rFonts w:ascii="Calibri" w:hAnsi="Calibri" w:cs="Calibri"/>
                <w:color w:val="000000"/>
                <w:sz w:val="22"/>
                <w:szCs w:val="22"/>
              </w:rPr>
            </w:pPr>
            <w:r>
              <w:rPr>
                <w:rFonts w:ascii="Calibri" w:hAnsi="Calibri" w:cs="Calibri"/>
                <w:color w:val="000000"/>
                <w:sz w:val="22"/>
                <w:szCs w:val="22"/>
              </w:rPr>
              <w:t>Associate Degree in Engineering</w:t>
            </w:r>
          </w:p>
        </w:tc>
      </w:tr>
      <w:tr w:rsidR="00AA78E2" w14:paraId="27B5F1A9"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0B5B7AAC" w14:textId="77777777" w:rsidR="00AA78E2" w:rsidRDefault="00AA78E2">
            <w:pPr>
              <w:rPr>
                <w:rFonts w:ascii="Calibri" w:hAnsi="Calibri" w:cs="Calibri"/>
                <w:color w:val="000000"/>
                <w:sz w:val="22"/>
                <w:szCs w:val="22"/>
              </w:rPr>
            </w:pPr>
            <w:bookmarkStart w:id="38" w:name="_Int_Bdfi1Ctg"/>
            <w:r w:rsidRPr="737B1FD1">
              <w:rPr>
                <w:rFonts w:ascii="Calibri" w:hAnsi="Calibri" w:cs="Calibri"/>
                <w:color w:val="000000" w:themeColor="text1"/>
                <w:sz w:val="22"/>
                <w:szCs w:val="22"/>
              </w:rPr>
              <w:t>Bachelor Degree</w:t>
            </w:r>
            <w:bookmarkEnd w:id="38"/>
          </w:p>
        </w:tc>
        <w:tc>
          <w:tcPr>
            <w:tcW w:w="4048" w:type="pct"/>
            <w:gridSpan w:val="4"/>
            <w:tcBorders>
              <w:top w:val="single" w:sz="4" w:space="0" w:color="auto"/>
              <w:left w:val="nil"/>
              <w:bottom w:val="single" w:sz="4" w:space="0" w:color="auto"/>
              <w:right w:val="single" w:sz="4" w:space="0" w:color="auto"/>
            </w:tcBorders>
            <w:vAlign w:val="center"/>
            <w:hideMark/>
          </w:tcPr>
          <w:p w14:paraId="4F7DC9DD"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Medical Science</w:t>
            </w:r>
          </w:p>
        </w:tc>
      </w:tr>
      <w:tr w:rsidR="00AA78E2" w14:paraId="73403E33"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0A04BA16" w14:textId="77777777" w:rsidR="00AA78E2" w:rsidRDefault="00AA78E2">
            <w:pPr>
              <w:rPr>
                <w:rFonts w:ascii="Calibri" w:hAnsi="Calibri" w:cs="Calibri"/>
                <w:color w:val="000000"/>
                <w:sz w:val="22"/>
                <w:szCs w:val="22"/>
              </w:rPr>
            </w:pPr>
            <w:bookmarkStart w:id="39" w:name="_Int_e3K8K4ge"/>
            <w:r w:rsidRPr="737B1FD1">
              <w:rPr>
                <w:rFonts w:ascii="Calibri" w:hAnsi="Calibri" w:cs="Calibri"/>
                <w:color w:val="000000" w:themeColor="text1"/>
                <w:sz w:val="22"/>
                <w:szCs w:val="22"/>
              </w:rPr>
              <w:t>Bachelor Degree</w:t>
            </w:r>
            <w:bookmarkEnd w:id="39"/>
          </w:p>
        </w:tc>
        <w:tc>
          <w:tcPr>
            <w:tcW w:w="4048" w:type="pct"/>
            <w:gridSpan w:val="4"/>
            <w:tcBorders>
              <w:top w:val="single" w:sz="4" w:space="0" w:color="auto"/>
              <w:left w:val="nil"/>
              <w:bottom w:val="single" w:sz="4" w:space="0" w:color="auto"/>
              <w:right w:val="single" w:sz="4" w:space="0" w:color="auto"/>
            </w:tcBorders>
            <w:vAlign w:val="center"/>
            <w:hideMark/>
          </w:tcPr>
          <w:p w14:paraId="7263A1BA"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Medical Laboratory Science</w:t>
            </w:r>
          </w:p>
        </w:tc>
      </w:tr>
    </w:tbl>
    <w:p w14:paraId="029F1E72" w14:textId="77777777" w:rsidR="00AA78E2" w:rsidRDefault="00AA78E2" w:rsidP="00AA78E2">
      <w:pPr>
        <w:widowControl w:val="0"/>
        <w:spacing w:before="120" w:after="120"/>
        <w:rPr>
          <w:rFonts w:cstheme="minorBidi"/>
          <w:b/>
          <w:bCs/>
          <w:sz w:val="22"/>
          <w:szCs w:val="22"/>
        </w:rPr>
      </w:pPr>
    </w:p>
    <w:p w14:paraId="2D5FAEE4" w14:textId="77777777" w:rsidR="00AA78E2" w:rsidRPr="00A31B03" w:rsidRDefault="00AA78E2" w:rsidP="00AA78E2">
      <w:pPr>
        <w:widowControl w:val="0"/>
        <w:spacing w:before="120" w:after="120"/>
        <w:rPr>
          <w:rFonts w:ascii="Calibri" w:hAnsi="Calibri"/>
          <w:b/>
          <w:bCs/>
          <w:sz w:val="22"/>
          <w:szCs w:val="22"/>
        </w:rPr>
      </w:pPr>
      <w:bookmarkStart w:id="40" w:name="equityc2tables"/>
      <w:bookmarkEnd w:id="33"/>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AA78E2" w14:paraId="579AA2CB" w14:textId="77777777" w:rsidTr="737B1FD1">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53281" w14:textId="77777777" w:rsidR="00AA78E2" w:rsidRDefault="00AA78E2">
            <w:pPr>
              <w:rPr>
                <w:rFonts w:ascii="Calibri" w:hAnsi="Calibri" w:cs="Calibri"/>
                <w:b/>
                <w:bCs/>
                <w:color w:val="000000"/>
                <w:sz w:val="22"/>
                <w:szCs w:val="22"/>
              </w:rPr>
            </w:pPr>
            <w:bookmarkStart w:id="41" w:name="equity2"/>
            <w:bookmarkEnd w:id="4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2F48E5"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0C3E59"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C0CF46"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DC7C55"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2025 Funding</w:t>
            </w:r>
          </w:p>
        </w:tc>
      </w:tr>
      <w:tr w:rsidR="00AA78E2" w14:paraId="02CF2C5F"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62641E62" w14:textId="77777777" w:rsidR="00AA78E2" w:rsidRDefault="00AA78E2">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35EE913C"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1C467966"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56AC0649"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$335,588</w:t>
            </w:r>
          </w:p>
        </w:tc>
        <w:tc>
          <w:tcPr>
            <w:tcW w:w="1012" w:type="pct"/>
            <w:tcBorders>
              <w:top w:val="nil"/>
              <w:left w:val="nil"/>
              <w:bottom w:val="single" w:sz="4" w:space="0" w:color="auto"/>
              <w:right w:val="single" w:sz="4" w:space="0" w:color="auto"/>
            </w:tcBorders>
            <w:vAlign w:val="center"/>
            <w:hideMark/>
          </w:tcPr>
          <w:p w14:paraId="2079FC42"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$262,001</w:t>
            </w:r>
          </w:p>
        </w:tc>
      </w:tr>
      <w:tr w:rsidR="00AA78E2" w14:paraId="21D612FD" w14:textId="77777777" w:rsidTr="737B1FD1">
        <w:trPr>
          <w:trHeight w:val="580"/>
        </w:trPr>
        <w:tc>
          <w:tcPr>
            <w:tcW w:w="952" w:type="pct"/>
            <w:tcBorders>
              <w:top w:val="nil"/>
              <w:left w:val="single" w:sz="4" w:space="0" w:color="auto"/>
              <w:bottom w:val="single" w:sz="4" w:space="0" w:color="auto"/>
              <w:right w:val="single" w:sz="4" w:space="0" w:color="auto"/>
            </w:tcBorders>
            <w:vAlign w:val="center"/>
            <w:hideMark/>
          </w:tcPr>
          <w:p w14:paraId="60E5FB6C" w14:textId="77777777" w:rsidR="00AA78E2" w:rsidRDefault="00AA78E2">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71EB3FF1"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900EBFF"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6A81C2"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800CD71"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r>
      <w:tr w:rsidR="00AA78E2" w14:paraId="01FED6D3"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2CA32A76" w14:textId="77777777" w:rsidR="00AA78E2" w:rsidRDefault="00AA78E2">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0AA0AD57"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20</w:t>
            </w:r>
          </w:p>
        </w:tc>
        <w:tc>
          <w:tcPr>
            <w:tcW w:w="1012" w:type="pct"/>
            <w:tcBorders>
              <w:top w:val="nil"/>
              <w:left w:val="nil"/>
              <w:bottom w:val="single" w:sz="4" w:space="0" w:color="auto"/>
              <w:right w:val="single" w:sz="4" w:space="0" w:color="auto"/>
            </w:tcBorders>
            <w:vAlign w:val="center"/>
            <w:hideMark/>
          </w:tcPr>
          <w:p w14:paraId="5126861F"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30</w:t>
            </w:r>
          </w:p>
        </w:tc>
        <w:tc>
          <w:tcPr>
            <w:tcW w:w="1012" w:type="pct"/>
            <w:tcBorders>
              <w:top w:val="nil"/>
              <w:left w:val="nil"/>
              <w:bottom w:val="single" w:sz="4" w:space="0" w:color="auto"/>
              <w:right w:val="single" w:sz="4" w:space="0" w:color="auto"/>
            </w:tcBorders>
            <w:vAlign w:val="center"/>
            <w:hideMark/>
          </w:tcPr>
          <w:p w14:paraId="4DF430D9"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$671,175</w:t>
            </w:r>
          </w:p>
        </w:tc>
        <w:tc>
          <w:tcPr>
            <w:tcW w:w="1012" w:type="pct"/>
            <w:tcBorders>
              <w:top w:val="nil"/>
              <w:left w:val="nil"/>
              <w:bottom w:val="single" w:sz="4" w:space="0" w:color="auto"/>
              <w:right w:val="single" w:sz="4" w:space="0" w:color="auto"/>
            </w:tcBorders>
            <w:vAlign w:val="center"/>
            <w:hideMark/>
          </w:tcPr>
          <w:p w14:paraId="2C02C9A7"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$524,003</w:t>
            </w:r>
          </w:p>
        </w:tc>
      </w:tr>
      <w:tr w:rsidR="00AA78E2" w14:paraId="73A28BCE"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2884173F" w14:textId="77777777" w:rsidR="00AA78E2" w:rsidRDefault="00AA78E2">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E7CA760"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3F2DF666"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61528FE1"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$149,150</w:t>
            </w:r>
          </w:p>
        </w:tc>
        <w:tc>
          <w:tcPr>
            <w:tcW w:w="1012" w:type="pct"/>
            <w:tcBorders>
              <w:top w:val="nil"/>
              <w:left w:val="nil"/>
              <w:bottom w:val="single" w:sz="4" w:space="0" w:color="auto"/>
              <w:right w:val="single" w:sz="4" w:space="0" w:color="auto"/>
            </w:tcBorders>
            <w:vAlign w:val="center"/>
            <w:hideMark/>
          </w:tcPr>
          <w:p w14:paraId="37668900"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$116,445</w:t>
            </w:r>
          </w:p>
        </w:tc>
      </w:tr>
      <w:tr w:rsidR="00AA78E2" w14:paraId="2F6C67CB"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3DDA50A0"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B53EE73"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34</w:t>
            </w:r>
          </w:p>
        </w:tc>
        <w:tc>
          <w:tcPr>
            <w:tcW w:w="1012" w:type="pct"/>
            <w:tcBorders>
              <w:top w:val="nil"/>
              <w:left w:val="nil"/>
              <w:bottom w:val="single" w:sz="4" w:space="0" w:color="auto"/>
              <w:right w:val="single" w:sz="4" w:space="0" w:color="auto"/>
            </w:tcBorders>
            <w:vAlign w:val="center"/>
            <w:hideMark/>
          </w:tcPr>
          <w:p w14:paraId="5DEFBA4C"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52</w:t>
            </w:r>
          </w:p>
        </w:tc>
        <w:tc>
          <w:tcPr>
            <w:tcW w:w="1012" w:type="pct"/>
            <w:tcBorders>
              <w:top w:val="nil"/>
              <w:left w:val="nil"/>
              <w:bottom w:val="single" w:sz="4" w:space="0" w:color="auto"/>
              <w:right w:val="single" w:sz="4" w:space="0" w:color="auto"/>
            </w:tcBorders>
            <w:vAlign w:val="center"/>
            <w:hideMark/>
          </w:tcPr>
          <w:p w14:paraId="50CACDA6"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$1,155,913</w:t>
            </w:r>
          </w:p>
        </w:tc>
        <w:tc>
          <w:tcPr>
            <w:tcW w:w="1012" w:type="pct"/>
            <w:tcBorders>
              <w:top w:val="nil"/>
              <w:left w:val="nil"/>
              <w:bottom w:val="single" w:sz="4" w:space="0" w:color="auto"/>
              <w:right w:val="single" w:sz="4" w:space="0" w:color="auto"/>
            </w:tcBorders>
            <w:vAlign w:val="center"/>
            <w:hideMark/>
          </w:tcPr>
          <w:p w14:paraId="0F40438E" w14:textId="77777777" w:rsidR="00AA78E2" w:rsidRDefault="00AA78E2">
            <w:pPr>
              <w:jc w:val="right"/>
              <w:rPr>
                <w:rFonts w:ascii="Calibri" w:hAnsi="Calibri" w:cs="Calibri"/>
                <w:b/>
                <w:bCs/>
                <w:color w:val="000000"/>
                <w:sz w:val="22"/>
                <w:szCs w:val="22"/>
              </w:rPr>
            </w:pPr>
            <w:r>
              <w:rPr>
                <w:rFonts w:ascii="Calibri" w:hAnsi="Calibri" w:cs="Calibri"/>
                <w:b/>
                <w:bCs/>
                <w:color w:val="000000"/>
                <w:sz w:val="22"/>
                <w:szCs w:val="22"/>
              </w:rPr>
              <w:t>$902,449</w:t>
            </w:r>
          </w:p>
        </w:tc>
      </w:tr>
      <w:tr w:rsidR="00AA78E2" w14:paraId="030A30CB" w14:textId="77777777" w:rsidTr="737B1FD1">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D69BFA"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2ABFBC"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Course Name</w:t>
            </w:r>
          </w:p>
        </w:tc>
      </w:tr>
      <w:tr w:rsidR="00AA78E2" w14:paraId="25597CF6"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38FE96A4" w14:textId="77777777" w:rsidR="00AA78E2" w:rsidRDefault="00AA78E2">
            <w:pPr>
              <w:rPr>
                <w:rFonts w:ascii="Calibri" w:hAnsi="Calibri" w:cs="Calibri"/>
                <w:color w:val="000000"/>
                <w:sz w:val="22"/>
                <w:szCs w:val="22"/>
              </w:rPr>
            </w:pPr>
            <w:bookmarkStart w:id="42" w:name="_Int_IfgysCNH"/>
            <w:r w:rsidRPr="737B1FD1">
              <w:rPr>
                <w:rFonts w:ascii="Calibri" w:hAnsi="Calibri" w:cs="Calibri"/>
                <w:color w:val="000000" w:themeColor="text1"/>
                <w:sz w:val="22"/>
                <w:szCs w:val="22"/>
              </w:rPr>
              <w:t>Bachelor Degree</w:t>
            </w:r>
            <w:bookmarkEnd w:id="42"/>
          </w:p>
        </w:tc>
        <w:tc>
          <w:tcPr>
            <w:tcW w:w="4048" w:type="pct"/>
            <w:gridSpan w:val="4"/>
            <w:tcBorders>
              <w:top w:val="single" w:sz="4" w:space="0" w:color="auto"/>
              <w:left w:val="nil"/>
              <w:bottom w:val="single" w:sz="4" w:space="0" w:color="auto"/>
              <w:right w:val="single" w:sz="4" w:space="0" w:color="auto"/>
            </w:tcBorders>
            <w:vAlign w:val="center"/>
            <w:hideMark/>
          </w:tcPr>
          <w:p w14:paraId="19E5F0F4"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Education</w:t>
            </w:r>
          </w:p>
        </w:tc>
      </w:tr>
      <w:tr w:rsidR="00AA78E2" w14:paraId="158AE831"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751BA54F" w14:textId="77777777" w:rsidR="00AA78E2" w:rsidRDefault="00AA78E2">
            <w:pPr>
              <w:rPr>
                <w:rFonts w:ascii="Calibri" w:hAnsi="Calibri" w:cs="Calibri"/>
                <w:color w:val="000000"/>
                <w:sz w:val="22"/>
                <w:szCs w:val="22"/>
              </w:rPr>
            </w:pPr>
            <w:bookmarkStart w:id="43" w:name="_Int_Enuu7Oyo"/>
            <w:r w:rsidRPr="737B1FD1">
              <w:rPr>
                <w:rFonts w:ascii="Calibri" w:hAnsi="Calibri" w:cs="Calibri"/>
                <w:color w:val="000000" w:themeColor="text1"/>
                <w:sz w:val="22"/>
                <w:szCs w:val="22"/>
              </w:rPr>
              <w:t>Bachelor Degree</w:t>
            </w:r>
            <w:bookmarkEnd w:id="43"/>
          </w:p>
        </w:tc>
        <w:tc>
          <w:tcPr>
            <w:tcW w:w="4048" w:type="pct"/>
            <w:gridSpan w:val="4"/>
            <w:tcBorders>
              <w:top w:val="single" w:sz="4" w:space="0" w:color="auto"/>
              <w:left w:val="nil"/>
              <w:bottom w:val="single" w:sz="4" w:space="0" w:color="auto"/>
              <w:right w:val="single" w:sz="4" w:space="0" w:color="auto"/>
            </w:tcBorders>
            <w:vAlign w:val="center"/>
            <w:hideMark/>
          </w:tcPr>
          <w:p w14:paraId="40A1AD87"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Allied Health</w:t>
            </w:r>
          </w:p>
        </w:tc>
      </w:tr>
      <w:tr w:rsidR="00AA78E2" w14:paraId="7A5AA19A" w14:textId="77777777" w:rsidTr="737B1FD1">
        <w:trPr>
          <w:trHeight w:val="290"/>
        </w:trPr>
        <w:tc>
          <w:tcPr>
            <w:tcW w:w="952" w:type="pct"/>
            <w:tcBorders>
              <w:top w:val="nil"/>
              <w:left w:val="single" w:sz="4" w:space="0" w:color="auto"/>
              <w:bottom w:val="single" w:sz="4" w:space="0" w:color="auto"/>
              <w:right w:val="single" w:sz="4" w:space="0" w:color="auto"/>
            </w:tcBorders>
            <w:vAlign w:val="center"/>
            <w:hideMark/>
          </w:tcPr>
          <w:p w14:paraId="0CFA529B" w14:textId="77777777" w:rsidR="00AA78E2" w:rsidRDefault="00AA78E2">
            <w:pPr>
              <w:rPr>
                <w:rFonts w:ascii="Calibri" w:hAnsi="Calibri" w:cs="Calibri"/>
                <w:color w:val="000000"/>
                <w:sz w:val="22"/>
                <w:szCs w:val="22"/>
              </w:rPr>
            </w:pPr>
            <w:bookmarkStart w:id="44" w:name="_Int_LCd3x2aW"/>
            <w:r w:rsidRPr="737B1FD1">
              <w:rPr>
                <w:rFonts w:ascii="Calibri" w:hAnsi="Calibri" w:cs="Calibri"/>
                <w:color w:val="000000" w:themeColor="text1"/>
                <w:sz w:val="22"/>
                <w:szCs w:val="22"/>
              </w:rPr>
              <w:t>Bachelor Degree</w:t>
            </w:r>
            <w:bookmarkEnd w:id="44"/>
          </w:p>
        </w:tc>
        <w:tc>
          <w:tcPr>
            <w:tcW w:w="4048" w:type="pct"/>
            <w:gridSpan w:val="4"/>
            <w:tcBorders>
              <w:top w:val="single" w:sz="4" w:space="0" w:color="auto"/>
              <w:left w:val="nil"/>
              <w:bottom w:val="single" w:sz="4" w:space="0" w:color="auto"/>
              <w:right w:val="single" w:sz="4" w:space="0" w:color="auto"/>
            </w:tcBorders>
            <w:vAlign w:val="center"/>
            <w:hideMark/>
          </w:tcPr>
          <w:p w14:paraId="7A3FBDA0"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Social Work</w:t>
            </w:r>
          </w:p>
        </w:tc>
      </w:tr>
    </w:tbl>
    <w:p w14:paraId="01F6822B" w14:textId="77777777" w:rsidR="00AA78E2" w:rsidRDefault="00AA78E2" w:rsidP="00AA78E2"/>
    <w:p w14:paraId="68EC4A6A" w14:textId="77777777" w:rsidR="00AA78E2" w:rsidRDefault="00AA78E2" w:rsidP="00AA78E2">
      <w:pPr>
        <w:widowControl w:val="0"/>
        <w:spacing w:before="120" w:after="120"/>
        <w:rPr>
          <w:rFonts w:ascii="Calibri" w:hAnsi="Calibri"/>
          <w:b/>
          <w:bCs/>
          <w:sz w:val="22"/>
        </w:rPr>
      </w:pPr>
      <w:bookmarkStart w:id="45" w:name="equityc1tables"/>
      <w:bookmarkEnd w:id="4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AA78E2" w14:paraId="0FDD9F6D" w14:textId="77777777" w:rsidTr="737B1FD1">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FB773" w14:textId="77777777" w:rsidR="00AA78E2" w:rsidRDefault="00AA78E2">
            <w:pPr>
              <w:rPr>
                <w:rFonts w:ascii="Calibri" w:hAnsi="Calibri" w:cs="Calibri"/>
                <w:b/>
                <w:bCs/>
                <w:color w:val="000000"/>
                <w:sz w:val="22"/>
                <w:szCs w:val="22"/>
              </w:rPr>
            </w:pPr>
            <w:bookmarkStart w:id="46" w:name="equity3"/>
            <w:bookmarkEnd w:id="46"/>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5D99AF" w14:textId="77777777" w:rsidR="00AA78E2" w:rsidRDefault="00AA78E2">
            <w:pPr>
              <w:rPr>
                <w:rFonts w:ascii="Calibri" w:hAnsi="Calibri" w:cs="Calibri"/>
                <w:b/>
                <w:bCs/>
                <w:color w:val="000000"/>
                <w:sz w:val="22"/>
                <w:szCs w:val="22"/>
              </w:rPr>
            </w:pPr>
            <w:r>
              <w:rPr>
                <w:rFonts w:ascii="Calibri" w:hAnsi="Calibri" w:cs="Calibri"/>
                <w:b/>
                <w:bCs/>
                <w:color w:val="000000"/>
                <w:sz w:val="22"/>
                <w:szCs w:val="22"/>
              </w:rPr>
              <w:t>Course Name</w:t>
            </w:r>
          </w:p>
        </w:tc>
      </w:tr>
      <w:tr w:rsidR="00AA78E2" w14:paraId="0CACBD58"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4439CBB3" w14:textId="77777777" w:rsidR="00AA78E2" w:rsidRDefault="00AA78E2">
            <w:pPr>
              <w:rPr>
                <w:rFonts w:ascii="Calibri" w:hAnsi="Calibri" w:cs="Calibri"/>
                <w:color w:val="000000"/>
                <w:sz w:val="22"/>
                <w:szCs w:val="22"/>
              </w:rPr>
            </w:pPr>
            <w:bookmarkStart w:id="47" w:name="_Int_w5gf0pSf"/>
            <w:r w:rsidRPr="737B1FD1">
              <w:rPr>
                <w:rFonts w:ascii="Calibri" w:hAnsi="Calibri" w:cs="Calibri"/>
                <w:color w:val="000000" w:themeColor="text1"/>
                <w:sz w:val="22"/>
                <w:szCs w:val="22"/>
              </w:rPr>
              <w:t>Bachelor Degree</w:t>
            </w:r>
            <w:bookmarkEnd w:id="47"/>
          </w:p>
        </w:tc>
        <w:tc>
          <w:tcPr>
            <w:tcW w:w="4050" w:type="pct"/>
            <w:tcBorders>
              <w:top w:val="nil"/>
              <w:left w:val="nil"/>
              <w:bottom w:val="single" w:sz="4" w:space="0" w:color="auto"/>
              <w:right w:val="single" w:sz="4" w:space="0" w:color="auto"/>
            </w:tcBorders>
            <w:vAlign w:val="center"/>
            <w:hideMark/>
          </w:tcPr>
          <w:p w14:paraId="78486738"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Accounting</w:t>
            </w:r>
          </w:p>
        </w:tc>
      </w:tr>
      <w:tr w:rsidR="00AA78E2" w14:paraId="16A68811"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59E87EF5" w14:textId="77777777" w:rsidR="00AA78E2" w:rsidRDefault="00AA78E2">
            <w:pPr>
              <w:rPr>
                <w:rFonts w:ascii="Calibri" w:hAnsi="Calibri" w:cs="Calibri"/>
                <w:color w:val="000000"/>
                <w:sz w:val="22"/>
                <w:szCs w:val="22"/>
              </w:rPr>
            </w:pPr>
            <w:bookmarkStart w:id="48" w:name="_Int_6QgjjpgW"/>
            <w:r w:rsidRPr="737B1FD1">
              <w:rPr>
                <w:rFonts w:ascii="Calibri" w:hAnsi="Calibri" w:cs="Calibri"/>
                <w:color w:val="000000" w:themeColor="text1"/>
                <w:sz w:val="22"/>
                <w:szCs w:val="22"/>
              </w:rPr>
              <w:t>Bachelor Degree</w:t>
            </w:r>
            <w:bookmarkEnd w:id="48"/>
          </w:p>
        </w:tc>
        <w:tc>
          <w:tcPr>
            <w:tcW w:w="4050" w:type="pct"/>
            <w:tcBorders>
              <w:top w:val="nil"/>
              <w:left w:val="nil"/>
              <w:bottom w:val="single" w:sz="4" w:space="0" w:color="auto"/>
              <w:right w:val="single" w:sz="4" w:space="0" w:color="auto"/>
            </w:tcBorders>
            <w:vAlign w:val="center"/>
            <w:hideMark/>
          </w:tcPr>
          <w:p w14:paraId="475B5A5D"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Accounting/Bachelor of Business</w:t>
            </w:r>
          </w:p>
        </w:tc>
      </w:tr>
      <w:tr w:rsidR="00AA78E2" w14:paraId="605EA762"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0DBEA555" w14:textId="77777777" w:rsidR="00AA78E2" w:rsidRDefault="00AA78E2">
            <w:pPr>
              <w:rPr>
                <w:rFonts w:ascii="Calibri" w:hAnsi="Calibri" w:cs="Calibri"/>
                <w:color w:val="000000"/>
                <w:sz w:val="22"/>
                <w:szCs w:val="22"/>
              </w:rPr>
            </w:pPr>
            <w:bookmarkStart w:id="49" w:name="_Int_mcgeHymR"/>
            <w:r w:rsidRPr="737B1FD1">
              <w:rPr>
                <w:rFonts w:ascii="Calibri" w:hAnsi="Calibri" w:cs="Calibri"/>
                <w:color w:val="000000" w:themeColor="text1"/>
                <w:sz w:val="22"/>
                <w:szCs w:val="22"/>
              </w:rPr>
              <w:t>Bachelor Degree</w:t>
            </w:r>
            <w:bookmarkEnd w:id="49"/>
          </w:p>
        </w:tc>
        <w:tc>
          <w:tcPr>
            <w:tcW w:w="4050" w:type="pct"/>
            <w:tcBorders>
              <w:top w:val="nil"/>
              <w:left w:val="nil"/>
              <w:bottom w:val="single" w:sz="4" w:space="0" w:color="auto"/>
              <w:right w:val="single" w:sz="4" w:space="0" w:color="auto"/>
            </w:tcBorders>
            <w:vAlign w:val="center"/>
            <w:hideMark/>
          </w:tcPr>
          <w:p w14:paraId="65D96759"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Business</w:t>
            </w:r>
          </w:p>
        </w:tc>
      </w:tr>
      <w:tr w:rsidR="00AA78E2" w14:paraId="301BB483"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2A484394" w14:textId="77777777" w:rsidR="00AA78E2" w:rsidRDefault="00AA78E2">
            <w:pPr>
              <w:rPr>
                <w:rFonts w:ascii="Calibri" w:hAnsi="Calibri" w:cs="Calibri"/>
                <w:color w:val="000000"/>
                <w:sz w:val="22"/>
                <w:szCs w:val="22"/>
              </w:rPr>
            </w:pPr>
            <w:bookmarkStart w:id="50" w:name="_Int_aJr4DZoK"/>
            <w:r w:rsidRPr="737B1FD1">
              <w:rPr>
                <w:rFonts w:ascii="Calibri" w:hAnsi="Calibri" w:cs="Calibri"/>
                <w:color w:val="000000" w:themeColor="text1"/>
                <w:sz w:val="22"/>
                <w:szCs w:val="22"/>
              </w:rPr>
              <w:t>Bachelor Degree</w:t>
            </w:r>
            <w:bookmarkEnd w:id="50"/>
          </w:p>
        </w:tc>
        <w:tc>
          <w:tcPr>
            <w:tcW w:w="4050" w:type="pct"/>
            <w:tcBorders>
              <w:top w:val="nil"/>
              <w:left w:val="nil"/>
              <w:bottom w:val="single" w:sz="4" w:space="0" w:color="auto"/>
              <w:right w:val="single" w:sz="4" w:space="0" w:color="auto"/>
            </w:tcBorders>
            <w:vAlign w:val="center"/>
            <w:hideMark/>
          </w:tcPr>
          <w:p w14:paraId="31554A9A"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Laws and Bachelor of Accounting</w:t>
            </w:r>
          </w:p>
        </w:tc>
      </w:tr>
      <w:tr w:rsidR="00AA78E2" w14:paraId="7F3648B7"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31E8D2C4" w14:textId="77777777" w:rsidR="00AA78E2" w:rsidRDefault="00AA78E2">
            <w:pPr>
              <w:rPr>
                <w:rFonts w:ascii="Calibri" w:hAnsi="Calibri" w:cs="Calibri"/>
                <w:color w:val="000000"/>
                <w:sz w:val="22"/>
                <w:szCs w:val="22"/>
              </w:rPr>
            </w:pPr>
            <w:bookmarkStart w:id="51" w:name="_Int_YTRVyRyJ"/>
            <w:r w:rsidRPr="737B1FD1">
              <w:rPr>
                <w:rFonts w:ascii="Calibri" w:hAnsi="Calibri" w:cs="Calibri"/>
                <w:color w:val="000000" w:themeColor="text1"/>
                <w:sz w:val="22"/>
                <w:szCs w:val="22"/>
              </w:rPr>
              <w:t>Bachelor Degree</w:t>
            </w:r>
            <w:bookmarkEnd w:id="51"/>
          </w:p>
        </w:tc>
        <w:tc>
          <w:tcPr>
            <w:tcW w:w="4050" w:type="pct"/>
            <w:tcBorders>
              <w:top w:val="nil"/>
              <w:left w:val="nil"/>
              <w:bottom w:val="single" w:sz="4" w:space="0" w:color="auto"/>
              <w:right w:val="single" w:sz="4" w:space="0" w:color="auto"/>
            </w:tcBorders>
            <w:vAlign w:val="center"/>
            <w:hideMark/>
          </w:tcPr>
          <w:p w14:paraId="4BEA867D"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Arts/Bachelor of Business</w:t>
            </w:r>
          </w:p>
        </w:tc>
      </w:tr>
      <w:tr w:rsidR="00AA78E2" w14:paraId="154C4A87" w14:textId="77777777" w:rsidTr="737B1FD1">
        <w:trPr>
          <w:trHeight w:val="290"/>
        </w:trPr>
        <w:tc>
          <w:tcPr>
            <w:tcW w:w="950" w:type="pct"/>
            <w:tcBorders>
              <w:top w:val="nil"/>
              <w:left w:val="single" w:sz="4" w:space="0" w:color="auto"/>
              <w:bottom w:val="single" w:sz="4" w:space="0" w:color="auto"/>
              <w:right w:val="single" w:sz="4" w:space="0" w:color="auto"/>
            </w:tcBorders>
            <w:vAlign w:val="center"/>
            <w:hideMark/>
          </w:tcPr>
          <w:p w14:paraId="6090967B" w14:textId="77777777" w:rsidR="00AA78E2" w:rsidRDefault="00AA78E2">
            <w:pPr>
              <w:rPr>
                <w:rFonts w:ascii="Calibri" w:hAnsi="Calibri" w:cs="Calibri"/>
                <w:color w:val="000000"/>
                <w:sz w:val="22"/>
                <w:szCs w:val="22"/>
              </w:rPr>
            </w:pPr>
            <w:bookmarkStart w:id="52" w:name="_Int_VOVfzA8Z"/>
            <w:r w:rsidRPr="737B1FD1">
              <w:rPr>
                <w:rFonts w:ascii="Calibri" w:hAnsi="Calibri" w:cs="Calibri"/>
                <w:color w:val="000000" w:themeColor="text1"/>
                <w:sz w:val="22"/>
                <w:szCs w:val="22"/>
              </w:rPr>
              <w:t>Bachelor Degree</w:t>
            </w:r>
            <w:bookmarkEnd w:id="52"/>
          </w:p>
        </w:tc>
        <w:tc>
          <w:tcPr>
            <w:tcW w:w="4050" w:type="pct"/>
            <w:tcBorders>
              <w:top w:val="nil"/>
              <w:left w:val="nil"/>
              <w:bottom w:val="single" w:sz="4" w:space="0" w:color="auto"/>
              <w:right w:val="single" w:sz="4" w:space="0" w:color="auto"/>
            </w:tcBorders>
            <w:vAlign w:val="center"/>
            <w:hideMark/>
          </w:tcPr>
          <w:p w14:paraId="25E9CC38" w14:textId="77777777" w:rsidR="00AA78E2" w:rsidRDefault="00AA78E2">
            <w:pPr>
              <w:rPr>
                <w:rFonts w:ascii="Calibri" w:hAnsi="Calibri" w:cs="Calibri"/>
                <w:color w:val="000000"/>
                <w:sz w:val="22"/>
                <w:szCs w:val="22"/>
              </w:rPr>
            </w:pPr>
            <w:r>
              <w:rPr>
                <w:rFonts w:ascii="Calibri" w:hAnsi="Calibri" w:cs="Calibri"/>
                <w:color w:val="000000"/>
                <w:sz w:val="22"/>
                <w:szCs w:val="22"/>
              </w:rPr>
              <w:t>Bachelor of Laws</w:t>
            </w:r>
          </w:p>
        </w:tc>
      </w:tr>
    </w:tbl>
    <w:p w14:paraId="2AD3C9C7" w14:textId="77777777" w:rsidR="00AA78E2" w:rsidRDefault="00AA78E2" w:rsidP="00AA78E2">
      <w:pPr>
        <w:widowControl w:val="0"/>
        <w:spacing w:before="120" w:after="120"/>
        <w:rPr>
          <w:rFonts w:ascii="Calibri" w:hAnsi="Calibri"/>
          <w:i/>
          <w:iCs/>
          <w:sz w:val="22"/>
        </w:rPr>
      </w:pPr>
    </w:p>
    <w:p w14:paraId="3E8F3C24" w14:textId="77777777" w:rsidR="00AA78E2" w:rsidRPr="00653740" w:rsidRDefault="00AA78E2" w:rsidP="00AA78E2">
      <w:pPr>
        <w:widowControl w:val="0"/>
        <w:spacing w:before="120" w:after="120"/>
        <w:rPr>
          <w:rFonts w:ascii="Calibri" w:hAnsi="Calibri"/>
          <w:i/>
          <w:iCs/>
          <w:sz w:val="22"/>
        </w:rPr>
      </w:pPr>
      <w:r w:rsidRPr="00653740">
        <w:rPr>
          <w:rFonts w:ascii="Calibri" w:hAnsi="Calibri"/>
          <w:i/>
          <w:iCs/>
          <w:sz w:val="22"/>
        </w:rPr>
        <w:lastRenderedPageBreak/>
        <w:t>Regional University Study Hubs</w:t>
      </w:r>
    </w:p>
    <w:p w14:paraId="180303F4" w14:textId="7DBB6A03" w:rsidR="00AA78E2" w:rsidRPr="00BF45EF" w:rsidRDefault="00AA78E2" w:rsidP="002F3737">
      <w:pPr>
        <w:widowControl w:val="0"/>
        <w:numPr>
          <w:ilvl w:val="0"/>
          <w:numId w:val="40"/>
        </w:numPr>
        <w:tabs>
          <w:tab w:val="left" w:pos="567"/>
          <w:tab w:val="left" w:pos="8222"/>
        </w:tabs>
        <w:spacing w:before="120" w:after="120"/>
        <w:rPr>
          <w:rFonts w:cstheme="minorBidi"/>
          <w:sz w:val="22"/>
          <w:szCs w:val="22"/>
        </w:rPr>
      </w:pPr>
      <w:bookmarkStart w:id="53" w:name="rucs"/>
      <w:bookmarkEnd w:id="30"/>
      <w:bookmarkEnd w:id="45"/>
      <w:r w:rsidRPr="737B1FD1">
        <w:rPr>
          <w:rFonts w:cstheme="minorBidi"/>
          <w:sz w:val="22"/>
          <w:szCs w:val="22"/>
        </w:rPr>
        <w:t xml:space="preserve">The MBGA for higher education courses includes funding for bachelor </w:t>
      </w:r>
      <w:r w:rsidR="7D4D7C72" w:rsidRPr="737B1FD1">
        <w:rPr>
          <w:rFonts w:cstheme="minorBidi"/>
          <w:sz w:val="22"/>
          <w:szCs w:val="22"/>
        </w:rPr>
        <w:t>places and</w:t>
      </w:r>
      <w:r w:rsidRPr="737B1FD1">
        <w:rPr>
          <w:rFonts w:ascii="Calibri" w:hAnsi="Calibri"/>
          <w:sz w:val="22"/>
          <w:szCs w:val="22"/>
        </w:rPr>
        <w:t xml:space="preserve"> enabling places in relation to Geraldton Universities Centre only, </w:t>
      </w:r>
      <w:r w:rsidRPr="737B1FD1">
        <w:rPr>
          <w:rFonts w:cstheme="minorBidi"/>
          <w:sz w:val="22"/>
          <w:szCs w:val="22"/>
        </w:rPr>
        <w:t>allocated as a result of the Provider’s partnership with the Regional University Study Hub/s in Table 1c, and must only be used for students being supported by a Hub.</w:t>
      </w:r>
    </w:p>
    <w:p w14:paraId="46BB5712" w14:textId="77777777" w:rsidR="00AA78E2" w:rsidRPr="008C331A" w:rsidRDefault="00AA78E2" w:rsidP="00AA78E2">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1E5B9A">
        <w:rPr>
          <w:rFonts w:cstheme="minorBidi"/>
          <w:b/>
          <w:bCs/>
          <w:sz w:val="22"/>
          <w:szCs w:val="22"/>
        </w:rPr>
        <w:t>1c</w:t>
      </w:r>
      <w:r w:rsidRPr="001E5B9A">
        <w:rPr>
          <w:rFonts w:cstheme="minorBidi"/>
          <w:b/>
          <w:sz w:val="22"/>
          <w:szCs w:val="22"/>
        </w:rPr>
        <w:t>.</w:t>
      </w:r>
      <w:r w:rsidRPr="23B9CFC9">
        <w:rPr>
          <w:rFonts w:cstheme="minorBidi"/>
          <w:b/>
          <w:sz w:val="22"/>
          <w:szCs w:val="22"/>
        </w:rPr>
        <w:t xml:space="preserve"> Allocated Regional University Study </w:t>
      </w:r>
      <w:r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AA78E2" w14:paraId="1DC5566B" w14:textId="77777777">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08268E" w14:textId="77777777" w:rsidR="00AA78E2" w:rsidRDefault="00AA78E2">
            <w:pPr>
              <w:jc w:val="center"/>
              <w:rPr>
                <w:rFonts w:ascii="Calibri" w:hAnsi="Calibri" w:cs="Calibri"/>
                <w:b/>
                <w:bCs/>
                <w:color w:val="000000"/>
                <w:sz w:val="22"/>
                <w:szCs w:val="22"/>
              </w:rPr>
            </w:pPr>
            <w:bookmarkStart w:id="54" w:name="RUCTable"/>
            <w:bookmarkEnd w:id="54"/>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FBBE754"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6A6883C"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AA78E2" w14:paraId="37D797F3"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3690FA93" w14:textId="77777777" w:rsidR="00AA78E2" w:rsidRDefault="00AA78E2">
            <w:pPr>
              <w:rPr>
                <w:rFonts w:ascii="Calibri" w:hAnsi="Calibri" w:cs="Calibri"/>
                <w:color w:val="000000"/>
                <w:sz w:val="22"/>
                <w:szCs w:val="22"/>
              </w:rPr>
            </w:pPr>
            <w:r>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noWrap/>
            <w:vAlign w:val="center"/>
            <w:hideMark/>
          </w:tcPr>
          <w:p w14:paraId="72E9999D"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126.875</w:t>
            </w:r>
          </w:p>
        </w:tc>
        <w:tc>
          <w:tcPr>
            <w:tcW w:w="1248" w:type="pct"/>
            <w:tcBorders>
              <w:top w:val="nil"/>
              <w:left w:val="nil"/>
              <w:bottom w:val="single" w:sz="4" w:space="0" w:color="auto"/>
              <w:right w:val="single" w:sz="4" w:space="0" w:color="auto"/>
            </w:tcBorders>
            <w:noWrap/>
            <w:vAlign w:val="center"/>
            <w:hideMark/>
          </w:tcPr>
          <w:p w14:paraId="06B70F6E"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126.875</w:t>
            </w:r>
          </w:p>
        </w:tc>
      </w:tr>
      <w:tr w:rsidR="00AA78E2" w14:paraId="5FC53479"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64ED0677" w14:textId="77777777" w:rsidR="00AA78E2" w:rsidRDefault="00AA78E2">
            <w:pPr>
              <w:rPr>
                <w:rFonts w:ascii="Calibri" w:hAnsi="Calibri" w:cs="Calibri"/>
                <w:color w:val="000000"/>
                <w:sz w:val="22"/>
                <w:szCs w:val="22"/>
              </w:rPr>
            </w:pPr>
            <w:r>
              <w:rPr>
                <w:rFonts w:ascii="Calibri" w:hAnsi="Calibri" w:cs="Calibri"/>
                <w:color w:val="000000"/>
                <w:sz w:val="22"/>
                <w:szCs w:val="22"/>
              </w:rPr>
              <w:t>Murray River Study Hub</w:t>
            </w:r>
          </w:p>
        </w:tc>
        <w:tc>
          <w:tcPr>
            <w:tcW w:w="1248" w:type="pct"/>
            <w:tcBorders>
              <w:top w:val="nil"/>
              <w:left w:val="nil"/>
              <w:bottom w:val="single" w:sz="4" w:space="0" w:color="auto"/>
              <w:right w:val="single" w:sz="4" w:space="0" w:color="auto"/>
            </w:tcBorders>
            <w:noWrap/>
            <w:vAlign w:val="center"/>
            <w:hideMark/>
          </w:tcPr>
          <w:p w14:paraId="741DDE1E"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19.7</w:t>
            </w:r>
          </w:p>
        </w:tc>
        <w:tc>
          <w:tcPr>
            <w:tcW w:w="1248" w:type="pct"/>
            <w:tcBorders>
              <w:top w:val="nil"/>
              <w:left w:val="nil"/>
              <w:bottom w:val="single" w:sz="4" w:space="0" w:color="auto"/>
              <w:right w:val="single" w:sz="4" w:space="0" w:color="auto"/>
            </w:tcBorders>
            <w:noWrap/>
            <w:vAlign w:val="center"/>
            <w:hideMark/>
          </w:tcPr>
          <w:p w14:paraId="38DF0B67"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19.7</w:t>
            </w:r>
          </w:p>
        </w:tc>
      </w:tr>
      <w:tr w:rsidR="00AA78E2" w14:paraId="33D8C12B"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2B7AFFCB" w14:textId="77777777" w:rsidR="00AA78E2" w:rsidRDefault="00AA78E2">
            <w:pPr>
              <w:rPr>
                <w:rFonts w:ascii="Calibri" w:hAnsi="Calibri" w:cs="Calibri"/>
                <w:color w:val="000000"/>
                <w:sz w:val="22"/>
                <w:szCs w:val="22"/>
              </w:rPr>
            </w:pPr>
            <w:r>
              <w:rPr>
                <w:rFonts w:ascii="Calibri" w:hAnsi="Calibri" w:cs="Calibri"/>
                <w:color w:val="000000"/>
                <w:sz w:val="22"/>
                <w:szCs w:val="22"/>
              </w:rPr>
              <w:t>Goondiwindi SILO</w:t>
            </w:r>
          </w:p>
        </w:tc>
        <w:tc>
          <w:tcPr>
            <w:tcW w:w="1248" w:type="pct"/>
            <w:tcBorders>
              <w:top w:val="nil"/>
              <w:left w:val="nil"/>
              <w:bottom w:val="single" w:sz="4" w:space="0" w:color="auto"/>
              <w:right w:val="single" w:sz="4" w:space="0" w:color="auto"/>
            </w:tcBorders>
            <w:noWrap/>
            <w:vAlign w:val="center"/>
            <w:hideMark/>
          </w:tcPr>
          <w:p w14:paraId="28B3CF90"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15.2</w:t>
            </w:r>
          </w:p>
        </w:tc>
        <w:tc>
          <w:tcPr>
            <w:tcW w:w="1248" w:type="pct"/>
            <w:tcBorders>
              <w:top w:val="nil"/>
              <w:left w:val="nil"/>
              <w:bottom w:val="single" w:sz="4" w:space="0" w:color="auto"/>
              <w:right w:val="single" w:sz="4" w:space="0" w:color="auto"/>
            </w:tcBorders>
            <w:noWrap/>
            <w:vAlign w:val="center"/>
            <w:hideMark/>
          </w:tcPr>
          <w:p w14:paraId="152E7F5D"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0</w:t>
            </w:r>
          </w:p>
        </w:tc>
      </w:tr>
      <w:tr w:rsidR="00AA78E2" w14:paraId="1B39EB4F"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1D7752CF" w14:textId="77777777" w:rsidR="00AA78E2" w:rsidRDefault="00AA78E2">
            <w:pPr>
              <w:rPr>
                <w:rFonts w:ascii="Calibri" w:hAnsi="Calibri" w:cs="Calibri"/>
                <w:color w:val="000000"/>
                <w:sz w:val="22"/>
                <w:szCs w:val="22"/>
              </w:rPr>
            </w:pPr>
            <w:r>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noWrap/>
            <w:vAlign w:val="center"/>
            <w:hideMark/>
          </w:tcPr>
          <w:p w14:paraId="05B08DEB"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12.1</w:t>
            </w:r>
          </w:p>
        </w:tc>
        <w:tc>
          <w:tcPr>
            <w:tcW w:w="1248" w:type="pct"/>
            <w:tcBorders>
              <w:top w:val="nil"/>
              <w:left w:val="nil"/>
              <w:bottom w:val="single" w:sz="4" w:space="0" w:color="auto"/>
              <w:right w:val="single" w:sz="4" w:space="0" w:color="auto"/>
            </w:tcBorders>
            <w:noWrap/>
            <w:vAlign w:val="center"/>
            <w:hideMark/>
          </w:tcPr>
          <w:p w14:paraId="6141251E"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12.1</w:t>
            </w:r>
          </w:p>
        </w:tc>
      </w:tr>
      <w:tr w:rsidR="00AA78E2" w14:paraId="0245F250"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1804EF66" w14:textId="77777777" w:rsidR="00AA78E2" w:rsidRDefault="00AA78E2">
            <w:pPr>
              <w:rPr>
                <w:rFonts w:ascii="Calibri" w:hAnsi="Calibri" w:cs="Calibri"/>
                <w:color w:val="000000"/>
                <w:sz w:val="22"/>
                <w:szCs w:val="22"/>
              </w:rPr>
            </w:pPr>
            <w:r>
              <w:rPr>
                <w:rFonts w:ascii="Calibri" w:hAnsi="Calibri" w:cs="Calibri"/>
                <w:color w:val="000000"/>
                <w:sz w:val="22"/>
                <w:szCs w:val="22"/>
              </w:rPr>
              <w:t>Uni Hub Spencer Gulf</w:t>
            </w:r>
          </w:p>
        </w:tc>
        <w:tc>
          <w:tcPr>
            <w:tcW w:w="1248" w:type="pct"/>
            <w:tcBorders>
              <w:top w:val="nil"/>
              <w:left w:val="nil"/>
              <w:bottom w:val="single" w:sz="4" w:space="0" w:color="auto"/>
              <w:right w:val="single" w:sz="4" w:space="0" w:color="auto"/>
            </w:tcBorders>
            <w:noWrap/>
            <w:vAlign w:val="center"/>
            <w:hideMark/>
          </w:tcPr>
          <w:p w14:paraId="1060CA4A"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24.2</w:t>
            </w:r>
          </w:p>
        </w:tc>
        <w:tc>
          <w:tcPr>
            <w:tcW w:w="1248" w:type="pct"/>
            <w:tcBorders>
              <w:top w:val="nil"/>
              <w:left w:val="nil"/>
              <w:bottom w:val="single" w:sz="4" w:space="0" w:color="auto"/>
              <w:right w:val="single" w:sz="4" w:space="0" w:color="auto"/>
            </w:tcBorders>
            <w:noWrap/>
            <w:vAlign w:val="center"/>
            <w:hideMark/>
          </w:tcPr>
          <w:p w14:paraId="6C3D2F21"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24.2</w:t>
            </w:r>
          </w:p>
        </w:tc>
      </w:tr>
      <w:tr w:rsidR="00AA78E2" w14:paraId="7EA00A36"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506D9B23" w14:textId="77777777" w:rsidR="00AA78E2" w:rsidRDefault="00AA78E2">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noWrap/>
            <w:vAlign w:val="center"/>
            <w:hideMark/>
          </w:tcPr>
          <w:p w14:paraId="17E570C6"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5</w:t>
            </w:r>
          </w:p>
        </w:tc>
        <w:tc>
          <w:tcPr>
            <w:tcW w:w="1248" w:type="pct"/>
            <w:tcBorders>
              <w:top w:val="nil"/>
              <w:left w:val="nil"/>
              <w:bottom w:val="single" w:sz="4" w:space="0" w:color="auto"/>
              <w:right w:val="single" w:sz="4" w:space="0" w:color="auto"/>
            </w:tcBorders>
            <w:noWrap/>
            <w:vAlign w:val="center"/>
            <w:hideMark/>
          </w:tcPr>
          <w:p w14:paraId="58242B5A"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5</w:t>
            </w:r>
          </w:p>
        </w:tc>
      </w:tr>
      <w:tr w:rsidR="00AA78E2" w14:paraId="2C4AE82C"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5CB4B6BF" w14:textId="77777777" w:rsidR="00AA78E2" w:rsidRDefault="00AA78E2">
            <w:pPr>
              <w:rPr>
                <w:rFonts w:ascii="Calibri" w:hAnsi="Calibri" w:cs="Calibri"/>
                <w:color w:val="000000"/>
                <w:sz w:val="22"/>
                <w:szCs w:val="22"/>
              </w:rPr>
            </w:pPr>
            <w:r>
              <w:rPr>
                <w:rFonts w:ascii="Calibri" w:hAnsi="Calibri" w:cs="Calibri"/>
                <w:color w:val="000000"/>
                <w:sz w:val="22"/>
                <w:szCs w:val="22"/>
              </w:rPr>
              <w:t>Copper Coast Universities Centre</w:t>
            </w:r>
          </w:p>
        </w:tc>
        <w:tc>
          <w:tcPr>
            <w:tcW w:w="1248" w:type="pct"/>
            <w:tcBorders>
              <w:top w:val="nil"/>
              <w:left w:val="nil"/>
              <w:bottom w:val="single" w:sz="4" w:space="0" w:color="auto"/>
              <w:right w:val="single" w:sz="4" w:space="0" w:color="auto"/>
            </w:tcBorders>
            <w:noWrap/>
            <w:vAlign w:val="center"/>
            <w:hideMark/>
          </w:tcPr>
          <w:p w14:paraId="1BD3A46A"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23.5</w:t>
            </w:r>
          </w:p>
        </w:tc>
        <w:tc>
          <w:tcPr>
            <w:tcW w:w="1248" w:type="pct"/>
            <w:tcBorders>
              <w:top w:val="nil"/>
              <w:left w:val="nil"/>
              <w:bottom w:val="single" w:sz="4" w:space="0" w:color="auto"/>
              <w:right w:val="single" w:sz="4" w:space="0" w:color="auto"/>
            </w:tcBorders>
            <w:noWrap/>
            <w:vAlign w:val="center"/>
            <w:hideMark/>
          </w:tcPr>
          <w:p w14:paraId="215746FC"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23.5</w:t>
            </w:r>
          </w:p>
        </w:tc>
      </w:tr>
      <w:tr w:rsidR="00AA78E2" w14:paraId="35C2083F"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50B9A36B" w14:textId="77777777" w:rsidR="00AA78E2" w:rsidRDefault="00AA78E2">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noWrap/>
            <w:vAlign w:val="center"/>
            <w:hideMark/>
          </w:tcPr>
          <w:p w14:paraId="7CBF2BFD"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8</w:t>
            </w:r>
          </w:p>
        </w:tc>
        <w:tc>
          <w:tcPr>
            <w:tcW w:w="1248" w:type="pct"/>
            <w:tcBorders>
              <w:top w:val="nil"/>
              <w:left w:val="nil"/>
              <w:bottom w:val="single" w:sz="4" w:space="0" w:color="auto"/>
              <w:right w:val="single" w:sz="4" w:space="0" w:color="auto"/>
            </w:tcBorders>
            <w:noWrap/>
            <w:vAlign w:val="center"/>
            <w:hideMark/>
          </w:tcPr>
          <w:p w14:paraId="4D078D3C" w14:textId="77777777" w:rsidR="00AA78E2" w:rsidRDefault="00AA78E2">
            <w:pPr>
              <w:jc w:val="right"/>
              <w:rPr>
                <w:rFonts w:ascii="Calibri" w:hAnsi="Calibri" w:cs="Calibri"/>
                <w:color w:val="000000"/>
                <w:sz w:val="22"/>
                <w:szCs w:val="22"/>
              </w:rPr>
            </w:pPr>
            <w:r>
              <w:rPr>
                <w:rFonts w:ascii="Calibri" w:hAnsi="Calibri" w:cs="Calibri"/>
                <w:color w:val="000000"/>
                <w:sz w:val="22"/>
                <w:szCs w:val="22"/>
              </w:rPr>
              <w:t>4</w:t>
            </w:r>
          </w:p>
        </w:tc>
      </w:tr>
    </w:tbl>
    <w:p w14:paraId="6FC31D5E" w14:textId="77777777" w:rsidR="00AA78E2" w:rsidRDefault="00AA78E2" w:rsidP="00AA78E2">
      <w:pPr>
        <w:spacing w:after="200" w:line="276" w:lineRule="auto"/>
        <w:rPr>
          <w:rFonts w:ascii="Calibri" w:hAnsi="Calibri" w:cs="Arial"/>
          <w:b/>
          <w:bCs/>
          <w:sz w:val="20"/>
          <w:szCs w:val="20"/>
        </w:rPr>
      </w:pPr>
    </w:p>
    <w:bookmarkEnd w:id="53"/>
    <w:p w14:paraId="2B4AA01A" w14:textId="77777777" w:rsidR="00AA78E2" w:rsidRPr="00ED14E6" w:rsidRDefault="00AA78E2" w:rsidP="00AA78E2">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68ECD026" w14:textId="77777777" w:rsidR="00AA78E2" w:rsidRPr="001A6067" w:rsidRDefault="00AA78E2" w:rsidP="002F3737">
      <w:pPr>
        <w:widowControl w:val="0"/>
        <w:numPr>
          <w:ilvl w:val="0"/>
          <w:numId w:val="40"/>
        </w:numPr>
        <w:tabs>
          <w:tab w:val="left" w:pos="567"/>
          <w:tab w:val="left" w:pos="8222"/>
        </w:tabs>
        <w:spacing w:before="120" w:after="120"/>
        <w:rPr>
          <w:rFonts w:cstheme="minorBidi"/>
          <w:sz w:val="22"/>
          <w:szCs w:val="22"/>
        </w:rPr>
      </w:pPr>
      <w:r w:rsidRPr="00164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Pr>
          <w:rFonts w:cstheme="minorBidi"/>
          <w:sz w:val="22"/>
          <w:szCs w:val="22"/>
        </w:rPr>
        <w:t xml:space="preserve"> </w:t>
      </w:r>
    </w:p>
    <w:p w14:paraId="5FFA1F50" w14:textId="77777777" w:rsidR="00AA78E2" w:rsidRPr="001A6067" w:rsidRDefault="00AA78E2" w:rsidP="002F3737">
      <w:pPr>
        <w:widowControl w:val="0"/>
        <w:numPr>
          <w:ilvl w:val="0"/>
          <w:numId w:val="40"/>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9903447" w14:textId="77777777" w:rsidR="00AA78E2" w:rsidRPr="001A6067" w:rsidRDefault="00AA78E2" w:rsidP="002F3737">
      <w:pPr>
        <w:widowControl w:val="0"/>
        <w:numPr>
          <w:ilvl w:val="0"/>
          <w:numId w:val="40"/>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C325711" w14:textId="77777777" w:rsidR="00AA78E2" w:rsidRPr="001A6067" w:rsidRDefault="00AA78E2" w:rsidP="002F3737">
      <w:pPr>
        <w:widowControl w:val="0"/>
        <w:numPr>
          <w:ilvl w:val="0"/>
          <w:numId w:val="40"/>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424307C2" w14:textId="77777777" w:rsidR="00AA78E2" w:rsidRPr="001A6067" w:rsidRDefault="00AA78E2" w:rsidP="002F3737">
      <w:pPr>
        <w:widowControl w:val="0"/>
        <w:numPr>
          <w:ilvl w:val="0"/>
          <w:numId w:val="40"/>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08D7C7D" w14:textId="77777777" w:rsidR="00AA78E2" w:rsidRPr="001A6067" w:rsidRDefault="00AA78E2" w:rsidP="002F3737">
      <w:pPr>
        <w:widowControl w:val="0"/>
        <w:numPr>
          <w:ilvl w:val="1"/>
          <w:numId w:val="40"/>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6EED872C" w14:textId="77777777" w:rsidR="00AA78E2" w:rsidRPr="00686799" w:rsidRDefault="00AA78E2" w:rsidP="002F3737">
      <w:pPr>
        <w:widowControl w:val="0"/>
        <w:numPr>
          <w:ilvl w:val="1"/>
          <w:numId w:val="40"/>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296792EE" w14:textId="77777777" w:rsidR="00AA78E2" w:rsidRPr="003337FC" w:rsidRDefault="00AA78E2" w:rsidP="00AA78E2">
      <w:pPr>
        <w:spacing w:after="200" w:line="276" w:lineRule="auto"/>
      </w:pPr>
    </w:p>
    <w:p w14:paraId="057C7654" w14:textId="77777777" w:rsidR="00AA78E2" w:rsidRDefault="00AA78E2" w:rsidP="00AA78E2">
      <w:pPr>
        <w:spacing w:after="200" w:line="276" w:lineRule="auto"/>
        <w:sectPr w:rsidR="00AA78E2" w:rsidSect="00AA78E2">
          <w:headerReference w:type="default" r:id="rId19"/>
          <w:type w:val="continuous"/>
          <w:pgSz w:w="11906" w:h="16838" w:code="9"/>
          <w:pgMar w:top="1134" w:right="1134" w:bottom="1134" w:left="1134" w:header="567" w:footer="567" w:gutter="0"/>
          <w:cols w:space="720"/>
          <w:docGrid w:linePitch="326"/>
        </w:sectPr>
      </w:pPr>
    </w:p>
    <w:p w14:paraId="12D41B08" w14:textId="77777777" w:rsidR="00AA78E2" w:rsidRPr="003337FC" w:rsidRDefault="00AA78E2" w:rsidP="00AA78E2">
      <w:pPr>
        <w:spacing w:after="200" w:line="276" w:lineRule="auto"/>
        <w:jc w:val="right"/>
        <w:rPr>
          <w:rFonts w:cstheme="minorBidi"/>
          <w:b/>
          <w:bCs/>
          <w:sz w:val="22"/>
          <w:szCs w:val="22"/>
        </w:rPr>
      </w:pPr>
      <w:bookmarkStart w:id="55" w:name="_Hlk59447738"/>
      <w:r w:rsidRPr="5FFDBAB4">
        <w:rPr>
          <w:rFonts w:cstheme="minorBidi"/>
          <w:b/>
          <w:bCs/>
          <w:sz w:val="22"/>
          <w:szCs w:val="22"/>
        </w:rPr>
        <w:lastRenderedPageBreak/>
        <w:t>Appendix 2</w:t>
      </w:r>
    </w:p>
    <w:p w14:paraId="6E1DC351" w14:textId="77777777" w:rsidR="00AA78E2" w:rsidRDefault="00AA78E2" w:rsidP="00AA78E2">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06DAEA39" w14:textId="77777777" w:rsidR="00AA78E2" w:rsidRPr="003337FC" w:rsidRDefault="00AA78E2" w:rsidP="00AA78E2">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1758407C" w14:textId="77777777" w:rsidR="00AA78E2" w:rsidRPr="003337FC" w:rsidRDefault="00AA78E2" w:rsidP="002F3737">
      <w:pPr>
        <w:pStyle w:val="ListParagraph"/>
        <w:widowControl w:val="0"/>
        <w:numPr>
          <w:ilvl w:val="0"/>
          <w:numId w:val="40"/>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2FAE9C3B" w14:textId="77777777" w:rsidR="00AA78E2" w:rsidRPr="003337FC" w:rsidRDefault="00AA78E2" w:rsidP="00AA78E2">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58AC4C56" w14:textId="77777777" w:rsidR="00AA78E2" w:rsidRPr="003337FC" w:rsidRDefault="00AA78E2" w:rsidP="00AA78E2">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64F97554" w14:textId="77777777" w:rsidR="00AA78E2" w:rsidRPr="003337FC" w:rsidRDefault="00AA78E2" w:rsidP="00AA78E2">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5116FB8B" w14:textId="77777777" w:rsidR="00AA78E2" w:rsidRPr="003337FC" w:rsidRDefault="00AA78E2" w:rsidP="00AA78E2">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79BCF024" w14:textId="77777777" w:rsidR="00AA78E2" w:rsidRPr="003337FC" w:rsidRDefault="00AA78E2" w:rsidP="00AA78E2">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60557D74" w14:textId="77777777" w:rsidR="00AA78E2" w:rsidRPr="003337FC" w:rsidRDefault="00AA78E2" w:rsidP="00AA78E2">
      <w:pPr>
        <w:tabs>
          <w:tab w:val="left" w:pos="567"/>
          <w:tab w:val="left" w:pos="8222"/>
        </w:tabs>
        <w:spacing w:after="120"/>
        <w:rPr>
          <w:rFonts w:ascii="Calibri" w:hAnsi="Calibri" w:cs="Arial"/>
          <w:b/>
          <w:sz w:val="22"/>
          <w:szCs w:val="22"/>
        </w:rPr>
      </w:pPr>
      <w:r w:rsidRPr="003337FC">
        <w:rPr>
          <w:rFonts w:ascii="Calibri" w:hAnsi="Calibri" w:cs="Arial"/>
          <w:b/>
          <w:sz w:val="22"/>
          <w:szCs w:val="22"/>
        </w:rPr>
        <w:t>IRLSAF funding</w:t>
      </w:r>
    </w:p>
    <w:p w14:paraId="4ABAA607" w14:textId="77777777" w:rsidR="00AA78E2" w:rsidRPr="003337FC" w:rsidRDefault="00AA78E2" w:rsidP="002F3737">
      <w:pPr>
        <w:pStyle w:val="ListParagraph"/>
        <w:widowControl w:val="0"/>
        <w:numPr>
          <w:ilvl w:val="0"/>
          <w:numId w:val="40"/>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7580410B" w14:textId="77777777" w:rsidR="00AA78E2" w:rsidRPr="003337FC" w:rsidRDefault="00AA78E2" w:rsidP="002F3737">
      <w:pPr>
        <w:pStyle w:val="ListParagraph"/>
        <w:widowControl w:val="0"/>
        <w:numPr>
          <w:ilvl w:val="2"/>
          <w:numId w:val="40"/>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544C2F6B" w14:textId="77777777" w:rsidR="00AA78E2" w:rsidRPr="003337FC" w:rsidRDefault="00AA78E2" w:rsidP="002F3737">
      <w:pPr>
        <w:pStyle w:val="ListParagraph"/>
        <w:widowControl w:val="0"/>
        <w:numPr>
          <w:ilvl w:val="2"/>
          <w:numId w:val="40"/>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09C3EF6B" w14:textId="77777777" w:rsidR="00AA78E2" w:rsidRPr="003337FC" w:rsidRDefault="00AA78E2" w:rsidP="002F3737">
      <w:pPr>
        <w:pStyle w:val="ListParagraph"/>
        <w:widowControl w:val="0"/>
        <w:numPr>
          <w:ilvl w:val="2"/>
          <w:numId w:val="40"/>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3CC4A3A7" w14:textId="77777777" w:rsidR="00AA78E2" w:rsidRPr="003337FC" w:rsidRDefault="00AA78E2" w:rsidP="00AA78E2">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AA78E2" w14:paraId="465E225B"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C717F4" w14:textId="77777777" w:rsidR="00AA78E2" w:rsidRDefault="00AA78E2">
            <w:pPr>
              <w:rPr>
                <w:rFonts w:ascii="Calibri" w:hAnsi="Calibri" w:cs="Calibri"/>
                <w:b/>
                <w:bCs/>
                <w:color w:val="000000"/>
                <w:sz w:val="22"/>
                <w:szCs w:val="22"/>
              </w:rPr>
            </w:pPr>
            <w:bookmarkStart w:id="56" w:name="IRLSAFTable"/>
            <w:bookmarkEnd w:id="56"/>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6EEE720"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6257749" w14:textId="77777777" w:rsidR="00AA78E2" w:rsidRDefault="00AA78E2">
            <w:pPr>
              <w:jc w:val="center"/>
              <w:rPr>
                <w:rFonts w:ascii="Calibri" w:hAnsi="Calibri" w:cs="Calibri"/>
                <w:b/>
                <w:bCs/>
                <w:color w:val="000000"/>
                <w:sz w:val="22"/>
                <w:szCs w:val="22"/>
              </w:rPr>
            </w:pPr>
            <w:r>
              <w:rPr>
                <w:rFonts w:ascii="Calibri" w:hAnsi="Calibri" w:cs="Calibri"/>
                <w:b/>
                <w:bCs/>
                <w:color w:val="000000"/>
                <w:sz w:val="22"/>
                <w:szCs w:val="22"/>
              </w:rPr>
              <w:t>2025</w:t>
            </w:r>
          </w:p>
        </w:tc>
      </w:tr>
      <w:tr w:rsidR="00AA78E2" w14:paraId="65E446AE"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458DA0C" w14:textId="77777777" w:rsidR="00AA78E2" w:rsidRDefault="00AA78E2">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FB1C1CB"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$8,306,663</w:t>
            </w:r>
          </w:p>
        </w:tc>
        <w:tc>
          <w:tcPr>
            <w:tcW w:w="1077" w:type="pct"/>
            <w:tcBorders>
              <w:top w:val="nil"/>
              <w:left w:val="nil"/>
              <w:bottom w:val="single" w:sz="4" w:space="0" w:color="auto"/>
              <w:right w:val="single" w:sz="4" w:space="0" w:color="auto"/>
            </w:tcBorders>
            <w:vAlign w:val="center"/>
            <w:hideMark/>
          </w:tcPr>
          <w:p w14:paraId="616474DE"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$8,686,722</w:t>
            </w:r>
          </w:p>
        </w:tc>
      </w:tr>
      <w:tr w:rsidR="00AA78E2" w14:paraId="5FBE09EA"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1787FD8" w14:textId="77777777" w:rsidR="00AA78E2" w:rsidRDefault="00AA78E2">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06CD33E6" w14:textId="10F44690" w:rsidR="00AA78E2" w:rsidRDefault="00AA78E2">
            <w:pPr>
              <w:jc w:val="center"/>
              <w:rPr>
                <w:rFonts w:ascii="Calibri" w:hAnsi="Calibri" w:cs="Calibri"/>
                <w:color w:val="000000"/>
                <w:sz w:val="22"/>
                <w:szCs w:val="22"/>
              </w:rPr>
            </w:pPr>
            <w:r>
              <w:rPr>
                <w:rFonts w:ascii="Calibri" w:hAnsi="Calibri" w:cs="Calibri"/>
                <w:color w:val="000000"/>
                <w:sz w:val="22"/>
                <w:szCs w:val="22"/>
              </w:rPr>
              <w:t>$</w:t>
            </w:r>
            <w:r w:rsidR="00BB3298" w:rsidRPr="00BB3298">
              <w:rPr>
                <w:rFonts w:ascii="Calibri" w:hAnsi="Calibri" w:cs="Calibri"/>
                <w:color w:val="000000"/>
                <w:sz w:val="22"/>
                <w:szCs w:val="22"/>
              </w:rPr>
              <w:t>8,491,488</w:t>
            </w:r>
          </w:p>
        </w:tc>
        <w:tc>
          <w:tcPr>
            <w:tcW w:w="1077" w:type="pct"/>
            <w:tcBorders>
              <w:top w:val="nil"/>
              <w:left w:val="nil"/>
              <w:bottom w:val="single" w:sz="4" w:space="0" w:color="auto"/>
              <w:right w:val="single" w:sz="4" w:space="0" w:color="auto"/>
            </w:tcBorders>
            <w:vAlign w:val="center"/>
            <w:hideMark/>
          </w:tcPr>
          <w:p w14:paraId="094CBB67"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TBA</w:t>
            </w:r>
          </w:p>
        </w:tc>
      </w:tr>
      <w:tr w:rsidR="00AA78E2" w14:paraId="71C73FE9"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88F2DA4" w14:textId="77777777" w:rsidR="00AA78E2" w:rsidRDefault="00AA78E2">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47D69D48"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$3,275,898</w:t>
            </w:r>
          </w:p>
        </w:tc>
        <w:tc>
          <w:tcPr>
            <w:tcW w:w="1077" w:type="pct"/>
            <w:tcBorders>
              <w:top w:val="nil"/>
              <w:left w:val="nil"/>
              <w:bottom w:val="single" w:sz="4" w:space="0" w:color="auto"/>
              <w:right w:val="single" w:sz="4" w:space="0" w:color="auto"/>
            </w:tcBorders>
            <w:vAlign w:val="center"/>
            <w:hideMark/>
          </w:tcPr>
          <w:p w14:paraId="0F5CAF8C" w14:textId="77777777" w:rsidR="00AA78E2" w:rsidRDefault="00AA78E2">
            <w:pPr>
              <w:jc w:val="center"/>
              <w:rPr>
                <w:rFonts w:ascii="Calibri" w:hAnsi="Calibri" w:cs="Calibri"/>
                <w:color w:val="000000"/>
                <w:sz w:val="22"/>
                <w:szCs w:val="22"/>
              </w:rPr>
            </w:pPr>
            <w:r>
              <w:rPr>
                <w:rFonts w:ascii="Calibri" w:hAnsi="Calibri" w:cs="Calibri"/>
                <w:color w:val="000000"/>
                <w:sz w:val="22"/>
                <w:szCs w:val="22"/>
              </w:rPr>
              <w:t>N/A</w:t>
            </w:r>
          </w:p>
        </w:tc>
      </w:tr>
    </w:tbl>
    <w:p w14:paraId="03EBB460" w14:textId="77777777" w:rsidR="00AA78E2" w:rsidRDefault="00AA78E2" w:rsidP="00AA78E2">
      <w:pPr>
        <w:spacing w:after="200" w:line="276" w:lineRule="auto"/>
        <w:rPr>
          <w:rFonts w:cstheme="minorBidi"/>
          <w:sz w:val="22"/>
          <w:szCs w:val="22"/>
        </w:rPr>
      </w:pPr>
      <w:r w:rsidRPr="7704FC00">
        <w:rPr>
          <w:rFonts w:cstheme="minorBidi"/>
          <w:sz w:val="22"/>
          <w:szCs w:val="22"/>
        </w:rPr>
        <w:t xml:space="preserve"> </w:t>
      </w:r>
    </w:p>
    <w:p w14:paraId="04737B8E" w14:textId="77777777" w:rsidR="00AA78E2" w:rsidRDefault="00AA78E2" w:rsidP="002F3737">
      <w:pPr>
        <w:pStyle w:val="ListParagraph"/>
        <w:numPr>
          <w:ilvl w:val="0"/>
          <w:numId w:val="40"/>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5D579E4C" w14:textId="77777777" w:rsidR="00AA78E2" w:rsidRPr="003337FC" w:rsidRDefault="00AA78E2" w:rsidP="00AA78E2">
      <w:pPr>
        <w:spacing w:after="200" w:line="276" w:lineRule="auto"/>
        <w:rPr>
          <w:rFonts w:cstheme="minorBidi"/>
          <w:sz w:val="22"/>
          <w:szCs w:val="22"/>
        </w:rPr>
      </w:pPr>
      <w:bookmarkStart w:id="57" w:name="Enabling"/>
      <w:r w:rsidRPr="5BE4C536">
        <w:rPr>
          <w:rFonts w:cstheme="minorBidi"/>
          <w:b/>
          <w:sz w:val="22"/>
          <w:szCs w:val="22"/>
        </w:rPr>
        <w:t>Allocation of places for the purposes of the ELP</w:t>
      </w:r>
    </w:p>
    <w:p w14:paraId="0560ADCB" w14:textId="77777777" w:rsidR="00AA78E2" w:rsidRDefault="00AA78E2" w:rsidP="002F3737">
      <w:pPr>
        <w:pStyle w:val="ListParagraph"/>
        <w:widowControl w:val="0"/>
        <w:numPr>
          <w:ilvl w:val="0"/>
          <w:numId w:val="40"/>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1E5B9A">
        <w:rPr>
          <w:rFonts w:ascii="Calibri" w:hAnsi="Calibri"/>
          <w:sz w:val="22"/>
          <w:szCs w:val="22"/>
        </w:rPr>
        <w:t xml:space="preserve">is </w:t>
      </w:r>
      <w:r w:rsidRPr="001E5B9A">
        <w:rPr>
          <w:rFonts w:ascii="Calibri" w:hAnsi="Calibri"/>
          <w:sz w:val="22"/>
        </w:rPr>
        <w:t>843</w:t>
      </w:r>
      <w:r w:rsidRPr="001E5B9A">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57"/>
    <w:p w14:paraId="68F7F29A" w14:textId="77777777" w:rsidR="00AA78E2" w:rsidRPr="003337FC" w:rsidRDefault="00AA78E2" w:rsidP="00AA78E2">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0B22DE15" w14:textId="77777777" w:rsidR="00AA78E2" w:rsidRDefault="00AA78E2" w:rsidP="002F3737">
      <w:pPr>
        <w:pStyle w:val="ListParagraph"/>
        <w:widowControl w:val="0"/>
        <w:numPr>
          <w:ilvl w:val="0"/>
          <w:numId w:val="40"/>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53AE80D4" w14:textId="77777777" w:rsidR="00AA78E2" w:rsidRDefault="00AA78E2" w:rsidP="002F3737">
      <w:pPr>
        <w:pStyle w:val="ListParagraph"/>
        <w:widowControl w:val="0"/>
        <w:numPr>
          <w:ilvl w:val="0"/>
          <w:numId w:val="40"/>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55"/>
    </w:p>
    <w:p w14:paraId="68911D81" w14:textId="77777777" w:rsidR="00AA78E2" w:rsidRDefault="00AA78E2" w:rsidP="00AA78E2">
      <w:pPr>
        <w:rPr>
          <w:rFonts w:ascii="Calibri" w:hAnsi="Calibri"/>
          <w:sz w:val="22"/>
          <w:szCs w:val="22"/>
        </w:rPr>
      </w:pPr>
      <w:r>
        <w:rPr>
          <w:rFonts w:ascii="Calibri" w:hAnsi="Calibri"/>
          <w:sz w:val="22"/>
          <w:szCs w:val="22"/>
        </w:rPr>
        <w:br w:type="page"/>
      </w:r>
    </w:p>
    <w:p w14:paraId="2225CB8F" w14:textId="77777777" w:rsidR="00AA78E2" w:rsidRPr="00221829" w:rsidRDefault="00AA78E2" w:rsidP="00AA78E2">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1EFF03CB" w14:textId="77777777" w:rsidR="00AA78E2" w:rsidRDefault="00AA78E2" w:rsidP="00AA78E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AA78E2" w14:paraId="3B07A56F" w14:textId="77777777">
        <w:tc>
          <w:tcPr>
            <w:tcW w:w="4705" w:type="dxa"/>
          </w:tcPr>
          <w:p w14:paraId="38414A3A" w14:textId="77777777" w:rsidR="00AA78E2" w:rsidRDefault="00AA78E2">
            <w:pPr>
              <w:tabs>
                <w:tab w:val="left" w:pos="8222"/>
              </w:tabs>
              <w:spacing w:before="120" w:after="120"/>
              <w:rPr>
                <w:rFonts w:ascii="Calibri" w:hAnsi="Calibri"/>
                <w:b/>
                <w:bCs/>
                <w:sz w:val="22"/>
              </w:rPr>
            </w:pPr>
            <w:r>
              <w:rPr>
                <w:rFonts w:ascii="Calibri" w:hAnsi="Calibri"/>
                <w:b/>
                <w:bCs/>
                <w:sz w:val="22"/>
              </w:rPr>
              <w:t>Course</w:t>
            </w:r>
          </w:p>
        </w:tc>
        <w:tc>
          <w:tcPr>
            <w:tcW w:w="4923" w:type="dxa"/>
          </w:tcPr>
          <w:p w14:paraId="3BC977D9" w14:textId="77777777" w:rsidR="00AA78E2" w:rsidRDefault="00AA78E2">
            <w:pPr>
              <w:tabs>
                <w:tab w:val="left" w:pos="8222"/>
              </w:tabs>
              <w:spacing w:before="120" w:after="120"/>
              <w:rPr>
                <w:rFonts w:ascii="Calibri" w:hAnsi="Calibri"/>
                <w:b/>
                <w:bCs/>
                <w:sz w:val="22"/>
              </w:rPr>
            </w:pPr>
            <w:r>
              <w:rPr>
                <w:rFonts w:ascii="Calibri" w:hAnsi="Calibri"/>
                <w:b/>
                <w:bCs/>
                <w:sz w:val="22"/>
              </w:rPr>
              <w:t>Details</w:t>
            </w:r>
          </w:p>
        </w:tc>
      </w:tr>
      <w:tr w:rsidR="00AA78E2" w14:paraId="0AC2E1CC" w14:textId="77777777">
        <w:trPr>
          <w:trHeight w:val="2246"/>
        </w:trPr>
        <w:tc>
          <w:tcPr>
            <w:tcW w:w="9628" w:type="dxa"/>
            <w:gridSpan w:val="2"/>
          </w:tcPr>
          <w:p w14:paraId="2F6278DA" w14:textId="77777777" w:rsidR="00AA78E2" w:rsidRDefault="00AA78E2">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AA78E2" w14:paraId="2FE14F60" w14:textId="77777777">
              <w:tc>
                <w:tcPr>
                  <w:tcW w:w="2717" w:type="dxa"/>
                </w:tcPr>
                <w:p w14:paraId="6FC321C1" w14:textId="77777777" w:rsidR="00AA78E2" w:rsidRDefault="00AA78E2">
                  <w:pPr>
                    <w:tabs>
                      <w:tab w:val="left" w:pos="8222"/>
                    </w:tabs>
                    <w:spacing w:before="120" w:after="120"/>
                    <w:rPr>
                      <w:rFonts w:ascii="Calibri" w:hAnsi="Calibri"/>
                      <w:b/>
                      <w:bCs/>
                      <w:sz w:val="22"/>
                    </w:rPr>
                  </w:pPr>
                </w:p>
              </w:tc>
              <w:tc>
                <w:tcPr>
                  <w:tcW w:w="1332" w:type="dxa"/>
                </w:tcPr>
                <w:p w14:paraId="2BF2CBCC" w14:textId="77777777" w:rsidR="00AA78E2" w:rsidRDefault="00AA78E2">
                  <w:pPr>
                    <w:tabs>
                      <w:tab w:val="left" w:pos="8222"/>
                    </w:tabs>
                    <w:spacing w:before="120" w:after="120"/>
                    <w:rPr>
                      <w:rFonts w:ascii="Calibri" w:hAnsi="Calibri"/>
                      <w:b/>
                      <w:bCs/>
                      <w:sz w:val="22"/>
                    </w:rPr>
                  </w:pPr>
                  <w:r>
                    <w:rPr>
                      <w:rFonts w:ascii="Calibri" w:hAnsi="Calibri"/>
                      <w:b/>
                      <w:bCs/>
                      <w:sz w:val="22"/>
                    </w:rPr>
                    <w:t>2020</w:t>
                  </w:r>
                </w:p>
              </w:tc>
              <w:tc>
                <w:tcPr>
                  <w:tcW w:w="1333" w:type="dxa"/>
                </w:tcPr>
                <w:p w14:paraId="1C810D21" w14:textId="77777777" w:rsidR="00AA78E2" w:rsidRDefault="00AA78E2">
                  <w:pPr>
                    <w:tabs>
                      <w:tab w:val="left" w:pos="8222"/>
                    </w:tabs>
                    <w:spacing w:before="120" w:after="120"/>
                    <w:rPr>
                      <w:rFonts w:ascii="Calibri" w:hAnsi="Calibri"/>
                      <w:b/>
                      <w:bCs/>
                      <w:sz w:val="22"/>
                    </w:rPr>
                  </w:pPr>
                  <w:r>
                    <w:rPr>
                      <w:rFonts w:ascii="Calibri" w:hAnsi="Calibri"/>
                      <w:b/>
                      <w:bCs/>
                      <w:sz w:val="22"/>
                    </w:rPr>
                    <w:t>2021</w:t>
                  </w:r>
                </w:p>
              </w:tc>
              <w:tc>
                <w:tcPr>
                  <w:tcW w:w="1332" w:type="dxa"/>
                </w:tcPr>
                <w:p w14:paraId="1DE1716C" w14:textId="77777777" w:rsidR="00AA78E2" w:rsidRDefault="00AA78E2">
                  <w:pPr>
                    <w:tabs>
                      <w:tab w:val="left" w:pos="8222"/>
                    </w:tabs>
                    <w:spacing w:before="120" w:after="120"/>
                    <w:rPr>
                      <w:rFonts w:ascii="Calibri" w:hAnsi="Calibri"/>
                      <w:b/>
                      <w:bCs/>
                      <w:sz w:val="22"/>
                    </w:rPr>
                  </w:pPr>
                  <w:r>
                    <w:rPr>
                      <w:rFonts w:ascii="Calibri" w:hAnsi="Calibri"/>
                      <w:b/>
                      <w:bCs/>
                      <w:sz w:val="22"/>
                    </w:rPr>
                    <w:t>2022</w:t>
                  </w:r>
                </w:p>
              </w:tc>
              <w:tc>
                <w:tcPr>
                  <w:tcW w:w="1333" w:type="dxa"/>
                </w:tcPr>
                <w:p w14:paraId="6CC90C2E" w14:textId="77777777" w:rsidR="00AA78E2" w:rsidRDefault="00AA78E2">
                  <w:pPr>
                    <w:tabs>
                      <w:tab w:val="left" w:pos="8222"/>
                    </w:tabs>
                    <w:spacing w:before="120" w:after="120"/>
                    <w:rPr>
                      <w:rFonts w:ascii="Calibri" w:hAnsi="Calibri"/>
                      <w:b/>
                      <w:bCs/>
                      <w:sz w:val="22"/>
                    </w:rPr>
                  </w:pPr>
                  <w:r>
                    <w:rPr>
                      <w:rFonts w:ascii="Calibri" w:hAnsi="Calibri"/>
                      <w:b/>
                      <w:bCs/>
                      <w:sz w:val="22"/>
                    </w:rPr>
                    <w:t>2023</w:t>
                  </w:r>
                </w:p>
              </w:tc>
              <w:tc>
                <w:tcPr>
                  <w:tcW w:w="1333" w:type="dxa"/>
                </w:tcPr>
                <w:p w14:paraId="77E539A4" w14:textId="77777777" w:rsidR="00AA78E2" w:rsidRDefault="00AA78E2">
                  <w:pPr>
                    <w:tabs>
                      <w:tab w:val="left" w:pos="8222"/>
                    </w:tabs>
                    <w:spacing w:before="120" w:after="120"/>
                    <w:rPr>
                      <w:rFonts w:ascii="Calibri" w:hAnsi="Calibri"/>
                      <w:b/>
                      <w:bCs/>
                      <w:sz w:val="22"/>
                    </w:rPr>
                  </w:pPr>
                  <w:r>
                    <w:rPr>
                      <w:rFonts w:ascii="Calibri" w:hAnsi="Calibri"/>
                      <w:b/>
                      <w:bCs/>
                      <w:sz w:val="22"/>
                    </w:rPr>
                    <w:t>2024</w:t>
                  </w:r>
                </w:p>
              </w:tc>
            </w:tr>
            <w:tr w:rsidR="00AA78E2" w14:paraId="0E9ABDF1" w14:textId="77777777">
              <w:tc>
                <w:tcPr>
                  <w:tcW w:w="2717" w:type="dxa"/>
                </w:tcPr>
                <w:p w14:paraId="71AEE705" w14:textId="77777777" w:rsidR="00AA78E2" w:rsidRDefault="00AA78E2">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DE1A027" w14:textId="77777777" w:rsidR="00AA78E2" w:rsidRDefault="00AA78E2">
                  <w:pPr>
                    <w:tabs>
                      <w:tab w:val="left" w:pos="8222"/>
                    </w:tabs>
                    <w:spacing w:before="120" w:after="120"/>
                    <w:rPr>
                      <w:rFonts w:ascii="Calibri" w:hAnsi="Calibri"/>
                      <w:b/>
                      <w:bCs/>
                      <w:sz w:val="22"/>
                    </w:rPr>
                  </w:pPr>
                </w:p>
              </w:tc>
              <w:tc>
                <w:tcPr>
                  <w:tcW w:w="1333" w:type="dxa"/>
                </w:tcPr>
                <w:p w14:paraId="33C9E364" w14:textId="77777777" w:rsidR="00AA78E2" w:rsidRDefault="00AA78E2">
                  <w:pPr>
                    <w:tabs>
                      <w:tab w:val="left" w:pos="8222"/>
                    </w:tabs>
                    <w:spacing w:before="120" w:after="120"/>
                    <w:rPr>
                      <w:rFonts w:ascii="Calibri" w:hAnsi="Calibri"/>
                      <w:b/>
                      <w:bCs/>
                      <w:sz w:val="22"/>
                    </w:rPr>
                  </w:pPr>
                </w:p>
              </w:tc>
              <w:tc>
                <w:tcPr>
                  <w:tcW w:w="1332" w:type="dxa"/>
                </w:tcPr>
                <w:p w14:paraId="63254A65" w14:textId="77777777" w:rsidR="00AA78E2" w:rsidRDefault="00AA78E2">
                  <w:pPr>
                    <w:tabs>
                      <w:tab w:val="left" w:pos="8222"/>
                    </w:tabs>
                    <w:spacing w:before="120" w:after="120"/>
                    <w:rPr>
                      <w:rFonts w:ascii="Calibri" w:hAnsi="Calibri"/>
                      <w:b/>
                      <w:bCs/>
                      <w:sz w:val="22"/>
                    </w:rPr>
                  </w:pPr>
                </w:p>
              </w:tc>
              <w:tc>
                <w:tcPr>
                  <w:tcW w:w="1333" w:type="dxa"/>
                </w:tcPr>
                <w:p w14:paraId="28A3E114" w14:textId="77777777" w:rsidR="00AA78E2" w:rsidRDefault="00AA78E2">
                  <w:pPr>
                    <w:tabs>
                      <w:tab w:val="left" w:pos="8222"/>
                    </w:tabs>
                    <w:spacing w:before="120" w:after="120"/>
                    <w:rPr>
                      <w:rFonts w:ascii="Calibri" w:hAnsi="Calibri"/>
                      <w:b/>
                      <w:bCs/>
                      <w:sz w:val="22"/>
                    </w:rPr>
                  </w:pPr>
                </w:p>
              </w:tc>
              <w:tc>
                <w:tcPr>
                  <w:tcW w:w="1333" w:type="dxa"/>
                </w:tcPr>
                <w:p w14:paraId="31FE94AF" w14:textId="77777777" w:rsidR="00AA78E2" w:rsidRDefault="00AA78E2">
                  <w:pPr>
                    <w:tabs>
                      <w:tab w:val="left" w:pos="8222"/>
                    </w:tabs>
                    <w:spacing w:before="120" w:after="120"/>
                    <w:rPr>
                      <w:rFonts w:ascii="Calibri" w:hAnsi="Calibri"/>
                      <w:b/>
                      <w:bCs/>
                      <w:sz w:val="22"/>
                    </w:rPr>
                  </w:pPr>
                </w:p>
              </w:tc>
            </w:tr>
            <w:tr w:rsidR="00AA78E2" w14:paraId="534BE53F" w14:textId="77777777">
              <w:tc>
                <w:tcPr>
                  <w:tcW w:w="2717" w:type="dxa"/>
                </w:tcPr>
                <w:p w14:paraId="61757B26" w14:textId="77777777" w:rsidR="00AA78E2" w:rsidRDefault="00AA78E2">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73024E46" w14:textId="77777777" w:rsidR="00AA78E2" w:rsidRDefault="00AA78E2">
                  <w:pPr>
                    <w:tabs>
                      <w:tab w:val="left" w:pos="8222"/>
                    </w:tabs>
                    <w:spacing w:before="120" w:after="120"/>
                    <w:rPr>
                      <w:rFonts w:ascii="Calibri" w:hAnsi="Calibri"/>
                      <w:b/>
                      <w:bCs/>
                      <w:sz w:val="22"/>
                    </w:rPr>
                  </w:pPr>
                </w:p>
              </w:tc>
              <w:tc>
                <w:tcPr>
                  <w:tcW w:w="1333" w:type="dxa"/>
                </w:tcPr>
                <w:p w14:paraId="3A81BBBB" w14:textId="77777777" w:rsidR="00AA78E2" w:rsidRDefault="00AA78E2">
                  <w:pPr>
                    <w:tabs>
                      <w:tab w:val="left" w:pos="8222"/>
                    </w:tabs>
                    <w:spacing w:before="120" w:after="120"/>
                    <w:rPr>
                      <w:rFonts w:ascii="Calibri" w:hAnsi="Calibri"/>
                      <w:b/>
                      <w:bCs/>
                      <w:sz w:val="22"/>
                    </w:rPr>
                  </w:pPr>
                </w:p>
              </w:tc>
              <w:tc>
                <w:tcPr>
                  <w:tcW w:w="1332" w:type="dxa"/>
                </w:tcPr>
                <w:p w14:paraId="1E0BC8C8" w14:textId="77777777" w:rsidR="00AA78E2" w:rsidRDefault="00AA78E2">
                  <w:pPr>
                    <w:tabs>
                      <w:tab w:val="left" w:pos="8222"/>
                    </w:tabs>
                    <w:spacing w:before="120" w:after="120"/>
                    <w:rPr>
                      <w:rFonts w:ascii="Calibri" w:hAnsi="Calibri"/>
                      <w:b/>
                      <w:bCs/>
                      <w:sz w:val="22"/>
                    </w:rPr>
                  </w:pPr>
                </w:p>
              </w:tc>
              <w:tc>
                <w:tcPr>
                  <w:tcW w:w="1333" w:type="dxa"/>
                </w:tcPr>
                <w:p w14:paraId="45225DF3" w14:textId="77777777" w:rsidR="00AA78E2" w:rsidRDefault="00AA78E2">
                  <w:pPr>
                    <w:tabs>
                      <w:tab w:val="left" w:pos="8222"/>
                    </w:tabs>
                    <w:spacing w:before="120" w:after="120"/>
                    <w:rPr>
                      <w:rFonts w:ascii="Calibri" w:hAnsi="Calibri"/>
                      <w:b/>
                      <w:bCs/>
                      <w:sz w:val="22"/>
                    </w:rPr>
                  </w:pPr>
                </w:p>
              </w:tc>
              <w:tc>
                <w:tcPr>
                  <w:tcW w:w="1333" w:type="dxa"/>
                </w:tcPr>
                <w:p w14:paraId="527AFD15" w14:textId="77777777" w:rsidR="00AA78E2" w:rsidRDefault="00AA78E2">
                  <w:pPr>
                    <w:tabs>
                      <w:tab w:val="left" w:pos="8222"/>
                    </w:tabs>
                    <w:spacing w:before="120" w:after="120"/>
                    <w:rPr>
                      <w:rFonts w:ascii="Calibri" w:hAnsi="Calibri"/>
                      <w:b/>
                      <w:bCs/>
                      <w:sz w:val="22"/>
                    </w:rPr>
                  </w:pPr>
                </w:p>
              </w:tc>
            </w:tr>
          </w:tbl>
          <w:p w14:paraId="21A67AD4" w14:textId="77777777" w:rsidR="00AA78E2" w:rsidRDefault="00AA78E2">
            <w:pPr>
              <w:tabs>
                <w:tab w:val="left" w:pos="8222"/>
              </w:tabs>
              <w:spacing w:before="120" w:after="120"/>
              <w:rPr>
                <w:rFonts w:ascii="Calibri" w:hAnsi="Calibri"/>
                <w:b/>
                <w:bCs/>
                <w:sz w:val="22"/>
              </w:rPr>
            </w:pPr>
          </w:p>
        </w:tc>
      </w:tr>
      <w:tr w:rsidR="00AA78E2" w14:paraId="09BD0F20" w14:textId="77777777">
        <w:tc>
          <w:tcPr>
            <w:tcW w:w="4705" w:type="dxa"/>
          </w:tcPr>
          <w:p w14:paraId="715D0D39" w14:textId="77777777" w:rsidR="00AA78E2" w:rsidRDefault="00AA78E2">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19D133CD" w14:textId="77777777" w:rsidR="00AA78E2" w:rsidRDefault="00AA78E2">
            <w:pPr>
              <w:tabs>
                <w:tab w:val="left" w:pos="8222"/>
              </w:tabs>
              <w:spacing w:before="120" w:after="120"/>
              <w:rPr>
                <w:rFonts w:ascii="Calibri" w:hAnsi="Calibri"/>
                <w:b/>
                <w:bCs/>
                <w:sz w:val="22"/>
              </w:rPr>
            </w:pPr>
          </w:p>
        </w:tc>
      </w:tr>
      <w:tr w:rsidR="00AA78E2" w14:paraId="7572BED3" w14:textId="77777777">
        <w:tc>
          <w:tcPr>
            <w:tcW w:w="4705" w:type="dxa"/>
          </w:tcPr>
          <w:p w14:paraId="34F9F553" w14:textId="77777777" w:rsidR="00AA78E2" w:rsidRPr="00121178" w:rsidRDefault="00AA78E2">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74453B8E" w14:textId="77777777" w:rsidR="00AA78E2" w:rsidRDefault="00AA78E2">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F0A9E97" w14:textId="77777777" w:rsidR="00AA78E2" w:rsidRDefault="00AA78E2">
            <w:pPr>
              <w:tabs>
                <w:tab w:val="left" w:pos="8222"/>
              </w:tabs>
              <w:spacing w:before="120" w:after="120"/>
              <w:rPr>
                <w:rFonts w:ascii="Calibri" w:hAnsi="Calibri"/>
                <w:b/>
                <w:bCs/>
                <w:sz w:val="22"/>
              </w:rPr>
            </w:pPr>
          </w:p>
        </w:tc>
      </w:tr>
      <w:tr w:rsidR="00AA78E2" w14:paraId="0355EF04" w14:textId="77777777">
        <w:tc>
          <w:tcPr>
            <w:tcW w:w="4705" w:type="dxa"/>
          </w:tcPr>
          <w:p w14:paraId="4E0F98CA" w14:textId="77777777" w:rsidR="00AA78E2" w:rsidRPr="003337FC" w:rsidRDefault="00AA78E2">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7656C34" w14:textId="77777777" w:rsidR="00AA78E2" w:rsidRDefault="00AA78E2">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18F4D32C" w14:textId="77777777" w:rsidR="00AA78E2" w:rsidRDefault="00AA78E2">
            <w:pPr>
              <w:tabs>
                <w:tab w:val="left" w:pos="8222"/>
              </w:tabs>
              <w:spacing w:before="120" w:after="120"/>
              <w:rPr>
                <w:rFonts w:ascii="Calibri" w:hAnsi="Calibri"/>
                <w:b/>
                <w:bCs/>
                <w:sz w:val="22"/>
              </w:rPr>
            </w:pPr>
          </w:p>
        </w:tc>
      </w:tr>
      <w:tr w:rsidR="00AA78E2" w14:paraId="51D00E8D" w14:textId="77777777">
        <w:tc>
          <w:tcPr>
            <w:tcW w:w="4705" w:type="dxa"/>
          </w:tcPr>
          <w:p w14:paraId="12BF307E" w14:textId="77777777" w:rsidR="00AA78E2" w:rsidRPr="006B29B6" w:rsidRDefault="00AA78E2">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4BB4028D" w14:textId="77777777" w:rsidR="00AA78E2" w:rsidRPr="006B29B6" w:rsidRDefault="00AA78E2">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3D2BE94" w14:textId="77777777" w:rsidR="00AA78E2" w:rsidRPr="006B29B6" w:rsidRDefault="00AA78E2">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6E6080F" w14:textId="77777777" w:rsidR="00AA78E2" w:rsidRDefault="00AA78E2">
            <w:pPr>
              <w:tabs>
                <w:tab w:val="left" w:pos="8222"/>
              </w:tabs>
              <w:spacing w:before="120" w:after="120"/>
              <w:rPr>
                <w:rFonts w:ascii="Calibri" w:hAnsi="Calibri"/>
                <w:b/>
                <w:bCs/>
                <w:sz w:val="22"/>
              </w:rPr>
            </w:pPr>
          </w:p>
        </w:tc>
      </w:tr>
      <w:tr w:rsidR="00AA78E2" w14:paraId="6F1F0A6C" w14:textId="77777777">
        <w:tc>
          <w:tcPr>
            <w:tcW w:w="4705" w:type="dxa"/>
          </w:tcPr>
          <w:p w14:paraId="35CB0EAA" w14:textId="77777777" w:rsidR="00AA78E2" w:rsidRPr="006B29B6" w:rsidRDefault="00AA78E2">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9FE689F" w14:textId="77777777" w:rsidR="00AA78E2" w:rsidRPr="006B29B6" w:rsidRDefault="00AA78E2">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00085EF" w14:textId="77777777" w:rsidR="00AA78E2" w:rsidRDefault="00AA78E2">
            <w:pPr>
              <w:tabs>
                <w:tab w:val="left" w:pos="8222"/>
              </w:tabs>
              <w:spacing w:before="120" w:after="120"/>
              <w:rPr>
                <w:rFonts w:ascii="Calibri" w:hAnsi="Calibri"/>
                <w:b/>
                <w:bCs/>
                <w:sz w:val="22"/>
              </w:rPr>
            </w:pPr>
          </w:p>
        </w:tc>
      </w:tr>
      <w:tr w:rsidR="00AA78E2" w14:paraId="122D5013" w14:textId="77777777">
        <w:tc>
          <w:tcPr>
            <w:tcW w:w="4705" w:type="dxa"/>
          </w:tcPr>
          <w:p w14:paraId="14DFC0F5" w14:textId="77777777" w:rsidR="00AA78E2" w:rsidRPr="006B29B6" w:rsidRDefault="00AA78E2">
            <w:pPr>
              <w:tabs>
                <w:tab w:val="left" w:pos="567"/>
                <w:tab w:val="left" w:pos="8222"/>
              </w:tabs>
              <w:spacing w:before="120" w:after="120"/>
              <w:rPr>
                <w:rFonts w:ascii="Calibri" w:hAnsi="Calibri" w:cs="Arial"/>
                <w:bCs/>
                <w:sz w:val="22"/>
                <w:szCs w:val="22"/>
              </w:rPr>
            </w:pPr>
            <w:bookmarkStart w:id="58" w:name="Equity_nps_ref" w:colFirst="0" w:colLast="1"/>
            <w:r w:rsidRPr="006B29B6">
              <w:rPr>
                <w:rFonts w:ascii="Calibri" w:hAnsi="Calibri" w:cs="Arial"/>
                <w:bCs/>
                <w:sz w:val="22"/>
                <w:szCs w:val="22"/>
              </w:rPr>
              <w:t xml:space="preserve">Is the course listed in </w:t>
            </w:r>
            <w:r w:rsidRPr="001E5B9A">
              <w:rPr>
                <w:rFonts w:ascii="Calibri" w:hAnsi="Calibri" w:cs="Arial"/>
                <w:bCs/>
                <w:sz w:val="22"/>
                <w:szCs w:val="22"/>
                <w:u w:val="single"/>
              </w:rPr>
              <w:t xml:space="preserve">Table </w:t>
            </w:r>
            <w:proofErr w:type="spellStart"/>
            <w:r w:rsidRPr="001E5B9A">
              <w:rPr>
                <w:rFonts w:ascii="Calibri" w:hAnsi="Calibri" w:cs="Arial"/>
                <w:bCs/>
                <w:sz w:val="22"/>
                <w:szCs w:val="22"/>
                <w:u w:val="single"/>
              </w:rPr>
              <w:t>1b</w:t>
            </w:r>
            <w:proofErr w:type="spellEnd"/>
            <w:r w:rsidRPr="001E5B9A">
              <w:rPr>
                <w:rFonts w:ascii="Calibri" w:hAnsi="Calibri" w:cs="Arial"/>
                <w:bCs/>
                <w:sz w:val="22"/>
                <w:szCs w:val="22"/>
                <w:u w:val="single"/>
              </w:rPr>
              <w:t>(</w:t>
            </w:r>
            <w:proofErr w:type="spellStart"/>
            <w:r w:rsidRPr="001E5B9A">
              <w:rPr>
                <w:rFonts w:ascii="Calibri" w:hAnsi="Calibri" w:cs="Arial"/>
                <w:bCs/>
                <w:sz w:val="22"/>
                <w:szCs w:val="22"/>
                <w:u w:val="single"/>
              </w:rPr>
              <w:t>i</w:t>
            </w:r>
            <w:proofErr w:type="spellEnd"/>
            <w:r w:rsidRPr="001E5B9A">
              <w:rPr>
                <w:rFonts w:ascii="Calibri" w:hAnsi="Calibri" w:cs="Arial"/>
                <w:bCs/>
                <w:sz w:val="22"/>
                <w:szCs w:val="22"/>
                <w:u w:val="single"/>
              </w:rPr>
              <w:t>)</w:t>
            </w:r>
            <w:r w:rsidRPr="001E5B9A">
              <w:rPr>
                <w:rFonts w:ascii="Calibri" w:hAnsi="Calibri" w:cs="Arial"/>
                <w:bCs/>
                <w:sz w:val="22"/>
                <w:szCs w:val="22"/>
              </w:rPr>
              <w:t xml:space="preserve">, </w:t>
            </w:r>
            <w:r w:rsidRPr="001E5B9A">
              <w:rPr>
                <w:rFonts w:ascii="Calibri" w:hAnsi="Calibri" w:cs="Arial"/>
                <w:bCs/>
                <w:sz w:val="22"/>
                <w:szCs w:val="22"/>
                <w:u w:val="single"/>
              </w:rPr>
              <w:t xml:space="preserve">Table </w:t>
            </w:r>
            <w:proofErr w:type="spellStart"/>
            <w:r w:rsidRPr="001E5B9A">
              <w:rPr>
                <w:rFonts w:ascii="Calibri" w:hAnsi="Calibri" w:cs="Arial"/>
                <w:bCs/>
                <w:sz w:val="22"/>
                <w:szCs w:val="22"/>
                <w:u w:val="single"/>
              </w:rPr>
              <w:t>1b</w:t>
            </w:r>
            <w:proofErr w:type="spellEnd"/>
            <w:r w:rsidRPr="001E5B9A">
              <w:rPr>
                <w:rFonts w:ascii="Calibri" w:hAnsi="Calibri" w:cs="Arial"/>
                <w:bCs/>
                <w:sz w:val="22"/>
                <w:szCs w:val="22"/>
                <w:u w:val="single"/>
              </w:rPr>
              <w:t>(ii</w:t>
            </w:r>
            <w:r w:rsidRPr="001E5B9A">
              <w:rPr>
                <w:rFonts w:ascii="Calibri" w:hAnsi="Calibri" w:cs="Arial"/>
                <w:bCs/>
                <w:sz w:val="22"/>
                <w:szCs w:val="22"/>
              </w:rPr>
              <w:t>) or Table 1b(iii),</w:t>
            </w:r>
            <w:r>
              <w:rPr>
                <w:rFonts w:ascii="Calibri" w:hAnsi="Calibri" w:cs="Arial"/>
                <w:bCs/>
                <w:sz w:val="22"/>
                <w:szCs w:val="22"/>
              </w:rPr>
              <w:t xml:space="preserve"> </w:t>
            </w:r>
            <w:r w:rsidRPr="00C25790">
              <w:rPr>
                <w:rFonts w:ascii="Calibri" w:hAnsi="Calibri" w:cs="Arial"/>
                <w:bCs/>
                <w:sz w:val="22"/>
                <w:szCs w:val="22"/>
              </w:rPr>
              <w:t>of App</w:t>
            </w:r>
            <w:r w:rsidRPr="006B29B6">
              <w:rPr>
                <w:rFonts w:ascii="Calibri" w:hAnsi="Calibri" w:cs="Arial"/>
                <w:bCs/>
                <w:sz w:val="22"/>
                <w:szCs w:val="22"/>
              </w:rPr>
              <w:t>endix 1 in which students are enrolled in Commonwealth supported places</w:t>
            </w:r>
            <w:r>
              <w:rPr>
                <w:rFonts w:ascii="Calibri" w:hAnsi="Calibri" w:cs="Arial"/>
                <w:bCs/>
                <w:sz w:val="22"/>
                <w:szCs w:val="22"/>
              </w:rPr>
              <w:t>?</w:t>
            </w:r>
          </w:p>
          <w:p w14:paraId="66FA23E2" w14:textId="77777777" w:rsidR="00AA78E2" w:rsidRPr="006B29B6" w:rsidRDefault="00AA78E2">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53F8DBD" w14:textId="77777777" w:rsidR="00AA78E2" w:rsidRDefault="00AA78E2">
            <w:pPr>
              <w:tabs>
                <w:tab w:val="left" w:pos="8222"/>
              </w:tabs>
              <w:spacing w:before="120" w:after="120"/>
              <w:rPr>
                <w:rFonts w:ascii="Calibri" w:hAnsi="Calibri"/>
                <w:b/>
                <w:bCs/>
                <w:sz w:val="22"/>
              </w:rPr>
            </w:pPr>
          </w:p>
        </w:tc>
      </w:tr>
      <w:bookmarkEnd w:id="58"/>
      <w:tr w:rsidR="00AA78E2" w14:paraId="219A9D30" w14:textId="77777777">
        <w:tc>
          <w:tcPr>
            <w:tcW w:w="4705" w:type="dxa"/>
          </w:tcPr>
          <w:p w14:paraId="6F659628" w14:textId="77777777" w:rsidR="00AA78E2" w:rsidRDefault="00AA78E2">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73E71A5" w14:textId="77777777" w:rsidR="00AA78E2" w:rsidRDefault="00AA78E2">
            <w:pPr>
              <w:tabs>
                <w:tab w:val="left" w:pos="8222"/>
              </w:tabs>
              <w:spacing w:before="120" w:after="120"/>
              <w:rPr>
                <w:rFonts w:ascii="Calibri" w:hAnsi="Calibri"/>
                <w:b/>
                <w:bCs/>
                <w:sz w:val="22"/>
              </w:rPr>
            </w:pPr>
          </w:p>
        </w:tc>
      </w:tr>
    </w:tbl>
    <w:p w14:paraId="438CF089" w14:textId="77777777" w:rsidR="00AA78E2" w:rsidRPr="00A71BAA" w:rsidRDefault="00AA78E2" w:rsidP="00AA78E2">
      <w:pPr>
        <w:widowControl w:val="0"/>
        <w:tabs>
          <w:tab w:val="left" w:pos="8222"/>
        </w:tabs>
        <w:spacing w:before="120" w:after="120"/>
        <w:rPr>
          <w:rFonts w:ascii="Calibri" w:hAnsi="Calibri"/>
          <w:b/>
          <w:bCs/>
          <w:sz w:val="22"/>
        </w:rPr>
      </w:pPr>
    </w:p>
    <w:p w14:paraId="3071598B" w14:textId="77777777" w:rsidR="00EE04F0" w:rsidRDefault="00EE04F0" w:rsidP="00EE04F0">
      <w:pPr>
        <w:spacing w:after="200" w:line="276" w:lineRule="auto"/>
        <w:ind w:firstLine="720"/>
        <w:sectPr w:rsidR="00EE04F0" w:rsidSect="00837937">
          <w:headerReference w:type="first" r:id="rId20"/>
          <w:footerReference w:type="first" r:id="rId21"/>
          <w:pgSz w:w="11906" w:h="16838" w:code="9"/>
          <w:pgMar w:top="1134" w:right="1134" w:bottom="1134" w:left="1134" w:header="567" w:footer="567" w:gutter="0"/>
          <w:cols w:space="720"/>
          <w:docGrid w:linePitch="326"/>
        </w:sectPr>
      </w:pPr>
    </w:p>
    <w:p w14:paraId="5EF6289C" w14:textId="4217249D" w:rsidR="00DF768E" w:rsidRPr="00AC0025" w:rsidRDefault="00DF768E" w:rsidP="00E96401">
      <w:pPr>
        <w:pStyle w:val="Heading1"/>
      </w:pPr>
      <w:r w:rsidRPr="7F87BAD2">
        <w:lastRenderedPageBreak/>
        <w:t xml:space="preserve">PART II </w:t>
      </w:r>
      <w:r w:rsidR="008E6669">
        <w:t>–</w:t>
      </w:r>
      <w:r w:rsidRPr="7F87BAD2">
        <w:t xml:space="preserve"> 2026</w:t>
      </w:r>
      <w:r w:rsidR="008E6669">
        <w:t xml:space="preserve"> Grant Year </w:t>
      </w:r>
    </w:p>
    <w:p w14:paraId="5F15CF8B" w14:textId="77777777" w:rsidR="00661958" w:rsidRPr="00182B41" w:rsidRDefault="00661958" w:rsidP="008E6669">
      <w:pPr>
        <w:spacing w:after="200" w:line="276" w:lineRule="auto"/>
        <w:ind w:firstLine="720"/>
      </w:pPr>
    </w:p>
    <w:p w14:paraId="1AA2F66E" w14:textId="77777777" w:rsidR="00725693" w:rsidRPr="00725693" w:rsidRDefault="00725693" w:rsidP="00725693">
      <w:pPr>
        <w:keepNext/>
        <w:spacing w:before="240" w:after="60"/>
        <w:outlineLvl w:val="1"/>
        <w:rPr>
          <w:rFonts w:ascii="Calibri" w:eastAsiaTheme="majorEastAsia" w:hAnsi="Calibri" w:cs="Arial"/>
          <w:b/>
          <w:bCs/>
          <w:iCs/>
          <w:szCs w:val="28"/>
        </w:rPr>
      </w:pPr>
      <w:r w:rsidRPr="00725693">
        <w:rPr>
          <w:rFonts w:ascii="Calibri" w:eastAsiaTheme="majorEastAsia" w:hAnsi="Calibri" w:cs="Arial"/>
          <w:b/>
          <w:bCs/>
          <w:iCs/>
          <w:szCs w:val="28"/>
        </w:rPr>
        <w:t>BACKGROUND AND DESCRIPTION OF COMMONWEALTH FUNDING</w:t>
      </w:r>
    </w:p>
    <w:p w14:paraId="78D48C89" w14:textId="77777777" w:rsidR="00725693" w:rsidRPr="00725693" w:rsidRDefault="00725693" w:rsidP="00725693">
      <w:pPr>
        <w:widowControl w:val="0"/>
        <w:tabs>
          <w:tab w:val="left" w:pos="8222"/>
        </w:tabs>
        <w:spacing w:before="120" w:after="120"/>
        <w:rPr>
          <w:rFonts w:ascii="Calibri" w:hAnsi="Calibri" w:cs="Arial"/>
          <w:sz w:val="22"/>
          <w:szCs w:val="22"/>
        </w:rPr>
      </w:pPr>
      <w:r w:rsidRPr="00725693">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D2054EA" w14:textId="77777777" w:rsidR="00725693" w:rsidRPr="00725693" w:rsidRDefault="00725693" w:rsidP="00725693">
      <w:pPr>
        <w:widowControl w:val="0"/>
        <w:numPr>
          <w:ilvl w:val="0"/>
          <w:numId w:val="22"/>
        </w:numPr>
        <w:tabs>
          <w:tab w:val="left" w:pos="8222"/>
        </w:tabs>
        <w:spacing w:before="120" w:after="120"/>
        <w:contextualSpacing/>
        <w:rPr>
          <w:rFonts w:ascii="Calibri" w:hAnsi="Calibri" w:cs="Arial"/>
          <w:sz w:val="22"/>
          <w:szCs w:val="22"/>
        </w:rPr>
      </w:pPr>
      <w:r w:rsidRPr="00725693">
        <w:rPr>
          <w:rFonts w:ascii="Calibri" w:hAnsi="Calibri" w:cs="Arial"/>
          <w:i/>
          <w:sz w:val="22"/>
          <w:szCs w:val="22"/>
        </w:rPr>
        <w:t>Core Commonwealth Funding for Teaching and Learning</w:t>
      </w:r>
      <w:r w:rsidRPr="00725693">
        <w:rPr>
          <w:rFonts w:ascii="Calibri" w:hAnsi="Calibri" w:cs="Arial"/>
          <w:sz w:val="22"/>
          <w:szCs w:val="22"/>
        </w:rPr>
        <w:t xml:space="preserve"> </w:t>
      </w:r>
    </w:p>
    <w:p w14:paraId="2C665346" w14:textId="77777777" w:rsidR="00725693" w:rsidRPr="00725693" w:rsidRDefault="00725693" w:rsidP="00725693">
      <w:pPr>
        <w:widowControl w:val="0"/>
        <w:tabs>
          <w:tab w:val="left" w:pos="8222"/>
        </w:tabs>
        <w:spacing w:before="120" w:after="120"/>
        <w:rPr>
          <w:rFonts w:ascii="Calibri" w:hAnsi="Calibri" w:cs="Arial"/>
          <w:sz w:val="22"/>
          <w:szCs w:val="22"/>
          <w:u w:val="single"/>
        </w:rPr>
      </w:pPr>
      <w:r w:rsidRPr="00725693">
        <w:rPr>
          <w:rFonts w:ascii="Calibri" w:hAnsi="Calibri" w:cs="Arial"/>
          <w:sz w:val="22"/>
          <w:szCs w:val="22"/>
          <w:u w:val="single"/>
        </w:rPr>
        <w:t>Commonwealth Grant Scheme</w:t>
      </w:r>
    </w:p>
    <w:p w14:paraId="6C957C18" w14:textId="7CB9CC4D" w:rsidR="00725693" w:rsidRPr="00725693" w:rsidRDefault="00725693" w:rsidP="00725693">
      <w:pPr>
        <w:widowControl w:val="0"/>
        <w:tabs>
          <w:tab w:val="left" w:pos="8222"/>
        </w:tabs>
        <w:spacing w:before="120" w:after="120"/>
        <w:rPr>
          <w:rFonts w:ascii="Calibri" w:hAnsi="Calibri" w:cs="Arial"/>
          <w:sz w:val="22"/>
          <w:szCs w:val="22"/>
        </w:rPr>
      </w:pPr>
      <w:r w:rsidRPr="00725693">
        <w:rPr>
          <w:rFonts w:ascii="Calibri" w:hAnsi="Calibri" w:cs="Arial"/>
          <w:sz w:val="22"/>
          <w:szCs w:val="22"/>
        </w:rPr>
        <w:t xml:space="preserve">In accordance with Division 33 of HESA and as set </w:t>
      </w:r>
      <w:r w:rsidRPr="00A607AF">
        <w:rPr>
          <w:rFonts w:ascii="Calibri" w:hAnsi="Calibri" w:cs="Arial"/>
          <w:sz w:val="22"/>
          <w:szCs w:val="22"/>
        </w:rPr>
        <w:t xml:space="preserve">out in Section </w:t>
      </w:r>
      <w:r w:rsidR="00CF6317" w:rsidRPr="00A607AF">
        <w:rPr>
          <w:rFonts w:ascii="Calibri" w:hAnsi="Calibri" w:cs="Arial"/>
          <w:sz w:val="22"/>
          <w:szCs w:val="22"/>
        </w:rPr>
        <w:t>A</w:t>
      </w:r>
      <w:r w:rsidRPr="00A607AF">
        <w:rPr>
          <w:rFonts w:ascii="Calibri" w:hAnsi="Calibri" w:cs="Arial"/>
          <w:sz w:val="22"/>
          <w:szCs w:val="22"/>
        </w:rPr>
        <w:t xml:space="preserve"> of this</w:t>
      </w:r>
      <w:r w:rsidRPr="00725693">
        <w:rPr>
          <w:rFonts w:ascii="Calibri" w:hAnsi="Calibri" w:cs="Arial"/>
          <w:sz w:val="22"/>
          <w:szCs w:val="22"/>
        </w:rPr>
        <w:t xml:space="preserve"> Part, the Provider will receive a total basic grant amount (TBGA) in Commonwealth Grant Scheme under Part 2-2 of HESA, which is an amount up to the sum of the Provider’s:</w:t>
      </w:r>
    </w:p>
    <w:p w14:paraId="3DC6927D" w14:textId="77777777" w:rsidR="00725693" w:rsidRPr="00725693" w:rsidRDefault="00725693" w:rsidP="00725693">
      <w:pPr>
        <w:widowControl w:val="0"/>
        <w:numPr>
          <w:ilvl w:val="0"/>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maximum basic grant amount (MBGA) for higher education courses (referred to as a provider’s HEC MBGA)</w:t>
      </w:r>
    </w:p>
    <w:p w14:paraId="05EEA34D" w14:textId="77777777" w:rsidR="00725693" w:rsidRPr="00725693" w:rsidRDefault="00725693" w:rsidP="00725693">
      <w:pPr>
        <w:widowControl w:val="0"/>
        <w:numPr>
          <w:ilvl w:val="1"/>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It provides a flexible funding envelope within which funding can be moved between disciplines (excluding medicine) and course levels (sub-bachelor, bachelor and postgraduate).</w:t>
      </w:r>
    </w:p>
    <w:p w14:paraId="2EFB64F1" w14:textId="77777777" w:rsidR="00725693" w:rsidRPr="00725693" w:rsidRDefault="00725693" w:rsidP="00725693">
      <w:pPr>
        <w:widowControl w:val="0"/>
        <w:numPr>
          <w:ilvl w:val="1"/>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This may include funding for the Provider to partner with a Regional University Study Hub. This funding component is to be used to support the objectives of the Hub.</w:t>
      </w:r>
    </w:p>
    <w:p w14:paraId="7D5C2C37" w14:textId="77777777" w:rsidR="00725693" w:rsidRPr="00725693" w:rsidRDefault="00725693" w:rsidP="00725693">
      <w:pPr>
        <w:widowControl w:val="0"/>
        <w:numPr>
          <w:ilvl w:val="0"/>
          <w:numId w:val="8"/>
        </w:numPr>
        <w:tabs>
          <w:tab w:val="left" w:pos="8222"/>
        </w:tabs>
        <w:spacing w:before="120" w:after="200" w:line="276" w:lineRule="auto"/>
        <w:contextualSpacing/>
        <w:rPr>
          <w:rFonts w:ascii="Calibri" w:hAnsi="Calibri" w:cs="Arial"/>
          <w:sz w:val="22"/>
          <w:szCs w:val="22"/>
        </w:rPr>
      </w:pPr>
      <w:r w:rsidRPr="00725693">
        <w:rPr>
          <w:rFonts w:ascii="Calibri" w:hAnsi="Calibri" w:cs="Arial"/>
          <w:sz w:val="22"/>
          <w:szCs w:val="22"/>
        </w:rPr>
        <w:t>MBGA for designated higher education courses (currently only courses of study in medicine)</w:t>
      </w:r>
    </w:p>
    <w:p w14:paraId="541942CC" w14:textId="77777777" w:rsidR="00725693" w:rsidRPr="00725693" w:rsidRDefault="00725693" w:rsidP="00725693">
      <w:pPr>
        <w:widowControl w:val="0"/>
        <w:numPr>
          <w:ilvl w:val="0"/>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68248005" w14:textId="77777777" w:rsidR="00725693" w:rsidRPr="00725693" w:rsidRDefault="00725693" w:rsidP="00725693">
      <w:pPr>
        <w:tabs>
          <w:tab w:val="left" w:pos="567"/>
          <w:tab w:val="left" w:pos="8222"/>
        </w:tabs>
        <w:spacing w:before="120" w:after="120"/>
        <w:rPr>
          <w:rFonts w:ascii="Calibri" w:hAnsi="Calibri" w:cs="Arial"/>
          <w:sz w:val="22"/>
          <w:szCs w:val="22"/>
        </w:rPr>
      </w:pPr>
      <w:r w:rsidRPr="00725693">
        <w:rPr>
          <w:rFonts w:ascii="Calibri" w:hAnsi="Calibri" w:cs="Arial"/>
          <w:sz w:val="22"/>
          <w:szCs w:val="22"/>
        </w:rPr>
        <w:t xml:space="preserve">The Provider may also receive other loading amounts as specified in paragraph 33-1(1)(b) of HESA and worked out in accordance with the </w:t>
      </w:r>
      <w:r w:rsidRPr="00725693">
        <w:rPr>
          <w:rFonts w:ascii="Calibri" w:hAnsi="Calibri" w:cs="Arial"/>
          <w:i/>
          <w:iCs/>
          <w:sz w:val="22"/>
          <w:szCs w:val="22"/>
        </w:rPr>
        <w:t>Commonwealth Grant Scheme Guidelines 2020</w:t>
      </w:r>
      <w:r w:rsidRPr="00725693">
        <w:rPr>
          <w:rFonts w:ascii="Calibri" w:hAnsi="Calibri" w:cs="Arial"/>
          <w:sz w:val="22"/>
          <w:szCs w:val="22"/>
        </w:rPr>
        <w:t xml:space="preserve">. </w:t>
      </w:r>
    </w:p>
    <w:p w14:paraId="5B503FF1" w14:textId="77777777" w:rsidR="00725693" w:rsidRPr="00725693" w:rsidRDefault="00725693" w:rsidP="00725693">
      <w:pPr>
        <w:rPr>
          <w:rFonts w:eastAsia="Aptos" w:cstheme="minorBidi"/>
          <w:sz w:val="22"/>
          <w:szCs w:val="22"/>
          <w:u w:val="single"/>
        </w:rPr>
      </w:pPr>
      <w:r w:rsidRPr="00725693">
        <w:rPr>
          <w:rFonts w:eastAsia="Aptos" w:cstheme="minorBidi"/>
          <w:sz w:val="22"/>
          <w:szCs w:val="22"/>
          <w:u w:val="single"/>
        </w:rPr>
        <w:t>Managed Growth Funding System</w:t>
      </w:r>
    </w:p>
    <w:p w14:paraId="30B1F19E" w14:textId="77777777" w:rsidR="00725693" w:rsidRPr="00725693" w:rsidRDefault="00725693" w:rsidP="00725693">
      <w:pPr>
        <w:rPr>
          <w:rFonts w:eastAsia="Aptos" w:cstheme="minorBidi"/>
          <w:sz w:val="22"/>
          <w:szCs w:val="22"/>
        </w:rPr>
      </w:pPr>
    </w:p>
    <w:p w14:paraId="358F17E9" w14:textId="77777777" w:rsidR="00725693" w:rsidRPr="00725693" w:rsidRDefault="00725693" w:rsidP="00725693">
      <w:pPr>
        <w:rPr>
          <w:rFonts w:eastAsia="Aptos" w:cstheme="minorBidi"/>
          <w:sz w:val="22"/>
          <w:szCs w:val="22"/>
        </w:rPr>
      </w:pPr>
      <w:r w:rsidRPr="00725693">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725693">
        <w:rPr>
          <w:rFonts w:eastAsia="Aptos" w:cstheme="minorBidi"/>
          <w:i/>
          <w:iCs/>
          <w:sz w:val="22"/>
          <w:szCs w:val="22"/>
        </w:rPr>
        <w:t>Commonwealth Grant Scheme Guidelines 2020</w:t>
      </w:r>
      <w:r w:rsidRPr="00725693">
        <w:rPr>
          <w:rFonts w:eastAsia="Aptos" w:cstheme="minorBidi"/>
          <w:sz w:val="22"/>
          <w:szCs w:val="22"/>
        </w:rPr>
        <w:t xml:space="preserve">, and through the provision of a Transition Funding Floor Guarantee grant under Part 2-3 of HESA and  calculated in accordance with the </w:t>
      </w:r>
      <w:r w:rsidRPr="00725693">
        <w:rPr>
          <w:rFonts w:eastAsia="Aptos" w:cstheme="minorBidi"/>
          <w:i/>
          <w:iCs/>
          <w:sz w:val="22"/>
          <w:szCs w:val="22"/>
        </w:rPr>
        <w:t>Higher Education Support (Other Grants) Guidelines 2022</w:t>
      </w:r>
      <w:r w:rsidRPr="00725693">
        <w:rPr>
          <w:rFonts w:eastAsia="Aptos" w:cstheme="minorBidi"/>
          <w:sz w:val="22"/>
          <w:szCs w:val="22"/>
        </w:rPr>
        <w:t xml:space="preserve">. </w:t>
      </w:r>
    </w:p>
    <w:p w14:paraId="4D95137F" w14:textId="77777777" w:rsidR="00725693" w:rsidRPr="00725693" w:rsidRDefault="00725693" w:rsidP="002F3737">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B19BE69" w14:textId="77777777" w:rsidR="00725693" w:rsidRPr="00725693" w:rsidRDefault="00725693" w:rsidP="002F3737">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Providers with 2024 enrolments close to or more than their 2024 HEC MBGA will receive additional HEC MBGA compared to 2025. </w:t>
      </w:r>
    </w:p>
    <w:p w14:paraId="55AAA2BA" w14:textId="77777777" w:rsidR="00725693" w:rsidRPr="00725693" w:rsidRDefault="00725693" w:rsidP="002F3737">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0E3198A8" w14:textId="77777777" w:rsidR="00725693" w:rsidRPr="00725693" w:rsidRDefault="00725693" w:rsidP="00725693">
      <w:pPr>
        <w:widowControl w:val="0"/>
        <w:tabs>
          <w:tab w:val="left" w:pos="8222"/>
        </w:tabs>
        <w:spacing w:before="120" w:after="200" w:line="276" w:lineRule="auto"/>
        <w:ind w:left="720"/>
        <w:contextualSpacing/>
        <w:rPr>
          <w:rFonts w:ascii="Calibri" w:hAnsi="Calibri" w:cs="Arial"/>
          <w:sz w:val="22"/>
          <w:szCs w:val="22"/>
        </w:rPr>
      </w:pPr>
    </w:p>
    <w:p w14:paraId="1FBA2BC4" w14:textId="77777777" w:rsidR="00725693" w:rsidRPr="0004588D" w:rsidRDefault="00725693" w:rsidP="00725693">
      <w:pPr>
        <w:rPr>
          <w:rFonts w:eastAsia="Aptos" w:cstheme="minorBidi"/>
          <w:sz w:val="22"/>
          <w:szCs w:val="22"/>
          <w:u w:val="single"/>
        </w:rPr>
      </w:pPr>
    </w:p>
    <w:p w14:paraId="5D68F7F2" w14:textId="77777777" w:rsidR="005965D4" w:rsidRDefault="005965D4">
      <w:pPr>
        <w:rPr>
          <w:rFonts w:eastAsia="Aptos" w:cstheme="minorBidi"/>
          <w:sz w:val="22"/>
          <w:szCs w:val="22"/>
          <w:u w:val="single"/>
        </w:rPr>
      </w:pPr>
      <w:r>
        <w:rPr>
          <w:rFonts w:eastAsia="Aptos" w:cstheme="minorBidi"/>
          <w:sz w:val="22"/>
          <w:szCs w:val="22"/>
          <w:u w:val="single"/>
        </w:rPr>
        <w:br w:type="page"/>
      </w:r>
    </w:p>
    <w:p w14:paraId="442DC3A9" w14:textId="42C36791" w:rsidR="00725693" w:rsidRPr="00725693" w:rsidRDefault="00725693" w:rsidP="00725693">
      <w:pPr>
        <w:rPr>
          <w:rFonts w:eastAsia="Aptos" w:cstheme="minorBidi"/>
          <w:sz w:val="22"/>
          <w:szCs w:val="22"/>
          <w:u w:val="single"/>
        </w:rPr>
      </w:pPr>
      <w:r w:rsidRPr="00725693">
        <w:rPr>
          <w:rFonts w:eastAsia="Aptos" w:cstheme="minorBidi"/>
          <w:sz w:val="22"/>
          <w:szCs w:val="22"/>
          <w:u w:val="single"/>
        </w:rPr>
        <w:lastRenderedPageBreak/>
        <w:t>Need-based Funding</w:t>
      </w:r>
    </w:p>
    <w:p w14:paraId="2AB812D9" w14:textId="77777777" w:rsidR="00725693" w:rsidRPr="00725693" w:rsidRDefault="00725693" w:rsidP="00725693">
      <w:pPr>
        <w:spacing w:before="120" w:after="120" w:line="259" w:lineRule="auto"/>
        <w:rPr>
          <w:rFonts w:ascii="Calibri" w:hAnsi="Calibri" w:cs="Calibri"/>
          <w:sz w:val="22"/>
          <w:szCs w:val="22"/>
        </w:rPr>
      </w:pPr>
      <w:r w:rsidRPr="00725693">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725693">
        <w:rPr>
          <w:rFonts w:ascii="Calibri" w:eastAsia="Aptos" w:hAnsi="Calibri" w:cs="Calibri"/>
          <w:i/>
          <w:iCs/>
          <w:sz w:val="22"/>
          <w:szCs w:val="22"/>
        </w:rPr>
        <w:t>Higher Education Support (Other Grants) Guidelines 2022</w:t>
      </w:r>
      <w:r w:rsidRPr="00725693">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2B7CA3F" w14:textId="77777777" w:rsidR="00725693" w:rsidRPr="00725693" w:rsidRDefault="00725693" w:rsidP="00725693">
      <w:pPr>
        <w:rPr>
          <w:rFonts w:eastAsia="Aptos" w:cstheme="minorBidi"/>
          <w:sz w:val="22"/>
          <w:szCs w:val="22"/>
        </w:rPr>
      </w:pPr>
      <w:r w:rsidRPr="00725693">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FD6D4AA" w14:textId="77777777" w:rsidR="00725693" w:rsidRPr="00725693" w:rsidRDefault="00725693" w:rsidP="002F3737">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FA94850" w14:textId="77777777" w:rsidR="00725693" w:rsidRPr="00725693" w:rsidRDefault="00725693" w:rsidP="002F3737">
      <w:pPr>
        <w:widowControl w:val="0"/>
        <w:numPr>
          <w:ilvl w:val="0"/>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5C47F4A3" w14:textId="77777777" w:rsidR="00725693" w:rsidRPr="00725693" w:rsidRDefault="00725693" w:rsidP="002F3737">
      <w:pPr>
        <w:widowControl w:val="0"/>
        <w:numPr>
          <w:ilvl w:val="0"/>
          <w:numId w:val="8"/>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4F80E74F" w14:textId="77777777" w:rsidR="00725693" w:rsidRPr="0004588D" w:rsidRDefault="00725693" w:rsidP="00725693">
      <w:pPr>
        <w:widowControl w:val="0"/>
        <w:tabs>
          <w:tab w:val="left" w:pos="8222"/>
        </w:tabs>
        <w:spacing w:before="120" w:after="120"/>
        <w:ind w:left="1440"/>
        <w:contextualSpacing/>
        <w:rPr>
          <w:rFonts w:ascii="Calibri" w:hAnsi="Calibri" w:cs="Arial"/>
          <w:sz w:val="22"/>
          <w:szCs w:val="22"/>
        </w:rPr>
      </w:pPr>
    </w:p>
    <w:p w14:paraId="1F36903A" w14:textId="77777777" w:rsidR="00725693" w:rsidRPr="00725693" w:rsidRDefault="00725693" w:rsidP="00725693">
      <w:pPr>
        <w:widowControl w:val="0"/>
        <w:numPr>
          <w:ilvl w:val="0"/>
          <w:numId w:val="22"/>
        </w:numPr>
        <w:tabs>
          <w:tab w:val="left" w:pos="8222"/>
        </w:tabs>
        <w:spacing w:before="120" w:after="120"/>
        <w:contextualSpacing/>
        <w:rPr>
          <w:rFonts w:ascii="Calibri" w:hAnsi="Calibri" w:cs="Arial"/>
        </w:rPr>
      </w:pPr>
      <w:r w:rsidRPr="00725693">
        <w:rPr>
          <w:rFonts w:ascii="Calibri" w:hAnsi="Calibri" w:cs="Arial"/>
          <w:i/>
          <w:sz w:val="22"/>
          <w:szCs w:val="22"/>
        </w:rPr>
        <w:t xml:space="preserve">Research </w:t>
      </w:r>
      <w:r w:rsidRPr="00725693">
        <w:rPr>
          <w:rFonts w:ascii="Calibri" w:hAnsi="Calibri" w:cs="Arial"/>
          <w:i/>
          <w:iCs/>
          <w:sz w:val="22"/>
          <w:szCs w:val="22"/>
        </w:rPr>
        <w:t>block</w:t>
      </w:r>
      <w:r w:rsidRPr="00725693">
        <w:rPr>
          <w:rFonts w:ascii="Calibri" w:hAnsi="Calibri" w:cs="Arial"/>
          <w:i/>
          <w:sz w:val="22"/>
          <w:szCs w:val="22"/>
        </w:rPr>
        <w:t xml:space="preserve"> grants</w:t>
      </w:r>
    </w:p>
    <w:p w14:paraId="0B47C256" w14:textId="77777777" w:rsidR="00725693" w:rsidRPr="00725693" w:rsidRDefault="00725693" w:rsidP="00725693">
      <w:pPr>
        <w:widowControl w:val="0"/>
        <w:tabs>
          <w:tab w:val="left" w:pos="8222"/>
        </w:tabs>
        <w:spacing w:before="120" w:after="120"/>
        <w:rPr>
          <w:rFonts w:ascii="Calibri" w:hAnsi="Calibri" w:cs="Arial"/>
          <w:sz w:val="22"/>
          <w:szCs w:val="22"/>
        </w:rPr>
      </w:pPr>
      <w:r w:rsidRPr="00725693">
        <w:rPr>
          <w:rFonts w:ascii="Calibri" w:hAnsi="Calibri" w:cs="Arial"/>
          <w:sz w:val="22"/>
          <w:szCs w:val="22"/>
        </w:rPr>
        <w:t>The Research Block Grants are calculated in accordance with Parts 2-3 (Other grants) and 2-4 (Commonwealth scholarships) of HESA and comprise of two components:</w:t>
      </w:r>
    </w:p>
    <w:p w14:paraId="5AF718BC" w14:textId="77777777" w:rsidR="00725693" w:rsidRPr="00725693" w:rsidRDefault="00725693" w:rsidP="00725693">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The Research Training Program (RTP), which supports the training of students undertaking Research Doctorate and Research Masters courses, as set out in the </w:t>
      </w:r>
      <w:r w:rsidRPr="00725693">
        <w:rPr>
          <w:rFonts w:ascii="Calibri" w:hAnsi="Calibri" w:cs="Arial"/>
          <w:i/>
          <w:sz w:val="22"/>
          <w:szCs w:val="22"/>
        </w:rPr>
        <w:t>Higher Education Support (Commonwealth Scholarships) Guidelines 2025</w:t>
      </w:r>
      <w:r w:rsidRPr="00725693">
        <w:rPr>
          <w:rFonts w:ascii="Calibri" w:hAnsi="Calibri" w:cs="Arial"/>
          <w:sz w:val="22"/>
          <w:szCs w:val="22"/>
        </w:rPr>
        <w:t xml:space="preserve">. </w:t>
      </w:r>
    </w:p>
    <w:p w14:paraId="547CC6AD" w14:textId="77777777" w:rsidR="00725693" w:rsidRPr="00725693" w:rsidRDefault="00725693" w:rsidP="00725693">
      <w:pPr>
        <w:widowControl w:val="0"/>
        <w:numPr>
          <w:ilvl w:val="0"/>
          <w:numId w:val="6"/>
        </w:numPr>
        <w:tabs>
          <w:tab w:val="left" w:pos="8222"/>
        </w:tabs>
        <w:spacing w:before="120" w:after="120"/>
        <w:contextualSpacing/>
        <w:rPr>
          <w:rFonts w:ascii="Calibri" w:hAnsi="Calibri" w:cs="Arial"/>
          <w:sz w:val="22"/>
          <w:szCs w:val="22"/>
        </w:rPr>
      </w:pPr>
      <w:r w:rsidRPr="00725693">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725693">
        <w:rPr>
          <w:rFonts w:ascii="Calibri" w:hAnsi="Calibri" w:cs="Arial"/>
          <w:i/>
          <w:sz w:val="22"/>
          <w:szCs w:val="22"/>
        </w:rPr>
        <w:t>Other Grants Guidelines (Research) 2017</w:t>
      </w:r>
      <w:r w:rsidRPr="00725693">
        <w:rPr>
          <w:rFonts w:ascii="Calibri" w:hAnsi="Calibri" w:cs="Arial"/>
          <w:sz w:val="22"/>
          <w:szCs w:val="22"/>
        </w:rPr>
        <w:t xml:space="preserve">. </w:t>
      </w:r>
    </w:p>
    <w:p w14:paraId="51DEC7A5" w14:textId="77777777" w:rsidR="00725693" w:rsidRPr="00725693" w:rsidRDefault="00725693" w:rsidP="00725693">
      <w:pPr>
        <w:widowControl w:val="0"/>
        <w:tabs>
          <w:tab w:val="left" w:pos="8222"/>
        </w:tabs>
        <w:spacing w:before="120" w:after="120"/>
        <w:rPr>
          <w:rFonts w:ascii="Calibri" w:hAnsi="Calibri" w:cs="Arial"/>
          <w:i/>
          <w:iCs/>
          <w:sz w:val="22"/>
          <w:szCs w:val="22"/>
        </w:rPr>
      </w:pPr>
      <w:r w:rsidRPr="00725693">
        <w:rPr>
          <w:rFonts w:ascii="Calibri" w:hAnsi="Calibri" w:cs="Arial"/>
          <w:sz w:val="22"/>
          <w:szCs w:val="22"/>
        </w:rPr>
        <w:t xml:space="preserve">Grants for the relevant program will be allocated to eligible providers in accordance with the </w:t>
      </w:r>
      <w:r w:rsidRPr="00725693">
        <w:rPr>
          <w:rFonts w:ascii="Calibri" w:hAnsi="Calibri" w:cs="Arial"/>
          <w:i/>
          <w:sz w:val="22"/>
          <w:szCs w:val="22"/>
        </w:rPr>
        <w:t>Higher Education Support (Commonwealth Scholarships) Guidelines 2025</w:t>
      </w:r>
      <w:r w:rsidRPr="00725693">
        <w:rPr>
          <w:rFonts w:ascii="Calibri" w:hAnsi="Calibri" w:cs="Arial"/>
          <w:sz w:val="22"/>
          <w:szCs w:val="22"/>
        </w:rPr>
        <w:t xml:space="preserve"> and </w:t>
      </w:r>
      <w:r w:rsidRPr="00725693">
        <w:rPr>
          <w:rFonts w:ascii="Calibri" w:hAnsi="Calibri" w:cs="Arial"/>
          <w:i/>
          <w:iCs/>
          <w:sz w:val="22"/>
          <w:szCs w:val="22"/>
        </w:rPr>
        <w:t>Other Grants Guidelines (Research) 2017</w:t>
      </w:r>
      <w:r w:rsidRPr="00725693">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A9DD4E3" w14:textId="77777777" w:rsidR="00725693" w:rsidRPr="00725693" w:rsidRDefault="00725693" w:rsidP="00725693">
      <w:pPr>
        <w:widowControl w:val="0"/>
        <w:numPr>
          <w:ilvl w:val="0"/>
          <w:numId w:val="22"/>
        </w:numPr>
        <w:tabs>
          <w:tab w:val="left" w:pos="8222"/>
        </w:tabs>
        <w:spacing w:before="120" w:after="120"/>
        <w:contextualSpacing/>
        <w:rPr>
          <w:rFonts w:ascii="Calibri" w:hAnsi="Calibri" w:cs="Arial"/>
          <w:i/>
          <w:iCs/>
          <w:sz w:val="22"/>
          <w:szCs w:val="22"/>
        </w:rPr>
      </w:pPr>
      <w:r w:rsidRPr="00725693">
        <w:rPr>
          <w:rFonts w:ascii="Calibri" w:hAnsi="Calibri" w:cs="Arial"/>
          <w:i/>
          <w:iCs/>
          <w:sz w:val="22"/>
          <w:szCs w:val="22"/>
        </w:rPr>
        <w:t>Other Grants</w:t>
      </w:r>
    </w:p>
    <w:p w14:paraId="43FD0166" w14:textId="77777777" w:rsidR="00725693" w:rsidRPr="00725693" w:rsidRDefault="00725693" w:rsidP="00725693">
      <w:pPr>
        <w:rPr>
          <w:rFonts w:ascii="Calibri" w:hAnsi="Calibri" w:cs="Arial"/>
          <w:sz w:val="22"/>
          <w:szCs w:val="22"/>
        </w:rPr>
      </w:pPr>
      <w:r w:rsidRPr="00725693">
        <w:rPr>
          <w:rFonts w:ascii="Calibri" w:hAnsi="Calibri" w:cs="Arial"/>
          <w:sz w:val="22"/>
          <w:szCs w:val="22"/>
        </w:rPr>
        <w:t xml:space="preserve">There are a number of grants available to eligible providers that will be established as programs under the </w:t>
      </w:r>
      <w:r w:rsidRPr="00725693">
        <w:rPr>
          <w:rFonts w:ascii="Calibri" w:hAnsi="Calibri" w:cs="Arial"/>
          <w:i/>
          <w:iCs/>
          <w:sz w:val="22"/>
          <w:szCs w:val="22"/>
        </w:rPr>
        <w:t>Higher Education Support (Other Grants) Guidelines 2022</w:t>
      </w:r>
      <w:r w:rsidRPr="00725693">
        <w:rPr>
          <w:rFonts w:ascii="Calibri" w:hAnsi="Calibri" w:cs="Arial"/>
          <w:sz w:val="22"/>
          <w:szCs w:val="22"/>
        </w:rPr>
        <w:t xml:space="preserve">:  </w:t>
      </w:r>
    </w:p>
    <w:p w14:paraId="42104CFA" w14:textId="77777777" w:rsidR="004B3D48" w:rsidRDefault="00725693" w:rsidP="00725693">
      <w:pPr>
        <w:widowControl w:val="0"/>
        <w:numPr>
          <w:ilvl w:val="0"/>
          <w:numId w:val="6"/>
        </w:numPr>
        <w:tabs>
          <w:tab w:val="left" w:pos="8222"/>
        </w:tabs>
        <w:spacing w:before="120" w:after="120"/>
        <w:contextualSpacing/>
        <w:rPr>
          <w:rFonts w:ascii="Calibri" w:hAnsi="Calibri" w:cs="Arial"/>
          <w:sz w:val="22"/>
          <w:szCs w:val="22"/>
        </w:rPr>
      </w:pPr>
      <w:r w:rsidRPr="774E4872">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C2B8656" w14:textId="06F00C30" w:rsidR="00725693" w:rsidRPr="00725693" w:rsidRDefault="00725693" w:rsidP="004E3ECA">
      <w:pPr>
        <w:widowControl w:val="0"/>
        <w:numPr>
          <w:ilvl w:val="0"/>
          <w:numId w:val="6"/>
        </w:numPr>
        <w:tabs>
          <w:tab w:val="left" w:pos="8222"/>
        </w:tabs>
        <w:spacing w:before="120" w:after="120"/>
        <w:ind w:left="357" w:hanging="357"/>
        <w:rPr>
          <w:rFonts w:ascii="Calibri" w:hAnsi="Calibri" w:cs="Arial"/>
          <w:sz w:val="22"/>
          <w:szCs w:val="22"/>
        </w:rPr>
      </w:pPr>
      <w:r w:rsidRPr="774E4872">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41EA9B46" w14:textId="77777777" w:rsidR="00725693" w:rsidRPr="00725693" w:rsidRDefault="00725693" w:rsidP="00725693">
      <w:pPr>
        <w:widowControl w:val="0"/>
        <w:tabs>
          <w:tab w:val="left" w:pos="8222"/>
        </w:tabs>
        <w:spacing w:before="120" w:after="120"/>
        <w:rPr>
          <w:rFonts w:ascii="Calibri" w:hAnsi="Calibri" w:cs="Arial"/>
          <w:sz w:val="22"/>
          <w:szCs w:val="22"/>
        </w:rPr>
      </w:pPr>
      <w:r w:rsidRPr="00725693">
        <w:rPr>
          <w:rFonts w:ascii="Calibri" w:hAnsi="Calibri" w:cs="Arial"/>
          <w:sz w:val="22"/>
          <w:szCs w:val="22"/>
        </w:rPr>
        <w:t xml:space="preserve">Conditions applying to the relevant program are set out in the </w:t>
      </w:r>
      <w:r w:rsidRPr="00725693">
        <w:rPr>
          <w:rFonts w:ascii="Calibri" w:hAnsi="Calibri" w:cs="Arial"/>
          <w:i/>
          <w:sz w:val="22"/>
          <w:szCs w:val="22"/>
        </w:rPr>
        <w:t xml:space="preserve">Higher Education Support (Other Grants) Guidelines 2022 </w:t>
      </w:r>
      <w:r w:rsidRPr="00725693">
        <w:rPr>
          <w:rFonts w:ascii="Calibri" w:hAnsi="Calibri" w:cs="Arial"/>
          <w:sz w:val="22"/>
          <w:szCs w:val="22"/>
        </w:rPr>
        <w:t>and the conditions of grant (if any) made by the Minister.</w:t>
      </w:r>
      <w:r w:rsidRPr="00725693">
        <w:rPr>
          <w:rFonts w:ascii="Calibri" w:hAnsi="Calibri" w:cs="Arial"/>
          <w:i/>
          <w:sz w:val="22"/>
          <w:szCs w:val="22"/>
        </w:rPr>
        <w:t xml:space="preserve"> </w:t>
      </w:r>
      <w:r w:rsidRPr="00725693">
        <w:rPr>
          <w:rFonts w:ascii="Calibri" w:hAnsi="Calibri" w:cs="Arial"/>
          <w:sz w:val="22"/>
          <w:szCs w:val="22"/>
        </w:rPr>
        <w:t xml:space="preserve">Grants under the relevant program will be made to eligible providers under the </w:t>
      </w:r>
      <w:r w:rsidRPr="00725693">
        <w:rPr>
          <w:rFonts w:ascii="Calibri" w:hAnsi="Calibri" w:cs="Arial"/>
          <w:i/>
          <w:sz w:val="22"/>
          <w:szCs w:val="22"/>
        </w:rPr>
        <w:t>Higher Education Support (Other Grants) Guidelines 2022</w:t>
      </w:r>
      <w:r w:rsidRPr="00725693">
        <w:rPr>
          <w:rFonts w:ascii="Calibri" w:hAnsi="Calibri" w:cs="Arial"/>
          <w:sz w:val="22"/>
          <w:szCs w:val="22"/>
        </w:rPr>
        <w:t xml:space="preserve">. </w:t>
      </w:r>
    </w:p>
    <w:p w14:paraId="60539482" w14:textId="77777777" w:rsidR="00725693" w:rsidRPr="00725693" w:rsidRDefault="00725693" w:rsidP="00725693">
      <w:pPr>
        <w:spacing w:after="120"/>
        <w:rPr>
          <w:rFonts w:ascii="Calibri" w:hAnsi="Calibri" w:cs="Arial"/>
          <w:sz w:val="22"/>
          <w:szCs w:val="22"/>
        </w:rPr>
      </w:pPr>
      <w:r w:rsidRPr="00725693">
        <w:rPr>
          <w:rFonts w:ascii="Calibri" w:hAnsi="Calibri" w:cs="Arial"/>
          <w:sz w:val="22"/>
          <w:szCs w:val="22"/>
        </w:rPr>
        <w:lastRenderedPageBreak/>
        <w:t xml:space="preserve">The Provider may also receive other grants for ad hoc programs or projects under Part 2-3 (Other grants) of HESA. Conditions applying to these grants are set out in the </w:t>
      </w:r>
      <w:r w:rsidRPr="00725693">
        <w:rPr>
          <w:rFonts w:ascii="Calibri" w:hAnsi="Calibri" w:cs="Arial"/>
          <w:i/>
          <w:iCs/>
          <w:sz w:val="22"/>
          <w:szCs w:val="22"/>
        </w:rPr>
        <w:t>Higher Education Support (Other Grants) Guidelines 2022</w:t>
      </w:r>
      <w:r w:rsidRPr="00725693">
        <w:rPr>
          <w:rFonts w:ascii="Calibri" w:hAnsi="Calibri" w:cs="Arial"/>
          <w:sz w:val="22"/>
          <w:szCs w:val="22"/>
        </w:rPr>
        <w:t xml:space="preserve"> and/or the conditions of grant (if any) made by the Minister.</w:t>
      </w:r>
    </w:p>
    <w:p w14:paraId="01753565" w14:textId="77777777" w:rsidR="00725693" w:rsidRPr="00725693" w:rsidRDefault="00725693" w:rsidP="00725693">
      <w:pPr>
        <w:spacing w:before="120" w:after="120" w:line="276" w:lineRule="auto"/>
        <w:rPr>
          <w:rFonts w:ascii="Calibri" w:hAnsi="Calibri" w:cs="Arial"/>
          <w:i/>
          <w:sz w:val="22"/>
          <w:szCs w:val="22"/>
        </w:rPr>
      </w:pPr>
      <w:r w:rsidRPr="00725693">
        <w:rPr>
          <w:rFonts w:ascii="Calibri" w:hAnsi="Calibri" w:cs="Arial"/>
          <w:i/>
          <w:sz w:val="22"/>
          <w:szCs w:val="22"/>
        </w:rPr>
        <w:t>Indicative maximum funding amounts</w:t>
      </w:r>
    </w:p>
    <w:p w14:paraId="088E01F7" w14:textId="77777777" w:rsidR="00725693" w:rsidRPr="00725693" w:rsidRDefault="00725693" w:rsidP="00725693">
      <w:pPr>
        <w:widowControl w:val="0"/>
        <w:tabs>
          <w:tab w:val="left" w:pos="8222"/>
        </w:tabs>
        <w:spacing w:before="120" w:after="120"/>
        <w:rPr>
          <w:rFonts w:ascii="Calibri" w:hAnsi="Calibri" w:cs="Arial"/>
          <w:sz w:val="22"/>
          <w:szCs w:val="22"/>
        </w:rPr>
      </w:pPr>
      <w:r w:rsidRPr="00725693">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725693">
        <w:rPr>
          <w:rFonts w:ascii="Calibri" w:hAnsi="Calibri" w:cs="Arial"/>
          <w:i/>
          <w:sz w:val="22"/>
          <w:szCs w:val="22"/>
        </w:rPr>
        <w:t>Commonwealth Grant Scheme Guidelines 2020</w:t>
      </w:r>
      <w:r w:rsidRPr="00725693">
        <w:rPr>
          <w:rFonts w:ascii="Calibri" w:hAnsi="Calibri" w:cs="Arial"/>
          <w:sz w:val="22"/>
          <w:szCs w:val="22"/>
        </w:rPr>
        <w:t xml:space="preserve">, the </w:t>
      </w:r>
      <w:r w:rsidRPr="00725693">
        <w:rPr>
          <w:rFonts w:ascii="Calibri" w:hAnsi="Calibri" w:cs="Arial"/>
          <w:i/>
          <w:sz w:val="22"/>
          <w:szCs w:val="22"/>
        </w:rPr>
        <w:t>Higher Education Support (Other Grants) Guidelines 2022</w:t>
      </w:r>
      <w:r w:rsidRPr="00725693">
        <w:rPr>
          <w:rFonts w:ascii="Calibri" w:hAnsi="Calibri" w:cs="Arial"/>
          <w:sz w:val="22"/>
          <w:szCs w:val="22"/>
        </w:rPr>
        <w:t>, the</w:t>
      </w:r>
      <w:r w:rsidRPr="00725693">
        <w:rPr>
          <w:rFonts w:ascii="Calibri" w:hAnsi="Calibri" w:cs="Arial"/>
          <w:i/>
          <w:sz w:val="22"/>
          <w:szCs w:val="22"/>
        </w:rPr>
        <w:t xml:space="preserve"> Other Grants Guidelines (Research) 2017 </w:t>
      </w:r>
      <w:r w:rsidRPr="00725693">
        <w:rPr>
          <w:rFonts w:ascii="Calibri" w:hAnsi="Calibri" w:cs="Arial"/>
          <w:sz w:val="22"/>
          <w:szCs w:val="22"/>
        </w:rPr>
        <w:t xml:space="preserve">or the </w:t>
      </w:r>
      <w:r w:rsidRPr="00725693">
        <w:rPr>
          <w:rFonts w:ascii="Calibri" w:hAnsi="Calibri" w:cs="Arial"/>
          <w:i/>
          <w:sz w:val="22"/>
          <w:szCs w:val="22"/>
        </w:rPr>
        <w:t>Higher Education Support (Commonwealth Scholarships) Guidelines 2025</w:t>
      </w:r>
      <w:r w:rsidRPr="00725693">
        <w:rPr>
          <w:rFonts w:ascii="Calibri" w:hAnsi="Calibri" w:cs="Arial"/>
          <w:sz w:val="22"/>
          <w:szCs w:val="22"/>
        </w:rPr>
        <w:t xml:space="preserve">. The amount of funding the Provider actually receives will be calculated based on HESA and the relevant legislative instrument. </w:t>
      </w:r>
    </w:p>
    <w:p w14:paraId="4AEE22E5" w14:textId="77777777" w:rsidR="00725693" w:rsidRPr="00725693" w:rsidRDefault="00725693" w:rsidP="00725693">
      <w:pPr>
        <w:widowControl w:val="0"/>
        <w:tabs>
          <w:tab w:val="left" w:pos="8222"/>
        </w:tabs>
        <w:spacing w:before="120" w:after="120"/>
        <w:rPr>
          <w:rFonts w:ascii="Calibri" w:hAnsi="Calibri" w:cs="Arial"/>
          <w:b/>
          <w:sz w:val="22"/>
          <w:szCs w:val="22"/>
        </w:rPr>
      </w:pPr>
      <w:r w:rsidRPr="00725693">
        <w:rPr>
          <w:rFonts w:ascii="Calibri" w:hAnsi="Calibri" w:cs="Arial"/>
          <w:b/>
          <w:sz w:val="22"/>
          <w:szCs w:val="22"/>
        </w:rPr>
        <w:t xml:space="preserve">Table </w:t>
      </w:r>
      <w:r w:rsidRPr="00725693">
        <w:rPr>
          <w:rFonts w:ascii="Calibri" w:hAnsi="Calibri" w:cs="Arial"/>
          <w:b/>
          <w:bCs/>
          <w:sz w:val="22"/>
          <w:szCs w:val="22"/>
        </w:rPr>
        <w:t>1</w:t>
      </w:r>
      <w:r w:rsidRPr="00725693">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725693" w:rsidRPr="00725693" w14:paraId="4637E78B" w14:textId="77777777">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D7915"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themeColor="text1"/>
                <w:sz w:val="22"/>
                <w:szCs w:val="22"/>
              </w:rPr>
              <w:t>Funding</w:t>
            </w:r>
          </w:p>
          <w:p w14:paraId="7BDADA2A" w14:textId="77777777" w:rsidR="00725693" w:rsidRPr="00725693" w:rsidRDefault="00725693" w:rsidP="00725693">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F07EA9"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2026</w:t>
            </w:r>
          </w:p>
        </w:tc>
      </w:tr>
      <w:tr w:rsidR="00725693" w:rsidRPr="00725693" w14:paraId="39314C0A" w14:textId="77777777">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AAAA4" w14:textId="77777777" w:rsidR="00725693" w:rsidRPr="00725693" w:rsidRDefault="00725693" w:rsidP="00725693">
            <w:pPr>
              <w:ind w:firstLineChars="100" w:firstLine="201"/>
              <w:rPr>
                <w:rFonts w:ascii="Calibri" w:hAnsi="Calibri" w:cs="Calibri"/>
                <w:b/>
                <w:bCs/>
                <w:color w:val="000000"/>
                <w:sz w:val="20"/>
                <w:szCs w:val="20"/>
              </w:rPr>
            </w:pPr>
            <w:r w:rsidRPr="00725693">
              <w:rPr>
                <w:rFonts w:ascii="Calibri" w:hAnsi="Calibri" w:cs="Calibri"/>
                <w:b/>
                <w:bCs/>
                <w:color w:val="000000"/>
                <w:sz w:val="20"/>
                <w:szCs w:val="20"/>
              </w:rPr>
              <w:t xml:space="preserve">1. Teaching </w:t>
            </w:r>
          </w:p>
        </w:tc>
      </w:tr>
      <w:tr w:rsidR="00725693" w:rsidRPr="00725693" w14:paraId="2A717103" w14:textId="77777777" w:rsidTr="005E69C4">
        <w:trPr>
          <w:trHeight w:val="343"/>
        </w:trPr>
        <w:tc>
          <w:tcPr>
            <w:tcW w:w="3923" w:type="pct"/>
            <w:tcBorders>
              <w:top w:val="nil"/>
              <w:left w:val="single" w:sz="4" w:space="0" w:color="auto"/>
              <w:bottom w:val="single" w:sz="4" w:space="0" w:color="auto"/>
              <w:right w:val="single" w:sz="4" w:space="0" w:color="auto"/>
            </w:tcBorders>
            <w:vAlign w:val="center"/>
            <w:hideMark/>
          </w:tcPr>
          <w:p w14:paraId="125BC91F" w14:textId="5733B866" w:rsidR="00725693" w:rsidRPr="00725693" w:rsidRDefault="00725693" w:rsidP="005E69C4">
            <w:pPr>
              <w:rPr>
                <w:rFonts w:ascii="Calibri" w:hAnsi="Calibri" w:cs="Calibri"/>
                <w:color w:val="000000"/>
                <w:sz w:val="20"/>
                <w:szCs w:val="20"/>
              </w:rPr>
            </w:pPr>
            <w:r w:rsidRPr="00725693">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63F6E25" w14:textId="131B2233" w:rsidR="00725693" w:rsidRPr="00725693" w:rsidRDefault="00B65E7A" w:rsidP="00725693">
            <w:pPr>
              <w:jc w:val="right"/>
              <w:rPr>
                <w:rFonts w:ascii="Calibri" w:hAnsi="Calibri" w:cs="Calibri"/>
                <w:color w:val="000000"/>
                <w:sz w:val="20"/>
                <w:szCs w:val="20"/>
              </w:rPr>
            </w:pPr>
            <w:r w:rsidRPr="00B65E7A">
              <w:rPr>
                <w:rFonts w:ascii="Calibri" w:hAnsi="Calibri" w:cs="Calibri"/>
                <w:color w:val="000000"/>
                <w:sz w:val="20"/>
                <w:szCs w:val="20"/>
              </w:rPr>
              <w:t>$149,988,864</w:t>
            </w:r>
          </w:p>
        </w:tc>
      </w:tr>
      <w:tr w:rsidR="00725693" w:rsidRPr="00725693" w14:paraId="31CDC57D" w14:textId="77777777" w:rsidTr="00F95C5E">
        <w:trPr>
          <w:trHeight w:val="621"/>
        </w:trPr>
        <w:tc>
          <w:tcPr>
            <w:tcW w:w="3923" w:type="pct"/>
            <w:tcBorders>
              <w:top w:val="nil"/>
              <w:left w:val="single" w:sz="4" w:space="0" w:color="auto"/>
              <w:bottom w:val="single" w:sz="4" w:space="0" w:color="auto"/>
              <w:right w:val="single" w:sz="4" w:space="0" w:color="auto"/>
            </w:tcBorders>
            <w:vAlign w:val="center"/>
            <w:hideMark/>
          </w:tcPr>
          <w:p w14:paraId="47B554B2" w14:textId="46175039" w:rsidR="00725693" w:rsidRPr="00725693" w:rsidRDefault="00725693" w:rsidP="00F95C5E">
            <w:pPr>
              <w:jc w:val="right"/>
              <w:rPr>
                <w:rFonts w:ascii="Calibri" w:hAnsi="Calibri" w:cs="Calibri"/>
                <w:i/>
                <w:iCs/>
                <w:color w:val="000000"/>
                <w:sz w:val="20"/>
                <w:szCs w:val="20"/>
              </w:rPr>
            </w:pPr>
            <w:r w:rsidRPr="00725693">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27F1ED0" w14:textId="528017C9" w:rsidR="00725693" w:rsidRPr="00F95C5E" w:rsidRDefault="00271D95" w:rsidP="00F95C5E">
            <w:pPr>
              <w:jc w:val="right"/>
              <w:rPr>
                <w:rFonts w:ascii="Calibri" w:hAnsi="Calibri" w:cs="Calibri"/>
                <w:i/>
                <w:color w:val="000000"/>
                <w:sz w:val="22"/>
                <w:szCs w:val="22"/>
              </w:rPr>
            </w:pPr>
            <w:r w:rsidRPr="58B9EC4D">
              <w:rPr>
                <w:rFonts w:ascii="Calibri" w:hAnsi="Calibri" w:cs="Calibri"/>
                <w:i/>
                <w:color w:val="000000" w:themeColor="text1"/>
                <w:sz w:val="20"/>
                <w:szCs w:val="20"/>
              </w:rPr>
              <w:t>$</w:t>
            </w:r>
            <w:r w:rsidR="510278D1" w:rsidRPr="58B9EC4D">
              <w:rPr>
                <w:rFonts w:ascii="Calibri" w:hAnsi="Calibri" w:cs="Calibri"/>
                <w:i/>
                <w:iCs/>
                <w:color w:val="000000" w:themeColor="text1"/>
                <w:sz w:val="20"/>
                <w:szCs w:val="20"/>
              </w:rPr>
              <w:t>TBA</w:t>
            </w:r>
            <w:r w:rsidRPr="58B9EC4D">
              <w:rPr>
                <w:rFonts w:ascii="Calibri" w:hAnsi="Calibri" w:cs="Calibri"/>
                <w:i/>
                <w:color w:val="000000" w:themeColor="text1"/>
                <w:sz w:val="22"/>
                <w:szCs w:val="22"/>
              </w:rPr>
              <w:t xml:space="preserve"> </w:t>
            </w:r>
          </w:p>
        </w:tc>
      </w:tr>
      <w:tr w:rsidR="00725693" w:rsidRPr="00725693" w14:paraId="519E3E13" w14:textId="77777777" w:rsidTr="00F95C5E">
        <w:trPr>
          <w:trHeight w:val="575"/>
        </w:trPr>
        <w:tc>
          <w:tcPr>
            <w:tcW w:w="3923" w:type="pct"/>
            <w:tcBorders>
              <w:top w:val="nil"/>
              <w:left w:val="single" w:sz="4" w:space="0" w:color="auto"/>
              <w:bottom w:val="single" w:sz="4" w:space="0" w:color="auto"/>
              <w:right w:val="single" w:sz="4" w:space="0" w:color="auto"/>
            </w:tcBorders>
            <w:vAlign w:val="center"/>
            <w:hideMark/>
          </w:tcPr>
          <w:p w14:paraId="24F91F12" w14:textId="5FF1CFEC" w:rsidR="00725693" w:rsidRPr="00725693" w:rsidRDefault="00725693" w:rsidP="00F95C5E">
            <w:pPr>
              <w:jc w:val="right"/>
              <w:rPr>
                <w:rFonts w:ascii="Calibri" w:hAnsi="Calibri" w:cs="Calibri"/>
                <w:i/>
                <w:iCs/>
                <w:color w:val="000000"/>
                <w:sz w:val="20"/>
                <w:szCs w:val="20"/>
              </w:rPr>
            </w:pPr>
            <w:r w:rsidRPr="00725693">
              <w:rPr>
                <w:rFonts w:ascii="Calibri" w:hAnsi="Calibri" w:cs="Calibri"/>
                <w:i/>
                <w:iCs/>
                <w:color w:val="000000"/>
                <w:sz w:val="20"/>
                <w:szCs w:val="20"/>
              </w:rPr>
              <w:t>Additional amounts for Equity Places (included in the Provider’s MBGA for higher education courses shown above)</w:t>
            </w:r>
            <w:r w:rsidRPr="00725693">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429C604" w14:textId="2E48EC3C" w:rsidR="00725693" w:rsidRPr="00F95C5E" w:rsidRDefault="00271D95" w:rsidP="00F95C5E">
            <w:pPr>
              <w:jc w:val="right"/>
              <w:rPr>
                <w:rFonts w:ascii="Calibri" w:hAnsi="Calibri" w:cs="Calibri"/>
                <w:i/>
                <w:color w:val="000000"/>
                <w:sz w:val="22"/>
                <w:szCs w:val="22"/>
              </w:rPr>
            </w:pPr>
            <w:r w:rsidRPr="58B9EC4D">
              <w:rPr>
                <w:rFonts w:ascii="Calibri" w:hAnsi="Calibri" w:cs="Calibri"/>
                <w:i/>
                <w:color w:val="000000" w:themeColor="text1"/>
                <w:sz w:val="22"/>
                <w:szCs w:val="22"/>
              </w:rPr>
              <w:t xml:space="preserve">$0 </w:t>
            </w:r>
          </w:p>
        </w:tc>
      </w:tr>
      <w:tr w:rsidR="00725693" w:rsidRPr="00725693" w14:paraId="275B82A7" w14:textId="77777777" w:rsidTr="00F95C5E">
        <w:trPr>
          <w:trHeight w:val="687"/>
        </w:trPr>
        <w:tc>
          <w:tcPr>
            <w:tcW w:w="3923" w:type="pct"/>
            <w:tcBorders>
              <w:top w:val="nil"/>
              <w:left w:val="single" w:sz="4" w:space="0" w:color="auto"/>
              <w:bottom w:val="single" w:sz="4" w:space="0" w:color="auto"/>
              <w:right w:val="single" w:sz="4" w:space="0" w:color="auto"/>
            </w:tcBorders>
            <w:vAlign w:val="center"/>
            <w:hideMark/>
          </w:tcPr>
          <w:p w14:paraId="71B1E725" w14:textId="2911B0EE" w:rsidR="00725693" w:rsidRPr="00725693" w:rsidRDefault="00725693" w:rsidP="00F95C5E">
            <w:pPr>
              <w:jc w:val="right"/>
              <w:rPr>
                <w:rFonts w:ascii="Calibri" w:hAnsi="Calibri" w:cs="Calibri"/>
                <w:i/>
                <w:iCs/>
                <w:color w:val="000000"/>
                <w:sz w:val="20"/>
                <w:szCs w:val="20"/>
              </w:rPr>
            </w:pPr>
            <w:r w:rsidRPr="00725693">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0FD7AC4" w14:textId="6F474D0C" w:rsidR="00725693" w:rsidRPr="00F95C5E" w:rsidRDefault="00271D95" w:rsidP="00F95C5E">
            <w:pPr>
              <w:jc w:val="right"/>
              <w:rPr>
                <w:rFonts w:ascii="Calibri" w:hAnsi="Calibri" w:cs="Calibri"/>
                <w:i/>
                <w:color w:val="000000"/>
                <w:sz w:val="22"/>
                <w:szCs w:val="22"/>
              </w:rPr>
            </w:pPr>
            <w:r w:rsidRPr="58B9EC4D">
              <w:rPr>
                <w:rFonts w:ascii="Calibri" w:hAnsi="Calibri" w:cs="Calibri"/>
                <w:i/>
                <w:color w:val="000000" w:themeColor="text1"/>
                <w:sz w:val="22"/>
                <w:szCs w:val="22"/>
              </w:rPr>
              <w:t xml:space="preserve">$0 </w:t>
            </w:r>
          </w:p>
        </w:tc>
      </w:tr>
      <w:tr w:rsidR="00725693" w:rsidRPr="00725693" w14:paraId="1F86E639" w14:textId="77777777" w:rsidTr="00F95C5E">
        <w:trPr>
          <w:trHeight w:val="601"/>
        </w:trPr>
        <w:tc>
          <w:tcPr>
            <w:tcW w:w="3923" w:type="pct"/>
            <w:tcBorders>
              <w:top w:val="nil"/>
              <w:left w:val="single" w:sz="4" w:space="0" w:color="auto"/>
              <w:bottom w:val="single" w:sz="4" w:space="0" w:color="auto"/>
              <w:right w:val="single" w:sz="4" w:space="0" w:color="auto"/>
            </w:tcBorders>
            <w:vAlign w:val="center"/>
            <w:hideMark/>
          </w:tcPr>
          <w:p w14:paraId="07C283C3" w14:textId="46A9B035" w:rsidR="00725693" w:rsidRPr="00725693" w:rsidRDefault="00725693" w:rsidP="00F95C5E">
            <w:pPr>
              <w:jc w:val="right"/>
              <w:rPr>
                <w:rFonts w:ascii="Calibri" w:hAnsi="Calibri" w:cs="Calibri"/>
                <w:i/>
                <w:iCs/>
                <w:color w:val="000000"/>
                <w:sz w:val="20"/>
                <w:szCs w:val="20"/>
              </w:rPr>
            </w:pPr>
            <w:r w:rsidRPr="00725693">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C45742E" w14:textId="4249D8F1" w:rsidR="00725693" w:rsidRPr="00F95C5E" w:rsidRDefault="00271D95" w:rsidP="00F95C5E">
            <w:pPr>
              <w:jc w:val="right"/>
              <w:rPr>
                <w:rFonts w:ascii="Calibri" w:hAnsi="Calibri" w:cs="Calibri"/>
                <w:i/>
                <w:color w:val="000000"/>
                <w:sz w:val="22"/>
                <w:szCs w:val="22"/>
              </w:rPr>
            </w:pPr>
            <w:r w:rsidRPr="58B9EC4D">
              <w:rPr>
                <w:rFonts w:ascii="Calibri" w:hAnsi="Calibri" w:cs="Calibri"/>
                <w:i/>
                <w:color w:val="000000" w:themeColor="text1"/>
                <w:sz w:val="22"/>
                <w:szCs w:val="22"/>
              </w:rPr>
              <w:t xml:space="preserve">$0 </w:t>
            </w:r>
          </w:p>
        </w:tc>
      </w:tr>
      <w:tr w:rsidR="00725693" w:rsidRPr="00725693" w14:paraId="378337E5" w14:textId="77777777" w:rsidTr="00F95C5E">
        <w:trPr>
          <w:trHeight w:val="372"/>
        </w:trPr>
        <w:tc>
          <w:tcPr>
            <w:tcW w:w="3923" w:type="pct"/>
            <w:tcBorders>
              <w:top w:val="nil"/>
              <w:left w:val="single" w:sz="4" w:space="0" w:color="auto"/>
              <w:bottom w:val="single" w:sz="4" w:space="0" w:color="auto"/>
              <w:right w:val="single" w:sz="4" w:space="0" w:color="auto"/>
            </w:tcBorders>
            <w:vAlign w:val="center"/>
            <w:hideMark/>
          </w:tcPr>
          <w:p w14:paraId="0FABCB3A" w14:textId="55891E05" w:rsidR="00725693" w:rsidRPr="00725693" w:rsidRDefault="00725693" w:rsidP="00F95C5E">
            <w:pPr>
              <w:rPr>
                <w:rFonts w:ascii="Calibri" w:hAnsi="Calibri" w:cs="Calibri"/>
                <w:color w:val="000000"/>
                <w:sz w:val="20"/>
                <w:szCs w:val="20"/>
              </w:rPr>
            </w:pPr>
            <w:r w:rsidRPr="00725693">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4CA02A4A" w14:textId="09305A73" w:rsidR="00725693" w:rsidRPr="00F95C5E" w:rsidRDefault="7424058F" w:rsidP="00F95C5E">
            <w:pPr>
              <w:jc w:val="right"/>
              <w:rPr>
                <w:rFonts w:ascii="Calibri" w:hAnsi="Calibri" w:cs="Calibri"/>
                <w:color w:val="000000"/>
                <w:sz w:val="22"/>
                <w:szCs w:val="22"/>
              </w:rPr>
            </w:pPr>
            <w:r w:rsidRPr="58B9EC4D">
              <w:rPr>
                <w:rFonts w:ascii="Calibri" w:hAnsi="Calibri" w:cs="Calibri"/>
                <w:color w:val="000000" w:themeColor="text1"/>
                <w:sz w:val="20"/>
                <w:szCs w:val="20"/>
              </w:rPr>
              <w:t>N/A</w:t>
            </w:r>
            <w:r w:rsidR="00271D95" w:rsidRPr="58B9EC4D">
              <w:rPr>
                <w:rFonts w:ascii="Calibri" w:hAnsi="Calibri" w:cs="Calibri"/>
                <w:color w:val="000000" w:themeColor="text1"/>
                <w:sz w:val="22"/>
                <w:szCs w:val="22"/>
              </w:rPr>
              <w:t xml:space="preserve"> </w:t>
            </w:r>
          </w:p>
        </w:tc>
      </w:tr>
      <w:tr w:rsidR="00725693" w:rsidRPr="00725693" w14:paraId="10D33346" w14:textId="77777777" w:rsidTr="004E3ECA">
        <w:trPr>
          <w:trHeight w:val="619"/>
        </w:trPr>
        <w:tc>
          <w:tcPr>
            <w:tcW w:w="3923" w:type="pct"/>
            <w:tcBorders>
              <w:top w:val="nil"/>
              <w:left w:val="single" w:sz="4" w:space="0" w:color="auto"/>
              <w:bottom w:val="single" w:sz="4" w:space="0" w:color="auto"/>
              <w:right w:val="single" w:sz="4" w:space="0" w:color="auto"/>
            </w:tcBorders>
            <w:vAlign w:val="center"/>
            <w:hideMark/>
          </w:tcPr>
          <w:p w14:paraId="764B7F95" w14:textId="579A7ABF" w:rsidR="00725693" w:rsidRPr="00725693" w:rsidRDefault="00725693" w:rsidP="00F95C5E">
            <w:pPr>
              <w:rPr>
                <w:rFonts w:ascii="Calibri" w:hAnsi="Calibri" w:cs="Calibri"/>
                <w:color w:val="000000"/>
                <w:sz w:val="20"/>
                <w:szCs w:val="20"/>
              </w:rPr>
            </w:pPr>
            <w:r w:rsidRPr="00725693">
              <w:rPr>
                <w:rFonts w:ascii="Calibri" w:hAnsi="Calibri" w:cs="Calibri"/>
                <w:color w:val="000000"/>
                <w:sz w:val="20"/>
                <w:szCs w:val="20"/>
              </w:rPr>
              <w:t>Any funding for demand driven higher education courses</w:t>
            </w:r>
            <w:r w:rsidRPr="00725693">
              <w:rPr>
                <w:rFonts w:ascii="Calibri" w:hAnsi="Calibri" w:cs="Calibri"/>
                <w:color w:val="000000"/>
                <w:sz w:val="20"/>
                <w:szCs w:val="20"/>
                <w:vertAlign w:val="superscript"/>
              </w:rPr>
              <w:t>2</w:t>
            </w:r>
            <w:r w:rsidRPr="00725693">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96A5F34" w14:textId="77777777" w:rsidR="00725693" w:rsidRPr="00725693"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Will be paid on actuals</w:t>
            </w:r>
          </w:p>
        </w:tc>
      </w:tr>
      <w:tr w:rsidR="005E16CE" w:rsidRPr="005E16CE" w14:paraId="176A7240" w14:textId="77777777">
        <w:trPr>
          <w:trHeight w:val="465"/>
        </w:trPr>
        <w:tc>
          <w:tcPr>
            <w:tcW w:w="3923" w:type="pct"/>
            <w:tcBorders>
              <w:top w:val="nil"/>
              <w:left w:val="single" w:sz="4" w:space="0" w:color="auto"/>
              <w:bottom w:val="single" w:sz="4" w:space="0" w:color="auto"/>
              <w:right w:val="single" w:sz="4" w:space="0" w:color="auto"/>
            </w:tcBorders>
            <w:vAlign w:val="center"/>
          </w:tcPr>
          <w:p w14:paraId="060EEE6C" w14:textId="46CEFBF1" w:rsidR="005E16CE" w:rsidRPr="005E16CE" w:rsidRDefault="005E16CE" w:rsidP="005E16CE">
            <w:pPr>
              <w:rPr>
                <w:rFonts w:ascii="Calibri" w:hAnsi="Calibri" w:cs="Calibri"/>
                <w:sz w:val="20"/>
                <w:szCs w:val="20"/>
              </w:rPr>
            </w:pPr>
            <w:r w:rsidRPr="005E16CE">
              <w:rPr>
                <w:rFonts w:ascii="Calibri" w:hAnsi="Calibri" w:cs="Calibri"/>
                <w:sz w:val="20"/>
                <w:szCs w:val="20"/>
              </w:rPr>
              <w:t>Any funding for demand driven higher education courses of study in medicine</w:t>
            </w:r>
            <w:r w:rsidRPr="005E16CE">
              <w:rPr>
                <w:rFonts w:ascii="Calibri" w:hAnsi="Calibri" w:cs="Calibri"/>
                <w:sz w:val="20"/>
                <w:szCs w:val="20"/>
                <w:vertAlign w:val="superscript"/>
              </w:rPr>
              <w:t>2</w:t>
            </w:r>
            <w:r w:rsidRPr="005E16CE">
              <w:rPr>
                <w:rFonts w:ascii="Calibri" w:hAnsi="Calibri" w:cs="Calibri"/>
                <w:i/>
                <w:iCs/>
                <w:sz w:val="20"/>
                <w:szCs w:val="20"/>
              </w:rPr>
              <w:t xml:space="preserve"> </w:t>
            </w:r>
            <w:r w:rsidRPr="005E16CE">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05DD574A" w14:textId="0DA418E8" w:rsidR="005E16CE" w:rsidRPr="005E16CE" w:rsidRDefault="005E16CE" w:rsidP="005E16CE">
            <w:pPr>
              <w:jc w:val="right"/>
              <w:rPr>
                <w:rFonts w:ascii="Calibri" w:hAnsi="Calibri" w:cs="Calibri"/>
                <w:sz w:val="20"/>
                <w:szCs w:val="20"/>
              </w:rPr>
            </w:pPr>
            <w:r w:rsidRPr="005E16CE">
              <w:rPr>
                <w:rFonts w:ascii="Calibri" w:hAnsi="Calibri" w:cs="Calibri"/>
                <w:sz w:val="20"/>
                <w:szCs w:val="20"/>
              </w:rPr>
              <w:t>Will be paid on actuals</w:t>
            </w:r>
          </w:p>
        </w:tc>
      </w:tr>
      <w:tr w:rsidR="00725693" w:rsidRPr="00725693" w14:paraId="2B558A31" w14:textId="77777777">
        <w:trPr>
          <w:trHeight w:val="465"/>
        </w:trPr>
        <w:tc>
          <w:tcPr>
            <w:tcW w:w="3923" w:type="pct"/>
            <w:tcBorders>
              <w:top w:val="nil"/>
              <w:left w:val="single" w:sz="4" w:space="0" w:color="auto"/>
              <w:bottom w:val="single" w:sz="4" w:space="0" w:color="auto"/>
              <w:right w:val="single" w:sz="4" w:space="0" w:color="auto"/>
            </w:tcBorders>
            <w:vAlign w:val="center"/>
            <w:hideMark/>
          </w:tcPr>
          <w:p w14:paraId="11D480DD" w14:textId="0E16DE6B" w:rsidR="00725693" w:rsidRPr="00725693" w:rsidRDefault="00725693" w:rsidP="00F95C5E">
            <w:pPr>
              <w:rPr>
                <w:rFonts w:ascii="Calibri" w:hAnsi="Calibri" w:cs="Calibri"/>
                <w:color w:val="000000"/>
                <w:sz w:val="20"/>
                <w:szCs w:val="20"/>
              </w:rPr>
            </w:pPr>
            <w:r w:rsidRPr="00725693">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060597B" w14:textId="4D4C7C04" w:rsidR="00725693" w:rsidRPr="00725693" w:rsidRDefault="009C0FD8" w:rsidP="00725693">
            <w:pPr>
              <w:jc w:val="right"/>
              <w:rPr>
                <w:rFonts w:ascii="Calibri" w:hAnsi="Calibri" w:cs="Calibri"/>
                <w:color w:val="000000"/>
                <w:sz w:val="20"/>
                <w:szCs w:val="20"/>
              </w:rPr>
            </w:pPr>
            <w:r>
              <w:rPr>
                <w:rFonts w:ascii="Calibri" w:hAnsi="Calibri" w:cs="Calibri"/>
                <w:color w:val="000000"/>
                <w:sz w:val="20"/>
                <w:szCs w:val="20"/>
              </w:rPr>
              <w:t>N/A</w:t>
            </w:r>
          </w:p>
        </w:tc>
      </w:tr>
      <w:tr w:rsidR="00725693" w:rsidRPr="00725693" w:rsidDel="0078532B" w14:paraId="4941C5E5" w14:textId="77777777">
        <w:trPr>
          <w:trHeight w:val="465"/>
        </w:trPr>
        <w:tc>
          <w:tcPr>
            <w:tcW w:w="3923" w:type="pct"/>
            <w:tcBorders>
              <w:top w:val="nil"/>
              <w:left w:val="single" w:sz="4" w:space="0" w:color="auto"/>
              <w:bottom w:val="single" w:sz="4" w:space="0" w:color="auto"/>
              <w:right w:val="single" w:sz="4" w:space="0" w:color="auto"/>
            </w:tcBorders>
            <w:vAlign w:val="center"/>
          </w:tcPr>
          <w:p w14:paraId="135C714C" w14:textId="7FEA0C65" w:rsidR="00725693" w:rsidRPr="00725693" w:rsidDel="0078532B" w:rsidRDefault="00725693" w:rsidP="00725693">
            <w:pPr>
              <w:rPr>
                <w:rFonts w:ascii="Calibri" w:hAnsi="Calibri" w:cs="Calibri"/>
                <w:color w:val="000000"/>
                <w:sz w:val="20"/>
                <w:szCs w:val="20"/>
              </w:rPr>
            </w:pPr>
            <w:r w:rsidRPr="00725693">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5C732AE7" w14:textId="77777777" w:rsidR="00725693" w:rsidRPr="00725693" w:rsidDel="0078532B"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$TBA</w:t>
            </w:r>
          </w:p>
        </w:tc>
      </w:tr>
      <w:tr w:rsidR="00725693" w:rsidRPr="00725693" w14:paraId="0AE0A27C" w14:textId="77777777">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1C432" w14:textId="77777777" w:rsidR="00725693" w:rsidRPr="00725693" w:rsidRDefault="00725693" w:rsidP="00725693">
            <w:pPr>
              <w:ind w:firstLineChars="100" w:firstLine="201"/>
              <w:rPr>
                <w:rFonts w:ascii="Calibri" w:hAnsi="Calibri" w:cs="Calibri"/>
                <w:b/>
                <w:bCs/>
                <w:color w:val="000000"/>
                <w:sz w:val="20"/>
                <w:szCs w:val="20"/>
              </w:rPr>
            </w:pPr>
            <w:r w:rsidRPr="00725693">
              <w:rPr>
                <w:rFonts w:ascii="Calibri" w:hAnsi="Calibri" w:cs="Calibri"/>
                <w:b/>
                <w:bCs/>
                <w:color w:val="000000"/>
                <w:sz w:val="20"/>
                <w:szCs w:val="20"/>
              </w:rPr>
              <w:t xml:space="preserve">2. Research  </w:t>
            </w:r>
          </w:p>
        </w:tc>
      </w:tr>
      <w:tr w:rsidR="00725693" w:rsidRPr="00725693" w14:paraId="3A63B56B" w14:textId="77777777" w:rsidTr="00F95C5E">
        <w:trPr>
          <w:trHeight w:val="333"/>
        </w:trPr>
        <w:tc>
          <w:tcPr>
            <w:tcW w:w="3923" w:type="pct"/>
            <w:tcBorders>
              <w:top w:val="nil"/>
              <w:left w:val="single" w:sz="4" w:space="0" w:color="auto"/>
              <w:bottom w:val="single" w:sz="4" w:space="0" w:color="auto"/>
              <w:right w:val="single" w:sz="4" w:space="0" w:color="auto"/>
            </w:tcBorders>
            <w:vAlign w:val="center"/>
            <w:hideMark/>
          </w:tcPr>
          <w:p w14:paraId="5BC52DBA" w14:textId="7096E719" w:rsidR="00725693" w:rsidRPr="00725693" w:rsidRDefault="00725693" w:rsidP="00F95C5E">
            <w:pPr>
              <w:rPr>
                <w:rFonts w:ascii="Calibri" w:hAnsi="Calibri" w:cs="Calibri"/>
                <w:color w:val="000000"/>
                <w:sz w:val="20"/>
                <w:szCs w:val="20"/>
              </w:rPr>
            </w:pPr>
            <w:r w:rsidRPr="00725693">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36782657" w14:textId="77777777" w:rsidR="00725693" w:rsidRPr="00725693"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$TBA</w:t>
            </w:r>
          </w:p>
        </w:tc>
      </w:tr>
      <w:tr w:rsidR="00725693" w:rsidRPr="00725693" w14:paraId="5EA9A153" w14:textId="77777777" w:rsidTr="005E69C4">
        <w:trPr>
          <w:trHeight w:val="275"/>
        </w:trPr>
        <w:tc>
          <w:tcPr>
            <w:tcW w:w="3923" w:type="pct"/>
            <w:tcBorders>
              <w:top w:val="nil"/>
              <w:left w:val="single" w:sz="4" w:space="0" w:color="auto"/>
              <w:bottom w:val="single" w:sz="4" w:space="0" w:color="auto"/>
              <w:right w:val="single" w:sz="4" w:space="0" w:color="auto"/>
            </w:tcBorders>
            <w:vAlign w:val="center"/>
            <w:hideMark/>
          </w:tcPr>
          <w:p w14:paraId="3ABDF596" w14:textId="5EEE229A" w:rsidR="00725693" w:rsidRPr="00725693" w:rsidRDefault="00725693" w:rsidP="00F95C5E">
            <w:pPr>
              <w:rPr>
                <w:rFonts w:ascii="Calibri" w:hAnsi="Calibri" w:cs="Calibri"/>
                <w:color w:val="000000"/>
                <w:sz w:val="20"/>
                <w:szCs w:val="20"/>
              </w:rPr>
            </w:pPr>
            <w:r w:rsidRPr="00725693">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4835D93" w14:textId="77777777" w:rsidR="00725693" w:rsidRPr="00725693"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$TBA</w:t>
            </w:r>
          </w:p>
        </w:tc>
      </w:tr>
      <w:tr w:rsidR="00725693" w:rsidRPr="00725693" w14:paraId="6341C490" w14:textId="77777777">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9ECD96" w14:textId="77777777" w:rsidR="00725693" w:rsidRPr="00725693" w:rsidRDefault="00725693" w:rsidP="00725693">
            <w:pPr>
              <w:ind w:firstLineChars="100" w:firstLine="201"/>
              <w:rPr>
                <w:rFonts w:ascii="Calibri" w:hAnsi="Calibri" w:cs="Calibri"/>
                <w:b/>
                <w:bCs/>
                <w:color w:val="000000"/>
                <w:sz w:val="20"/>
                <w:szCs w:val="20"/>
              </w:rPr>
            </w:pPr>
            <w:r w:rsidRPr="00725693">
              <w:rPr>
                <w:rFonts w:ascii="Calibri" w:hAnsi="Calibri" w:cs="Calibri"/>
                <w:b/>
                <w:bCs/>
                <w:color w:val="000000"/>
                <w:sz w:val="20"/>
                <w:szCs w:val="20"/>
              </w:rPr>
              <w:t xml:space="preserve">3. Other </w:t>
            </w:r>
          </w:p>
        </w:tc>
      </w:tr>
      <w:tr w:rsidR="00725693" w:rsidRPr="00725693" w14:paraId="660EFE89" w14:textId="77777777" w:rsidTr="005E69C4">
        <w:trPr>
          <w:trHeight w:val="388"/>
        </w:trPr>
        <w:tc>
          <w:tcPr>
            <w:tcW w:w="3923" w:type="pct"/>
            <w:tcBorders>
              <w:top w:val="nil"/>
              <w:left w:val="single" w:sz="4" w:space="0" w:color="auto"/>
              <w:bottom w:val="single" w:sz="4" w:space="0" w:color="auto"/>
              <w:right w:val="single" w:sz="4" w:space="0" w:color="auto"/>
            </w:tcBorders>
            <w:vAlign w:val="center"/>
          </w:tcPr>
          <w:p w14:paraId="6D1EB6AE" w14:textId="77777777" w:rsidR="00725693" w:rsidRPr="00725693" w:rsidRDefault="00725693" w:rsidP="00725693">
            <w:pPr>
              <w:rPr>
                <w:rFonts w:ascii="Calibri" w:hAnsi="Calibri" w:cs="Calibri"/>
                <w:color w:val="000000"/>
                <w:sz w:val="20"/>
                <w:szCs w:val="20"/>
              </w:rPr>
            </w:pPr>
            <w:r w:rsidRPr="00725693">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4E532067" w14:textId="77777777" w:rsidR="00725693" w:rsidRPr="00725693"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$TBA</w:t>
            </w:r>
          </w:p>
        </w:tc>
      </w:tr>
      <w:tr w:rsidR="00725693" w:rsidRPr="00725693" w14:paraId="7CC25379" w14:textId="77777777" w:rsidTr="005E69C4">
        <w:trPr>
          <w:trHeight w:val="266"/>
        </w:trPr>
        <w:tc>
          <w:tcPr>
            <w:tcW w:w="3923" w:type="pct"/>
            <w:tcBorders>
              <w:top w:val="nil"/>
              <w:left w:val="single" w:sz="4" w:space="0" w:color="auto"/>
              <w:bottom w:val="single" w:sz="4" w:space="0" w:color="auto"/>
              <w:right w:val="single" w:sz="4" w:space="0" w:color="auto"/>
            </w:tcBorders>
            <w:vAlign w:val="center"/>
          </w:tcPr>
          <w:p w14:paraId="6847B5EB" w14:textId="77777777" w:rsidR="00725693" w:rsidRPr="00725693" w:rsidRDefault="00725693" w:rsidP="00725693">
            <w:pPr>
              <w:rPr>
                <w:rFonts w:ascii="Calibri" w:hAnsi="Calibri" w:cs="Calibri"/>
                <w:color w:val="000000"/>
                <w:sz w:val="20"/>
                <w:szCs w:val="20"/>
              </w:rPr>
            </w:pPr>
            <w:r w:rsidRPr="00725693">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21AE4A5" w14:textId="77777777" w:rsidR="00725693" w:rsidRPr="00725693" w:rsidRDefault="00725693" w:rsidP="00725693">
            <w:pPr>
              <w:jc w:val="right"/>
              <w:rPr>
                <w:rFonts w:ascii="Calibri" w:hAnsi="Calibri" w:cs="Calibri"/>
                <w:color w:val="000000"/>
                <w:sz w:val="20"/>
                <w:szCs w:val="20"/>
              </w:rPr>
            </w:pPr>
            <w:r w:rsidRPr="00725693">
              <w:rPr>
                <w:rFonts w:ascii="Calibri" w:hAnsi="Calibri" w:cs="Calibri"/>
                <w:color w:val="000000"/>
                <w:sz w:val="20"/>
                <w:szCs w:val="20"/>
              </w:rPr>
              <w:t>$TBA</w:t>
            </w:r>
          </w:p>
        </w:tc>
      </w:tr>
      <w:tr w:rsidR="00725693" w:rsidRPr="00725693" w14:paraId="69244625" w14:textId="77777777">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B31849" w14:textId="416B38D5" w:rsidR="00725693" w:rsidRPr="00725693" w:rsidRDefault="00725693" w:rsidP="00F95C5E">
            <w:pPr>
              <w:rPr>
                <w:rFonts w:ascii="Calibri" w:hAnsi="Calibri" w:cs="Calibri"/>
                <w:b/>
                <w:bCs/>
                <w:color w:val="000000"/>
                <w:sz w:val="20"/>
                <w:szCs w:val="20"/>
              </w:rPr>
            </w:pPr>
            <w:r w:rsidRPr="00725693">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52B79D8F" w14:textId="77777777" w:rsidR="00725693" w:rsidRPr="00725693" w:rsidRDefault="00725693" w:rsidP="00725693">
            <w:pPr>
              <w:jc w:val="right"/>
              <w:rPr>
                <w:rFonts w:ascii="Calibri" w:hAnsi="Calibri" w:cs="Calibri"/>
                <w:b/>
                <w:bCs/>
                <w:color w:val="000000"/>
                <w:sz w:val="20"/>
                <w:szCs w:val="20"/>
              </w:rPr>
            </w:pPr>
            <w:r w:rsidRPr="00725693">
              <w:rPr>
                <w:rFonts w:ascii="Calibri" w:hAnsi="Calibri" w:cs="Calibri"/>
                <w:b/>
                <w:bCs/>
                <w:color w:val="000000"/>
                <w:sz w:val="20"/>
                <w:szCs w:val="20"/>
              </w:rPr>
              <w:t>$TBA</w:t>
            </w:r>
          </w:p>
        </w:tc>
      </w:tr>
    </w:tbl>
    <w:p w14:paraId="2FA3F96C" w14:textId="77777777" w:rsidR="00725693" w:rsidRPr="00725693" w:rsidRDefault="00725693" w:rsidP="00725693">
      <w:pPr>
        <w:tabs>
          <w:tab w:val="left" w:pos="567"/>
          <w:tab w:val="left" w:pos="8222"/>
        </w:tabs>
        <w:spacing w:before="120" w:after="120"/>
        <w:rPr>
          <w:rFonts w:ascii="Calibri" w:hAnsi="Calibri" w:cs="Arial"/>
          <w:b/>
          <w:iCs/>
          <w:sz w:val="22"/>
          <w:szCs w:val="22"/>
        </w:rPr>
      </w:pPr>
      <w:r w:rsidRPr="00725693">
        <w:rPr>
          <w:rFonts w:ascii="Calibri" w:hAnsi="Calibri" w:cs="Arial"/>
          <w:b/>
          <w:iCs/>
          <w:sz w:val="22"/>
          <w:szCs w:val="22"/>
        </w:rPr>
        <w:t>NOTES:</w:t>
      </w:r>
    </w:p>
    <w:p w14:paraId="40A46100" w14:textId="77777777" w:rsidR="00725693" w:rsidRPr="00725693" w:rsidRDefault="00725693" w:rsidP="00690570">
      <w:pPr>
        <w:numPr>
          <w:ilvl w:val="0"/>
          <w:numId w:val="45"/>
        </w:numPr>
        <w:spacing w:after="120"/>
        <w:contextualSpacing/>
        <w:rPr>
          <w:rFonts w:ascii="Calibri" w:hAnsi="Calibri" w:cs="Calibri"/>
          <w:sz w:val="22"/>
          <w:szCs w:val="22"/>
        </w:rPr>
      </w:pPr>
      <w:r w:rsidRPr="00725693">
        <w:rPr>
          <w:rFonts w:ascii="Calibri" w:hAnsi="Calibri" w:cs="Calibri"/>
          <w:sz w:val="20"/>
          <w:szCs w:val="20"/>
        </w:rPr>
        <w:t>Details on how Equity Places funding is to be spent are at Appendix 4.</w:t>
      </w:r>
    </w:p>
    <w:p w14:paraId="54841337" w14:textId="2A7EA999" w:rsidR="00725693" w:rsidRPr="005E69C4" w:rsidRDefault="00725693" w:rsidP="005E69C4">
      <w:pPr>
        <w:numPr>
          <w:ilvl w:val="0"/>
          <w:numId w:val="45"/>
        </w:numPr>
        <w:spacing w:after="120"/>
        <w:contextualSpacing/>
        <w:rPr>
          <w:rFonts w:ascii="Calibri" w:hAnsi="Calibri" w:cs="Calibri"/>
          <w:sz w:val="22"/>
          <w:szCs w:val="22"/>
        </w:rPr>
      </w:pPr>
      <w:r w:rsidRPr="00725693">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69E1FB5F" w14:textId="77777777" w:rsidR="00725693" w:rsidRPr="00725693" w:rsidRDefault="00725693" w:rsidP="00725693">
      <w:pPr>
        <w:keepNext/>
        <w:spacing w:before="240" w:after="60"/>
        <w:outlineLvl w:val="0"/>
        <w:rPr>
          <w:rFonts w:ascii="Calibri" w:eastAsiaTheme="majorEastAsia" w:hAnsi="Calibri" w:cstheme="majorBidi"/>
          <w:b/>
          <w:bCs/>
          <w:kern w:val="32"/>
          <w:sz w:val="20"/>
          <w:szCs w:val="20"/>
        </w:rPr>
      </w:pPr>
      <w:r w:rsidRPr="00725693" w:rsidDel="00590941">
        <w:rPr>
          <w:rFonts w:ascii="Calibri" w:eastAsiaTheme="majorEastAsia" w:hAnsi="Calibri" w:cstheme="majorBidi"/>
          <w:b/>
          <w:bCs/>
          <w:kern w:val="32"/>
          <w:sz w:val="32"/>
          <w:szCs w:val="32"/>
          <w:lang w:val="en-GB"/>
        </w:rPr>
        <w:br w:type="page"/>
      </w:r>
      <w:r w:rsidRPr="00725693">
        <w:rPr>
          <w:rFonts w:ascii="Calibri" w:eastAsiaTheme="majorEastAsia" w:hAnsi="Calibri" w:cstheme="majorBidi"/>
          <w:b/>
          <w:bCs/>
          <w:kern w:val="32"/>
          <w:sz w:val="28"/>
          <w:szCs w:val="28"/>
        </w:rPr>
        <w:lastRenderedPageBreak/>
        <w:t>NOW IT IS AGREED as follows:</w:t>
      </w:r>
    </w:p>
    <w:p w14:paraId="1D7555EA" w14:textId="77777777" w:rsidR="00725693" w:rsidRPr="00725693" w:rsidRDefault="00725693" w:rsidP="00725693">
      <w:pPr>
        <w:keepNext/>
        <w:spacing w:before="240" w:after="60"/>
        <w:outlineLvl w:val="1"/>
        <w:rPr>
          <w:rFonts w:ascii="Calibri" w:eastAsiaTheme="majorEastAsia" w:hAnsi="Calibri" w:cstheme="majorBidi"/>
          <w:b/>
          <w:bCs/>
          <w:iCs/>
          <w:szCs w:val="28"/>
        </w:rPr>
      </w:pPr>
      <w:r w:rsidRPr="00725693">
        <w:rPr>
          <w:rFonts w:ascii="Calibri" w:eastAsiaTheme="majorEastAsia" w:hAnsi="Calibri" w:cstheme="majorBidi"/>
          <w:b/>
          <w:bCs/>
          <w:iCs/>
          <w:szCs w:val="28"/>
        </w:rPr>
        <w:t>SECTION A: Commonwealth Grant Scheme funding</w:t>
      </w:r>
    </w:p>
    <w:p w14:paraId="396DA2C9" w14:textId="77777777" w:rsidR="00725693" w:rsidRPr="00725693" w:rsidRDefault="00725693" w:rsidP="002E2311">
      <w:pPr>
        <w:tabs>
          <w:tab w:val="left" w:pos="567"/>
          <w:tab w:val="left" w:pos="8222"/>
        </w:tabs>
        <w:spacing w:after="60"/>
        <w:rPr>
          <w:rFonts w:ascii="Calibri" w:hAnsi="Calibri" w:cs="Arial"/>
          <w:i/>
          <w:sz w:val="22"/>
          <w:szCs w:val="22"/>
        </w:rPr>
      </w:pPr>
      <w:r w:rsidRPr="00725693">
        <w:rPr>
          <w:rFonts w:ascii="Calibri" w:hAnsi="Calibri" w:cs="Arial"/>
          <w:i/>
          <w:sz w:val="22"/>
          <w:szCs w:val="22"/>
        </w:rPr>
        <w:t>Commonwealth Grant Scheme funding amount and payment arrangements</w:t>
      </w:r>
    </w:p>
    <w:p w14:paraId="3E0ADC60" w14:textId="77777777" w:rsidR="00725693" w:rsidRPr="009D6232"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9D6232">
        <w:rPr>
          <w:rFonts w:ascii="Calibri" w:hAnsi="Calibri" w:cs="Arial"/>
          <w:bCs/>
          <w:sz w:val="22"/>
          <w:szCs w:val="22"/>
        </w:rPr>
        <w:t>The Commonwealth will pay to the Provider the CGS funding amount for the 2026 grant year, calculated in accordance with Division 33 of HESA.</w:t>
      </w:r>
    </w:p>
    <w:p w14:paraId="41B5232B" w14:textId="77777777" w:rsidR="00725693" w:rsidRPr="009D6232"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9D6232">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5D130FB9" w14:textId="77777777" w:rsidR="00725693" w:rsidRPr="009D6232" w:rsidRDefault="00725693" w:rsidP="002F3737">
      <w:pPr>
        <w:keepNext/>
        <w:keepLines/>
        <w:widowControl w:val="0"/>
        <w:numPr>
          <w:ilvl w:val="1"/>
          <w:numId w:val="42"/>
        </w:numPr>
        <w:tabs>
          <w:tab w:val="left" w:pos="567"/>
          <w:tab w:val="left" w:pos="8222"/>
        </w:tabs>
        <w:spacing w:before="120" w:after="120"/>
        <w:rPr>
          <w:rFonts w:ascii="Calibri" w:hAnsi="Calibri" w:cs="Arial"/>
          <w:sz w:val="22"/>
          <w:szCs w:val="22"/>
        </w:rPr>
      </w:pPr>
      <w:r w:rsidRPr="009D6232">
        <w:rPr>
          <w:rFonts w:ascii="Calibri" w:hAnsi="Calibri" w:cs="Arial"/>
          <w:sz w:val="22"/>
          <w:szCs w:val="22"/>
        </w:rPr>
        <w:t>higher education courses;</w:t>
      </w:r>
    </w:p>
    <w:p w14:paraId="3F4F03A6" w14:textId="77777777" w:rsidR="00725693" w:rsidRPr="009D6232" w:rsidRDefault="00725693" w:rsidP="002F3737">
      <w:pPr>
        <w:keepNext/>
        <w:keepLines/>
        <w:widowControl w:val="0"/>
        <w:numPr>
          <w:ilvl w:val="1"/>
          <w:numId w:val="42"/>
        </w:numPr>
        <w:tabs>
          <w:tab w:val="left" w:pos="567"/>
          <w:tab w:val="left" w:pos="8222"/>
        </w:tabs>
        <w:spacing w:before="120" w:after="120"/>
        <w:rPr>
          <w:rFonts w:ascii="Calibri" w:hAnsi="Calibri" w:cs="Arial"/>
          <w:sz w:val="22"/>
          <w:szCs w:val="22"/>
        </w:rPr>
      </w:pPr>
      <w:r w:rsidRPr="009D6232">
        <w:rPr>
          <w:rFonts w:ascii="Calibri" w:hAnsi="Calibri" w:cs="Arial"/>
          <w:sz w:val="22"/>
          <w:szCs w:val="22"/>
        </w:rPr>
        <w:t xml:space="preserve">designated higher education courses; and </w:t>
      </w:r>
    </w:p>
    <w:p w14:paraId="554BD02B" w14:textId="77777777" w:rsidR="00725693" w:rsidRPr="009D6232" w:rsidRDefault="00725693" w:rsidP="002F3737">
      <w:pPr>
        <w:keepNext/>
        <w:keepLines/>
        <w:widowControl w:val="0"/>
        <w:numPr>
          <w:ilvl w:val="1"/>
          <w:numId w:val="42"/>
        </w:numPr>
        <w:tabs>
          <w:tab w:val="left" w:pos="567"/>
          <w:tab w:val="left" w:pos="8222"/>
        </w:tabs>
        <w:spacing w:before="120" w:after="120"/>
        <w:rPr>
          <w:rFonts w:ascii="Calibri" w:hAnsi="Calibri" w:cs="Arial"/>
          <w:sz w:val="22"/>
          <w:szCs w:val="22"/>
        </w:rPr>
      </w:pPr>
      <w:r w:rsidRPr="009D6232">
        <w:rPr>
          <w:rFonts w:ascii="Calibri" w:hAnsi="Calibri" w:cs="Arial"/>
          <w:sz w:val="22"/>
          <w:szCs w:val="22"/>
        </w:rPr>
        <w:t>demand driven higher education courses.</w:t>
      </w:r>
    </w:p>
    <w:p w14:paraId="2DDDF854" w14:textId="77777777" w:rsidR="00670757"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1615BC">
        <w:rPr>
          <w:rFonts w:ascii="Calibri" w:hAnsi="Calibri" w:cs="Arial"/>
          <w:bCs/>
          <w:sz w:val="22"/>
          <w:szCs w:val="22"/>
        </w:rPr>
        <w:t>Amounts payable as CGS advances may be adjusted throughout the relevant Grant Year based on information provided to the Commonwealth by the Provider.</w:t>
      </w:r>
    </w:p>
    <w:p w14:paraId="71CBB358" w14:textId="28570816" w:rsidR="00725693" w:rsidRPr="00670757"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670757">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86D388B" w14:textId="77777777" w:rsidR="00670757" w:rsidRPr="002E2311" w:rsidRDefault="00725693" w:rsidP="002E2311">
      <w:pPr>
        <w:tabs>
          <w:tab w:val="left" w:pos="567"/>
          <w:tab w:val="left" w:pos="8222"/>
        </w:tabs>
        <w:spacing w:after="60"/>
        <w:rPr>
          <w:rFonts w:ascii="Calibri" w:hAnsi="Calibri" w:cs="Arial"/>
          <w:i/>
          <w:sz w:val="22"/>
          <w:szCs w:val="22"/>
        </w:rPr>
      </w:pPr>
      <w:r w:rsidRPr="002E2311">
        <w:rPr>
          <w:rFonts w:ascii="Calibri" w:hAnsi="Calibri" w:cs="Arial"/>
          <w:i/>
          <w:sz w:val="22"/>
          <w:szCs w:val="22"/>
        </w:rPr>
        <w:t>Estimates of Commonwealth supported places</w:t>
      </w:r>
    </w:p>
    <w:p w14:paraId="1D55012F" w14:textId="41F0CC7F" w:rsidR="00725693" w:rsidRPr="002E2311"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2E2311">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15EF9338" w14:textId="77777777" w:rsidR="00E44C3E" w:rsidRPr="002E2311" w:rsidRDefault="00725693" w:rsidP="002E2311">
      <w:pPr>
        <w:tabs>
          <w:tab w:val="left" w:pos="567"/>
          <w:tab w:val="left" w:pos="8222"/>
        </w:tabs>
        <w:spacing w:after="60"/>
        <w:rPr>
          <w:rFonts w:ascii="Calibri" w:hAnsi="Calibri" w:cs="Arial"/>
          <w:i/>
          <w:sz w:val="22"/>
          <w:szCs w:val="22"/>
        </w:rPr>
      </w:pPr>
      <w:r w:rsidRPr="002E2311">
        <w:rPr>
          <w:rFonts w:ascii="Calibri" w:hAnsi="Calibri" w:cs="Arial"/>
          <w:i/>
          <w:sz w:val="22"/>
          <w:szCs w:val="22"/>
        </w:rPr>
        <w:t>Provision of other data</w:t>
      </w:r>
    </w:p>
    <w:p w14:paraId="6C9A2CBD" w14:textId="22EF87BD" w:rsidR="00725693" w:rsidRPr="002E2311" w:rsidRDefault="00725693" w:rsidP="002E2311">
      <w:pPr>
        <w:keepNext/>
        <w:keepLines/>
        <w:widowControl w:val="0"/>
        <w:numPr>
          <w:ilvl w:val="0"/>
          <w:numId w:val="42"/>
        </w:numPr>
        <w:tabs>
          <w:tab w:val="left" w:pos="567"/>
          <w:tab w:val="left" w:pos="8222"/>
        </w:tabs>
        <w:spacing w:after="60"/>
        <w:rPr>
          <w:rFonts w:ascii="Calibri" w:hAnsi="Calibri" w:cs="Arial"/>
          <w:bCs/>
          <w:sz w:val="22"/>
          <w:szCs w:val="22"/>
        </w:rPr>
      </w:pPr>
      <w:r w:rsidRPr="002E2311">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1B348A4" w14:textId="77777777" w:rsidR="00725693" w:rsidRPr="00725693" w:rsidRDefault="00725693" w:rsidP="00725693">
      <w:pPr>
        <w:tabs>
          <w:tab w:val="left" w:pos="567"/>
          <w:tab w:val="left" w:pos="8222"/>
        </w:tabs>
        <w:spacing w:before="120" w:after="120"/>
        <w:rPr>
          <w:rFonts w:ascii="Calibri" w:hAnsi="Calibri" w:cs="Arial"/>
          <w:b/>
          <w:bCs/>
        </w:rPr>
      </w:pPr>
      <w:r w:rsidRPr="00725693">
        <w:rPr>
          <w:rFonts w:ascii="Calibri" w:hAnsi="Calibri" w:cs="Arial"/>
          <w:b/>
          <w:bCs/>
        </w:rPr>
        <w:t>Higher education courses</w:t>
      </w:r>
    </w:p>
    <w:p w14:paraId="05F6B0B2" w14:textId="77777777" w:rsidR="00725693" w:rsidRPr="002E2311" w:rsidRDefault="00725693" w:rsidP="002E2311">
      <w:pPr>
        <w:tabs>
          <w:tab w:val="left" w:pos="567"/>
          <w:tab w:val="left" w:pos="8222"/>
        </w:tabs>
        <w:spacing w:after="60"/>
        <w:rPr>
          <w:rFonts w:ascii="Calibri" w:hAnsi="Calibri" w:cs="Arial"/>
          <w:i/>
          <w:sz w:val="22"/>
          <w:szCs w:val="22"/>
        </w:rPr>
      </w:pPr>
      <w:r w:rsidRPr="002E2311">
        <w:rPr>
          <w:rFonts w:ascii="Calibri" w:hAnsi="Calibri" w:cs="Arial"/>
          <w:i/>
          <w:sz w:val="22"/>
          <w:szCs w:val="22"/>
        </w:rPr>
        <w:t>Maximum basic grant amount for higher education courses</w:t>
      </w:r>
    </w:p>
    <w:p w14:paraId="63E54C8B" w14:textId="59F83975" w:rsidR="00725693" w:rsidRPr="00B16703" w:rsidRDefault="00725693" w:rsidP="00B16703">
      <w:pPr>
        <w:keepNext/>
        <w:keepLines/>
        <w:widowControl w:val="0"/>
        <w:numPr>
          <w:ilvl w:val="0"/>
          <w:numId w:val="42"/>
        </w:numPr>
        <w:tabs>
          <w:tab w:val="left" w:pos="567"/>
          <w:tab w:val="left" w:pos="8222"/>
        </w:tabs>
        <w:spacing w:after="60"/>
        <w:rPr>
          <w:rFonts w:ascii="Calibri" w:hAnsi="Calibri" w:cs="Arial"/>
          <w:bCs/>
          <w:sz w:val="22"/>
          <w:szCs w:val="22"/>
        </w:rPr>
      </w:pPr>
      <w:r w:rsidRPr="00B16703">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62B33263" w14:textId="77777777" w:rsidR="00725693" w:rsidRPr="00725693" w:rsidRDefault="00725693" w:rsidP="002E2311">
      <w:pPr>
        <w:tabs>
          <w:tab w:val="left" w:pos="567"/>
          <w:tab w:val="left" w:pos="8222"/>
        </w:tabs>
        <w:spacing w:after="60"/>
        <w:rPr>
          <w:rFonts w:ascii="Calibri" w:hAnsi="Calibri" w:cs="Arial"/>
          <w:i/>
          <w:sz w:val="22"/>
          <w:szCs w:val="22"/>
        </w:rPr>
      </w:pPr>
      <w:r w:rsidRPr="00725693">
        <w:rPr>
          <w:rFonts w:ascii="Calibri" w:hAnsi="Calibri" w:cs="Arial"/>
          <w:i/>
          <w:sz w:val="22"/>
          <w:szCs w:val="22"/>
        </w:rPr>
        <w:t>Trading Commonwealth supported places with another provider</w:t>
      </w:r>
    </w:p>
    <w:p w14:paraId="0FA0E2A6" w14:textId="323861DE" w:rsidR="00725693" w:rsidRPr="00B16703" w:rsidRDefault="00725693" w:rsidP="00B16703">
      <w:pPr>
        <w:pStyle w:val="ListParagraph"/>
        <w:widowControl w:val="0"/>
        <w:numPr>
          <w:ilvl w:val="0"/>
          <w:numId w:val="42"/>
        </w:numPr>
        <w:tabs>
          <w:tab w:val="left" w:pos="567"/>
          <w:tab w:val="left" w:pos="8222"/>
        </w:tabs>
        <w:spacing w:before="120" w:after="120"/>
        <w:rPr>
          <w:rFonts w:ascii="Calibri" w:hAnsi="Calibri" w:cs="Arial"/>
          <w:sz w:val="22"/>
          <w:szCs w:val="22"/>
        </w:rPr>
      </w:pPr>
      <w:r w:rsidRPr="00B16703">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A23B640" w14:textId="77777777" w:rsidR="00725693" w:rsidRPr="00E44C3E" w:rsidRDefault="00725693" w:rsidP="00B16703">
      <w:pPr>
        <w:pStyle w:val="ListParagraph"/>
        <w:widowControl w:val="0"/>
        <w:numPr>
          <w:ilvl w:val="0"/>
          <w:numId w:val="42"/>
        </w:numPr>
        <w:tabs>
          <w:tab w:val="left" w:pos="567"/>
          <w:tab w:val="left" w:pos="8222"/>
        </w:tabs>
        <w:spacing w:before="120" w:after="120"/>
        <w:rPr>
          <w:rFonts w:ascii="Calibri" w:hAnsi="Calibri" w:cs="Arial"/>
          <w:sz w:val="22"/>
          <w:szCs w:val="22"/>
        </w:rPr>
      </w:pPr>
      <w:r w:rsidRPr="00E44C3E">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71374B7" w14:textId="77777777" w:rsidR="00725693" w:rsidRPr="00E44C3E" w:rsidRDefault="00725693" w:rsidP="00B16703">
      <w:pPr>
        <w:pStyle w:val="ListParagraph"/>
        <w:widowControl w:val="0"/>
        <w:numPr>
          <w:ilvl w:val="0"/>
          <w:numId w:val="42"/>
        </w:numPr>
        <w:tabs>
          <w:tab w:val="left" w:pos="567"/>
          <w:tab w:val="left" w:pos="8222"/>
        </w:tabs>
        <w:spacing w:before="120" w:after="120"/>
        <w:rPr>
          <w:rFonts w:ascii="Calibri" w:hAnsi="Calibri" w:cs="Arial"/>
          <w:sz w:val="22"/>
          <w:szCs w:val="22"/>
        </w:rPr>
      </w:pPr>
      <w:r w:rsidRPr="00E44C3E">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0071648E" w14:textId="77777777" w:rsidR="00725693" w:rsidRPr="00E44C3E" w:rsidRDefault="00725693" w:rsidP="00B16703">
      <w:pPr>
        <w:pStyle w:val="ListParagraph"/>
        <w:widowControl w:val="0"/>
        <w:numPr>
          <w:ilvl w:val="0"/>
          <w:numId w:val="42"/>
        </w:numPr>
        <w:tabs>
          <w:tab w:val="left" w:pos="567"/>
          <w:tab w:val="left" w:pos="8222"/>
        </w:tabs>
        <w:spacing w:before="120" w:after="120"/>
        <w:rPr>
          <w:rFonts w:ascii="Calibri" w:hAnsi="Calibri" w:cs="Arial"/>
          <w:sz w:val="22"/>
          <w:szCs w:val="22"/>
        </w:rPr>
      </w:pPr>
      <w:r w:rsidRPr="00E44C3E">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AFD312E" w14:textId="77777777" w:rsidR="00725693" w:rsidRPr="00725693" w:rsidRDefault="00725693" w:rsidP="00725693">
      <w:pPr>
        <w:rPr>
          <w:i/>
        </w:rPr>
      </w:pPr>
      <w:bookmarkStart w:id="59" w:name="medical_clauses"/>
      <w:r w:rsidRPr="00725693">
        <w:rPr>
          <w:i/>
        </w:rPr>
        <w:br w:type="page"/>
      </w:r>
    </w:p>
    <w:bookmarkEnd w:id="59"/>
    <w:p w14:paraId="09E6E344" w14:textId="78B30674" w:rsidR="00725693" w:rsidRPr="00725693" w:rsidRDefault="00725693" w:rsidP="00725693">
      <w:pPr>
        <w:keepNext/>
        <w:spacing w:before="240" w:after="60"/>
        <w:outlineLvl w:val="1"/>
        <w:rPr>
          <w:rFonts w:ascii="Calibri" w:eastAsiaTheme="majorEastAsia" w:hAnsi="Calibri" w:cs="Arial"/>
          <w:b/>
          <w:bCs/>
          <w:iCs/>
          <w:szCs w:val="28"/>
        </w:rPr>
      </w:pPr>
      <w:r w:rsidRPr="00725693">
        <w:rPr>
          <w:rFonts w:ascii="Calibri" w:eastAsiaTheme="majorEastAsia" w:hAnsi="Calibri" w:cstheme="majorBidi"/>
          <w:b/>
          <w:bCs/>
          <w:iCs/>
          <w:szCs w:val="28"/>
        </w:rPr>
        <w:lastRenderedPageBreak/>
        <w:t>SECTION B: Other conditions and requirements</w:t>
      </w:r>
      <w:r w:rsidRPr="00725693">
        <w:rPr>
          <w:rFonts w:ascii="Calibri" w:eastAsiaTheme="majorEastAsia" w:hAnsi="Calibri" w:cs="Arial"/>
          <w:b/>
          <w:bCs/>
          <w:iCs/>
          <w:szCs w:val="28"/>
        </w:rPr>
        <w:t xml:space="preserve"> </w:t>
      </w:r>
    </w:p>
    <w:p w14:paraId="79A95A20" w14:textId="77777777" w:rsidR="00725693" w:rsidRPr="00725693" w:rsidRDefault="00725693" w:rsidP="00B16703">
      <w:pPr>
        <w:tabs>
          <w:tab w:val="left" w:pos="426"/>
          <w:tab w:val="left" w:pos="567"/>
          <w:tab w:val="left" w:pos="8222"/>
        </w:tabs>
        <w:spacing w:before="120" w:after="120"/>
        <w:rPr>
          <w:rFonts w:ascii="Calibri" w:hAnsi="Calibri" w:cs="Arial"/>
          <w:bCs/>
          <w:i/>
          <w:sz w:val="22"/>
          <w:szCs w:val="22"/>
        </w:rPr>
      </w:pPr>
      <w:r w:rsidRPr="00725693">
        <w:rPr>
          <w:rFonts w:ascii="Calibri" w:hAnsi="Calibri" w:cs="Arial"/>
          <w:bCs/>
          <w:i/>
          <w:sz w:val="22"/>
          <w:szCs w:val="22"/>
        </w:rPr>
        <w:t>Provision of university offers to at-school students</w:t>
      </w:r>
    </w:p>
    <w:p w14:paraId="70F38731"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49964F85"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67590BD"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This section does not apply to students who will be enrolled on a non-award basis or students who will be enrolled in enabling courses.</w:t>
      </w:r>
    </w:p>
    <w:p w14:paraId="073E59F6"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The higher education provider:</w:t>
      </w:r>
    </w:p>
    <w:p w14:paraId="7E0DE7CA" w14:textId="77777777" w:rsidR="00725693" w:rsidRPr="00E44C3E" w:rsidRDefault="00725693" w:rsidP="00B16703">
      <w:pPr>
        <w:pStyle w:val="ListParagraph"/>
        <w:keepNext/>
        <w:keepLines/>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must not extend offers to Year 11 students;</w:t>
      </w:r>
    </w:p>
    <w:p w14:paraId="76821DC6" w14:textId="77777777" w:rsidR="00725693" w:rsidRPr="00E44C3E" w:rsidRDefault="00725693" w:rsidP="00B16703">
      <w:pPr>
        <w:pStyle w:val="ListParagraph"/>
        <w:keepNext/>
        <w:keepLines/>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must not extend offers to at-school students in Year 12 prior to September 2026 for the 2027 academic year.</w:t>
      </w:r>
    </w:p>
    <w:p w14:paraId="78BD3C9F" w14:textId="77777777" w:rsidR="00725693" w:rsidRPr="00725693" w:rsidRDefault="00725693" w:rsidP="00B16703">
      <w:pPr>
        <w:tabs>
          <w:tab w:val="left" w:pos="426"/>
          <w:tab w:val="left" w:pos="567"/>
          <w:tab w:val="left" w:pos="8222"/>
        </w:tabs>
        <w:spacing w:before="120" w:after="120"/>
        <w:rPr>
          <w:rFonts w:ascii="Calibri" w:hAnsi="Calibri" w:cs="Arial"/>
          <w:bCs/>
          <w:i/>
          <w:sz w:val="22"/>
          <w:szCs w:val="22"/>
        </w:rPr>
      </w:pPr>
      <w:r w:rsidRPr="00725693">
        <w:rPr>
          <w:rFonts w:ascii="Calibri" w:hAnsi="Calibri" w:cs="Arial"/>
          <w:bCs/>
          <w:i/>
          <w:sz w:val="22"/>
          <w:szCs w:val="22"/>
        </w:rPr>
        <w:t>Clinical placements and practicums</w:t>
      </w:r>
    </w:p>
    <w:p w14:paraId="0ECB9E2B"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bCs/>
          <w:sz w:val="22"/>
          <w:szCs w:val="22"/>
        </w:rPr>
      </w:pPr>
      <w:r w:rsidRPr="00E44C3E">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47F9B95"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bCs/>
          <w:sz w:val="22"/>
          <w:szCs w:val="22"/>
        </w:rPr>
      </w:pPr>
      <w:r w:rsidRPr="00E44C3E">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E80734E" w14:textId="77777777" w:rsidR="00725693" w:rsidRPr="00725693" w:rsidRDefault="00725693" w:rsidP="00B16703">
      <w:pPr>
        <w:spacing w:before="120" w:after="120" w:line="276" w:lineRule="auto"/>
        <w:rPr>
          <w:rFonts w:ascii="Calibri" w:hAnsi="Calibri" w:cs="Arial"/>
          <w:bCs/>
          <w:i/>
          <w:sz w:val="22"/>
          <w:szCs w:val="22"/>
        </w:rPr>
      </w:pPr>
      <w:r w:rsidRPr="00725693">
        <w:rPr>
          <w:rFonts w:ascii="Calibri" w:hAnsi="Calibri" w:cs="Arial"/>
          <w:bCs/>
          <w:i/>
          <w:sz w:val="22"/>
          <w:szCs w:val="22"/>
        </w:rPr>
        <w:t>New campuses and campus closures</w:t>
      </w:r>
    </w:p>
    <w:p w14:paraId="40D43873" w14:textId="77777777" w:rsidR="00725693" w:rsidRPr="00670757"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670757">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288667B3"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670757">
        <w:rPr>
          <w:rFonts w:ascii="Calibri" w:hAnsi="Calibri" w:cs="Arial"/>
          <w:sz w:val="22"/>
          <w:szCs w:val="22"/>
        </w:rPr>
        <w:t>Similarly, if the Provider proposes to close a campus where Commonwealth supported students are enrolled, the Provider must obtain the Commonwealth’s prior written approval.</w:t>
      </w:r>
    </w:p>
    <w:p w14:paraId="47450249" w14:textId="77777777" w:rsidR="00725693" w:rsidRPr="00725693" w:rsidRDefault="00725693" w:rsidP="00725693">
      <w:pPr>
        <w:spacing w:before="120" w:after="120"/>
        <w:rPr>
          <w:rFonts w:cstheme="minorBidi"/>
          <w:b/>
          <w:sz w:val="22"/>
          <w:szCs w:val="22"/>
        </w:rPr>
      </w:pPr>
      <w:r w:rsidRPr="00725693">
        <w:rPr>
          <w:rFonts w:ascii="Calibri" w:hAnsi="Calibri"/>
          <w:b/>
          <w:sz w:val="22"/>
          <w:szCs w:val="22"/>
        </w:rPr>
        <w:t xml:space="preserve">Table </w:t>
      </w:r>
      <w:r w:rsidRPr="00725693">
        <w:rPr>
          <w:rFonts w:ascii="Calibri" w:hAnsi="Calibri"/>
          <w:b/>
          <w:bCs/>
          <w:noProof/>
          <w:sz w:val="22"/>
          <w:szCs w:val="22"/>
        </w:rPr>
        <w:t>3</w:t>
      </w:r>
      <w:r w:rsidRPr="00725693">
        <w:rPr>
          <w:rFonts w:cstheme="minorBidi"/>
          <w:b/>
          <w:sz w:val="22"/>
          <w:szCs w:val="22"/>
        </w:rPr>
        <w:t xml:space="preserve">: </w:t>
      </w:r>
      <w:r w:rsidRPr="00725693">
        <w:rPr>
          <w:rFonts w:ascii="Calibri" w:hAnsi="Calibri"/>
          <w:b/>
          <w:sz w:val="22"/>
          <w:szCs w:val="22"/>
        </w:rPr>
        <w:t>Provider’s</w:t>
      </w:r>
      <w:r w:rsidRPr="00725693">
        <w:rPr>
          <w:rFonts w:cstheme="minorBidi"/>
          <w:b/>
          <w:sz w:val="22"/>
          <w:szCs w:val="22"/>
        </w:rPr>
        <w:t xml:space="preserve"> campuses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9"/>
        <w:gridCol w:w="2013"/>
      </w:tblGrid>
      <w:tr w:rsidR="00A63C1C" w:rsidRPr="00A63C1C" w14:paraId="32200C96" w14:textId="77777777" w:rsidTr="00690570">
        <w:trPr>
          <w:trHeight w:val="450"/>
        </w:trPr>
        <w:tc>
          <w:tcPr>
            <w:tcW w:w="3954"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4F51D48"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b/>
                <w:bCs/>
                <w:color w:val="000000"/>
                <w:sz w:val="22"/>
                <w:szCs w:val="22"/>
                <w:lang w:eastAsia="en-AU"/>
              </w:rPr>
              <w:t>Name of campus and facility</w:t>
            </w:r>
            <w:r w:rsidRPr="00A63C1C">
              <w:rPr>
                <w:rFonts w:ascii="Calibri" w:eastAsia="Times New Roman" w:hAnsi="Calibri" w:cs="Calibri"/>
                <w:color w:val="000000"/>
                <w:sz w:val="22"/>
                <w:szCs w:val="22"/>
                <w:lang w:eastAsia="en-AU"/>
              </w:rPr>
              <w:t> </w:t>
            </w:r>
          </w:p>
        </w:tc>
        <w:tc>
          <w:tcPr>
            <w:tcW w:w="1046" w:type="pct"/>
            <w:tcBorders>
              <w:top w:val="single" w:sz="6" w:space="0" w:color="auto"/>
              <w:left w:val="nil"/>
              <w:bottom w:val="single" w:sz="6" w:space="0" w:color="auto"/>
              <w:right w:val="single" w:sz="6" w:space="0" w:color="auto"/>
            </w:tcBorders>
            <w:shd w:val="clear" w:color="auto" w:fill="D9D9D9"/>
            <w:vAlign w:val="center"/>
            <w:hideMark/>
          </w:tcPr>
          <w:p w14:paraId="0A712834"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b/>
                <w:bCs/>
                <w:color w:val="000000"/>
                <w:sz w:val="22"/>
                <w:szCs w:val="22"/>
                <w:lang w:eastAsia="en-AU"/>
              </w:rPr>
              <w:t>Type</w:t>
            </w:r>
            <w:r w:rsidRPr="00A63C1C">
              <w:rPr>
                <w:rFonts w:ascii="Calibri" w:eastAsia="Times New Roman" w:hAnsi="Calibri" w:cs="Calibri"/>
                <w:color w:val="000000"/>
                <w:sz w:val="22"/>
                <w:szCs w:val="22"/>
                <w:lang w:eastAsia="en-AU"/>
              </w:rPr>
              <w:t> </w:t>
            </w:r>
          </w:p>
        </w:tc>
      </w:tr>
      <w:tr w:rsidR="00A63C1C" w:rsidRPr="00A63C1C" w14:paraId="0EFECC45" w14:textId="77777777" w:rsidTr="00690570">
        <w:trPr>
          <w:trHeight w:val="300"/>
        </w:trPr>
        <w:tc>
          <w:tcPr>
            <w:tcW w:w="3954" w:type="pct"/>
            <w:tcBorders>
              <w:top w:val="nil"/>
              <w:left w:val="single" w:sz="6" w:space="0" w:color="auto"/>
              <w:bottom w:val="single" w:sz="6" w:space="0" w:color="auto"/>
              <w:right w:val="single" w:sz="6" w:space="0" w:color="auto"/>
            </w:tcBorders>
            <w:vAlign w:val="center"/>
            <w:hideMark/>
          </w:tcPr>
          <w:p w14:paraId="128FAB17"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Adelaide </w:t>
            </w:r>
          </w:p>
        </w:tc>
        <w:tc>
          <w:tcPr>
            <w:tcW w:w="1046" w:type="pct"/>
            <w:tcBorders>
              <w:top w:val="nil"/>
              <w:left w:val="nil"/>
              <w:bottom w:val="single" w:sz="6" w:space="0" w:color="auto"/>
              <w:right w:val="single" w:sz="6" w:space="0" w:color="auto"/>
            </w:tcBorders>
            <w:vAlign w:val="center"/>
            <w:hideMark/>
          </w:tcPr>
          <w:p w14:paraId="2CA3479B"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34B0543F"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5FEF2711"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Brisbane </w:t>
            </w:r>
          </w:p>
        </w:tc>
        <w:tc>
          <w:tcPr>
            <w:tcW w:w="1046" w:type="pct"/>
            <w:tcBorders>
              <w:top w:val="nil"/>
              <w:left w:val="nil"/>
              <w:bottom w:val="single" w:sz="6" w:space="0" w:color="auto"/>
              <w:right w:val="single" w:sz="6" w:space="0" w:color="auto"/>
            </w:tcBorders>
            <w:vAlign w:val="center"/>
            <w:hideMark/>
          </w:tcPr>
          <w:p w14:paraId="74BA9342"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46568C2F"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6B9CC5BB"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Bundaberg </w:t>
            </w:r>
          </w:p>
        </w:tc>
        <w:tc>
          <w:tcPr>
            <w:tcW w:w="1046" w:type="pct"/>
            <w:tcBorders>
              <w:top w:val="nil"/>
              <w:left w:val="nil"/>
              <w:bottom w:val="single" w:sz="6" w:space="0" w:color="auto"/>
              <w:right w:val="single" w:sz="6" w:space="0" w:color="auto"/>
            </w:tcBorders>
            <w:vAlign w:val="center"/>
            <w:hideMark/>
          </w:tcPr>
          <w:p w14:paraId="785A96C2"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66B39CB9"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014CBCB9"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Cairns </w:t>
            </w:r>
          </w:p>
        </w:tc>
        <w:tc>
          <w:tcPr>
            <w:tcW w:w="1046" w:type="pct"/>
            <w:tcBorders>
              <w:top w:val="nil"/>
              <w:left w:val="nil"/>
              <w:bottom w:val="single" w:sz="6" w:space="0" w:color="auto"/>
              <w:right w:val="single" w:sz="6" w:space="0" w:color="auto"/>
            </w:tcBorders>
            <w:vAlign w:val="center"/>
            <w:hideMark/>
          </w:tcPr>
          <w:p w14:paraId="77F0A9EB"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6665DFED"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1390506F"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Emerald </w:t>
            </w:r>
          </w:p>
        </w:tc>
        <w:tc>
          <w:tcPr>
            <w:tcW w:w="1046" w:type="pct"/>
            <w:tcBorders>
              <w:top w:val="nil"/>
              <w:left w:val="nil"/>
              <w:bottom w:val="single" w:sz="6" w:space="0" w:color="auto"/>
              <w:right w:val="single" w:sz="6" w:space="0" w:color="auto"/>
            </w:tcBorders>
            <w:vAlign w:val="center"/>
            <w:hideMark/>
          </w:tcPr>
          <w:p w14:paraId="226A6308"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6B07C57B"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6D4C85E0"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Gladstone </w:t>
            </w:r>
          </w:p>
        </w:tc>
        <w:tc>
          <w:tcPr>
            <w:tcW w:w="1046" w:type="pct"/>
            <w:tcBorders>
              <w:top w:val="nil"/>
              <w:left w:val="nil"/>
              <w:bottom w:val="single" w:sz="6" w:space="0" w:color="auto"/>
              <w:right w:val="single" w:sz="6" w:space="0" w:color="auto"/>
            </w:tcBorders>
            <w:vAlign w:val="center"/>
            <w:hideMark/>
          </w:tcPr>
          <w:p w14:paraId="2BB8C91A"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67A2DC02"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242FF420"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Mackay </w:t>
            </w:r>
          </w:p>
        </w:tc>
        <w:tc>
          <w:tcPr>
            <w:tcW w:w="1046" w:type="pct"/>
            <w:tcBorders>
              <w:top w:val="nil"/>
              <w:left w:val="nil"/>
              <w:bottom w:val="single" w:sz="6" w:space="0" w:color="auto"/>
              <w:right w:val="single" w:sz="6" w:space="0" w:color="auto"/>
            </w:tcBorders>
            <w:vAlign w:val="center"/>
            <w:hideMark/>
          </w:tcPr>
          <w:p w14:paraId="5EB52D97"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538B3495"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6DDF36FA"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Melbourne </w:t>
            </w:r>
          </w:p>
        </w:tc>
        <w:tc>
          <w:tcPr>
            <w:tcW w:w="1046" w:type="pct"/>
            <w:tcBorders>
              <w:top w:val="nil"/>
              <w:left w:val="nil"/>
              <w:bottom w:val="single" w:sz="6" w:space="0" w:color="auto"/>
              <w:right w:val="single" w:sz="6" w:space="0" w:color="auto"/>
            </w:tcBorders>
            <w:vAlign w:val="center"/>
            <w:hideMark/>
          </w:tcPr>
          <w:p w14:paraId="274D177F"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4833A5C6"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1E6D22FB"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Rockhampton </w:t>
            </w:r>
          </w:p>
        </w:tc>
        <w:tc>
          <w:tcPr>
            <w:tcW w:w="1046" w:type="pct"/>
            <w:tcBorders>
              <w:top w:val="nil"/>
              <w:left w:val="nil"/>
              <w:bottom w:val="single" w:sz="6" w:space="0" w:color="auto"/>
              <w:right w:val="single" w:sz="6" w:space="0" w:color="auto"/>
            </w:tcBorders>
            <w:vAlign w:val="center"/>
            <w:hideMark/>
          </w:tcPr>
          <w:p w14:paraId="5BE3AB68"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02C50B5E"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006B737A"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Sydney </w:t>
            </w:r>
          </w:p>
        </w:tc>
        <w:tc>
          <w:tcPr>
            <w:tcW w:w="1046" w:type="pct"/>
            <w:tcBorders>
              <w:top w:val="nil"/>
              <w:left w:val="nil"/>
              <w:bottom w:val="single" w:sz="6" w:space="0" w:color="auto"/>
              <w:right w:val="single" w:sz="6" w:space="0" w:color="auto"/>
            </w:tcBorders>
            <w:vAlign w:val="center"/>
            <w:hideMark/>
          </w:tcPr>
          <w:p w14:paraId="3539BAEE"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189CAAAF"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5C51B807"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Townsville </w:t>
            </w:r>
          </w:p>
        </w:tc>
        <w:tc>
          <w:tcPr>
            <w:tcW w:w="1046" w:type="pct"/>
            <w:tcBorders>
              <w:top w:val="nil"/>
              <w:left w:val="nil"/>
              <w:bottom w:val="single" w:sz="6" w:space="0" w:color="auto"/>
              <w:right w:val="single" w:sz="6" w:space="0" w:color="auto"/>
            </w:tcBorders>
            <w:vAlign w:val="center"/>
            <w:hideMark/>
          </w:tcPr>
          <w:p w14:paraId="460DC072"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Campus </w:t>
            </w:r>
          </w:p>
        </w:tc>
      </w:tr>
      <w:tr w:rsidR="00A63C1C" w:rsidRPr="00A63C1C" w14:paraId="6F8B5380" w14:textId="77777777" w:rsidTr="00690570">
        <w:trPr>
          <w:trHeight w:val="285"/>
        </w:trPr>
        <w:tc>
          <w:tcPr>
            <w:tcW w:w="3954" w:type="pct"/>
            <w:tcBorders>
              <w:top w:val="nil"/>
              <w:left w:val="single" w:sz="6" w:space="0" w:color="auto"/>
              <w:bottom w:val="single" w:sz="6" w:space="0" w:color="auto"/>
              <w:right w:val="single" w:sz="6" w:space="0" w:color="auto"/>
            </w:tcBorders>
            <w:vAlign w:val="center"/>
            <w:hideMark/>
          </w:tcPr>
          <w:p w14:paraId="4D4CCA2C" w14:textId="77777777" w:rsidR="00A63C1C" w:rsidRPr="00A63C1C" w:rsidRDefault="00A63C1C" w:rsidP="00A63C1C">
            <w:pP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lastRenderedPageBreak/>
              <w:t>Central Queensland Institute of TAFE (CQIT) </w:t>
            </w:r>
          </w:p>
        </w:tc>
        <w:tc>
          <w:tcPr>
            <w:tcW w:w="1046" w:type="pct"/>
            <w:tcBorders>
              <w:top w:val="nil"/>
              <w:left w:val="nil"/>
              <w:bottom w:val="single" w:sz="6" w:space="0" w:color="auto"/>
              <w:right w:val="single" w:sz="6" w:space="0" w:color="auto"/>
            </w:tcBorders>
            <w:vAlign w:val="center"/>
            <w:hideMark/>
          </w:tcPr>
          <w:p w14:paraId="15F4E895" w14:textId="77777777" w:rsidR="00A63C1C" w:rsidRPr="00A63C1C" w:rsidRDefault="00A63C1C" w:rsidP="00A63C1C">
            <w:pPr>
              <w:jc w:val="center"/>
              <w:textAlignment w:val="baseline"/>
              <w:rPr>
                <w:rFonts w:ascii="Segoe UI" w:eastAsia="Times New Roman" w:hAnsi="Segoe UI" w:cs="Segoe UI"/>
                <w:sz w:val="18"/>
                <w:szCs w:val="18"/>
                <w:lang w:eastAsia="en-AU"/>
              </w:rPr>
            </w:pPr>
            <w:r w:rsidRPr="00A63C1C">
              <w:rPr>
                <w:rFonts w:ascii="Calibri" w:eastAsia="Times New Roman" w:hAnsi="Calibri" w:cs="Calibri"/>
                <w:color w:val="000000"/>
                <w:sz w:val="22"/>
                <w:szCs w:val="22"/>
                <w:lang w:eastAsia="en-AU"/>
              </w:rPr>
              <w:t>Facility </w:t>
            </w:r>
          </w:p>
        </w:tc>
      </w:tr>
    </w:tbl>
    <w:p w14:paraId="10561AC4" w14:textId="77777777" w:rsidR="00725693" w:rsidRPr="00725693" w:rsidRDefault="00725693" w:rsidP="00725693">
      <w:pPr>
        <w:spacing w:before="120" w:after="120"/>
        <w:rPr>
          <w:rFonts w:cstheme="minorBidi"/>
          <w:b/>
          <w:sz w:val="22"/>
          <w:szCs w:val="22"/>
        </w:rPr>
      </w:pPr>
    </w:p>
    <w:p w14:paraId="524D9144" w14:textId="527B4A1B" w:rsidR="00725693" w:rsidRPr="00725693" w:rsidRDefault="00725693" w:rsidP="00725693">
      <w:pPr>
        <w:rPr>
          <w:rFonts w:ascii="Calibri" w:hAnsi="Calibri" w:cs="Arial"/>
          <w:i/>
          <w:iCs/>
          <w:sz w:val="22"/>
          <w:szCs w:val="22"/>
        </w:rPr>
      </w:pPr>
    </w:p>
    <w:p w14:paraId="04CAC329" w14:textId="77777777" w:rsidR="00725693" w:rsidRPr="00725693" w:rsidRDefault="00725693" w:rsidP="00725693">
      <w:pPr>
        <w:widowControl w:val="0"/>
        <w:tabs>
          <w:tab w:val="left" w:pos="284"/>
          <w:tab w:val="left" w:pos="8222"/>
        </w:tabs>
        <w:spacing w:before="120" w:after="120"/>
        <w:rPr>
          <w:rFonts w:ascii="Calibri" w:hAnsi="Calibri" w:cs="Arial"/>
          <w:i/>
          <w:iCs/>
          <w:sz w:val="22"/>
          <w:szCs w:val="22"/>
        </w:rPr>
      </w:pPr>
      <w:r w:rsidRPr="00725693">
        <w:rPr>
          <w:rFonts w:ascii="Calibri" w:hAnsi="Calibri" w:cs="Arial"/>
          <w:i/>
          <w:iCs/>
          <w:sz w:val="22"/>
          <w:szCs w:val="22"/>
        </w:rPr>
        <w:t>Closures of courses</w:t>
      </w:r>
    </w:p>
    <w:p w14:paraId="49E765E6" w14:textId="276DD3DF" w:rsidR="00665CBD" w:rsidRPr="00B16703" w:rsidRDefault="00665CBD" w:rsidP="00B16703">
      <w:pPr>
        <w:pStyle w:val="ListParagraph"/>
        <w:widowControl w:val="0"/>
        <w:numPr>
          <w:ilvl w:val="0"/>
          <w:numId w:val="42"/>
        </w:numPr>
        <w:tabs>
          <w:tab w:val="left" w:pos="567"/>
          <w:tab w:val="left" w:pos="8222"/>
        </w:tabs>
        <w:spacing w:before="120" w:after="120"/>
        <w:contextualSpacing w:val="0"/>
        <w:rPr>
          <w:rFonts w:cstheme="minorHAnsi"/>
          <w:sz w:val="22"/>
          <w:szCs w:val="22"/>
        </w:rPr>
      </w:pPr>
      <w:r w:rsidRPr="00B16703">
        <w:rPr>
          <w:rFonts w:ascii="Calibri" w:hAnsi="Calibri" w:cs="Arial"/>
          <w:sz w:val="22"/>
          <w:szCs w:val="22"/>
        </w:rPr>
        <w:t>The meaning of ‘Closing a Course’ or ‘Closure’ is provided in the Interpretation section.</w:t>
      </w:r>
    </w:p>
    <w:p w14:paraId="4D3D1546" w14:textId="77777777" w:rsidR="00665CBD" w:rsidRPr="00765D7A" w:rsidRDefault="00665CBD" w:rsidP="00B16703">
      <w:pPr>
        <w:pStyle w:val="ListParagraph"/>
        <w:widowControl w:val="0"/>
        <w:numPr>
          <w:ilvl w:val="0"/>
          <w:numId w:val="42"/>
        </w:numPr>
        <w:tabs>
          <w:tab w:val="left" w:pos="8222"/>
        </w:tabs>
        <w:spacing w:before="120" w:after="120"/>
        <w:contextualSpacing w:val="0"/>
        <w:rPr>
          <w:rFonts w:eastAsia="Aptos" w:cstheme="minorHAnsi"/>
          <w:sz w:val="22"/>
          <w:szCs w:val="22"/>
        </w:rPr>
      </w:pPr>
      <w:bookmarkStart w:id="60" w:name="_Hlk216253031"/>
      <w:bookmarkStart w:id="61" w:name="_Hlk216248068"/>
      <w:r w:rsidRPr="00765D7A">
        <w:rPr>
          <w:rFonts w:ascii="Calibri" w:hAnsi="Calibri" w:cs="Arial"/>
          <w:sz w:val="22"/>
          <w:szCs w:val="22"/>
        </w:rPr>
        <w:t>Before closing any undergraduate and postgraduate courses of study in which Commonwealth supported</w:t>
      </w:r>
      <w:r w:rsidRPr="003A24D9">
        <w:rPr>
          <w:rFonts w:eastAsia="Aptos" w:cstheme="minorHAnsi"/>
          <w:sz w:val="22"/>
          <w:szCs w:val="22"/>
        </w:rPr>
        <w:t xml:space="preserve"> students have been enrolled for more than two years (including a major within a course of study), the Provider must notify the Commonwealth of its plans in writing. </w:t>
      </w:r>
      <w:r w:rsidRPr="00765D7A">
        <w:rPr>
          <w:rFonts w:eastAsia="Aptos" w:cstheme="minorHAnsi"/>
          <w:sz w:val="22"/>
          <w:szCs w:val="22"/>
        </w:rPr>
        <w:t>Notification of actual or potential closures should occur as soon as reasonably possible before final decisions to close courses are made, or before any information on the potential course closure is made public (whichever comes first</w:t>
      </w:r>
      <w:bookmarkEnd w:id="60"/>
      <w:r w:rsidRPr="00765D7A">
        <w:rPr>
          <w:rFonts w:eastAsia="Aptos" w:cstheme="minorHAnsi"/>
          <w:sz w:val="22"/>
          <w:szCs w:val="22"/>
        </w:rPr>
        <w:t xml:space="preserve">). </w:t>
      </w:r>
    </w:p>
    <w:bookmarkEnd w:id="61"/>
    <w:p w14:paraId="3B660DC6" w14:textId="77777777" w:rsidR="00665CBD" w:rsidRPr="00075EBA" w:rsidRDefault="00665CBD" w:rsidP="00B16703">
      <w:pPr>
        <w:widowControl w:val="0"/>
        <w:numPr>
          <w:ilvl w:val="0"/>
          <w:numId w:val="42"/>
        </w:numPr>
        <w:tabs>
          <w:tab w:val="left" w:pos="567"/>
          <w:tab w:val="left" w:pos="8222"/>
        </w:tabs>
        <w:spacing w:before="120" w:after="120"/>
        <w:rPr>
          <w:rFonts w:cstheme="minorHAnsi"/>
          <w:sz w:val="22"/>
          <w:szCs w:val="22"/>
        </w:rPr>
      </w:pPr>
      <w:r w:rsidRPr="00075EBA">
        <w:rPr>
          <w:rFonts w:eastAsia="Aptos" w:cstheme="minorHAnsi"/>
          <w:sz w:val="22"/>
          <w:szCs w:val="22"/>
        </w:rPr>
        <w:t xml:space="preserve">The </w:t>
      </w:r>
      <w:r w:rsidRPr="00075EBA">
        <w:rPr>
          <w:rFonts w:ascii="Calibri" w:hAnsi="Calibri" w:cs="Arial"/>
          <w:sz w:val="22"/>
          <w:szCs w:val="22"/>
        </w:rPr>
        <w:t>Provider’s</w:t>
      </w:r>
      <w:r w:rsidRPr="00075EBA">
        <w:rPr>
          <w:rFonts w:eastAsia="Aptos" w:cstheme="minorHAnsi"/>
          <w:sz w:val="22"/>
          <w:szCs w:val="22"/>
        </w:rPr>
        <w:t xml:space="preserve"> </w:t>
      </w:r>
      <w:r w:rsidRPr="00075EBA">
        <w:rPr>
          <w:rFonts w:ascii="Calibri" w:hAnsi="Calibri" w:cs="Arial"/>
          <w:sz w:val="22"/>
          <w:szCs w:val="22"/>
        </w:rPr>
        <w:t>notice</w:t>
      </w:r>
      <w:r w:rsidRPr="00075EBA">
        <w:rPr>
          <w:rFonts w:eastAsia="Aptos" w:cstheme="minorHAnsi"/>
          <w:sz w:val="22"/>
          <w:szCs w:val="22"/>
        </w:rPr>
        <w:t xml:space="preserve"> to the Commonwealth must include the following information:</w:t>
      </w:r>
    </w:p>
    <w:p w14:paraId="552B3B9F" w14:textId="77777777"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cstheme="minorHAnsi"/>
          <w:sz w:val="22"/>
          <w:szCs w:val="22"/>
        </w:rPr>
      </w:pPr>
      <w:r w:rsidRPr="00E21DAD">
        <w:rPr>
          <w:rFonts w:eastAsia="Aptos" w:cstheme="minorHAnsi"/>
          <w:sz w:val="22"/>
          <w:szCs w:val="22"/>
        </w:rPr>
        <w:t xml:space="preserve">the justification for the course closure/s </w:t>
      </w:r>
    </w:p>
    <w:p w14:paraId="769B22AB" w14:textId="77777777"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cstheme="minorHAnsi"/>
          <w:sz w:val="22"/>
          <w:szCs w:val="22"/>
        </w:rPr>
      </w:pPr>
      <w:r w:rsidRPr="00E21DAD">
        <w:rPr>
          <w:rFonts w:eastAsia="Aptos" w:cstheme="minorHAnsi"/>
          <w:sz w:val="22"/>
          <w:szCs w:val="22"/>
        </w:rPr>
        <w:t>a list of the courses proposed for closure</w:t>
      </w:r>
    </w:p>
    <w:p w14:paraId="388DE724"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6E93502" w14:textId="77777777"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expected high-level impacts on staff and students arising from the closures, including numbers of students and staff affected</w:t>
      </w:r>
    </w:p>
    <w:p w14:paraId="2BA35AE7" w14:textId="77777777"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the alternative options available for students if the course is in an area of priority, for example in education, nursing and allied health, information technology and engineering</w:t>
      </w:r>
    </w:p>
    <w:p w14:paraId="34E32D34" w14:textId="60CFAAC8"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 xml:space="preserve">whether the course is listed in Table </w:t>
      </w:r>
      <w:proofErr w:type="spellStart"/>
      <w:r w:rsidRPr="00E21DAD">
        <w:rPr>
          <w:rFonts w:eastAsia="Aptos" w:cstheme="minorHAnsi"/>
          <w:sz w:val="22"/>
          <w:szCs w:val="22"/>
        </w:rPr>
        <w:t>1b</w:t>
      </w:r>
      <w:proofErr w:type="spellEnd"/>
      <w:r w:rsidRPr="00E21DAD">
        <w:rPr>
          <w:rFonts w:eastAsia="Aptos" w:cstheme="minorHAnsi"/>
          <w:sz w:val="22"/>
          <w:szCs w:val="22"/>
        </w:rPr>
        <w:t>(</w:t>
      </w:r>
      <w:proofErr w:type="spellStart"/>
      <w:r w:rsidRPr="00E21DAD">
        <w:rPr>
          <w:rFonts w:eastAsia="Aptos" w:cstheme="minorHAnsi"/>
          <w:sz w:val="22"/>
          <w:szCs w:val="22"/>
        </w:rPr>
        <w:t>i</w:t>
      </w:r>
      <w:proofErr w:type="spellEnd"/>
      <w:r w:rsidRPr="00E21DAD">
        <w:rPr>
          <w:rFonts w:eastAsia="Aptos" w:cstheme="minorHAnsi"/>
          <w:sz w:val="22"/>
          <w:szCs w:val="22"/>
        </w:rPr>
        <w:t xml:space="preserve">), Table </w:t>
      </w:r>
      <w:proofErr w:type="spellStart"/>
      <w:r w:rsidRPr="00E21DAD">
        <w:rPr>
          <w:rFonts w:eastAsia="Aptos" w:cstheme="minorHAnsi"/>
          <w:sz w:val="22"/>
          <w:szCs w:val="22"/>
        </w:rPr>
        <w:t>1b</w:t>
      </w:r>
      <w:proofErr w:type="spellEnd"/>
      <w:r w:rsidRPr="00E21DAD">
        <w:rPr>
          <w:rFonts w:eastAsia="Aptos" w:cstheme="minorHAnsi"/>
          <w:sz w:val="22"/>
          <w:szCs w:val="22"/>
        </w:rPr>
        <w:t>(ii)</w:t>
      </w:r>
      <w:r>
        <w:rPr>
          <w:rFonts w:eastAsia="Aptos" w:cstheme="minorHAnsi"/>
          <w:sz w:val="22"/>
          <w:szCs w:val="22"/>
        </w:rPr>
        <w:t xml:space="preserve"> or</w:t>
      </w:r>
      <w:r w:rsidRPr="00E21DAD">
        <w:rPr>
          <w:rFonts w:eastAsia="Aptos" w:cstheme="minorHAnsi"/>
          <w:sz w:val="22"/>
          <w:szCs w:val="22"/>
        </w:rPr>
        <w:t xml:space="preserve"> Table 1b(iii) of Appendix 4, as a course in which students are enrolled in Commonwealth supported places (these relate to 20K and NPS course allocations)</w:t>
      </w:r>
    </w:p>
    <w:p w14:paraId="0A4A0334" w14:textId="77777777" w:rsidR="00665CBD" w:rsidRPr="00E21DAD"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5469972A" w14:textId="77777777" w:rsidR="00665CBD"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E21DAD">
        <w:rPr>
          <w:rFonts w:eastAsia="Aptos" w:cstheme="minorHAnsi"/>
          <w:sz w:val="22"/>
          <w:szCs w:val="22"/>
        </w:rPr>
        <w:t>if the Provider is the sole or dominant provider of the national skill base for that occupation.</w:t>
      </w:r>
    </w:p>
    <w:p w14:paraId="71D905B7" w14:textId="77777777" w:rsidR="00665CBD" w:rsidRPr="00075EBA" w:rsidRDefault="00665CBD" w:rsidP="00B16703">
      <w:pPr>
        <w:pStyle w:val="ListParagraph"/>
        <w:widowControl w:val="0"/>
        <w:numPr>
          <w:ilvl w:val="0"/>
          <w:numId w:val="42"/>
        </w:numPr>
        <w:tabs>
          <w:tab w:val="left" w:pos="567"/>
          <w:tab w:val="left" w:pos="8222"/>
        </w:tabs>
        <w:spacing w:before="120" w:after="120"/>
        <w:contextualSpacing w:val="0"/>
        <w:rPr>
          <w:rFonts w:eastAsia="Aptos" w:cstheme="minorHAnsi"/>
          <w:sz w:val="22"/>
          <w:szCs w:val="22"/>
        </w:rPr>
      </w:pPr>
      <w:r w:rsidRPr="00075EBA">
        <w:rPr>
          <w:rFonts w:eastAsia="Aptos" w:cstheme="minorHAnsi"/>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2DBD270E"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cstheme="minorHAnsi"/>
          <w:sz w:val="22"/>
          <w:szCs w:val="22"/>
        </w:rPr>
      </w:pPr>
      <w:r w:rsidRPr="00075EBA">
        <w:rPr>
          <w:rFonts w:eastAsia="Aptos" w:cstheme="minorHAnsi"/>
          <w:sz w:val="22"/>
          <w:szCs w:val="22"/>
        </w:rPr>
        <w:t xml:space="preserve">student demand for the course </w:t>
      </w:r>
    </w:p>
    <w:p w14:paraId="4C901B61"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 xml:space="preserve">the financial viability of the course </w:t>
      </w:r>
    </w:p>
    <w:p w14:paraId="4F77232A"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the justification provided for a proposed course closure by the Provider</w:t>
      </w:r>
    </w:p>
    <w:p w14:paraId="288CF4AD"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whether the course prepares students for entry to any occupation that is experiencing a Skills Shortage</w:t>
      </w:r>
    </w:p>
    <w:p w14:paraId="42935256"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 xml:space="preserve">whether closure of the course is likely to create a Skills Shortage in an occupation </w:t>
      </w:r>
    </w:p>
    <w:p w14:paraId="28CA7DA4"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whether the course is a specialised course directed at the regional economy, and what impact closing the course may have on the skills base of that regional economy</w:t>
      </w:r>
    </w:p>
    <w:p w14:paraId="7B42D298" w14:textId="77777777" w:rsidR="00665CBD" w:rsidRPr="00075EBA" w:rsidRDefault="00665CBD" w:rsidP="00B16703">
      <w:pPr>
        <w:pStyle w:val="ListParagraph"/>
        <w:widowControl w:val="0"/>
        <w:numPr>
          <w:ilvl w:val="1"/>
          <w:numId w:val="42"/>
        </w:numPr>
        <w:tabs>
          <w:tab w:val="left" w:pos="567"/>
          <w:tab w:val="left" w:pos="8222"/>
        </w:tabs>
        <w:spacing w:before="120" w:after="120"/>
        <w:ind w:left="992"/>
        <w:contextualSpacing w:val="0"/>
        <w:rPr>
          <w:rFonts w:eastAsia="Aptos" w:cstheme="minorHAnsi"/>
          <w:sz w:val="22"/>
          <w:szCs w:val="22"/>
        </w:rPr>
      </w:pPr>
      <w:r w:rsidRPr="00075EBA">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w:t>
      </w:r>
      <w:r>
        <w:rPr>
          <w:rFonts w:eastAsia="Aptos" w:cstheme="minorHAnsi"/>
          <w:sz w:val="22"/>
          <w:szCs w:val="22"/>
        </w:rPr>
        <w:t xml:space="preserve"> </w:t>
      </w:r>
      <w:r w:rsidRPr="00075EBA">
        <w:rPr>
          <w:rFonts w:eastAsia="Aptos" w:cstheme="minorHAnsi"/>
          <w:sz w:val="22"/>
          <w:szCs w:val="22"/>
        </w:rPr>
        <w:t>factors.</w:t>
      </w:r>
    </w:p>
    <w:p w14:paraId="249CA4B2" w14:textId="77777777" w:rsidR="00725693" w:rsidRPr="00725693" w:rsidRDefault="00725693" w:rsidP="00B16703">
      <w:pPr>
        <w:widowControl w:val="0"/>
        <w:tabs>
          <w:tab w:val="left" w:pos="284"/>
          <w:tab w:val="left" w:pos="8222"/>
        </w:tabs>
        <w:spacing w:before="120" w:after="120"/>
        <w:rPr>
          <w:rFonts w:ascii="Calibri" w:hAnsi="Calibri" w:cs="Arial"/>
          <w:bCs/>
          <w:i/>
          <w:sz w:val="22"/>
          <w:szCs w:val="22"/>
        </w:rPr>
      </w:pPr>
      <w:r w:rsidRPr="00725693">
        <w:rPr>
          <w:rFonts w:ascii="Calibri" w:hAnsi="Calibri" w:cs="Arial"/>
          <w:bCs/>
          <w:i/>
          <w:sz w:val="22"/>
          <w:szCs w:val="22"/>
        </w:rPr>
        <w:lastRenderedPageBreak/>
        <w:t>Applicable law and jurisdiction</w:t>
      </w:r>
    </w:p>
    <w:p w14:paraId="286719C1" w14:textId="77FBD65B" w:rsidR="00725693" w:rsidRPr="00B16703" w:rsidRDefault="00725693" w:rsidP="00B16703">
      <w:pPr>
        <w:pStyle w:val="ListParagraph"/>
        <w:widowControl w:val="0"/>
        <w:numPr>
          <w:ilvl w:val="0"/>
          <w:numId w:val="42"/>
        </w:numPr>
        <w:tabs>
          <w:tab w:val="left" w:pos="567"/>
          <w:tab w:val="left" w:pos="8222"/>
        </w:tabs>
        <w:spacing w:before="120" w:after="120"/>
        <w:rPr>
          <w:rFonts w:ascii="Calibri" w:hAnsi="Calibri" w:cs="Arial"/>
          <w:sz w:val="22"/>
          <w:szCs w:val="22"/>
        </w:rPr>
      </w:pPr>
      <w:r w:rsidRPr="00B16703">
        <w:rPr>
          <w:rFonts w:ascii="Calibri" w:hAnsi="Calibri" w:cs="Arial"/>
          <w:sz w:val="22"/>
          <w:szCs w:val="22"/>
        </w:rPr>
        <w:t xml:space="preserve">The laws of the Australian Capital Territory apply to the interpretation of this Part. </w:t>
      </w:r>
    </w:p>
    <w:p w14:paraId="1653D9D5" w14:textId="77777777" w:rsidR="00725693" w:rsidRPr="00E44C3E"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9D87641" w14:textId="77777777" w:rsidR="00725693" w:rsidRPr="00725693" w:rsidRDefault="00725693" w:rsidP="00B16703">
      <w:pPr>
        <w:keepNext/>
        <w:keepLines/>
        <w:widowControl w:val="0"/>
        <w:tabs>
          <w:tab w:val="left" w:pos="567"/>
          <w:tab w:val="left" w:pos="8222"/>
        </w:tabs>
        <w:spacing w:before="120" w:after="120"/>
        <w:rPr>
          <w:rFonts w:ascii="Calibri" w:hAnsi="Calibri" w:cs="Arial"/>
          <w:i/>
          <w:iCs/>
          <w:sz w:val="22"/>
          <w:szCs w:val="22"/>
        </w:rPr>
      </w:pPr>
      <w:r w:rsidRPr="00725693">
        <w:rPr>
          <w:rFonts w:ascii="Calibri" w:hAnsi="Calibri" w:cs="Arial"/>
          <w:i/>
          <w:iCs/>
          <w:sz w:val="22"/>
          <w:szCs w:val="22"/>
        </w:rPr>
        <w:t>Entire agreement, variation and severance</w:t>
      </w:r>
    </w:p>
    <w:p w14:paraId="703D6617" w14:textId="77777777" w:rsidR="00725693" w:rsidRP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7E826F52" w14:textId="77777777" w:rsidR="00725693" w:rsidRP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6CF59D70" w14:textId="77777777" w:rsidR="00725693" w:rsidRP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25A5CD3F" w14:textId="77777777" w:rsidR="00725693" w:rsidRPr="00725693" w:rsidRDefault="00725693" w:rsidP="00B16703">
      <w:pPr>
        <w:tabs>
          <w:tab w:val="left" w:pos="567"/>
          <w:tab w:val="left" w:pos="8222"/>
        </w:tabs>
        <w:spacing w:before="120" w:after="120"/>
        <w:rPr>
          <w:rFonts w:ascii="Calibri" w:hAnsi="Calibri" w:cs="Arial"/>
          <w:i/>
          <w:sz w:val="22"/>
          <w:szCs w:val="22"/>
        </w:rPr>
      </w:pPr>
      <w:r w:rsidRPr="00725693">
        <w:rPr>
          <w:rFonts w:ascii="Calibri" w:hAnsi="Calibri" w:cs="Arial"/>
          <w:i/>
          <w:sz w:val="22"/>
          <w:szCs w:val="22"/>
        </w:rPr>
        <w:t>Notices</w:t>
      </w:r>
    </w:p>
    <w:p w14:paraId="64BFB197" w14:textId="77777777" w:rsid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A party giving notice under this Part must do so in writing or by Electronic Communication:</w:t>
      </w:r>
    </w:p>
    <w:p w14:paraId="290CE78A" w14:textId="77777777" w:rsid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F1B725F" w14:textId="77777777" w:rsidR="00725693" w:rsidRPr="00E44C3E"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if given by the Commonwealth, marked for the attention of the Vice-Chancellor or other person as notified in writing by the Provider to the Commonwealth and must be hand delivered or sent by pre-paid post or Electronic Communication to the address specified in this clause.</w:t>
      </w:r>
    </w:p>
    <w:p w14:paraId="0AFF8D2B" w14:textId="77777777" w:rsidR="00725693" w:rsidRPr="00725693" w:rsidRDefault="00725693" w:rsidP="00725693">
      <w:pPr>
        <w:widowControl w:val="0"/>
        <w:tabs>
          <w:tab w:val="left" w:pos="567"/>
        </w:tabs>
        <w:spacing w:after="120"/>
        <w:rPr>
          <w:rFonts w:ascii="Calibri" w:hAnsi="Calibri" w:cs="Arial"/>
          <w:sz w:val="22"/>
          <w:szCs w:val="22"/>
        </w:rPr>
      </w:pPr>
      <w:r w:rsidRPr="00725693">
        <w:rPr>
          <w:rFonts w:ascii="Calibri" w:hAnsi="Calibri" w:cs="Arial"/>
          <w:sz w:val="22"/>
          <w:szCs w:val="22"/>
        </w:rPr>
        <w:t>The address for notices to the Commonwealth is:</w:t>
      </w:r>
    </w:p>
    <w:p w14:paraId="08D75868" w14:textId="77777777" w:rsidR="00725693" w:rsidRPr="00725693" w:rsidRDefault="00725693" w:rsidP="00725693">
      <w:pPr>
        <w:widowControl w:val="0"/>
        <w:ind w:left="720"/>
        <w:rPr>
          <w:rFonts w:ascii="Calibri" w:eastAsia="Calibri" w:hAnsi="Calibri" w:cs="Calibri"/>
          <w:color w:val="000000" w:themeColor="text1"/>
          <w:sz w:val="21"/>
          <w:szCs w:val="21"/>
        </w:rPr>
      </w:pPr>
      <w:r w:rsidRPr="00725693" w:rsidDel="3E153955">
        <w:rPr>
          <w:rFonts w:ascii="Calibri" w:hAnsi="Calibri" w:cs="Arial"/>
          <w:color w:val="000000"/>
          <w:sz w:val="22"/>
          <w:szCs w:val="22"/>
        </w:rPr>
        <w:t xml:space="preserve"> </w:t>
      </w:r>
      <w:r w:rsidRPr="00725693">
        <w:rPr>
          <w:rFonts w:ascii="Calibri" w:hAnsi="Calibri" w:cs="Arial"/>
          <w:color w:val="000000"/>
          <w:sz w:val="22"/>
          <w:szCs w:val="22"/>
        </w:rPr>
        <w:t xml:space="preserve">      </w:t>
      </w:r>
      <w:r w:rsidRPr="00725693" w:rsidDel="001034AC">
        <w:rPr>
          <w:rFonts w:ascii="Calibri" w:hAnsi="Calibri" w:cs="Arial"/>
          <w:color w:val="000000"/>
          <w:sz w:val="22"/>
          <w:szCs w:val="22"/>
        </w:rPr>
        <w:t>First Assistant Secretary</w:t>
      </w:r>
    </w:p>
    <w:p w14:paraId="48674095" w14:textId="77777777" w:rsidR="00725693" w:rsidRPr="00725693" w:rsidRDefault="00725693" w:rsidP="00725693">
      <w:pPr>
        <w:widowControl w:val="0"/>
        <w:spacing w:line="259" w:lineRule="auto"/>
        <w:ind w:left="1067"/>
        <w:rPr>
          <w:rFonts w:ascii="Calibri" w:hAnsi="Calibri" w:cs="Arial"/>
          <w:color w:val="000000"/>
          <w:sz w:val="22"/>
          <w:szCs w:val="22"/>
        </w:rPr>
      </w:pPr>
      <w:r w:rsidRPr="00725693">
        <w:rPr>
          <w:rFonts w:ascii="Calibri" w:hAnsi="Calibri" w:cs="Arial"/>
          <w:color w:val="000000"/>
          <w:sz w:val="22"/>
          <w:szCs w:val="22"/>
        </w:rPr>
        <w:t>Policy, Payments and Data Division</w:t>
      </w:r>
    </w:p>
    <w:p w14:paraId="3C2573D0" w14:textId="77777777" w:rsidR="00725693" w:rsidRPr="00725693" w:rsidRDefault="00725693" w:rsidP="00725693">
      <w:pPr>
        <w:widowControl w:val="0"/>
        <w:spacing w:line="259" w:lineRule="auto"/>
        <w:ind w:left="347" w:firstLine="720"/>
        <w:rPr>
          <w:rFonts w:ascii="Calibri" w:hAnsi="Calibri" w:cs="Arial"/>
          <w:color w:val="000000"/>
          <w:sz w:val="22"/>
          <w:szCs w:val="22"/>
        </w:rPr>
      </w:pPr>
      <w:r w:rsidRPr="00725693">
        <w:rPr>
          <w:rFonts w:ascii="Calibri" w:hAnsi="Calibri" w:cs="Arial"/>
          <w:color w:val="000000"/>
          <w:sz w:val="22"/>
          <w:szCs w:val="22"/>
        </w:rPr>
        <w:t>Department of Education</w:t>
      </w:r>
    </w:p>
    <w:p w14:paraId="03D8CAAF" w14:textId="77777777" w:rsidR="00725693" w:rsidRPr="00725693" w:rsidRDefault="00725693" w:rsidP="00725693">
      <w:pPr>
        <w:widowControl w:val="0"/>
        <w:ind w:left="1134"/>
        <w:rPr>
          <w:rFonts w:ascii="Calibri" w:hAnsi="Calibri" w:cs="Arial"/>
          <w:color w:val="000000"/>
          <w:sz w:val="22"/>
          <w:szCs w:val="22"/>
        </w:rPr>
      </w:pPr>
      <w:r w:rsidRPr="00725693">
        <w:rPr>
          <w:rFonts w:ascii="Calibri" w:hAnsi="Calibri" w:cs="Arial"/>
          <w:color w:val="000000"/>
          <w:sz w:val="22"/>
          <w:szCs w:val="22"/>
        </w:rPr>
        <w:t>50 Marcus Clarke Street</w:t>
      </w:r>
    </w:p>
    <w:p w14:paraId="2EE44011" w14:textId="77777777" w:rsidR="00725693" w:rsidRPr="00725693" w:rsidRDefault="00725693" w:rsidP="00725693">
      <w:pPr>
        <w:widowControl w:val="0"/>
        <w:ind w:left="1134"/>
        <w:rPr>
          <w:rFonts w:ascii="Calibri" w:hAnsi="Calibri" w:cs="Arial"/>
          <w:color w:val="000000"/>
          <w:sz w:val="22"/>
          <w:szCs w:val="22"/>
        </w:rPr>
      </w:pPr>
      <w:r w:rsidRPr="00725693">
        <w:rPr>
          <w:rFonts w:ascii="Calibri" w:hAnsi="Calibri" w:cs="Arial"/>
          <w:color w:val="000000"/>
          <w:sz w:val="22"/>
          <w:szCs w:val="22"/>
        </w:rPr>
        <w:t>GPO Box 9880</w:t>
      </w:r>
    </w:p>
    <w:p w14:paraId="057A9143" w14:textId="77777777" w:rsidR="00725693" w:rsidRPr="00725693" w:rsidRDefault="00725693" w:rsidP="00725693">
      <w:pPr>
        <w:widowControl w:val="0"/>
        <w:ind w:left="1134"/>
        <w:rPr>
          <w:rFonts w:ascii="Calibri" w:hAnsi="Calibri" w:cs="Arial"/>
          <w:color w:val="000000"/>
          <w:sz w:val="22"/>
          <w:szCs w:val="22"/>
        </w:rPr>
      </w:pPr>
      <w:bookmarkStart w:id="62" w:name="_Int_ygAA1Wny"/>
      <w:r w:rsidRPr="737B1FD1">
        <w:rPr>
          <w:rFonts w:ascii="Calibri" w:hAnsi="Calibri" w:cs="Arial"/>
          <w:color w:val="000000" w:themeColor="text1"/>
          <w:sz w:val="22"/>
          <w:szCs w:val="22"/>
        </w:rPr>
        <w:t>CANBERRA  ACT</w:t>
      </w:r>
      <w:bookmarkEnd w:id="62"/>
      <w:r w:rsidRPr="737B1FD1">
        <w:rPr>
          <w:rFonts w:ascii="Calibri" w:hAnsi="Calibri" w:cs="Arial"/>
          <w:color w:val="000000" w:themeColor="text1"/>
          <w:sz w:val="22"/>
          <w:szCs w:val="22"/>
        </w:rPr>
        <w:t xml:space="preserve">  2601</w:t>
      </w:r>
    </w:p>
    <w:p w14:paraId="4A237CF3" w14:textId="77777777" w:rsidR="00725693" w:rsidRPr="00725693" w:rsidRDefault="00725693" w:rsidP="00725693">
      <w:pPr>
        <w:widowControl w:val="0"/>
        <w:ind w:left="1134"/>
        <w:rPr>
          <w:rFonts w:ascii="Calibri" w:hAnsi="Calibri" w:cs="Arial"/>
          <w:color w:val="000000"/>
          <w:sz w:val="22"/>
          <w:szCs w:val="22"/>
        </w:rPr>
      </w:pPr>
      <w:r w:rsidRPr="00725693">
        <w:rPr>
          <w:rFonts w:ascii="Calibri" w:hAnsi="Calibri" w:cs="Arial"/>
          <w:color w:val="000000"/>
          <w:sz w:val="22"/>
          <w:szCs w:val="22"/>
        </w:rPr>
        <w:t xml:space="preserve">Email: </w:t>
      </w:r>
      <w:hyperlink r:id="rId22" w:history="1">
        <w:r w:rsidRPr="00725693">
          <w:rPr>
            <w:rFonts w:ascii="Calibri" w:hAnsi="Calibri" w:cs="Arial"/>
            <w:color w:val="0000FF" w:themeColor="hyperlink"/>
            <w:sz w:val="22"/>
            <w:szCs w:val="22"/>
            <w:u w:val="single"/>
          </w:rPr>
          <w:t>cgs@education.gov.au</w:t>
        </w:r>
      </w:hyperlink>
      <w:r w:rsidRPr="00725693">
        <w:rPr>
          <w:rFonts w:ascii="Calibri" w:hAnsi="Calibri" w:cs="Arial"/>
          <w:color w:val="000000"/>
          <w:sz w:val="22"/>
          <w:szCs w:val="22"/>
        </w:rPr>
        <w:t xml:space="preserve"> </w:t>
      </w:r>
    </w:p>
    <w:p w14:paraId="4E7D464D" w14:textId="77777777" w:rsidR="00725693" w:rsidRPr="00725693" w:rsidRDefault="00725693" w:rsidP="00725693">
      <w:pPr>
        <w:widowControl w:val="0"/>
        <w:spacing w:before="120" w:after="120"/>
        <w:rPr>
          <w:rFonts w:ascii="Calibri" w:hAnsi="Calibri" w:cs="Arial"/>
          <w:color w:val="000000"/>
          <w:sz w:val="22"/>
          <w:szCs w:val="22"/>
        </w:rPr>
      </w:pPr>
      <w:r w:rsidRPr="00725693">
        <w:rPr>
          <w:rFonts w:ascii="Calibri" w:hAnsi="Calibri" w:cs="Arial"/>
          <w:color w:val="000000"/>
          <w:sz w:val="22"/>
          <w:szCs w:val="22"/>
        </w:rPr>
        <w:t xml:space="preserve">The address for notices to the </w:t>
      </w:r>
      <w:r w:rsidRPr="00725693">
        <w:rPr>
          <w:rFonts w:ascii="Calibri" w:hAnsi="Calibri" w:cs="Arial"/>
          <w:noProof/>
          <w:color w:val="000000"/>
          <w:sz w:val="22"/>
          <w:szCs w:val="22"/>
        </w:rPr>
        <w:t>Provider</w:t>
      </w:r>
      <w:r w:rsidRPr="00725693">
        <w:rPr>
          <w:rFonts w:ascii="Calibri" w:hAnsi="Calibri" w:cs="Arial"/>
          <w:color w:val="000000"/>
          <w:sz w:val="22"/>
          <w:szCs w:val="22"/>
        </w:rPr>
        <w:t xml:space="preserve"> is:</w:t>
      </w:r>
    </w:p>
    <w:p w14:paraId="5FF4DC08" w14:textId="77777777" w:rsidR="0070024A" w:rsidRPr="0070024A" w:rsidRDefault="0070024A" w:rsidP="0070024A">
      <w:pPr>
        <w:widowControl w:val="0"/>
        <w:ind w:left="1134"/>
        <w:rPr>
          <w:rFonts w:ascii="Calibri" w:hAnsi="Calibri" w:cs="Arial"/>
          <w:noProof/>
          <w:color w:val="000000"/>
          <w:sz w:val="22"/>
          <w:szCs w:val="22"/>
        </w:rPr>
      </w:pPr>
      <w:r w:rsidRPr="0070024A">
        <w:rPr>
          <w:rFonts w:ascii="Calibri" w:hAnsi="Calibri" w:cs="Arial"/>
          <w:noProof/>
          <w:color w:val="000000"/>
          <w:sz w:val="22"/>
          <w:szCs w:val="22"/>
        </w:rPr>
        <w:t xml:space="preserve">CQ Mail Centre </w:t>
      </w:r>
    </w:p>
    <w:p w14:paraId="4FAA04E2" w14:textId="77777777" w:rsidR="0070024A" w:rsidRPr="0070024A" w:rsidRDefault="0070024A" w:rsidP="0070024A">
      <w:pPr>
        <w:widowControl w:val="0"/>
        <w:ind w:left="1134"/>
        <w:rPr>
          <w:rFonts w:ascii="Calibri" w:hAnsi="Calibri" w:cs="Arial"/>
          <w:noProof/>
          <w:color w:val="000000"/>
          <w:sz w:val="22"/>
          <w:szCs w:val="22"/>
        </w:rPr>
      </w:pPr>
      <w:r w:rsidRPr="0070024A">
        <w:rPr>
          <w:rFonts w:ascii="Calibri" w:hAnsi="Calibri" w:cs="Arial"/>
          <w:noProof/>
          <w:color w:val="000000"/>
          <w:sz w:val="22"/>
          <w:szCs w:val="22"/>
        </w:rPr>
        <w:t>ROCKHAMPTON QLD 4702</w:t>
      </w:r>
    </w:p>
    <w:p w14:paraId="05E431A1" w14:textId="01829AC9" w:rsidR="00725693" w:rsidRDefault="0070024A" w:rsidP="0070024A">
      <w:pPr>
        <w:widowControl w:val="0"/>
        <w:ind w:left="1134"/>
        <w:rPr>
          <w:rFonts w:ascii="Calibri" w:hAnsi="Calibri" w:cs="Arial"/>
          <w:noProof/>
          <w:color w:val="000000"/>
          <w:sz w:val="22"/>
          <w:szCs w:val="22"/>
        </w:rPr>
      </w:pPr>
      <w:r w:rsidRPr="0070024A">
        <w:rPr>
          <w:rFonts w:ascii="Calibri" w:hAnsi="Calibri" w:cs="Arial"/>
          <w:noProof/>
          <w:color w:val="000000"/>
          <w:sz w:val="22"/>
          <w:szCs w:val="22"/>
        </w:rPr>
        <w:t xml:space="preserve">Email: </w:t>
      </w:r>
      <w:hyperlink r:id="rId23" w:history="1">
        <w:r w:rsidRPr="003059CC">
          <w:rPr>
            <w:rStyle w:val="Hyperlink"/>
            <w:rFonts w:ascii="Calibri" w:hAnsi="Calibri" w:cs="Arial"/>
            <w:noProof/>
            <w:sz w:val="22"/>
            <w:szCs w:val="22"/>
          </w:rPr>
          <w:t>vc-cquniversity@cqu.edu.au</w:t>
        </w:r>
      </w:hyperlink>
    </w:p>
    <w:p w14:paraId="53A89405" w14:textId="77777777" w:rsidR="0070024A" w:rsidRPr="00725693" w:rsidRDefault="0070024A" w:rsidP="0070024A">
      <w:pPr>
        <w:widowControl w:val="0"/>
        <w:ind w:left="1134"/>
        <w:rPr>
          <w:rFonts w:ascii="Calibri" w:hAnsi="Calibri" w:cs="Arial"/>
          <w:color w:val="000000"/>
          <w:sz w:val="22"/>
          <w:szCs w:val="22"/>
        </w:rPr>
      </w:pPr>
    </w:p>
    <w:p w14:paraId="1E5093DB" w14:textId="77777777" w:rsid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725693">
        <w:rPr>
          <w:rFonts w:ascii="Calibri" w:hAnsi="Calibri" w:cs="Arial"/>
          <w:sz w:val="22"/>
          <w:szCs w:val="22"/>
        </w:rPr>
        <w:t>A notice is taken to be received:</w:t>
      </w:r>
    </w:p>
    <w:p w14:paraId="1444EC0A" w14:textId="77777777" w:rsidR="00725693" w:rsidRPr="00E44C3E"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if hand delivered, on delivery;</w:t>
      </w:r>
    </w:p>
    <w:p w14:paraId="331FE6F1" w14:textId="77777777" w:rsidR="00725693" w:rsidRPr="00E44C3E"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if sent by pre-paid post, 6 business days after the date of posting; or</w:t>
      </w:r>
    </w:p>
    <w:p w14:paraId="69EB84F0" w14:textId="77777777" w:rsidR="00725693" w:rsidRPr="00E44C3E"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if sent by Electronic Communication, at the time that would be the time of receipt under section 14A of the Electronic Transactions Act 1999.</w:t>
      </w:r>
    </w:p>
    <w:p w14:paraId="0B57DFC8" w14:textId="77777777" w:rsidR="00725693" w:rsidRPr="00725693" w:rsidRDefault="00725693" w:rsidP="00B16703">
      <w:pPr>
        <w:keepNext/>
        <w:tabs>
          <w:tab w:val="left" w:pos="567"/>
          <w:tab w:val="left" w:pos="8222"/>
        </w:tabs>
        <w:spacing w:before="120" w:after="120"/>
        <w:rPr>
          <w:rFonts w:ascii="Calibri" w:hAnsi="Calibri" w:cs="Arial"/>
          <w:i/>
          <w:sz w:val="22"/>
          <w:szCs w:val="22"/>
        </w:rPr>
      </w:pPr>
      <w:r w:rsidRPr="00725693">
        <w:rPr>
          <w:rFonts w:ascii="Calibri" w:hAnsi="Calibri" w:cs="Arial"/>
          <w:i/>
          <w:sz w:val="22"/>
          <w:szCs w:val="22"/>
        </w:rPr>
        <w:t>Interpretation</w:t>
      </w:r>
    </w:p>
    <w:p w14:paraId="4530A10C" w14:textId="77777777" w:rsidR="00725693" w:rsidRP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sz w:val="22"/>
          <w:szCs w:val="22"/>
        </w:rPr>
        <w:t>In this Part including the appendices, unless the contrary intention appears:</w:t>
      </w:r>
    </w:p>
    <w:p w14:paraId="759F1555" w14:textId="77777777" w:rsidR="00725693" w:rsidRPr="00725693" w:rsidRDefault="00725693" w:rsidP="00B16703">
      <w:pPr>
        <w:widowControl w:val="0"/>
        <w:tabs>
          <w:tab w:val="left" w:pos="900"/>
        </w:tabs>
        <w:spacing w:before="120" w:after="120"/>
        <w:ind w:left="426"/>
        <w:rPr>
          <w:rFonts w:ascii="Calibri" w:hAnsi="Calibri"/>
          <w:sz w:val="22"/>
          <w:szCs w:val="22"/>
        </w:rPr>
      </w:pPr>
      <w:r w:rsidRPr="00725693">
        <w:rPr>
          <w:rFonts w:ascii="Calibri" w:hAnsi="Calibri"/>
          <w:b/>
          <w:sz w:val="22"/>
          <w:szCs w:val="22"/>
        </w:rPr>
        <w:t xml:space="preserve">‘ABN’ </w:t>
      </w:r>
      <w:r w:rsidRPr="00725693">
        <w:rPr>
          <w:rFonts w:ascii="Calibri" w:hAnsi="Calibri"/>
          <w:sz w:val="22"/>
          <w:szCs w:val="22"/>
        </w:rPr>
        <w:t xml:space="preserve">has the same meaning as in section 41 of the </w:t>
      </w:r>
      <w:r w:rsidRPr="00725693">
        <w:rPr>
          <w:rFonts w:ascii="Calibri" w:hAnsi="Calibri" w:cs="Arial"/>
          <w:i/>
          <w:sz w:val="22"/>
          <w:szCs w:val="22"/>
        </w:rPr>
        <w:t>A New Tax System (Australian Business Number) Act 1999</w:t>
      </w:r>
      <w:r w:rsidRPr="00725693">
        <w:rPr>
          <w:rFonts w:ascii="Calibri" w:hAnsi="Calibri"/>
          <w:sz w:val="22"/>
          <w:szCs w:val="22"/>
        </w:rPr>
        <w:t>;</w:t>
      </w:r>
    </w:p>
    <w:p w14:paraId="7302651F"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lastRenderedPageBreak/>
        <w:t xml:space="preserve">‘CGS’ </w:t>
      </w:r>
      <w:r w:rsidRPr="00725693">
        <w:rPr>
          <w:rFonts w:ascii="Calibri" w:hAnsi="Calibri"/>
          <w:sz w:val="22"/>
          <w:szCs w:val="22"/>
        </w:rPr>
        <w:t>means Commonwealth Grant Scheme;</w:t>
      </w:r>
    </w:p>
    <w:p w14:paraId="3DEE5138"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 xml:space="preserve">‘Closing a Course’ </w:t>
      </w:r>
      <w:r w:rsidRPr="00725693">
        <w:rPr>
          <w:rFonts w:ascii="Calibri" w:hAnsi="Calibri"/>
          <w:bCs/>
          <w:sz w:val="22"/>
          <w:szCs w:val="22"/>
        </w:rPr>
        <w:t>or</w:t>
      </w:r>
      <w:r w:rsidRPr="00725693">
        <w:rPr>
          <w:rFonts w:ascii="Calibri" w:hAnsi="Calibri"/>
          <w:b/>
          <w:sz w:val="22"/>
          <w:szCs w:val="22"/>
        </w:rPr>
        <w:t xml:space="preserve"> ‘Closure’ </w:t>
      </w:r>
      <w:r w:rsidRPr="00725693">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7AAEAE07" w14:textId="77777777" w:rsidR="00725693" w:rsidRPr="00725693" w:rsidRDefault="00725693" w:rsidP="00725693">
      <w:pPr>
        <w:widowControl w:val="0"/>
        <w:spacing w:after="120"/>
        <w:ind w:left="426"/>
        <w:rPr>
          <w:rFonts w:ascii="Calibri" w:hAnsi="Calibri"/>
          <w:b/>
          <w:sz w:val="22"/>
          <w:szCs w:val="22"/>
        </w:rPr>
      </w:pPr>
      <w:r w:rsidRPr="00725693">
        <w:rPr>
          <w:rFonts w:ascii="Calibri" w:hAnsi="Calibri"/>
          <w:b/>
          <w:sz w:val="22"/>
          <w:szCs w:val="22"/>
        </w:rPr>
        <w:t>‘Commonwealth Grant’</w:t>
      </w:r>
      <w:r w:rsidRPr="00725693">
        <w:rPr>
          <w:rFonts w:ascii="Calibri" w:hAnsi="Calibri"/>
          <w:sz w:val="22"/>
          <w:szCs w:val="22"/>
        </w:rPr>
        <w:t xml:space="preserve"> is the grant payable to the </w:t>
      </w:r>
      <w:r w:rsidRPr="00725693">
        <w:rPr>
          <w:rFonts w:ascii="Calibri" w:hAnsi="Calibri" w:cs="Arial"/>
          <w:noProof/>
          <w:sz w:val="22"/>
          <w:szCs w:val="22"/>
        </w:rPr>
        <w:t>Provider</w:t>
      </w:r>
      <w:r w:rsidRPr="00725693">
        <w:rPr>
          <w:rFonts w:ascii="Calibri" w:hAnsi="Calibri"/>
          <w:sz w:val="22"/>
          <w:szCs w:val="22"/>
        </w:rPr>
        <w:t xml:space="preserve"> under Part 2-2 (Commonwealth Grant Scheme) of HESA;</w:t>
      </w:r>
      <w:r w:rsidRPr="00725693">
        <w:rPr>
          <w:rFonts w:ascii="Calibri" w:hAnsi="Calibri"/>
          <w:b/>
          <w:sz w:val="22"/>
          <w:szCs w:val="22"/>
        </w:rPr>
        <w:t xml:space="preserve"> </w:t>
      </w:r>
    </w:p>
    <w:p w14:paraId="1A5736D6" w14:textId="77777777" w:rsidR="00725693" w:rsidRPr="00725693" w:rsidRDefault="00725693" w:rsidP="737B1FD1">
      <w:pPr>
        <w:widowControl w:val="0"/>
        <w:spacing w:after="120"/>
        <w:ind w:left="426"/>
        <w:rPr>
          <w:rFonts w:ascii="Calibri" w:hAnsi="Calibri"/>
          <w:b/>
          <w:bCs/>
          <w:sz w:val="22"/>
          <w:szCs w:val="22"/>
        </w:rPr>
      </w:pPr>
      <w:r w:rsidRPr="737B1FD1">
        <w:rPr>
          <w:rFonts w:ascii="Calibri" w:hAnsi="Calibri"/>
          <w:b/>
          <w:bCs/>
          <w:sz w:val="22"/>
          <w:szCs w:val="22"/>
        </w:rPr>
        <w:t>‘</w:t>
      </w:r>
      <w:bookmarkStart w:id="63" w:name="_Int_X623wPOm"/>
      <w:r w:rsidRPr="737B1FD1">
        <w:rPr>
          <w:rFonts w:ascii="Calibri" w:hAnsi="Calibri"/>
          <w:b/>
          <w:bCs/>
          <w:sz w:val="22"/>
          <w:szCs w:val="22"/>
        </w:rPr>
        <w:t>course</w:t>
      </w:r>
      <w:bookmarkEnd w:id="63"/>
      <w:r w:rsidRPr="737B1FD1">
        <w:rPr>
          <w:rFonts w:ascii="Calibri" w:hAnsi="Calibri"/>
          <w:b/>
          <w:bCs/>
          <w:sz w:val="22"/>
          <w:szCs w:val="22"/>
        </w:rPr>
        <w:t xml:space="preserve"> of study’</w:t>
      </w:r>
      <w:r w:rsidRPr="737B1FD1">
        <w:rPr>
          <w:rFonts w:ascii="Calibri" w:hAnsi="Calibri"/>
          <w:sz w:val="22"/>
          <w:szCs w:val="22"/>
        </w:rPr>
        <w:t xml:space="preserve"> has the same meaning as in subclause 1(1) of Schedule 1 of HESA;</w:t>
      </w:r>
      <w:r w:rsidRPr="737B1FD1">
        <w:rPr>
          <w:rFonts w:ascii="Calibri" w:hAnsi="Calibri"/>
          <w:b/>
          <w:bCs/>
          <w:sz w:val="22"/>
          <w:szCs w:val="22"/>
        </w:rPr>
        <w:t xml:space="preserve"> </w:t>
      </w:r>
    </w:p>
    <w:p w14:paraId="1EDF5FA0" w14:textId="77777777" w:rsidR="00725693" w:rsidRPr="00725693" w:rsidRDefault="00725693" w:rsidP="737B1FD1">
      <w:pPr>
        <w:spacing w:after="120"/>
        <w:ind w:left="426"/>
        <w:rPr>
          <w:rFonts w:ascii="Calibri" w:hAnsi="Calibri" w:cs="Arial"/>
          <w:b/>
          <w:bCs/>
          <w:sz w:val="22"/>
          <w:szCs w:val="22"/>
        </w:rPr>
      </w:pPr>
      <w:r w:rsidRPr="737B1FD1">
        <w:rPr>
          <w:rFonts w:ascii="Calibri" w:hAnsi="Calibri"/>
          <w:b/>
          <w:bCs/>
          <w:sz w:val="22"/>
          <w:szCs w:val="22"/>
        </w:rPr>
        <w:t>‘</w:t>
      </w:r>
      <w:bookmarkStart w:id="64" w:name="_Int_D6CYQ6Oy"/>
      <w:r w:rsidRPr="737B1FD1">
        <w:rPr>
          <w:rFonts w:ascii="Calibri" w:hAnsi="Calibri"/>
          <w:b/>
          <w:bCs/>
          <w:sz w:val="22"/>
          <w:szCs w:val="22"/>
        </w:rPr>
        <w:t>demand</w:t>
      </w:r>
      <w:bookmarkEnd w:id="64"/>
      <w:r w:rsidRPr="737B1FD1">
        <w:rPr>
          <w:rFonts w:ascii="Calibri" w:hAnsi="Calibri"/>
          <w:b/>
          <w:bCs/>
          <w:sz w:val="22"/>
          <w:szCs w:val="22"/>
        </w:rPr>
        <w:t xml:space="preserve"> driven higher education course’ </w:t>
      </w:r>
      <w:r w:rsidRPr="737B1FD1">
        <w:rPr>
          <w:rFonts w:ascii="Calibri" w:hAnsi="Calibri"/>
          <w:sz w:val="22"/>
          <w:szCs w:val="22"/>
        </w:rPr>
        <w:t>has the same meaning as in subclause 1(1) of Schedule 1 of HESA;</w:t>
      </w:r>
    </w:p>
    <w:p w14:paraId="7A643338" w14:textId="77777777" w:rsidR="00725693" w:rsidRPr="00725693" w:rsidRDefault="00725693" w:rsidP="00725693">
      <w:pPr>
        <w:widowControl w:val="0"/>
        <w:spacing w:after="120"/>
        <w:ind w:left="426"/>
        <w:rPr>
          <w:rFonts w:ascii="Calibri" w:hAnsi="Calibri"/>
          <w:sz w:val="22"/>
          <w:szCs w:val="22"/>
        </w:rPr>
      </w:pPr>
      <w:r w:rsidRPr="737B1FD1">
        <w:rPr>
          <w:rFonts w:ascii="Calibri" w:hAnsi="Calibri"/>
          <w:b/>
          <w:bCs/>
          <w:sz w:val="22"/>
          <w:szCs w:val="22"/>
        </w:rPr>
        <w:t>‘</w:t>
      </w:r>
      <w:bookmarkStart w:id="65" w:name="_Int_VIW1lbHD"/>
      <w:r w:rsidRPr="737B1FD1">
        <w:rPr>
          <w:rFonts w:ascii="Calibri" w:hAnsi="Calibri"/>
          <w:b/>
          <w:bCs/>
          <w:sz w:val="22"/>
          <w:szCs w:val="22"/>
        </w:rPr>
        <w:t>designated</w:t>
      </w:r>
      <w:bookmarkEnd w:id="65"/>
      <w:r w:rsidRPr="737B1FD1">
        <w:rPr>
          <w:rFonts w:ascii="Calibri" w:hAnsi="Calibri"/>
          <w:b/>
          <w:bCs/>
          <w:sz w:val="22"/>
          <w:szCs w:val="22"/>
        </w:rPr>
        <w:t xml:space="preserve"> higher education course’ </w:t>
      </w:r>
      <w:r w:rsidRPr="737B1FD1">
        <w:rPr>
          <w:rFonts w:ascii="Calibri" w:hAnsi="Calibri"/>
          <w:sz w:val="22"/>
          <w:szCs w:val="22"/>
        </w:rPr>
        <w:t>has the same meaning as in subclause 1(1) of Schedule 1 of HESA;</w:t>
      </w:r>
    </w:p>
    <w:p w14:paraId="710DF117"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‘EFTSL’</w:t>
      </w:r>
      <w:r w:rsidRPr="00725693">
        <w:rPr>
          <w:rFonts w:ascii="Calibri" w:hAnsi="Calibri"/>
          <w:sz w:val="22"/>
          <w:szCs w:val="22"/>
        </w:rPr>
        <w:t xml:space="preserve"> has the same meaning as in subclause 1(1) of Schedule 1 of HESA;</w:t>
      </w:r>
    </w:p>
    <w:p w14:paraId="3EE6E209"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 xml:space="preserve">‘Electronic Communication’ </w:t>
      </w:r>
      <w:r w:rsidRPr="00725693">
        <w:rPr>
          <w:rFonts w:ascii="Calibri" w:hAnsi="Calibri"/>
          <w:sz w:val="22"/>
          <w:szCs w:val="22"/>
        </w:rPr>
        <w:t xml:space="preserve">has the same meaning as in subsection 5(1) of the </w:t>
      </w:r>
      <w:r w:rsidRPr="00725693">
        <w:rPr>
          <w:rFonts w:ascii="Calibri" w:hAnsi="Calibri"/>
          <w:i/>
          <w:sz w:val="22"/>
          <w:szCs w:val="22"/>
        </w:rPr>
        <w:t>Electronic Transactions Act 1999</w:t>
      </w:r>
      <w:r w:rsidRPr="00725693">
        <w:rPr>
          <w:rFonts w:ascii="Calibri" w:hAnsi="Calibri"/>
          <w:sz w:val="22"/>
          <w:szCs w:val="22"/>
        </w:rPr>
        <w:t>;</w:t>
      </w:r>
    </w:p>
    <w:p w14:paraId="3A7A55A7" w14:textId="77777777" w:rsidR="00725693" w:rsidRPr="00725693" w:rsidRDefault="00725693" w:rsidP="00725693">
      <w:pPr>
        <w:widowControl w:val="0"/>
        <w:spacing w:after="120"/>
        <w:ind w:left="426"/>
        <w:rPr>
          <w:rFonts w:ascii="Calibri" w:hAnsi="Calibri"/>
          <w:bCs/>
          <w:sz w:val="22"/>
          <w:szCs w:val="22"/>
        </w:rPr>
      </w:pPr>
      <w:r w:rsidRPr="00725693">
        <w:rPr>
          <w:rFonts w:ascii="Calibri" w:hAnsi="Calibri"/>
          <w:b/>
          <w:sz w:val="22"/>
          <w:szCs w:val="22"/>
        </w:rPr>
        <w:t>‘Equity Places</w:t>
      </w:r>
      <w:r w:rsidRPr="00725693">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0234AE1B" w14:textId="77777777" w:rsidR="00725693" w:rsidRPr="00725693" w:rsidRDefault="00725693" w:rsidP="00725693">
      <w:pPr>
        <w:widowControl w:val="0"/>
        <w:spacing w:after="120"/>
        <w:ind w:left="426"/>
        <w:rPr>
          <w:rFonts w:ascii="Calibri" w:hAnsi="Calibri"/>
          <w:bCs/>
          <w:sz w:val="22"/>
          <w:szCs w:val="22"/>
        </w:rPr>
      </w:pPr>
      <w:r w:rsidRPr="00725693">
        <w:rPr>
          <w:rFonts w:ascii="Calibri" w:hAnsi="Calibri"/>
          <w:b/>
          <w:sz w:val="22"/>
          <w:szCs w:val="22"/>
        </w:rPr>
        <w:t xml:space="preserve">‘Equity Plan’ </w:t>
      </w:r>
      <w:r w:rsidRPr="00725693">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3A07EB65" w14:textId="77777777" w:rsidR="00725693" w:rsidRPr="00725693" w:rsidRDefault="00725693" w:rsidP="00725693">
      <w:pPr>
        <w:widowControl w:val="0"/>
        <w:spacing w:after="120"/>
        <w:ind w:left="426"/>
        <w:rPr>
          <w:rFonts w:ascii="Calibri" w:hAnsi="Calibri" w:cs="Arial"/>
          <w:sz w:val="22"/>
          <w:szCs w:val="22"/>
        </w:rPr>
      </w:pPr>
      <w:r w:rsidRPr="737B1FD1">
        <w:rPr>
          <w:rFonts w:ascii="Calibri" w:hAnsi="Calibri"/>
          <w:b/>
          <w:bCs/>
          <w:sz w:val="22"/>
          <w:szCs w:val="22"/>
        </w:rPr>
        <w:t>‘</w:t>
      </w:r>
      <w:bookmarkStart w:id="66" w:name="_Int_2PvmJm64"/>
      <w:r w:rsidRPr="737B1FD1">
        <w:rPr>
          <w:rFonts w:ascii="Calibri" w:hAnsi="Calibri"/>
          <w:b/>
          <w:bCs/>
          <w:sz w:val="22"/>
          <w:szCs w:val="22"/>
        </w:rPr>
        <w:t>funding</w:t>
      </w:r>
      <w:bookmarkEnd w:id="66"/>
      <w:r w:rsidRPr="737B1FD1">
        <w:rPr>
          <w:rFonts w:ascii="Calibri" w:hAnsi="Calibri"/>
          <w:b/>
          <w:bCs/>
          <w:sz w:val="22"/>
          <w:szCs w:val="22"/>
        </w:rPr>
        <w:t xml:space="preserve"> clusters’ </w:t>
      </w:r>
      <w:r w:rsidRPr="737B1FD1">
        <w:rPr>
          <w:rFonts w:ascii="Calibri" w:hAnsi="Calibri"/>
          <w:sz w:val="22"/>
          <w:szCs w:val="22"/>
        </w:rPr>
        <w:t>has the same meaning as set out in subclause 1(1) of Schedule 1 of HESA;</w:t>
      </w:r>
    </w:p>
    <w:p w14:paraId="5CDE5443" w14:textId="77777777" w:rsidR="00725693" w:rsidRPr="00725693" w:rsidRDefault="00725693" w:rsidP="00725693">
      <w:pPr>
        <w:spacing w:after="120"/>
        <w:ind w:left="426"/>
        <w:rPr>
          <w:rFonts w:ascii="Calibri" w:hAnsi="Calibri" w:cs="Arial"/>
          <w:sz w:val="22"/>
          <w:szCs w:val="22"/>
        </w:rPr>
      </w:pPr>
      <w:r w:rsidRPr="00725693">
        <w:rPr>
          <w:rFonts w:ascii="Calibri" w:hAnsi="Calibri" w:cs="Arial"/>
          <w:b/>
          <w:sz w:val="22"/>
          <w:szCs w:val="22"/>
        </w:rPr>
        <w:t>‘Grant Year’</w:t>
      </w:r>
      <w:r w:rsidRPr="00725693">
        <w:rPr>
          <w:rFonts w:ascii="Calibri" w:hAnsi="Calibri" w:cs="Arial"/>
          <w:sz w:val="22"/>
          <w:szCs w:val="22"/>
        </w:rPr>
        <w:t xml:space="preserve"> has the same meaning as in subclause 1(1) of Schedule 1 of HESA;</w:t>
      </w:r>
    </w:p>
    <w:p w14:paraId="585385A0" w14:textId="77777777" w:rsidR="00725693" w:rsidRPr="00725693" w:rsidRDefault="00725693" w:rsidP="00725693">
      <w:pPr>
        <w:spacing w:after="120"/>
        <w:ind w:left="426"/>
        <w:rPr>
          <w:rFonts w:ascii="Calibri" w:hAnsi="Calibri" w:cs="Arial"/>
          <w:sz w:val="22"/>
          <w:szCs w:val="22"/>
        </w:rPr>
      </w:pPr>
      <w:r w:rsidRPr="737B1FD1">
        <w:rPr>
          <w:rFonts w:ascii="Calibri" w:hAnsi="Calibri" w:cs="Arial"/>
          <w:b/>
          <w:bCs/>
          <w:sz w:val="22"/>
          <w:szCs w:val="22"/>
        </w:rPr>
        <w:t>‘</w:t>
      </w:r>
      <w:bookmarkStart w:id="67" w:name="_Int_kP5i2nu0"/>
      <w:r w:rsidRPr="737B1FD1">
        <w:rPr>
          <w:rFonts w:ascii="Calibri" w:hAnsi="Calibri" w:cs="Arial"/>
          <w:b/>
          <w:bCs/>
          <w:sz w:val="22"/>
          <w:szCs w:val="22"/>
        </w:rPr>
        <w:t>higher</w:t>
      </w:r>
      <w:bookmarkEnd w:id="67"/>
      <w:r w:rsidRPr="737B1FD1">
        <w:rPr>
          <w:rFonts w:ascii="Calibri" w:hAnsi="Calibri" w:cs="Arial"/>
          <w:b/>
          <w:bCs/>
          <w:sz w:val="22"/>
          <w:szCs w:val="22"/>
        </w:rPr>
        <w:t xml:space="preserve"> education course’ </w:t>
      </w:r>
      <w:r w:rsidRPr="737B1FD1">
        <w:rPr>
          <w:rFonts w:ascii="Calibri" w:hAnsi="Calibri" w:cs="Arial"/>
          <w:sz w:val="22"/>
          <w:szCs w:val="22"/>
        </w:rPr>
        <w:t>has the same meaning as in clause 1 of Schedule 1 of HESA;</w:t>
      </w:r>
    </w:p>
    <w:p w14:paraId="173A2B8F"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‘HESA’</w:t>
      </w:r>
      <w:r w:rsidRPr="00725693">
        <w:rPr>
          <w:rFonts w:ascii="Calibri" w:hAnsi="Calibri"/>
          <w:sz w:val="22"/>
          <w:szCs w:val="22"/>
        </w:rPr>
        <w:t xml:space="preserve"> means the </w:t>
      </w:r>
      <w:r w:rsidRPr="00725693">
        <w:rPr>
          <w:rFonts w:ascii="Calibri" w:hAnsi="Calibri"/>
          <w:i/>
          <w:sz w:val="22"/>
          <w:szCs w:val="22"/>
        </w:rPr>
        <w:t>Higher Education Support Act 2003</w:t>
      </w:r>
      <w:r w:rsidRPr="00725693">
        <w:rPr>
          <w:rFonts w:ascii="Calibri" w:hAnsi="Calibri"/>
          <w:sz w:val="22"/>
          <w:szCs w:val="22"/>
        </w:rPr>
        <w:t>;</w:t>
      </w:r>
    </w:p>
    <w:p w14:paraId="2DA5DE06"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‘Indigenous person’</w:t>
      </w:r>
      <w:r w:rsidRPr="00725693">
        <w:rPr>
          <w:rFonts w:ascii="Calibri" w:hAnsi="Calibri"/>
          <w:sz w:val="22"/>
          <w:szCs w:val="22"/>
        </w:rPr>
        <w:t xml:space="preserve"> has the same meaning as in subclause 1(1) of Schedule 1 of HESA;</w:t>
      </w:r>
    </w:p>
    <w:p w14:paraId="4F43542F" w14:textId="77777777" w:rsidR="00725693" w:rsidRPr="00725693" w:rsidRDefault="00725693" w:rsidP="00725693">
      <w:pPr>
        <w:widowControl w:val="0"/>
        <w:spacing w:after="120"/>
        <w:ind w:left="426"/>
        <w:rPr>
          <w:rFonts w:ascii="Calibri" w:hAnsi="Calibri"/>
          <w:sz w:val="22"/>
          <w:szCs w:val="22"/>
        </w:rPr>
      </w:pPr>
      <w:r w:rsidRPr="737B1FD1">
        <w:rPr>
          <w:rFonts w:ascii="Calibri" w:hAnsi="Calibri"/>
          <w:b/>
          <w:bCs/>
          <w:sz w:val="22"/>
          <w:szCs w:val="22"/>
        </w:rPr>
        <w:t>‘</w:t>
      </w:r>
      <w:bookmarkStart w:id="68" w:name="_Int_yb15aHbF"/>
      <w:r w:rsidRPr="737B1FD1">
        <w:rPr>
          <w:rFonts w:ascii="Calibri" w:hAnsi="Calibri"/>
          <w:b/>
          <w:bCs/>
          <w:sz w:val="22"/>
          <w:szCs w:val="22"/>
        </w:rPr>
        <w:t>maximum</w:t>
      </w:r>
      <w:bookmarkEnd w:id="68"/>
      <w:r w:rsidRPr="737B1FD1">
        <w:rPr>
          <w:rFonts w:ascii="Calibri" w:hAnsi="Calibri"/>
          <w:b/>
          <w:bCs/>
          <w:sz w:val="22"/>
          <w:szCs w:val="22"/>
        </w:rPr>
        <w:t xml:space="preserve"> basic grant amount’ or ‘MBGA’ </w:t>
      </w:r>
      <w:r w:rsidRPr="737B1FD1">
        <w:rPr>
          <w:rFonts w:ascii="Calibri" w:hAnsi="Calibri"/>
          <w:sz w:val="22"/>
          <w:szCs w:val="22"/>
        </w:rPr>
        <w:t>has the same meaning as in subclause 1(1) of Schedule 1 of HESA;</w:t>
      </w:r>
    </w:p>
    <w:p w14:paraId="65017E44"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‘National Law’</w:t>
      </w:r>
      <w:r w:rsidRPr="00725693">
        <w:rPr>
          <w:rFonts w:ascii="Calibri" w:hAnsi="Calibri"/>
          <w:sz w:val="22"/>
          <w:szCs w:val="22"/>
        </w:rPr>
        <w:t xml:space="preserve"> means (a) for a state or territory other than Western Australia – the Health Practitioner Regulation National Law as set out in the Schedule to the </w:t>
      </w:r>
      <w:r w:rsidRPr="00725693">
        <w:rPr>
          <w:rFonts w:ascii="Calibri" w:hAnsi="Calibri"/>
          <w:i/>
          <w:sz w:val="22"/>
          <w:szCs w:val="22"/>
        </w:rPr>
        <w:t>Health Practitioner Regulation National Law Act 2009 (Qld)</w:t>
      </w:r>
      <w:r w:rsidRPr="00725693">
        <w:rPr>
          <w:rFonts w:ascii="Calibri" w:hAnsi="Calibri"/>
          <w:sz w:val="22"/>
          <w:szCs w:val="22"/>
        </w:rPr>
        <w:t xml:space="preserve"> as it applies (with or without modification) as a law of the State or Territory; and (b) for Western Australia – the legislation enacted by the </w:t>
      </w:r>
      <w:r w:rsidRPr="00725693">
        <w:rPr>
          <w:rFonts w:ascii="Calibri" w:hAnsi="Calibri"/>
          <w:i/>
          <w:sz w:val="22"/>
          <w:szCs w:val="22"/>
        </w:rPr>
        <w:t>Health Regulation National Law (WA) Act 2010</w:t>
      </w:r>
      <w:r w:rsidRPr="00725693">
        <w:rPr>
          <w:rFonts w:ascii="Calibri" w:hAnsi="Calibri"/>
          <w:sz w:val="22"/>
          <w:szCs w:val="22"/>
        </w:rPr>
        <w:t xml:space="preserve"> that corresponds to the Health Practitioner Regulation National Law;</w:t>
      </w:r>
    </w:p>
    <w:p w14:paraId="0555E5D3" w14:textId="77777777" w:rsidR="00725693" w:rsidRPr="00725693" w:rsidRDefault="00725693" w:rsidP="00725693">
      <w:pPr>
        <w:widowControl w:val="0"/>
        <w:spacing w:after="120"/>
        <w:ind w:left="426"/>
        <w:rPr>
          <w:rFonts w:ascii="Calibri" w:hAnsi="Calibri"/>
          <w:sz w:val="22"/>
          <w:szCs w:val="22"/>
        </w:rPr>
      </w:pPr>
      <w:r w:rsidRPr="00725693">
        <w:rPr>
          <w:rFonts w:ascii="Calibri" w:hAnsi="Calibri"/>
          <w:b/>
          <w:sz w:val="22"/>
          <w:szCs w:val="22"/>
        </w:rPr>
        <w:t xml:space="preserve">‘National Priority Places’ </w:t>
      </w:r>
      <w:r w:rsidRPr="00725693">
        <w:rPr>
          <w:rFonts w:ascii="Calibri" w:hAnsi="Calibri"/>
          <w:bCs/>
          <w:sz w:val="22"/>
          <w:szCs w:val="22"/>
        </w:rPr>
        <w:t xml:space="preserve">are a one-off allocation of places in courses commencing </w:t>
      </w:r>
      <w:r w:rsidRPr="00725693">
        <w:rPr>
          <w:rFonts w:ascii="Calibri" w:hAnsi="Calibri"/>
          <w:sz w:val="22"/>
          <w:szCs w:val="22"/>
        </w:rPr>
        <w:t>from</w:t>
      </w:r>
      <w:r w:rsidRPr="00725693">
        <w:rPr>
          <w:rFonts w:ascii="Calibri" w:hAnsi="Calibri"/>
          <w:bCs/>
          <w:sz w:val="22"/>
          <w:szCs w:val="22"/>
        </w:rPr>
        <w:t xml:space="preserve"> 2021 and </w:t>
      </w:r>
      <w:r w:rsidRPr="00725693">
        <w:rPr>
          <w:rFonts w:ascii="Calibri" w:hAnsi="Calibri"/>
          <w:sz w:val="22"/>
          <w:szCs w:val="22"/>
        </w:rPr>
        <w:t>expiring by</w:t>
      </w:r>
      <w:r w:rsidRPr="00725693">
        <w:rPr>
          <w:rFonts w:ascii="Calibri" w:hAnsi="Calibri"/>
          <w:bCs/>
          <w:sz w:val="22"/>
          <w:szCs w:val="22"/>
        </w:rPr>
        <w:t xml:space="preserve"> 2024;</w:t>
      </w:r>
    </w:p>
    <w:p w14:paraId="4B5E9170" w14:textId="77777777" w:rsidR="00725693" w:rsidRPr="00725693" w:rsidRDefault="00725693" w:rsidP="00725693">
      <w:pPr>
        <w:spacing w:after="120"/>
        <w:ind w:left="426"/>
      </w:pPr>
      <w:r w:rsidRPr="737B1FD1">
        <w:rPr>
          <w:rFonts w:ascii="Calibri" w:hAnsi="Calibri" w:cs="Arial"/>
          <w:b/>
          <w:bCs/>
          <w:sz w:val="22"/>
          <w:szCs w:val="22"/>
        </w:rPr>
        <w:t>‘</w:t>
      </w:r>
      <w:bookmarkStart w:id="69" w:name="_Int_nGIwyOBs"/>
      <w:r w:rsidRPr="737B1FD1">
        <w:rPr>
          <w:rFonts w:ascii="Calibri" w:hAnsi="Calibri" w:cs="Arial"/>
          <w:b/>
          <w:bCs/>
          <w:sz w:val="22"/>
          <w:szCs w:val="22"/>
        </w:rPr>
        <w:t>number</w:t>
      </w:r>
      <w:bookmarkEnd w:id="69"/>
      <w:r w:rsidRPr="737B1FD1">
        <w:rPr>
          <w:rFonts w:ascii="Calibri" w:hAnsi="Calibri" w:cs="Arial"/>
          <w:b/>
          <w:bCs/>
          <w:sz w:val="22"/>
          <w:szCs w:val="22"/>
        </w:rPr>
        <w:t xml:space="preserve"> of Commonwealth supported places’</w:t>
      </w:r>
      <w:r w:rsidRPr="737B1FD1">
        <w:rPr>
          <w:rFonts w:ascii="Calibri" w:hAnsi="Calibri" w:cs="Arial"/>
          <w:sz w:val="22"/>
          <w:szCs w:val="22"/>
        </w:rPr>
        <w:t xml:space="preserve"> </w:t>
      </w:r>
      <w:r w:rsidRPr="737B1FD1">
        <w:rPr>
          <w:rFonts w:ascii="Calibri" w:hAnsi="Calibri"/>
          <w:sz w:val="22"/>
          <w:szCs w:val="22"/>
        </w:rPr>
        <w:t>has the same meaning as in subclause 1(1) of Schedule 1 of HESA</w:t>
      </w:r>
      <w:r w:rsidRPr="737B1FD1">
        <w:rPr>
          <w:rFonts w:ascii="Calibri" w:hAnsi="Calibri" w:cs="Arial"/>
          <w:sz w:val="22"/>
          <w:szCs w:val="22"/>
        </w:rPr>
        <w:t>;</w:t>
      </w:r>
    </w:p>
    <w:p w14:paraId="05FE61F6" w14:textId="77777777" w:rsidR="00725693" w:rsidRPr="00725693" w:rsidRDefault="00725693" w:rsidP="737B1FD1">
      <w:pPr>
        <w:widowControl w:val="0"/>
        <w:spacing w:after="120"/>
        <w:ind w:left="426"/>
        <w:rPr>
          <w:rFonts w:ascii="Calibri" w:hAnsi="Calibri"/>
          <w:b/>
          <w:bCs/>
          <w:sz w:val="22"/>
          <w:szCs w:val="22"/>
        </w:rPr>
      </w:pPr>
      <w:r w:rsidRPr="737B1FD1">
        <w:rPr>
          <w:rFonts w:ascii="Calibri" w:hAnsi="Calibri"/>
          <w:b/>
          <w:bCs/>
          <w:sz w:val="22"/>
          <w:szCs w:val="22"/>
        </w:rPr>
        <w:t>‘</w:t>
      </w:r>
      <w:bookmarkStart w:id="70" w:name="_Int_W4nVxVpS"/>
      <w:r w:rsidRPr="737B1FD1">
        <w:rPr>
          <w:rFonts w:ascii="Calibri" w:hAnsi="Calibri"/>
          <w:b/>
          <w:bCs/>
          <w:sz w:val="22"/>
          <w:szCs w:val="22"/>
        </w:rPr>
        <w:t>regional</w:t>
      </w:r>
      <w:bookmarkEnd w:id="70"/>
      <w:r w:rsidRPr="737B1FD1">
        <w:rPr>
          <w:rFonts w:ascii="Calibri" w:hAnsi="Calibri"/>
          <w:b/>
          <w:bCs/>
          <w:sz w:val="22"/>
          <w:szCs w:val="22"/>
        </w:rPr>
        <w:t xml:space="preserve"> area’</w:t>
      </w:r>
      <w:r w:rsidRPr="737B1FD1">
        <w:rPr>
          <w:rFonts w:ascii="Calibri" w:hAnsi="Calibri"/>
          <w:sz w:val="22"/>
          <w:szCs w:val="22"/>
        </w:rPr>
        <w:t xml:space="preserve"> has the same meaning as in subclause 1(1) of Schedule 1 of HESA;</w:t>
      </w:r>
    </w:p>
    <w:p w14:paraId="0B00DFE7" w14:textId="77777777" w:rsidR="00725693" w:rsidRPr="00725693" w:rsidRDefault="00725693" w:rsidP="00725693">
      <w:pPr>
        <w:widowControl w:val="0"/>
        <w:spacing w:after="120"/>
        <w:ind w:left="426"/>
        <w:rPr>
          <w:rFonts w:ascii="Calibri" w:hAnsi="Calibri"/>
          <w:sz w:val="22"/>
          <w:szCs w:val="22"/>
        </w:rPr>
      </w:pPr>
      <w:r w:rsidRPr="737B1FD1">
        <w:rPr>
          <w:rFonts w:ascii="Calibri" w:hAnsi="Calibri"/>
          <w:b/>
          <w:bCs/>
          <w:sz w:val="22"/>
          <w:szCs w:val="22"/>
        </w:rPr>
        <w:t>‘</w:t>
      </w:r>
      <w:bookmarkStart w:id="71" w:name="_Int_I9q4p8lt"/>
      <w:r w:rsidRPr="737B1FD1">
        <w:rPr>
          <w:rFonts w:ascii="Calibri" w:hAnsi="Calibri"/>
          <w:b/>
          <w:bCs/>
          <w:sz w:val="22"/>
          <w:szCs w:val="22"/>
        </w:rPr>
        <w:t>remote</w:t>
      </w:r>
      <w:bookmarkEnd w:id="71"/>
      <w:r w:rsidRPr="737B1FD1">
        <w:rPr>
          <w:rFonts w:ascii="Calibri" w:hAnsi="Calibri"/>
          <w:b/>
          <w:bCs/>
          <w:sz w:val="22"/>
          <w:szCs w:val="22"/>
        </w:rPr>
        <w:t xml:space="preserve"> area’</w:t>
      </w:r>
      <w:r w:rsidRPr="737B1FD1">
        <w:rPr>
          <w:rFonts w:ascii="Calibri" w:hAnsi="Calibri"/>
          <w:sz w:val="22"/>
          <w:szCs w:val="22"/>
        </w:rPr>
        <w:t xml:space="preserve"> has the same meaning as in subclause 1(1) of Schedule 1 of HESA;</w:t>
      </w:r>
    </w:p>
    <w:p w14:paraId="3B9A69F9" w14:textId="77777777" w:rsidR="00725693" w:rsidRPr="00725693" w:rsidRDefault="00725693" w:rsidP="00725693">
      <w:pPr>
        <w:spacing w:after="120"/>
        <w:ind w:left="426"/>
      </w:pPr>
      <w:r w:rsidRPr="737B1FD1">
        <w:rPr>
          <w:rFonts w:ascii="Calibri" w:hAnsi="Calibri"/>
          <w:b/>
          <w:bCs/>
          <w:sz w:val="22"/>
          <w:szCs w:val="22"/>
        </w:rPr>
        <w:t>‘</w:t>
      </w:r>
      <w:bookmarkStart w:id="72" w:name="_Int_ZgccpOMk"/>
      <w:r w:rsidRPr="737B1FD1">
        <w:rPr>
          <w:rFonts w:ascii="Calibri" w:hAnsi="Calibri"/>
          <w:b/>
          <w:bCs/>
          <w:sz w:val="22"/>
          <w:szCs w:val="22"/>
        </w:rPr>
        <w:t>total</w:t>
      </w:r>
      <w:bookmarkEnd w:id="72"/>
      <w:r w:rsidRPr="737B1FD1">
        <w:rPr>
          <w:rFonts w:ascii="Calibri" w:hAnsi="Calibri"/>
          <w:b/>
          <w:bCs/>
          <w:sz w:val="22"/>
          <w:szCs w:val="22"/>
        </w:rPr>
        <w:t xml:space="preserve"> basic grant amount’</w:t>
      </w:r>
      <w:r w:rsidRPr="737B1FD1">
        <w:rPr>
          <w:rFonts w:ascii="Calibri" w:hAnsi="Calibri"/>
          <w:sz w:val="22"/>
          <w:szCs w:val="22"/>
        </w:rPr>
        <w:t xml:space="preserve"> has the same meaning as in subclause 1(1) of Schedule 1 of HESA</w:t>
      </w:r>
      <w:r>
        <w:t>.</w:t>
      </w:r>
    </w:p>
    <w:p w14:paraId="2DE0531E" w14:textId="77777777" w:rsidR="00725693" w:rsidRDefault="00725693" w:rsidP="00B16703">
      <w:pPr>
        <w:pStyle w:val="ListParagraph"/>
        <w:widowControl w:val="0"/>
        <w:numPr>
          <w:ilvl w:val="0"/>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sz w:val="22"/>
          <w:szCs w:val="22"/>
        </w:rPr>
        <w:t>In this Part, unless the contrary intention appears:</w:t>
      </w:r>
    </w:p>
    <w:p w14:paraId="11E181B0" w14:textId="77777777" w:rsidR="00725693" w:rsidRPr="00E44C3E"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sz w:val="22"/>
          <w:szCs w:val="22"/>
        </w:rPr>
      </w:pPr>
      <w:r w:rsidRPr="00E44C3E">
        <w:rPr>
          <w:rFonts w:ascii="Calibri" w:hAnsi="Calibri" w:cs="Arial"/>
          <w:bCs/>
          <w:sz w:val="22"/>
          <w:szCs w:val="22"/>
        </w:rPr>
        <w:t>words in the singular include the plural and vice versa;</w:t>
      </w:r>
    </w:p>
    <w:p w14:paraId="133903F9"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lastRenderedPageBreak/>
        <w:t>clause headings or words in bold format are inserted for convenience only, and have no effect in limiting or extending the language of provisions;</w:t>
      </w:r>
    </w:p>
    <w:p w14:paraId="0D5A226E"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t>all references to dollars are to Australian dollars;</w:t>
      </w:r>
    </w:p>
    <w:p w14:paraId="55E78790"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t>unless stated otherwise, a reference to legislation is to legislation of the Commonwealth, as amended from time to time;</w:t>
      </w:r>
    </w:p>
    <w:p w14:paraId="2E488298"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EC6CE8C"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t>where a word or phrase is given a defined meaning, any other part of speech or grammatical form of that word or phrase has a corresponding meaning; and</w:t>
      </w:r>
    </w:p>
    <w:p w14:paraId="1BEE95B9" w14:textId="77777777" w:rsidR="00725693" w:rsidRPr="00725693" w:rsidRDefault="00725693" w:rsidP="00B16703">
      <w:pPr>
        <w:pStyle w:val="ListParagraph"/>
        <w:widowControl w:val="0"/>
        <w:numPr>
          <w:ilvl w:val="1"/>
          <w:numId w:val="42"/>
        </w:numPr>
        <w:tabs>
          <w:tab w:val="left" w:pos="567"/>
          <w:tab w:val="left" w:pos="8222"/>
        </w:tabs>
        <w:spacing w:before="120" w:after="120"/>
        <w:contextualSpacing w:val="0"/>
        <w:rPr>
          <w:rFonts w:ascii="Calibri" w:hAnsi="Calibri" w:cs="Arial"/>
          <w:bCs/>
          <w:sz w:val="22"/>
          <w:szCs w:val="22"/>
        </w:rPr>
      </w:pPr>
      <w:r w:rsidRPr="00725693">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2AF28AE9" w14:textId="77777777" w:rsidR="00725693" w:rsidRPr="00725693" w:rsidRDefault="00725693" w:rsidP="00725693">
      <w:pPr>
        <w:widowControl w:val="0"/>
        <w:tabs>
          <w:tab w:val="left" w:pos="567"/>
          <w:tab w:val="left" w:pos="8222"/>
        </w:tabs>
        <w:spacing w:before="120" w:after="120"/>
        <w:ind w:left="851"/>
        <w:contextualSpacing/>
        <w:rPr>
          <w:rFonts w:ascii="Calibri" w:hAnsi="Calibri" w:cs="Arial"/>
          <w:bCs/>
          <w:sz w:val="22"/>
          <w:szCs w:val="22"/>
        </w:rPr>
      </w:pPr>
    </w:p>
    <w:p w14:paraId="35C7E908" w14:textId="77777777" w:rsidR="00725693" w:rsidRPr="00725693" w:rsidRDefault="00725693" w:rsidP="00725693">
      <w:pPr>
        <w:widowControl w:val="0"/>
        <w:tabs>
          <w:tab w:val="left" w:pos="567"/>
          <w:tab w:val="left" w:pos="8222"/>
        </w:tabs>
        <w:spacing w:before="120" w:after="120"/>
        <w:ind w:left="851"/>
        <w:contextualSpacing/>
        <w:rPr>
          <w:rFonts w:ascii="Calibri" w:hAnsi="Calibri" w:cs="Arial"/>
          <w:bCs/>
          <w:sz w:val="22"/>
          <w:szCs w:val="22"/>
        </w:rPr>
      </w:pPr>
    </w:p>
    <w:p w14:paraId="5143B052" w14:textId="77777777" w:rsidR="00725693" w:rsidRPr="00725693" w:rsidRDefault="00725693" w:rsidP="00725693">
      <w:pPr>
        <w:spacing w:after="120"/>
        <w:ind w:left="426"/>
        <w:sectPr w:rsidR="00725693" w:rsidRPr="00725693" w:rsidSect="00725693">
          <w:pgSz w:w="11906" w:h="16838" w:code="9"/>
          <w:pgMar w:top="1134" w:right="1134" w:bottom="1134" w:left="1134" w:header="567" w:footer="567" w:gutter="0"/>
          <w:cols w:space="720"/>
          <w:titlePg/>
          <w:docGrid w:linePitch="326"/>
        </w:sectPr>
      </w:pPr>
    </w:p>
    <w:p w14:paraId="2CD02084" w14:textId="77777777" w:rsidR="00725693" w:rsidRPr="00725693" w:rsidRDefault="00725693" w:rsidP="00725693">
      <w:pPr>
        <w:tabs>
          <w:tab w:val="left" w:pos="567"/>
          <w:tab w:val="left" w:pos="8222"/>
        </w:tabs>
        <w:spacing w:after="120"/>
        <w:jc w:val="right"/>
        <w:rPr>
          <w:rFonts w:ascii="Calibri" w:hAnsi="Calibri" w:cs="Arial"/>
          <w:b/>
          <w:sz w:val="22"/>
          <w:szCs w:val="22"/>
        </w:rPr>
      </w:pPr>
      <w:r w:rsidRPr="00725693">
        <w:rPr>
          <w:rFonts w:ascii="Calibri" w:hAnsi="Calibri" w:cs="Arial"/>
          <w:b/>
          <w:sz w:val="22"/>
          <w:szCs w:val="22"/>
        </w:rPr>
        <w:lastRenderedPageBreak/>
        <w:tab/>
      </w:r>
      <w:r w:rsidRPr="00725693">
        <w:rPr>
          <w:rFonts w:ascii="Calibri" w:hAnsi="Calibri" w:cs="Arial"/>
          <w:b/>
          <w:sz w:val="22"/>
          <w:szCs w:val="22"/>
        </w:rPr>
        <w:tab/>
        <w:t>Appendix 4</w:t>
      </w:r>
    </w:p>
    <w:p w14:paraId="477C42EA" w14:textId="77777777" w:rsidR="00725693" w:rsidRPr="00725693" w:rsidRDefault="00725693" w:rsidP="00725693">
      <w:pPr>
        <w:rPr>
          <w:rFonts w:ascii="Calibri" w:hAnsi="Calibri" w:cs="Arial"/>
          <w:b/>
          <w:sz w:val="22"/>
          <w:szCs w:val="22"/>
        </w:rPr>
      </w:pPr>
      <w:r w:rsidRPr="00725693">
        <w:rPr>
          <w:rFonts w:ascii="Calibri" w:hAnsi="Calibri" w:cs="Arial"/>
          <w:b/>
          <w:sz w:val="22"/>
          <w:szCs w:val="22"/>
        </w:rPr>
        <w:t xml:space="preserve">HIGHER EDUCATION FUNDING  </w:t>
      </w:r>
    </w:p>
    <w:p w14:paraId="051FF87B" w14:textId="77777777" w:rsidR="00725693" w:rsidRPr="00725693" w:rsidRDefault="00725693" w:rsidP="00725693">
      <w:pPr>
        <w:widowControl w:val="0"/>
        <w:tabs>
          <w:tab w:val="left" w:pos="567"/>
          <w:tab w:val="left" w:pos="8222"/>
        </w:tabs>
        <w:spacing w:before="120" w:after="120"/>
        <w:rPr>
          <w:rFonts w:ascii="Calibri" w:hAnsi="Calibri"/>
          <w:b/>
          <w:sz w:val="22"/>
          <w:szCs w:val="22"/>
        </w:rPr>
      </w:pPr>
      <w:r w:rsidRPr="00725693">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725693" w:rsidRPr="00725693" w14:paraId="1CB7E410" w14:textId="77777777" w:rsidTr="00C35644">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C489F"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CACF9B"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B50F8"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ADDD89"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18A763"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DA59E7" w14:textId="77777777" w:rsidR="00725693" w:rsidRPr="00725693" w:rsidRDefault="00725693" w:rsidP="00725693">
            <w:pPr>
              <w:jc w:val="center"/>
              <w:rPr>
                <w:rFonts w:ascii="Calibri" w:hAnsi="Calibri" w:cs="Calibri"/>
                <w:b/>
                <w:bCs/>
                <w:color w:val="000000"/>
                <w:sz w:val="22"/>
                <w:szCs w:val="22"/>
              </w:rPr>
            </w:pPr>
            <w:r w:rsidRPr="00725693">
              <w:rPr>
                <w:rFonts w:ascii="Calibri" w:hAnsi="Calibri" w:cs="Calibri"/>
                <w:b/>
                <w:bCs/>
                <w:color w:val="000000"/>
                <w:sz w:val="22"/>
                <w:szCs w:val="22"/>
              </w:rPr>
              <w:t>Total MBGA</w:t>
            </w:r>
          </w:p>
        </w:tc>
      </w:tr>
      <w:tr w:rsidR="00725693" w:rsidRPr="00725693" w14:paraId="103EEA69" w14:textId="77777777" w:rsidTr="00C35644">
        <w:trPr>
          <w:trHeight w:val="465"/>
        </w:trPr>
        <w:tc>
          <w:tcPr>
            <w:tcW w:w="1604" w:type="dxa"/>
            <w:tcBorders>
              <w:top w:val="nil"/>
              <w:left w:val="single" w:sz="4" w:space="0" w:color="auto"/>
              <w:bottom w:val="single" w:sz="4" w:space="0" w:color="auto"/>
              <w:right w:val="single" w:sz="4" w:space="0" w:color="auto"/>
            </w:tcBorders>
            <w:noWrap/>
            <w:vAlign w:val="center"/>
            <w:hideMark/>
          </w:tcPr>
          <w:p w14:paraId="55B4F7ED" w14:textId="77777777" w:rsidR="00725693" w:rsidRPr="00725693" w:rsidRDefault="00725693" w:rsidP="00725693">
            <w:pPr>
              <w:jc w:val="center"/>
              <w:rPr>
                <w:rFonts w:ascii="Calibri" w:hAnsi="Calibri" w:cs="Calibri"/>
                <w:color w:val="000000"/>
                <w:sz w:val="22"/>
                <w:szCs w:val="22"/>
              </w:rPr>
            </w:pPr>
            <w:r w:rsidRPr="00725693">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1A982F31" w14:textId="10BCA373" w:rsidR="00725693" w:rsidRPr="00725693" w:rsidRDefault="00C35644" w:rsidP="00C35644">
            <w:pPr>
              <w:jc w:val="center"/>
              <w:rPr>
                <w:rFonts w:ascii="Calibri" w:hAnsi="Calibri" w:cs="Calibri"/>
                <w:color w:val="000000"/>
                <w:sz w:val="22"/>
                <w:szCs w:val="22"/>
              </w:rPr>
            </w:pPr>
            <w:r>
              <w:rPr>
                <w:rFonts w:ascii="Calibri" w:hAnsi="Calibri" w:cs="Calibri"/>
                <w:color w:val="000000"/>
                <w:sz w:val="22"/>
                <w:szCs w:val="22"/>
              </w:rPr>
              <w:t xml:space="preserve">$149,988,864 </w:t>
            </w:r>
          </w:p>
        </w:tc>
        <w:tc>
          <w:tcPr>
            <w:tcW w:w="1605" w:type="dxa"/>
            <w:tcBorders>
              <w:top w:val="nil"/>
              <w:left w:val="nil"/>
              <w:bottom w:val="single" w:sz="4" w:space="0" w:color="auto"/>
              <w:right w:val="single" w:sz="4" w:space="0" w:color="auto"/>
            </w:tcBorders>
            <w:noWrap/>
            <w:vAlign w:val="center"/>
          </w:tcPr>
          <w:p w14:paraId="5B573A73" w14:textId="6B083EB5" w:rsidR="00725693" w:rsidRPr="00725693" w:rsidRDefault="00C35644" w:rsidP="00725693">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3C6A2AD7" w14:textId="6AA585BB" w:rsidR="00725693" w:rsidRPr="00725693" w:rsidRDefault="00C35644" w:rsidP="00725693">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FFA4482" w14:textId="365A958C" w:rsidR="00725693" w:rsidRPr="00725693" w:rsidRDefault="00C35644" w:rsidP="00725693">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F23173A" w14:textId="1128FB26" w:rsidR="00725693" w:rsidRPr="00725693" w:rsidRDefault="004F1988" w:rsidP="004F1988">
            <w:pPr>
              <w:jc w:val="center"/>
              <w:rPr>
                <w:rFonts w:ascii="Calibri" w:hAnsi="Calibri" w:cs="Calibri"/>
                <w:color w:val="000000"/>
                <w:sz w:val="22"/>
                <w:szCs w:val="22"/>
              </w:rPr>
            </w:pPr>
            <w:r w:rsidRPr="58B9EC4D">
              <w:rPr>
                <w:rFonts w:ascii="Calibri" w:hAnsi="Calibri" w:cs="Calibri"/>
                <w:color w:val="000000" w:themeColor="text1"/>
                <w:sz w:val="22"/>
                <w:szCs w:val="22"/>
              </w:rPr>
              <w:t>$149,988,</w:t>
            </w:r>
            <w:r w:rsidR="2B6E76EA" w:rsidRPr="58B9EC4D">
              <w:rPr>
                <w:rFonts w:ascii="Calibri" w:hAnsi="Calibri" w:cs="Calibri"/>
                <w:color w:val="000000" w:themeColor="text1"/>
                <w:sz w:val="22"/>
                <w:szCs w:val="22"/>
              </w:rPr>
              <w:t>86</w:t>
            </w:r>
            <w:r w:rsidR="33540ABD" w:rsidRPr="58B9EC4D">
              <w:rPr>
                <w:rFonts w:ascii="Calibri" w:hAnsi="Calibri" w:cs="Calibri"/>
                <w:color w:val="000000" w:themeColor="text1"/>
                <w:sz w:val="22"/>
                <w:szCs w:val="22"/>
              </w:rPr>
              <w:t>4</w:t>
            </w:r>
            <w:r w:rsidRPr="58B9EC4D">
              <w:rPr>
                <w:rFonts w:ascii="Calibri" w:hAnsi="Calibri" w:cs="Calibri"/>
                <w:color w:val="000000" w:themeColor="text1"/>
                <w:sz w:val="22"/>
                <w:szCs w:val="22"/>
              </w:rPr>
              <w:t xml:space="preserve"> </w:t>
            </w:r>
          </w:p>
        </w:tc>
      </w:tr>
    </w:tbl>
    <w:p w14:paraId="58B3658E" w14:textId="77777777" w:rsidR="00725693" w:rsidRPr="00725693" w:rsidRDefault="00725693" w:rsidP="00725693">
      <w:pPr>
        <w:tabs>
          <w:tab w:val="left" w:pos="567"/>
          <w:tab w:val="left" w:pos="8222"/>
        </w:tabs>
        <w:spacing w:after="120"/>
        <w:rPr>
          <w:rFonts w:ascii="Calibri" w:hAnsi="Calibri" w:cs="Arial"/>
          <w:b/>
          <w:sz w:val="22"/>
          <w:szCs w:val="22"/>
        </w:rPr>
      </w:pPr>
    </w:p>
    <w:p w14:paraId="754BE741" w14:textId="77777777" w:rsidR="00725693" w:rsidRPr="00725693" w:rsidRDefault="00725693" w:rsidP="00725693">
      <w:pPr>
        <w:tabs>
          <w:tab w:val="left" w:pos="567"/>
          <w:tab w:val="left" w:pos="8222"/>
        </w:tabs>
        <w:spacing w:after="120"/>
        <w:rPr>
          <w:rFonts w:ascii="Calibri" w:hAnsi="Calibri" w:cs="Arial"/>
          <w:b/>
          <w:bCs/>
          <w:sz w:val="20"/>
          <w:szCs w:val="20"/>
        </w:rPr>
      </w:pPr>
      <w:r w:rsidRPr="00725693">
        <w:rPr>
          <w:rFonts w:ascii="Calibri" w:hAnsi="Calibri" w:cs="Arial"/>
          <w:b/>
          <w:bCs/>
          <w:sz w:val="22"/>
          <w:szCs w:val="22"/>
        </w:rPr>
        <w:t>Maximum basic grant amount for higher education courses (HEC MBGA)</w:t>
      </w:r>
    </w:p>
    <w:p w14:paraId="7BF38D50" w14:textId="77777777" w:rsidR="00725693" w:rsidRPr="00725693" w:rsidRDefault="00725693" w:rsidP="00233904">
      <w:pPr>
        <w:widowControl w:val="0"/>
        <w:numPr>
          <w:ilvl w:val="0"/>
          <w:numId w:val="44"/>
        </w:numPr>
        <w:spacing w:before="120" w:after="120"/>
        <w:rPr>
          <w:rFonts w:ascii="Calibri" w:hAnsi="Calibri"/>
          <w:sz w:val="22"/>
          <w:szCs w:val="22"/>
        </w:rPr>
      </w:pPr>
      <w:r w:rsidRPr="00725693">
        <w:rPr>
          <w:rFonts w:ascii="Calibri" w:hAnsi="Calibri"/>
          <w:sz w:val="22"/>
          <w:szCs w:val="22"/>
        </w:rPr>
        <w:t>The maximum basic grant amount for higher education courses (HEC MBGA) in 2026 is calculated using 2024 verified enrolment data. If, in relation to the provider’s reported 2024 data:</w:t>
      </w:r>
    </w:p>
    <w:p w14:paraId="49813B0F" w14:textId="77777777" w:rsidR="00725693" w:rsidRPr="00725693" w:rsidRDefault="00725693" w:rsidP="002F3737">
      <w:pPr>
        <w:numPr>
          <w:ilvl w:val="1"/>
          <w:numId w:val="44"/>
        </w:numPr>
        <w:contextualSpacing/>
        <w:rPr>
          <w:rFonts w:eastAsia="Times New Roman"/>
          <w:sz w:val="22"/>
          <w:szCs w:val="22"/>
        </w:rPr>
      </w:pPr>
      <w:r w:rsidRPr="00725693">
        <w:rPr>
          <w:rFonts w:eastAsia="Times New Roman"/>
          <w:sz w:val="22"/>
          <w:szCs w:val="22"/>
        </w:rPr>
        <w:t>a provider significantly underenrolled students compared to their MBGA, the provider will not receive an increase.</w:t>
      </w:r>
    </w:p>
    <w:p w14:paraId="7DC3982B" w14:textId="77777777" w:rsidR="00725693" w:rsidRPr="00725693" w:rsidRDefault="00725693" w:rsidP="002F3737">
      <w:pPr>
        <w:numPr>
          <w:ilvl w:val="1"/>
          <w:numId w:val="44"/>
        </w:numPr>
        <w:contextualSpacing/>
      </w:pPr>
      <w:r w:rsidRPr="00725693">
        <w:rPr>
          <w:rFonts w:eastAsia="Times New Roman"/>
          <w:sz w:val="22"/>
          <w:szCs w:val="22"/>
        </w:rPr>
        <w:t>a provider enrolled near to or above their MBGA, the provider will receive indexation based on Part-5-6 of HESA</w:t>
      </w:r>
    </w:p>
    <w:p w14:paraId="53B1B523" w14:textId="77777777" w:rsidR="00725693" w:rsidRPr="00725693" w:rsidRDefault="00725693" w:rsidP="002F3737">
      <w:pPr>
        <w:numPr>
          <w:ilvl w:val="1"/>
          <w:numId w:val="44"/>
        </w:numPr>
        <w:contextualSpacing/>
        <w:rPr>
          <w:rFonts w:ascii="Calibri" w:hAnsi="Calibri"/>
          <w:sz w:val="22"/>
        </w:rPr>
      </w:pPr>
      <w:r w:rsidRPr="00725693">
        <w:rPr>
          <w:rFonts w:ascii="Calibri" w:hAnsi="Calibri"/>
          <w:sz w:val="22"/>
        </w:rPr>
        <w:t>a provider that was significantly over-enrolled may also be eligible to receive a share of the over-enrolment fund.</w:t>
      </w:r>
    </w:p>
    <w:p w14:paraId="637EE1F2" w14:textId="77777777" w:rsidR="00725693" w:rsidRPr="00725693" w:rsidRDefault="00725693" w:rsidP="002F3737">
      <w:pPr>
        <w:numPr>
          <w:ilvl w:val="0"/>
          <w:numId w:val="44"/>
        </w:numPr>
        <w:spacing w:after="120"/>
        <w:contextualSpacing/>
        <w:rPr>
          <w:rFonts w:ascii="Calibri" w:hAnsi="Calibri"/>
          <w:sz w:val="22"/>
          <w:szCs w:val="22"/>
        </w:rPr>
      </w:pPr>
      <w:r w:rsidRPr="00725693">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15AEDFC7" w14:textId="77777777" w:rsidR="00725693" w:rsidRPr="00725693" w:rsidRDefault="00725693" w:rsidP="00A773D6">
      <w:pPr>
        <w:numPr>
          <w:ilvl w:val="0"/>
          <w:numId w:val="44"/>
        </w:numPr>
        <w:spacing w:after="120"/>
        <w:rPr>
          <w:rFonts w:ascii="Calibri" w:hAnsi="Calibri"/>
          <w:sz w:val="22"/>
          <w:szCs w:val="22"/>
        </w:rPr>
      </w:pPr>
      <w:r w:rsidRPr="00725693">
        <w:rPr>
          <w:rFonts w:ascii="Calibri" w:hAnsi="Calibri"/>
          <w:sz w:val="22"/>
          <w:szCs w:val="22"/>
        </w:rPr>
        <w:t>Consistent with section 30-27(3)(b), the HEC MBGA is 2026 no less than the HEC MBGA in 2025.</w:t>
      </w:r>
    </w:p>
    <w:p w14:paraId="04567F72" w14:textId="77777777" w:rsidR="00725693" w:rsidRPr="00725693" w:rsidRDefault="00725693" w:rsidP="00725693">
      <w:pPr>
        <w:spacing w:before="120" w:after="120" w:line="276" w:lineRule="auto"/>
        <w:rPr>
          <w:rFonts w:ascii="Calibri" w:hAnsi="Calibri" w:cs="Arial"/>
          <w:bCs/>
          <w:i/>
          <w:iCs/>
          <w:sz w:val="22"/>
          <w:szCs w:val="22"/>
        </w:rPr>
      </w:pPr>
      <w:r w:rsidRPr="00725693">
        <w:rPr>
          <w:rFonts w:ascii="Calibri" w:hAnsi="Calibri" w:cs="Arial"/>
          <w:bCs/>
          <w:i/>
          <w:iCs/>
          <w:sz w:val="22"/>
          <w:szCs w:val="22"/>
        </w:rPr>
        <w:t>Equity places</w:t>
      </w:r>
    </w:p>
    <w:p w14:paraId="0563F017" w14:textId="77777777" w:rsidR="00725693" w:rsidRPr="00725693" w:rsidRDefault="00725693" w:rsidP="002F3737">
      <w:pPr>
        <w:widowControl w:val="0"/>
        <w:numPr>
          <w:ilvl w:val="0"/>
          <w:numId w:val="44"/>
        </w:numPr>
        <w:tabs>
          <w:tab w:val="left" w:pos="567"/>
          <w:tab w:val="left" w:pos="8222"/>
        </w:tabs>
        <w:spacing w:before="120" w:after="120"/>
        <w:rPr>
          <w:rFonts w:cstheme="minorBidi"/>
          <w:b/>
          <w:sz w:val="22"/>
          <w:szCs w:val="22"/>
        </w:rPr>
      </w:pPr>
      <w:r w:rsidRPr="00725693">
        <w:rPr>
          <w:rFonts w:cstheme="minorBidi"/>
          <w:sz w:val="22"/>
          <w:szCs w:val="22"/>
        </w:rPr>
        <w:t xml:space="preserve">The MBGA for higher education courses includes funding for Equity Places as specified in Table 1a. The Provider may use up to $TBA of the funding allocated for Equity Places in 2026 to deliver the approved courses shown in Table </w:t>
      </w:r>
      <w:proofErr w:type="spellStart"/>
      <w:r w:rsidRPr="00725693">
        <w:rPr>
          <w:rFonts w:cstheme="minorBidi"/>
          <w:sz w:val="22"/>
          <w:szCs w:val="22"/>
        </w:rPr>
        <w:t>1b</w:t>
      </w:r>
      <w:proofErr w:type="spellEnd"/>
      <w:r w:rsidRPr="00725693" w:rsidDel="00604A74">
        <w:rPr>
          <w:rFonts w:cstheme="minorBidi"/>
          <w:sz w:val="22"/>
          <w:szCs w:val="22"/>
        </w:rPr>
        <w:t>(</w:t>
      </w:r>
      <w:proofErr w:type="spellStart"/>
      <w:r w:rsidRPr="00725693" w:rsidDel="00604A74">
        <w:rPr>
          <w:rFonts w:cstheme="minorBidi"/>
          <w:sz w:val="22"/>
          <w:szCs w:val="22"/>
        </w:rPr>
        <w:t>i</w:t>
      </w:r>
      <w:proofErr w:type="spellEnd"/>
      <w:r w:rsidRPr="00725693" w:rsidDel="00604A74">
        <w:rPr>
          <w:rFonts w:cstheme="minorBidi"/>
          <w:sz w:val="22"/>
          <w:szCs w:val="22"/>
        </w:rPr>
        <w:t>)</w:t>
      </w:r>
      <w:r w:rsidRPr="00725693">
        <w:rPr>
          <w:rFonts w:cstheme="minorBidi"/>
          <w:sz w:val="22"/>
          <w:szCs w:val="22"/>
        </w:rPr>
        <w:t xml:space="preserve"> and Table </w:t>
      </w:r>
      <w:proofErr w:type="spellStart"/>
      <w:r w:rsidRPr="00725693">
        <w:rPr>
          <w:rFonts w:cstheme="minorBidi"/>
          <w:sz w:val="22"/>
          <w:szCs w:val="22"/>
        </w:rPr>
        <w:t>1b</w:t>
      </w:r>
      <w:proofErr w:type="spellEnd"/>
      <w:r w:rsidRPr="00725693">
        <w:rPr>
          <w:rFonts w:cstheme="minorBidi"/>
          <w:sz w:val="22"/>
          <w:szCs w:val="22"/>
        </w:rPr>
        <w:t>(ii</w:t>
      </w:r>
      <w:r w:rsidRPr="00725693" w:rsidDel="00604A74">
        <w:rPr>
          <w:rFonts w:cstheme="minorBidi"/>
          <w:sz w:val="22"/>
          <w:szCs w:val="22"/>
        </w:rPr>
        <w:t>)</w:t>
      </w:r>
      <w:r w:rsidRPr="00725693">
        <w:rPr>
          <w:rFonts w:cstheme="minorBidi"/>
          <w:sz w:val="22"/>
          <w:szCs w:val="22"/>
        </w:rPr>
        <w:t>. This funding allocation reflects the indicative funding amounts approved by the Minister for Education.</w:t>
      </w:r>
    </w:p>
    <w:p w14:paraId="65FE5441" w14:textId="77777777" w:rsidR="00725693" w:rsidRPr="00725693" w:rsidRDefault="00725693" w:rsidP="002F3737">
      <w:pPr>
        <w:widowControl w:val="0"/>
        <w:numPr>
          <w:ilvl w:val="0"/>
          <w:numId w:val="44"/>
        </w:numPr>
        <w:tabs>
          <w:tab w:val="left" w:pos="567"/>
          <w:tab w:val="left" w:pos="8222"/>
        </w:tabs>
        <w:spacing w:before="120" w:after="120"/>
        <w:rPr>
          <w:rFonts w:cstheme="minorBidi"/>
          <w:b/>
          <w:sz w:val="22"/>
          <w:szCs w:val="22"/>
        </w:rPr>
      </w:pPr>
      <w:r w:rsidRPr="00725693">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68F340C4" w14:textId="77777777" w:rsidR="00725693" w:rsidRPr="00725693" w:rsidRDefault="00725693" w:rsidP="002F3737">
      <w:pPr>
        <w:widowControl w:val="0"/>
        <w:numPr>
          <w:ilvl w:val="0"/>
          <w:numId w:val="44"/>
        </w:numPr>
        <w:tabs>
          <w:tab w:val="left" w:pos="567"/>
          <w:tab w:val="left" w:pos="8222"/>
        </w:tabs>
        <w:spacing w:before="120" w:after="120"/>
        <w:rPr>
          <w:rFonts w:cstheme="minorBidi"/>
          <w:b/>
          <w:sz w:val="22"/>
          <w:szCs w:val="22"/>
        </w:rPr>
      </w:pPr>
      <w:r w:rsidRPr="00725693">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7088268" w14:textId="77777777" w:rsidR="00725693" w:rsidRPr="00725693" w:rsidRDefault="00725693" w:rsidP="002F3737">
      <w:pPr>
        <w:widowControl w:val="0"/>
        <w:numPr>
          <w:ilvl w:val="0"/>
          <w:numId w:val="44"/>
        </w:numPr>
        <w:tabs>
          <w:tab w:val="left" w:pos="567"/>
          <w:tab w:val="left" w:pos="8222"/>
        </w:tabs>
        <w:spacing w:before="120" w:after="120"/>
        <w:rPr>
          <w:rFonts w:cstheme="minorHAnsi"/>
          <w:b/>
          <w:bCs/>
          <w:sz w:val="22"/>
          <w:szCs w:val="22"/>
        </w:rPr>
      </w:pPr>
      <w:r w:rsidRPr="00725693">
        <w:rPr>
          <w:rFonts w:cstheme="minorBidi"/>
          <w:sz w:val="22"/>
          <w:szCs w:val="22"/>
        </w:rPr>
        <w:t>The Provider must comply with all reporting requirements for Equity Places as communicated by the Department.</w:t>
      </w:r>
    </w:p>
    <w:p w14:paraId="7C7FBC80" w14:textId="77777777" w:rsidR="00725693" w:rsidRPr="00725693" w:rsidRDefault="00725693" w:rsidP="00725693">
      <w:pPr>
        <w:widowControl w:val="0"/>
        <w:tabs>
          <w:tab w:val="left" w:pos="567"/>
          <w:tab w:val="left" w:pos="8222"/>
        </w:tabs>
        <w:spacing w:before="120" w:after="120"/>
        <w:rPr>
          <w:rFonts w:cstheme="minorBidi"/>
          <w:sz w:val="22"/>
          <w:szCs w:val="22"/>
        </w:rPr>
      </w:pPr>
      <w:r w:rsidRPr="00725693">
        <w:rPr>
          <w:rFonts w:cstheme="minorBidi"/>
          <w:sz w:val="22"/>
          <w:szCs w:val="22"/>
        </w:rPr>
        <w:t xml:space="preserve">Note: Allocated funding figures shown in Table </w:t>
      </w:r>
      <w:proofErr w:type="spellStart"/>
      <w:r w:rsidRPr="00725693">
        <w:rPr>
          <w:rFonts w:cstheme="minorBidi"/>
          <w:sz w:val="22"/>
          <w:szCs w:val="22"/>
        </w:rPr>
        <w:t>1b</w:t>
      </w:r>
      <w:proofErr w:type="spellEnd"/>
      <w:r w:rsidRPr="00725693">
        <w:rPr>
          <w:rFonts w:cstheme="minorBidi"/>
          <w:sz w:val="22"/>
          <w:szCs w:val="22"/>
        </w:rPr>
        <w:t>(</w:t>
      </w:r>
      <w:proofErr w:type="spellStart"/>
      <w:r w:rsidRPr="00725693">
        <w:rPr>
          <w:rFonts w:cstheme="minorBidi"/>
          <w:sz w:val="22"/>
          <w:szCs w:val="22"/>
        </w:rPr>
        <w:t>i</w:t>
      </w:r>
      <w:proofErr w:type="spellEnd"/>
      <w:r w:rsidRPr="00725693" w:rsidDel="008F6623">
        <w:rPr>
          <w:rFonts w:cstheme="minorBidi"/>
          <w:sz w:val="22"/>
          <w:szCs w:val="22"/>
        </w:rPr>
        <w:t>)</w:t>
      </w:r>
      <w:r w:rsidRPr="00725693">
        <w:rPr>
          <w:rFonts w:cstheme="minorBidi"/>
          <w:sz w:val="22"/>
          <w:szCs w:val="22"/>
        </w:rPr>
        <w:t xml:space="preserve"> and Table </w:t>
      </w:r>
      <w:proofErr w:type="spellStart"/>
      <w:r w:rsidRPr="00725693">
        <w:rPr>
          <w:rFonts w:cstheme="minorBidi"/>
          <w:sz w:val="22"/>
          <w:szCs w:val="22"/>
        </w:rPr>
        <w:t>1b</w:t>
      </w:r>
      <w:proofErr w:type="spellEnd"/>
      <w:r w:rsidRPr="00725693">
        <w:rPr>
          <w:rFonts w:cstheme="minorBidi"/>
          <w:sz w:val="22"/>
          <w:szCs w:val="22"/>
        </w:rPr>
        <w:t>(ii) indicate funding to be used for Equity Places commencing in 2023 and 2024. Quoted places are indicative only of commencing EFTSL implied by the allocated funding amounts.</w:t>
      </w:r>
    </w:p>
    <w:p w14:paraId="4B6F69D8" w14:textId="0D00D277" w:rsidR="00725693" w:rsidRPr="00725693" w:rsidRDefault="00725693" w:rsidP="00725693">
      <w:pPr>
        <w:widowControl w:val="0"/>
        <w:tabs>
          <w:tab w:val="left" w:pos="567"/>
          <w:tab w:val="left" w:pos="8222"/>
        </w:tabs>
        <w:spacing w:before="120" w:after="120"/>
        <w:rPr>
          <w:rFonts w:ascii="Calibri" w:hAnsi="Calibri"/>
          <w:sz w:val="22"/>
          <w:szCs w:val="22"/>
        </w:rPr>
      </w:pPr>
      <w:r w:rsidRPr="00725693">
        <w:rPr>
          <w:rFonts w:ascii="Calibri" w:hAnsi="Calibri"/>
          <w:sz w:val="22"/>
          <w:szCs w:val="22"/>
        </w:rPr>
        <w:t>NB: 2026 funding amounts include pipeline funding for places that commenced in 2023 and 2024.</w:t>
      </w:r>
    </w:p>
    <w:p w14:paraId="7396CE5C" w14:textId="77777777" w:rsidR="00690570" w:rsidRDefault="00690570">
      <w:pPr>
        <w:rPr>
          <w:rFonts w:ascii="Calibri" w:hAnsi="Calibri"/>
          <w:sz w:val="22"/>
          <w:szCs w:val="22"/>
        </w:rPr>
      </w:pPr>
      <w:r>
        <w:rPr>
          <w:rFonts w:ascii="Calibri" w:hAnsi="Calibri"/>
          <w:sz w:val="22"/>
          <w:szCs w:val="22"/>
        </w:rPr>
        <w:br w:type="page"/>
      </w:r>
    </w:p>
    <w:p w14:paraId="0C3C5A50" w14:textId="77777777" w:rsidR="00725693" w:rsidRPr="00725693" w:rsidRDefault="00725693" w:rsidP="00725693">
      <w:pPr>
        <w:rPr>
          <w:rFonts w:ascii="Calibri" w:hAnsi="Calibri"/>
          <w:b/>
          <w:sz w:val="22"/>
          <w:szCs w:val="22"/>
        </w:rPr>
      </w:pPr>
      <w:r w:rsidRPr="00725693">
        <w:rPr>
          <w:rFonts w:ascii="Calibri" w:hAnsi="Calibri"/>
          <w:b/>
          <w:sz w:val="22"/>
          <w:szCs w:val="22"/>
        </w:rPr>
        <w:lastRenderedPageBreak/>
        <w:t xml:space="preserve">Table </w:t>
      </w:r>
      <w:proofErr w:type="spellStart"/>
      <w:r w:rsidRPr="00725693">
        <w:rPr>
          <w:rFonts w:ascii="Calibri" w:hAnsi="Calibri"/>
          <w:b/>
          <w:sz w:val="22"/>
          <w:szCs w:val="22"/>
        </w:rPr>
        <w:t>1b</w:t>
      </w:r>
      <w:proofErr w:type="spellEnd"/>
      <w:r w:rsidRPr="00725693">
        <w:rPr>
          <w:rFonts w:ascii="Calibri" w:hAnsi="Calibri"/>
          <w:b/>
          <w:sz w:val="22"/>
          <w:szCs w:val="22"/>
        </w:rPr>
        <w:t>(</w:t>
      </w:r>
      <w:proofErr w:type="spellStart"/>
      <w:r w:rsidRPr="00725693">
        <w:rPr>
          <w:rFonts w:ascii="Calibri" w:hAnsi="Calibri"/>
          <w:b/>
          <w:sz w:val="22"/>
          <w:szCs w:val="22"/>
        </w:rPr>
        <w:t>i</w:t>
      </w:r>
      <w:proofErr w:type="spellEnd"/>
      <w:r w:rsidRPr="00725693" w:rsidDel="008F6623">
        <w:rPr>
          <w:rFonts w:ascii="Calibri" w:hAnsi="Calibri"/>
          <w:b/>
          <w:sz w:val="22"/>
          <w:szCs w:val="22"/>
        </w:rPr>
        <w:t>)</w:t>
      </w:r>
      <w:r w:rsidRPr="00725693">
        <w:rPr>
          <w:rFonts w:ascii="Calibri" w:hAnsi="Calibri"/>
          <w:b/>
          <w:sz w:val="22"/>
          <w:szCs w:val="22"/>
        </w:rPr>
        <w:t>. Funding Cluster 3 Places and Approved Courses</w:t>
      </w:r>
    </w:p>
    <w:tbl>
      <w:tblPr>
        <w:tblW w:w="9628" w:type="dxa"/>
        <w:tblLook w:val="04A0" w:firstRow="1" w:lastRow="0" w:firstColumn="1" w:lastColumn="0" w:noHBand="0" w:noVBand="1"/>
      </w:tblPr>
      <w:tblGrid>
        <w:gridCol w:w="3098"/>
        <w:gridCol w:w="3265"/>
        <w:gridCol w:w="3265"/>
      </w:tblGrid>
      <w:tr w:rsidR="00725693" w:rsidRPr="00725693" w14:paraId="54713E09" w14:textId="63687D9C" w:rsidTr="5BE4C536">
        <w:trPr>
          <w:trHeight w:val="465"/>
        </w:trPr>
        <w:tc>
          <w:tcPr>
            <w:tcW w:w="3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1768C" w14:textId="77777777" w:rsidR="00725693" w:rsidRPr="00725693" w:rsidRDefault="00725693" w:rsidP="00725693">
            <w:pPr>
              <w:rPr>
                <w:rFonts w:ascii="Calibri" w:hAnsi="Calibri" w:cs="Calibri"/>
                <w:b/>
                <w:bCs/>
                <w:color w:val="000000"/>
                <w:sz w:val="22"/>
                <w:szCs w:val="22"/>
              </w:rPr>
            </w:pPr>
            <w:r w:rsidRPr="00725693">
              <w:rPr>
                <w:rFonts w:ascii="Calibri" w:hAnsi="Calibri" w:cs="Calibri"/>
                <w:b/>
                <w:color w:val="000000" w:themeColor="text1"/>
                <w:sz w:val="22"/>
                <w:szCs w:val="22"/>
              </w:rPr>
              <w:t>Priority Area</w:t>
            </w:r>
          </w:p>
        </w:tc>
        <w:tc>
          <w:tcPr>
            <w:tcW w:w="3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0D9746" w14:textId="3EE939EC" w:rsidR="00725693" w:rsidRPr="00725693" w:rsidRDefault="00725693" w:rsidP="00725693">
            <w:pPr>
              <w:rPr>
                <w:rFonts w:ascii="Calibri" w:hAnsi="Calibri" w:cs="Calibri"/>
                <w:b/>
                <w:bCs/>
                <w:color w:val="000000"/>
                <w:sz w:val="22"/>
                <w:szCs w:val="22"/>
              </w:rPr>
            </w:pPr>
            <w:r w:rsidRPr="5BE4C536">
              <w:rPr>
                <w:rFonts w:ascii="Calibri" w:hAnsi="Calibri" w:cs="Calibri"/>
                <w:b/>
                <w:color w:val="000000" w:themeColor="text1"/>
                <w:sz w:val="22"/>
                <w:szCs w:val="22"/>
              </w:rPr>
              <w:t xml:space="preserve">2026 </w:t>
            </w:r>
            <w:r w:rsidR="3B91A070" w:rsidRPr="5BE4C536">
              <w:rPr>
                <w:rFonts w:ascii="Calibri" w:hAnsi="Calibri" w:cs="Calibri"/>
                <w:b/>
                <w:bCs/>
                <w:color w:val="000000" w:themeColor="text1"/>
                <w:sz w:val="22"/>
                <w:szCs w:val="22"/>
              </w:rPr>
              <w:t>Places</w:t>
            </w:r>
          </w:p>
        </w:tc>
        <w:tc>
          <w:tcPr>
            <w:tcW w:w="32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4478BC" w14:textId="77777777" w:rsidR="5BE4C536" w:rsidRPr="5BE4C536" w:rsidRDefault="5BE4C536" w:rsidP="5BE4C536">
            <w:pPr>
              <w:rPr>
                <w:rFonts w:ascii="Calibri" w:hAnsi="Calibri" w:cs="Calibri"/>
                <w:b/>
                <w:bCs/>
                <w:color w:val="000000" w:themeColor="text1"/>
                <w:sz w:val="22"/>
                <w:szCs w:val="22"/>
              </w:rPr>
            </w:pPr>
            <w:r w:rsidRPr="5BE4C536">
              <w:rPr>
                <w:rFonts w:ascii="Calibri" w:hAnsi="Calibri" w:cs="Calibri"/>
                <w:b/>
                <w:bCs/>
                <w:color w:val="000000" w:themeColor="text1"/>
                <w:sz w:val="22"/>
                <w:szCs w:val="22"/>
              </w:rPr>
              <w:t>2026 Funding</w:t>
            </w:r>
          </w:p>
        </w:tc>
      </w:tr>
      <w:tr w:rsidR="00E57163" w:rsidRPr="00725693" w14:paraId="490CB51B" w14:textId="7B9C069E" w:rsidTr="5BE4C536">
        <w:trPr>
          <w:trHeight w:val="290"/>
        </w:trPr>
        <w:tc>
          <w:tcPr>
            <w:tcW w:w="3098" w:type="dxa"/>
            <w:tcBorders>
              <w:top w:val="nil"/>
              <w:left w:val="single" w:sz="4" w:space="0" w:color="auto"/>
              <w:bottom w:val="single" w:sz="4" w:space="0" w:color="auto"/>
              <w:right w:val="single" w:sz="4" w:space="0" w:color="auto"/>
            </w:tcBorders>
            <w:hideMark/>
          </w:tcPr>
          <w:p w14:paraId="1765B584" w14:textId="2B7B30F8" w:rsidR="00E57163" w:rsidRPr="00725693" w:rsidRDefault="00722BE7" w:rsidP="00E57163">
            <w:pPr>
              <w:rPr>
                <w:rFonts w:ascii="Calibri" w:hAnsi="Calibri" w:cs="Calibri"/>
                <w:color w:val="000000"/>
                <w:sz w:val="22"/>
                <w:szCs w:val="22"/>
              </w:rPr>
            </w:pPr>
            <w:r w:rsidRPr="00520F11">
              <w:t>Nursing</w:t>
            </w:r>
          </w:p>
        </w:tc>
        <w:tc>
          <w:tcPr>
            <w:tcW w:w="3265" w:type="dxa"/>
            <w:tcBorders>
              <w:top w:val="nil"/>
              <w:left w:val="nil"/>
              <w:bottom w:val="single" w:sz="4" w:space="0" w:color="auto"/>
              <w:right w:val="single" w:sz="4" w:space="0" w:color="auto"/>
            </w:tcBorders>
            <w:hideMark/>
          </w:tcPr>
          <w:p w14:paraId="33F13F0D" w14:textId="3F9ACCAD" w:rsidR="00E57163" w:rsidRPr="00725693" w:rsidRDefault="00CF6317" w:rsidP="00CF6317">
            <w:pPr>
              <w:rPr>
                <w:rFonts w:ascii="Calibri" w:hAnsi="Calibri" w:cs="Calibri"/>
                <w:color w:val="000000"/>
                <w:sz w:val="22"/>
                <w:szCs w:val="22"/>
              </w:rPr>
            </w:pPr>
            <w:r>
              <w:rPr>
                <w:rFonts w:ascii="Calibri" w:hAnsi="Calibri" w:cs="Calibri"/>
                <w:color w:val="000000"/>
                <w:sz w:val="22"/>
                <w:szCs w:val="22"/>
              </w:rPr>
              <w:t>TBC</w:t>
            </w:r>
          </w:p>
        </w:tc>
        <w:tc>
          <w:tcPr>
            <w:tcW w:w="3265" w:type="dxa"/>
            <w:tcBorders>
              <w:top w:val="nil"/>
              <w:left w:val="nil"/>
              <w:bottom w:val="single" w:sz="4" w:space="0" w:color="auto"/>
              <w:right w:val="single" w:sz="4" w:space="0" w:color="auto"/>
            </w:tcBorders>
          </w:tcPr>
          <w:p w14:paraId="28CD0A02" w14:textId="3F9ACCAD"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E57163" w:rsidRPr="00725693" w14:paraId="1454586C" w14:textId="26CE437F" w:rsidTr="5BE4C536">
        <w:trPr>
          <w:trHeight w:val="290"/>
        </w:trPr>
        <w:tc>
          <w:tcPr>
            <w:tcW w:w="3098" w:type="dxa"/>
            <w:tcBorders>
              <w:top w:val="nil"/>
              <w:left w:val="single" w:sz="4" w:space="0" w:color="auto"/>
              <w:bottom w:val="single" w:sz="4" w:space="0" w:color="auto"/>
              <w:right w:val="single" w:sz="4" w:space="0" w:color="auto"/>
            </w:tcBorders>
            <w:hideMark/>
          </w:tcPr>
          <w:p w14:paraId="078CAF6B" w14:textId="7D549933" w:rsidR="00E57163" w:rsidRPr="00725693" w:rsidRDefault="00722BE7" w:rsidP="00E57163">
            <w:pPr>
              <w:rPr>
                <w:rFonts w:ascii="Calibri" w:hAnsi="Calibri" w:cs="Calibri"/>
                <w:color w:val="000000"/>
                <w:sz w:val="22"/>
                <w:szCs w:val="22"/>
              </w:rPr>
            </w:pPr>
            <w:r w:rsidRPr="00520F11">
              <w:t>Engineering</w:t>
            </w:r>
          </w:p>
        </w:tc>
        <w:tc>
          <w:tcPr>
            <w:tcW w:w="3265" w:type="dxa"/>
            <w:tcBorders>
              <w:top w:val="nil"/>
              <w:left w:val="nil"/>
              <w:bottom w:val="single" w:sz="4" w:space="0" w:color="auto"/>
              <w:right w:val="single" w:sz="4" w:space="0" w:color="auto"/>
            </w:tcBorders>
            <w:hideMark/>
          </w:tcPr>
          <w:p w14:paraId="3B3250D9" w14:textId="6F754F56" w:rsidR="00E57163" w:rsidRPr="00725693" w:rsidRDefault="00CF6317" w:rsidP="00CF6317">
            <w:pPr>
              <w:rPr>
                <w:rFonts w:ascii="Calibri" w:hAnsi="Calibri" w:cs="Calibri"/>
                <w:color w:val="000000"/>
                <w:sz w:val="22"/>
                <w:szCs w:val="22"/>
              </w:rPr>
            </w:pPr>
            <w:r>
              <w:rPr>
                <w:rFonts w:ascii="Calibri" w:hAnsi="Calibri" w:cs="Calibri"/>
                <w:color w:val="000000"/>
                <w:sz w:val="22"/>
                <w:szCs w:val="22"/>
              </w:rPr>
              <w:t>TBC</w:t>
            </w:r>
          </w:p>
        </w:tc>
        <w:tc>
          <w:tcPr>
            <w:tcW w:w="3265" w:type="dxa"/>
            <w:tcBorders>
              <w:top w:val="nil"/>
              <w:left w:val="nil"/>
              <w:bottom w:val="single" w:sz="4" w:space="0" w:color="auto"/>
              <w:right w:val="single" w:sz="4" w:space="0" w:color="auto"/>
            </w:tcBorders>
          </w:tcPr>
          <w:p w14:paraId="526DAE15" w14:textId="6F754F56"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3C70CD" w:rsidRPr="00725693" w14:paraId="2684B8BE" w14:textId="55824CCD" w:rsidTr="5BE4C536">
        <w:trPr>
          <w:trHeight w:val="290"/>
        </w:trPr>
        <w:tc>
          <w:tcPr>
            <w:tcW w:w="3098" w:type="dxa"/>
            <w:tcBorders>
              <w:top w:val="nil"/>
              <w:left w:val="single" w:sz="4" w:space="0" w:color="auto"/>
              <w:bottom w:val="single" w:sz="4" w:space="0" w:color="auto"/>
              <w:right w:val="single" w:sz="4" w:space="0" w:color="auto"/>
            </w:tcBorders>
            <w:vAlign w:val="center"/>
            <w:hideMark/>
          </w:tcPr>
          <w:p w14:paraId="02D0D492" w14:textId="040678C6" w:rsidR="003C70CD" w:rsidRPr="00725693" w:rsidRDefault="003C70CD" w:rsidP="003C70CD">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3265" w:type="dxa"/>
            <w:tcBorders>
              <w:top w:val="nil"/>
              <w:left w:val="nil"/>
              <w:bottom w:val="single" w:sz="4" w:space="0" w:color="auto"/>
              <w:right w:val="single" w:sz="4" w:space="0" w:color="auto"/>
            </w:tcBorders>
            <w:hideMark/>
          </w:tcPr>
          <w:p w14:paraId="20779465" w14:textId="4DF7EB28" w:rsidR="003C70CD" w:rsidRPr="00725693" w:rsidRDefault="00CF6317" w:rsidP="00CF6317">
            <w:pPr>
              <w:rPr>
                <w:rFonts w:ascii="Calibri" w:hAnsi="Calibri" w:cs="Calibri"/>
                <w:color w:val="000000"/>
                <w:sz w:val="22"/>
                <w:szCs w:val="22"/>
              </w:rPr>
            </w:pPr>
            <w:r>
              <w:rPr>
                <w:rFonts w:ascii="Calibri" w:hAnsi="Calibri" w:cs="Calibri"/>
                <w:color w:val="000000"/>
                <w:sz w:val="22"/>
                <w:szCs w:val="22"/>
              </w:rPr>
              <w:t>TBC</w:t>
            </w:r>
          </w:p>
        </w:tc>
        <w:tc>
          <w:tcPr>
            <w:tcW w:w="3265" w:type="dxa"/>
            <w:tcBorders>
              <w:top w:val="nil"/>
              <w:left w:val="nil"/>
              <w:bottom w:val="single" w:sz="4" w:space="0" w:color="auto"/>
              <w:right w:val="single" w:sz="4" w:space="0" w:color="auto"/>
            </w:tcBorders>
          </w:tcPr>
          <w:p w14:paraId="5400DAF2" w14:textId="4DF7EB28"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3C70CD" w:rsidRPr="00725693" w14:paraId="44B7A59A" w14:textId="651BBC90" w:rsidTr="5BE4C536">
        <w:trPr>
          <w:trHeight w:val="290"/>
        </w:trPr>
        <w:tc>
          <w:tcPr>
            <w:tcW w:w="3098" w:type="dxa"/>
            <w:tcBorders>
              <w:top w:val="nil"/>
              <w:left w:val="single" w:sz="4" w:space="0" w:color="auto"/>
              <w:bottom w:val="single" w:sz="4" w:space="0" w:color="auto"/>
              <w:right w:val="single" w:sz="4" w:space="0" w:color="auto"/>
            </w:tcBorders>
            <w:vAlign w:val="center"/>
            <w:hideMark/>
          </w:tcPr>
          <w:p w14:paraId="4CB01788" w14:textId="0753FD1B" w:rsidR="003C70CD" w:rsidRPr="00725693" w:rsidRDefault="003C70CD" w:rsidP="003C70CD">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265" w:type="dxa"/>
            <w:tcBorders>
              <w:top w:val="nil"/>
              <w:left w:val="nil"/>
              <w:bottom w:val="single" w:sz="4" w:space="0" w:color="auto"/>
              <w:right w:val="single" w:sz="4" w:space="0" w:color="auto"/>
            </w:tcBorders>
            <w:hideMark/>
          </w:tcPr>
          <w:p w14:paraId="1A839353" w14:textId="1393521E" w:rsidR="003C70CD" w:rsidRPr="00725693" w:rsidRDefault="00CF6317" w:rsidP="00CF6317">
            <w:pPr>
              <w:rPr>
                <w:rFonts w:ascii="Calibri" w:hAnsi="Calibri" w:cs="Calibri"/>
                <w:color w:val="000000"/>
                <w:sz w:val="22"/>
                <w:szCs w:val="22"/>
              </w:rPr>
            </w:pPr>
            <w:r>
              <w:rPr>
                <w:rFonts w:ascii="Calibri" w:hAnsi="Calibri" w:cs="Calibri"/>
                <w:color w:val="000000"/>
                <w:sz w:val="22"/>
                <w:szCs w:val="22"/>
              </w:rPr>
              <w:t>TBC</w:t>
            </w:r>
          </w:p>
        </w:tc>
        <w:tc>
          <w:tcPr>
            <w:tcW w:w="3265" w:type="dxa"/>
            <w:tcBorders>
              <w:top w:val="nil"/>
              <w:left w:val="nil"/>
              <w:bottom w:val="single" w:sz="4" w:space="0" w:color="auto"/>
              <w:right w:val="single" w:sz="4" w:space="0" w:color="auto"/>
            </w:tcBorders>
          </w:tcPr>
          <w:p w14:paraId="47865B16" w14:textId="1393521E"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725693" w:rsidRPr="00725693" w14:paraId="041481BF" w14:textId="77777777" w:rsidTr="5BE4C536">
        <w:trPr>
          <w:trHeight w:val="495"/>
        </w:trPr>
        <w:tc>
          <w:tcPr>
            <w:tcW w:w="3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8E59A" w14:textId="77777777" w:rsidR="00725693" w:rsidRPr="00725693" w:rsidRDefault="00725693" w:rsidP="00725693">
            <w:pPr>
              <w:spacing w:line="259" w:lineRule="auto"/>
              <w:rPr>
                <w:rFonts w:ascii="Calibri" w:hAnsi="Calibri" w:cs="Calibri"/>
                <w:b/>
                <w:bCs/>
                <w:color w:val="000000" w:themeColor="text1"/>
                <w:sz w:val="22"/>
                <w:szCs w:val="22"/>
              </w:rPr>
            </w:pPr>
            <w:r w:rsidRPr="00725693">
              <w:rPr>
                <w:rFonts w:ascii="Calibri" w:hAnsi="Calibri" w:cs="Calibri"/>
                <w:b/>
                <w:bCs/>
                <w:color w:val="000000" w:themeColor="text1"/>
                <w:sz w:val="22"/>
                <w:szCs w:val="22"/>
              </w:rPr>
              <w:t>Course type</w:t>
            </w:r>
          </w:p>
        </w:tc>
        <w:tc>
          <w:tcPr>
            <w:tcW w:w="6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D2AEC" w14:textId="77777777" w:rsidR="00725693" w:rsidRPr="00725693" w:rsidRDefault="00725693" w:rsidP="00725693">
            <w:pPr>
              <w:spacing w:line="259" w:lineRule="auto"/>
              <w:rPr>
                <w:rFonts w:ascii="Calibri" w:hAnsi="Calibri" w:cs="Calibri"/>
                <w:color w:val="000000" w:themeColor="text1"/>
                <w:sz w:val="22"/>
                <w:szCs w:val="22"/>
              </w:rPr>
            </w:pPr>
            <w:r w:rsidRPr="00725693">
              <w:rPr>
                <w:rFonts w:ascii="Calibri" w:hAnsi="Calibri" w:cs="Calibri"/>
                <w:color w:val="000000" w:themeColor="text1"/>
                <w:sz w:val="22"/>
                <w:szCs w:val="22"/>
              </w:rPr>
              <w:t>Course</w:t>
            </w:r>
            <w:r w:rsidRPr="00725693">
              <w:rPr>
                <w:rFonts w:ascii="Calibri" w:hAnsi="Calibri" w:cs="Calibri"/>
                <w:b/>
                <w:bCs/>
                <w:color w:val="000000" w:themeColor="text1"/>
                <w:sz w:val="22"/>
                <w:szCs w:val="22"/>
              </w:rPr>
              <w:t xml:space="preserve"> Name</w:t>
            </w:r>
          </w:p>
        </w:tc>
      </w:tr>
      <w:tr w:rsidR="007127A0" w:rsidRPr="00725693" w14:paraId="69359992" w14:textId="77777777" w:rsidTr="5BE4C536">
        <w:trPr>
          <w:trHeight w:val="315"/>
        </w:trPr>
        <w:tc>
          <w:tcPr>
            <w:tcW w:w="3098" w:type="dxa"/>
            <w:tcBorders>
              <w:top w:val="nil"/>
              <w:left w:val="single" w:sz="6" w:space="0" w:color="auto"/>
              <w:bottom w:val="single" w:sz="6" w:space="0" w:color="auto"/>
              <w:right w:val="single" w:sz="6" w:space="0" w:color="auto"/>
            </w:tcBorders>
            <w:vAlign w:val="center"/>
          </w:tcPr>
          <w:p w14:paraId="21C21FFB" w14:textId="13C6AF1F" w:rsidR="007127A0" w:rsidRPr="00725693" w:rsidRDefault="007127A0" w:rsidP="007127A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30" w:type="dxa"/>
            <w:gridSpan w:val="2"/>
            <w:tcBorders>
              <w:top w:val="single" w:sz="6" w:space="0" w:color="auto"/>
              <w:left w:val="nil"/>
              <w:bottom w:val="single" w:sz="6" w:space="0" w:color="auto"/>
              <w:right w:val="single" w:sz="6" w:space="0" w:color="auto"/>
            </w:tcBorders>
            <w:vAlign w:val="center"/>
            <w:hideMark/>
          </w:tcPr>
          <w:p w14:paraId="2F519E60" w14:textId="4838E272" w:rsidR="007127A0" w:rsidRPr="00725693" w:rsidRDefault="007127A0" w:rsidP="007127A0">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w:t>
            </w:r>
            <w:r>
              <w:rPr>
                <w:rStyle w:val="eop"/>
                <w:rFonts w:ascii="Calibri" w:hAnsi="Calibri" w:cs="Calibri"/>
                <w:color w:val="000000"/>
                <w:sz w:val="22"/>
                <w:szCs w:val="22"/>
              </w:rPr>
              <w:t> </w:t>
            </w:r>
          </w:p>
        </w:tc>
      </w:tr>
      <w:tr w:rsidR="007127A0" w:rsidRPr="00725693" w14:paraId="69CF286F" w14:textId="77777777" w:rsidTr="5BE4C536">
        <w:trPr>
          <w:trHeight w:val="290"/>
        </w:trPr>
        <w:tc>
          <w:tcPr>
            <w:tcW w:w="3098" w:type="dxa"/>
            <w:tcBorders>
              <w:top w:val="nil"/>
              <w:left w:val="single" w:sz="6" w:space="0" w:color="auto"/>
              <w:bottom w:val="single" w:sz="6" w:space="0" w:color="auto"/>
              <w:right w:val="single" w:sz="6" w:space="0" w:color="auto"/>
            </w:tcBorders>
            <w:vAlign w:val="center"/>
          </w:tcPr>
          <w:p w14:paraId="485167EE" w14:textId="4954135E" w:rsidR="007127A0" w:rsidRPr="00725693" w:rsidRDefault="007127A0" w:rsidP="007127A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Associate Degree</w:t>
            </w:r>
            <w:r>
              <w:rPr>
                <w:rStyle w:val="eop"/>
                <w:rFonts w:ascii="Calibri" w:hAnsi="Calibri" w:cs="Calibri"/>
                <w:color w:val="000000"/>
                <w:sz w:val="22"/>
                <w:szCs w:val="22"/>
              </w:rPr>
              <w:t> </w:t>
            </w:r>
          </w:p>
        </w:tc>
        <w:tc>
          <w:tcPr>
            <w:tcW w:w="6530" w:type="dxa"/>
            <w:gridSpan w:val="2"/>
            <w:tcBorders>
              <w:top w:val="single" w:sz="6" w:space="0" w:color="auto"/>
              <w:left w:val="nil"/>
              <w:bottom w:val="single" w:sz="6" w:space="0" w:color="auto"/>
              <w:right w:val="single" w:sz="6" w:space="0" w:color="auto"/>
            </w:tcBorders>
            <w:vAlign w:val="center"/>
            <w:hideMark/>
          </w:tcPr>
          <w:p w14:paraId="760CF2E5" w14:textId="3977E2D4" w:rsidR="007127A0" w:rsidRPr="00725693" w:rsidRDefault="007127A0" w:rsidP="007127A0">
            <w:pPr>
              <w:rPr>
                <w:rFonts w:ascii="Calibri" w:hAnsi="Calibri" w:cs="Calibri"/>
                <w:color w:val="000000" w:themeColor="text1"/>
                <w:sz w:val="22"/>
                <w:szCs w:val="22"/>
              </w:rPr>
            </w:pPr>
            <w:r>
              <w:rPr>
                <w:rStyle w:val="normaltextrun"/>
                <w:rFonts w:ascii="Calibri" w:hAnsi="Calibri" w:cs="Calibri"/>
                <w:color w:val="000000"/>
                <w:sz w:val="22"/>
                <w:szCs w:val="22"/>
              </w:rPr>
              <w:t>Associate Degree in Engineering</w:t>
            </w:r>
            <w:r>
              <w:rPr>
                <w:rStyle w:val="eop"/>
                <w:rFonts w:ascii="Calibri" w:hAnsi="Calibri" w:cs="Calibri"/>
                <w:color w:val="000000"/>
                <w:sz w:val="22"/>
                <w:szCs w:val="22"/>
              </w:rPr>
              <w:t> </w:t>
            </w:r>
          </w:p>
        </w:tc>
      </w:tr>
      <w:tr w:rsidR="007127A0" w:rsidRPr="00725693" w14:paraId="1800DD0F" w14:textId="77777777" w:rsidTr="5BE4C536">
        <w:trPr>
          <w:trHeight w:val="290"/>
        </w:trPr>
        <w:tc>
          <w:tcPr>
            <w:tcW w:w="3098" w:type="dxa"/>
            <w:tcBorders>
              <w:top w:val="nil"/>
              <w:left w:val="single" w:sz="6" w:space="0" w:color="auto"/>
              <w:bottom w:val="single" w:sz="6" w:space="0" w:color="auto"/>
              <w:right w:val="single" w:sz="6" w:space="0" w:color="auto"/>
            </w:tcBorders>
            <w:vAlign w:val="center"/>
          </w:tcPr>
          <w:p w14:paraId="4B4F243B" w14:textId="4745A526" w:rsidR="007127A0" w:rsidRPr="00725693" w:rsidRDefault="007127A0" w:rsidP="007127A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30" w:type="dxa"/>
            <w:gridSpan w:val="2"/>
            <w:tcBorders>
              <w:top w:val="single" w:sz="6" w:space="0" w:color="auto"/>
              <w:left w:val="nil"/>
              <w:bottom w:val="single" w:sz="6" w:space="0" w:color="auto"/>
              <w:right w:val="single" w:sz="6" w:space="0" w:color="auto"/>
            </w:tcBorders>
            <w:vAlign w:val="center"/>
            <w:hideMark/>
          </w:tcPr>
          <w:p w14:paraId="362DD994" w14:textId="55DD7D3E" w:rsidR="007127A0" w:rsidRPr="00725693" w:rsidRDefault="007127A0" w:rsidP="007127A0">
            <w:pPr>
              <w:rPr>
                <w:rFonts w:ascii="Calibri" w:hAnsi="Calibri" w:cs="Calibri"/>
                <w:color w:val="000000" w:themeColor="text1"/>
                <w:sz w:val="22"/>
                <w:szCs w:val="22"/>
              </w:rPr>
            </w:pPr>
            <w:r>
              <w:rPr>
                <w:rStyle w:val="normaltextrun"/>
                <w:rFonts w:ascii="Calibri" w:hAnsi="Calibri" w:cs="Calibri"/>
                <w:color w:val="000000"/>
                <w:sz w:val="22"/>
                <w:szCs w:val="22"/>
              </w:rPr>
              <w:t>Bachelor of Medical Science</w:t>
            </w:r>
            <w:r>
              <w:rPr>
                <w:rStyle w:val="eop"/>
                <w:rFonts w:ascii="Calibri" w:hAnsi="Calibri" w:cs="Calibri"/>
                <w:color w:val="000000"/>
                <w:sz w:val="22"/>
                <w:szCs w:val="22"/>
              </w:rPr>
              <w:t> </w:t>
            </w:r>
          </w:p>
        </w:tc>
      </w:tr>
      <w:tr w:rsidR="007127A0" w:rsidRPr="00725693" w14:paraId="261583EC" w14:textId="77777777" w:rsidTr="5BE4C536">
        <w:trPr>
          <w:trHeight w:val="290"/>
        </w:trPr>
        <w:tc>
          <w:tcPr>
            <w:tcW w:w="3098" w:type="dxa"/>
            <w:tcBorders>
              <w:top w:val="nil"/>
              <w:left w:val="single" w:sz="6" w:space="0" w:color="auto"/>
              <w:bottom w:val="single" w:sz="6" w:space="0" w:color="auto"/>
              <w:right w:val="single" w:sz="6" w:space="0" w:color="auto"/>
            </w:tcBorders>
            <w:vAlign w:val="center"/>
          </w:tcPr>
          <w:p w14:paraId="742D3734" w14:textId="2D1A9695" w:rsidR="007127A0" w:rsidRPr="00725693" w:rsidRDefault="007127A0" w:rsidP="007127A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30" w:type="dxa"/>
            <w:gridSpan w:val="2"/>
            <w:tcBorders>
              <w:top w:val="single" w:sz="6" w:space="0" w:color="auto"/>
              <w:left w:val="nil"/>
              <w:bottom w:val="single" w:sz="6" w:space="0" w:color="auto"/>
              <w:right w:val="single" w:sz="6" w:space="0" w:color="auto"/>
            </w:tcBorders>
            <w:vAlign w:val="center"/>
            <w:hideMark/>
          </w:tcPr>
          <w:p w14:paraId="05ABACEC" w14:textId="700F8A8C" w:rsidR="007127A0" w:rsidRPr="00725693" w:rsidRDefault="007127A0" w:rsidP="007127A0">
            <w:pPr>
              <w:rPr>
                <w:rFonts w:ascii="Calibri" w:hAnsi="Calibri" w:cs="Calibri"/>
                <w:color w:val="000000" w:themeColor="text1"/>
                <w:sz w:val="22"/>
                <w:szCs w:val="22"/>
              </w:rPr>
            </w:pPr>
            <w:r>
              <w:rPr>
                <w:rStyle w:val="normaltextrun"/>
                <w:rFonts w:ascii="Calibri" w:hAnsi="Calibri" w:cs="Calibri"/>
                <w:color w:val="000000"/>
                <w:sz w:val="22"/>
                <w:szCs w:val="22"/>
              </w:rPr>
              <w:t>Bachelor of Medical Laboratory Science</w:t>
            </w:r>
            <w:r>
              <w:rPr>
                <w:rStyle w:val="eop"/>
                <w:rFonts w:ascii="Calibri" w:hAnsi="Calibri" w:cs="Calibri"/>
                <w:color w:val="000000"/>
                <w:sz w:val="22"/>
                <w:szCs w:val="22"/>
              </w:rPr>
              <w:t> </w:t>
            </w:r>
          </w:p>
        </w:tc>
      </w:tr>
    </w:tbl>
    <w:p w14:paraId="252FFFD5" w14:textId="77777777" w:rsidR="00725693" w:rsidRPr="00725693" w:rsidRDefault="00725693" w:rsidP="00725693">
      <w:pPr>
        <w:widowControl w:val="0"/>
        <w:spacing w:before="120" w:after="120"/>
        <w:rPr>
          <w:rFonts w:ascii="Calibri" w:hAnsi="Calibri"/>
          <w:b/>
          <w:bCs/>
          <w:sz w:val="22"/>
          <w:szCs w:val="22"/>
        </w:rPr>
      </w:pPr>
      <w:r w:rsidRPr="00725693">
        <w:rPr>
          <w:rFonts w:cstheme="minorBidi"/>
          <w:b/>
          <w:bCs/>
          <w:sz w:val="22"/>
          <w:szCs w:val="22"/>
        </w:rPr>
        <w:t>Table 1b(ii</w:t>
      </w:r>
      <w:r w:rsidRPr="00725693" w:rsidDel="00604A74">
        <w:rPr>
          <w:rFonts w:cstheme="minorBidi"/>
          <w:b/>
          <w:bCs/>
          <w:sz w:val="22"/>
          <w:szCs w:val="22"/>
        </w:rPr>
        <w:t>)</w:t>
      </w:r>
      <w:r w:rsidRPr="00725693">
        <w:rPr>
          <w:rFonts w:cstheme="minorBidi"/>
          <w:b/>
          <w:bCs/>
          <w:sz w:val="22"/>
          <w:szCs w:val="22"/>
        </w:rPr>
        <w:t xml:space="preserve">. Funding Cluster 2 Places </w:t>
      </w:r>
      <w:r w:rsidRPr="00725693">
        <w:rPr>
          <w:rFonts w:ascii="Calibri" w:hAnsi="Calibri"/>
          <w:b/>
          <w:bCs/>
          <w:sz w:val="22"/>
          <w:szCs w:val="22"/>
        </w:rPr>
        <w:t>and Approved Courses</w:t>
      </w:r>
    </w:p>
    <w:tbl>
      <w:tblPr>
        <w:tblW w:w="9627" w:type="dxa"/>
        <w:tblLook w:val="04A0" w:firstRow="1" w:lastRow="0" w:firstColumn="1" w:lastColumn="0" w:noHBand="0" w:noVBand="1"/>
      </w:tblPr>
      <w:tblGrid>
        <w:gridCol w:w="3087"/>
        <w:gridCol w:w="3270"/>
        <w:gridCol w:w="3270"/>
      </w:tblGrid>
      <w:tr w:rsidR="00725693" w:rsidRPr="00725693" w14:paraId="122EEF9A" w14:textId="77777777" w:rsidTr="5BE4C536">
        <w:trPr>
          <w:trHeight w:val="465"/>
        </w:trPr>
        <w:tc>
          <w:tcPr>
            <w:tcW w:w="3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65483" w14:textId="77777777" w:rsidR="00725693" w:rsidRPr="00725693" w:rsidRDefault="00725693" w:rsidP="00725693">
            <w:pPr>
              <w:rPr>
                <w:rFonts w:ascii="Calibri" w:hAnsi="Calibri" w:cs="Calibri"/>
                <w:b/>
                <w:bCs/>
                <w:color w:val="000000"/>
                <w:sz w:val="22"/>
                <w:szCs w:val="22"/>
              </w:rPr>
            </w:pPr>
            <w:r w:rsidRPr="00725693">
              <w:rPr>
                <w:rFonts w:ascii="Calibri" w:hAnsi="Calibri" w:cs="Calibri"/>
                <w:b/>
                <w:color w:val="000000" w:themeColor="text1"/>
                <w:sz w:val="22"/>
                <w:szCs w:val="22"/>
              </w:rPr>
              <w:t>Priority Area</w:t>
            </w:r>
          </w:p>
        </w:tc>
        <w:tc>
          <w:tcPr>
            <w:tcW w:w="32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4BEDF4" w14:textId="3EE939EC" w:rsidR="5BE4C536" w:rsidRPr="5BE4C536" w:rsidRDefault="5BE4C536" w:rsidP="5BE4C536">
            <w:pPr>
              <w:rPr>
                <w:rFonts w:ascii="Calibri" w:hAnsi="Calibri" w:cs="Calibri"/>
                <w:b/>
                <w:bCs/>
                <w:color w:val="000000" w:themeColor="text1"/>
                <w:sz w:val="22"/>
                <w:szCs w:val="22"/>
              </w:rPr>
            </w:pPr>
            <w:r w:rsidRPr="5BE4C536">
              <w:rPr>
                <w:rFonts w:ascii="Calibri" w:hAnsi="Calibri" w:cs="Calibri"/>
                <w:b/>
                <w:bCs/>
                <w:color w:val="000000" w:themeColor="text1"/>
                <w:sz w:val="22"/>
                <w:szCs w:val="22"/>
              </w:rPr>
              <w:t>2026 Places</w:t>
            </w:r>
          </w:p>
        </w:tc>
        <w:tc>
          <w:tcPr>
            <w:tcW w:w="3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47E7E3" w14:textId="77777777" w:rsidR="5BE4C536" w:rsidRPr="5BE4C536" w:rsidRDefault="5BE4C536" w:rsidP="5BE4C536">
            <w:pPr>
              <w:rPr>
                <w:rFonts w:ascii="Calibri" w:hAnsi="Calibri" w:cs="Calibri"/>
                <w:b/>
                <w:bCs/>
                <w:color w:val="000000" w:themeColor="text1"/>
                <w:sz w:val="22"/>
                <w:szCs w:val="22"/>
              </w:rPr>
            </w:pPr>
            <w:r w:rsidRPr="5BE4C536">
              <w:rPr>
                <w:rFonts w:ascii="Calibri" w:hAnsi="Calibri" w:cs="Calibri"/>
                <w:b/>
                <w:bCs/>
                <w:color w:val="000000" w:themeColor="text1"/>
                <w:sz w:val="22"/>
                <w:szCs w:val="22"/>
              </w:rPr>
              <w:t>2026 Funding</w:t>
            </w:r>
          </w:p>
        </w:tc>
      </w:tr>
      <w:tr w:rsidR="00CF6317" w:rsidRPr="00725693" w14:paraId="4211A83C" w14:textId="77777777" w:rsidTr="5BE4C536">
        <w:trPr>
          <w:trHeight w:val="290"/>
        </w:trPr>
        <w:tc>
          <w:tcPr>
            <w:tcW w:w="3087" w:type="dxa"/>
            <w:tcBorders>
              <w:top w:val="nil"/>
              <w:left w:val="single" w:sz="4" w:space="0" w:color="auto"/>
              <w:bottom w:val="single" w:sz="4" w:space="0" w:color="auto"/>
              <w:right w:val="single" w:sz="4" w:space="0" w:color="auto"/>
            </w:tcBorders>
            <w:vAlign w:val="center"/>
            <w:hideMark/>
          </w:tcPr>
          <w:p w14:paraId="2DAA9F85" w14:textId="77777777" w:rsidR="00CF6317" w:rsidRPr="00725693" w:rsidRDefault="00CF6317" w:rsidP="00CF6317">
            <w:pPr>
              <w:rPr>
                <w:rFonts w:ascii="Calibri" w:hAnsi="Calibri" w:cs="Calibri"/>
                <w:color w:val="000000"/>
                <w:sz w:val="22"/>
                <w:szCs w:val="22"/>
              </w:rPr>
            </w:pPr>
            <w:r w:rsidRPr="00725693">
              <w:rPr>
                <w:rFonts w:ascii="Calibri" w:hAnsi="Calibri" w:cs="Calibri"/>
                <w:color w:val="000000"/>
                <w:sz w:val="22"/>
                <w:szCs w:val="22"/>
              </w:rPr>
              <w:t>Education</w:t>
            </w:r>
          </w:p>
        </w:tc>
        <w:tc>
          <w:tcPr>
            <w:tcW w:w="3270" w:type="dxa"/>
            <w:tcBorders>
              <w:top w:val="nil"/>
              <w:left w:val="nil"/>
              <w:bottom w:val="single" w:sz="4" w:space="0" w:color="auto"/>
              <w:right w:val="single" w:sz="4" w:space="0" w:color="auto"/>
            </w:tcBorders>
            <w:vAlign w:val="center"/>
            <w:hideMark/>
          </w:tcPr>
          <w:p w14:paraId="263BD78B" w14:textId="3F9ACCAD"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c>
          <w:tcPr>
            <w:tcW w:w="3270" w:type="dxa"/>
            <w:tcBorders>
              <w:top w:val="nil"/>
              <w:left w:val="nil"/>
              <w:bottom w:val="single" w:sz="4" w:space="0" w:color="auto"/>
              <w:right w:val="single" w:sz="4" w:space="0" w:color="auto"/>
            </w:tcBorders>
            <w:vAlign w:val="center"/>
          </w:tcPr>
          <w:p w14:paraId="0C84B0A6" w14:textId="3F9ACCAD"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CF6317" w:rsidRPr="00725693" w14:paraId="0A4600A1" w14:textId="77777777" w:rsidTr="5BE4C536">
        <w:trPr>
          <w:trHeight w:val="345"/>
        </w:trPr>
        <w:tc>
          <w:tcPr>
            <w:tcW w:w="3087" w:type="dxa"/>
            <w:tcBorders>
              <w:top w:val="nil"/>
              <w:left w:val="single" w:sz="4" w:space="0" w:color="auto"/>
              <w:bottom w:val="single" w:sz="4" w:space="0" w:color="auto"/>
              <w:right w:val="single" w:sz="4" w:space="0" w:color="auto"/>
            </w:tcBorders>
            <w:vAlign w:val="center"/>
            <w:hideMark/>
          </w:tcPr>
          <w:p w14:paraId="3A6FED80" w14:textId="77777777" w:rsidR="00CF6317" w:rsidRPr="00725693" w:rsidRDefault="00CF6317" w:rsidP="00CF6317">
            <w:pPr>
              <w:rPr>
                <w:rFonts w:ascii="Calibri" w:hAnsi="Calibri" w:cs="Calibri"/>
                <w:color w:val="000000"/>
                <w:sz w:val="22"/>
                <w:szCs w:val="22"/>
              </w:rPr>
            </w:pPr>
            <w:r w:rsidRPr="00725693">
              <w:rPr>
                <w:rFonts w:ascii="Calibri" w:hAnsi="Calibri" w:cs="Calibri"/>
                <w:color w:val="000000"/>
                <w:sz w:val="22"/>
                <w:szCs w:val="22"/>
              </w:rPr>
              <w:t>Information Technology</w:t>
            </w:r>
          </w:p>
        </w:tc>
        <w:tc>
          <w:tcPr>
            <w:tcW w:w="3270" w:type="dxa"/>
            <w:tcBorders>
              <w:top w:val="nil"/>
              <w:left w:val="nil"/>
              <w:bottom w:val="single" w:sz="4" w:space="0" w:color="auto"/>
              <w:right w:val="single" w:sz="4" w:space="0" w:color="auto"/>
            </w:tcBorders>
            <w:vAlign w:val="center"/>
            <w:hideMark/>
          </w:tcPr>
          <w:p w14:paraId="62A590BB" w14:textId="6F754F56"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c>
          <w:tcPr>
            <w:tcW w:w="3270" w:type="dxa"/>
            <w:tcBorders>
              <w:top w:val="nil"/>
              <w:left w:val="nil"/>
              <w:bottom w:val="single" w:sz="4" w:space="0" w:color="auto"/>
              <w:right w:val="single" w:sz="4" w:space="0" w:color="auto"/>
            </w:tcBorders>
            <w:vAlign w:val="center"/>
          </w:tcPr>
          <w:p w14:paraId="7D29C6B5" w14:textId="6F754F56"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CF6317" w:rsidRPr="00725693" w14:paraId="3166E062" w14:textId="77777777" w:rsidTr="5BE4C536">
        <w:trPr>
          <w:trHeight w:val="290"/>
        </w:trPr>
        <w:tc>
          <w:tcPr>
            <w:tcW w:w="3087" w:type="dxa"/>
            <w:tcBorders>
              <w:top w:val="nil"/>
              <w:left w:val="single" w:sz="4" w:space="0" w:color="auto"/>
              <w:bottom w:val="single" w:sz="4" w:space="0" w:color="auto"/>
              <w:right w:val="single" w:sz="4" w:space="0" w:color="auto"/>
            </w:tcBorders>
            <w:vAlign w:val="center"/>
            <w:hideMark/>
          </w:tcPr>
          <w:p w14:paraId="3A92E772" w14:textId="77777777" w:rsidR="00CF6317" w:rsidRPr="00725693" w:rsidRDefault="00CF6317" w:rsidP="00CF6317">
            <w:pPr>
              <w:rPr>
                <w:rFonts w:ascii="Calibri" w:hAnsi="Calibri" w:cs="Calibri"/>
                <w:color w:val="000000"/>
                <w:sz w:val="22"/>
                <w:szCs w:val="22"/>
              </w:rPr>
            </w:pPr>
            <w:r w:rsidRPr="00725693">
              <w:rPr>
                <w:rFonts w:ascii="Calibri" w:hAnsi="Calibri" w:cs="Calibri"/>
                <w:color w:val="000000"/>
                <w:sz w:val="22"/>
                <w:szCs w:val="22"/>
              </w:rPr>
              <w:t>Health</w:t>
            </w:r>
          </w:p>
        </w:tc>
        <w:tc>
          <w:tcPr>
            <w:tcW w:w="3270" w:type="dxa"/>
            <w:tcBorders>
              <w:top w:val="nil"/>
              <w:left w:val="nil"/>
              <w:bottom w:val="single" w:sz="4" w:space="0" w:color="auto"/>
              <w:right w:val="single" w:sz="4" w:space="0" w:color="auto"/>
            </w:tcBorders>
            <w:vAlign w:val="center"/>
            <w:hideMark/>
          </w:tcPr>
          <w:p w14:paraId="0C6DE501" w14:textId="4DF7EB28"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c>
          <w:tcPr>
            <w:tcW w:w="3270" w:type="dxa"/>
            <w:tcBorders>
              <w:top w:val="nil"/>
              <w:left w:val="nil"/>
              <w:bottom w:val="single" w:sz="4" w:space="0" w:color="auto"/>
              <w:right w:val="single" w:sz="4" w:space="0" w:color="auto"/>
            </w:tcBorders>
            <w:vAlign w:val="center"/>
          </w:tcPr>
          <w:p w14:paraId="7034EA91" w14:textId="4DF7EB28"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CF6317" w:rsidRPr="00725693" w14:paraId="3BB18859" w14:textId="77777777" w:rsidTr="5BE4C536">
        <w:trPr>
          <w:trHeight w:val="290"/>
        </w:trPr>
        <w:tc>
          <w:tcPr>
            <w:tcW w:w="3087" w:type="dxa"/>
            <w:tcBorders>
              <w:top w:val="nil"/>
              <w:left w:val="single" w:sz="4" w:space="0" w:color="auto"/>
              <w:bottom w:val="single" w:sz="4" w:space="0" w:color="auto"/>
              <w:right w:val="single" w:sz="4" w:space="0" w:color="auto"/>
            </w:tcBorders>
            <w:vAlign w:val="center"/>
            <w:hideMark/>
          </w:tcPr>
          <w:p w14:paraId="52BACC25" w14:textId="77777777" w:rsidR="00CF6317" w:rsidRPr="00725693" w:rsidRDefault="00CF6317" w:rsidP="00CF6317">
            <w:pPr>
              <w:rPr>
                <w:rFonts w:ascii="Calibri" w:hAnsi="Calibri" w:cs="Calibri"/>
                <w:color w:val="000000"/>
                <w:sz w:val="22"/>
                <w:szCs w:val="22"/>
              </w:rPr>
            </w:pPr>
            <w:r w:rsidRPr="00725693">
              <w:rPr>
                <w:rFonts w:ascii="Calibri" w:hAnsi="Calibri" w:cs="Calibri"/>
                <w:color w:val="000000"/>
                <w:sz w:val="22"/>
                <w:szCs w:val="22"/>
              </w:rPr>
              <w:t>Other</w:t>
            </w:r>
          </w:p>
        </w:tc>
        <w:tc>
          <w:tcPr>
            <w:tcW w:w="3270" w:type="dxa"/>
            <w:tcBorders>
              <w:top w:val="nil"/>
              <w:left w:val="nil"/>
              <w:bottom w:val="single" w:sz="4" w:space="0" w:color="auto"/>
              <w:right w:val="single" w:sz="4" w:space="0" w:color="auto"/>
            </w:tcBorders>
            <w:vAlign w:val="center"/>
            <w:hideMark/>
          </w:tcPr>
          <w:p w14:paraId="7F599D65" w14:textId="1393521E"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c>
          <w:tcPr>
            <w:tcW w:w="3270" w:type="dxa"/>
            <w:tcBorders>
              <w:top w:val="nil"/>
              <w:left w:val="nil"/>
              <w:bottom w:val="single" w:sz="4" w:space="0" w:color="auto"/>
              <w:right w:val="single" w:sz="4" w:space="0" w:color="auto"/>
            </w:tcBorders>
            <w:vAlign w:val="center"/>
          </w:tcPr>
          <w:p w14:paraId="75D4026D" w14:textId="1393521E"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725693" w:rsidRPr="00725693" w14:paraId="7F72DE32" w14:textId="77777777" w:rsidTr="5BE4C536">
        <w:trPr>
          <w:trHeight w:val="290"/>
        </w:trPr>
        <w:tc>
          <w:tcPr>
            <w:tcW w:w="3087" w:type="dxa"/>
            <w:tcBorders>
              <w:top w:val="nil"/>
              <w:left w:val="single" w:sz="4" w:space="0" w:color="auto"/>
              <w:bottom w:val="single" w:sz="4" w:space="0" w:color="auto"/>
              <w:right w:val="single" w:sz="4" w:space="0" w:color="auto"/>
            </w:tcBorders>
            <w:vAlign w:val="center"/>
            <w:hideMark/>
          </w:tcPr>
          <w:p w14:paraId="24C89387" w14:textId="77777777" w:rsidR="00725693" w:rsidRPr="00725693" w:rsidRDefault="00725693" w:rsidP="00725693">
            <w:pPr>
              <w:rPr>
                <w:rFonts w:ascii="Calibri" w:hAnsi="Calibri" w:cs="Calibri"/>
                <w:b/>
                <w:bCs/>
                <w:color w:val="000000"/>
                <w:sz w:val="22"/>
                <w:szCs w:val="22"/>
              </w:rPr>
            </w:pPr>
            <w:r w:rsidRPr="00725693">
              <w:rPr>
                <w:rFonts w:ascii="Calibri" w:hAnsi="Calibri" w:cs="Calibri"/>
                <w:b/>
                <w:bCs/>
                <w:color w:val="000000"/>
                <w:sz w:val="22"/>
                <w:szCs w:val="22"/>
              </w:rPr>
              <w:t>Total</w:t>
            </w:r>
          </w:p>
        </w:tc>
        <w:tc>
          <w:tcPr>
            <w:tcW w:w="3270" w:type="dxa"/>
            <w:tcBorders>
              <w:top w:val="nil"/>
              <w:left w:val="nil"/>
              <w:bottom w:val="single" w:sz="4" w:space="0" w:color="auto"/>
              <w:right w:val="single" w:sz="4" w:space="0" w:color="auto"/>
            </w:tcBorders>
            <w:vAlign w:val="center"/>
            <w:hideMark/>
          </w:tcPr>
          <w:p w14:paraId="28217E28" w14:textId="1393521E"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c>
          <w:tcPr>
            <w:tcW w:w="3270" w:type="dxa"/>
            <w:tcBorders>
              <w:top w:val="nil"/>
              <w:left w:val="nil"/>
              <w:bottom w:val="single" w:sz="4" w:space="0" w:color="auto"/>
              <w:right w:val="single" w:sz="4" w:space="0" w:color="auto"/>
            </w:tcBorders>
            <w:vAlign w:val="center"/>
          </w:tcPr>
          <w:p w14:paraId="34E36E96" w14:textId="1393521E" w:rsidR="5BE4C536" w:rsidRPr="5BE4C536" w:rsidRDefault="5BE4C536" w:rsidP="5BE4C536">
            <w:pPr>
              <w:rPr>
                <w:rFonts w:ascii="Calibri" w:hAnsi="Calibri" w:cs="Calibri"/>
                <w:color w:val="000000" w:themeColor="text1"/>
                <w:sz w:val="22"/>
                <w:szCs w:val="22"/>
              </w:rPr>
            </w:pPr>
            <w:r w:rsidRPr="5BE4C536">
              <w:rPr>
                <w:rFonts w:ascii="Calibri" w:hAnsi="Calibri" w:cs="Calibri"/>
                <w:color w:val="000000" w:themeColor="text1"/>
                <w:sz w:val="22"/>
                <w:szCs w:val="22"/>
              </w:rPr>
              <w:t>TBC</w:t>
            </w:r>
          </w:p>
        </w:tc>
      </w:tr>
      <w:tr w:rsidR="00725693" w:rsidRPr="00725693" w14:paraId="4BFAB15B" w14:textId="77777777" w:rsidTr="5BE4C536">
        <w:trPr>
          <w:trHeight w:val="290"/>
        </w:trPr>
        <w:tc>
          <w:tcPr>
            <w:tcW w:w="3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327E3" w14:textId="77777777" w:rsidR="00725693" w:rsidRPr="00725693" w:rsidRDefault="00725693" w:rsidP="00725693">
            <w:pPr>
              <w:spacing w:line="259" w:lineRule="auto"/>
              <w:rPr>
                <w:rFonts w:ascii="Calibri" w:hAnsi="Calibri" w:cs="Calibri"/>
                <w:b/>
                <w:bCs/>
                <w:color w:val="000000" w:themeColor="text1"/>
                <w:sz w:val="22"/>
                <w:szCs w:val="22"/>
              </w:rPr>
            </w:pPr>
            <w:r w:rsidRPr="00725693">
              <w:rPr>
                <w:rFonts w:ascii="Calibri" w:hAnsi="Calibri" w:cs="Calibri"/>
                <w:b/>
                <w:bCs/>
                <w:color w:val="000000" w:themeColor="text1"/>
                <w:sz w:val="22"/>
                <w:szCs w:val="22"/>
              </w:rPr>
              <w:t>Course type</w:t>
            </w: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E15E3" w14:textId="77777777" w:rsidR="00725693" w:rsidRPr="00725693" w:rsidRDefault="00725693" w:rsidP="00725693">
            <w:pPr>
              <w:rPr>
                <w:rFonts w:ascii="Calibri" w:hAnsi="Calibri" w:cs="Calibri"/>
                <w:b/>
                <w:bCs/>
                <w:color w:val="000000" w:themeColor="text1"/>
                <w:sz w:val="22"/>
                <w:szCs w:val="22"/>
              </w:rPr>
            </w:pPr>
            <w:r w:rsidRPr="00725693">
              <w:rPr>
                <w:rFonts w:ascii="Calibri" w:hAnsi="Calibri" w:cs="Calibri"/>
                <w:b/>
                <w:bCs/>
                <w:color w:val="000000" w:themeColor="text1"/>
                <w:sz w:val="22"/>
                <w:szCs w:val="22"/>
              </w:rPr>
              <w:t>Course Name</w:t>
            </w:r>
          </w:p>
        </w:tc>
      </w:tr>
      <w:tr w:rsidR="00B831F1" w:rsidRPr="00725693" w14:paraId="2438599D" w14:textId="77777777" w:rsidTr="5BE4C536">
        <w:trPr>
          <w:trHeight w:val="290"/>
        </w:trPr>
        <w:tc>
          <w:tcPr>
            <w:tcW w:w="3087" w:type="dxa"/>
            <w:tcBorders>
              <w:top w:val="nil"/>
              <w:left w:val="single" w:sz="6" w:space="0" w:color="auto"/>
              <w:bottom w:val="single" w:sz="6" w:space="0" w:color="auto"/>
              <w:right w:val="single" w:sz="6" w:space="0" w:color="auto"/>
            </w:tcBorders>
            <w:vAlign w:val="center"/>
          </w:tcPr>
          <w:p w14:paraId="6B72CEB1" w14:textId="7FF830F5" w:rsidR="00B831F1" w:rsidRPr="00725693" w:rsidRDefault="00B831F1" w:rsidP="00B831F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40" w:type="dxa"/>
            <w:gridSpan w:val="2"/>
            <w:tcBorders>
              <w:top w:val="single" w:sz="6" w:space="0" w:color="auto"/>
              <w:left w:val="nil"/>
              <w:bottom w:val="single" w:sz="6" w:space="0" w:color="auto"/>
              <w:right w:val="single" w:sz="6" w:space="0" w:color="auto"/>
            </w:tcBorders>
            <w:vAlign w:val="center"/>
            <w:hideMark/>
          </w:tcPr>
          <w:p w14:paraId="2E7045F3" w14:textId="6F7B209C" w:rsidR="00B831F1" w:rsidRPr="00725693" w:rsidRDefault="00B831F1" w:rsidP="00B831F1">
            <w:pPr>
              <w:rPr>
                <w:rFonts w:ascii="Calibri" w:hAnsi="Calibri" w:cs="Calibri"/>
                <w:color w:val="000000" w:themeColor="text1"/>
                <w:sz w:val="22"/>
                <w:szCs w:val="22"/>
              </w:rPr>
            </w:pPr>
            <w:r>
              <w:rPr>
                <w:rStyle w:val="normaltextrun"/>
                <w:rFonts w:ascii="Calibri" w:hAnsi="Calibri" w:cs="Calibri"/>
                <w:color w:val="000000"/>
                <w:sz w:val="22"/>
                <w:szCs w:val="22"/>
              </w:rPr>
              <w:t>Bachelor of Education</w:t>
            </w:r>
            <w:r>
              <w:rPr>
                <w:rStyle w:val="eop"/>
                <w:rFonts w:ascii="Calibri" w:hAnsi="Calibri" w:cs="Calibri"/>
                <w:color w:val="000000"/>
                <w:sz w:val="22"/>
                <w:szCs w:val="22"/>
              </w:rPr>
              <w:t> </w:t>
            </w:r>
          </w:p>
        </w:tc>
      </w:tr>
      <w:tr w:rsidR="00B831F1" w:rsidRPr="00725693" w14:paraId="6363215A" w14:textId="77777777" w:rsidTr="5BE4C536">
        <w:trPr>
          <w:trHeight w:val="290"/>
        </w:trPr>
        <w:tc>
          <w:tcPr>
            <w:tcW w:w="3087" w:type="dxa"/>
            <w:tcBorders>
              <w:top w:val="nil"/>
              <w:left w:val="single" w:sz="6" w:space="0" w:color="auto"/>
              <w:bottom w:val="single" w:sz="6" w:space="0" w:color="auto"/>
              <w:right w:val="single" w:sz="6" w:space="0" w:color="auto"/>
            </w:tcBorders>
            <w:vAlign w:val="center"/>
          </w:tcPr>
          <w:p w14:paraId="20D2A9D0" w14:textId="619EF961" w:rsidR="00B831F1" w:rsidRPr="00725693" w:rsidRDefault="00B831F1" w:rsidP="00B831F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40" w:type="dxa"/>
            <w:gridSpan w:val="2"/>
            <w:tcBorders>
              <w:top w:val="single" w:sz="6" w:space="0" w:color="auto"/>
              <w:left w:val="nil"/>
              <w:bottom w:val="single" w:sz="6" w:space="0" w:color="auto"/>
              <w:right w:val="single" w:sz="6" w:space="0" w:color="auto"/>
            </w:tcBorders>
            <w:vAlign w:val="center"/>
            <w:hideMark/>
          </w:tcPr>
          <w:p w14:paraId="4CC958DE" w14:textId="2AD1F00E" w:rsidR="00B831F1" w:rsidRPr="00725693" w:rsidRDefault="00B831F1" w:rsidP="00B831F1">
            <w:pPr>
              <w:rPr>
                <w:rFonts w:ascii="Calibri" w:hAnsi="Calibri" w:cs="Calibri"/>
                <w:color w:val="000000" w:themeColor="text1"/>
                <w:sz w:val="22"/>
                <w:szCs w:val="22"/>
              </w:rPr>
            </w:pPr>
            <w:r>
              <w:rPr>
                <w:rStyle w:val="normaltextrun"/>
                <w:rFonts w:ascii="Calibri" w:hAnsi="Calibri" w:cs="Calibri"/>
                <w:color w:val="000000"/>
                <w:sz w:val="22"/>
                <w:szCs w:val="22"/>
              </w:rPr>
              <w:t>Bachelor of Allied Health</w:t>
            </w:r>
            <w:r>
              <w:rPr>
                <w:rStyle w:val="eop"/>
                <w:rFonts w:ascii="Calibri" w:hAnsi="Calibri" w:cs="Calibri"/>
                <w:color w:val="000000"/>
                <w:sz w:val="22"/>
                <w:szCs w:val="22"/>
              </w:rPr>
              <w:t> </w:t>
            </w:r>
          </w:p>
        </w:tc>
      </w:tr>
      <w:tr w:rsidR="00B831F1" w:rsidRPr="00725693" w14:paraId="73EEC197" w14:textId="77777777" w:rsidTr="5BE4C536">
        <w:trPr>
          <w:trHeight w:val="290"/>
        </w:trPr>
        <w:tc>
          <w:tcPr>
            <w:tcW w:w="3087" w:type="dxa"/>
            <w:tcBorders>
              <w:top w:val="nil"/>
              <w:left w:val="single" w:sz="6" w:space="0" w:color="auto"/>
              <w:bottom w:val="single" w:sz="6" w:space="0" w:color="auto"/>
              <w:right w:val="single" w:sz="6" w:space="0" w:color="auto"/>
            </w:tcBorders>
            <w:vAlign w:val="center"/>
          </w:tcPr>
          <w:p w14:paraId="6D035854" w14:textId="52F31F8D" w:rsidR="00B831F1" w:rsidRPr="00725693" w:rsidRDefault="00B831F1" w:rsidP="00B831F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6540" w:type="dxa"/>
            <w:gridSpan w:val="2"/>
            <w:tcBorders>
              <w:top w:val="single" w:sz="6" w:space="0" w:color="auto"/>
              <w:left w:val="nil"/>
              <w:bottom w:val="single" w:sz="6" w:space="0" w:color="auto"/>
              <w:right w:val="single" w:sz="6" w:space="0" w:color="auto"/>
            </w:tcBorders>
            <w:vAlign w:val="center"/>
          </w:tcPr>
          <w:p w14:paraId="3460782A" w14:textId="540E5597" w:rsidR="00B831F1" w:rsidRPr="00725693" w:rsidRDefault="00B831F1" w:rsidP="00B831F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bl>
    <w:p w14:paraId="706C6946" w14:textId="77777777" w:rsidR="00725693" w:rsidRPr="00725693" w:rsidRDefault="00725693" w:rsidP="00725693">
      <w:pPr>
        <w:widowControl w:val="0"/>
        <w:spacing w:before="120" w:after="120"/>
        <w:rPr>
          <w:rFonts w:ascii="Calibri" w:hAnsi="Calibri"/>
          <w:b/>
          <w:sz w:val="22"/>
          <w:szCs w:val="22"/>
        </w:rPr>
      </w:pPr>
      <w:r w:rsidRPr="00725693">
        <w:rPr>
          <w:rFonts w:cstheme="minorBidi"/>
          <w:b/>
          <w:sz w:val="22"/>
          <w:szCs w:val="22"/>
        </w:rPr>
        <w:t xml:space="preserve">Table 1b(iii). Funding Cluster 1 Places </w:t>
      </w:r>
      <w:r w:rsidRPr="00725693">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725693" w:rsidRPr="00725693" w14:paraId="32FFEE43" w14:textId="77777777" w:rsidTr="009F1507">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F89D6" w14:textId="77777777" w:rsidR="00725693" w:rsidRPr="00725693" w:rsidRDefault="00725693" w:rsidP="00725693">
            <w:pPr>
              <w:rPr>
                <w:rFonts w:ascii="Calibri" w:hAnsi="Calibri" w:cs="Calibri"/>
                <w:b/>
                <w:bCs/>
                <w:color w:val="000000"/>
                <w:sz w:val="22"/>
                <w:szCs w:val="22"/>
              </w:rPr>
            </w:pPr>
            <w:r w:rsidRPr="00725693">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77D55" w14:textId="77777777" w:rsidR="00725693" w:rsidRPr="00725693" w:rsidRDefault="00725693" w:rsidP="00725693">
            <w:pPr>
              <w:rPr>
                <w:rFonts w:ascii="Calibri" w:hAnsi="Calibri" w:cs="Calibri"/>
                <w:b/>
                <w:bCs/>
                <w:color w:val="000000"/>
                <w:sz w:val="22"/>
                <w:szCs w:val="22"/>
              </w:rPr>
            </w:pPr>
            <w:r w:rsidRPr="00725693">
              <w:rPr>
                <w:rFonts w:ascii="Calibri" w:hAnsi="Calibri" w:cs="Calibri"/>
                <w:b/>
                <w:bCs/>
                <w:color w:val="000000"/>
                <w:sz w:val="22"/>
                <w:szCs w:val="22"/>
              </w:rPr>
              <w:t>Course Name</w:t>
            </w:r>
          </w:p>
        </w:tc>
      </w:tr>
      <w:tr w:rsidR="002F54ED" w:rsidRPr="00725693" w14:paraId="3927FAF3" w14:textId="77777777" w:rsidTr="009F1507">
        <w:trPr>
          <w:trHeight w:val="290"/>
        </w:trPr>
        <w:tc>
          <w:tcPr>
            <w:tcW w:w="1097" w:type="pct"/>
            <w:tcBorders>
              <w:top w:val="nil"/>
              <w:left w:val="single" w:sz="6" w:space="0" w:color="auto"/>
              <w:bottom w:val="single" w:sz="6" w:space="0" w:color="auto"/>
              <w:right w:val="single" w:sz="6" w:space="0" w:color="auto"/>
            </w:tcBorders>
            <w:vAlign w:val="center"/>
            <w:hideMark/>
          </w:tcPr>
          <w:p w14:paraId="1F6445A7" w14:textId="72B9CD9A" w:rsidR="002F54ED" w:rsidRPr="00725693" w:rsidRDefault="002F54ED" w:rsidP="002F54ED">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64D0CBD1" w14:textId="5D11783E" w:rsidR="002F54ED" w:rsidRPr="00725693" w:rsidRDefault="002F54ED" w:rsidP="002F54ED">
            <w:pPr>
              <w:rPr>
                <w:rFonts w:ascii="Calibri" w:hAnsi="Calibri" w:cs="Calibri"/>
                <w:color w:val="000000"/>
                <w:sz w:val="22"/>
                <w:szCs w:val="22"/>
              </w:rPr>
            </w:pPr>
            <w:r>
              <w:rPr>
                <w:rStyle w:val="normaltextrun"/>
                <w:rFonts w:ascii="Calibri" w:hAnsi="Calibri" w:cs="Calibri"/>
                <w:color w:val="000000"/>
                <w:sz w:val="22"/>
                <w:szCs w:val="22"/>
              </w:rPr>
              <w:t>Bachelor of Accounting</w:t>
            </w:r>
            <w:r>
              <w:rPr>
                <w:rStyle w:val="eop"/>
                <w:rFonts w:ascii="Calibri" w:hAnsi="Calibri" w:cs="Calibri"/>
                <w:color w:val="000000"/>
                <w:sz w:val="22"/>
                <w:szCs w:val="22"/>
              </w:rPr>
              <w:t> </w:t>
            </w:r>
          </w:p>
        </w:tc>
      </w:tr>
      <w:tr w:rsidR="00101D2C" w:rsidRPr="00725693" w14:paraId="1B4D9D3A" w14:textId="77777777" w:rsidTr="009F1507">
        <w:trPr>
          <w:trHeight w:val="290"/>
        </w:trPr>
        <w:tc>
          <w:tcPr>
            <w:tcW w:w="1097" w:type="pct"/>
            <w:tcBorders>
              <w:top w:val="nil"/>
              <w:left w:val="single" w:sz="6" w:space="0" w:color="auto"/>
              <w:bottom w:val="single" w:sz="6" w:space="0" w:color="auto"/>
              <w:right w:val="single" w:sz="6" w:space="0" w:color="auto"/>
            </w:tcBorders>
            <w:vAlign w:val="center"/>
            <w:hideMark/>
          </w:tcPr>
          <w:p w14:paraId="4DD316F1" w14:textId="08440D09"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623ED26" w14:textId="35B4C991"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of Accounting/Bachelor of Business</w:t>
            </w:r>
            <w:r>
              <w:rPr>
                <w:rStyle w:val="eop"/>
                <w:rFonts w:ascii="Calibri" w:hAnsi="Calibri" w:cs="Calibri"/>
                <w:color w:val="000000"/>
                <w:sz w:val="22"/>
                <w:szCs w:val="22"/>
              </w:rPr>
              <w:t> </w:t>
            </w:r>
          </w:p>
        </w:tc>
      </w:tr>
      <w:tr w:rsidR="00101D2C" w:rsidRPr="00725693" w14:paraId="30CE56C0" w14:textId="77777777" w:rsidTr="009F1507">
        <w:trPr>
          <w:trHeight w:val="290"/>
        </w:trPr>
        <w:tc>
          <w:tcPr>
            <w:tcW w:w="1097" w:type="pct"/>
            <w:tcBorders>
              <w:top w:val="nil"/>
              <w:left w:val="single" w:sz="6" w:space="0" w:color="auto"/>
              <w:bottom w:val="single" w:sz="6" w:space="0" w:color="auto"/>
              <w:right w:val="single" w:sz="6" w:space="0" w:color="auto"/>
            </w:tcBorders>
            <w:vAlign w:val="center"/>
            <w:hideMark/>
          </w:tcPr>
          <w:p w14:paraId="0B958C6C" w14:textId="73A59B76"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0338B041" w14:textId="3349EB43"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101D2C" w:rsidRPr="00725693" w14:paraId="5C535583" w14:textId="77777777" w:rsidTr="009F1507">
        <w:trPr>
          <w:trHeight w:val="290"/>
        </w:trPr>
        <w:tc>
          <w:tcPr>
            <w:tcW w:w="1097" w:type="pct"/>
            <w:tcBorders>
              <w:top w:val="nil"/>
              <w:left w:val="single" w:sz="6" w:space="0" w:color="auto"/>
              <w:bottom w:val="nil"/>
              <w:right w:val="single" w:sz="6" w:space="0" w:color="auto"/>
            </w:tcBorders>
            <w:vAlign w:val="center"/>
            <w:hideMark/>
          </w:tcPr>
          <w:p w14:paraId="76E2D2E0" w14:textId="35D34AAC"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nil"/>
              <w:right w:val="single" w:sz="6" w:space="0" w:color="auto"/>
            </w:tcBorders>
            <w:vAlign w:val="center"/>
            <w:hideMark/>
          </w:tcPr>
          <w:p w14:paraId="76C0C505" w14:textId="05E48074" w:rsidR="00101D2C" w:rsidRPr="00725693" w:rsidRDefault="00101D2C" w:rsidP="00101D2C">
            <w:pPr>
              <w:rPr>
                <w:rFonts w:ascii="Calibri" w:hAnsi="Calibri" w:cs="Calibri"/>
                <w:color w:val="000000"/>
                <w:sz w:val="22"/>
                <w:szCs w:val="22"/>
              </w:rPr>
            </w:pPr>
            <w:r>
              <w:rPr>
                <w:rStyle w:val="normaltextrun"/>
                <w:rFonts w:ascii="Calibri" w:hAnsi="Calibri" w:cs="Calibri"/>
                <w:color w:val="000000"/>
                <w:sz w:val="22"/>
                <w:szCs w:val="22"/>
              </w:rPr>
              <w:t>Bachelor of Laws and Bachelor of Accounting</w:t>
            </w:r>
            <w:r>
              <w:rPr>
                <w:rStyle w:val="eop"/>
                <w:rFonts w:ascii="Calibri" w:hAnsi="Calibri" w:cs="Calibri"/>
                <w:color w:val="000000"/>
                <w:sz w:val="22"/>
                <w:szCs w:val="22"/>
              </w:rPr>
              <w:t> </w:t>
            </w:r>
          </w:p>
        </w:tc>
      </w:tr>
      <w:tr w:rsidR="00D36982" w:rsidRPr="00725693" w14:paraId="2A895343" w14:textId="77777777" w:rsidTr="009F1507">
        <w:trPr>
          <w:trHeight w:val="290"/>
        </w:trPr>
        <w:tc>
          <w:tcPr>
            <w:tcW w:w="1097" w:type="pct"/>
            <w:tcBorders>
              <w:top w:val="nil"/>
              <w:left w:val="single" w:sz="6" w:space="0" w:color="auto"/>
              <w:bottom w:val="single" w:sz="6" w:space="0" w:color="auto"/>
              <w:right w:val="single" w:sz="6" w:space="0" w:color="auto"/>
            </w:tcBorders>
            <w:vAlign w:val="center"/>
          </w:tcPr>
          <w:p w14:paraId="6C80FEC3" w14:textId="6C94ED55" w:rsidR="00D36982" w:rsidRDefault="00D36982" w:rsidP="00D36982">
            <w:pPr>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2BBA70E2" w14:textId="2861D3FC" w:rsidR="00D36982" w:rsidRDefault="00D36982" w:rsidP="00D36982">
            <w:pPr>
              <w:rPr>
                <w:rStyle w:val="normaltextrun"/>
                <w:rFonts w:ascii="Calibri" w:hAnsi="Calibri" w:cs="Calibri"/>
                <w:color w:val="000000"/>
                <w:sz w:val="22"/>
                <w:szCs w:val="22"/>
              </w:rPr>
            </w:pPr>
            <w:r>
              <w:rPr>
                <w:rStyle w:val="normaltextrun"/>
                <w:rFonts w:ascii="Calibri" w:hAnsi="Calibri" w:cs="Calibri"/>
                <w:color w:val="000000"/>
                <w:sz w:val="22"/>
                <w:szCs w:val="22"/>
              </w:rPr>
              <w:t>Bachelor of Arts/Bachelor of Business</w:t>
            </w:r>
            <w:r>
              <w:rPr>
                <w:rStyle w:val="eop"/>
                <w:rFonts w:ascii="Calibri" w:hAnsi="Calibri" w:cs="Calibri"/>
                <w:color w:val="000000"/>
                <w:sz w:val="22"/>
                <w:szCs w:val="22"/>
              </w:rPr>
              <w:t> </w:t>
            </w:r>
          </w:p>
        </w:tc>
      </w:tr>
      <w:tr w:rsidR="00D36982" w:rsidRPr="00725693" w14:paraId="5DBA72D4" w14:textId="77777777" w:rsidTr="009F1507">
        <w:trPr>
          <w:trHeight w:val="290"/>
        </w:trPr>
        <w:tc>
          <w:tcPr>
            <w:tcW w:w="1097" w:type="pct"/>
            <w:tcBorders>
              <w:top w:val="nil"/>
              <w:left w:val="single" w:sz="6" w:space="0" w:color="auto"/>
              <w:bottom w:val="single" w:sz="6" w:space="0" w:color="auto"/>
              <w:right w:val="single" w:sz="6" w:space="0" w:color="auto"/>
            </w:tcBorders>
            <w:vAlign w:val="center"/>
          </w:tcPr>
          <w:p w14:paraId="6D6D136B" w14:textId="4C0E38FF" w:rsidR="00D36982" w:rsidRDefault="00D36982" w:rsidP="00D36982">
            <w:pPr>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0C8ECF7C" w14:textId="58AD6F4B" w:rsidR="00D36982" w:rsidRDefault="00D36982" w:rsidP="00D36982">
            <w:pPr>
              <w:rPr>
                <w:rStyle w:val="normaltextrun"/>
                <w:rFonts w:ascii="Calibri" w:hAnsi="Calibri" w:cs="Calibri"/>
                <w:color w:val="000000"/>
                <w:sz w:val="22"/>
                <w:szCs w:val="22"/>
              </w:rPr>
            </w:pPr>
            <w:r>
              <w:rPr>
                <w:rStyle w:val="normaltextrun"/>
                <w:rFonts w:ascii="Calibri" w:hAnsi="Calibri" w:cs="Calibri"/>
                <w:color w:val="000000"/>
                <w:sz w:val="22"/>
                <w:szCs w:val="22"/>
              </w:rPr>
              <w:t>Bachelor of Laws</w:t>
            </w:r>
            <w:r>
              <w:rPr>
                <w:rStyle w:val="eop"/>
                <w:rFonts w:ascii="Calibri" w:hAnsi="Calibri" w:cs="Calibri"/>
                <w:color w:val="000000"/>
                <w:sz w:val="22"/>
                <w:szCs w:val="22"/>
              </w:rPr>
              <w:t> </w:t>
            </w:r>
          </w:p>
        </w:tc>
      </w:tr>
    </w:tbl>
    <w:p w14:paraId="6702B5ED" w14:textId="37B401C7" w:rsidR="00725693" w:rsidRPr="00725693" w:rsidRDefault="00725693" w:rsidP="00725693"/>
    <w:sectPr w:rsidR="00725693" w:rsidRPr="00725693" w:rsidSect="008E6669">
      <w:headerReference w:type="first" r:id="rId24"/>
      <w:footerReference w:type="first" r:id="rId25"/>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9F47" w14:textId="77777777" w:rsidR="000179BD" w:rsidRDefault="000179BD">
      <w:r>
        <w:separator/>
      </w:r>
    </w:p>
  </w:endnote>
  <w:endnote w:type="continuationSeparator" w:id="0">
    <w:p w14:paraId="095F5AF8" w14:textId="77777777" w:rsidR="000179BD" w:rsidRDefault="000179BD">
      <w:r>
        <w:continuationSeparator/>
      </w:r>
    </w:p>
  </w:endnote>
  <w:endnote w:type="continuationNotice" w:id="1">
    <w:p w14:paraId="4B96F79D" w14:textId="77777777" w:rsidR="000179BD" w:rsidRDefault="00017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256"/>
      <w:docPartObj>
        <w:docPartGallery w:val="Page Numbers (Bottom of Page)"/>
        <w:docPartUnique/>
      </w:docPartObj>
    </w:sdtPr>
    <w:sdtEndPr>
      <w:rPr>
        <w:noProof/>
      </w:rPr>
    </w:sdtEndPr>
    <w:sdtContent>
      <w:p w14:paraId="4A5A0F6A" w14:textId="398E40D7" w:rsidR="00D0718C" w:rsidRDefault="00D071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0A336" w14:textId="1178711E" w:rsidR="58F4712D" w:rsidRDefault="58F4712D" w:rsidP="58F47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83C6" w14:textId="7C4A4471" w:rsidR="58F4712D" w:rsidRDefault="58F4712D" w:rsidP="58F471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8F4712D" w14:paraId="1DE91C96" w14:textId="77777777" w:rsidTr="58F4712D">
      <w:trPr>
        <w:trHeight w:val="300"/>
      </w:trPr>
      <w:tc>
        <w:tcPr>
          <w:tcW w:w="3210" w:type="dxa"/>
        </w:tcPr>
        <w:p w14:paraId="41682742" w14:textId="415A4F3C" w:rsidR="58F4712D" w:rsidRDefault="58F4712D" w:rsidP="58F4712D">
          <w:pPr>
            <w:pStyle w:val="Header"/>
            <w:ind w:left="-115"/>
          </w:pPr>
        </w:p>
      </w:tc>
      <w:tc>
        <w:tcPr>
          <w:tcW w:w="3210" w:type="dxa"/>
        </w:tcPr>
        <w:p w14:paraId="7722DAE3" w14:textId="7FEC319E" w:rsidR="58F4712D" w:rsidRDefault="58F4712D" w:rsidP="58F4712D">
          <w:pPr>
            <w:pStyle w:val="Header"/>
            <w:jc w:val="center"/>
          </w:pPr>
        </w:p>
      </w:tc>
      <w:tc>
        <w:tcPr>
          <w:tcW w:w="3210" w:type="dxa"/>
        </w:tcPr>
        <w:p w14:paraId="6BFCFEE2" w14:textId="2008525E" w:rsidR="58F4712D" w:rsidRDefault="58F4712D" w:rsidP="58F4712D">
          <w:pPr>
            <w:pStyle w:val="Header"/>
            <w:ind w:right="-115"/>
            <w:jc w:val="right"/>
          </w:pPr>
        </w:p>
      </w:tc>
    </w:tr>
  </w:tbl>
  <w:p w14:paraId="05297171" w14:textId="394C5D4D" w:rsidR="58F4712D" w:rsidRDefault="58F4712D" w:rsidP="58F47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9D94" w14:textId="0C024D70" w:rsidR="58F4712D" w:rsidRDefault="58F4712D" w:rsidP="58F4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4151" w14:textId="77777777" w:rsidR="000179BD" w:rsidRDefault="000179BD">
      <w:r>
        <w:separator/>
      </w:r>
    </w:p>
  </w:footnote>
  <w:footnote w:type="continuationSeparator" w:id="0">
    <w:p w14:paraId="382EDA66" w14:textId="77777777" w:rsidR="000179BD" w:rsidRDefault="000179BD">
      <w:r>
        <w:continuationSeparator/>
      </w:r>
    </w:p>
  </w:footnote>
  <w:footnote w:type="continuationNotice" w:id="1">
    <w:p w14:paraId="78B64350" w14:textId="77777777" w:rsidR="000179BD" w:rsidRDefault="00017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9728" w14:textId="331A1FC6" w:rsidR="00AA78E2" w:rsidRPr="0088616E" w:rsidRDefault="00AA78E2">
    <w:pPr>
      <w:pStyle w:val="Header"/>
      <w:pBdr>
        <w:bottom w:val="single" w:sz="4" w:space="0" w:color="auto"/>
      </w:pBdr>
      <w:rPr>
        <w:rFonts w:ascii="Calibri" w:hAnsi="Calibri" w:cs="Arial"/>
        <w:sz w:val="16"/>
        <w:szCs w:val="16"/>
      </w:rPr>
    </w:pPr>
    <w:r>
      <w:rPr>
        <w:rFonts w:ascii="Calibri" w:hAnsi="Calibri" w:cs="Arial"/>
        <w:noProof/>
        <w:sz w:val="16"/>
        <w:szCs w:val="16"/>
      </w:rPr>
      <w:t xml:space="preserve">Central Queensland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EC7FC0">
      <w:rPr>
        <w:rFonts w:ascii="Calibri" w:hAnsi="Calibri" w:cs="Arial"/>
        <w:sz w:val="16"/>
        <w:szCs w:val="16"/>
      </w:rPr>
      <w:t>6</w:t>
    </w:r>
  </w:p>
  <w:p w14:paraId="125795C7" w14:textId="77777777" w:rsidR="00AA78E2" w:rsidRDefault="00AA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FCDE" w14:textId="2F24E73C" w:rsidR="00EC7FC0" w:rsidRPr="0088616E" w:rsidRDefault="00AA78E2">
    <w:pPr>
      <w:pStyle w:val="Header"/>
      <w:pBdr>
        <w:bottom w:val="single" w:sz="4" w:space="0" w:color="auto"/>
      </w:pBdr>
      <w:rPr>
        <w:rFonts w:ascii="Calibri" w:hAnsi="Calibri" w:cs="Arial"/>
        <w:sz w:val="16"/>
        <w:szCs w:val="16"/>
      </w:rPr>
    </w:pPr>
    <w:r>
      <w:rPr>
        <w:rFonts w:ascii="Calibri" w:hAnsi="Calibri" w:cs="Arial"/>
        <w:noProof/>
        <w:sz w:val="16"/>
        <w:szCs w:val="16"/>
      </w:rPr>
      <w:t xml:space="preserve">Central Queensland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EC7FC0">
      <w:rPr>
        <w:rFonts w:ascii="Calibri" w:hAnsi="Calibri" w:cs="Arial"/>
        <w:sz w:val="16"/>
        <w:szCs w:val="16"/>
      </w:rPr>
      <w:t>6</w:t>
    </w:r>
  </w:p>
  <w:p w14:paraId="6A93345C" w14:textId="77777777" w:rsidR="00AA78E2" w:rsidRDefault="00AA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8BEA" w14:textId="246DE353" w:rsidR="00AA78E2" w:rsidRPr="0088616E" w:rsidRDefault="00AA78E2" w:rsidP="00175606">
    <w:pPr>
      <w:pStyle w:val="Header"/>
      <w:pBdr>
        <w:bottom w:val="single" w:sz="4" w:space="0" w:color="auto"/>
      </w:pBdr>
      <w:tabs>
        <w:tab w:val="clear" w:pos="4513"/>
        <w:tab w:val="clear" w:pos="9026"/>
        <w:tab w:val="left" w:pos="5873"/>
      </w:tabs>
      <w:rPr>
        <w:rFonts w:ascii="Calibri" w:hAnsi="Calibri" w:cs="Arial"/>
        <w:sz w:val="16"/>
        <w:szCs w:val="16"/>
      </w:rPr>
    </w:pPr>
    <w:r>
      <w:rPr>
        <w:rFonts w:ascii="Calibri" w:hAnsi="Calibri" w:cs="Arial"/>
        <w:noProof/>
        <w:sz w:val="16"/>
        <w:szCs w:val="16"/>
      </w:rPr>
      <w:t xml:space="preserve">Central Queensland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175606">
      <w:rPr>
        <w:rFonts w:ascii="Calibri" w:hAnsi="Calibri" w:cs="Arial"/>
        <w:sz w:val="16"/>
        <w:szCs w:val="16"/>
      </w:rPr>
      <w:t>6</w:t>
    </w:r>
  </w:p>
  <w:p w14:paraId="33773F83" w14:textId="77777777" w:rsidR="00AA78E2" w:rsidRPr="00AF4A16" w:rsidRDefault="00AA78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8F4712D" w14:paraId="5D7BF6DA" w14:textId="77777777" w:rsidTr="58F4712D">
      <w:trPr>
        <w:trHeight w:val="300"/>
      </w:trPr>
      <w:tc>
        <w:tcPr>
          <w:tcW w:w="3210" w:type="dxa"/>
        </w:tcPr>
        <w:p w14:paraId="4F4C2579" w14:textId="17C21C0C" w:rsidR="58F4712D" w:rsidRDefault="58F4712D" w:rsidP="58F4712D">
          <w:pPr>
            <w:pStyle w:val="Header"/>
            <w:ind w:left="-115"/>
          </w:pPr>
        </w:p>
      </w:tc>
      <w:tc>
        <w:tcPr>
          <w:tcW w:w="3210" w:type="dxa"/>
        </w:tcPr>
        <w:p w14:paraId="62624C3E" w14:textId="42A46294" w:rsidR="58F4712D" w:rsidRDefault="58F4712D" w:rsidP="58F4712D">
          <w:pPr>
            <w:pStyle w:val="Header"/>
            <w:jc w:val="center"/>
          </w:pPr>
        </w:p>
      </w:tc>
      <w:tc>
        <w:tcPr>
          <w:tcW w:w="3210" w:type="dxa"/>
        </w:tcPr>
        <w:p w14:paraId="560BFBF0" w14:textId="75AC839E" w:rsidR="58F4712D" w:rsidRDefault="58F4712D" w:rsidP="58F4712D">
          <w:pPr>
            <w:pStyle w:val="Header"/>
            <w:ind w:right="-115"/>
            <w:jc w:val="right"/>
          </w:pPr>
        </w:p>
      </w:tc>
    </w:tr>
  </w:tbl>
  <w:p w14:paraId="6C216BC7" w14:textId="2B26A37B" w:rsidR="58F4712D" w:rsidRDefault="58F4712D" w:rsidP="58F471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6F4E" w14:textId="35E9990E" w:rsidR="00175606" w:rsidRPr="0088616E" w:rsidRDefault="00175606" w:rsidP="00175606">
    <w:pPr>
      <w:pStyle w:val="Header"/>
      <w:pBdr>
        <w:bottom w:val="single" w:sz="4" w:space="0" w:color="auto"/>
      </w:pBdr>
      <w:tabs>
        <w:tab w:val="clear" w:pos="4513"/>
        <w:tab w:val="clear" w:pos="9026"/>
        <w:tab w:val="left" w:pos="5873"/>
      </w:tabs>
      <w:rPr>
        <w:rFonts w:ascii="Calibri" w:hAnsi="Calibri" w:cs="Arial"/>
        <w:sz w:val="16"/>
        <w:szCs w:val="16"/>
      </w:rPr>
    </w:pPr>
    <w:r>
      <w:rPr>
        <w:rFonts w:ascii="Calibri" w:hAnsi="Calibri" w:cs="Arial"/>
        <w:noProof/>
        <w:sz w:val="16"/>
        <w:szCs w:val="16"/>
      </w:rPr>
      <w:t xml:space="preserve">Central Queensland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Pr>
        <w:rFonts w:ascii="Calibri" w:hAnsi="Calibri" w:cs="Arial"/>
        <w:sz w:val="16"/>
        <w:szCs w:val="16"/>
      </w:rPr>
      <w:t>6</w:t>
    </w:r>
  </w:p>
  <w:p w14:paraId="3C877B91" w14:textId="571965F0" w:rsidR="58F4712D" w:rsidRDefault="58F4712D" w:rsidP="58F4712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TsYT0mkl">
      <int2:state int2:value="Rejected" int2:type="spell"/>
    </int2:textHash>
    <int2:bookmark int2:bookmarkName="_Int_SIqw1Saf" int2:invalidationBookmarkName="" int2:hashCode="53oxWZ6Z0V44AE" int2:id="2Bcx8LVU">
      <int2:state int2:value="Rejected" int2:type="gram"/>
    </int2:bookmark>
    <int2:bookmark int2:bookmarkName="_Int_D6CYQ6Oy" int2:invalidationBookmarkName="" int2:hashCode="ScLCCf+HTdWuIx" int2:id="4EYrpXu7">
      <int2:state int2:value="Rejected" int2:type="gram"/>
    </int2:bookmark>
    <int2:bookmark int2:bookmarkName="_Int_LCd3x2aW" int2:invalidationBookmarkName="" int2:hashCode="GKHLI8QD13F5UP" int2:id="4J7hNQWP">
      <int2:state int2:value="Rejected" int2:type="gram"/>
    </int2:bookmark>
    <int2:bookmark int2:bookmarkName="_Int_ygAA1Wny" int2:invalidationBookmarkName="" int2:hashCode="WN1cLPsdmKdjZc" int2:id="6hEUukK3">
      <int2:state int2:value="Rejected" int2:type="gram"/>
    </int2:bookmark>
    <int2:bookmark int2:bookmarkName="_Int_2PvmJm64" int2:invalidationBookmarkName="" int2:hashCode="fzCxF7PVApwjdY" int2:id="AKyhGH6H">
      <int2:state int2:value="Rejected" int2:type="gram"/>
    </int2:bookmark>
    <int2:bookmark int2:bookmarkName="_Int_wnUvMYCq" int2:invalidationBookmarkName="" int2:hashCode="A7lR/pHj5zVKI5" int2:id="D4lR21Z4">
      <int2:state int2:value="Rejected" int2:type="gram"/>
    </int2:bookmark>
    <int2:bookmark int2:bookmarkName="_Int_W4nVxVpS" int2:invalidationBookmarkName="" int2:hashCode="GXyuuLUWS1pec3" int2:id="DGCyMVmJ">
      <int2:state int2:value="Rejected" int2:type="gram"/>
    </int2:bookmark>
    <int2:bookmark int2:bookmarkName="_Int_Bdfi1Ctg" int2:invalidationBookmarkName="" int2:hashCode="GKHLI8QD13F5UP" int2:id="EVtYqfbf">
      <int2:state int2:value="Rejected" int2:type="gram"/>
    </int2:bookmark>
    <int2:bookmark int2:bookmarkName="_Int_ac6kUNqr" int2:invalidationBookmarkName="" int2:hashCode="U7ChsvrfTgQM3C" int2:id="FRT8Itto">
      <int2:state int2:value="Rejected" int2:type="gram"/>
    </int2:bookmark>
    <int2:bookmark int2:bookmarkName="_Int_31BizH84" int2:invalidationBookmarkName="" int2:hashCode="Qf/lRX0aVXwzF/" int2:id="FoqqeFMQ">
      <int2:state int2:value="Rejected" int2:type="gram"/>
    </int2:bookmark>
    <int2:bookmark int2:bookmarkName="_Int_BM3dWk3X" int2:invalidationBookmarkName="" int2:hashCode="fzCxF7PVApwjdY" int2:id="GDcxFHUM">
      <int2:state int2:value="Rejected" int2:type="gram"/>
    </int2:bookmark>
    <int2:bookmark int2:bookmarkName="_Int_Kl7VzKER" int2:invalidationBookmarkName="" int2:hashCode="GKHLI8QD13F5UP" int2:id="GGka5yf1">
      <int2:state int2:value="Rejected" int2:type="gram"/>
    </int2:bookmark>
    <int2:bookmark int2:bookmarkName="_Int_w5gf0pSf" int2:invalidationBookmarkName="" int2:hashCode="GKHLI8QD13F5UP" int2:id="WS4nZxX8">
      <int2:state int2:value="Rejected" int2:type="gram"/>
    </int2:bookmark>
    <int2:bookmark int2:bookmarkName="_Int_X623wPOm" int2:invalidationBookmarkName="" int2:hashCode="SAlWGzQ4T8AX2k" int2:id="XEn1FQRw">
      <int2:state int2:value="Rejected" int2:type="gram"/>
    </int2:bookmark>
    <int2:bookmark int2:bookmarkName="_Int_VIW1lbHD" int2:invalidationBookmarkName="" int2:hashCode="A7lR/pHj5zVKI5" int2:id="XbWNwFok">
      <int2:state int2:value="Rejected" int2:type="gram"/>
    </int2:bookmark>
    <int2:bookmark int2:bookmarkName="_Int_mcgeHymR" int2:invalidationBookmarkName="" int2:hashCode="GKHLI8QD13F5UP" int2:id="agbGftnR">
      <int2:state int2:value="Rejected" int2:type="gram"/>
    </int2:bookmark>
    <int2:bookmark int2:bookmarkName="_Int_VOVfzA8Z" int2:invalidationBookmarkName="" int2:hashCode="GKHLI8QD13F5UP" int2:id="bMcg8xxM">
      <int2:state int2:value="Rejected" int2:type="gram"/>
    </int2:bookmark>
    <int2:bookmark int2:bookmarkName="_Int_Enuu7Oyo" int2:invalidationBookmarkName="" int2:hashCode="GKHLI8QD13F5UP" int2:id="cbM5eaUZ">
      <int2:state int2:value="Rejected" int2:type="gram"/>
    </int2:bookmark>
    <int2:bookmark int2:bookmarkName="_Int_uuR84UlQ" int2:invalidationBookmarkName="" int2:hashCode="Ae+7U6w52T9PXe" int2:id="fq6mt8YB">
      <int2:state int2:value="Rejected" int2:type="gram"/>
    </int2:bookmark>
    <int2:bookmark int2:bookmarkName="_Int_yb15aHbF" int2:invalidationBookmarkName="" int2:hashCode="53oxWZ6Z0V44AE" int2:id="gTHdCth8">
      <int2:state int2:value="Rejected" int2:type="gram"/>
    </int2:bookmark>
    <int2:bookmark int2:bookmarkName="_Int_FOfJLgij" int2:invalidationBookmarkName="" int2:hashCode="GXyuuLUWS1pec3" int2:id="hFNzmJKz">
      <int2:state int2:value="Rejected" int2:type="gram"/>
    </int2:bookmark>
    <int2:bookmark int2:bookmarkName="_Int_e3K8K4ge" int2:invalidationBookmarkName="" int2:hashCode="GKHLI8QD13F5UP" int2:id="kNO5J0b8">
      <int2:state int2:value="Rejected" int2:type="gram"/>
    </int2:bookmark>
    <int2:bookmark int2:bookmarkName="_Int_kP5i2nu0" int2:invalidationBookmarkName="" int2:hashCode="Ae+7U6w52T9PXe" int2:id="ntwruWez">
      <int2:state int2:value="Rejected" int2:type="gram"/>
    </int2:bookmark>
    <int2:bookmark int2:bookmarkName="_Int_YTRVyRyJ" int2:invalidationBookmarkName="" int2:hashCode="GKHLI8QD13F5UP" int2:id="onf66uy3">
      <int2:state int2:value="Rejected" int2:type="gram"/>
    </int2:bookmark>
    <int2:bookmark int2:bookmarkName="_Int_aJr4DZoK" int2:invalidationBookmarkName="" int2:hashCode="GKHLI8QD13F5UP" int2:id="pSeyQ9gW">
      <int2:state int2:value="Rejected" int2:type="gram"/>
    </int2:bookmark>
    <int2:bookmark int2:bookmarkName="_Int_I9q4p8lt" int2:invalidationBookmarkName="" int2:hashCode="Qf/lRX0aVXwzF/" int2:id="rtjgZ6df">
      <int2:state int2:value="Rejected" int2:type="gram"/>
    </int2:bookmark>
    <int2:bookmark int2:bookmarkName="_Int_tM7fxNBh" int2:invalidationBookmarkName="" int2:hashCode="ScLCCf+HTdWuIx" int2:id="ryojLg53">
      <int2:state int2:value="Rejected" int2:type="gram"/>
    </int2:bookmark>
    <int2:bookmark int2:bookmarkName="_Int_nn59Jjlp" int2:invalidationBookmarkName="" int2:hashCode="WN1cLPsdmKdjZc" int2:id="v2mgTwpX">
      <int2:state int2:value="Rejected" int2:type="gram"/>
    </int2:bookmark>
    <int2:bookmark int2:bookmarkName="_Int_6QgjjpgW" int2:invalidationBookmarkName="" int2:hashCode="GKHLI8QD13F5UP" int2:id="vv2m26Ei">
      <int2:state int2:value="Rejected" int2:type="gram"/>
    </int2:bookmark>
    <int2:bookmark int2:bookmarkName="_Int_ZgccpOMk" int2:invalidationBookmarkName="" int2:hashCode="WlN+IJFRrl/MzW" int2:id="wnNhPU3D">
      <int2:state int2:value="Rejected" int2:type="gram"/>
    </int2:bookmark>
    <int2:bookmark int2:bookmarkName="_Int_LdBBtpSc" int2:invalidationBookmarkName="" int2:hashCode="SAlWGzQ4T8AX2k" int2:id="x0cw4wJC">
      <int2:state int2:value="Rejected" int2:type="gram"/>
    </int2:bookmark>
    <int2:bookmark int2:bookmarkName="_Int_lapsmjFL" int2:invalidationBookmarkName="" int2:hashCode="vE4BsRxIwQEbP8" int2:id="yGBiB08u">
      <int2:state int2:value="Rejected" int2:type="gram"/>
    </int2:bookmark>
    <int2:bookmark int2:bookmarkName="_Int_nGIwyOBs" int2:invalidationBookmarkName="" int2:hashCode="U7ChsvrfTgQM3C" int2:id="yt7iwfzT">
      <int2:state int2:value="Rejected" int2:type="gram"/>
    </int2:bookmark>
    <int2:bookmark int2:bookmarkName="_Int_IfgysCNH" int2:invalidationBookmarkName="" int2:hashCode="GKHLI8QD13F5UP" int2:id="zHhfrwQu">
      <int2:state int2:value="Rejected" int2:type="gram"/>
    </int2:bookmark>
    <int2:bookmark int2:bookmarkName="_Int_xHJ79mUw" int2:invalidationBookmarkName="" int2:hashCode="WlN+IJFRrl/MzW" int2:id="zVqNSaT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60C18C2"/>
    <w:multiLevelType w:val="multilevel"/>
    <w:tmpl w:val="80605E50"/>
    <w:lvl w:ilvl="0">
      <w:start w:val="40"/>
      <w:numFmt w:val="none"/>
      <w:lvlText w:val="37."/>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A7B2B"/>
    <w:multiLevelType w:val="multilevel"/>
    <w:tmpl w:val="75FCD0E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06ED5B84"/>
    <w:multiLevelType w:val="multilevel"/>
    <w:tmpl w:val="80605E50"/>
    <w:lvl w:ilvl="0">
      <w:start w:val="40"/>
      <w:numFmt w:val="none"/>
      <w:lvlText w:val="37."/>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76ED9"/>
    <w:multiLevelType w:val="multilevel"/>
    <w:tmpl w:val="4D8EDA3E"/>
    <w:lvl w:ilvl="0">
      <w:start w:val="35"/>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0" w15:restartNumberingAfterBreak="0">
    <w:nsid w:val="2623500A"/>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275C20B2"/>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3" w15:restartNumberingAfterBreak="0">
    <w:nsid w:val="2E06571B"/>
    <w:multiLevelType w:val="multilevel"/>
    <w:tmpl w:val="4052030E"/>
    <w:lvl w:ilvl="0">
      <w:start w:val="3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303A54C6"/>
    <w:multiLevelType w:val="multilevel"/>
    <w:tmpl w:val="BDACE8E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33602747"/>
    <w:multiLevelType w:val="hybridMultilevel"/>
    <w:tmpl w:val="2B908E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73015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9" w15:restartNumberingAfterBreak="0">
    <w:nsid w:val="3E7B23DC"/>
    <w:multiLevelType w:val="multilevel"/>
    <w:tmpl w:val="80605E50"/>
    <w:lvl w:ilvl="0">
      <w:start w:val="40"/>
      <w:numFmt w:val="none"/>
      <w:lvlText w:val="37."/>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21" w15:restartNumberingAfterBreak="0">
    <w:nsid w:val="434B4481"/>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25"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7" w15:restartNumberingAfterBreak="0">
    <w:nsid w:val="543B1D9A"/>
    <w:multiLevelType w:val="multilevel"/>
    <w:tmpl w:val="14FEB088"/>
    <w:lvl w:ilvl="0">
      <w:start w:val="53"/>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704587"/>
    <w:multiLevelType w:val="multilevel"/>
    <w:tmpl w:val="F8D488D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0">
    <w:nsid w:val="62E53967"/>
    <w:multiLevelType w:val="multilevel"/>
    <w:tmpl w:val="80605E50"/>
    <w:lvl w:ilvl="0">
      <w:start w:val="40"/>
      <w:numFmt w:val="none"/>
      <w:lvlText w:val="37."/>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0">
    <w:nsid w:val="6B781D11"/>
    <w:multiLevelType w:val="multilevel"/>
    <w:tmpl w:val="CF4E7342"/>
    <w:lvl w:ilvl="0">
      <w:start w:val="49"/>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6" w15:restartNumberingAfterBreak="0">
    <w:nsid w:val="70582DA6"/>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846B7F"/>
    <w:multiLevelType w:val="multilevel"/>
    <w:tmpl w:val="25546924"/>
    <w:lvl w:ilvl="0">
      <w:start w:val="2"/>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16cid:durableId="2086875721">
    <w:abstractNumId w:val="18"/>
  </w:num>
  <w:num w:numId="2" w16cid:durableId="1544705357">
    <w:abstractNumId w:val="33"/>
  </w:num>
  <w:num w:numId="3" w16cid:durableId="663554746">
    <w:abstractNumId w:val="8"/>
  </w:num>
  <w:num w:numId="4" w16cid:durableId="1169445712">
    <w:abstractNumId w:val="30"/>
    <w:lvlOverride w:ilvl="0">
      <w:startOverride w:val="1"/>
    </w:lvlOverride>
  </w:num>
  <w:num w:numId="5" w16cid:durableId="1637760583">
    <w:abstractNumId w:val="17"/>
  </w:num>
  <w:num w:numId="6" w16cid:durableId="1303459030">
    <w:abstractNumId w:val="28"/>
  </w:num>
  <w:num w:numId="7" w16cid:durableId="1098259379">
    <w:abstractNumId w:val="32"/>
  </w:num>
  <w:num w:numId="8" w16cid:durableId="1288387869">
    <w:abstractNumId w:val="40"/>
  </w:num>
  <w:num w:numId="9" w16cid:durableId="806970840">
    <w:abstractNumId w:val="0"/>
  </w:num>
  <w:num w:numId="10" w16cid:durableId="1406608281">
    <w:abstractNumId w:val="7"/>
  </w:num>
  <w:num w:numId="11" w16cid:durableId="707535218">
    <w:abstractNumId w:val="39"/>
  </w:num>
  <w:num w:numId="12" w16cid:durableId="2135711348">
    <w:abstractNumId w:val="38"/>
  </w:num>
  <w:num w:numId="13" w16cid:durableId="756906664">
    <w:abstractNumId w:val="9"/>
  </w:num>
  <w:num w:numId="14" w16cid:durableId="1647123471">
    <w:abstractNumId w:val="12"/>
  </w:num>
  <w:num w:numId="15" w16cid:durableId="437483950">
    <w:abstractNumId w:val="24"/>
  </w:num>
  <w:num w:numId="16" w16cid:durableId="189340560">
    <w:abstractNumId w:val="35"/>
  </w:num>
  <w:num w:numId="17" w16cid:durableId="1686442307">
    <w:abstractNumId w:val="25"/>
  </w:num>
  <w:num w:numId="18" w16cid:durableId="1525830052">
    <w:abstractNumId w:val="20"/>
  </w:num>
  <w:num w:numId="19" w16cid:durableId="187960482">
    <w:abstractNumId w:val="26"/>
  </w:num>
  <w:num w:numId="20" w16cid:durableId="428088509">
    <w:abstractNumId w:val="37"/>
  </w:num>
  <w:num w:numId="21" w16cid:durableId="757555389">
    <w:abstractNumId w:val="22"/>
  </w:num>
  <w:num w:numId="22" w16cid:durableId="1779786758">
    <w:abstractNumId w:val="1"/>
  </w:num>
  <w:num w:numId="23" w16cid:durableId="1950576486">
    <w:abstractNumId w:val="31"/>
  </w:num>
  <w:num w:numId="24"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5"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974675426">
    <w:abstractNumId w:val="31"/>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49158826">
    <w:abstractNumId w:val="31"/>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98720765">
    <w:abstractNumId w:val="23"/>
  </w:num>
  <w:num w:numId="29" w16cid:durableId="2134135635">
    <w:abstractNumId w:val="31"/>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24174492">
    <w:abstractNumId w:val="3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1" w16cid:durableId="1203715209">
    <w:abstractNumId w:val="10"/>
  </w:num>
  <w:num w:numId="32" w16cid:durableId="215046407">
    <w:abstractNumId w:val="11"/>
  </w:num>
  <w:num w:numId="33" w16cid:durableId="12347051">
    <w:abstractNumId w:val="36"/>
  </w:num>
  <w:num w:numId="34" w16cid:durableId="858083621">
    <w:abstractNumId w:val="21"/>
  </w:num>
  <w:num w:numId="35" w16cid:durableId="1603997914">
    <w:abstractNumId w:val="16"/>
  </w:num>
  <w:num w:numId="36" w16cid:durableId="794640929">
    <w:abstractNumId w:val="15"/>
  </w:num>
  <w:num w:numId="37" w16cid:durableId="734855238">
    <w:abstractNumId w:val="19"/>
  </w:num>
  <w:num w:numId="38" w16cid:durableId="832910022">
    <w:abstractNumId w:val="5"/>
  </w:num>
  <w:num w:numId="39" w16cid:durableId="297730864">
    <w:abstractNumId w:val="3"/>
  </w:num>
  <w:num w:numId="40" w16cid:durableId="1653216710">
    <w:abstractNumId w:val="41"/>
  </w:num>
  <w:num w:numId="41" w16cid:durableId="1699505081">
    <w:abstractNumId w:val="4"/>
  </w:num>
  <w:num w:numId="42" w16cid:durableId="716197906">
    <w:abstractNumId w:val="6"/>
  </w:num>
  <w:num w:numId="43" w16cid:durableId="64500813">
    <w:abstractNumId w:val="13"/>
  </w:num>
  <w:num w:numId="44" w16cid:durableId="1774327082">
    <w:abstractNumId w:val="14"/>
  </w:num>
  <w:num w:numId="45" w16cid:durableId="72051842">
    <w:abstractNumId w:val="29"/>
  </w:num>
  <w:num w:numId="46" w16cid:durableId="377366129">
    <w:abstractNumId w:val="34"/>
  </w:num>
  <w:num w:numId="47" w16cid:durableId="189426575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8FC"/>
    <w:rsid w:val="00011CC7"/>
    <w:rsid w:val="000123FC"/>
    <w:rsid w:val="000129E0"/>
    <w:rsid w:val="00012C92"/>
    <w:rsid w:val="000135C5"/>
    <w:rsid w:val="000143CA"/>
    <w:rsid w:val="00014503"/>
    <w:rsid w:val="00014EC3"/>
    <w:rsid w:val="000151AA"/>
    <w:rsid w:val="00015AB9"/>
    <w:rsid w:val="00016798"/>
    <w:rsid w:val="00016A56"/>
    <w:rsid w:val="000170E0"/>
    <w:rsid w:val="000179BD"/>
    <w:rsid w:val="00020D53"/>
    <w:rsid w:val="00022738"/>
    <w:rsid w:val="0002402C"/>
    <w:rsid w:val="00024EA7"/>
    <w:rsid w:val="000265E8"/>
    <w:rsid w:val="0002718E"/>
    <w:rsid w:val="0002730D"/>
    <w:rsid w:val="0002758A"/>
    <w:rsid w:val="00027F3D"/>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26C7"/>
    <w:rsid w:val="00043EBB"/>
    <w:rsid w:val="000449F0"/>
    <w:rsid w:val="00044E47"/>
    <w:rsid w:val="000453EB"/>
    <w:rsid w:val="0004588D"/>
    <w:rsid w:val="00045B70"/>
    <w:rsid w:val="00045C74"/>
    <w:rsid w:val="00046B67"/>
    <w:rsid w:val="0004749B"/>
    <w:rsid w:val="00047D92"/>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67313"/>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1CBC"/>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2DA"/>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8DB"/>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770"/>
    <w:rsid w:val="000F69CF"/>
    <w:rsid w:val="001006BD"/>
    <w:rsid w:val="001011AF"/>
    <w:rsid w:val="0010184A"/>
    <w:rsid w:val="00101AC0"/>
    <w:rsid w:val="00101B05"/>
    <w:rsid w:val="00101D2C"/>
    <w:rsid w:val="00101E56"/>
    <w:rsid w:val="00102181"/>
    <w:rsid w:val="001022CC"/>
    <w:rsid w:val="001024F3"/>
    <w:rsid w:val="0010294C"/>
    <w:rsid w:val="00104F07"/>
    <w:rsid w:val="00105DE2"/>
    <w:rsid w:val="0010713B"/>
    <w:rsid w:val="001074CE"/>
    <w:rsid w:val="001101CD"/>
    <w:rsid w:val="0011058F"/>
    <w:rsid w:val="00110870"/>
    <w:rsid w:val="00110AB6"/>
    <w:rsid w:val="00110E4F"/>
    <w:rsid w:val="00110FC1"/>
    <w:rsid w:val="001114C0"/>
    <w:rsid w:val="0011172A"/>
    <w:rsid w:val="00111D97"/>
    <w:rsid w:val="0011258B"/>
    <w:rsid w:val="00112EF7"/>
    <w:rsid w:val="00114ACF"/>
    <w:rsid w:val="0011535B"/>
    <w:rsid w:val="001157FB"/>
    <w:rsid w:val="00116636"/>
    <w:rsid w:val="00116925"/>
    <w:rsid w:val="00116DFA"/>
    <w:rsid w:val="001173A5"/>
    <w:rsid w:val="00117742"/>
    <w:rsid w:val="001177A1"/>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711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47CCE"/>
    <w:rsid w:val="00150802"/>
    <w:rsid w:val="00150E89"/>
    <w:rsid w:val="00151FF4"/>
    <w:rsid w:val="00152A14"/>
    <w:rsid w:val="00152FC4"/>
    <w:rsid w:val="00153BE6"/>
    <w:rsid w:val="00153C2B"/>
    <w:rsid w:val="00155C7E"/>
    <w:rsid w:val="00157896"/>
    <w:rsid w:val="00157B2E"/>
    <w:rsid w:val="00160128"/>
    <w:rsid w:val="0016086D"/>
    <w:rsid w:val="001615BC"/>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66BF3"/>
    <w:rsid w:val="0017077E"/>
    <w:rsid w:val="0017110A"/>
    <w:rsid w:val="0017153A"/>
    <w:rsid w:val="00171B9A"/>
    <w:rsid w:val="00171CC1"/>
    <w:rsid w:val="00172F63"/>
    <w:rsid w:val="00173033"/>
    <w:rsid w:val="00173351"/>
    <w:rsid w:val="00173DBC"/>
    <w:rsid w:val="0017453C"/>
    <w:rsid w:val="00175606"/>
    <w:rsid w:val="001759FA"/>
    <w:rsid w:val="00176A22"/>
    <w:rsid w:val="00177A11"/>
    <w:rsid w:val="00180A9B"/>
    <w:rsid w:val="00180BA0"/>
    <w:rsid w:val="00181547"/>
    <w:rsid w:val="00182B41"/>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17"/>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6E39"/>
    <w:rsid w:val="001D7456"/>
    <w:rsid w:val="001D7B1F"/>
    <w:rsid w:val="001E1443"/>
    <w:rsid w:val="001E2B23"/>
    <w:rsid w:val="001E40A8"/>
    <w:rsid w:val="001E496F"/>
    <w:rsid w:val="001E4B76"/>
    <w:rsid w:val="001E5893"/>
    <w:rsid w:val="001E674E"/>
    <w:rsid w:val="001E7575"/>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904"/>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4C4"/>
    <w:rsid w:val="00264D78"/>
    <w:rsid w:val="002657A3"/>
    <w:rsid w:val="00265E49"/>
    <w:rsid w:val="0026672D"/>
    <w:rsid w:val="00267450"/>
    <w:rsid w:val="00267BAF"/>
    <w:rsid w:val="00270465"/>
    <w:rsid w:val="00271CE1"/>
    <w:rsid w:val="00271D95"/>
    <w:rsid w:val="00271FEB"/>
    <w:rsid w:val="00272F27"/>
    <w:rsid w:val="00273EDD"/>
    <w:rsid w:val="0027581D"/>
    <w:rsid w:val="002766C2"/>
    <w:rsid w:val="002768CC"/>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6BB0"/>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311"/>
    <w:rsid w:val="002E2DDA"/>
    <w:rsid w:val="002E3E4C"/>
    <w:rsid w:val="002E44CA"/>
    <w:rsid w:val="002E4FF0"/>
    <w:rsid w:val="002E5E67"/>
    <w:rsid w:val="002E61EC"/>
    <w:rsid w:val="002E6C70"/>
    <w:rsid w:val="002E738B"/>
    <w:rsid w:val="002F08E0"/>
    <w:rsid w:val="002F1656"/>
    <w:rsid w:val="002F1CB6"/>
    <w:rsid w:val="002F33BF"/>
    <w:rsid w:val="002F3737"/>
    <w:rsid w:val="002F4EA9"/>
    <w:rsid w:val="002F5320"/>
    <w:rsid w:val="002F54ED"/>
    <w:rsid w:val="002F6F3C"/>
    <w:rsid w:val="002F78AE"/>
    <w:rsid w:val="00300394"/>
    <w:rsid w:val="00302A9E"/>
    <w:rsid w:val="00302EE2"/>
    <w:rsid w:val="003033C6"/>
    <w:rsid w:val="00304C3E"/>
    <w:rsid w:val="00306F0E"/>
    <w:rsid w:val="0030790D"/>
    <w:rsid w:val="00311DF3"/>
    <w:rsid w:val="00312438"/>
    <w:rsid w:val="003129CD"/>
    <w:rsid w:val="00312C09"/>
    <w:rsid w:val="00313C01"/>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A71"/>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35A9"/>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51B"/>
    <w:rsid w:val="003B76CE"/>
    <w:rsid w:val="003B79E8"/>
    <w:rsid w:val="003BEB30"/>
    <w:rsid w:val="003C0225"/>
    <w:rsid w:val="003C0F75"/>
    <w:rsid w:val="003C154D"/>
    <w:rsid w:val="003C1651"/>
    <w:rsid w:val="003C18A0"/>
    <w:rsid w:val="003C2A27"/>
    <w:rsid w:val="003C3569"/>
    <w:rsid w:val="003C3D40"/>
    <w:rsid w:val="003C3F64"/>
    <w:rsid w:val="003C4646"/>
    <w:rsid w:val="003C5117"/>
    <w:rsid w:val="003C5CF4"/>
    <w:rsid w:val="003C5D8F"/>
    <w:rsid w:val="003C70CD"/>
    <w:rsid w:val="003C7990"/>
    <w:rsid w:val="003C7B29"/>
    <w:rsid w:val="003C7B96"/>
    <w:rsid w:val="003D1487"/>
    <w:rsid w:val="003D1841"/>
    <w:rsid w:val="003D19C0"/>
    <w:rsid w:val="003D1C1B"/>
    <w:rsid w:val="003D2973"/>
    <w:rsid w:val="003D29E2"/>
    <w:rsid w:val="003D3234"/>
    <w:rsid w:val="003D32E9"/>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5F72"/>
    <w:rsid w:val="00496034"/>
    <w:rsid w:val="004A03FA"/>
    <w:rsid w:val="004A0911"/>
    <w:rsid w:val="004A1203"/>
    <w:rsid w:val="004A2F1F"/>
    <w:rsid w:val="004A35E5"/>
    <w:rsid w:val="004A37AB"/>
    <w:rsid w:val="004A3A41"/>
    <w:rsid w:val="004A3B8D"/>
    <w:rsid w:val="004A4310"/>
    <w:rsid w:val="004A469E"/>
    <w:rsid w:val="004A5E08"/>
    <w:rsid w:val="004A64A1"/>
    <w:rsid w:val="004A6776"/>
    <w:rsid w:val="004A6A19"/>
    <w:rsid w:val="004A6B2F"/>
    <w:rsid w:val="004A714A"/>
    <w:rsid w:val="004A79D5"/>
    <w:rsid w:val="004B0893"/>
    <w:rsid w:val="004B1331"/>
    <w:rsid w:val="004B1F26"/>
    <w:rsid w:val="004B29A3"/>
    <w:rsid w:val="004B352F"/>
    <w:rsid w:val="004B3A00"/>
    <w:rsid w:val="004B3D48"/>
    <w:rsid w:val="004B4082"/>
    <w:rsid w:val="004B439D"/>
    <w:rsid w:val="004B4F0D"/>
    <w:rsid w:val="004B50DF"/>
    <w:rsid w:val="004B5C6F"/>
    <w:rsid w:val="004B6B9E"/>
    <w:rsid w:val="004B7811"/>
    <w:rsid w:val="004C0980"/>
    <w:rsid w:val="004C1331"/>
    <w:rsid w:val="004C2559"/>
    <w:rsid w:val="004C2FDD"/>
    <w:rsid w:val="004C3CA9"/>
    <w:rsid w:val="004C55EE"/>
    <w:rsid w:val="004C5EBB"/>
    <w:rsid w:val="004C5F76"/>
    <w:rsid w:val="004C6096"/>
    <w:rsid w:val="004C6C3F"/>
    <w:rsid w:val="004C6CE8"/>
    <w:rsid w:val="004D05F6"/>
    <w:rsid w:val="004D1360"/>
    <w:rsid w:val="004D2BDD"/>
    <w:rsid w:val="004D30EC"/>
    <w:rsid w:val="004D37C7"/>
    <w:rsid w:val="004D37EC"/>
    <w:rsid w:val="004D3832"/>
    <w:rsid w:val="004D65FE"/>
    <w:rsid w:val="004D6EAF"/>
    <w:rsid w:val="004D79C5"/>
    <w:rsid w:val="004D7EFB"/>
    <w:rsid w:val="004E1635"/>
    <w:rsid w:val="004E2DE0"/>
    <w:rsid w:val="004E2E04"/>
    <w:rsid w:val="004E3ECA"/>
    <w:rsid w:val="004E5E1D"/>
    <w:rsid w:val="004E5F79"/>
    <w:rsid w:val="004F0301"/>
    <w:rsid w:val="004F07F0"/>
    <w:rsid w:val="004F112D"/>
    <w:rsid w:val="004F1988"/>
    <w:rsid w:val="004F2677"/>
    <w:rsid w:val="004F329F"/>
    <w:rsid w:val="004F3495"/>
    <w:rsid w:val="004F3B27"/>
    <w:rsid w:val="004F4468"/>
    <w:rsid w:val="004F4CEF"/>
    <w:rsid w:val="004F507E"/>
    <w:rsid w:val="004F53F0"/>
    <w:rsid w:val="004F58F1"/>
    <w:rsid w:val="004F64AD"/>
    <w:rsid w:val="004F69A7"/>
    <w:rsid w:val="004F6BAC"/>
    <w:rsid w:val="004F6EA9"/>
    <w:rsid w:val="004F78FB"/>
    <w:rsid w:val="004F7B23"/>
    <w:rsid w:val="004F7CBE"/>
    <w:rsid w:val="00500912"/>
    <w:rsid w:val="00502A2F"/>
    <w:rsid w:val="00502C5F"/>
    <w:rsid w:val="00503059"/>
    <w:rsid w:val="00505051"/>
    <w:rsid w:val="005065FF"/>
    <w:rsid w:val="00506EC2"/>
    <w:rsid w:val="005078F5"/>
    <w:rsid w:val="00507A1D"/>
    <w:rsid w:val="00510E5A"/>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CD2"/>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6EF9"/>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C52"/>
    <w:rsid w:val="00581D68"/>
    <w:rsid w:val="00582015"/>
    <w:rsid w:val="00582D65"/>
    <w:rsid w:val="0058349A"/>
    <w:rsid w:val="0058356F"/>
    <w:rsid w:val="0058358E"/>
    <w:rsid w:val="0058410B"/>
    <w:rsid w:val="005843AC"/>
    <w:rsid w:val="00584876"/>
    <w:rsid w:val="00584AC0"/>
    <w:rsid w:val="00585729"/>
    <w:rsid w:val="00586A7F"/>
    <w:rsid w:val="00586AA2"/>
    <w:rsid w:val="00586E68"/>
    <w:rsid w:val="005870A9"/>
    <w:rsid w:val="00587950"/>
    <w:rsid w:val="00587D23"/>
    <w:rsid w:val="00590941"/>
    <w:rsid w:val="00590C25"/>
    <w:rsid w:val="00592897"/>
    <w:rsid w:val="00593815"/>
    <w:rsid w:val="00593984"/>
    <w:rsid w:val="00594C5F"/>
    <w:rsid w:val="005965D4"/>
    <w:rsid w:val="00597701"/>
    <w:rsid w:val="005A0460"/>
    <w:rsid w:val="005A04C0"/>
    <w:rsid w:val="005A0514"/>
    <w:rsid w:val="005A06D3"/>
    <w:rsid w:val="005A070F"/>
    <w:rsid w:val="005A1C5D"/>
    <w:rsid w:val="005A1FEE"/>
    <w:rsid w:val="005A2293"/>
    <w:rsid w:val="005A3157"/>
    <w:rsid w:val="005A4485"/>
    <w:rsid w:val="005A4911"/>
    <w:rsid w:val="005A4ECC"/>
    <w:rsid w:val="005A6D58"/>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88D"/>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285B"/>
    <w:rsid w:val="005D3887"/>
    <w:rsid w:val="005D3B02"/>
    <w:rsid w:val="005D41F8"/>
    <w:rsid w:val="005D6180"/>
    <w:rsid w:val="005D68E1"/>
    <w:rsid w:val="005D6C3F"/>
    <w:rsid w:val="005D76BC"/>
    <w:rsid w:val="005D7E97"/>
    <w:rsid w:val="005E022F"/>
    <w:rsid w:val="005E16CE"/>
    <w:rsid w:val="005E1721"/>
    <w:rsid w:val="005E2E04"/>
    <w:rsid w:val="005E34E9"/>
    <w:rsid w:val="005E46E5"/>
    <w:rsid w:val="005E4F26"/>
    <w:rsid w:val="005E50FD"/>
    <w:rsid w:val="005E5711"/>
    <w:rsid w:val="005E62B0"/>
    <w:rsid w:val="005E630B"/>
    <w:rsid w:val="005E69C4"/>
    <w:rsid w:val="005E6BAA"/>
    <w:rsid w:val="005E7BA0"/>
    <w:rsid w:val="005F0539"/>
    <w:rsid w:val="005F0C6C"/>
    <w:rsid w:val="005F1D86"/>
    <w:rsid w:val="005F29A5"/>
    <w:rsid w:val="005F37F9"/>
    <w:rsid w:val="005F3C22"/>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6F3"/>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4A82"/>
    <w:rsid w:val="00655B6B"/>
    <w:rsid w:val="00655C1C"/>
    <w:rsid w:val="00657622"/>
    <w:rsid w:val="006604D3"/>
    <w:rsid w:val="00661958"/>
    <w:rsid w:val="00661F74"/>
    <w:rsid w:val="00661FF5"/>
    <w:rsid w:val="00663154"/>
    <w:rsid w:val="00663A9B"/>
    <w:rsid w:val="006646BF"/>
    <w:rsid w:val="00664C39"/>
    <w:rsid w:val="00664F8A"/>
    <w:rsid w:val="00664FE2"/>
    <w:rsid w:val="00665AF8"/>
    <w:rsid w:val="00665CBD"/>
    <w:rsid w:val="0066680C"/>
    <w:rsid w:val="00666A6D"/>
    <w:rsid w:val="00667A3E"/>
    <w:rsid w:val="00667F16"/>
    <w:rsid w:val="00670234"/>
    <w:rsid w:val="00670757"/>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0570"/>
    <w:rsid w:val="00691396"/>
    <w:rsid w:val="006917DC"/>
    <w:rsid w:val="00691C43"/>
    <w:rsid w:val="0069202F"/>
    <w:rsid w:val="00693B14"/>
    <w:rsid w:val="00693D50"/>
    <w:rsid w:val="00694917"/>
    <w:rsid w:val="00695038"/>
    <w:rsid w:val="006954AE"/>
    <w:rsid w:val="00695A19"/>
    <w:rsid w:val="00697AFE"/>
    <w:rsid w:val="006A0091"/>
    <w:rsid w:val="006A036B"/>
    <w:rsid w:val="006A1000"/>
    <w:rsid w:val="006A102F"/>
    <w:rsid w:val="006A263D"/>
    <w:rsid w:val="006A2B0D"/>
    <w:rsid w:val="006A35B3"/>
    <w:rsid w:val="006A3699"/>
    <w:rsid w:val="006A394C"/>
    <w:rsid w:val="006A3B76"/>
    <w:rsid w:val="006A3CC0"/>
    <w:rsid w:val="006A3F7E"/>
    <w:rsid w:val="006A52CC"/>
    <w:rsid w:val="006A53E1"/>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B7794"/>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7E6"/>
    <w:rsid w:val="006E1CB7"/>
    <w:rsid w:val="006E43B6"/>
    <w:rsid w:val="006E45D0"/>
    <w:rsid w:val="006E4C06"/>
    <w:rsid w:val="006E5496"/>
    <w:rsid w:val="006E5D49"/>
    <w:rsid w:val="006E7082"/>
    <w:rsid w:val="006E7377"/>
    <w:rsid w:val="006E7AEB"/>
    <w:rsid w:val="006F01BE"/>
    <w:rsid w:val="006F04D3"/>
    <w:rsid w:val="006F0C16"/>
    <w:rsid w:val="006F0C74"/>
    <w:rsid w:val="006F1805"/>
    <w:rsid w:val="006F1907"/>
    <w:rsid w:val="006F2B39"/>
    <w:rsid w:val="006F2F4A"/>
    <w:rsid w:val="006F3625"/>
    <w:rsid w:val="006F3871"/>
    <w:rsid w:val="006F56BC"/>
    <w:rsid w:val="006F6826"/>
    <w:rsid w:val="006F6E3A"/>
    <w:rsid w:val="006F77F0"/>
    <w:rsid w:val="0070024A"/>
    <w:rsid w:val="00702047"/>
    <w:rsid w:val="00702387"/>
    <w:rsid w:val="007048A8"/>
    <w:rsid w:val="00704FAE"/>
    <w:rsid w:val="00705671"/>
    <w:rsid w:val="00705715"/>
    <w:rsid w:val="00705DFD"/>
    <w:rsid w:val="00706F9D"/>
    <w:rsid w:val="00707145"/>
    <w:rsid w:val="00707AC2"/>
    <w:rsid w:val="00711C08"/>
    <w:rsid w:val="00712123"/>
    <w:rsid w:val="007127A0"/>
    <w:rsid w:val="007131E7"/>
    <w:rsid w:val="00713A30"/>
    <w:rsid w:val="007143BC"/>
    <w:rsid w:val="007148DA"/>
    <w:rsid w:val="007148EC"/>
    <w:rsid w:val="00714E1C"/>
    <w:rsid w:val="0071557B"/>
    <w:rsid w:val="007155E4"/>
    <w:rsid w:val="0071599E"/>
    <w:rsid w:val="00715D8B"/>
    <w:rsid w:val="0071670B"/>
    <w:rsid w:val="00716DA7"/>
    <w:rsid w:val="00717971"/>
    <w:rsid w:val="007206A5"/>
    <w:rsid w:val="00720930"/>
    <w:rsid w:val="00721DFF"/>
    <w:rsid w:val="007223D5"/>
    <w:rsid w:val="00722A04"/>
    <w:rsid w:val="00722BE7"/>
    <w:rsid w:val="00722C51"/>
    <w:rsid w:val="00722D83"/>
    <w:rsid w:val="007249EA"/>
    <w:rsid w:val="0072569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4CE"/>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052"/>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5DFF"/>
    <w:rsid w:val="007C74BC"/>
    <w:rsid w:val="007C774C"/>
    <w:rsid w:val="007D0A1E"/>
    <w:rsid w:val="007D38CE"/>
    <w:rsid w:val="007D396D"/>
    <w:rsid w:val="007D4EA7"/>
    <w:rsid w:val="007D51A8"/>
    <w:rsid w:val="007D565B"/>
    <w:rsid w:val="007D57DB"/>
    <w:rsid w:val="007D5E15"/>
    <w:rsid w:val="007D7BA0"/>
    <w:rsid w:val="007E010E"/>
    <w:rsid w:val="007E147C"/>
    <w:rsid w:val="007E1B3D"/>
    <w:rsid w:val="007E2D69"/>
    <w:rsid w:val="007E2FEE"/>
    <w:rsid w:val="007E4BD1"/>
    <w:rsid w:val="007E5128"/>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2CC1"/>
    <w:rsid w:val="0080470B"/>
    <w:rsid w:val="00804991"/>
    <w:rsid w:val="008064DF"/>
    <w:rsid w:val="00806BF1"/>
    <w:rsid w:val="008074F7"/>
    <w:rsid w:val="00807759"/>
    <w:rsid w:val="008102AA"/>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6AC3"/>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5C8C"/>
    <w:rsid w:val="00856106"/>
    <w:rsid w:val="0085623A"/>
    <w:rsid w:val="00856346"/>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1CF9"/>
    <w:rsid w:val="008729BB"/>
    <w:rsid w:val="00872D83"/>
    <w:rsid w:val="00874A5E"/>
    <w:rsid w:val="00876070"/>
    <w:rsid w:val="00876E6F"/>
    <w:rsid w:val="00877202"/>
    <w:rsid w:val="008773D5"/>
    <w:rsid w:val="00877932"/>
    <w:rsid w:val="00877A77"/>
    <w:rsid w:val="00880AA0"/>
    <w:rsid w:val="00881F38"/>
    <w:rsid w:val="00882675"/>
    <w:rsid w:val="0088286C"/>
    <w:rsid w:val="00882B4F"/>
    <w:rsid w:val="00882F8D"/>
    <w:rsid w:val="0088456A"/>
    <w:rsid w:val="0088480B"/>
    <w:rsid w:val="00884BB8"/>
    <w:rsid w:val="0088653A"/>
    <w:rsid w:val="00886C45"/>
    <w:rsid w:val="008871D0"/>
    <w:rsid w:val="00890434"/>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259B"/>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9C1"/>
    <w:rsid w:val="008C1DBD"/>
    <w:rsid w:val="008C2125"/>
    <w:rsid w:val="008C291E"/>
    <w:rsid w:val="008C331A"/>
    <w:rsid w:val="008C3D45"/>
    <w:rsid w:val="008C4039"/>
    <w:rsid w:val="008C4AC3"/>
    <w:rsid w:val="008C5514"/>
    <w:rsid w:val="008D1D88"/>
    <w:rsid w:val="008D3E0B"/>
    <w:rsid w:val="008D3E8B"/>
    <w:rsid w:val="008D484B"/>
    <w:rsid w:val="008D4A65"/>
    <w:rsid w:val="008D5021"/>
    <w:rsid w:val="008D6D8E"/>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669"/>
    <w:rsid w:val="008E7007"/>
    <w:rsid w:val="008E7FF2"/>
    <w:rsid w:val="008F01A7"/>
    <w:rsid w:val="008F09FA"/>
    <w:rsid w:val="008F0D32"/>
    <w:rsid w:val="008F0F58"/>
    <w:rsid w:val="008F1396"/>
    <w:rsid w:val="008F17A2"/>
    <w:rsid w:val="008F1A99"/>
    <w:rsid w:val="008F1B09"/>
    <w:rsid w:val="008F1DFC"/>
    <w:rsid w:val="008F3E36"/>
    <w:rsid w:val="008F3F9F"/>
    <w:rsid w:val="008F47CC"/>
    <w:rsid w:val="008F4CB7"/>
    <w:rsid w:val="008F5C26"/>
    <w:rsid w:val="008F61FB"/>
    <w:rsid w:val="008F6623"/>
    <w:rsid w:val="008F672F"/>
    <w:rsid w:val="008F6A83"/>
    <w:rsid w:val="008F76FC"/>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10F"/>
    <w:rsid w:val="00946ABB"/>
    <w:rsid w:val="00947D88"/>
    <w:rsid w:val="00950E58"/>
    <w:rsid w:val="00951131"/>
    <w:rsid w:val="009514E8"/>
    <w:rsid w:val="009516C3"/>
    <w:rsid w:val="00952135"/>
    <w:rsid w:val="00953CD2"/>
    <w:rsid w:val="00954B3F"/>
    <w:rsid w:val="00954D07"/>
    <w:rsid w:val="00955BF5"/>
    <w:rsid w:val="00955D1D"/>
    <w:rsid w:val="0095775F"/>
    <w:rsid w:val="0095795B"/>
    <w:rsid w:val="0096161A"/>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06EA"/>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3EF"/>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0FD8"/>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232"/>
    <w:rsid w:val="009D630A"/>
    <w:rsid w:val="009D71A2"/>
    <w:rsid w:val="009D7EF6"/>
    <w:rsid w:val="009E1112"/>
    <w:rsid w:val="009E1ABA"/>
    <w:rsid w:val="009E26FC"/>
    <w:rsid w:val="009E27F6"/>
    <w:rsid w:val="009E2859"/>
    <w:rsid w:val="009E29BB"/>
    <w:rsid w:val="009E3A52"/>
    <w:rsid w:val="009E3D33"/>
    <w:rsid w:val="009E5294"/>
    <w:rsid w:val="009E555C"/>
    <w:rsid w:val="009E671D"/>
    <w:rsid w:val="009E79AF"/>
    <w:rsid w:val="009F002A"/>
    <w:rsid w:val="009F0CFE"/>
    <w:rsid w:val="009F1507"/>
    <w:rsid w:val="009F1752"/>
    <w:rsid w:val="009F1BD2"/>
    <w:rsid w:val="009F2BAD"/>
    <w:rsid w:val="009F4481"/>
    <w:rsid w:val="009F4C61"/>
    <w:rsid w:val="009F65C7"/>
    <w:rsid w:val="009F6719"/>
    <w:rsid w:val="00A01723"/>
    <w:rsid w:val="00A037FD"/>
    <w:rsid w:val="00A04DEF"/>
    <w:rsid w:val="00A058B8"/>
    <w:rsid w:val="00A05AE9"/>
    <w:rsid w:val="00A061CC"/>
    <w:rsid w:val="00A06C60"/>
    <w:rsid w:val="00A07B48"/>
    <w:rsid w:val="00A1047C"/>
    <w:rsid w:val="00A10661"/>
    <w:rsid w:val="00A10775"/>
    <w:rsid w:val="00A11A44"/>
    <w:rsid w:val="00A11A9F"/>
    <w:rsid w:val="00A11C55"/>
    <w:rsid w:val="00A11D07"/>
    <w:rsid w:val="00A11E26"/>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5"/>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371"/>
    <w:rsid w:val="00A47DA5"/>
    <w:rsid w:val="00A500DC"/>
    <w:rsid w:val="00A507BB"/>
    <w:rsid w:val="00A50C59"/>
    <w:rsid w:val="00A528F1"/>
    <w:rsid w:val="00A53B0E"/>
    <w:rsid w:val="00A5414A"/>
    <w:rsid w:val="00A542FA"/>
    <w:rsid w:val="00A545F0"/>
    <w:rsid w:val="00A54B25"/>
    <w:rsid w:val="00A55A4C"/>
    <w:rsid w:val="00A561F4"/>
    <w:rsid w:val="00A56C67"/>
    <w:rsid w:val="00A571A0"/>
    <w:rsid w:val="00A57ADA"/>
    <w:rsid w:val="00A6031E"/>
    <w:rsid w:val="00A6065B"/>
    <w:rsid w:val="00A607AF"/>
    <w:rsid w:val="00A60F07"/>
    <w:rsid w:val="00A62CEB"/>
    <w:rsid w:val="00A63714"/>
    <w:rsid w:val="00A639EB"/>
    <w:rsid w:val="00A63C1C"/>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3F"/>
    <w:rsid w:val="00A7374C"/>
    <w:rsid w:val="00A73865"/>
    <w:rsid w:val="00A74CEE"/>
    <w:rsid w:val="00A7611E"/>
    <w:rsid w:val="00A761E3"/>
    <w:rsid w:val="00A76623"/>
    <w:rsid w:val="00A773D6"/>
    <w:rsid w:val="00A77E11"/>
    <w:rsid w:val="00A8008B"/>
    <w:rsid w:val="00A81D60"/>
    <w:rsid w:val="00A82055"/>
    <w:rsid w:val="00A82D5B"/>
    <w:rsid w:val="00A858A3"/>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2F85"/>
    <w:rsid w:val="00AA379A"/>
    <w:rsid w:val="00AA3858"/>
    <w:rsid w:val="00AA415A"/>
    <w:rsid w:val="00AA47AE"/>
    <w:rsid w:val="00AA5343"/>
    <w:rsid w:val="00AA5AD4"/>
    <w:rsid w:val="00AA61D9"/>
    <w:rsid w:val="00AA7063"/>
    <w:rsid w:val="00AA726D"/>
    <w:rsid w:val="00AA7501"/>
    <w:rsid w:val="00AA78E2"/>
    <w:rsid w:val="00AB0589"/>
    <w:rsid w:val="00AB2AFD"/>
    <w:rsid w:val="00AB4272"/>
    <w:rsid w:val="00AB5479"/>
    <w:rsid w:val="00AB587E"/>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0AD"/>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E49"/>
    <w:rsid w:val="00B1413E"/>
    <w:rsid w:val="00B14843"/>
    <w:rsid w:val="00B14AC5"/>
    <w:rsid w:val="00B14FEB"/>
    <w:rsid w:val="00B150E0"/>
    <w:rsid w:val="00B15D13"/>
    <w:rsid w:val="00B16703"/>
    <w:rsid w:val="00B171AA"/>
    <w:rsid w:val="00B2200D"/>
    <w:rsid w:val="00B227BD"/>
    <w:rsid w:val="00B22C2C"/>
    <w:rsid w:val="00B23245"/>
    <w:rsid w:val="00B236CC"/>
    <w:rsid w:val="00B23AB9"/>
    <w:rsid w:val="00B24325"/>
    <w:rsid w:val="00B252E0"/>
    <w:rsid w:val="00B2535E"/>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1BB2"/>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5E7A"/>
    <w:rsid w:val="00B66712"/>
    <w:rsid w:val="00B70430"/>
    <w:rsid w:val="00B7074C"/>
    <w:rsid w:val="00B70A4E"/>
    <w:rsid w:val="00B70E03"/>
    <w:rsid w:val="00B7113C"/>
    <w:rsid w:val="00B71F25"/>
    <w:rsid w:val="00B7354F"/>
    <w:rsid w:val="00B757D1"/>
    <w:rsid w:val="00B76DDD"/>
    <w:rsid w:val="00B773D5"/>
    <w:rsid w:val="00B7790B"/>
    <w:rsid w:val="00B77CBA"/>
    <w:rsid w:val="00B803FF"/>
    <w:rsid w:val="00B81018"/>
    <w:rsid w:val="00B812BA"/>
    <w:rsid w:val="00B81EEF"/>
    <w:rsid w:val="00B82D26"/>
    <w:rsid w:val="00B831F1"/>
    <w:rsid w:val="00B83944"/>
    <w:rsid w:val="00B83A87"/>
    <w:rsid w:val="00B84463"/>
    <w:rsid w:val="00B85279"/>
    <w:rsid w:val="00B852BE"/>
    <w:rsid w:val="00B85556"/>
    <w:rsid w:val="00B85A03"/>
    <w:rsid w:val="00B874B1"/>
    <w:rsid w:val="00B87FC4"/>
    <w:rsid w:val="00B902E0"/>
    <w:rsid w:val="00B9072D"/>
    <w:rsid w:val="00B90E08"/>
    <w:rsid w:val="00B91C72"/>
    <w:rsid w:val="00B92B8D"/>
    <w:rsid w:val="00B933ED"/>
    <w:rsid w:val="00B93B76"/>
    <w:rsid w:val="00B9593E"/>
    <w:rsid w:val="00B95A03"/>
    <w:rsid w:val="00B970AE"/>
    <w:rsid w:val="00B97961"/>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298"/>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2F93"/>
    <w:rsid w:val="00BD3728"/>
    <w:rsid w:val="00BD43BF"/>
    <w:rsid w:val="00BD46DF"/>
    <w:rsid w:val="00BD487C"/>
    <w:rsid w:val="00BD4A52"/>
    <w:rsid w:val="00BD50C3"/>
    <w:rsid w:val="00BD5F66"/>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2F27"/>
    <w:rsid w:val="00C03577"/>
    <w:rsid w:val="00C03CED"/>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352"/>
    <w:rsid w:val="00C24541"/>
    <w:rsid w:val="00C25790"/>
    <w:rsid w:val="00C2592C"/>
    <w:rsid w:val="00C2610C"/>
    <w:rsid w:val="00C263B7"/>
    <w:rsid w:val="00C26471"/>
    <w:rsid w:val="00C2658F"/>
    <w:rsid w:val="00C26662"/>
    <w:rsid w:val="00C26CA2"/>
    <w:rsid w:val="00C2718E"/>
    <w:rsid w:val="00C276B3"/>
    <w:rsid w:val="00C27B76"/>
    <w:rsid w:val="00C3023E"/>
    <w:rsid w:val="00C305B5"/>
    <w:rsid w:val="00C30E64"/>
    <w:rsid w:val="00C318ED"/>
    <w:rsid w:val="00C31DB5"/>
    <w:rsid w:val="00C33CB6"/>
    <w:rsid w:val="00C33FB2"/>
    <w:rsid w:val="00C34BCA"/>
    <w:rsid w:val="00C35278"/>
    <w:rsid w:val="00C35644"/>
    <w:rsid w:val="00C369CD"/>
    <w:rsid w:val="00C3725E"/>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724"/>
    <w:rsid w:val="00C709AC"/>
    <w:rsid w:val="00C70B17"/>
    <w:rsid w:val="00C72F87"/>
    <w:rsid w:val="00C739AE"/>
    <w:rsid w:val="00C74321"/>
    <w:rsid w:val="00C74680"/>
    <w:rsid w:val="00C74722"/>
    <w:rsid w:val="00C75E3A"/>
    <w:rsid w:val="00C76528"/>
    <w:rsid w:val="00C7714D"/>
    <w:rsid w:val="00C77771"/>
    <w:rsid w:val="00C8090B"/>
    <w:rsid w:val="00C8224D"/>
    <w:rsid w:val="00C84D84"/>
    <w:rsid w:val="00C8588D"/>
    <w:rsid w:val="00C86304"/>
    <w:rsid w:val="00C86BEB"/>
    <w:rsid w:val="00C871F6"/>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5D02"/>
    <w:rsid w:val="00CA60F3"/>
    <w:rsid w:val="00CA66E7"/>
    <w:rsid w:val="00CA69E2"/>
    <w:rsid w:val="00CA78B1"/>
    <w:rsid w:val="00CB0BD6"/>
    <w:rsid w:val="00CB0BFA"/>
    <w:rsid w:val="00CB1D33"/>
    <w:rsid w:val="00CB1F2F"/>
    <w:rsid w:val="00CB2713"/>
    <w:rsid w:val="00CB2FB2"/>
    <w:rsid w:val="00CB3988"/>
    <w:rsid w:val="00CB4C7C"/>
    <w:rsid w:val="00CB4CC0"/>
    <w:rsid w:val="00CB5699"/>
    <w:rsid w:val="00CB6907"/>
    <w:rsid w:val="00CB6B6F"/>
    <w:rsid w:val="00CB6E5F"/>
    <w:rsid w:val="00CB74B4"/>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687"/>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317"/>
    <w:rsid w:val="00CF6669"/>
    <w:rsid w:val="00CF6E5A"/>
    <w:rsid w:val="00CF714F"/>
    <w:rsid w:val="00CF782B"/>
    <w:rsid w:val="00D00322"/>
    <w:rsid w:val="00D00E2B"/>
    <w:rsid w:val="00D023A6"/>
    <w:rsid w:val="00D02604"/>
    <w:rsid w:val="00D02A35"/>
    <w:rsid w:val="00D034F7"/>
    <w:rsid w:val="00D03D6E"/>
    <w:rsid w:val="00D03FFA"/>
    <w:rsid w:val="00D04298"/>
    <w:rsid w:val="00D0440B"/>
    <w:rsid w:val="00D05242"/>
    <w:rsid w:val="00D058EB"/>
    <w:rsid w:val="00D05940"/>
    <w:rsid w:val="00D05CE8"/>
    <w:rsid w:val="00D05D19"/>
    <w:rsid w:val="00D06476"/>
    <w:rsid w:val="00D06A6F"/>
    <w:rsid w:val="00D0718C"/>
    <w:rsid w:val="00D07858"/>
    <w:rsid w:val="00D107C5"/>
    <w:rsid w:val="00D10D01"/>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1A6C"/>
    <w:rsid w:val="00D22F1E"/>
    <w:rsid w:val="00D2391B"/>
    <w:rsid w:val="00D26116"/>
    <w:rsid w:val="00D264DB"/>
    <w:rsid w:val="00D266B6"/>
    <w:rsid w:val="00D269CB"/>
    <w:rsid w:val="00D3000A"/>
    <w:rsid w:val="00D30A04"/>
    <w:rsid w:val="00D30A41"/>
    <w:rsid w:val="00D30D98"/>
    <w:rsid w:val="00D3137C"/>
    <w:rsid w:val="00D32577"/>
    <w:rsid w:val="00D33071"/>
    <w:rsid w:val="00D341AF"/>
    <w:rsid w:val="00D34542"/>
    <w:rsid w:val="00D35FBF"/>
    <w:rsid w:val="00D36982"/>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391A"/>
    <w:rsid w:val="00D84E9B"/>
    <w:rsid w:val="00D852FD"/>
    <w:rsid w:val="00D859B1"/>
    <w:rsid w:val="00D86334"/>
    <w:rsid w:val="00D876AA"/>
    <w:rsid w:val="00D87CBD"/>
    <w:rsid w:val="00D90D0F"/>
    <w:rsid w:val="00D90D64"/>
    <w:rsid w:val="00D91044"/>
    <w:rsid w:val="00D918BD"/>
    <w:rsid w:val="00D92C55"/>
    <w:rsid w:val="00D92EC9"/>
    <w:rsid w:val="00D93A6D"/>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3DC9"/>
    <w:rsid w:val="00DA4943"/>
    <w:rsid w:val="00DA4F69"/>
    <w:rsid w:val="00DA508D"/>
    <w:rsid w:val="00DA5C58"/>
    <w:rsid w:val="00DA5CC7"/>
    <w:rsid w:val="00DA63EF"/>
    <w:rsid w:val="00DA6853"/>
    <w:rsid w:val="00DA6AFD"/>
    <w:rsid w:val="00DA732E"/>
    <w:rsid w:val="00DA7FB1"/>
    <w:rsid w:val="00DB3350"/>
    <w:rsid w:val="00DB3541"/>
    <w:rsid w:val="00DB36E3"/>
    <w:rsid w:val="00DB38A4"/>
    <w:rsid w:val="00DB42BC"/>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68E"/>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280"/>
    <w:rsid w:val="00E12D81"/>
    <w:rsid w:val="00E12EA1"/>
    <w:rsid w:val="00E14789"/>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C3E"/>
    <w:rsid w:val="00E44ED5"/>
    <w:rsid w:val="00E44FB8"/>
    <w:rsid w:val="00E45033"/>
    <w:rsid w:val="00E451A7"/>
    <w:rsid w:val="00E46BF2"/>
    <w:rsid w:val="00E46C57"/>
    <w:rsid w:val="00E47053"/>
    <w:rsid w:val="00E47206"/>
    <w:rsid w:val="00E47540"/>
    <w:rsid w:val="00E50105"/>
    <w:rsid w:val="00E50B09"/>
    <w:rsid w:val="00E50DB3"/>
    <w:rsid w:val="00E51A60"/>
    <w:rsid w:val="00E51BD6"/>
    <w:rsid w:val="00E536EC"/>
    <w:rsid w:val="00E5492C"/>
    <w:rsid w:val="00E568FF"/>
    <w:rsid w:val="00E56C3B"/>
    <w:rsid w:val="00E57147"/>
    <w:rsid w:val="00E57163"/>
    <w:rsid w:val="00E631E6"/>
    <w:rsid w:val="00E6339B"/>
    <w:rsid w:val="00E63C65"/>
    <w:rsid w:val="00E63EBC"/>
    <w:rsid w:val="00E6473B"/>
    <w:rsid w:val="00E65061"/>
    <w:rsid w:val="00E6573E"/>
    <w:rsid w:val="00E65762"/>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0C9"/>
    <w:rsid w:val="00E87D40"/>
    <w:rsid w:val="00E907D3"/>
    <w:rsid w:val="00E92301"/>
    <w:rsid w:val="00E941BF"/>
    <w:rsid w:val="00E9435B"/>
    <w:rsid w:val="00E94467"/>
    <w:rsid w:val="00E94F2F"/>
    <w:rsid w:val="00E96401"/>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C7FC0"/>
    <w:rsid w:val="00ED047E"/>
    <w:rsid w:val="00ED0A0B"/>
    <w:rsid w:val="00ED1024"/>
    <w:rsid w:val="00ED11C8"/>
    <w:rsid w:val="00ED19A7"/>
    <w:rsid w:val="00ED1F6F"/>
    <w:rsid w:val="00ED2BA1"/>
    <w:rsid w:val="00ED2DB7"/>
    <w:rsid w:val="00ED3925"/>
    <w:rsid w:val="00ED5858"/>
    <w:rsid w:val="00ED5F6E"/>
    <w:rsid w:val="00ED6571"/>
    <w:rsid w:val="00EE04F0"/>
    <w:rsid w:val="00EE07B7"/>
    <w:rsid w:val="00EE1D1F"/>
    <w:rsid w:val="00EE1E9C"/>
    <w:rsid w:val="00EE21D9"/>
    <w:rsid w:val="00EE264B"/>
    <w:rsid w:val="00EE2A00"/>
    <w:rsid w:val="00EE3567"/>
    <w:rsid w:val="00EE4244"/>
    <w:rsid w:val="00EE4CF9"/>
    <w:rsid w:val="00EE5208"/>
    <w:rsid w:val="00EE7243"/>
    <w:rsid w:val="00EE7295"/>
    <w:rsid w:val="00EE7BEB"/>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1C5"/>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5D0"/>
    <w:rsid w:val="00F678AB"/>
    <w:rsid w:val="00F67FA1"/>
    <w:rsid w:val="00F723A8"/>
    <w:rsid w:val="00F72446"/>
    <w:rsid w:val="00F74ACB"/>
    <w:rsid w:val="00F753E5"/>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02A8"/>
    <w:rsid w:val="00F92049"/>
    <w:rsid w:val="00F930AF"/>
    <w:rsid w:val="00F933AC"/>
    <w:rsid w:val="00F93870"/>
    <w:rsid w:val="00F93C3C"/>
    <w:rsid w:val="00F94813"/>
    <w:rsid w:val="00F9509D"/>
    <w:rsid w:val="00F95C5E"/>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0B3"/>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0C9"/>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64875A"/>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749BFB"/>
    <w:rsid w:val="0EBD073A"/>
    <w:rsid w:val="0F55635D"/>
    <w:rsid w:val="0FADB8C1"/>
    <w:rsid w:val="0FE14246"/>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1FD9AADA"/>
    <w:rsid w:val="203BB3F4"/>
    <w:rsid w:val="2096F7A4"/>
    <w:rsid w:val="20E432CF"/>
    <w:rsid w:val="20EF6483"/>
    <w:rsid w:val="213BBC2F"/>
    <w:rsid w:val="2142B5AB"/>
    <w:rsid w:val="2171536B"/>
    <w:rsid w:val="21A14ED7"/>
    <w:rsid w:val="21AEB6E6"/>
    <w:rsid w:val="223579B2"/>
    <w:rsid w:val="22398746"/>
    <w:rsid w:val="22EC4CBD"/>
    <w:rsid w:val="233812E0"/>
    <w:rsid w:val="235B44D3"/>
    <w:rsid w:val="23709AE4"/>
    <w:rsid w:val="237F7C30"/>
    <w:rsid w:val="23B363F3"/>
    <w:rsid w:val="23B9CFC9"/>
    <w:rsid w:val="245493D7"/>
    <w:rsid w:val="24A2F552"/>
    <w:rsid w:val="24FBD1F9"/>
    <w:rsid w:val="25793D30"/>
    <w:rsid w:val="2602E699"/>
    <w:rsid w:val="2608D16A"/>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6E76EA"/>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540ABD"/>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9B92E04"/>
    <w:rsid w:val="3AE6231B"/>
    <w:rsid w:val="3B54FD11"/>
    <w:rsid w:val="3B91A070"/>
    <w:rsid w:val="3BB74A42"/>
    <w:rsid w:val="3BC3A111"/>
    <w:rsid w:val="3C1A4FB1"/>
    <w:rsid w:val="3C1B1EF0"/>
    <w:rsid w:val="3C6EE8FC"/>
    <w:rsid w:val="3C87B4E4"/>
    <w:rsid w:val="3CF7F217"/>
    <w:rsid w:val="3D3FFEE4"/>
    <w:rsid w:val="3D5850A9"/>
    <w:rsid w:val="3DB1273B"/>
    <w:rsid w:val="3DF710C4"/>
    <w:rsid w:val="3DF9596F"/>
    <w:rsid w:val="3EB58E2F"/>
    <w:rsid w:val="3EBB0BA7"/>
    <w:rsid w:val="3F5EDB5E"/>
    <w:rsid w:val="3FBE3661"/>
    <w:rsid w:val="3FF54346"/>
    <w:rsid w:val="405A207C"/>
    <w:rsid w:val="406C5697"/>
    <w:rsid w:val="407342AD"/>
    <w:rsid w:val="40FCAFB3"/>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54829B"/>
    <w:rsid w:val="4783ED1C"/>
    <w:rsid w:val="47FB7A80"/>
    <w:rsid w:val="4808A976"/>
    <w:rsid w:val="48666BCA"/>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0278D1"/>
    <w:rsid w:val="511EDA04"/>
    <w:rsid w:val="5126B5C0"/>
    <w:rsid w:val="51348AC8"/>
    <w:rsid w:val="515E04FE"/>
    <w:rsid w:val="51E24FE5"/>
    <w:rsid w:val="53174A26"/>
    <w:rsid w:val="533DE67A"/>
    <w:rsid w:val="538DAF7F"/>
    <w:rsid w:val="53A4F6AA"/>
    <w:rsid w:val="53F5935B"/>
    <w:rsid w:val="53FCA3C5"/>
    <w:rsid w:val="542894A6"/>
    <w:rsid w:val="54DEBCEE"/>
    <w:rsid w:val="5584D7C0"/>
    <w:rsid w:val="55BD4012"/>
    <w:rsid w:val="55D4EC7A"/>
    <w:rsid w:val="5601D7E4"/>
    <w:rsid w:val="561F0509"/>
    <w:rsid w:val="561FABFB"/>
    <w:rsid w:val="562787EE"/>
    <w:rsid w:val="5699ED46"/>
    <w:rsid w:val="56CDE214"/>
    <w:rsid w:val="570B2FDE"/>
    <w:rsid w:val="57828842"/>
    <w:rsid w:val="57957044"/>
    <w:rsid w:val="5831D6E6"/>
    <w:rsid w:val="58384DEE"/>
    <w:rsid w:val="58944321"/>
    <w:rsid w:val="58B9EC4D"/>
    <w:rsid w:val="58F4712D"/>
    <w:rsid w:val="593774E3"/>
    <w:rsid w:val="595022E3"/>
    <w:rsid w:val="596FC85F"/>
    <w:rsid w:val="59A404BB"/>
    <w:rsid w:val="59C68301"/>
    <w:rsid w:val="59DAA30A"/>
    <w:rsid w:val="59E917AC"/>
    <w:rsid w:val="59F2DE28"/>
    <w:rsid w:val="59F3AC33"/>
    <w:rsid w:val="5A4DC4A2"/>
    <w:rsid w:val="5A983590"/>
    <w:rsid w:val="5AB705D7"/>
    <w:rsid w:val="5ABFA4F3"/>
    <w:rsid w:val="5AD029BD"/>
    <w:rsid w:val="5AE30AB3"/>
    <w:rsid w:val="5AF01504"/>
    <w:rsid w:val="5B3EC22E"/>
    <w:rsid w:val="5B95DDA5"/>
    <w:rsid w:val="5BDA9D57"/>
    <w:rsid w:val="5BE4C536"/>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7EB750"/>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BB82E5"/>
    <w:rsid w:val="68D3A3E9"/>
    <w:rsid w:val="69224820"/>
    <w:rsid w:val="692345FE"/>
    <w:rsid w:val="69497E50"/>
    <w:rsid w:val="6980F168"/>
    <w:rsid w:val="6A05B52D"/>
    <w:rsid w:val="6A1FD59B"/>
    <w:rsid w:val="6A6D5225"/>
    <w:rsid w:val="6A741E2A"/>
    <w:rsid w:val="6B1C5E21"/>
    <w:rsid w:val="6B243187"/>
    <w:rsid w:val="6B406D5B"/>
    <w:rsid w:val="6B45F723"/>
    <w:rsid w:val="6B60A308"/>
    <w:rsid w:val="6B88762F"/>
    <w:rsid w:val="6CDC3DBC"/>
    <w:rsid w:val="6D06794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4F4499"/>
    <w:rsid w:val="71588CFA"/>
    <w:rsid w:val="717A41EE"/>
    <w:rsid w:val="71F8381E"/>
    <w:rsid w:val="72C3EF65"/>
    <w:rsid w:val="72E77316"/>
    <w:rsid w:val="7332026B"/>
    <w:rsid w:val="735A8B56"/>
    <w:rsid w:val="737B1FD1"/>
    <w:rsid w:val="73DC06E4"/>
    <w:rsid w:val="74193382"/>
    <w:rsid w:val="7424058F"/>
    <w:rsid w:val="745FB0AC"/>
    <w:rsid w:val="749D771C"/>
    <w:rsid w:val="74ADBBE8"/>
    <w:rsid w:val="74F3FA4D"/>
    <w:rsid w:val="75E098CF"/>
    <w:rsid w:val="761739F8"/>
    <w:rsid w:val="769F6FA3"/>
    <w:rsid w:val="76EB29A5"/>
    <w:rsid w:val="7704FC00"/>
    <w:rsid w:val="772B7E6A"/>
    <w:rsid w:val="7747271A"/>
    <w:rsid w:val="77477AAD"/>
    <w:rsid w:val="774E4872"/>
    <w:rsid w:val="774FDFCE"/>
    <w:rsid w:val="776D9496"/>
    <w:rsid w:val="7822955A"/>
    <w:rsid w:val="78838C2D"/>
    <w:rsid w:val="789F5649"/>
    <w:rsid w:val="78E79FF3"/>
    <w:rsid w:val="78F048AD"/>
    <w:rsid w:val="790874EB"/>
    <w:rsid w:val="791F733C"/>
    <w:rsid w:val="792D8CC6"/>
    <w:rsid w:val="79FDB04A"/>
    <w:rsid w:val="7A693E4D"/>
    <w:rsid w:val="7A856F8D"/>
    <w:rsid w:val="7AA5F507"/>
    <w:rsid w:val="7B5A90B1"/>
    <w:rsid w:val="7B7001F0"/>
    <w:rsid w:val="7BBC1C1C"/>
    <w:rsid w:val="7C08B02C"/>
    <w:rsid w:val="7C180833"/>
    <w:rsid w:val="7C1D5F6D"/>
    <w:rsid w:val="7D4D7C72"/>
    <w:rsid w:val="7E07B4A0"/>
    <w:rsid w:val="7E5AA8A0"/>
    <w:rsid w:val="7E733AE8"/>
    <w:rsid w:val="7E896985"/>
    <w:rsid w:val="7E90D835"/>
    <w:rsid w:val="7E99DD10"/>
    <w:rsid w:val="7E9BE612"/>
    <w:rsid w:val="7ED57D70"/>
    <w:rsid w:val="7F1C6DA6"/>
    <w:rsid w:val="7F68CC7D"/>
    <w:rsid w:val="7F80C3E9"/>
    <w:rsid w:val="7F9CB396"/>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46C95919-8EDE-4CF8-BD85-5659A0B7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B70E03"/>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B70E03"/>
  </w:style>
  <w:style w:type="character" w:customStyle="1" w:styleId="eop">
    <w:name w:val="eop"/>
    <w:basedOn w:val="DefaultParagraphFont"/>
    <w:rsid w:val="00B7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585">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93433611">
      <w:marLeft w:val="0"/>
      <w:marRight w:val="0"/>
      <w:marTop w:val="0"/>
      <w:marBottom w:val="0"/>
      <w:divBdr>
        <w:top w:val="none" w:sz="0" w:space="0" w:color="auto"/>
        <w:left w:val="none" w:sz="0" w:space="0" w:color="auto"/>
        <w:bottom w:val="none" w:sz="0" w:space="0" w:color="auto"/>
        <w:right w:val="none" w:sz="0" w:space="0" w:color="auto"/>
      </w:divBdr>
    </w:div>
    <w:div w:id="47942458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14597626">
      <w:bodyDiv w:val="1"/>
      <w:marLeft w:val="0"/>
      <w:marRight w:val="0"/>
      <w:marTop w:val="0"/>
      <w:marBottom w:val="0"/>
      <w:divBdr>
        <w:top w:val="none" w:sz="0" w:space="0" w:color="auto"/>
        <w:left w:val="none" w:sz="0" w:space="0" w:color="auto"/>
        <w:bottom w:val="none" w:sz="0" w:space="0" w:color="auto"/>
        <w:right w:val="none" w:sz="0" w:space="0" w:color="auto"/>
      </w:divBdr>
    </w:div>
    <w:div w:id="649872451">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08330146">
      <w:marLeft w:val="0"/>
      <w:marRight w:val="0"/>
      <w:marTop w:val="0"/>
      <w:marBottom w:val="0"/>
      <w:divBdr>
        <w:top w:val="none" w:sz="0" w:space="0" w:color="auto"/>
        <w:left w:val="none" w:sz="0" w:space="0" w:color="auto"/>
        <w:bottom w:val="none" w:sz="0" w:space="0" w:color="auto"/>
        <w:right w:val="none" w:sz="0" w:space="0" w:color="auto"/>
      </w:divBdr>
    </w:div>
    <w:div w:id="815681148">
      <w:bodyDiv w:val="1"/>
      <w:marLeft w:val="0"/>
      <w:marRight w:val="0"/>
      <w:marTop w:val="0"/>
      <w:marBottom w:val="0"/>
      <w:divBdr>
        <w:top w:val="none" w:sz="0" w:space="0" w:color="auto"/>
        <w:left w:val="none" w:sz="0" w:space="0" w:color="auto"/>
        <w:bottom w:val="none" w:sz="0" w:space="0" w:color="auto"/>
        <w:right w:val="none" w:sz="0" w:space="0" w:color="auto"/>
      </w:divBdr>
    </w:div>
    <w:div w:id="829640320">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39422876">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42527623">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0515763">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74788170">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482626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7264446">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49637682">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3055204">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vc-cquniversity@cqu.edu.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hyperlink" Target="mailto:vc-cquniversity@cqu.edu.au"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cgs@dese.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BF4D6A47-ECCA-41C1-9550-6FF4E9567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31</Pages>
  <Words>9877</Words>
  <Characters>56300</Characters>
  <Application>Microsoft Office Word</Application>
  <DocSecurity>0</DocSecurity>
  <Lines>469</Lines>
  <Paragraphs>132</Paragraphs>
  <ScaleCrop>false</ScaleCrop>
  <Company>Australian Government</Company>
  <LinksUpToDate>false</LinksUpToDate>
  <CharactersWithSpaces>66045</CharactersWithSpaces>
  <SharedDoc>false</SharedDoc>
  <HLinks>
    <vt:vector size="24" baseType="variant">
      <vt:variant>
        <vt:i4>5570657</vt:i4>
      </vt:variant>
      <vt:variant>
        <vt:i4>9</vt:i4>
      </vt:variant>
      <vt:variant>
        <vt:i4>0</vt:i4>
      </vt:variant>
      <vt:variant>
        <vt:i4>5</vt:i4>
      </vt:variant>
      <vt:variant>
        <vt:lpwstr>mailto:vc-cquniversity@cqu.edu.au</vt:lpwstr>
      </vt:variant>
      <vt:variant>
        <vt:lpwstr/>
      </vt:variant>
      <vt:variant>
        <vt:i4>8323101</vt:i4>
      </vt:variant>
      <vt:variant>
        <vt:i4>6</vt:i4>
      </vt:variant>
      <vt:variant>
        <vt:i4>0</vt:i4>
      </vt:variant>
      <vt:variant>
        <vt:i4>5</vt:i4>
      </vt:variant>
      <vt:variant>
        <vt:lpwstr>mailto:cgs@dese.gov.au</vt:lpwstr>
      </vt:variant>
      <vt:variant>
        <vt:lpwstr/>
      </vt:variant>
      <vt:variant>
        <vt:i4>5570657</vt:i4>
      </vt:variant>
      <vt:variant>
        <vt:i4>3</vt:i4>
      </vt:variant>
      <vt:variant>
        <vt:i4>0</vt:i4>
      </vt:variant>
      <vt:variant>
        <vt:i4>5</vt:i4>
      </vt:variant>
      <vt:variant>
        <vt:lpwstr>mailto:vc-cquniversity@cqu.edu.au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DALY,Rebecca</cp:lastModifiedBy>
  <cp:revision>143</cp:revision>
  <cp:lastPrinted>2022-05-12T06:07:00Z</cp:lastPrinted>
  <dcterms:created xsi:type="dcterms:W3CDTF">2025-11-12T15:00:00Z</dcterms:created>
  <dcterms:modified xsi:type="dcterms:W3CDTF">2026-01-11T21:28:00Z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