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074DF088"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3337FC" w:rsidRDefault="005A7163" w:rsidP="00DA01EC">
      <w:pPr>
        <w:spacing w:before="48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Minister for Education</w:t>
      </w:r>
      <w:r w:rsidR="00481593" w:rsidRPr="003337FC">
        <w:rPr>
          <w:rFonts w:ascii="Calibri" w:hAnsi="Calibri" w:cs="Arial"/>
          <w:b/>
          <w:bCs/>
          <w:sz w:val="36"/>
        </w:rPr>
        <w:t xml:space="preserve"> </w:t>
      </w:r>
      <w:r w:rsidRPr="003337FC">
        <w:rPr>
          <w:rFonts w:ascii="Calibri" w:hAnsi="Calibri" w:cs="Arial"/>
          <w:b/>
          <w:bCs/>
          <w:sz w:val="36"/>
        </w:rPr>
        <w:t xml:space="preserve"> </w:t>
      </w:r>
    </w:p>
    <w:p w14:paraId="045FB9D3"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and</w:t>
      </w:r>
    </w:p>
    <w:p w14:paraId="6768761E" w14:textId="5A756804" w:rsidR="005A7163" w:rsidRPr="003337FC" w:rsidRDefault="00A02E83" w:rsidP="00DA01EC">
      <w:pPr>
        <w:spacing w:before="480"/>
        <w:jc w:val="center"/>
        <w:rPr>
          <w:rFonts w:ascii="Calibri" w:hAnsi="Calibri" w:cs="Arial"/>
          <w:b/>
          <w:bCs/>
          <w:iCs/>
          <w:noProof/>
          <w:sz w:val="36"/>
        </w:rPr>
      </w:pPr>
      <w:r w:rsidRPr="00B070CE">
        <w:rPr>
          <w:rFonts w:ascii="Calibri" w:hAnsi="Calibri" w:cs="Arial"/>
          <w:b/>
          <w:bCs/>
          <w:iCs/>
          <w:noProof/>
          <w:sz w:val="36"/>
        </w:rPr>
        <w:t>The University of Wollongong</w:t>
      </w:r>
    </w:p>
    <w:p w14:paraId="2D884C05"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regarding funding</w:t>
      </w:r>
    </w:p>
    <w:p w14:paraId="60D91D9A" w14:textId="33761B47" w:rsidR="005A7163" w:rsidRPr="003337FC" w:rsidRDefault="005A7163" w:rsidP="00CC66AB">
      <w:pPr>
        <w:spacing w:before="360"/>
        <w:jc w:val="center"/>
        <w:rPr>
          <w:rFonts w:ascii="Calibri" w:hAnsi="Calibri" w:cs="Arial"/>
          <w:b/>
          <w:bCs/>
          <w:iCs/>
          <w:sz w:val="36"/>
          <w:szCs w:val="36"/>
        </w:rPr>
      </w:pPr>
      <w:r w:rsidRPr="003337FC">
        <w:rPr>
          <w:rFonts w:ascii="Calibri" w:hAnsi="Calibri" w:cs="Arial"/>
          <w:b/>
          <w:bCs/>
          <w:iCs/>
          <w:sz w:val="36"/>
          <w:szCs w:val="36"/>
        </w:rPr>
        <w:t xml:space="preserve">under the </w:t>
      </w:r>
      <w:r w:rsidRPr="003337FC">
        <w:rPr>
          <w:rFonts w:ascii="Calibri" w:hAnsi="Calibri" w:cs="Arial"/>
          <w:b/>
          <w:bCs/>
          <w:i/>
          <w:iCs/>
          <w:sz w:val="36"/>
          <w:szCs w:val="36"/>
        </w:rPr>
        <w:t>Higher Education Support Act 2003</w:t>
      </w:r>
      <w:r w:rsidRPr="003337FC">
        <w:rPr>
          <w:rFonts w:ascii="Calibri" w:hAnsi="Calibri" w:cs="Arial"/>
          <w:b/>
          <w:bCs/>
          <w:iCs/>
          <w:sz w:val="36"/>
          <w:szCs w:val="36"/>
        </w:rPr>
        <w:t xml:space="preserve"> in respect of the </w:t>
      </w:r>
      <w:r w:rsidR="001E674E" w:rsidRPr="003337FC">
        <w:rPr>
          <w:rFonts w:ascii="Calibri" w:hAnsi="Calibri" w:cs="Arial"/>
          <w:b/>
          <w:bCs/>
          <w:iCs/>
          <w:sz w:val="36"/>
          <w:szCs w:val="36"/>
        </w:rPr>
        <w:t>202</w:t>
      </w:r>
      <w:r w:rsidR="001E674E">
        <w:rPr>
          <w:rFonts w:ascii="Calibri" w:hAnsi="Calibri" w:cs="Arial"/>
          <w:b/>
          <w:bCs/>
          <w:iCs/>
          <w:sz w:val="36"/>
          <w:szCs w:val="36"/>
        </w:rPr>
        <w:t>4</w:t>
      </w:r>
      <w:r w:rsidR="006E6AEA">
        <w:rPr>
          <w:rFonts w:ascii="Calibri" w:hAnsi="Calibri" w:cs="Arial"/>
          <w:b/>
          <w:bCs/>
          <w:iCs/>
          <w:sz w:val="36"/>
          <w:szCs w:val="36"/>
        </w:rPr>
        <w:t>, 2025</w:t>
      </w:r>
      <w:r w:rsidR="001E674E" w:rsidRPr="003337FC">
        <w:rPr>
          <w:rFonts w:ascii="Calibri" w:hAnsi="Calibri" w:cs="Arial"/>
          <w:b/>
          <w:bCs/>
          <w:iCs/>
          <w:sz w:val="36"/>
          <w:szCs w:val="36"/>
        </w:rPr>
        <w:t xml:space="preserve"> </w:t>
      </w:r>
      <w:r w:rsidRPr="003337FC">
        <w:rPr>
          <w:rFonts w:ascii="Calibri" w:hAnsi="Calibri" w:cs="Arial"/>
          <w:b/>
          <w:bCs/>
          <w:iCs/>
          <w:sz w:val="36"/>
          <w:szCs w:val="36"/>
        </w:rPr>
        <w:t xml:space="preserve">and </w:t>
      </w:r>
      <w:r w:rsidR="001E674E" w:rsidRPr="003337FC">
        <w:rPr>
          <w:rFonts w:ascii="Calibri" w:hAnsi="Calibri" w:cs="Arial"/>
          <w:b/>
          <w:bCs/>
          <w:iCs/>
          <w:sz w:val="36"/>
          <w:szCs w:val="36"/>
        </w:rPr>
        <w:t>202</w:t>
      </w:r>
      <w:r w:rsidR="006E6AEA">
        <w:rPr>
          <w:rFonts w:ascii="Calibri" w:hAnsi="Calibri" w:cs="Arial"/>
          <w:b/>
          <w:bCs/>
          <w:iCs/>
          <w:sz w:val="36"/>
          <w:szCs w:val="36"/>
        </w:rPr>
        <w:t>6</w:t>
      </w:r>
      <w:r w:rsidR="001E674E" w:rsidRPr="003337FC">
        <w:rPr>
          <w:rFonts w:ascii="Calibri" w:hAnsi="Calibri" w:cs="Arial"/>
          <w:b/>
          <w:bCs/>
          <w:iCs/>
          <w:sz w:val="36"/>
          <w:szCs w:val="36"/>
        </w:rPr>
        <w:t xml:space="preserve"> </w:t>
      </w:r>
      <w:r w:rsidRPr="003337FC">
        <w:rPr>
          <w:rFonts w:ascii="Calibri" w:hAnsi="Calibri" w:cs="Arial"/>
          <w:b/>
          <w:bCs/>
          <w:iCs/>
          <w:sz w:val="36"/>
          <w:szCs w:val="36"/>
        </w:rPr>
        <w:t>grant years</w:t>
      </w:r>
    </w:p>
    <w:p w14:paraId="04518938" w14:textId="77777777" w:rsidR="005A7163" w:rsidRPr="003337FC"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3337FC">
        <w:rPr>
          <w:rFonts w:ascii="Calibri" w:hAnsi="Calibri" w:cs="Arial"/>
          <w:sz w:val="22"/>
          <w:szCs w:val="22"/>
        </w:rPr>
        <w:t xml:space="preserve">This work is copyright. Apart from any use permitted under the </w:t>
      </w:r>
      <w:r w:rsidRPr="003337FC">
        <w:rPr>
          <w:rFonts w:ascii="Calibri" w:hAnsi="Calibri" w:cs="Arial"/>
          <w:i/>
          <w:sz w:val="22"/>
          <w:szCs w:val="22"/>
        </w:rPr>
        <w:t>Copyright Act 1968</w:t>
      </w:r>
      <w:r w:rsidRPr="003337FC">
        <w:rPr>
          <w:rFonts w:ascii="Calibri" w:hAnsi="Calibri" w:cs="Arial"/>
          <w:sz w:val="22"/>
          <w:szCs w:val="22"/>
        </w:rPr>
        <w:t>, no part may be reproduced by any process without the written permission of the Commonwealth of Australia.</w:t>
      </w:r>
    </w:p>
    <w:p w14:paraId="4709EEE1" w14:textId="77777777" w:rsidR="005A7163" w:rsidRPr="003337FC" w:rsidRDefault="005A7163" w:rsidP="00780F18">
      <w:pPr>
        <w:tabs>
          <w:tab w:val="left" w:pos="567"/>
          <w:tab w:val="left" w:pos="8222"/>
        </w:tabs>
        <w:rPr>
          <w:rFonts w:ascii="Calibri" w:hAnsi="Calibri"/>
        </w:rPr>
        <w:sectPr w:rsidR="005A7163" w:rsidRPr="003337FC" w:rsidSect="00F55817">
          <w:footerReference w:type="default" r:id="rId12"/>
          <w:pgSz w:w="11906" w:h="16838" w:code="9"/>
          <w:pgMar w:top="993" w:right="1134" w:bottom="1134" w:left="1134" w:header="567" w:footer="567" w:gutter="0"/>
          <w:pgNumType w:start="1"/>
          <w:cols w:space="720"/>
          <w:titlePg/>
          <w:docGrid w:linePitch="326"/>
        </w:sectPr>
      </w:pPr>
    </w:p>
    <w:p w14:paraId="631DF6CB" w14:textId="77777777" w:rsidR="005A7163" w:rsidRPr="003337FC" w:rsidRDefault="005A7163" w:rsidP="00780F18">
      <w:pPr>
        <w:tabs>
          <w:tab w:val="left" w:pos="567"/>
          <w:tab w:val="left" w:pos="8222"/>
        </w:tabs>
        <w:jc w:val="center"/>
        <w:rPr>
          <w:rFonts w:ascii="Calibri" w:hAnsi="Calibri" w:cs="Arial"/>
          <w:sz w:val="20"/>
        </w:rPr>
      </w:pPr>
      <w:r w:rsidRPr="003337FC">
        <w:rPr>
          <w:rFonts w:ascii="Calibri" w:hAnsi="Calibri" w:cs="Arial"/>
          <w:sz w:val="20"/>
        </w:rPr>
        <w:lastRenderedPageBreak/>
        <w:t>This page has been intentionally left blank</w:t>
      </w:r>
    </w:p>
    <w:p w14:paraId="0F91A769" w14:textId="77777777" w:rsidR="005A7163" w:rsidRPr="003337FC" w:rsidRDefault="005A7163" w:rsidP="00780F18">
      <w:pPr>
        <w:rPr>
          <w:rFonts w:ascii="Calibri" w:hAnsi="Calibri" w:cs="Arial"/>
          <w:b/>
          <w:sz w:val="28"/>
          <w:szCs w:val="28"/>
        </w:rPr>
      </w:pPr>
      <w:r w:rsidRPr="003337FC">
        <w:rPr>
          <w:rFonts w:ascii="Calibri" w:hAnsi="Calibri" w:cs="Arial"/>
          <w:b/>
          <w:sz w:val="28"/>
          <w:szCs w:val="28"/>
        </w:rPr>
        <w:br w:type="page"/>
      </w:r>
    </w:p>
    <w:p w14:paraId="61D01C91" w14:textId="56AC9C42" w:rsidR="005A7163" w:rsidRPr="00CC43EF" w:rsidRDefault="005A7163" w:rsidP="00036DB2">
      <w:pPr>
        <w:pStyle w:val="Heading1"/>
      </w:pPr>
      <w:r w:rsidRPr="00CC43EF">
        <w:lastRenderedPageBreak/>
        <w:t>Parties</w:t>
      </w:r>
      <w:r w:rsidR="00CC43EF" w:rsidRPr="00CC43EF">
        <w:t xml:space="preserve"> and </w:t>
      </w:r>
      <w:r w:rsidRPr="00CC43EF">
        <w:t>Recitals</w:t>
      </w:r>
    </w:p>
    <w:p w14:paraId="3AA6A044" w14:textId="77777777" w:rsidR="000F6EF2" w:rsidRDefault="000F6EF2" w:rsidP="00F55817">
      <w:pPr>
        <w:tabs>
          <w:tab w:val="left" w:pos="567"/>
          <w:tab w:val="left" w:pos="8222"/>
        </w:tabs>
        <w:spacing w:after="240"/>
        <w:rPr>
          <w:rFonts w:ascii="Calibri" w:hAnsi="Calibri" w:cs="Arial"/>
          <w:b/>
          <w:sz w:val="22"/>
          <w:szCs w:val="22"/>
        </w:rPr>
      </w:pPr>
      <w:r w:rsidRPr="000F6EF2">
        <w:rPr>
          <w:rFonts w:ascii="Calibri" w:hAnsi="Calibri" w:cs="Arial"/>
          <w:b/>
          <w:bCs/>
          <w:sz w:val="22"/>
          <w:szCs w:val="22"/>
        </w:rPr>
        <w:t>THIS AGREEMENT</w:t>
      </w:r>
      <w:r w:rsidRPr="000F6EF2">
        <w:rPr>
          <w:rFonts w:ascii="Calibri" w:hAnsi="Calibri" w:cs="Arial"/>
          <w:bCs/>
          <w:sz w:val="22"/>
          <w:szCs w:val="22"/>
        </w:rPr>
        <w:t xml:space="preserve"> was made on 22 December 2023 and varied on the date on which this variation is executed by the Commonwealth of Australia.</w:t>
      </w:r>
      <w:r w:rsidRPr="000F6EF2">
        <w:rPr>
          <w:rFonts w:ascii="Calibri" w:hAnsi="Calibri" w:cs="Arial"/>
          <w:b/>
          <w:sz w:val="22"/>
          <w:szCs w:val="22"/>
        </w:rPr>
        <w:t> </w:t>
      </w:r>
    </w:p>
    <w:p w14:paraId="70A897DE" w14:textId="20B0D34B"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Default="005A7163" w:rsidP="00A64F37">
      <w:pPr>
        <w:pStyle w:val="NoSpacing"/>
        <w:rPr>
          <w:rFonts w:cstheme="minorHAnsi"/>
        </w:rPr>
      </w:pPr>
      <w:r w:rsidRPr="003337FC">
        <w:rPr>
          <w:rFonts w:cstheme="minorHAnsi"/>
        </w:rPr>
        <w:t>AND</w:t>
      </w:r>
    </w:p>
    <w:p w14:paraId="096DDF4E" w14:textId="77777777" w:rsidR="00267245" w:rsidRDefault="00267245" w:rsidP="009310C3">
      <w:pPr>
        <w:rPr>
          <w:rFonts w:ascii="Calibri" w:hAnsi="Calibri" w:cs="Calibri"/>
          <w:b/>
          <w:bCs/>
          <w:color w:val="000000"/>
          <w:sz w:val="22"/>
          <w:szCs w:val="22"/>
        </w:rPr>
      </w:pPr>
    </w:p>
    <w:p w14:paraId="5BFC5788" w14:textId="2F7A7F2E" w:rsidR="009310C3" w:rsidRPr="00B070CE" w:rsidRDefault="00A02E83" w:rsidP="009310C3">
      <w:pPr>
        <w:rPr>
          <w:rFonts w:ascii="Calibri" w:hAnsi="Calibri" w:cs="Calibri"/>
          <w:b/>
          <w:bCs/>
          <w:color w:val="000000"/>
          <w:sz w:val="22"/>
          <w:szCs w:val="22"/>
        </w:rPr>
      </w:pPr>
      <w:r w:rsidRPr="00B070CE">
        <w:rPr>
          <w:rFonts w:ascii="Calibri" w:hAnsi="Calibri" w:cs="Calibri"/>
          <w:b/>
          <w:bCs/>
          <w:color w:val="000000"/>
          <w:sz w:val="22"/>
          <w:szCs w:val="22"/>
        </w:rPr>
        <w:t>The University of Wollongong</w:t>
      </w:r>
      <w:r w:rsidR="009310C3" w:rsidRPr="00B070CE">
        <w:rPr>
          <w:rFonts w:cstheme="minorHAnsi"/>
          <w:sz w:val="22"/>
          <w:szCs w:val="22"/>
        </w:rPr>
        <w:t>,</w:t>
      </w:r>
      <w:r w:rsidR="009310C3" w:rsidRPr="00B070CE">
        <w:rPr>
          <w:rFonts w:cstheme="minorHAnsi"/>
          <w:bCs/>
          <w:sz w:val="22"/>
          <w:szCs w:val="22"/>
        </w:rPr>
        <w:t xml:space="preserve"> </w:t>
      </w:r>
      <w:r w:rsidRPr="00B070CE">
        <w:rPr>
          <w:rFonts w:cstheme="minorHAnsi"/>
          <w:bCs/>
          <w:sz w:val="22"/>
          <w:szCs w:val="22"/>
        </w:rPr>
        <w:t xml:space="preserve">Administration </w:t>
      </w:r>
      <w:proofErr w:type="spellStart"/>
      <w:r w:rsidRPr="00B070CE">
        <w:rPr>
          <w:rFonts w:cstheme="minorHAnsi"/>
          <w:bCs/>
          <w:sz w:val="22"/>
          <w:szCs w:val="22"/>
        </w:rPr>
        <w:t>Bldg</w:t>
      </w:r>
      <w:bookmarkStart w:id="0" w:name="AddLine2_1"/>
      <w:proofErr w:type="spellEnd"/>
      <w:r w:rsidR="009310C3" w:rsidRPr="00B070CE">
        <w:rPr>
          <w:rFonts w:cstheme="minorHAnsi"/>
          <w:bCs/>
          <w:sz w:val="22"/>
          <w:szCs w:val="22"/>
        </w:rPr>
        <w:t>,</w:t>
      </w:r>
      <w:r w:rsidR="009310C3" w:rsidRPr="00B070CE">
        <w:rPr>
          <w:rFonts w:cstheme="minorHAnsi"/>
          <w:bCs/>
          <w:noProof/>
          <w:sz w:val="22"/>
          <w:szCs w:val="22"/>
        </w:rPr>
        <w:t xml:space="preserve"> </w:t>
      </w:r>
      <w:r w:rsidRPr="00B070CE">
        <w:rPr>
          <w:rFonts w:cstheme="minorHAnsi"/>
          <w:bCs/>
          <w:noProof/>
          <w:sz w:val="22"/>
          <w:szCs w:val="22"/>
        </w:rPr>
        <w:t>Northfields Avenue</w:t>
      </w:r>
      <w:bookmarkEnd w:id="0"/>
      <w:r w:rsidR="009310C3" w:rsidRPr="00B070CE">
        <w:rPr>
          <w:rFonts w:cstheme="minorHAnsi"/>
          <w:bCs/>
          <w:noProof/>
          <w:sz w:val="22"/>
          <w:szCs w:val="22"/>
        </w:rPr>
        <w:t xml:space="preserve">, </w:t>
      </w:r>
      <w:r w:rsidRPr="00B070CE">
        <w:rPr>
          <w:rFonts w:cstheme="minorHAnsi"/>
          <w:bCs/>
          <w:noProof/>
          <w:sz w:val="22"/>
          <w:szCs w:val="22"/>
        </w:rPr>
        <w:t>WOLLONGONG NSW 2522</w:t>
      </w:r>
      <w:r w:rsidR="009310C3" w:rsidRPr="00B070CE">
        <w:rPr>
          <w:rFonts w:cstheme="minorHAnsi"/>
          <w:noProof/>
          <w:sz w:val="22"/>
          <w:szCs w:val="22"/>
        </w:rPr>
        <w:t xml:space="preserve"> </w:t>
      </w:r>
      <w:r w:rsidR="009310C3" w:rsidRPr="00B070CE">
        <w:rPr>
          <w:rFonts w:cstheme="minorHAnsi"/>
          <w:sz w:val="22"/>
        </w:rPr>
        <w:t xml:space="preserve">(‘Provider’) </w:t>
      </w:r>
    </w:p>
    <w:p w14:paraId="7AB6E022" w14:textId="43A37D49" w:rsidR="009310C3" w:rsidRDefault="009310C3" w:rsidP="009310C3">
      <w:pPr>
        <w:spacing w:after="240"/>
        <w:rPr>
          <w:rFonts w:cstheme="minorHAnsi"/>
          <w:sz w:val="22"/>
        </w:rPr>
      </w:pPr>
      <w:r w:rsidRPr="00B070CE">
        <w:rPr>
          <w:rFonts w:cstheme="minorHAnsi"/>
          <w:sz w:val="22"/>
        </w:rPr>
        <w:t xml:space="preserve">[ABN </w:t>
      </w:r>
      <w:r w:rsidR="00A02E83" w:rsidRPr="00B070CE">
        <w:rPr>
          <w:rFonts w:cstheme="minorHAnsi"/>
          <w:sz w:val="22"/>
        </w:rPr>
        <w:t>61 060 567 686</w:t>
      </w:r>
      <w:r w:rsidRPr="00B070CE">
        <w:rPr>
          <w:rFonts w:cstheme="minorHAnsi"/>
          <w:sz w:val="22"/>
        </w:rPr>
        <w:t>]</w:t>
      </w:r>
    </w:p>
    <w:p w14:paraId="26814DB3" w14:textId="2533D04C" w:rsidR="002221B2" w:rsidRPr="002221B2" w:rsidRDefault="002221B2" w:rsidP="009310C3">
      <w:pPr>
        <w:spacing w:after="240"/>
        <w:rPr>
          <w:rFonts w:cstheme="minorHAnsi"/>
          <w:b/>
          <w:bCs/>
          <w:sz w:val="22"/>
          <w:szCs w:val="22"/>
        </w:rPr>
      </w:pPr>
      <w:r>
        <w:rPr>
          <w:rFonts w:cstheme="minorHAnsi"/>
          <w:b/>
          <w:bCs/>
          <w:sz w:val="22"/>
        </w:rPr>
        <w:t>RECITALS</w:t>
      </w:r>
    </w:p>
    <w:p w14:paraId="0A3571E0" w14:textId="633133F1" w:rsidR="00AD335A" w:rsidRPr="00D95A7B" w:rsidRDefault="00AD335A" w:rsidP="00183A70">
      <w:pPr>
        <w:pStyle w:val="ListParagraph"/>
        <w:numPr>
          <w:ilvl w:val="0"/>
          <w:numId w:val="12"/>
        </w:numPr>
        <w:spacing w:before="120" w:after="120"/>
        <w:contextualSpacing w:val="0"/>
      </w:pPr>
      <w:r w:rsidRPr="00D95A7B">
        <w:t>The Provider meets the requirements of paragraph 30-1(1)(a) of HESA. </w:t>
      </w:r>
    </w:p>
    <w:p w14:paraId="1E186528" w14:textId="2BEF5ED3" w:rsidR="00AD335A" w:rsidRPr="00D95A7B" w:rsidRDefault="00AD335A" w:rsidP="00183A70">
      <w:pPr>
        <w:pStyle w:val="ListParagraph"/>
        <w:numPr>
          <w:ilvl w:val="0"/>
          <w:numId w:val="12"/>
        </w:numPr>
        <w:spacing w:before="120" w:after="120"/>
        <w:contextualSpacing w:val="0"/>
      </w:pPr>
      <w:r>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w:t>
      </w:r>
    </w:p>
    <w:p w14:paraId="28ED7C1C" w14:textId="77777777" w:rsidR="00AD335A" w:rsidRPr="00D95A7B" w:rsidRDefault="00AD335A" w:rsidP="00183A70">
      <w:pPr>
        <w:pStyle w:val="ListParagraph"/>
        <w:numPr>
          <w:ilvl w:val="0"/>
          <w:numId w:val="12"/>
        </w:numPr>
        <w:spacing w:before="120" w:after="120"/>
        <w:contextualSpacing w:val="0"/>
      </w:pPr>
      <w:r w:rsidRPr="00D95A7B">
        <w:t>Entering into this agreement is a requirement under subparagraph 30-1(1)(a)(ii) of HESA for a Commonwealth Grant to be payable to the Provider under Part 2-2 of HESA. </w:t>
      </w:r>
    </w:p>
    <w:p w14:paraId="39BF0A13" w14:textId="77777777" w:rsidR="00AD335A" w:rsidRPr="00D95A7B" w:rsidRDefault="00AD335A" w:rsidP="00183A70">
      <w:pPr>
        <w:pStyle w:val="ListParagraph"/>
        <w:numPr>
          <w:ilvl w:val="0"/>
          <w:numId w:val="12"/>
        </w:numPr>
        <w:spacing w:before="120" w:after="120"/>
        <w:contextualSpacing w:val="0"/>
      </w:pPr>
      <w:r w:rsidRPr="00D95A7B">
        <w:t>Subject to subsections 30-25(2A) and 30-25(2B) of HESA, this funding agreement specifies conditions to which the Commonwealth Grant is subject that are additional to the conditions that apply to the Commonwealth Grant under Division 36 of HESA.  </w:t>
      </w:r>
    </w:p>
    <w:p w14:paraId="70F254D0" w14:textId="77777777" w:rsidR="00AD335A" w:rsidRPr="00D95A7B" w:rsidRDefault="00AD335A" w:rsidP="00183A70">
      <w:pPr>
        <w:pStyle w:val="ListParagraph"/>
        <w:numPr>
          <w:ilvl w:val="0"/>
          <w:numId w:val="12"/>
        </w:numPr>
        <w:spacing w:before="120" w:after="120"/>
        <w:contextualSpacing w:val="0"/>
      </w:pPr>
      <w:r w:rsidRPr="00D95A7B">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 </w:t>
      </w:r>
    </w:p>
    <w:p w14:paraId="1BACAE92" w14:textId="77777777" w:rsidR="00AD335A" w:rsidRPr="00D95A7B" w:rsidRDefault="00AD335A" w:rsidP="00183A70">
      <w:pPr>
        <w:pStyle w:val="ListParagraph"/>
        <w:numPr>
          <w:ilvl w:val="0"/>
          <w:numId w:val="12"/>
        </w:numPr>
        <w:spacing w:before="120" w:after="120"/>
        <w:contextualSpacing w:val="0"/>
      </w:pPr>
      <w:r w:rsidRPr="00D95A7B">
        <w:t>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4AB1C605" w14:textId="05B7B95B" w:rsidR="00EC16FC" w:rsidRPr="00D95A7B" w:rsidRDefault="00AD335A" w:rsidP="00183A70">
      <w:pPr>
        <w:pStyle w:val="ListParagraph"/>
        <w:numPr>
          <w:ilvl w:val="0"/>
          <w:numId w:val="12"/>
        </w:numPr>
        <w:spacing w:before="120" w:after="120"/>
        <w:contextualSpacing w:val="0"/>
      </w:pPr>
      <w:r w:rsidRPr="00D95A7B">
        <w:t>Under section 36-65 of HESA, the Provider must comply with this funding agreement. </w:t>
      </w:r>
    </w:p>
    <w:p w14:paraId="744E7FD8" w14:textId="77777777" w:rsidR="00EC16FC" w:rsidRPr="00E83BA8" w:rsidRDefault="00EC16FC">
      <w:pPr>
        <w:rPr>
          <w:rFonts w:ascii="Calibri" w:eastAsiaTheme="majorEastAsia" w:hAnsi="Calibri" w:cstheme="majorBidi"/>
          <w:iCs/>
          <w:sz w:val="22"/>
        </w:rPr>
      </w:pPr>
      <w:r w:rsidRPr="00E83BA8">
        <w:rPr>
          <w:b/>
          <w:bCs/>
          <w:sz w:val="22"/>
          <w:szCs w:val="22"/>
        </w:rPr>
        <w:br w:type="page"/>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10"/>
        <w:gridCol w:w="440"/>
        <w:gridCol w:w="4588"/>
      </w:tblGrid>
      <w:tr w:rsidR="00EC16FC" w:rsidRPr="00EC16FC" w14:paraId="541F2448" w14:textId="77777777" w:rsidTr="00B02EC1">
        <w:trPr>
          <w:trHeight w:val="1635"/>
        </w:trPr>
        <w:tc>
          <w:tcPr>
            <w:tcW w:w="4610" w:type="dxa"/>
            <w:tcBorders>
              <w:top w:val="nil"/>
              <w:left w:val="nil"/>
              <w:bottom w:val="single" w:sz="6" w:space="0" w:color="auto"/>
              <w:right w:val="nil"/>
            </w:tcBorders>
            <w:hideMark/>
          </w:tcPr>
          <w:p w14:paraId="3CF171EC" w14:textId="77777777" w:rsidR="00EC16FC" w:rsidRPr="00EC16FC" w:rsidRDefault="00EC16FC" w:rsidP="00EC16FC">
            <w:pPr>
              <w:pStyle w:val="Heading2"/>
            </w:pPr>
            <w:r>
              <w:lastRenderedPageBreak/>
              <w:t>SIGNED for and on behalf of </w:t>
            </w:r>
            <w:r>
              <w:br/>
              <w:t>THE COMMONWEALTH OF AUSTRALIA </w:t>
            </w:r>
            <w:r>
              <w:br/>
              <w:t>By </w:t>
            </w:r>
            <w:r>
              <w:br/>
              <w:t> </w:t>
            </w:r>
            <w:r>
              <w:br/>
            </w:r>
            <w:r>
              <w:rPr>
                <w:b w:val="0"/>
                <w:bCs w:val="0"/>
              </w:rPr>
              <w:t>Jessica Mohr </w:t>
            </w:r>
          </w:p>
        </w:tc>
        <w:tc>
          <w:tcPr>
            <w:tcW w:w="440" w:type="dxa"/>
            <w:tcBorders>
              <w:top w:val="nil"/>
              <w:left w:val="nil"/>
              <w:bottom w:val="nil"/>
              <w:right w:val="nil"/>
            </w:tcBorders>
            <w:hideMark/>
          </w:tcPr>
          <w:p w14:paraId="15AC4D7E" w14:textId="77777777" w:rsidR="00EC16FC" w:rsidRPr="00B02EC1" w:rsidRDefault="00EC16FC" w:rsidP="00EC16FC">
            <w:pPr>
              <w:pStyle w:val="Heading2"/>
              <w:rPr>
                <w:b w:val="0"/>
                <w:bCs w:val="0"/>
              </w:rPr>
            </w:pPr>
            <w:r w:rsidRPr="00B02EC1">
              <w:rPr>
                <w:b w:val="0"/>
                <w:bCs w:val="0"/>
              </w:rPr>
              <w:t> </w:t>
            </w:r>
          </w:p>
        </w:tc>
        <w:tc>
          <w:tcPr>
            <w:tcW w:w="4588" w:type="dxa"/>
            <w:tcBorders>
              <w:top w:val="nil"/>
              <w:left w:val="nil"/>
              <w:bottom w:val="single" w:sz="6" w:space="0" w:color="auto"/>
              <w:right w:val="nil"/>
            </w:tcBorders>
            <w:hideMark/>
          </w:tcPr>
          <w:p w14:paraId="0E259DB0" w14:textId="4D3051C6" w:rsidR="006F0B7A" w:rsidRPr="00B02EC1" w:rsidRDefault="00EC16FC" w:rsidP="00634A41">
            <w:pPr>
              <w:pStyle w:val="Heading2"/>
            </w:pPr>
            <w:r w:rsidRPr="00B02EC1">
              <w:rPr>
                <w:b w:val="0"/>
                <w:bCs w:val="0"/>
              </w:rPr>
              <w:t>In the presence of: </w:t>
            </w:r>
            <w:r w:rsidRPr="00B02EC1">
              <w:rPr>
                <w:b w:val="0"/>
                <w:bCs w:val="0"/>
              </w:rPr>
              <w:br/>
              <w:t> </w:t>
            </w:r>
            <w:r w:rsidR="00634A41">
              <w:rPr>
                <w:b w:val="0"/>
                <w:bCs w:val="0"/>
              </w:rPr>
              <w:br/>
            </w:r>
            <w:r w:rsidR="00634A41">
              <w:rPr>
                <w:b w:val="0"/>
                <w:bCs w:val="0"/>
              </w:rPr>
              <w:br/>
            </w:r>
            <w:r w:rsidR="00634A41">
              <w:rPr>
                <w:b w:val="0"/>
                <w:bCs w:val="0"/>
              </w:rPr>
              <w:br/>
            </w:r>
            <w:r w:rsidR="00634A41" w:rsidRPr="00634A41">
              <w:rPr>
                <w:b w:val="0"/>
                <w:bCs w:val="0"/>
              </w:rPr>
              <w:t>C</w:t>
            </w:r>
            <w:r w:rsidR="00FD5E1B" w:rsidRPr="00634A41">
              <w:rPr>
                <w:b w:val="0"/>
                <w:bCs w:val="0"/>
              </w:rPr>
              <w:t>lae Hyde-Tully</w:t>
            </w:r>
          </w:p>
        </w:tc>
      </w:tr>
      <w:tr w:rsidR="00EC16FC" w:rsidRPr="00EC16FC" w14:paraId="3C617CFB" w14:textId="77777777" w:rsidTr="001B54DE">
        <w:trPr>
          <w:trHeight w:val="1199"/>
        </w:trPr>
        <w:tc>
          <w:tcPr>
            <w:tcW w:w="4610" w:type="dxa"/>
            <w:tcBorders>
              <w:top w:val="nil"/>
              <w:left w:val="nil"/>
              <w:bottom w:val="single" w:sz="6" w:space="0" w:color="auto"/>
              <w:right w:val="nil"/>
            </w:tcBorders>
            <w:hideMark/>
          </w:tcPr>
          <w:p w14:paraId="49BFB29A" w14:textId="50306892" w:rsidR="00EC16FC" w:rsidRPr="00B02EC1" w:rsidRDefault="00EC16FC" w:rsidP="0074593B">
            <w:pPr>
              <w:pStyle w:val="Heading2"/>
              <w:spacing w:before="0"/>
              <w:rPr>
                <w:b w:val="0"/>
                <w:bCs w:val="0"/>
              </w:rPr>
            </w:pPr>
            <w:r w:rsidRPr="00B02EC1">
              <w:rPr>
                <w:b w:val="0"/>
                <w:bCs w:val="0"/>
              </w:rPr>
              <w:t>Full name (please print) </w:t>
            </w:r>
            <w:r w:rsidRPr="00B02EC1">
              <w:rPr>
                <w:b w:val="0"/>
                <w:bCs w:val="0"/>
              </w:rPr>
              <w:br/>
              <w:t> </w:t>
            </w:r>
            <w:r w:rsidRPr="00B02EC1">
              <w:rPr>
                <w:b w:val="0"/>
                <w:bCs w:val="0"/>
              </w:rPr>
              <w:br/>
              <w:t>First Assistant Secretary </w:t>
            </w:r>
            <w:r w:rsidRPr="00B02EC1">
              <w:rPr>
                <w:b w:val="0"/>
                <w:bCs w:val="0"/>
              </w:rPr>
              <w:br/>
            </w:r>
            <w:r w:rsidR="00AF3B89" w:rsidRPr="00B02EC1">
              <w:rPr>
                <w:b w:val="0"/>
                <w:bCs w:val="0"/>
              </w:rPr>
              <w:t>Policy, Data and Strategy Division</w:t>
            </w:r>
          </w:p>
        </w:tc>
        <w:tc>
          <w:tcPr>
            <w:tcW w:w="440" w:type="dxa"/>
            <w:tcBorders>
              <w:top w:val="nil"/>
              <w:left w:val="nil"/>
              <w:bottom w:val="nil"/>
              <w:right w:val="nil"/>
            </w:tcBorders>
            <w:vAlign w:val="center"/>
            <w:hideMark/>
          </w:tcPr>
          <w:p w14:paraId="5A338C9E" w14:textId="77777777" w:rsidR="00EC16FC" w:rsidRPr="00B02EC1" w:rsidRDefault="00EC16FC" w:rsidP="00EC16FC">
            <w:pPr>
              <w:pStyle w:val="Heading2"/>
              <w:rPr>
                <w:b w:val="0"/>
                <w:bCs w:val="0"/>
              </w:rPr>
            </w:pPr>
            <w:r w:rsidRPr="00B02EC1">
              <w:rPr>
                <w:b w:val="0"/>
                <w:bCs w:val="0"/>
              </w:rPr>
              <w:t> </w:t>
            </w:r>
          </w:p>
        </w:tc>
        <w:tc>
          <w:tcPr>
            <w:tcW w:w="4588" w:type="dxa"/>
            <w:tcBorders>
              <w:top w:val="nil"/>
              <w:left w:val="nil"/>
              <w:bottom w:val="single" w:sz="6" w:space="0" w:color="auto"/>
              <w:right w:val="nil"/>
            </w:tcBorders>
            <w:hideMark/>
          </w:tcPr>
          <w:p w14:paraId="06A67EF7" w14:textId="6780FA7E" w:rsidR="006F0B7A" w:rsidRPr="00B02EC1" w:rsidRDefault="00EC16FC" w:rsidP="0074593B">
            <w:pPr>
              <w:pStyle w:val="Heading2"/>
              <w:spacing w:before="0"/>
            </w:pPr>
            <w:r w:rsidRPr="00B02EC1">
              <w:rPr>
                <w:b w:val="0"/>
                <w:bCs w:val="0"/>
              </w:rPr>
              <w:t>Witness Name (please print) </w:t>
            </w:r>
            <w:r w:rsidRPr="00B02EC1">
              <w:rPr>
                <w:b w:val="0"/>
                <w:bCs w:val="0"/>
              </w:rPr>
              <w:br/>
              <w:t> </w:t>
            </w:r>
            <w:r w:rsidR="0074593B">
              <w:rPr>
                <w:b w:val="0"/>
                <w:bCs w:val="0"/>
              </w:rPr>
              <w:br/>
            </w:r>
            <w:r w:rsidR="0074593B">
              <w:br/>
            </w:r>
            <w:r w:rsidR="004A4867" w:rsidRPr="0074593B">
              <w:rPr>
                <w:b w:val="0"/>
                <w:bCs w:val="0"/>
              </w:rPr>
              <w:t>Assistant Director</w:t>
            </w:r>
          </w:p>
        </w:tc>
      </w:tr>
      <w:tr w:rsidR="00EC16FC" w:rsidRPr="00EC16FC" w14:paraId="4A896ADD" w14:textId="77777777" w:rsidTr="00B02EC1">
        <w:trPr>
          <w:trHeight w:val="2100"/>
        </w:trPr>
        <w:tc>
          <w:tcPr>
            <w:tcW w:w="4610" w:type="dxa"/>
            <w:tcBorders>
              <w:top w:val="nil"/>
              <w:left w:val="nil"/>
              <w:bottom w:val="single" w:sz="6" w:space="0" w:color="auto"/>
              <w:right w:val="nil"/>
            </w:tcBorders>
            <w:hideMark/>
          </w:tcPr>
          <w:p w14:paraId="3E102B05" w14:textId="77777777" w:rsidR="00EC16FC" w:rsidRDefault="00EC16FC" w:rsidP="0074593B">
            <w:pPr>
              <w:pStyle w:val="Heading2"/>
              <w:spacing w:before="0"/>
              <w:rPr>
                <w:b w:val="0"/>
                <w:bCs w:val="0"/>
              </w:rPr>
            </w:pPr>
            <w:r w:rsidRPr="00B02EC1">
              <w:rPr>
                <w:b w:val="0"/>
                <w:bCs w:val="0"/>
              </w:rPr>
              <w:t>Position  </w:t>
            </w:r>
            <w:r w:rsidRPr="00B02EC1">
              <w:rPr>
                <w:b w:val="0"/>
                <w:bCs w:val="0"/>
              </w:rPr>
              <w:br/>
              <w:t> </w:t>
            </w:r>
            <w:r w:rsidRPr="00B02EC1">
              <w:rPr>
                <w:b w:val="0"/>
                <w:bCs w:val="0"/>
              </w:rPr>
              <w:br/>
              <w:t>of the Department of Education as delegate of the Minister for Education. </w:t>
            </w:r>
          </w:p>
          <w:p w14:paraId="332377DE" w14:textId="77777777" w:rsidR="00B02EC1" w:rsidRDefault="00B02EC1" w:rsidP="00B02EC1"/>
          <w:p w14:paraId="71C5C50E" w14:textId="77777777" w:rsidR="00B02EC1" w:rsidRDefault="00B02EC1" w:rsidP="00B02EC1"/>
          <w:p w14:paraId="108669C4" w14:textId="77777777" w:rsidR="005F4479" w:rsidRDefault="005F4479" w:rsidP="00B02EC1"/>
          <w:p w14:paraId="03048C51" w14:textId="77777777" w:rsidR="00B02EC1" w:rsidRPr="00B02EC1" w:rsidRDefault="00B02EC1" w:rsidP="00B02EC1"/>
        </w:tc>
        <w:tc>
          <w:tcPr>
            <w:tcW w:w="440" w:type="dxa"/>
            <w:tcBorders>
              <w:top w:val="nil"/>
              <w:left w:val="nil"/>
              <w:bottom w:val="nil"/>
              <w:right w:val="nil"/>
            </w:tcBorders>
            <w:vAlign w:val="center"/>
            <w:hideMark/>
          </w:tcPr>
          <w:p w14:paraId="6087BED0" w14:textId="77777777" w:rsidR="00EC16FC" w:rsidRPr="00B02EC1" w:rsidRDefault="00EC16FC" w:rsidP="00EC16FC">
            <w:pPr>
              <w:pStyle w:val="Heading2"/>
              <w:rPr>
                <w:b w:val="0"/>
                <w:bCs w:val="0"/>
              </w:rPr>
            </w:pPr>
            <w:r w:rsidRPr="00B02EC1">
              <w:rPr>
                <w:b w:val="0"/>
                <w:bCs w:val="0"/>
              </w:rPr>
              <w:t> </w:t>
            </w:r>
          </w:p>
        </w:tc>
        <w:tc>
          <w:tcPr>
            <w:tcW w:w="4588" w:type="dxa"/>
            <w:tcBorders>
              <w:top w:val="nil"/>
              <w:left w:val="nil"/>
              <w:bottom w:val="single" w:sz="6" w:space="0" w:color="auto"/>
              <w:right w:val="nil"/>
            </w:tcBorders>
            <w:hideMark/>
          </w:tcPr>
          <w:p w14:paraId="52B02507" w14:textId="77777777" w:rsidR="00EC16FC" w:rsidRPr="00B02EC1" w:rsidRDefault="00EC16FC" w:rsidP="0074593B">
            <w:pPr>
              <w:pStyle w:val="Heading2"/>
              <w:spacing w:before="0"/>
              <w:rPr>
                <w:b w:val="0"/>
                <w:bCs w:val="0"/>
              </w:rPr>
            </w:pPr>
            <w:r w:rsidRPr="00B02EC1">
              <w:rPr>
                <w:b w:val="0"/>
                <w:bCs w:val="0"/>
              </w:rPr>
              <w:t>Position or profession of witness (please print) </w:t>
            </w:r>
          </w:p>
        </w:tc>
      </w:tr>
      <w:tr w:rsidR="00EC16FC" w:rsidRPr="00EC16FC" w14:paraId="4537CFA5" w14:textId="77777777" w:rsidTr="00B02EC1">
        <w:trPr>
          <w:trHeight w:val="840"/>
        </w:trPr>
        <w:tc>
          <w:tcPr>
            <w:tcW w:w="4610" w:type="dxa"/>
            <w:tcBorders>
              <w:top w:val="nil"/>
              <w:left w:val="nil"/>
              <w:bottom w:val="nil"/>
              <w:right w:val="nil"/>
            </w:tcBorders>
            <w:hideMark/>
          </w:tcPr>
          <w:p w14:paraId="14D57AA7" w14:textId="77777777" w:rsidR="00EC16FC" w:rsidRPr="00EC16FC" w:rsidRDefault="00EC16FC" w:rsidP="00F37DDA">
            <w:pPr>
              <w:pStyle w:val="Heading2"/>
              <w:spacing w:before="0"/>
            </w:pPr>
            <w:r w:rsidRPr="00EC16FC">
              <w:t>Signature </w:t>
            </w:r>
          </w:p>
        </w:tc>
        <w:tc>
          <w:tcPr>
            <w:tcW w:w="440" w:type="dxa"/>
            <w:tcBorders>
              <w:top w:val="nil"/>
              <w:left w:val="nil"/>
              <w:bottom w:val="nil"/>
              <w:right w:val="nil"/>
            </w:tcBorders>
            <w:vAlign w:val="center"/>
            <w:hideMark/>
          </w:tcPr>
          <w:p w14:paraId="5CCF0E64" w14:textId="77777777" w:rsidR="00EC16FC" w:rsidRPr="00EC16FC" w:rsidRDefault="00EC16FC" w:rsidP="00F37DDA">
            <w:pPr>
              <w:pStyle w:val="Heading2"/>
              <w:spacing w:before="0"/>
            </w:pPr>
            <w:r w:rsidRPr="00EC16FC">
              <w:t> </w:t>
            </w:r>
          </w:p>
        </w:tc>
        <w:tc>
          <w:tcPr>
            <w:tcW w:w="4588" w:type="dxa"/>
            <w:tcBorders>
              <w:top w:val="nil"/>
              <w:left w:val="nil"/>
              <w:bottom w:val="nil"/>
              <w:right w:val="nil"/>
            </w:tcBorders>
            <w:hideMark/>
          </w:tcPr>
          <w:p w14:paraId="0E67F53D" w14:textId="77777777" w:rsidR="00EC16FC" w:rsidRPr="00EC16FC" w:rsidRDefault="00EC16FC" w:rsidP="00F37DDA">
            <w:pPr>
              <w:pStyle w:val="Heading2"/>
              <w:spacing w:before="0"/>
            </w:pPr>
            <w:r w:rsidRPr="00EC16FC">
              <w:t>Witness Signature </w:t>
            </w:r>
          </w:p>
        </w:tc>
      </w:tr>
      <w:tr w:rsidR="00EC16FC" w:rsidRPr="00EC16FC" w14:paraId="2D90CC7E" w14:textId="77777777" w:rsidTr="00B02EC1">
        <w:trPr>
          <w:trHeight w:val="450"/>
        </w:trPr>
        <w:tc>
          <w:tcPr>
            <w:tcW w:w="4610" w:type="dxa"/>
            <w:tcBorders>
              <w:top w:val="nil"/>
              <w:left w:val="nil"/>
              <w:bottom w:val="single" w:sz="6" w:space="0" w:color="auto"/>
              <w:right w:val="nil"/>
            </w:tcBorders>
            <w:vAlign w:val="center"/>
            <w:hideMark/>
          </w:tcPr>
          <w:p w14:paraId="0925C669" w14:textId="583C9AE5" w:rsidR="00EC16FC" w:rsidRPr="006F0B7A" w:rsidRDefault="004A4867" w:rsidP="00EC16FC">
            <w:pPr>
              <w:pStyle w:val="Heading2"/>
              <w:rPr>
                <w:b w:val="0"/>
                <w:bCs w:val="0"/>
              </w:rPr>
            </w:pPr>
            <w:r>
              <w:rPr>
                <w:b w:val="0"/>
                <w:bCs w:val="0"/>
              </w:rPr>
              <w:t>7</w:t>
            </w:r>
            <w:r w:rsidRPr="004A4867">
              <w:rPr>
                <w:b w:val="0"/>
                <w:bCs w:val="0"/>
              </w:rPr>
              <w:t xml:space="preserve"> October 2026</w:t>
            </w:r>
          </w:p>
        </w:tc>
        <w:tc>
          <w:tcPr>
            <w:tcW w:w="440" w:type="dxa"/>
            <w:tcBorders>
              <w:top w:val="nil"/>
              <w:left w:val="nil"/>
              <w:bottom w:val="nil"/>
              <w:right w:val="nil"/>
            </w:tcBorders>
            <w:vAlign w:val="center"/>
            <w:hideMark/>
          </w:tcPr>
          <w:p w14:paraId="093958FA" w14:textId="77777777" w:rsidR="00EC16FC" w:rsidRPr="00EC16FC" w:rsidRDefault="00EC16FC" w:rsidP="00EC16FC">
            <w:pPr>
              <w:pStyle w:val="Heading2"/>
            </w:pPr>
            <w:r w:rsidRPr="00EC16FC">
              <w:t> </w:t>
            </w:r>
          </w:p>
        </w:tc>
        <w:tc>
          <w:tcPr>
            <w:tcW w:w="4588" w:type="dxa"/>
            <w:tcBorders>
              <w:top w:val="nil"/>
              <w:left w:val="nil"/>
              <w:bottom w:val="nil"/>
              <w:right w:val="nil"/>
            </w:tcBorders>
            <w:vAlign w:val="center"/>
            <w:hideMark/>
          </w:tcPr>
          <w:p w14:paraId="78173673" w14:textId="77777777" w:rsidR="00EC16FC" w:rsidRPr="00EC16FC" w:rsidRDefault="00EC16FC" w:rsidP="00EC16FC">
            <w:pPr>
              <w:pStyle w:val="Heading2"/>
            </w:pPr>
            <w:r w:rsidRPr="00EC16FC">
              <w:t> </w:t>
            </w:r>
          </w:p>
        </w:tc>
      </w:tr>
      <w:tr w:rsidR="00EC16FC" w:rsidRPr="00EC16FC" w14:paraId="3A5F2366" w14:textId="77777777" w:rsidTr="00B02EC1">
        <w:trPr>
          <w:trHeight w:val="855"/>
        </w:trPr>
        <w:tc>
          <w:tcPr>
            <w:tcW w:w="4610" w:type="dxa"/>
            <w:tcBorders>
              <w:top w:val="nil"/>
              <w:left w:val="nil"/>
              <w:bottom w:val="nil"/>
              <w:right w:val="nil"/>
            </w:tcBorders>
            <w:hideMark/>
          </w:tcPr>
          <w:p w14:paraId="2701DB36" w14:textId="77777777" w:rsidR="00EC16FC" w:rsidRPr="00B02EC1" w:rsidRDefault="00EC16FC" w:rsidP="00F37DDA">
            <w:pPr>
              <w:pStyle w:val="Heading2"/>
              <w:spacing w:before="0"/>
              <w:rPr>
                <w:b w:val="0"/>
                <w:bCs w:val="0"/>
              </w:rPr>
            </w:pPr>
            <w:r w:rsidRPr="00B02EC1">
              <w:rPr>
                <w:b w:val="0"/>
                <w:bCs w:val="0"/>
              </w:rPr>
              <w:t>Date </w:t>
            </w:r>
          </w:p>
        </w:tc>
        <w:tc>
          <w:tcPr>
            <w:tcW w:w="440" w:type="dxa"/>
            <w:tcBorders>
              <w:top w:val="nil"/>
              <w:left w:val="nil"/>
              <w:bottom w:val="nil"/>
              <w:right w:val="nil"/>
            </w:tcBorders>
            <w:vAlign w:val="center"/>
            <w:hideMark/>
          </w:tcPr>
          <w:p w14:paraId="0D436D81" w14:textId="77777777" w:rsidR="00EC16FC" w:rsidRPr="00EC16FC" w:rsidRDefault="00EC16FC" w:rsidP="00EC16FC">
            <w:pPr>
              <w:pStyle w:val="Heading2"/>
            </w:pPr>
            <w:r w:rsidRPr="00EC16FC">
              <w:t> </w:t>
            </w:r>
          </w:p>
        </w:tc>
        <w:tc>
          <w:tcPr>
            <w:tcW w:w="4588" w:type="dxa"/>
            <w:tcBorders>
              <w:top w:val="nil"/>
              <w:left w:val="nil"/>
              <w:bottom w:val="nil"/>
              <w:right w:val="nil"/>
            </w:tcBorders>
            <w:vAlign w:val="center"/>
            <w:hideMark/>
          </w:tcPr>
          <w:p w14:paraId="6ECC9AE5" w14:textId="77777777" w:rsidR="00EC16FC" w:rsidRPr="00EC16FC" w:rsidRDefault="00EC16FC" w:rsidP="00EC16FC">
            <w:pPr>
              <w:pStyle w:val="Heading2"/>
            </w:pPr>
            <w:r w:rsidRPr="00EC16FC">
              <w:t> </w:t>
            </w:r>
          </w:p>
        </w:tc>
      </w:tr>
      <w:tr w:rsidR="00EC16FC" w:rsidRPr="00EC16FC" w14:paraId="1BC79916" w14:textId="77777777" w:rsidTr="00B02EC1">
        <w:trPr>
          <w:trHeight w:val="1005"/>
        </w:trPr>
        <w:tc>
          <w:tcPr>
            <w:tcW w:w="4610" w:type="dxa"/>
            <w:tcBorders>
              <w:top w:val="nil"/>
              <w:left w:val="nil"/>
              <w:bottom w:val="nil"/>
              <w:right w:val="nil"/>
            </w:tcBorders>
            <w:hideMark/>
          </w:tcPr>
          <w:p w14:paraId="6AACC03D" w14:textId="7357DBA0" w:rsidR="00EC16FC" w:rsidRPr="00EC16FC" w:rsidRDefault="00EC16FC" w:rsidP="00EC16FC">
            <w:pPr>
              <w:pStyle w:val="Heading2"/>
            </w:pPr>
            <w:r>
              <w:t>SIGNED for and on behalf of </w:t>
            </w:r>
            <w:r>
              <w:br/>
            </w:r>
            <w:r w:rsidR="0006CA95">
              <w:t xml:space="preserve">The University of Wollongong  </w:t>
            </w:r>
          </w:p>
        </w:tc>
        <w:tc>
          <w:tcPr>
            <w:tcW w:w="440" w:type="dxa"/>
            <w:tcBorders>
              <w:top w:val="nil"/>
              <w:left w:val="nil"/>
              <w:bottom w:val="nil"/>
              <w:right w:val="nil"/>
            </w:tcBorders>
            <w:hideMark/>
          </w:tcPr>
          <w:p w14:paraId="0057CB91" w14:textId="77777777" w:rsidR="00EC16FC" w:rsidRPr="00EC16FC" w:rsidRDefault="00EC16FC" w:rsidP="00EC16FC">
            <w:pPr>
              <w:pStyle w:val="Heading2"/>
            </w:pPr>
            <w:r w:rsidRPr="00EC16FC">
              <w:t> </w:t>
            </w:r>
          </w:p>
        </w:tc>
        <w:tc>
          <w:tcPr>
            <w:tcW w:w="4588" w:type="dxa"/>
            <w:tcBorders>
              <w:top w:val="nil"/>
              <w:left w:val="nil"/>
              <w:bottom w:val="nil"/>
              <w:right w:val="nil"/>
            </w:tcBorders>
            <w:hideMark/>
          </w:tcPr>
          <w:p w14:paraId="43292044" w14:textId="77777777" w:rsidR="00EC16FC" w:rsidRPr="00EC16FC" w:rsidRDefault="00EC16FC" w:rsidP="00EC16FC">
            <w:pPr>
              <w:pStyle w:val="Heading2"/>
            </w:pPr>
            <w:r w:rsidRPr="00EC16FC">
              <w:t>In the presence of: </w:t>
            </w:r>
          </w:p>
        </w:tc>
      </w:tr>
      <w:tr w:rsidR="00EC16FC" w:rsidRPr="00EC16FC" w14:paraId="33AC9922" w14:textId="77777777" w:rsidTr="001B54DE">
        <w:trPr>
          <w:trHeight w:val="888"/>
        </w:trPr>
        <w:tc>
          <w:tcPr>
            <w:tcW w:w="4610" w:type="dxa"/>
            <w:tcBorders>
              <w:top w:val="nil"/>
              <w:left w:val="nil"/>
              <w:bottom w:val="single" w:sz="6" w:space="0" w:color="auto"/>
              <w:right w:val="nil"/>
            </w:tcBorders>
            <w:hideMark/>
          </w:tcPr>
          <w:p w14:paraId="5348B4B0" w14:textId="5436121D" w:rsidR="00B02EC1" w:rsidRPr="00B02EC1" w:rsidRDefault="001B54DE" w:rsidP="001B54DE">
            <w:pPr>
              <w:pStyle w:val="Heading2"/>
              <w:spacing w:before="0" w:after="0"/>
            </w:pPr>
            <w:r w:rsidRPr="00B02EC1">
              <w:rPr>
                <w:b w:val="0"/>
                <w:bCs w:val="0"/>
              </w:rPr>
              <w:t>B</w:t>
            </w:r>
            <w:r w:rsidR="00EC16FC" w:rsidRPr="00B02EC1">
              <w:rPr>
                <w:b w:val="0"/>
                <w:bCs w:val="0"/>
              </w:rPr>
              <w:t>y</w:t>
            </w:r>
            <w:r>
              <w:rPr>
                <w:b w:val="0"/>
                <w:bCs w:val="0"/>
              </w:rPr>
              <w:br/>
            </w:r>
            <w:r>
              <w:rPr>
                <w:b w:val="0"/>
                <w:bCs w:val="0"/>
              </w:rPr>
              <w:br/>
            </w:r>
            <w:r w:rsidR="004A4867" w:rsidRPr="001B54DE">
              <w:rPr>
                <w:b w:val="0"/>
                <w:bCs w:val="0"/>
              </w:rPr>
              <w:t>Professor Max Lu AO</w:t>
            </w:r>
          </w:p>
        </w:tc>
        <w:tc>
          <w:tcPr>
            <w:tcW w:w="440" w:type="dxa"/>
            <w:tcBorders>
              <w:top w:val="nil"/>
              <w:left w:val="nil"/>
              <w:bottom w:val="nil"/>
              <w:right w:val="nil"/>
            </w:tcBorders>
            <w:hideMark/>
          </w:tcPr>
          <w:p w14:paraId="274899A8" w14:textId="77777777" w:rsidR="00EC16FC" w:rsidRPr="00B02EC1" w:rsidRDefault="00EC16FC" w:rsidP="001B54DE">
            <w:pPr>
              <w:pStyle w:val="Heading2"/>
              <w:spacing w:before="0" w:after="0"/>
              <w:rPr>
                <w:b w:val="0"/>
                <w:bCs w:val="0"/>
              </w:rPr>
            </w:pPr>
            <w:r w:rsidRPr="00B02EC1">
              <w:rPr>
                <w:b w:val="0"/>
                <w:bCs w:val="0"/>
              </w:rPr>
              <w:t> </w:t>
            </w:r>
          </w:p>
        </w:tc>
        <w:tc>
          <w:tcPr>
            <w:tcW w:w="4588" w:type="dxa"/>
            <w:tcBorders>
              <w:top w:val="nil"/>
              <w:left w:val="nil"/>
              <w:bottom w:val="single" w:sz="6" w:space="0" w:color="auto"/>
              <w:right w:val="nil"/>
            </w:tcBorders>
            <w:hideMark/>
          </w:tcPr>
          <w:p w14:paraId="273B9414" w14:textId="0C28112A" w:rsidR="006F0B7A" w:rsidRPr="001B54DE" w:rsidRDefault="001B54DE" w:rsidP="001B54DE">
            <w:pPr>
              <w:pStyle w:val="Heading2"/>
              <w:spacing w:before="0" w:after="40"/>
              <w:rPr>
                <w:b w:val="0"/>
                <w:bCs w:val="0"/>
              </w:rPr>
            </w:pPr>
            <w:r>
              <w:rPr>
                <w:b w:val="0"/>
                <w:bCs w:val="0"/>
              </w:rPr>
              <w:br/>
            </w:r>
            <w:r>
              <w:rPr>
                <w:b w:val="0"/>
                <w:bCs w:val="0"/>
              </w:rPr>
              <w:br/>
            </w:r>
            <w:r w:rsidR="004A4867">
              <w:rPr>
                <w:b w:val="0"/>
                <w:bCs w:val="0"/>
              </w:rPr>
              <w:t>Stacey Thomas</w:t>
            </w:r>
          </w:p>
        </w:tc>
      </w:tr>
      <w:tr w:rsidR="00EC16FC" w:rsidRPr="00EC16FC" w14:paraId="1D09D830" w14:textId="77777777" w:rsidTr="001B54DE">
        <w:trPr>
          <w:trHeight w:val="830"/>
        </w:trPr>
        <w:tc>
          <w:tcPr>
            <w:tcW w:w="4610" w:type="dxa"/>
            <w:tcBorders>
              <w:top w:val="nil"/>
              <w:left w:val="nil"/>
              <w:bottom w:val="single" w:sz="6" w:space="0" w:color="auto"/>
              <w:right w:val="nil"/>
            </w:tcBorders>
            <w:hideMark/>
          </w:tcPr>
          <w:p w14:paraId="7F7B8D55" w14:textId="539025A3" w:rsidR="00B02EC1" w:rsidRPr="00B02EC1" w:rsidRDefault="00EC16FC" w:rsidP="00202E68">
            <w:pPr>
              <w:pStyle w:val="Heading2"/>
              <w:spacing w:before="0"/>
            </w:pPr>
            <w:r w:rsidRPr="00B02EC1">
              <w:rPr>
                <w:b w:val="0"/>
                <w:bCs w:val="0"/>
              </w:rPr>
              <w:t>Full name (please print)</w:t>
            </w:r>
            <w:r w:rsidR="00202E68">
              <w:rPr>
                <w:b w:val="0"/>
                <w:bCs w:val="0"/>
              </w:rPr>
              <w:br/>
            </w:r>
            <w:r w:rsidR="00202E68">
              <w:br/>
            </w:r>
            <w:r w:rsidR="00F37DDA">
              <w:br/>
            </w:r>
            <w:r w:rsidR="00EB52DD" w:rsidRPr="00F37DDA">
              <w:rPr>
                <w:b w:val="0"/>
                <w:bCs w:val="0"/>
              </w:rPr>
              <w:t>Vice-Chancellor &amp; President</w:t>
            </w:r>
          </w:p>
        </w:tc>
        <w:tc>
          <w:tcPr>
            <w:tcW w:w="440" w:type="dxa"/>
            <w:tcBorders>
              <w:top w:val="nil"/>
              <w:left w:val="nil"/>
              <w:bottom w:val="nil"/>
              <w:right w:val="nil"/>
            </w:tcBorders>
            <w:hideMark/>
          </w:tcPr>
          <w:p w14:paraId="41E9E9DE" w14:textId="77777777" w:rsidR="00EC16FC" w:rsidRPr="00B02EC1" w:rsidRDefault="00EC16FC" w:rsidP="00EC16FC">
            <w:pPr>
              <w:pStyle w:val="Heading2"/>
              <w:rPr>
                <w:b w:val="0"/>
                <w:bCs w:val="0"/>
              </w:rPr>
            </w:pPr>
            <w:r w:rsidRPr="00B02EC1">
              <w:rPr>
                <w:b w:val="0"/>
                <w:bCs w:val="0"/>
              </w:rPr>
              <w:t> </w:t>
            </w:r>
          </w:p>
        </w:tc>
        <w:tc>
          <w:tcPr>
            <w:tcW w:w="4588" w:type="dxa"/>
            <w:tcBorders>
              <w:top w:val="nil"/>
              <w:left w:val="nil"/>
              <w:bottom w:val="nil"/>
              <w:right w:val="nil"/>
            </w:tcBorders>
            <w:hideMark/>
          </w:tcPr>
          <w:p w14:paraId="45BDCA61" w14:textId="0CB3C2F0" w:rsidR="006F0B7A" w:rsidRPr="00B02EC1" w:rsidRDefault="00EC16FC" w:rsidP="009C2342">
            <w:pPr>
              <w:pStyle w:val="Heading2"/>
              <w:spacing w:before="0"/>
            </w:pPr>
            <w:r w:rsidRPr="00B02EC1">
              <w:rPr>
                <w:b w:val="0"/>
                <w:bCs w:val="0"/>
              </w:rPr>
              <w:t>Witness Name (please print)</w:t>
            </w:r>
            <w:r w:rsidR="009C2342">
              <w:rPr>
                <w:b w:val="0"/>
                <w:bCs w:val="0"/>
              </w:rPr>
              <w:br/>
            </w:r>
            <w:r w:rsidR="009C2342">
              <w:rPr>
                <w:b w:val="0"/>
                <w:bCs w:val="0"/>
              </w:rPr>
              <w:br/>
            </w:r>
            <w:r w:rsidR="00F37DDA">
              <w:rPr>
                <w:b w:val="0"/>
                <w:bCs w:val="0"/>
              </w:rPr>
              <w:br/>
            </w:r>
            <w:r w:rsidR="00EB52DD" w:rsidRPr="00F37DDA">
              <w:rPr>
                <w:b w:val="0"/>
                <w:bCs w:val="0"/>
              </w:rPr>
              <w:t>Senior Executive Assistant</w:t>
            </w:r>
          </w:p>
        </w:tc>
      </w:tr>
      <w:tr w:rsidR="00EC16FC" w:rsidRPr="00EC16FC" w14:paraId="6A4FC71E" w14:textId="77777777" w:rsidTr="00B02EC1">
        <w:trPr>
          <w:trHeight w:val="825"/>
        </w:trPr>
        <w:tc>
          <w:tcPr>
            <w:tcW w:w="4610" w:type="dxa"/>
            <w:tcBorders>
              <w:top w:val="nil"/>
              <w:left w:val="nil"/>
              <w:bottom w:val="single" w:sz="6" w:space="0" w:color="auto"/>
              <w:right w:val="nil"/>
            </w:tcBorders>
            <w:hideMark/>
          </w:tcPr>
          <w:p w14:paraId="46C3006B" w14:textId="77777777" w:rsidR="00EC16FC" w:rsidRDefault="00EC16FC" w:rsidP="008C5497">
            <w:pPr>
              <w:pStyle w:val="Heading2"/>
              <w:spacing w:before="0"/>
              <w:rPr>
                <w:b w:val="0"/>
                <w:bCs w:val="0"/>
              </w:rPr>
            </w:pPr>
            <w:r w:rsidRPr="00B02EC1">
              <w:rPr>
                <w:b w:val="0"/>
                <w:bCs w:val="0"/>
              </w:rPr>
              <w:t>Position (please print) </w:t>
            </w:r>
            <w:r w:rsidRPr="00B02EC1">
              <w:rPr>
                <w:b w:val="0"/>
                <w:bCs w:val="0"/>
              </w:rPr>
              <w:br/>
              <w:t> </w:t>
            </w:r>
          </w:p>
          <w:p w14:paraId="4483CF55" w14:textId="77777777" w:rsidR="00B02EC1" w:rsidRDefault="00B02EC1" w:rsidP="00B02EC1"/>
          <w:p w14:paraId="1911C5E1" w14:textId="77777777" w:rsidR="00B02EC1" w:rsidRDefault="00B02EC1" w:rsidP="00B02EC1"/>
          <w:p w14:paraId="1DB760F6" w14:textId="77777777" w:rsidR="00B02EC1" w:rsidRPr="00B02EC1" w:rsidRDefault="00B02EC1" w:rsidP="00B02EC1"/>
        </w:tc>
        <w:tc>
          <w:tcPr>
            <w:tcW w:w="440" w:type="dxa"/>
            <w:tcBorders>
              <w:top w:val="nil"/>
              <w:left w:val="nil"/>
              <w:bottom w:val="nil"/>
              <w:right w:val="nil"/>
            </w:tcBorders>
            <w:hideMark/>
          </w:tcPr>
          <w:p w14:paraId="1F0F87B3" w14:textId="77777777" w:rsidR="00EC16FC" w:rsidRPr="00B02EC1" w:rsidRDefault="00EC16FC" w:rsidP="00EC16FC">
            <w:pPr>
              <w:pStyle w:val="Heading2"/>
              <w:rPr>
                <w:b w:val="0"/>
                <w:bCs w:val="0"/>
              </w:rPr>
            </w:pPr>
            <w:r w:rsidRPr="00B02EC1">
              <w:rPr>
                <w:b w:val="0"/>
                <w:bCs w:val="0"/>
              </w:rPr>
              <w:t> </w:t>
            </w:r>
          </w:p>
        </w:tc>
        <w:tc>
          <w:tcPr>
            <w:tcW w:w="4588" w:type="dxa"/>
            <w:tcBorders>
              <w:top w:val="single" w:sz="6" w:space="0" w:color="auto"/>
              <w:left w:val="nil"/>
              <w:bottom w:val="single" w:sz="6" w:space="0" w:color="auto"/>
              <w:right w:val="nil"/>
            </w:tcBorders>
            <w:hideMark/>
          </w:tcPr>
          <w:p w14:paraId="31D598B3" w14:textId="77777777" w:rsidR="00EC16FC" w:rsidRPr="00B02EC1" w:rsidRDefault="00EC16FC" w:rsidP="008C5497">
            <w:pPr>
              <w:pStyle w:val="Heading2"/>
              <w:spacing w:before="0"/>
              <w:rPr>
                <w:b w:val="0"/>
                <w:bCs w:val="0"/>
              </w:rPr>
            </w:pPr>
            <w:r w:rsidRPr="00B02EC1">
              <w:rPr>
                <w:b w:val="0"/>
                <w:bCs w:val="0"/>
              </w:rPr>
              <w:t>Position or profession of witness (please print) </w:t>
            </w:r>
            <w:r w:rsidRPr="00B02EC1">
              <w:rPr>
                <w:b w:val="0"/>
                <w:bCs w:val="0"/>
              </w:rPr>
              <w:br/>
              <w:t> </w:t>
            </w:r>
          </w:p>
        </w:tc>
      </w:tr>
      <w:tr w:rsidR="00EC16FC" w:rsidRPr="00EC16FC" w14:paraId="23F57C73" w14:textId="77777777" w:rsidTr="00B02EC1">
        <w:trPr>
          <w:trHeight w:val="285"/>
        </w:trPr>
        <w:tc>
          <w:tcPr>
            <w:tcW w:w="4610" w:type="dxa"/>
            <w:tcBorders>
              <w:top w:val="nil"/>
              <w:left w:val="nil"/>
              <w:bottom w:val="nil"/>
              <w:right w:val="nil"/>
            </w:tcBorders>
            <w:vAlign w:val="center"/>
            <w:hideMark/>
          </w:tcPr>
          <w:p w14:paraId="1196BDAA" w14:textId="77777777" w:rsidR="00EC16FC" w:rsidRPr="00EC16FC" w:rsidRDefault="00EC16FC" w:rsidP="00F37DDA">
            <w:pPr>
              <w:pStyle w:val="Heading2"/>
              <w:spacing w:before="0"/>
            </w:pPr>
            <w:r w:rsidRPr="00EC16FC">
              <w:t>Signature </w:t>
            </w:r>
          </w:p>
        </w:tc>
        <w:tc>
          <w:tcPr>
            <w:tcW w:w="440" w:type="dxa"/>
            <w:tcBorders>
              <w:top w:val="nil"/>
              <w:left w:val="nil"/>
              <w:bottom w:val="nil"/>
              <w:right w:val="nil"/>
            </w:tcBorders>
            <w:vAlign w:val="center"/>
            <w:hideMark/>
          </w:tcPr>
          <w:p w14:paraId="5EF6EE95" w14:textId="77777777" w:rsidR="00EC16FC" w:rsidRPr="00EC16FC" w:rsidRDefault="00EC16FC" w:rsidP="00EC16FC">
            <w:pPr>
              <w:pStyle w:val="Heading2"/>
            </w:pPr>
            <w:r w:rsidRPr="00EC16FC">
              <w:t> </w:t>
            </w:r>
          </w:p>
        </w:tc>
        <w:tc>
          <w:tcPr>
            <w:tcW w:w="4588" w:type="dxa"/>
            <w:tcBorders>
              <w:top w:val="nil"/>
              <w:left w:val="nil"/>
              <w:bottom w:val="nil"/>
              <w:right w:val="nil"/>
            </w:tcBorders>
            <w:vAlign w:val="center"/>
            <w:hideMark/>
          </w:tcPr>
          <w:p w14:paraId="422BC370" w14:textId="77777777" w:rsidR="00EC16FC" w:rsidRPr="00EC16FC" w:rsidRDefault="00EC16FC" w:rsidP="00F37DDA">
            <w:pPr>
              <w:pStyle w:val="Heading2"/>
              <w:spacing w:before="0"/>
            </w:pPr>
            <w:r w:rsidRPr="00EC16FC">
              <w:t>Witness Signature </w:t>
            </w:r>
          </w:p>
        </w:tc>
      </w:tr>
    </w:tbl>
    <w:p w14:paraId="7810AF90" w14:textId="553C1679" w:rsidR="0094026B" w:rsidRDefault="0094026B" w:rsidP="0098566D">
      <w:pPr>
        <w:pStyle w:val="Heading1"/>
      </w:pPr>
    </w:p>
    <w:p w14:paraId="7D36F5AC" w14:textId="77777777" w:rsidR="0094026B" w:rsidRDefault="0094026B">
      <w:pPr>
        <w:rPr>
          <w:rFonts w:ascii="Calibri" w:eastAsiaTheme="majorEastAsia" w:hAnsi="Calibri" w:cstheme="majorBidi"/>
          <w:b/>
          <w:bCs/>
          <w:kern w:val="32"/>
          <w:sz w:val="32"/>
          <w:szCs w:val="32"/>
        </w:rPr>
      </w:pPr>
      <w:r>
        <w:br w:type="page"/>
      </w:r>
    </w:p>
    <w:p w14:paraId="3541E311" w14:textId="797AD37F" w:rsidR="0098566D" w:rsidRDefault="0098566D" w:rsidP="0098566D">
      <w:pPr>
        <w:pStyle w:val="Heading1"/>
      </w:pPr>
      <w:r w:rsidRPr="0098566D">
        <w:lastRenderedPageBreak/>
        <w:t>PART I – 2024-2025 Grant Years</w:t>
      </w:r>
    </w:p>
    <w:p w14:paraId="0AFEF2B0" w14:textId="27564FD8" w:rsidR="00D149CF" w:rsidRPr="00B60F3A" w:rsidRDefault="00D149CF" w:rsidP="00C44BCD">
      <w:pPr>
        <w:pStyle w:val="Heading2"/>
        <w:widowControl w:val="0"/>
        <w:tabs>
          <w:tab w:val="left" w:pos="8222"/>
        </w:tabs>
        <w:spacing w:before="120" w:after="120" w:line="259" w:lineRule="auto"/>
      </w:pPr>
      <w:r w:rsidRPr="00B60F3A">
        <w:t>BACKGROUND AND DESCRIPTION OF COMMONWEALTH FUNDING</w:t>
      </w:r>
    </w:p>
    <w:p w14:paraId="71B10281" w14:textId="77777777" w:rsidR="00D149CF" w:rsidRPr="00B60F3A" w:rsidRDefault="00D149CF" w:rsidP="00C44BCD">
      <w:pPr>
        <w:widowControl w:val="0"/>
        <w:tabs>
          <w:tab w:val="left" w:pos="8222"/>
        </w:tabs>
        <w:spacing w:before="120" w:after="120"/>
        <w:rPr>
          <w:rFonts w:ascii="Calibri" w:hAnsi="Calibri" w:cs="Arial"/>
          <w:sz w:val="22"/>
          <w:szCs w:val="22"/>
        </w:rPr>
      </w:pPr>
      <w:r w:rsidRPr="00B60F3A">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2EBA1463" w14:textId="77777777" w:rsidR="00D149CF" w:rsidRPr="00B60F3A" w:rsidRDefault="00D149CF" w:rsidP="00183A70">
      <w:pPr>
        <w:pStyle w:val="ListParagraph"/>
        <w:widowControl w:val="0"/>
        <w:numPr>
          <w:ilvl w:val="0"/>
          <w:numId w:val="3"/>
        </w:numPr>
        <w:tabs>
          <w:tab w:val="left" w:pos="8222"/>
        </w:tabs>
        <w:spacing w:before="120" w:after="120"/>
        <w:contextualSpacing w:val="0"/>
        <w:rPr>
          <w:rFonts w:ascii="Calibri" w:hAnsi="Calibri" w:cs="Arial"/>
          <w:sz w:val="22"/>
          <w:szCs w:val="22"/>
        </w:rPr>
      </w:pPr>
      <w:r w:rsidRPr="00B60F3A">
        <w:rPr>
          <w:rFonts w:ascii="Calibri" w:hAnsi="Calibri" w:cs="Arial"/>
          <w:i/>
          <w:sz w:val="22"/>
          <w:szCs w:val="22"/>
        </w:rPr>
        <w:t>Teaching base grants</w:t>
      </w:r>
      <w:r w:rsidRPr="00B60F3A">
        <w:rPr>
          <w:rFonts w:ascii="Calibri" w:hAnsi="Calibri" w:cs="Arial"/>
          <w:sz w:val="22"/>
          <w:szCs w:val="22"/>
        </w:rPr>
        <w:t xml:space="preserve"> </w:t>
      </w:r>
    </w:p>
    <w:p w14:paraId="33ACE7D1" w14:textId="77777777" w:rsidR="00D149CF" w:rsidRPr="00B60F3A" w:rsidRDefault="00D149CF" w:rsidP="00C44BCD">
      <w:pPr>
        <w:widowControl w:val="0"/>
        <w:tabs>
          <w:tab w:val="left" w:pos="8222"/>
        </w:tabs>
        <w:spacing w:before="120" w:after="120"/>
        <w:rPr>
          <w:rFonts w:ascii="Calibri" w:hAnsi="Calibri" w:cs="Arial"/>
          <w:sz w:val="22"/>
          <w:szCs w:val="22"/>
        </w:rPr>
      </w:pPr>
      <w:r w:rsidRPr="00B60F3A">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0B460C34" w14:textId="77777777" w:rsidR="00D149CF" w:rsidRPr="00B60F3A" w:rsidRDefault="00D149CF"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B60F3A">
        <w:rPr>
          <w:rFonts w:ascii="Calibri" w:hAnsi="Calibri" w:cs="Arial"/>
          <w:sz w:val="22"/>
          <w:szCs w:val="22"/>
        </w:rPr>
        <w:t>maximum basic grant amount (MBGA) for higher education courses</w:t>
      </w:r>
    </w:p>
    <w:p w14:paraId="194EE11D" w14:textId="77777777" w:rsidR="00D149CF" w:rsidRPr="00B60F3A" w:rsidRDefault="00D149CF" w:rsidP="00183A70">
      <w:pPr>
        <w:pStyle w:val="3Dotpoint"/>
        <w:numPr>
          <w:ilvl w:val="1"/>
          <w:numId w:val="4"/>
        </w:numPr>
        <w:spacing w:before="120"/>
        <w:rPr>
          <w:rFonts w:ascii="Calibri" w:hAnsi="Calibri"/>
          <w:sz w:val="22"/>
          <w:szCs w:val="22"/>
        </w:rPr>
      </w:pPr>
      <w:r w:rsidRPr="00B60F3A">
        <w:rPr>
          <w:rFonts w:ascii="Calibri" w:hAnsi="Calibri"/>
          <w:sz w:val="22"/>
          <w:szCs w:val="22"/>
        </w:rPr>
        <w:t>It provides a flexible funding envelope within which funding can be moved between disciplines (excluding medicine) and course levels (sub-bachelor, bachelor and postgraduate).</w:t>
      </w:r>
    </w:p>
    <w:p w14:paraId="021ECE2F" w14:textId="77777777" w:rsidR="00D149CF" w:rsidRPr="00B60F3A" w:rsidRDefault="00D149CF" w:rsidP="00183A70">
      <w:pPr>
        <w:pStyle w:val="3Dotpoint"/>
        <w:numPr>
          <w:ilvl w:val="1"/>
          <w:numId w:val="4"/>
        </w:numPr>
        <w:spacing w:before="120"/>
        <w:rPr>
          <w:rFonts w:ascii="Calibri" w:hAnsi="Calibri"/>
          <w:sz w:val="22"/>
          <w:szCs w:val="22"/>
        </w:rPr>
      </w:pPr>
      <w:r w:rsidRPr="00B60F3A">
        <w:rPr>
          <w:rFonts w:ascii="Calibri" w:hAnsi="Calibri"/>
          <w:sz w:val="22"/>
          <w:szCs w:val="22"/>
        </w:rPr>
        <w:t>This may include funding for the Provider to partner with a Regional University Study Hub. This funding component is to be used to support the objectives of the Hub.</w:t>
      </w:r>
    </w:p>
    <w:p w14:paraId="72D8A0D6" w14:textId="77777777" w:rsidR="00D149CF" w:rsidRPr="00B60F3A" w:rsidRDefault="00D149CF"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B60F3A">
        <w:rPr>
          <w:rFonts w:ascii="Calibri" w:hAnsi="Calibri" w:cs="Arial"/>
          <w:sz w:val="22"/>
          <w:szCs w:val="22"/>
        </w:rPr>
        <w:t>MBGA for designated higher education courses (currently only courses of study in medicine)</w:t>
      </w:r>
    </w:p>
    <w:p w14:paraId="7B9F21AF" w14:textId="77777777" w:rsidR="00D149CF" w:rsidRPr="00B60F3A" w:rsidRDefault="00D149CF"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B60F3A">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22DC35BB" w14:textId="77777777" w:rsidR="00D149CF" w:rsidRPr="00B60F3A" w:rsidRDefault="00D149CF" w:rsidP="00C44BCD">
      <w:pPr>
        <w:widowControl w:val="0"/>
        <w:spacing w:before="120" w:after="120"/>
        <w:rPr>
          <w:rFonts w:ascii="Calibri" w:hAnsi="Calibri" w:cs="Arial"/>
          <w:sz w:val="22"/>
          <w:szCs w:val="22"/>
        </w:rPr>
      </w:pPr>
      <w:r w:rsidRPr="00B60F3A">
        <w:rPr>
          <w:rFonts w:ascii="Calibri" w:hAnsi="Calibri" w:cs="Arial"/>
          <w:sz w:val="22"/>
          <w:szCs w:val="22"/>
        </w:rPr>
        <w:t xml:space="preserve">The Provider may also receive other loading amounts as specified in paragraph 33-1(1)(b) of </w:t>
      </w:r>
      <w:r w:rsidRPr="00B60F3A" w:rsidDel="00543CDA">
        <w:rPr>
          <w:rFonts w:ascii="Calibri" w:hAnsi="Calibri" w:cs="Arial"/>
          <w:sz w:val="22"/>
          <w:szCs w:val="22"/>
        </w:rPr>
        <w:t>HESA</w:t>
      </w:r>
      <w:r w:rsidRPr="00B60F3A">
        <w:rPr>
          <w:rFonts w:ascii="Calibri" w:hAnsi="Calibri" w:cs="Arial"/>
          <w:sz w:val="22"/>
          <w:szCs w:val="22"/>
        </w:rPr>
        <w:t xml:space="preserve"> and worked out in accordance with the </w:t>
      </w:r>
      <w:r w:rsidRPr="00B60F3A">
        <w:rPr>
          <w:rFonts w:ascii="Calibri" w:hAnsi="Calibri" w:cs="Arial"/>
          <w:i/>
          <w:sz w:val="22"/>
          <w:szCs w:val="22"/>
        </w:rPr>
        <w:t>Commonwealth Grant Scheme Guidelines 2020</w:t>
      </w:r>
      <w:r w:rsidRPr="00B60F3A">
        <w:rPr>
          <w:rFonts w:ascii="Calibri" w:hAnsi="Calibri" w:cs="Arial"/>
          <w:sz w:val="22"/>
          <w:szCs w:val="22"/>
        </w:rPr>
        <w:t xml:space="preserve">. </w:t>
      </w:r>
    </w:p>
    <w:p w14:paraId="750603D9" w14:textId="77777777" w:rsidR="00D149CF" w:rsidRPr="00B60F3A" w:rsidRDefault="00D149CF" w:rsidP="00183A70">
      <w:pPr>
        <w:pStyle w:val="ListParagraph"/>
        <w:widowControl w:val="0"/>
        <w:numPr>
          <w:ilvl w:val="0"/>
          <w:numId w:val="3"/>
        </w:numPr>
        <w:tabs>
          <w:tab w:val="left" w:pos="8222"/>
        </w:tabs>
        <w:spacing w:before="120" w:after="120"/>
        <w:contextualSpacing w:val="0"/>
        <w:rPr>
          <w:rFonts w:ascii="Calibri" w:hAnsi="Calibri" w:cs="Arial"/>
        </w:rPr>
      </w:pPr>
      <w:r w:rsidRPr="00B60F3A">
        <w:rPr>
          <w:rFonts w:ascii="Calibri" w:hAnsi="Calibri" w:cs="Arial"/>
          <w:i/>
          <w:sz w:val="22"/>
          <w:szCs w:val="22"/>
        </w:rPr>
        <w:t xml:space="preserve">Research </w:t>
      </w:r>
      <w:r w:rsidRPr="00B60F3A">
        <w:rPr>
          <w:rFonts w:ascii="Calibri" w:hAnsi="Calibri" w:cs="Arial"/>
          <w:i/>
          <w:iCs/>
          <w:sz w:val="22"/>
          <w:szCs w:val="22"/>
        </w:rPr>
        <w:t>block</w:t>
      </w:r>
      <w:r w:rsidRPr="00B60F3A">
        <w:rPr>
          <w:rFonts w:ascii="Calibri" w:hAnsi="Calibri" w:cs="Arial"/>
          <w:i/>
          <w:sz w:val="22"/>
          <w:szCs w:val="22"/>
        </w:rPr>
        <w:t xml:space="preserve"> grants</w:t>
      </w:r>
    </w:p>
    <w:p w14:paraId="02CE8F86" w14:textId="77777777" w:rsidR="00D149CF" w:rsidRPr="00B60F3A" w:rsidRDefault="00D149CF" w:rsidP="00C44BCD">
      <w:pPr>
        <w:widowControl w:val="0"/>
        <w:tabs>
          <w:tab w:val="left" w:pos="8222"/>
        </w:tabs>
        <w:spacing w:before="120" w:after="120"/>
        <w:rPr>
          <w:rFonts w:ascii="Calibri" w:hAnsi="Calibri" w:cs="Arial"/>
          <w:sz w:val="22"/>
          <w:szCs w:val="22"/>
        </w:rPr>
      </w:pPr>
      <w:r w:rsidRPr="00B60F3A">
        <w:rPr>
          <w:rFonts w:ascii="Calibri" w:hAnsi="Calibri" w:cs="Arial"/>
          <w:sz w:val="22"/>
          <w:szCs w:val="22"/>
        </w:rPr>
        <w:t>The Research Block Grants are calculated in accordance with Parts 2-3 (Other grants) and 2-4 (Commonwealth scholarships) of HESA and comprise of two components:</w:t>
      </w:r>
    </w:p>
    <w:p w14:paraId="4964CC8A" w14:textId="77777777" w:rsidR="00D149CF" w:rsidRPr="00B60F3A" w:rsidRDefault="00D149CF"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B60F3A">
        <w:rPr>
          <w:rFonts w:ascii="Calibri" w:hAnsi="Calibri" w:cs="Arial"/>
          <w:sz w:val="22"/>
          <w:szCs w:val="22"/>
        </w:rPr>
        <w:t xml:space="preserve">The Research Training Program (RTP), which supports the training of students undertaking Research Doctorate and Research Masters courses, as set out in the </w:t>
      </w:r>
      <w:r w:rsidRPr="00B60F3A">
        <w:rPr>
          <w:rFonts w:ascii="Calibri" w:hAnsi="Calibri" w:cs="Arial"/>
          <w:i/>
          <w:sz w:val="22"/>
          <w:szCs w:val="22"/>
        </w:rPr>
        <w:t>Commonwealth Scholarships Guidelines (Research) 2017</w:t>
      </w:r>
      <w:r w:rsidRPr="00B60F3A">
        <w:rPr>
          <w:rFonts w:ascii="Calibri" w:hAnsi="Calibri" w:cs="Arial"/>
          <w:sz w:val="22"/>
          <w:szCs w:val="22"/>
        </w:rPr>
        <w:t xml:space="preserve">. </w:t>
      </w:r>
    </w:p>
    <w:p w14:paraId="3B07A134" w14:textId="77777777" w:rsidR="00D149CF" w:rsidRPr="00B60F3A" w:rsidRDefault="00D149CF"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B60F3A">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B60F3A">
        <w:rPr>
          <w:rFonts w:ascii="Calibri" w:hAnsi="Calibri" w:cs="Arial"/>
          <w:i/>
          <w:sz w:val="22"/>
          <w:szCs w:val="22"/>
        </w:rPr>
        <w:t>Other Grants Guidelines (Research) 2017</w:t>
      </w:r>
      <w:r w:rsidRPr="00B60F3A">
        <w:rPr>
          <w:rFonts w:ascii="Calibri" w:hAnsi="Calibri" w:cs="Arial"/>
          <w:sz w:val="22"/>
          <w:szCs w:val="22"/>
        </w:rPr>
        <w:t xml:space="preserve">. </w:t>
      </w:r>
    </w:p>
    <w:p w14:paraId="2EC014EB" w14:textId="77777777" w:rsidR="00D149CF" w:rsidRPr="00B60F3A" w:rsidRDefault="00D149CF" w:rsidP="00C44BCD">
      <w:pPr>
        <w:widowControl w:val="0"/>
        <w:tabs>
          <w:tab w:val="left" w:pos="8222"/>
        </w:tabs>
        <w:spacing w:before="120" w:after="120"/>
        <w:rPr>
          <w:rFonts w:ascii="Calibri" w:hAnsi="Calibri" w:cs="Arial"/>
          <w:sz w:val="22"/>
          <w:szCs w:val="22"/>
        </w:rPr>
      </w:pPr>
      <w:r w:rsidRPr="00B60F3A">
        <w:rPr>
          <w:rFonts w:ascii="Calibri" w:hAnsi="Calibri" w:cs="Arial"/>
          <w:sz w:val="22"/>
          <w:szCs w:val="22"/>
        </w:rPr>
        <w:t>Grants for the relevant program will be allocated to eligible providers</w:t>
      </w:r>
      <w:r w:rsidRPr="00B60F3A">
        <w:t xml:space="preserve"> </w:t>
      </w:r>
      <w:r w:rsidRPr="00B60F3A">
        <w:rPr>
          <w:rFonts w:ascii="Calibri" w:hAnsi="Calibri" w:cs="Arial"/>
          <w:sz w:val="22"/>
          <w:szCs w:val="22"/>
        </w:rPr>
        <w:t xml:space="preserve">in accordance with the </w:t>
      </w:r>
      <w:r w:rsidRPr="00B60F3A">
        <w:rPr>
          <w:rFonts w:ascii="Calibri" w:hAnsi="Calibri" w:cs="Arial"/>
          <w:i/>
          <w:iCs/>
          <w:sz w:val="22"/>
          <w:szCs w:val="22"/>
        </w:rPr>
        <w:t>Commonwealth Scholarships Guidelines (Research) 2017</w:t>
      </w:r>
      <w:r w:rsidRPr="00B60F3A">
        <w:rPr>
          <w:rFonts w:ascii="Calibri" w:hAnsi="Calibri" w:cs="Arial"/>
          <w:sz w:val="22"/>
          <w:szCs w:val="22"/>
        </w:rPr>
        <w:t xml:space="preserve"> and </w:t>
      </w:r>
      <w:r w:rsidRPr="00B60F3A">
        <w:rPr>
          <w:rFonts w:ascii="Calibri" w:hAnsi="Calibri" w:cs="Arial"/>
          <w:i/>
          <w:iCs/>
          <w:sz w:val="22"/>
          <w:szCs w:val="22"/>
        </w:rPr>
        <w:t>Other Grants Guidelines (Research) 2017</w:t>
      </w:r>
      <w:r w:rsidRPr="00B60F3A">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19EF4AB9" w14:textId="77777777" w:rsidR="00D149CF" w:rsidRPr="00B60F3A" w:rsidRDefault="00D149CF" w:rsidP="00183A70">
      <w:pPr>
        <w:pStyle w:val="ListParagraph"/>
        <w:widowControl w:val="0"/>
        <w:numPr>
          <w:ilvl w:val="0"/>
          <w:numId w:val="3"/>
        </w:numPr>
        <w:tabs>
          <w:tab w:val="left" w:pos="8222"/>
        </w:tabs>
        <w:spacing w:before="120" w:after="120"/>
        <w:contextualSpacing w:val="0"/>
        <w:rPr>
          <w:rFonts w:ascii="Calibri" w:hAnsi="Calibri" w:cs="Arial"/>
          <w:i/>
          <w:sz w:val="22"/>
          <w:szCs w:val="22"/>
        </w:rPr>
      </w:pPr>
      <w:r w:rsidRPr="00B60F3A">
        <w:rPr>
          <w:rFonts w:ascii="Calibri" w:hAnsi="Calibri" w:cs="Arial"/>
          <w:i/>
          <w:sz w:val="22"/>
          <w:szCs w:val="22"/>
        </w:rPr>
        <w:t xml:space="preserve"> Engagement base grants</w:t>
      </w:r>
    </w:p>
    <w:p w14:paraId="0C125C66" w14:textId="77777777" w:rsidR="00D149CF" w:rsidRPr="00B60F3A" w:rsidRDefault="00D149CF" w:rsidP="00C44BCD">
      <w:pPr>
        <w:widowControl w:val="0"/>
        <w:tabs>
          <w:tab w:val="left" w:pos="8222"/>
        </w:tabs>
        <w:spacing w:before="120" w:after="120"/>
        <w:rPr>
          <w:rFonts w:ascii="Calibri" w:hAnsi="Calibri" w:cs="Arial"/>
          <w:sz w:val="22"/>
          <w:szCs w:val="22"/>
        </w:rPr>
      </w:pPr>
      <w:r w:rsidRPr="00B60F3A">
        <w:rPr>
          <w:rFonts w:ascii="Calibri" w:hAnsi="Calibri" w:cs="Arial"/>
          <w:sz w:val="22"/>
          <w:szCs w:val="22"/>
        </w:rPr>
        <w:t xml:space="preserve">There are three grants available to eligible providers under this funding stream that have been established as programs under the </w:t>
      </w:r>
      <w:r w:rsidRPr="00B60F3A">
        <w:rPr>
          <w:rFonts w:ascii="Calibri" w:hAnsi="Calibri" w:cs="Arial"/>
          <w:i/>
          <w:sz w:val="22"/>
          <w:szCs w:val="22"/>
        </w:rPr>
        <w:t>Higher Education Support (Other Grants) Guidelines 2022</w:t>
      </w:r>
      <w:r w:rsidRPr="00B60F3A">
        <w:rPr>
          <w:rFonts w:ascii="Calibri" w:hAnsi="Calibri" w:cs="Arial"/>
          <w:sz w:val="22"/>
          <w:szCs w:val="22"/>
        </w:rPr>
        <w:t>:</w:t>
      </w:r>
    </w:p>
    <w:p w14:paraId="376F6995" w14:textId="77777777" w:rsidR="00D149CF" w:rsidRPr="00B60F3A" w:rsidRDefault="00D149CF"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B60F3A">
        <w:rPr>
          <w:rFonts w:ascii="Calibri" w:hAnsi="Calibri" w:cs="Arial"/>
          <w:sz w:val="22"/>
          <w:szCs w:val="22"/>
        </w:rPr>
        <w:t xml:space="preserve">The National Priorities and Industry Linkage Fund (NPILF) program which aims to produce graduates with the right mix of skills through three key objectives: </w:t>
      </w:r>
    </w:p>
    <w:p w14:paraId="48323944" w14:textId="77777777" w:rsidR="00D149CF" w:rsidRPr="00B60F3A" w:rsidRDefault="00D149CF" w:rsidP="00183A70">
      <w:pPr>
        <w:pStyle w:val="3Dotpoint"/>
        <w:numPr>
          <w:ilvl w:val="1"/>
          <w:numId w:val="4"/>
        </w:numPr>
        <w:spacing w:before="120"/>
        <w:rPr>
          <w:rFonts w:asciiTheme="minorHAnsi" w:hAnsiTheme="minorHAnsi" w:cstheme="minorBidi"/>
          <w:sz w:val="22"/>
          <w:szCs w:val="22"/>
        </w:rPr>
      </w:pPr>
      <w:r w:rsidRPr="00B60F3A">
        <w:rPr>
          <w:rFonts w:asciiTheme="minorHAnsi" w:hAnsiTheme="minorHAnsi" w:cstheme="minorBidi"/>
          <w:sz w:val="22"/>
          <w:szCs w:val="22"/>
        </w:rPr>
        <w:t xml:space="preserve">Increasing the number of internships, practicums and other innovative approaches to </w:t>
      </w:r>
      <w:r w:rsidRPr="00B60F3A">
        <w:rPr>
          <w:rFonts w:asciiTheme="minorHAnsi" w:hAnsiTheme="minorHAnsi" w:cstheme="minorBidi"/>
          <w:sz w:val="22"/>
          <w:szCs w:val="22"/>
        </w:rPr>
        <w:br/>
        <w:t xml:space="preserve">work-integrated learning across all disciplines </w:t>
      </w:r>
    </w:p>
    <w:p w14:paraId="49CBD220" w14:textId="77777777" w:rsidR="00D149CF" w:rsidRPr="00B60F3A" w:rsidRDefault="00D149CF" w:rsidP="00183A70">
      <w:pPr>
        <w:pStyle w:val="3Dotpoint"/>
        <w:numPr>
          <w:ilvl w:val="1"/>
          <w:numId w:val="4"/>
        </w:numPr>
        <w:spacing w:before="120"/>
        <w:rPr>
          <w:rFonts w:asciiTheme="minorHAnsi" w:hAnsiTheme="minorHAnsi" w:cstheme="minorBidi"/>
          <w:sz w:val="22"/>
          <w:szCs w:val="22"/>
        </w:rPr>
      </w:pPr>
      <w:r w:rsidRPr="00B60F3A">
        <w:rPr>
          <w:rFonts w:asciiTheme="minorHAnsi" w:hAnsiTheme="minorHAnsi" w:cstheme="minorBidi"/>
          <w:sz w:val="22"/>
          <w:szCs w:val="22"/>
        </w:rPr>
        <w:t xml:space="preserve">Increasing the number of STEM-skilled graduates and improve their employment outcomes </w:t>
      </w:r>
    </w:p>
    <w:p w14:paraId="2B48E919" w14:textId="77777777" w:rsidR="00D149CF" w:rsidRPr="00B60F3A" w:rsidRDefault="00D149CF" w:rsidP="00183A70">
      <w:pPr>
        <w:pStyle w:val="3Dotpoint"/>
        <w:numPr>
          <w:ilvl w:val="1"/>
          <w:numId w:val="4"/>
        </w:numPr>
        <w:spacing w:before="120"/>
        <w:rPr>
          <w:rFonts w:asciiTheme="minorHAnsi" w:hAnsiTheme="minorHAnsi" w:cstheme="minorBidi"/>
          <w:sz w:val="22"/>
          <w:szCs w:val="22"/>
        </w:rPr>
      </w:pPr>
      <w:r w:rsidRPr="00B60F3A">
        <w:rPr>
          <w:rFonts w:asciiTheme="minorHAnsi" w:hAnsiTheme="minorHAnsi" w:cstheme="minorBidi"/>
          <w:sz w:val="22"/>
          <w:szCs w:val="22"/>
        </w:rPr>
        <w:lastRenderedPageBreak/>
        <w:t xml:space="preserve">rewarding providers for the development of partnerships and collaborations with industry. </w:t>
      </w:r>
    </w:p>
    <w:p w14:paraId="272324E6" w14:textId="77777777" w:rsidR="00D149CF" w:rsidRPr="00B60F3A" w:rsidRDefault="00D149CF"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B60F3A">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 2 for further details.</w:t>
      </w:r>
    </w:p>
    <w:p w14:paraId="0A4B439B" w14:textId="77777777" w:rsidR="00D149CF" w:rsidRPr="00B60F3A" w:rsidRDefault="00D149CF" w:rsidP="00C44BCD">
      <w:pPr>
        <w:widowControl w:val="0"/>
        <w:tabs>
          <w:tab w:val="left" w:pos="8222"/>
        </w:tabs>
        <w:spacing w:before="120" w:after="120"/>
        <w:rPr>
          <w:rFonts w:ascii="Calibri" w:hAnsi="Calibri" w:cs="Arial"/>
          <w:sz w:val="22"/>
          <w:szCs w:val="22"/>
        </w:rPr>
      </w:pPr>
      <w:r w:rsidRPr="00B60F3A">
        <w:rPr>
          <w:rFonts w:ascii="Calibri" w:hAnsi="Calibri" w:cs="Arial"/>
          <w:sz w:val="22"/>
          <w:szCs w:val="22"/>
        </w:rPr>
        <w:t xml:space="preserve">Conditions applying to the relevant program are set out in the </w:t>
      </w:r>
      <w:r w:rsidRPr="00B60F3A">
        <w:rPr>
          <w:rFonts w:ascii="Calibri" w:hAnsi="Calibri" w:cs="Arial"/>
          <w:i/>
          <w:sz w:val="22"/>
          <w:szCs w:val="22"/>
        </w:rPr>
        <w:t xml:space="preserve">Higher Education Support (Other Grants) Guidelines 2022 </w:t>
      </w:r>
      <w:r w:rsidRPr="00B60F3A">
        <w:rPr>
          <w:rFonts w:ascii="Calibri" w:hAnsi="Calibri" w:cs="Arial"/>
          <w:sz w:val="22"/>
          <w:szCs w:val="22"/>
        </w:rPr>
        <w:t>and the conditions of grant (if any) made by the Minister.</w:t>
      </w:r>
      <w:r w:rsidRPr="00B60F3A">
        <w:rPr>
          <w:rFonts w:ascii="Calibri" w:hAnsi="Calibri" w:cs="Arial"/>
          <w:i/>
          <w:sz w:val="22"/>
          <w:szCs w:val="22"/>
        </w:rPr>
        <w:t xml:space="preserve"> </w:t>
      </w:r>
      <w:r w:rsidRPr="00B60F3A">
        <w:rPr>
          <w:rFonts w:ascii="Calibri" w:hAnsi="Calibri" w:cs="Arial"/>
          <w:sz w:val="22"/>
          <w:szCs w:val="22"/>
        </w:rPr>
        <w:t xml:space="preserve">Grants under the relevant program will be made to eligible providers under the </w:t>
      </w:r>
      <w:r w:rsidRPr="00B60F3A">
        <w:rPr>
          <w:rFonts w:ascii="Calibri" w:hAnsi="Calibri" w:cs="Arial"/>
          <w:i/>
          <w:sz w:val="22"/>
          <w:szCs w:val="22"/>
        </w:rPr>
        <w:t>Higher Education Support (Other Grants) Guidelines 2022</w:t>
      </w:r>
      <w:r w:rsidRPr="00B60F3A">
        <w:rPr>
          <w:rFonts w:ascii="Calibri" w:hAnsi="Calibri" w:cs="Arial"/>
          <w:sz w:val="22"/>
          <w:szCs w:val="22"/>
        </w:rPr>
        <w:t xml:space="preserve">. </w:t>
      </w:r>
    </w:p>
    <w:p w14:paraId="046D3FB1" w14:textId="77777777" w:rsidR="00D149CF" w:rsidRPr="00B60F3A" w:rsidRDefault="00D149CF" w:rsidP="00C44BCD">
      <w:pPr>
        <w:widowControl w:val="0"/>
        <w:tabs>
          <w:tab w:val="left" w:pos="8222"/>
        </w:tabs>
        <w:spacing w:before="120" w:after="120"/>
        <w:rPr>
          <w:rFonts w:ascii="Calibri" w:hAnsi="Calibri" w:cs="Arial"/>
          <w:sz w:val="22"/>
          <w:szCs w:val="22"/>
        </w:rPr>
      </w:pPr>
      <w:r w:rsidRPr="00B60F3A">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B60F3A">
        <w:rPr>
          <w:rFonts w:ascii="Calibri" w:hAnsi="Calibri" w:cs="Arial"/>
          <w:i/>
          <w:sz w:val="22"/>
          <w:szCs w:val="22"/>
        </w:rPr>
        <w:t xml:space="preserve">Higher Education Support (Other Grants) Guidelines 2022 </w:t>
      </w:r>
      <w:r w:rsidRPr="00B60F3A">
        <w:rPr>
          <w:rFonts w:ascii="Calibri" w:hAnsi="Calibri" w:cs="Arial"/>
          <w:sz w:val="22"/>
          <w:szCs w:val="22"/>
        </w:rPr>
        <w:t>and/or the conditions of grant (if any) made by the Minister.</w:t>
      </w:r>
    </w:p>
    <w:p w14:paraId="6E312D7C" w14:textId="77777777" w:rsidR="00D149CF" w:rsidRPr="00B60F3A" w:rsidRDefault="00D149CF" w:rsidP="00C44BCD">
      <w:pPr>
        <w:spacing w:before="120" w:after="120" w:line="276" w:lineRule="auto"/>
        <w:rPr>
          <w:rFonts w:ascii="Calibri" w:hAnsi="Calibri" w:cs="Arial"/>
          <w:i/>
          <w:sz w:val="22"/>
          <w:szCs w:val="22"/>
        </w:rPr>
      </w:pPr>
      <w:r w:rsidRPr="00B60F3A">
        <w:rPr>
          <w:rFonts w:ascii="Calibri" w:hAnsi="Calibri" w:cs="Arial"/>
          <w:i/>
          <w:sz w:val="22"/>
          <w:szCs w:val="22"/>
        </w:rPr>
        <w:t>Indicative maximum funding amounts</w:t>
      </w:r>
    </w:p>
    <w:p w14:paraId="07724DD1" w14:textId="5AEEF9AA" w:rsidR="00D149CF" w:rsidRPr="00B60F3A" w:rsidRDefault="00D149CF" w:rsidP="00C44BCD">
      <w:pPr>
        <w:widowControl w:val="0"/>
        <w:tabs>
          <w:tab w:val="left" w:pos="8222"/>
        </w:tabs>
        <w:spacing w:before="120" w:after="120"/>
        <w:rPr>
          <w:rFonts w:ascii="Calibri" w:hAnsi="Calibri" w:cs="Arial"/>
          <w:sz w:val="22"/>
          <w:szCs w:val="22"/>
        </w:rPr>
      </w:pPr>
      <w:r w:rsidRPr="00B60F3A">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B60F3A">
        <w:rPr>
          <w:rFonts w:ascii="Calibri" w:hAnsi="Calibri" w:cs="Arial"/>
          <w:i/>
          <w:sz w:val="22"/>
          <w:szCs w:val="22"/>
        </w:rPr>
        <w:t>Commonwealth Grant Scheme Guidelines 2020</w:t>
      </w:r>
      <w:r w:rsidRPr="00B60F3A">
        <w:rPr>
          <w:rFonts w:ascii="Calibri" w:hAnsi="Calibri" w:cs="Arial"/>
          <w:sz w:val="22"/>
          <w:szCs w:val="22"/>
        </w:rPr>
        <w:t xml:space="preserve">, the </w:t>
      </w:r>
      <w:r w:rsidRPr="00B60F3A">
        <w:rPr>
          <w:rFonts w:ascii="Calibri" w:hAnsi="Calibri" w:cs="Arial"/>
          <w:i/>
          <w:sz w:val="22"/>
          <w:szCs w:val="22"/>
        </w:rPr>
        <w:t>Higher Education Support (Other Grants) Guidelines 2022</w:t>
      </w:r>
      <w:r w:rsidRPr="00B60F3A">
        <w:rPr>
          <w:rFonts w:ascii="Calibri" w:hAnsi="Calibri" w:cs="Arial"/>
          <w:sz w:val="22"/>
          <w:szCs w:val="22"/>
        </w:rPr>
        <w:t>, the</w:t>
      </w:r>
      <w:r w:rsidRPr="00B60F3A">
        <w:rPr>
          <w:rFonts w:ascii="Calibri" w:hAnsi="Calibri" w:cs="Arial"/>
          <w:i/>
          <w:sz w:val="22"/>
          <w:szCs w:val="22"/>
        </w:rPr>
        <w:t xml:space="preserve"> Other Grants Guidelines (Research) 2017 </w:t>
      </w:r>
      <w:r w:rsidRPr="00B60F3A">
        <w:rPr>
          <w:rFonts w:ascii="Calibri" w:hAnsi="Calibri" w:cs="Arial"/>
          <w:sz w:val="22"/>
          <w:szCs w:val="22"/>
        </w:rPr>
        <w:t xml:space="preserve">or the </w:t>
      </w:r>
      <w:r w:rsidRPr="00B60F3A">
        <w:rPr>
          <w:rFonts w:ascii="Calibri" w:hAnsi="Calibri" w:cs="Arial"/>
          <w:i/>
          <w:sz w:val="22"/>
          <w:szCs w:val="22"/>
        </w:rPr>
        <w:t>Commonwealth Scholarships Guidelines (Research) 2017</w:t>
      </w:r>
      <w:r w:rsidRPr="00B60F3A">
        <w:rPr>
          <w:rFonts w:ascii="Calibri" w:hAnsi="Calibri" w:cs="Arial"/>
          <w:sz w:val="22"/>
          <w:szCs w:val="22"/>
        </w:rPr>
        <w:t xml:space="preserve">. The amount of funding the Provider actually receives will be calculated based on HESA and the relevant legislative instrument. </w:t>
      </w:r>
    </w:p>
    <w:p w14:paraId="472000A6" w14:textId="77777777" w:rsidR="00D149CF" w:rsidRPr="00B60F3A" w:rsidRDefault="00D149CF" w:rsidP="00D149CF">
      <w:pPr>
        <w:widowControl w:val="0"/>
        <w:tabs>
          <w:tab w:val="left" w:pos="8222"/>
        </w:tabs>
        <w:spacing w:before="120" w:after="120"/>
        <w:rPr>
          <w:rFonts w:ascii="Calibri" w:hAnsi="Calibri" w:cs="Arial"/>
          <w:b/>
          <w:sz w:val="22"/>
          <w:szCs w:val="22"/>
        </w:rPr>
      </w:pPr>
      <w:r w:rsidRPr="00B60F3A">
        <w:rPr>
          <w:rFonts w:ascii="Calibri" w:hAnsi="Calibri" w:cs="Arial"/>
          <w:b/>
          <w:sz w:val="22"/>
          <w:szCs w:val="22"/>
        </w:rPr>
        <w:t xml:space="preserve">Table </w:t>
      </w:r>
      <w:r w:rsidRPr="00B60F3A">
        <w:rPr>
          <w:rFonts w:ascii="Calibri" w:hAnsi="Calibri" w:cs="Arial"/>
          <w:b/>
          <w:bCs/>
          <w:sz w:val="22"/>
          <w:szCs w:val="22"/>
        </w:rPr>
        <w:t>1</w:t>
      </w:r>
      <w:r w:rsidRPr="00B60F3A">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5480"/>
        <w:gridCol w:w="2074"/>
        <w:gridCol w:w="2074"/>
      </w:tblGrid>
      <w:tr w:rsidR="00D149CF" w:rsidRPr="00B60F3A" w14:paraId="0007AEDD" w14:textId="77777777" w:rsidTr="30F61DBC">
        <w:trPr>
          <w:trHeight w:val="465"/>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C5C336" w14:textId="77777777" w:rsidR="00D149CF" w:rsidRPr="00B60F3A" w:rsidRDefault="00D149CF">
            <w:pPr>
              <w:jc w:val="center"/>
              <w:rPr>
                <w:rFonts w:ascii="Calibri" w:hAnsi="Calibri" w:cs="Calibri"/>
                <w:b/>
                <w:bCs/>
                <w:color w:val="000000"/>
                <w:sz w:val="22"/>
                <w:szCs w:val="22"/>
              </w:rPr>
            </w:pPr>
            <w:bookmarkStart w:id="1" w:name="FundingTable"/>
            <w:bookmarkEnd w:id="1"/>
            <w:r w:rsidRPr="00B60F3A">
              <w:rPr>
                <w:rFonts w:ascii="Calibri" w:hAnsi="Calibri" w:cs="Calibri"/>
                <w:b/>
                <w:bCs/>
                <w:color w:val="000000"/>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ADEBF78"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E6411B2"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2025</w:t>
            </w:r>
          </w:p>
        </w:tc>
      </w:tr>
      <w:tr w:rsidR="00D149CF" w:rsidRPr="00B60F3A" w14:paraId="489814F0" w14:textId="77777777" w:rsidTr="30F61DBC">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CBF58E" w14:textId="77777777" w:rsidR="00D149CF" w:rsidRPr="00B60F3A" w:rsidRDefault="00D149CF">
            <w:pPr>
              <w:ind w:firstLineChars="100" w:firstLine="201"/>
              <w:rPr>
                <w:rFonts w:ascii="Calibri" w:hAnsi="Calibri" w:cs="Calibri"/>
                <w:b/>
                <w:bCs/>
                <w:color w:val="000000"/>
                <w:sz w:val="20"/>
                <w:szCs w:val="20"/>
              </w:rPr>
            </w:pPr>
            <w:r w:rsidRPr="00B60F3A">
              <w:rPr>
                <w:rFonts w:ascii="Calibri" w:hAnsi="Calibri" w:cs="Calibri"/>
                <w:b/>
                <w:bCs/>
                <w:color w:val="000000"/>
                <w:sz w:val="20"/>
                <w:szCs w:val="20"/>
              </w:rPr>
              <w:t xml:space="preserve">1. Teaching </w:t>
            </w:r>
          </w:p>
        </w:tc>
      </w:tr>
      <w:tr w:rsidR="00D149CF" w:rsidRPr="00B60F3A" w14:paraId="67F13DD7" w14:textId="77777777" w:rsidTr="30F61DBC">
        <w:trPr>
          <w:trHeight w:val="454"/>
        </w:trPr>
        <w:tc>
          <w:tcPr>
            <w:tcW w:w="2846" w:type="pct"/>
            <w:tcBorders>
              <w:top w:val="nil"/>
              <w:left w:val="single" w:sz="4" w:space="0" w:color="auto"/>
              <w:bottom w:val="single" w:sz="4" w:space="0" w:color="auto"/>
              <w:right w:val="single" w:sz="4" w:space="0" w:color="auto"/>
            </w:tcBorders>
            <w:vAlign w:val="center"/>
            <w:hideMark/>
          </w:tcPr>
          <w:p w14:paraId="0D682630"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6F8DC199" w14:textId="77777777" w:rsidR="00D149CF" w:rsidRPr="00B60F3A" w:rsidRDefault="00D149CF">
            <w:pPr>
              <w:jc w:val="right"/>
              <w:rPr>
                <w:rFonts w:ascii="Calibri" w:hAnsi="Calibri" w:cs="Calibri"/>
                <w:color w:val="000000"/>
                <w:sz w:val="20"/>
                <w:szCs w:val="20"/>
              </w:rPr>
            </w:pPr>
            <w:r w:rsidRPr="00B60F3A">
              <w:rPr>
                <w:rFonts w:ascii="Calibri" w:hAnsi="Calibri" w:cs="Calibri"/>
                <w:color w:val="000000"/>
                <w:sz w:val="20"/>
                <w:szCs w:val="20"/>
              </w:rPr>
              <w:t>$152,311,023</w:t>
            </w:r>
          </w:p>
        </w:tc>
        <w:tc>
          <w:tcPr>
            <w:tcW w:w="1077" w:type="pct"/>
            <w:tcBorders>
              <w:top w:val="nil"/>
              <w:left w:val="nil"/>
              <w:bottom w:val="single" w:sz="4" w:space="0" w:color="auto"/>
              <w:right w:val="single" w:sz="4" w:space="0" w:color="auto"/>
            </w:tcBorders>
            <w:vAlign w:val="center"/>
            <w:hideMark/>
          </w:tcPr>
          <w:p w14:paraId="2C48F355" w14:textId="77777777" w:rsidR="00D149CF" w:rsidRDefault="00D149CF">
            <w:pPr>
              <w:jc w:val="right"/>
              <w:rPr>
                <w:rFonts w:ascii="Calibri" w:hAnsi="Calibri" w:cs="Calibri"/>
                <w:sz w:val="20"/>
                <w:szCs w:val="20"/>
              </w:rPr>
            </w:pPr>
          </w:p>
          <w:p w14:paraId="05ABDB53" w14:textId="77777777" w:rsidR="00D149CF" w:rsidRPr="001616D7" w:rsidRDefault="00D149CF">
            <w:pPr>
              <w:jc w:val="right"/>
              <w:rPr>
                <w:rFonts w:ascii="Calibri" w:hAnsi="Calibri" w:cs="Calibri"/>
                <w:sz w:val="20"/>
                <w:szCs w:val="20"/>
              </w:rPr>
            </w:pPr>
            <w:r w:rsidRPr="001616D7">
              <w:rPr>
                <w:rFonts w:ascii="Calibri" w:hAnsi="Calibri" w:cs="Calibri"/>
                <w:sz w:val="20"/>
                <w:szCs w:val="20"/>
              </w:rPr>
              <w:t>$160,176,430</w:t>
            </w:r>
          </w:p>
          <w:p w14:paraId="2D09B1A8" w14:textId="77777777" w:rsidR="00D149CF" w:rsidRPr="00B60F3A" w:rsidRDefault="00D149CF">
            <w:pPr>
              <w:jc w:val="right"/>
              <w:rPr>
                <w:rFonts w:ascii="Calibri" w:hAnsi="Calibri" w:cs="Calibri"/>
                <w:color w:val="000000"/>
                <w:sz w:val="20"/>
                <w:szCs w:val="20"/>
              </w:rPr>
            </w:pPr>
          </w:p>
        </w:tc>
      </w:tr>
      <w:tr w:rsidR="00D149CF" w:rsidRPr="00B60F3A" w14:paraId="4BC12A45" w14:textId="77777777" w:rsidTr="30F61DBC">
        <w:trPr>
          <w:trHeight w:val="930"/>
        </w:trPr>
        <w:tc>
          <w:tcPr>
            <w:tcW w:w="2846" w:type="pct"/>
            <w:tcBorders>
              <w:top w:val="nil"/>
              <w:left w:val="single" w:sz="4" w:space="0" w:color="auto"/>
              <w:bottom w:val="single" w:sz="4" w:space="0" w:color="auto"/>
              <w:right w:val="single" w:sz="4" w:space="0" w:color="auto"/>
            </w:tcBorders>
            <w:vAlign w:val="center"/>
            <w:hideMark/>
          </w:tcPr>
          <w:p w14:paraId="2CDE49B5"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6BE6E1B"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 $0</w:t>
            </w:r>
          </w:p>
        </w:tc>
        <w:tc>
          <w:tcPr>
            <w:tcW w:w="1077" w:type="pct"/>
            <w:tcBorders>
              <w:top w:val="nil"/>
              <w:left w:val="nil"/>
              <w:bottom w:val="single" w:sz="4" w:space="0" w:color="auto"/>
              <w:right w:val="single" w:sz="4" w:space="0" w:color="auto"/>
            </w:tcBorders>
            <w:vAlign w:val="center"/>
            <w:hideMark/>
          </w:tcPr>
          <w:p w14:paraId="3292FB58" w14:textId="77777777" w:rsidR="00D149CF" w:rsidRPr="00B60F3A" w:rsidRDefault="00D149CF">
            <w:pPr>
              <w:jc w:val="right"/>
              <w:rPr>
                <w:rFonts w:ascii="Calibri" w:hAnsi="Calibri" w:cs="Calibri"/>
                <w:i/>
                <w:iCs/>
                <w:color w:val="000000"/>
                <w:sz w:val="20"/>
                <w:szCs w:val="20"/>
              </w:rPr>
            </w:pPr>
            <w:r>
              <w:rPr>
                <w:rFonts w:ascii="Calibri" w:hAnsi="Calibri" w:cs="Calibri"/>
                <w:i/>
                <w:iCs/>
                <w:color w:val="000000"/>
                <w:sz w:val="20"/>
                <w:szCs w:val="20"/>
              </w:rPr>
              <w:t>$0</w:t>
            </w:r>
          </w:p>
        </w:tc>
      </w:tr>
      <w:tr w:rsidR="00D149CF" w:rsidRPr="00B60F3A" w14:paraId="1A6BC31D" w14:textId="77777777" w:rsidTr="30F61DBC">
        <w:trPr>
          <w:trHeight w:val="930"/>
        </w:trPr>
        <w:tc>
          <w:tcPr>
            <w:tcW w:w="2846" w:type="pct"/>
            <w:tcBorders>
              <w:top w:val="nil"/>
              <w:left w:val="single" w:sz="4" w:space="0" w:color="auto"/>
              <w:bottom w:val="single" w:sz="4" w:space="0" w:color="auto"/>
              <w:right w:val="single" w:sz="4" w:space="0" w:color="auto"/>
            </w:tcBorders>
            <w:vAlign w:val="center"/>
            <w:hideMark/>
          </w:tcPr>
          <w:p w14:paraId="4C7F87F6"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Additional amounts for Equity Places (included in the Provider’s MBGA for higher education courses shown above)</w:t>
            </w:r>
            <w:r w:rsidRPr="00B60F3A">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538FBB9D"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$9,991,799</w:t>
            </w:r>
          </w:p>
        </w:tc>
        <w:tc>
          <w:tcPr>
            <w:tcW w:w="1077" w:type="pct"/>
            <w:tcBorders>
              <w:top w:val="nil"/>
              <w:left w:val="nil"/>
              <w:bottom w:val="single" w:sz="4" w:space="0" w:color="auto"/>
              <w:right w:val="single" w:sz="4" w:space="0" w:color="auto"/>
            </w:tcBorders>
            <w:vAlign w:val="center"/>
            <w:hideMark/>
          </w:tcPr>
          <w:p w14:paraId="4C1D484E" w14:textId="77777777" w:rsidR="00D149CF" w:rsidRPr="00B60F3A" w:rsidRDefault="00D149CF">
            <w:pPr>
              <w:jc w:val="right"/>
              <w:rPr>
                <w:rFonts w:ascii="Calibri" w:hAnsi="Calibri" w:cs="Calibri"/>
                <w:i/>
                <w:iCs/>
                <w:color w:val="000000"/>
                <w:sz w:val="20"/>
                <w:szCs w:val="20"/>
              </w:rPr>
            </w:pPr>
            <w:r w:rsidRPr="00321901">
              <w:rPr>
                <w:rFonts w:ascii="Calibri" w:hAnsi="Calibri" w:cs="Calibri"/>
                <w:i/>
                <w:iCs/>
                <w:color w:val="000000"/>
                <w:sz w:val="20"/>
                <w:szCs w:val="20"/>
              </w:rPr>
              <w:t>$7,205,790</w:t>
            </w:r>
          </w:p>
        </w:tc>
      </w:tr>
      <w:tr w:rsidR="00D149CF" w:rsidRPr="00B60F3A" w14:paraId="750F01D4" w14:textId="77777777" w:rsidTr="30F61DBC">
        <w:trPr>
          <w:trHeight w:val="930"/>
        </w:trPr>
        <w:tc>
          <w:tcPr>
            <w:tcW w:w="2846" w:type="pct"/>
            <w:tcBorders>
              <w:top w:val="nil"/>
              <w:left w:val="single" w:sz="4" w:space="0" w:color="auto"/>
              <w:bottom w:val="single" w:sz="4" w:space="0" w:color="auto"/>
              <w:right w:val="single" w:sz="4" w:space="0" w:color="auto"/>
            </w:tcBorders>
            <w:vAlign w:val="center"/>
            <w:hideMark/>
          </w:tcPr>
          <w:p w14:paraId="3328DCCB"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41AB267F"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5DF0AC4E" w14:textId="77777777" w:rsidR="00D149CF" w:rsidRPr="00B60F3A" w:rsidRDefault="00D149CF">
            <w:pPr>
              <w:jc w:val="right"/>
              <w:rPr>
                <w:rFonts w:ascii="Calibri" w:hAnsi="Calibri" w:cs="Calibri"/>
                <w:i/>
                <w:iCs/>
                <w:color w:val="000000"/>
                <w:sz w:val="20"/>
                <w:szCs w:val="20"/>
              </w:rPr>
            </w:pPr>
            <w:r>
              <w:rPr>
                <w:rFonts w:ascii="Calibri" w:hAnsi="Calibri" w:cs="Calibri"/>
                <w:i/>
                <w:iCs/>
                <w:color w:val="000000"/>
                <w:sz w:val="20"/>
                <w:szCs w:val="20"/>
              </w:rPr>
              <w:t>$2,808,932</w:t>
            </w:r>
          </w:p>
        </w:tc>
      </w:tr>
      <w:tr w:rsidR="00D149CF" w:rsidRPr="00B60F3A" w14:paraId="50C3A909" w14:textId="77777777" w:rsidTr="30F61DBC">
        <w:trPr>
          <w:trHeight w:val="930"/>
        </w:trPr>
        <w:tc>
          <w:tcPr>
            <w:tcW w:w="2846" w:type="pct"/>
            <w:tcBorders>
              <w:top w:val="nil"/>
              <w:left w:val="single" w:sz="4" w:space="0" w:color="auto"/>
              <w:bottom w:val="single" w:sz="4" w:space="0" w:color="auto"/>
              <w:right w:val="single" w:sz="4" w:space="0" w:color="auto"/>
            </w:tcBorders>
            <w:vAlign w:val="center"/>
            <w:hideMark/>
          </w:tcPr>
          <w:p w14:paraId="5BC60585"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6CEA18C"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$1,827,594</w:t>
            </w:r>
          </w:p>
        </w:tc>
        <w:tc>
          <w:tcPr>
            <w:tcW w:w="1077" w:type="pct"/>
            <w:tcBorders>
              <w:top w:val="nil"/>
              <w:left w:val="nil"/>
              <w:bottom w:val="single" w:sz="4" w:space="0" w:color="auto"/>
              <w:right w:val="single" w:sz="4" w:space="0" w:color="auto"/>
            </w:tcBorders>
            <w:vAlign w:val="center"/>
          </w:tcPr>
          <w:p w14:paraId="501856B8" w14:textId="77777777" w:rsidR="00D149CF" w:rsidRPr="00B60F3A" w:rsidRDefault="00D149CF">
            <w:pPr>
              <w:jc w:val="right"/>
              <w:rPr>
                <w:rFonts w:ascii="Calibri" w:hAnsi="Calibri" w:cs="Calibri"/>
                <w:i/>
                <w:iCs/>
                <w:color w:val="000000"/>
                <w:sz w:val="20"/>
                <w:szCs w:val="20"/>
              </w:rPr>
            </w:pPr>
            <w:r>
              <w:rPr>
                <w:rFonts w:ascii="Calibri" w:hAnsi="Calibri" w:cs="Calibri"/>
                <w:i/>
                <w:iCs/>
                <w:color w:val="000000"/>
                <w:sz w:val="20"/>
                <w:szCs w:val="20"/>
              </w:rPr>
              <w:t xml:space="preserve"> N/A</w:t>
            </w:r>
          </w:p>
        </w:tc>
      </w:tr>
      <w:tr w:rsidR="00D149CF" w:rsidRPr="00B60F3A" w14:paraId="4D4F6E65" w14:textId="77777777" w:rsidTr="30F61DBC">
        <w:trPr>
          <w:trHeight w:val="930"/>
        </w:trPr>
        <w:tc>
          <w:tcPr>
            <w:tcW w:w="2846" w:type="pct"/>
            <w:tcBorders>
              <w:top w:val="nil"/>
              <w:left w:val="single" w:sz="4" w:space="0" w:color="auto"/>
              <w:bottom w:val="single" w:sz="4" w:space="0" w:color="auto"/>
              <w:right w:val="single" w:sz="4" w:space="0" w:color="auto"/>
            </w:tcBorders>
            <w:vAlign w:val="center"/>
            <w:hideMark/>
          </w:tcPr>
          <w:p w14:paraId="7D389016"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7DFCA9AE" w14:textId="77777777" w:rsidR="00D149CF" w:rsidRPr="00B60F3A" w:rsidRDefault="00D149CF">
            <w:pPr>
              <w:jc w:val="right"/>
              <w:rPr>
                <w:rFonts w:ascii="Calibri" w:hAnsi="Calibri" w:cs="Calibri"/>
                <w:i/>
                <w:iCs/>
                <w:color w:val="000000"/>
                <w:sz w:val="20"/>
                <w:szCs w:val="20"/>
              </w:rPr>
            </w:pPr>
            <w:r w:rsidRPr="00B60F3A">
              <w:rPr>
                <w:rFonts w:ascii="Calibri" w:hAnsi="Calibri" w:cs="Calibri"/>
                <w:i/>
                <w:iCs/>
                <w:color w:val="000000"/>
                <w:sz w:val="20"/>
                <w:szCs w:val="20"/>
              </w:rPr>
              <w:t>$1,908,694</w:t>
            </w:r>
          </w:p>
        </w:tc>
        <w:tc>
          <w:tcPr>
            <w:tcW w:w="1077" w:type="pct"/>
            <w:tcBorders>
              <w:top w:val="nil"/>
              <w:left w:val="nil"/>
              <w:bottom w:val="single" w:sz="4" w:space="0" w:color="auto"/>
              <w:right w:val="single" w:sz="4" w:space="0" w:color="auto"/>
            </w:tcBorders>
            <w:vAlign w:val="center"/>
            <w:hideMark/>
          </w:tcPr>
          <w:p w14:paraId="610664A1" w14:textId="77777777" w:rsidR="00D149CF" w:rsidRPr="00B60F3A" w:rsidRDefault="00D149CF">
            <w:pPr>
              <w:jc w:val="right"/>
              <w:rPr>
                <w:rFonts w:ascii="Calibri" w:hAnsi="Calibri" w:cs="Calibri"/>
                <w:i/>
                <w:iCs/>
                <w:color w:val="000000"/>
                <w:sz w:val="20"/>
                <w:szCs w:val="20"/>
              </w:rPr>
            </w:pPr>
            <w:r w:rsidRPr="00321901">
              <w:rPr>
                <w:rFonts w:ascii="Calibri" w:hAnsi="Calibri" w:cs="Calibri"/>
                <w:i/>
                <w:iCs/>
                <w:color w:val="000000"/>
                <w:sz w:val="20"/>
                <w:szCs w:val="20"/>
              </w:rPr>
              <w:t>$3,476,991</w:t>
            </w:r>
          </w:p>
        </w:tc>
      </w:tr>
      <w:tr w:rsidR="00D149CF" w:rsidRPr="00B60F3A" w14:paraId="1001FF14" w14:textId="77777777" w:rsidTr="30F61DBC">
        <w:trPr>
          <w:trHeight w:val="675"/>
        </w:trPr>
        <w:tc>
          <w:tcPr>
            <w:tcW w:w="2846" w:type="pct"/>
            <w:tcBorders>
              <w:top w:val="nil"/>
              <w:left w:val="single" w:sz="4" w:space="0" w:color="auto"/>
              <w:bottom w:val="single" w:sz="4" w:space="0" w:color="auto"/>
              <w:right w:val="single" w:sz="4" w:space="0" w:color="auto"/>
            </w:tcBorders>
            <w:vAlign w:val="center"/>
            <w:hideMark/>
          </w:tcPr>
          <w:p w14:paraId="7B4B06D5"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08521A09" w14:textId="77777777" w:rsidR="00D149CF" w:rsidRPr="00B60F3A" w:rsidRDefault="00D149CF">
            <w:pPr>
              <w:jc w:val="right"/>
              <w:rPr>
                <w:rFonts w:ascii="Calibri" w:hAnsi="Calibri" w:cs="Calibri"/>
                <w:color w:val="000000"/>
                <w:sz w:val="20"/>
                <w:szCs w:val="20"/>
              </w:rPr>
            </w:pPr>
            <w:r w:rsidRPr="00B60F3A">
              <w:rPr>
                <w:rFonts w:ascii="Calibri" w:hAnsi="Calibri" w:cs="Calibri"/>
                <w:color w:val="000000"/>
                <w:sz w:val="20"/>
                <w:szCs w:val="20"/>
              </w:rPr>
              <w:t>$8,862,609</w:t>
            </w:r>
          </w:p>
        </w:tc>
        <w:tc>
          <w:tcPr>
            <w:tcW w:w="1077" w:type="pct"/>
            <w:tcBorders>
              <w:top w:val="nil"/>
              <w:left w:val="nil"/>
              <w:bottom w:val="single" w:sz="4" w:space="0" w:color="auto"/>
              <w:right w:val="single" w:sz="4" w:space="0" w:color="auto"/>
            </w:tcBorders>
            <w:vAlign w:val="center"/>
            <w:hideMark/>
          </w:tcPr>
          <w:p w14:paraId="50BD7A19" w14:textId="77777777" w:rsidR="00D149CF" w:rsidRPr="00B60F3A" w:rsidRDefault="00D149CF">
            <w:pPr>
              <w:jc w:val="right"/>
              <w:rPr>
                <w:rFonts w:ascii="Calibri" w:hAnsi="Calibri" w:cs="Calibri"/>
                <w:color w:val="000000"/>
                <w:sz w:val="20"/>
                <w:szCs w:val="20"/>
              </w:rPr>
            </w:pPr>
            <w:r>
              <w:rPr>
                <w:rFonts w:ascii="Calibri" w:hAnsi="Calibri" w:cs="Calibri"/>
                <w:color w:val="000000"/>
                <w:sz w:val="20"/>
                <w:szCs w:val="20"/>
              </w:rPr>
              <w:t>$9,682,146</w:t>
            </w:r>
          </w:p>
        </w:tc>
      </w:tr>
      <w:tr w:rsidR="00D149CF" w:rsidRPr="00B60F3A" w14:paraId="61EC5BA1" w14:textId="77777777" w:rsidTr="30F61DBC">
        <w:trPr>
          <w:trHeight w:val="930"/>
        </w:trPr>
        <w:tc>
          <w:tcPr>
            <w:tcW w:w="2846" w:type="pct"/>
            <w:tcBorders>
              <w:top w:val="nil"/>
              <w:left w:val="single" w:sz="4" w:space="0" w:color="auto"/>
              <w:bottom w:val="single" w:sz="4" w:space="0" w:color="auto"/>
              <w:right w:val="single" w:sz="4" w:space="0" w:color="auto"/>
            </w:tcBorders>
            <w:vAlign w:val="center"/>
            <w:hideMark/>
          </w:tcPr>
          <w:p w14:paraId="37A36E9E"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Any funding for demand driven higher education courses</w:t>
            </w:r>
            <w:r w:rsidRPr="00B60F3A">
              <w:rPr>
                <w:rFonts w:ascii="Calibri" w:hAnsi="Calibri" w:cs="Calibri"/>
                <w:color w:val="000000"/>
                <w:sz w:val="20"/>
                <w:szCs w:val="20"/>
                <w:vertAlign w:val="superscript"/>
              </w:rPr>
              <w:t>2</w:t>
            </w:r>
            <w:r w:rsidRPr="00B60F3A">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13D780C3" w14:textId="77777777" w:rsidR="00D149CF" w:rsidRPr="00B60F3A" w:rsidRDefault="00D149CF">
            <w:pPr>
              <w:jc w:val="right"/>
              <w:rPr>
                <w:rFonts w:ascii="Calibri" w:hAnsi="Calibri" w:cs="Calibri"/>
                <w:color w:val="000000"/>
                <w:sz w:val="20"/>
                <w:szCs w:val="20"/>
              </w:rPr>
            </w:pPr>
            <w:r w:rsidRPr="00B60F3A">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4D7378C1" w14:textId="77777777" w:rsidR="00D149CF" w:rsidRPr="00B60F3A" w:rsidRDefault="00D149CF">
            <w:pPr>
              <w:jc w:val="right"/>
              <w:rPr>
                <w:rFonts w:ascii="Calibri" w:hAnsi="Calibri" w:cs="Calibri"/>
                <w:color w:val="000000"/>
                <w:sz w:val="20"/>
                <w:szCs w:val="20"/>
              </w:rPr>
            </w:pPr>
            <w:r w:rsidRPr="00B60F3A">
              <w:rPr>
                <w:rFonts w:ascii="Calibri" w:hAnsi="Calibri" w:cs="Calibri"/>
                <w:color w:val="000000"/>
                <w:sz w:val="20"/>
                <w:szCs w:val="20"/>
              </w:rPr>
              <w:t>Will be paid on actuals</w:t>
            </w:r>
          </w:p>
        </w:tc>
      </w:tr>
      <w:tr w:rsidR="00D149CF" w:rsidRPr="00B60F3A" w14:paraId="77201A76" w14:textId="77777777" w:rsidTr="30F61DBC">
        <w:trPr>
          <w:trHeight w:val="465"/>
        </w:trPr>
        <w:tc>
          <w:tcPr>
            <w:tcW w:w="2846" w:type="pct"/>
            <w:tcBorders>
              <w:top w:val="nil"/>
              <w:left w:val="single" w:sz="4" w:space="0" w:color="auto"/>
              <w:bottom w:val="single" w:sz="4" w:space="0" w:color="auto"/>
              <w:right w:val="single" w:sz="4" w:space="0" w:color="auto"/>
            </w:tcBorders>
            <w:vAlign w:val="center"/>
            <w:hideMark/>
          </w:tcPr>
          <w:p w14:paraId="43840F52"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lastRenderedPageBreak/>
              <w:t>Medical Student Loading</w:t>
            </w:r>
          </w:p>
        </w:tc>
        <w:tc>
          <w:tcPr>
            <w:tcW w:w="1077" w:type="pct"/>
            <w:tcBorders>
              <w:top w:val="nil"/>
              <w:left w:val="nil"/>
              <w:bottom w:val="single" w:sz="4" w:space="0" w:color="auto"/>
              <w:right w:val="single" w:sz="4" w:space="0" w:color="auto"/>
            </w:tcBorders>
            <w:vAlign w:val="center"/>
            <w:hideMark/>
          </w:tcPr>
          <w:p w14:paraId="3C4CA2D8" w14:textId="77777777" w:rsidR="00D149CF" w:rsidRPr="00B60F3A" w:rsidRDefault="00D149CF">
            <w:pPr>
              <w:jc w:val="right"/>
              <w:rPr>
                <w:rFonts w:ascii="Calibri" w:hAnsi="Calibri" w:cs="Calibri"/>
                <w:color w:val="000000"/>
                <w:sz w:val="20"/>
                <w:szCs w:val="20"/>
              </w:rPr>
            </w:pPr>
            <w:r w:rsidRPr="00B60F3A">
              <w:rPr>
                <w:rFonts w:ascii="Calibri" w:eastAsia="Times New Roman" w:hAnsi="Calibri" w:cs="Calibri"/>
                <w:color w:val="000000"/>
                <w:sz w:val="20"/>
                <w:szCs w:val="20"/>
                <w:lang w:eastAsia="en-AU"/>
              </w:rPr>
              <w:t>$488,007</w:t>
            </w:r>
          </w:p>
        </w:tc>
        <w:tc>
          <w:tcPr>
            <w:tcW w:w="1077" w:type="pct"/>
            <w:tcBorders>
              <w:top w:val="nil"/>
              <w:left w:val="nil"/>
              <w:bottom w:val="single" w:sz="4" w:space="0" w:color="auto"/>
              <w:right w:val="single" w:sz="4" w:space="0" w:color="auto"/>
            </w:tcBorders>
            <w:vAlign w:val="center"/>
            <w:hideMark/>
          </w:tcPr>
          <w:p w14:paraId="630FFB14" w14:textId="77777777" w:rsidR="00D149CF" w:rsidRPr="00B60F3A" w:rsidRDefault="00D149CF">
            <w:pPr>
              <w:jc w:val="right"/>
              <w:rPr>
                <w:rFonts w:ascii="Calibri" w:hAnsi="Calibri" w:cs="Calibri"/>
                <w:color w:val="000000"/>
                <w:sz w:val="20"/>
                <w:szCs w:val="20"/>
              </w:rPr>
            </w:pPr>
            <w:r w:rsidRPr="00C410C5">
              <w:rPr>
                <w:rFonts w:ascii="Calibri" w:hAnsi="Calibri" w:cs="Calibri"/>
                <w:color w:val="000000"/>
                <w:sz w:val="20"/>
                <w:szCs w:val="20"/>
              </w:rPr>
              <w:t>$533,970</w:t>
            </w:r>
          </w:p>
        </w:tc>
      </w:tr>
      <w:tr w:rsidR="00D149CF" w:rsidRPr="00B60F3A" w14:paraId="207F305D" w14:textId="77777777" w:rsidTr="30F61DBC">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A405CC" w14:textId="77777777" w:rsidR="00D149CF" w:rsidRPr="00B60F3A" w:rsidRDefault="00D149CF">
            <w:pPr>
              <w:ind w:firstLineChars="100" w:firstLine="201"/>
              <w:rPr>
                <w:rFonts w:ascii="Calibri" w:hAnsi="Calibri" w:cs="Calibri"/>
                <w:b/>
                <w:bCs/>
                <w:color w:val="000000"/>
                <w:sz w:val="20"/>
                <w:szCs w:val="20"/>
              </w:rPr>
            </w:pPr>
            <w:r w:rsidRPr="00B60F3A">
              <w:rPr>
                <w:rFonts w:ascii="Calibri" w:hAnsi="Calibri" w:cs="Calibri"/>
                <w:b/>
                <w:bCs/>
                <w:color w:val="000000"/>
                <w:sz w:val="20"/>
                <w:szCs w:val="20"/>
              </w:rPr>
              <w:t xml:space="preserve">2. Research  </w:t>
            </w:r>
          </w:p>
        </w:tc>
      </w:tr>
      <w:tr w:rsidR="00D149CF" w:rsidRPr="00B60F3A" w14:paraId="600D8017" w14:textId="77777777" w:rsidTr="30F61DBC">
        <w:trPr>
          <w:trHeight w:val="465"/>
        </w:trPr>
        <w:tc>
          <w:tcPr>
            <w:tcW w:w="2846" w:type="pct"/>
            <w:tcBorders>
              <w:top w:val="nil"/>
              <w:left w:val="single" w:sz="4" w:space="0" w:color="auto"/>
              <w:bottom w:val="single" w:sz="4" w:space="0" w:color="auto"/>
              <w:right w:val="single" w:sz="4" w:space="0" w:color="auto"/>
            </w:tcBorders>
            <w:vAlign w:val="center"/>
            <w:hideMark/>
          </w:tcPr>
          <w:p w14:paraId="4A6F1DAD"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23D2510A" w14:textId="77777777" w:rsidR="00D149CF" w:rsidRPr="00B60F3A" w:rsidRDefault="00D149CF">
            <w:pPr>
              <w:jc w:val="right"/>
              <w:rPr>
                <w:rFonts w:ascii="Calibri" w:hAnsi="Calibri" w:cs="Calibri"/>
                <w:color w:val="000000"/>
                <w:sz w:val="20"/>
                <w:szCs w:val="20"/>
              </w:rPr>
            </w:pPr>
            <w:r>
              <w:rPr>
                <w:rFonts w:ascii="Calibri" w:hAnsi="Calibri" w:cs="Calibri"/>
                <w:color w:val="000000"/>
                <w:sz w:val="20"/>
                <w:szCs w:val="20"/>
              </w:rPr>
              <w:t>$25,561,863</w:t>
            </w:r>
          </w:p>
        </w:tc>
        <w:tc>
          <w:tcPr>
            <w:tcW w:w="1077" w:type="pct"/>
            <w:tcBorders>
              <w:top w:val="nil"/>
              <w:left w:val="nil"/>
              <w:bottom w:val="single" w:sz="4" w:space="0" w:color="auto"/>
              <w:right w:val="single" w:sz="4" w:space="0" w:color="auto"/>
            </w:tcBorders>
            <w:vAlign w:val="center"/>
            <w:hideMark/>
          </w:tcPr>
          <w:p w14:paraId="567BA248" w14:textId="77777777" w:rsidR="00D149CF" w:rsidRPr="00B60F3A" w:rsidRDefault="00D149CF">
            <w:pPr>
              <w:jc w:val="right"/>
              <w:rPr>
                <w:rFonts w:ascii="Calibri" w:hAnsi="Calibri" w:cs="Calibri"/>
                <w:color w:val="000000"/>
                <w:sz w:val="20"/>
                <w:szCs w:val="20"/>
              </w:rPr>
            </w:pPr>
            <w:r>
              <w:rPr>
                <w:rFonts w:ascii="Calibri" w:hAnsi="Calibri" w:cs="Calibri"/>
                <w:color w:val="000000"/>
                <w:sz w:val="20"/>
                <w:szCs w:val="20"/>
              </w:rPr>
              <w:t>$25,039,111</w:t>
            </w:r>
          </w:p>
        </w:tc>
      </w:tr>
      <w:tr w:rsidR="00D149CF" w:rsidRPr="00B60F3A" w14:paraId="5A015EAD" w14:textId="77777777" w:rsidTr="30F61DBC">
        <w:trPr>
          <w:trHeight w:val="465"/>
        </w:trPr>
        <w:tc>
          <w:tcPr>
            <w:tcW w:w="2846" w:type="pct"/>
            <w:tcBorders>
              <w:top w:val="nil"/>
              <w:left w:val="single" w:sz="4" w:space="0" w:color="auto"/>
              <w:bottom w:val="single" w:sz="4" w:space="0" w:color="auto"/>
              <w:right w:val="single" w:sz="4" w:space="0" w:color="auto"/>
            </w:tcBorders>
            <w:vAlign w:val="center"/>
            <w:hideMark/>
          </w:tcPr>
          <w:p w14:paraId="00F7EDB1"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42665207" w14:textId="77777777" w:rsidR="00D149CF" w:rsidRPr="00B60F3A" w:rsidRDefault="00D149CF">
            <w:pPr>
              <w:jc w:val="right"/>
              <w:rPr>
                <w:rFonts w:ascii="Calibri" w:hAnsi="Calibri" w:cs="Calibri"/>
                <w:color w:val="000000"/>
                <w:sz w:val="20"/>
                <w:szCs w:val="20"/>
              </w:rPr>
            </w:pPr>
            <w:r w:rsidRPr="00B60F3A">
              <w:rPr>
                <w:rFonts w:ascii="Calibri" w:hAnsi="Calibri" w:cs="Calibri"/>
                <w:color w:val="000000"/>
                <w:sz w:val="20"/>
                <w:szCs w:val="20"/>
              </w:rPr>
              <w:t>$15,067,895</w:t>
            </w:r>
          </w:p>
        </w:tc>
        <w:tc>
          <w:tcPr>
            <w:tcW w:w="1077" w:type="pct"/>
            <w:tcBorders>
              <w:top w:val="nil"/>
              <w:left w:val="nil"/>
              <w:bottom w:val="single" w:sz="4" w:space="0" w:color="auto"/>
              <w:right w:val="single" w:sz="4" w:space="0" w:color="auto"/>
            </w:tcBorders>
            <w:vAlign w:val="center"/>
            <w:hideMark/>
          </w:tcPr>
          <w:p w14:paraId="6A65AF42" w14:textId="77777777" w:rsidR="00D149CF" w:rsidRPr="00B60F3A" w:rsidRDefault="00D149CF">
            <w:pPr>
              <w:jc w:val="right"/>
              <w:rPr>
                <w:rFonts w:ascii="Calibri" w:hAnsi="Calibri" w:cs="Calibri"/>
                <w:color w:val="000000"/>
                <w:sz w:val="20"/>
                <w:szCs w:val="20"/>
              </w:rPr>
            </w:pPr>
            <w:r>
              <w:rPr>
                <w:rFonts w:ascii="Calibri" w:hAnsi="Calibri" w:cs="Calibri"/>
                <w:color w:val="000000"/>
                <w:sz w:val="20"/>
                <w:szCs w:val="20"/>
              </w:rPr>
              <w:t>$16,803,605</w:t>
            </w:r>
          </w:p>
        </w:tc>
      </w:tr>
      <w:tr w:rsidR="00D149CF" w:rsidRPr="00B60F3A" w14:paraId="0B58D3BF" w14:textId="77777777" w:rsidTr="30F61DBC">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99FBAD" w14:textId="77777777" w:rsidR="00D149CF" w:rsidRPr="00B60F3A" w:rsidRDefault="00D149CF">
            <w:pPr>
              <w:ind w:firstLineChars="100" w:firstLine="201"/>
              <w:rPr>
                <w:rFonts w:ascii="Calibri" w:hAnsi="Calibri" w:cs="Calibri"/>
                <w:b/>
                <w:bCs/>
                <w:color w:val="000000"/>
                <w:sz w:val="20"/>
                <w:szCs w:val="20"/>
              </w:rPr>
            </w:pPr>
            <w:r w:rsidRPr="00B60F3A">
              <w:rPr>
                <w:rFonts w:ascii="Calibri" w:hAnsi="Calibri" w:cs="Calibri"/>
                <w:b/>
                <w:bCs/>
                <w:color w:val="000000"/>
                <w:sz w:val="20"/>
                <w:szCs w:val="20"/>
              </w:rPr>
              <w:t>3. Engagement</w:t>
            </w:r>
          </w:p>
        </w:tc>
      </w:tr>
      <w:tr w:rsidR="00D149CF" w:rsidRPr="00B60F3A" w14:paraId="2168A784" w14:textId="77777777" w:rsidTr="30F61DBC">
        <w:trPr>
          <w:trHeight w:val="465"/>
        </w:trPr>
        <w:tc>
          <w:tcPr>
            <w:tcW w:w="2846" w:type="pct"/>
            <w:tcBorders>
              <w:top w:val="nil"/>
              <w:left w:val="single" w:sz="4" w:space="0" w:color="auto"/>
              <w:bottom w:val="single" w:sz="4" w:space="0" w:color="auto"/>
              <w:right w:val="single" w:sz="4" w:space="0" w:color="auto"/>
            </w:tcBorders>
            <w:vAlign w:val="center"/>
            <w:hideMark/>
          </w:tcPr>
          <w:p w14:paraId="69C00D31"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07C70F19" w14:textId="77777777" w:rsidR="00D149CF" w:rsidRPr="00B60F3A" w:rsidRDefault="00D149CF">
            <w:pPr>
              <w:jc w:val="right"/>
              <w:rPr>
                <w:rFonts w:ascii="Calibri" w:hAnsi="Calibri" w:cs="Calibri"/>
                <w:color w:val="000000"/>
                <w:sz w:val="20"/>
                <w:szCs w:val="20"/>
              </w:rPr>
            </w:pPr>
            <w:r w:rsidRPr="00B60F3A">
              <w:rPr>
                <w:rFonts w:ascii="Calibri" w:hAnsi="Calibri" w:cs="Calibri"/>
                <w:color w:val="000000"/>
                <w:sz w:val="20"/>
                <w:szCs w:val="20"/>
              </w:rPr>
              <w:t>$5,347,414</w:t>
            </w:r>
          </w:p>
        </w:tc>
        <w:tc>
          <w:tcPr>
            <w:tcW w:w="1077" w:type="pct"/>
            <w:tcBorders>
              <w:top w:val="nil"/>
              <w:left w:val="nil"/>
              <w:bottom w:val="single" w:sz="4" w:space="0" w:color="auto"/>
              <w:right w:val="single" w:sz="4" w:space="0" w:color="auto"/>
            </w:tcBorders>
            <w:vAlign w:val="center"/>
            <w:hideMark/>
          </w:tcPr>
          <w:p w14:paraId="7A9AD84B" w14:textId="77777777" w:rsidR="00D149CF" w:rsidRPr="00B60F3A" w:rsidRDefault="00D149CF">
            <w:pPr>
              <w:jc w:val="right"/>
              <w:rPr>
                <w:rFonts w:ascii="Calibri" w:hAnsi="Calibri" w:cs="Calibri"/>
                <w:color w:val="000000"/>
                <w:sz w:val="20"/>
                <w:szCs w:val="20"/>
              </w:rPr>
            </w:pPr>
            <w:r>
              <w:rPr>
                <w:rFonts w:ascii="Calibri" w:hAnsi="Calibri" w:cs="Calibri"/>
                <w:color w:val="000000"/>
                <w:sz w:val="20"/>
                <w:szCs w:val="20"/>
              </w:rPr>
              <w:t>$5,566,657</w:t>
            </w:r>
          </w:p>
        </w:tc>
      </w:tr>
      <w:tr w:rsidR="00D149CF" w:rsidRPr="00B60F3A" w14:paraId="6A218C27" w14:textId="77777777" w:rsidTr="30F61DBC">
        <w:trPr>
          <w:trHeight w:val="930"/>
        </w:trPr>
        <w:tc>
          <w:tcPr>
            <w:tcW w:w="2846" w:type="pct"/>
            <w:tcBorders>
              <w:top w:val="nil"/>
              <w:left w:val="single" w:sz="4" w:space="0" w:color="auto"/>
              <w:bottom w:val="single" w:sz="4" w:space="0" w:color="auto"/>
              <w:right w:val="single" w:sz="4" w:space="0" w:color="auto"/>
            </w:tcBorders>
            <w:vAlign w:val="center"/>
            <w:hideMark/>
          </w:tcPr>
          <w:p w14:paraId="46EF2694"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5FA7DB5F" w14:textId="77777777" w:rsidR="00D149CF" w:rsidRPr="00B60F3A" w:rsidRDefault="00D149CF">
            <w:pPr>
              <w:jc w:val="right"/>
              <w:rPr>
                <w:rFonts w:ascii="Calibri" w:hAnsi="Calibri" w:cs="Calibri"/>
                <w:color w:val="000000"/>
                <w:sz w:val="20"/>
                <w:szCs w:val="20"/>
              </w:rPr>
            </w:pPr>
            <w:r w:rsidRPr="00B60F3A">
              <w:rPr>
                <w:rFonts w:ascii="Calibri" w:hAnsi="Calibri" w:cs="Calibri"/>
                <w:color w:val="000000"/>
                <w:sz w:val="20"/>
                <w:szCs w:val="20"/>
              </w:rPr>
              <w:t>$4,161,813</w:t>
            </w:r>
          </w:p>
        </w:tc>
        <w:tc>
          <w:tcPr>
            <w:tcW w:w="1077" w:type="pct"/>
            <w:tcBorders>
              <w:top w:val="nil"/>
              <w:left w:val="nil"/>
              <w:bottom w:val="single" w:sz="4" w:space="0" w:color="auto"/>
              <w:right w:val="single" w:sz="4" w:space="0" w:color="auto"/>
            </w:tcBorders>
            <w:vAlign w:val="center"/>
            <w:hideMark/>
          </w:tcPr>
          <w:p w14:paraId="4597C306" w14:textId="77777777" w:rsidR="00D149CF" w:rsidRPr="00B60F3A" w:rsidRDefault="00D149CF">
            <w:pPr>
              <w:jc w:val="right"/>
              <w:rPr>
                <w:rFonts w:ascii="Calibri" w:hAnsi="Calibri" w:cs="Calibri"/>
                <w:color w:val="000000"/>
                <w:sz w:val="20"/>
                <w:szCs w:val="20"/>
              </w:rPr>
            </w:pPr>
            <w:r w:rsidRPr="00BC0C07">
              <w:rPr>
                <w:rFonts w:ascii="Calibri" w:hAnsi="Calibri" w:cs="Calibri"/>
                <w:color w:val="000000"/>
                <w:sz w:val="20"/>
                <w:szCs w:val="20"/>
              </w:rPr>
              <w:t>$4,362,181</w:t>
            </w:r>
          </w:p>
        </w:tc>
      </w:tr>
      <w:tr w:rsidR="00D149CF" w:rsidRPr="00B60F3A" w14:paraId="6389A046" w14:textId="77777777" w:rsidTr="30F61DBC">
        <w:trPr>
          <w:trHeight w:val="465"/>
        </w:trPr>
        <w:tc>
          <w:tcPr>
            <w:tcW w:w="2846" w:type="pct"/>
            <w:tcBorders>
              <w:top w:val="nil"/>
              <w:left w:val="single" w:sz="4" w:space="0" w:color="auto"/>
              <w:bottom w:val="single" w:sz="4" w:space="0" w:color="auto"/>
              <w:right w:val="single" w:sz="4" w:space="0" w:color="auto"/>
            </w:tcBorders>
            <w:vAlign w:val="center"/>
            <w:hideMark/>
          </w:tcPr>
          <w:p w14:paraId="240A9F3E"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468BD6A7" w14:textId="77777777" w:rsidR="00D149CF" w:rsidRPr="00B60F3A" w:rsidRDefault="00D149CF">
            <w:pPr>
              <w:jc w:val="right"/>
            </w:pPr>
            <w:r w:rsidRPr="51E58868">
              <w:rPr>
                <w:rFonts w:ascii="Calibri" w:hAnsi="Calibri" w:cs="Calibri"/>
                <w:color w:val="000000" w:themeColor="text1"/>
                <w:sz w:val="20"/>
                <w:szCs w:val="20"/>
              </w:rPr>
              <w:t>$660,472</w:t>
            </w:r>
          </w:p>
        </w:tc>
        <w:tc>
          <w:tcPr>
            <w:tcW w:w="1077" w:type="pct"/>
            <w:tcBorders>
              <w:top w:val="nil"/>
              <w:left w:val="nil"/>
              <w:bottom w:val="single" w:sz="4" w:space="0" w:color="auto"/>
              <w:right w:val="single" w:sz="4" w:space="0" w:color="auto"/>
            </w:tcBorders>
            <w:vAlign w:val="center"/>
            <w:hideMark/>
          </w:tcPr>
          <w:p w14:paraId="7DB6A94B" w14:textId="734272B2" w:rsidR="00D149CF" w:rsidRPr="00B60F3A" w:rsidRDefault="00887BA3">
            <w:pPr>
              <w:spacing w:line="259" w:lineRule="auto"/>
              <w:jc w:val="right"/>
            </w:pPr>
            <w:r>
              <w:rPr>
                <w:rFonts w:ascii="Calibri" w:hAnsi="Calibri" w:cs="Calibri"/>
                <w:color w:val="000000" w:themeColor="text1"/>
                <w:sz w:val="20"/>
                <w:szCs w:val="20"/>
              </w:rPr>
              <w:t>$</w:t>
            </w:r>
            <w:r w:rsidRPr="00887BA3">
              <w:rPr>
                <w:rFonts w:ascii="Calibri" w:hAnsi="Calibri" w:cs="Calibri"/>
                <w:color w:val="000000" w:themeColor="text1"/>
                <w:sz w:val="20"/>
                <w:szCs w:val="20"/>
              </w:rPr>
              <w:t>689</w:t>
            </w:r>
            <w:r>
              <w:rPr>
                <w:rFonts w:ascii="Calibri" w:hAnsi="Calibri" w:cs="Calibri"/>
                <w:color w:val="000000" w:themeColor="text1"/>
                <w:sz w:val="20"/>
                <w:szCs w:val="20"/>
              </w:rPr>
              <w:t>,</w:t>
            </w:r>
            <w:r w:rsidRPr="00887BA3">
              <w:rPr>
                <w:rFonts w:ascii="Calibri" w:hAnsi="Calibri" w:cs="Calibri"/>
                <w:color w:val="000000" w:themeColor="text1"/>
                <w:sz w:val="20"/>
                <w:szCs w:val="20"/>
              </w:rPr>
              <w:t>666</w:t>
            </w:r>
          </w:p>
        </w:tc>
      </w:tr>
      <w:tr w:rsidR="00D149CF" w:rsidRPr="00B60F3A" w14:paraId="5A4E6E4A" w14:textId="77777777" w:rsidTr="30F61DBC">
        <w:trPr>
          <w:trHeight w:val="465"/>
        </w:trPr>
        <w:tc>
          <w:tcPr>
            <w:tcW w:w="2846" w:type="pct"/>
            <w:tcBorders>
              <w:top w:val="nil"/>
              <w:left w:val="single" w:sz="4" w:space="0" w:color="auto"/>
              <w:bottom w:val="single" w:sz="4" w:space="0" w:color="auto"/>
              <w:right w:val="single" w:sz="4" w:space="0" w:color="auto"/>
            </w:tcBorders>
            <w:vAlign w:val="center"/>
            <w:hideMark/>
          </w:tcPr>
          <w:p w14:paraId="31D68B5A"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0EACC115" w14:textId="77777777" w:rsidR="00D149CF" w:rsidRPr="00B60F3A" w:rsidRDefault="00D149CF">
            <w:pPr>
              <w:jc w:val="right"/>
              <w:rPr>
                <w:rFonts w:ascii="Calibri" w:hAnsi="Calibri" w:cs="Calibri"/>
                <w:color w:val="000000"/>
                <w:sz w:val="20"/>
                <w:szCs w:val="20"/>
              </w:rPr>
            </w:pPr>
            <w:r w:rsidRPr="00B60F3A">
              <w:rPr>
                <w:rFonts w:ascii="Calibri" w:hAnsi="Calibri" w:cs="Calibri"/>
                <w:color w:val="000000"/>
                <w:sz w:val="20"/>
                <w:szCs w:val="20"/>
              </w:rPr>
              <w:t>$300,471</w:t>
            </w:r>
          </w:p>
        </w:tc>
        <w:tc>
          <w:tcPr>
            <w:tcW w:w="1077" w:type="pct"/>
            <w:tcBorders>
              <w:top w:val="nil"/>
              <w:left w:val="nil"/>
              <w:bottom w:val="single" w:sz="4" w:space="0" w:color="auto"/>
              <w:right w:val="single" w:sz="4" w:space="0" w:color="auto"/>
            </w:tcBorders>
            <w:vAlign w:val="center"/>
            <w:hideMark/>
          </w:tcPr>
          <w:p w14:paraId="1477FDC0" w14:textId="77777777" w:rsidR="00D149CF" w:rsidRPr="00B60F3A" w:rsidRDefault="00D149CF">
            <w:pPr>
              <w:jc w:val="right"/>
              <w:rPr>
                <w:rFonts w:ascii="Calibri" w:hAnsi="Calibri" w:cs="Calibri"/>
                <w:color w:val="000000"/>
                <w:sz w:val="20"/>
                <w:szCs w:val="20"/>
              </w:rPr>
            </w:pPr>
            <w:r>
              <w:rPr>
                <w:rFonts w:ascii="Calibri" w:hAnsi="Calibri" w:cs="Calibri"/>
                <w:color w:val="000000"/>
                <w:sz w:val="20"/>
                <w:szCs w:val="20"/>
              </w:rPr>
              <w:t>N/A</w:t>
            </w:r>
          </w:p>
        </w:tc>
      </w:tr>
      <w:tr w:rsidR="00D149CF" w:rsidRPr="00B60F3A" w14:paraId="633F4875" w14:textId="77777777" w:rsidTr="30F61DBC">
        <w:trPr>
          <w:trHeight w:val="465"/>
        </w:trPr>
        <w:tc>
          <w:tcPr>
            <w:tcW w:w="2846" w:type="pct"/>
            <w:tcBorders>
              <w:top w:val="nil"/>
              <w:left w:val="single" w:sz="4" w:space="0" w:color="auto"/>
              <w:bottom w:val="single" w:sz="4" w:space="0" w:color="auto"/>
              <w:right w:val="single" w:sz="4" w:space="0" w:color="auto"/>
            </w:tcBorders>
            <w:vAlign w:val="center"/>
            <w:hideMark/>
          </w:tcPr>
          <w:p w14:paraId="0DE9E7ED" w14:textId="77777777" w:rsidR="00D149CF" w:rsidRPr="00B60F3A" w:rsidRDefault="00D149CF">
            <w:pPr>
              <w:rPr>
                <w:rFonts w:ascii="Calibri" w:hAnsi="Calibri" w:cs="Calibri"/>
                <w:color w:val="000000"/>
                <w:sz w:val="20"/>
                <w:szCs w:val="20"/>
              </w:rPr>
            </w:pPr>
            <w:r w:rsidRPr="00B60F3A">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617316CF" w14:textId="77777777" w:rsidR="00D149CF" w:rsidRPr="00B60F3A" w:rsidRDefault="00D149CF">
            <w:pPr>
              <w:jc w:val="right"/>
              <w:rPr>
                <w:rFonts w:ascii="Calibri" w:hAnsi="Calibri" w:cs="Calibri"/>
                <w:color w:val="000000"/>
                <w:sz w:val="20"/>
                <w:szCs w:val="20"/>
              </w:rPr>
            </w:pPr>
            <w:r w:rsidRPr="00B60F3A">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173EE762" w14:textId="77777777" w:rsidR="00D149CF" w:rsidRPr="00B60F3A" w:rsidRDefault="00D149CF">
            <w:pPr>
              <w:jc w:val="right"/>
              <w:rPr>
                <w:rFonts w:ascii="Calibri" w:hAnsi="Calibri" w:cs="Calibri"/>
                <w:color w:val="000000"/>
                <w:sz w:val="20"/>
                <w:szCs w:val="20"/>
              </w:rPr>
            </w:pPr>
            <w:r>
              <w:rPr>
                <w:rFonts w:ascii="Calibri" w:hAnsi="Calibri" w:cs="Calibri"/>
                <w:color w:val="000000"/>
                <w:sz w:val="20"/>
                <w:szCs w:val="20"/>
              </w:rPr>
              <w:t>$0</w:t>
            </w:r>
          </w:p>
        </w:tc>
      </w:tr>
      <w:tr w:rsidR="00D149CF" w:rsidRPr="00B60F3A" w14:paraId="5ACE005A" w14:textId="77777777" w:rsidTr="30F61DBC">
        <w:trPr>
          <w:trHeight w:val="465"/>
        </w:trPr>
        <w:tc>
          <w:tcPr>
            <w:tcW w:w="2846"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DCB90A4" w14:textId="77777777" w:rsidR="00D149CF" w:rsidRPr="00B60F3A" w:rsidRDefault="00D149CF">
            <w:pPr>
              <w:rPr>
                <w:rFonts w:ascii="Calibri" w:hAnsi="Calibri" w:cs="Calibri"/>
                <w:b/>
                <w:bCs/>
                <w:color w:val="000000"/>
                <w:sz w:val="20"/>
                <w:szCs w:val="20"/>
              </w:rPr>
            </w:pPr>
            <w:r w:rsidRPr="00B60F3A">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557898C7" w14:textId="0E361D46" w:rsidR="00D149CF" w:rsidRPr="00B60F3A" w:rsidRDefault="00D149CF">
            <w:pPr>
              <w:jc w:val="right"/>
              <w:rPr>
                <w:rFonts w:ascii="Calibri" w:hAnsi="Calibri" w:cs="Calibri"/>
                <w:b/>
                <w:bCs/>
                <w:color w:val="000000"/>
                <w:sz w:val="20"/>
                <w:szCs w:val="20"/>
              </w:rPr>
            </w:pPr>
            <w:r w:rsidRPr="30F61DBC">
              <w:rPr>
                <w:rFonts w:ascii="Calibri" w:hAnsi="Calibri" w:cs="Calibri"/>
                <w:b/>
                <w:bCs/>
                <w:color w:val="000000" w:themeColor="text1"/>
                <w:sz w:val="20"/>
                <w:szCs w:val="20"/>
              </w:rPr>
              <w:t>$212,7</w:t>
            </w:r>
            <w:r w:rsidR="656A0D02" w:rsidRPr="30F61DBC">
              <w:rPr>
                <w:rFonts w:ascii="Calibri" w:hAnsi="Calibri" w:cs="Calibri"/>
                <w:b/>
                <w:bCs/>
                <w:color w:val="000000" w:themeColor="text1"/>
                <w:sz w:val="20"/>
                <w:szCs w:val="20"/>
              </w:rPr>
              <w:t>61,567</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0E89E2C9" w14:textId="7CB4A986" w:rsidR="00D149CF" w:rsidRPr="00B60F3A" w:rsidRDefault="00643FB2">
            <w:pPr>
              <w:jc w:val="right"/>
              <w:rPr>
                <w:rFonts w:ascii="Calibri" w:hAnsi="Calibri" w:cs="Calibri"/>
                <w:b/>
                <w:bCs/>
                <w:color w:val="000000"/>
                <w:sz w:val="20"/>
                <w:szCs w:val="20"/>
              </w:rPr>
            </w:pPr>
            <w:r>
              <w:rPr>
                <w:rFonts w:ascii="Calibri" w:hAnsi="Calibri" w:cs="Calibri"/>
                <w:b/>
                <w:bCs/>
                <w:color w:val="000000"/>
                <w:sz w:val="20"/>
                <w:szCs w:val="20"/>
              </w:rPr>
              <w:t>$222,853,</w:t>
            </w:r>
            <w:r w:rsidR="002E06F2">
              <w:rPr>
                <w:rFonts w:ascii="Calibri" w:hAnsi="Calibri" w:cs="Calibri"/>
                <w:b/>
                <w:bCs/>
                <w:color w:val="000000"/>
                <w:sz w:val="20"/>
                <w:szCs w:val="20"/>
              </w:rPr>
              <w:t>766</w:t>
            </w:r>
          </w:p>
        </w:tc>
      </w:tr>
    </w:tbl>
    <w:p w14:paraId="3DC19C9D" w14:textId="77777777" w:rsidR="00D149CF" w:rsidRPr="00B60F3A" w:rsidRDefault="00D149CF" w:rsidP="00D149CF">
      <w:pPr>
        <w:tabs>
          <w:tab w:val="left" w:pos="567"/>
          <w:tab w:val="left" w:pos="8222"/>
        </w:tabs>
        <w:spacing w:before="120" w:after="120"/>
        <w:rPr>
          <w:rFonts w:ascii="Calibri" w:hAnsi="Calibri" w:cs="Arial"/>
          <w:b/>
          <w:iCs/>
          <w:sz w:val="22"/>
          <w:szCs w:val="22"/>
        </w:rPr>
      </w:pPr>
      <w:r w:rsidRPr="00B60F3A">
        <w:rPr>
          <w:rFonts w:ascii="Calibri" w:hAnsi="Calibri" w:cs="Arial"/>
          <w:b/>
          <w:iCs/>
          <w:sz w:val="22"/>
          <w:szCs w:val="22"/>
        </w:rPr>
        <w:t>NOTES:</w:t>
      </w:r>
    </w:p>
    <w:p w14:paraId="47A217D0" w14:textId="77777777" w:rsidR="00D149CF" w:rsidRPr="00B60F3A" w:rsidRDefault="00D149CF" w:rsidP="005317BA">
      <w:pPr>
        <w:pStyle w:val="ListParagraph"/>
        <w:numPr>
          <w:ilvl w:val="0"/>
          <w:numId w:val="36"/>
        </w:numPr>
        <w:spacing w:after="120"/>
        <w:rPr>
          <w:rFonts w:ascii="Calibri" w:hAnsi="Calibri" w:cs="Calibri"/>
          <w:sz w:val="22"/>
          <w:szCs w:val="22"/>
        </w:rPr>
      </w:pPr>
      <w:r w:rsidRPr="00B60F3A">
        <w:rPr>
          <w:rFonts w:ascii="Calibri" w:hAnsi="Calibri" w:cs="Calibri"/>
          <w:sz w:val="20"/>
          <w:szCs w:val="20"/>
        </w:rPr>
        <w:t>Details on how Equity Places funding is to be spent are at Appendix 1.</w:t>
      </w:r>
    </w:p>
    <w:p w14:paraId="30786C2B" w14:textId="77777777" w:rsidR="00D149CF" w:rsidRPr="00B60F3A" w:rsidRDefault="00D149CF" w:rsidP="005317BA">
      <w:pPr>
        <w:pStyle w:val="ListParagraph"/>
        <w:numPr>
          <w:ilvl w:val="0"/>
          <w:numId w:val="36"/>
        </w:numPr>
        <w:spacing w:after="120"/>
        <w:rPr>
          <w:rFonts w:ascii="Calibri" w:hAnsi="Calibri" w:cs="Calibri"/>
          <w:sz w:val="20"/>
          <w:szCs w:val="20"/>
        </w:rPr>
      </w:pPr>
      <w:r w:rsidRPr="00B60F3A">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16DA6CCA" w14:textId="77777777" w:rsidR="00D149CF" w:rsidRPr="00B60F3A" w:rsidRDefault="00D149CF" w:rsidP="00D149CF">
      <w:pPr>
        <w:pStyle w:val="Heading1"/>
        <w:rPr>
          <w:sz w:val="20"/>
          <w:szCs w:val="20"/>
        </w:rPr>
      </w:pPr>
      <w:bookmarkStart w:id="2" w:name="_Hlk59012843"/>
      <w:bookmarkStart w:id="3" w:name="_Hlk58926145"/>
      <w:r w:rsidRPr="00B60F3A" w:rsidDel="00590941">
        <w:rPr>
          <w:lang w:val="en-GB"/>
        </w:rPr>
        <w:br w:type="page"/>
      </w:r>
      <w:bookmarkEnd w:id="2"/>
      <w:bookmarkEnd w:id="3"/>
      <w:r w:rsidRPr="00B60F3A">
        <w:rPr>
          <w:sz w:val="28"/>
          <w:szCs w:val="28"/>
        </w:rPr>
        <w:lastRenderedPageBreak/>
        <w:t>NOW IT IS AGREED as follows:</w:t>
      </w:r>
    </w:p>
    <w:p w14:paraId="548C3994" w14:textId="10B6D8D3" w:rsidR="00D149CF" w:rsidRPr="00B60F3A" w:rsidRDefault="001C25CA" w:rsidP="00D149CF">
      <w:pPr>
        <w:pStyle w:val="Heading2"/>
      </w:pPr>
      <w:r>
        <w:t>SECTION</w:t>
      </w:r>
      <w:r w:rsidR="00D149CF" w:rsidRPr="00B60F3A">
        <w:t xml:space="preserve"> A: Commonwealth Grant Scheme funding</w:t>
      </w:r>
    </w:p>
    <w:p w14:paraId="2289C573" w14:textId="77777777" w:rsidR="00D149CF" w:rsidRPr="00B60F3A" w:rsidRDefault="00D149CF" w:rsidP="00C44BCD">
      <w:pPr>
        <w:tabs>
          <w:tab w:val="left" w:pos="567"/>
          <w:tab w:val="left" w:pos="8222"/>
        </w:tabs>
        <w:spacing w:before="120" w:after="120"/>
        <w:rPr>
          <w:rFonts w:ascii="Calibri" w:hAnsi="Calibri" w:cs="Arial"/>
          <w:i/>
          <w:sz w:val="22"/>
          <w:szCs w:val="22"/>
        </w:rPr>
      </w:pPr>
      <w:r w:rsidRPr="00B60F3A">
        <w:rPr>
          <w:rFonts w:ascii="Calibri" w:hAnsi="Calibri" w:cs="Arial"/>
          <w:i/>
          <w:sz w:val="22"/>
          <w:szCs w:val="22"/>
        </w:rPr>
        <w:t>Commonwealth Grant Scheme funding amount and payment arrangements</w:t>
      </w:r>
    </w:p>
    <w:p w14:paraId="1A6888B9" w14:textId="790A3071" w:rsidR="00D149CF" w:rsidRPr="0095012A" w:rsidRDefault="00D149CF" w:rsidP="0095012A">
      <w:pPr>
        <w:widowControl w:val="0"/>
        <w:numPr>
          <w:ilvl w:val="0"/>
          <w:numId w:val="1"/>
        </w:numPr>
        <w:tabs>
          <w:tab w:val="left" w:pos="567"/>
          <w:tab w:val="left" w:pos="8222"/>
        </w:tabs>
        <w:spacing w:before="120" w:after="120"/>
        <w:rPr>
          <w:rFonts w:ascii="Calibri" w:hAnsi="Calibri" w:cs="Arial"/>
          <w:sz w:val="22"/>
          <w:szCs w:val="22"/>
        </w:rPr>
      </w:pPr>
      <w:r w:rsidRPr="0095012A">
        <w:rPr>
          <w:rFonts w:ascii="Calibri" w:hAnsi="Calibri" w:cs="Arial"/>
          <w:sz w:val="22"/>
          <w:szCs w:val="22"/>
        </w:rPr>
        <w:t xml:space="preserve">The Commonwealth will pay to the </w:t>
      </w:r>
      <w:r w:rsidRPr="0095012A">
        <w:rPr>
          <w:rFonts w:ascii="Calibri" w:hAnsi="Calibri" w:cs="Arial"/>
          <w:noProof/>
          <w:sz w:val="22"/>
          <w:szCs w:val="22"/>
        </w:rPr>
        <w:t>Provider</w:t>
      </w:r>
      <w:r w:rsidRPr="0095012A">
        <w:rPr>
          <w:rFonts w:ascii="Calibri" w:hAnsi="Calibri" w:cs="Arial"/>
          <w:sz w:val="22"/>
          <w:szCs w:val="22"/>
        </w:rPr>
        <w:t xml:space="preserve"> the CGS funding amount for the 2024 and 2025 grant years, calculated in accordance with Division 33 of HESA.</w:t>
      </w:r>
    </w:p>
    <w:p w14:paraId="3751E0AC" w14:textId="77777777" w:rsidR="00D149CF" w:rsidRPr="00B60F3A" w:rsidRDefault="00D149CF" w:rsidP="00183A70">
      <w:pPr>
        <w:widowControl w:val="0"/>
        <w:numPr>
          <w:ilvl w:val="0"/>
          <w:numId w:val="1"/>
        </w:numPr>
        <w:tabs>
          <w:tab w:val="left" w:pos="567"/>
          <w:tab w:val="left" w:pos="8222"/>
        </w:tabs>
        <w:spacing w:before="120" w:after="120"/>
        <w:rPr>
          <w:rFonts w:ascii="Calibri" w:hAnsi="Calibri" w:cs="Arial"/>
          <w:sz w:val="22"/>
          <w:szCs w:val="22"/>
        </w:rPr>
      </w:pPr>
      <w:r w:rsidRPr="00B60F3A">
        <w:rPr>
          <w:rFonts w:ascii="Calibri" w:hAnsi="Calibri" w:cs="Arial"/>
          <w:sz w:val="22"/>
          <w:szCs w:val="22"/>
        </w:rPr>
        <w:t xml:space="preserve">The Commonwealth will notify the </w:t>
      </w:r>
      <w:r w:rsidRPr="00B60F3A">
        <w:rPr>
          <w:rFonts w:ascii="Calibri" w:hAnsi="Calibri" w:cs="Arial"/>
          <w:noProof/>
          <w:sz w:val="22"/>
          <w:szCs w:val="22"/>
        </w:rPr>
        <w:t>Provider</w:t>
      </w:r>
      <w:r w:rsidRPr="00B60F3A">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5B24FA8D" w14:textId="77777777" w:rsidR="00D149CF" w:rsidRPr="00B60F3A" w:rsidRDefault="00D149CF" w:rsidP="00183A70">
      <w:pPr>
        <w:widowControl w:val="0"/>
        <w:numPr>
          <w:ilvl w:val="1"/>
          <w:numId w:val="13"/>
        </w:numPr>
        <w:tabs>
          <w:tab w:val="left" w:pos="567"/>
          <w:tab w:val="left" w:pos="8222"/>
        </w:tabs>
        <w:spacing w:before="120" w:after="120"/>
        <w:ind w:left="992"/>
        <w:rPr>
          <w:rFonts w:ascii="Calibri" w:hAnsi="Calibri" w:cs="Arial"/>
          <w:sz w:val="22"/>
          <w:szCs w:val="22"/>
        </w:rPr>
      </w:pPr>
      <w:r w:rsidRPr="00B60F3A">
        <w:rPr>
          <w:rFonts w:ascii="Calibri" w:hAnsi="Calibri" w:cs="Arial"/>
          <w:sz w:val="22"/>
          <w:szCs w:val="22"/>
        </w:rPr>
        <w:t>higher education courses;</w:t>
      </w:r>
    </w:p>
    <w:p w14:paraId="34ACEBC9" w14:textId="77777777" w:rsidR="00D149CF" w:rsidRPr="00B60F3A" w:rsidRDefault="00D149CF" w:rsidP="00183A70">
      <w:pPr>
        <w:widowControl w:val="0"/>
        <w:numPr>
          <w:ilvl w:val="1"/>
          <w:numId w:val="13"/>
        </w:numPr>
        <w:tabs>
          <w:tab w:val="left" w:pos="567"/>
          <w:tab w:val="left" w:pos="8222"/>
        </w:tabs>
        <w:spacing w:before="120" w:after="120"/>
        <w:ind w:left="992"/>
        <w:rPr>
          <w:rFonts w:ascii="Calibri" w:hAnsi="Calibri" w:cs="Arial"/>
          <w:sz w:val="22"/>
          <w:szCs w:val="22"/>
        </w:rPr>
      </w:pPr>
      <w:r w:rsidRPr="00B60F3A">
        <w:rPr>
          <w:rFonts w:ascii="Calibri" w:hAnsi="Calibri" w:cs="Arial"/>
          <w:sz w:val="22"/>
          <w:szCs w:val="22"/>
        </w:rPr>
        <w:t xml:space="preserve">designated higher education courses; and </w:t>
      </w:r>
    </w:p>
    <w:p w14:paraId="68DE3B75" w14:textId="77777777" w:rsidR="00D149CF" w:rsidRPr="00B60F3A" w:rsidRDefault="00D149CF" w:rsidP="00183A70">
      <w:pPr>
        <w:widowControl w:val="0"/>
        <w:numPr>
          <w:ilvl w:val="1"/>
          <w:numId w:val="13"/>
        </w:numPr>
        <w:tabs>
          <w:tab w:val="left" w:pos="567"/>
          <w:tab w:val="left" w:pos="8222"/>
        </w:tabs>
        <w:spacing w:before="120" w:after="120"/>
        <w:ind w:left="992"/>
        <w:rPr>
          <w:rFonts w:ascii="Calibri" w:hAnsi="Calibri" w:cs="Arial"/>
          <w:sz w:val="22"/>
          <w:szCs w:val="22"/>
        </w:rPr>
      </w:pPr>
      <w:r w:rsidRPr="00B60F3A">
        <w:rPr>
          <w:rFonts w:ascii="Calibri" w:hAnsi="Calibri" w:cs="Arial"/>
          <w:sz w:val="22"/>
          <w:szCs w:val="22"/>
        </w:rPr>
        <w:t>demand driven higher education courses.</w:t>
      </w:r>
    </w:p>
    <w:p w14:paraId="309BF59C" w14:textId="77777777" w:rsidR="00D149CF" w:rsidRPr="00B60F3A" w:rsidRDefault="00D149CF" w:rsidP="00183A70">
      <w:pPr>
        <w:widowControl w:val="0"/>
        <w:numPr>
          <w:ilvl w:val="0"/>
          <w:numId w:val="1"/>
        </w:numPr>
        <w:tabs>
          <w:tab w:val="left" w:pos="567"/>
          <w:tab w:val="left" w:pos="8222"/>
        </w:tabs>
        <w:spacing w:before="120" w:after="120"/>
        <w:rPr>
          <w:rFonts w:ascii="Calibri" w:hAnsi="Calibri" w:cs="Arial"/>
          <w:sz w:val="22"/>
          <w:szCs w:val="22"/>
        </w:rPr>
      </w:pPr>
      <w:r w:rsidRPr="00B60F3A">
        <w:rPr>
          <w:rFonts w:ascii="Calibri" w:hAnsi="Calibri" w:cs="Arial"/>
          <w:sz w:val="22"/>
          <w:szCs w:val="22"/>
        </w:rPr>
        <w:t>Amounts payable as CGS advances may be adjusted throughout the relevant Grant Year based on information provided to the Commonwealth by the Provider.</w:t>
      </w:r>
    </w:p>
    <w:p w14:paraId="6A2A300B" w14:textId="77777777" w:rsidR="00D149CF" w:rsidRPr="00B60F3A" w:rsidRDefault="00D149CF" w:rsidP="00183A70">
      <w:pPr>
        <w:widowControl w:val="0"/>
        <w:numPr>
          <w:ilvl w:val="0"/>
          <w:numId w:val="1"/>
        </w:numPr>
        <w:tabs>
          <w:tab w:val="left" w:pos="567"/>
          <w:tab w:val="left" w:pos="8222"/>
        </w:tabs>
        <w:spacing w:before="120" w:after="120"/>
        <w:rPr>
          <w:rFonts w:ascii="Calibri" w:hAnsi="Calibri" w:cs="Arial"/>
          <w:sz w:val="22"/>
          <w:szCs w:val="22"/>
        </w:rPr>
      </w:pPr>
      <w:r w:rsidRPr="00B60F3A">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6F82160C" w14:textId="77777777" w:rsidR="00D149CF" w:rsidRPr="00B60F3A" w:rsidRDefault="00D149CF" w:rsidP="00183A70">
      <w:pPr>
        <w:widowControl w:val="0"/>
        <w:numPr>
          <w:ilvl w:val="0"/>
          <w:numId w:val="1"/>
        </w:numPr>
        <w:tabs>
          <w:tab w:val="left" w:pos="567"/>
          <w:tab w:val="left" w:pos="8222"/>
        </w:tabs>
        <w:spacing w:before="120" w:after="120"/>
        <w:rPr>
          <w:rFonts w:ascii="Calibri" w:hAnsi="Calibri" w:cs="Arial"/>
          <w:sz w:val="22"/>
          <w:szCs w:val="22"/>
        </w:rPr>
      </w:pPr>
      <w:r w:rsidRPr="00B60F3A">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6C94B475" w14:textId="77777777" w:rsidR="00D149CF" w:rsidRPr="00B60F3A" w:rsidRDefault="00D149CF" w:rsidP="00C44BCD">
      <w:pPr>
        <w:keepNext/>
        <w:keepLines/>
        <w:tabs>
          <w:tab w:val="left" w:pos="567"/>
          <w:tab w:val="left" w:pos="8222"/>
        </w:tabs>
        <w:spacing w:before="120" w:after="120"/>
        <w:rPr>
          <w:rFonts w:ascii="Calibri" w:hAnsi="Calibri" w:cs="Arial"/>
          <w:bCs/>
          <w:i/>
          <w:sz w:val="22"/>
          <w:szCs w:val="22"/>
        </w:rPr>
      </w:pPr>
      <w:r w:rsidRPr="00B60F3A">
        <w:rPr>
          <w:rFonts w:ascii="Calibri" w:hAnsi="Calibri" w:cs="Arial"/>
          <w:bCs/>
          <w:i/>
          <w:sz w:val="22"/>
          <w:szCs w:val="22"/>
        </w:rPr>
        <w:t>Estimates of Commonwealth supported places</w:t>
      </w:r>
    </w:p>
    <w:p w14:paraId="1FDBCE23"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bCs/>
          <w:sz w:val="22"/>
          <w:szCs w:val="22"/>
        </w:rPr>
        <w:t xml:space="preserve">The </w:t>
      </w:r>
      <w:r w:rsidRPr="00B60F3A">
        <w:rPr>
          <w:rFonts w:ascii="Calibri" w:hAnsi="Calibri" w:cs="Arial"/>
          <w:noProof/>
          <w:sz w:val="22"/>
          <w:szCs w:val="22"/>
        </w:rPr>
        <w:t>Provider</w:t>
      </w:r>
      <w:r w:rsidRPr="00B60F3A">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4E7FE244" w14:textId="77777777" w:rsidR="00D149CF" w:rsidRPr="00B60F3A" w:rsidRDefault="00D149CF" w:rsidP="00C44BCD">
      <w:pPr>
        <w:keepNext/>
        <w:keepLines/>
        <w:tabs>
          <w:tab w:val="left" w:pos="567"/>
          <w:tab w:val="left" w:pos="8222"/>
        </w:tabs>
        <w:spacing w:before="120" w:after="120"/>
        <w:rPr>
          <w:rFonts w:ascii="Calibri" w:hAnsi="Calibri" w:cs="Arial"/>
          <w:bCs/>
          <w:i/>
          <w:sz w:val="22"/>
          <w:szCs w:val="22"/>
        </w:rPr>
      </w:pPr>
      <w:r w:rsidRPr="00B60F3A">
        <w:rPr>
          <w:rFonts w:ascii="Calibri" w:hAnsi="Calibri" w:cs="Arial"/>
          <w:bCs/>
          <w:i/>
          <w:sz w:val="22"/>
          <w:szCs w:val="22"/>
        </w:rPr>
        <w:t>Provision of other data</w:t>
      </w:r>
    </w:p>
    <w:p w14:paraId="1B182478"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bCs/>
          <w:sz w:val="22"/>
          <w:szCs w:val="22"/>
        </w:rPr>
        <w:t xml:space="preserve">The </w:t>
      </w:r>
      <w:r w:rsidRPr="00B60F3A">
        <w:rPr>
          <w:rFonts w:ascii="Calibri" w:hAnsi="Calibri" w:cs="Arial"/>
          <w:noProof/>
          <w:sz w:val="22"/>
          <w:szCs w:val="22"/>
        </w:rPr>
        <w:t>Provider</w:t>
      </w:r>
      <w:r w:rsidRPr="00B60F3A">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083BDA4D" w14:textId="11D432DF" w:rsidR="00D149CF" w:rsidRPr="00B60F3A" w:rsidRDefault="00D149CF" w:rsidP="00C44BCD">
      <w:pPr>
        <w:tabs>
          <w:tab w:val="left" w:pos="567"/>
          <w:tab w:val="left" w:pos="8222"/>
        </w:tabs>
        <w:spacing w:before="120" w:after="120"/>
        <w:rPr>
          <w:rFonts w:ascii="Calibri" w:hAnsi="Calibri" w:cs="Arial"/>
          <w:b/>
        </w:rPr>
      </w:pPr>
      <w:r w:rsidRPr="00B60F3A">
        <w:rPr>
          <w:rFonts w:ascii="Calibri" w:hAnsi="Calibri" w:cs="Arial"/>
          <w:b/>
        </w:rPr>
        <w:t>Higher education courses</w:t>
      </w:r>
    </w:p>
    <w:p w14:paraId="7B32731E" w14:textId="77777777" w:rsidR="00D149CF" w:rsidRPr="00B60F3A" w:rsidRDefault="00D149CF" w:rsidP="00C44BCD">
      <w:pPr>
        <w:tabs>
          <w:tab w:val="left" w:pos="567"/>
          <w:tab w:val="left" w:pos="8222"/>
        </w:tabs>
        <w:spacing w:before="120" w:after="120"/>
        <w:rPr>
          <w:rFonts w:ascii="Calibri" w:hAnsi="Calibri"/>
          <w:i/>
          <w:sz w:val="22"/>
        </w:rPr>
      </w:pPr>
      <w:r w:rsidRPr="00B60F3A">
        <w:rPr>
          <w:rFonts w:ascii="Calibri" w:hAnsi="Calibri"/>
          <w:i/>
          <w:sz w:val="22"/>
        </w:rPr>
        <w:t>Maximum basic grant amount for higher education courses</w:t>
      </w:r>
    </w:p>
    <w:p w14:paraId="59773A1C" w14:textId="0B720A9A"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bCs/>
          <w:sz w:val="22"/>
          <w:szCs w:val="22"/>
        </w:rPr>
        <w:t xml:space="preserve">The maximum basic grant amounts for higher education courses, specified for the purposes of paragraph 30-27(1)(a) of HESA, for the Grant Years covered by this agreement, are set out in Table 1a of </w:t>
      </w:r>
      <w:r w:rsidRPr="00B60F3A">
        <w:rPr>
          <w:rFonts w:ascii="Calibri" w:hAnsi="Calibri" w:cs="Arial"/>
          <w:sz w:val="22"/>
          <w:szCs w:val="22"/>
        </w:rPr>
        <w:t>Appendix 1</w:t>
      </w:r>
      <w:r w:rsidRPr="00B60F3A">
        <w:rPr>
          <w:rFonts w:ascii="Calibri" w:hAnsi="Calibri" w:cs="Arial"/>
          <w:bCs/>
          <w:sz w:val="22"/>
          <w:szCs w:val="22"/>
        </w:rPr>
        <w:t xml:space="preserve">. Appendix 1 also contains additional conditions in relation to the maximum basic grant amount </w:t>
      </w:r>
      <w:r w:rsidR="00302FE9">
        <w:rPr>
          <w:rFonts w:ascii="Calibri" w:hAnsi="Calibri" w:cs="Arial"/>
          <w:bCs/>
          <w:sz w:val="22"/>
          <w:szCs w:val="22"/>
        </w:rPr>
        <w:t xml:space="preserve">(MBGA) </w:t>
      </w:r>
      <w:r w:rsidRPr="00B60F3A">
        <w:rPr>
          <w:rFonts w:ascii="Calibri" w:hAnsi="Calibri" w:cs="Arial"/>
          <w:bCs/>
          <w:sz w:val="22"/>
          <w:szCs w:val="22"/>
        </w:rPr>
        <w:t xml:space="preserve">for higher education courses with which the Provider must comply. </w:t>
      </w:r>
    </w:p>
    <w:p w14:paraId="4DFD39E2" w14:textId="77777777" w:rsidR="00D149CF" w:rsidRPr="00B60F3A" w:rsidRDefault="00D149CF" w:rsidP="00C44BCD">
      <w:pPr>
        <w:spacing w:before="120" w:after="120"/>
        <w:rPr>
          <w:rFonts w:ascii="Calibri" w:hAnsi="Calibri" w:cs="Arial"/>
          <w:i/>
          <w:sz w:val="22"/>
          <w:szCs w:val="22"/>
        </w:rPr>
      </w:pPr>
      <w:r w:rsidRPr="00B60F3A">
        <w:rPr>
          <w:rFonts w:ascii="Calibri" w:hAnsi="Calibri" w:cs="Arial"/>
          <w:i/>
          <w:sz w:val="22"/>
          <w:szCs w:val="22"/>
        </w:rPr>
        <w:br w:type="page"/>
      </w:r>
    </w:p>
    <w:p w14:paraId="06A27AA8" w14:textId="77777777" w:rsidR="00D149CF" w:rsidRPr="00B60F3A" w:rsidRDefault="00D149CF" w:rsidP="00C44BCD">
      <w:pPr>
        <w:widowControl w:val="0"/>
        <w:tabs>
          <w:tab w:val="left" w:pos="567"/>
          <w:tab w:val="left" w:pos="8222"/>
        </w:tabs>
        <w:spacing w:before="120" w:after="120"/>
        <w:rPr>
          <w:rFonts w:ascii="Calibri" w:hAnsi="Calibri" w:cs="Arial"/>
          <w:i/>
          <w:sz w:val="22"/>
          <w:szCs w:val="22"/>
        </w:rPr>
      </w:pPr>
      <w:r w:rsidRPr="00B60F3A">
        <w:rPr>
          <w:rFonts w:ascii="Calibri" w:hAnsi="Calibri" w:cs="Arial"/>
          <w:i/>
          <w:sz w:val="22"/>
          <w:szCs w:val="22"/>
        </w:rPr>
        <w:lastRenderedPageBreak/>
        <w:t>Trading Commonwealth supported places with another provider</w:t>
      </w:r>
    </w:p>
    <w:p w14:paraId="2248338F"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46EEB516"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4EA5F96A"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505E2AFA"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47A39FFF" w14:textId="73FB2850" w:rsidR="00D149CF" w:rsidRPr="00B60F3A" w:rsidRDefault="00D149CF" w:rsidP="00C44BCD">
      <w:pPr>
        <w:widowControl w:val="0"/>
        <w:tabs>
          <w:tab w:val="left" w:pos="567"/>
          <w:tab w:val="left" w:pos="8222"/>
        </w:tabs>
        <w:spacing w:before="120" w:after="120"/>
        <w:rPr>
          <w:rFonts w:ascii="Calibri" w:hAnsi="Calibri" w:cs="Arial"/>
          <w:sz w:val="22"/>
          <w:szCs w:val="22"/>
        </w:rPr>
      </w:pPr>
      <w:bookmarkStart w:id="4" w:name="medical_clauses"/>
      <w:r w:rsidRPr="00B60F3A">
        <w:rPr>
          <w:rFonts w:ascii="Calibri" w:hAnsi="Calibri" w:cs="Arial"/>
          <w:b/>
        </w:rPr>
        <w:t>Designated higher education courses</w:t>
      </w:r>
    </w:p>
    <w:p w14:paraId="6B3DD80B" w14:textId="77777777" w:rsidR="00D149CF" w:rsidRPr="00B60F3A" w:rsidRDefault="00D149CF" w:rsidP="00C44BCD">
      <w:pPr>
        <w:tabs>
          <w:tab w:val="left" w:pos="567"/>
          <w:tab w:val="left" w:pos="8222"/>
        </w:tabs>
        <w:spacing w:before="120" w:after="120"/>
        <w:rPr>
          <w:rFonts w:ascii="Calibri" w:hAnsi="Calibri"/>
          <w:i/>
          <w:sz w:val="22"/>
        </w:rPr>
      </w:pPr>
      <w:r w:rsidRPr="00B60F3A">
        <w:rPr>
          <w:rFonts w:ascii="Calibri" w:hAnsi="Calibri"/>
          <w:i/>
          <w:sz w:val="22"/>
        </w:rPr>
        <w:t xml:space="preserve">Maximum basic grant amount for designated higher education courses </w:t>
      </w:r>
    </w:p>
    <w:p w14:paraId="3E96191B"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The maximum basic grant amounts for designated higher education courses, specified for the purposes of paragraph 30-27(1)(b) of HESA, for the Grant Years covered by this agreement, are set out in Table 2.</w:t>
      </w:r>
    </w:p>
    <w:p w14:paraId="1F4DE512" w14:textId="77777777" w:rsidR="00D149CF" w:rsidRPr="00B60F3A" w:rsidRDefault="00D149CF" w:rsidP="00C44BCD">
      <w:pPr>
        <w:tabs>
          <w:tab w:val="left" w:pos="567"/>
          <w:tab w:val="left" w:pos="8222"/>
        </w:tabs>
        <w:spacing w:before="120" w:after="120"/>
        <w:rPr>
          <w:rFonts w:ascii="Calibri" w:hAnsi="Calibri"/>
          <w:i/>
          <w:sz w:val="22"/>
        </w:rPr>
      </w:pPr>
      <w:r w:rsidRPr="00B60F3A">
        <w:rPr>
          <w:rFonts w:ascii="Calibri" w:hAnsi="Calibri"/>
          <w:i/>
          <w:sz w:val="22"/>
        </w:rPr>
        <w:t>Allocation of Commonwealth supported places for designated higher education courses in medicine</w:t>
      </w:r>
    </w:p>
    <w:p w14:paraId="0A59A93A" w14:textId="59A6BAF8" w:rsidR="00D149CF" w:rsidRPr="00B60F3A" w:rsidRDefault="00D149CF" w:rsidP="00183A70">
      <w:pPr>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bCs/>
          <w:sz w:val="22"/>
          <w:szCs w:val="22"/>
        </w:rPr>
        <w:t xml:space="preserve">The total number of Commonwealth supported places for designated higher education courses in medicine allocated to the Provider under paragraph 30-10(1)(a), and for the purposes of subparagraph 30-25(3)(a)(iii) of HESA for the 2024 and 2025 Grant Years is set out in Table </w:t>
      </w:r>
      <w:r w:rsidRPr="00B60F3A">
        <w:rPr>
          <w:rFonts w:ascii="Calibri" w:hAnsi="Calibri" w:cs="Arial"/>
          <w:sz w:val="22"/>
          <w:szCs w:val="22"/>
        </w:rPr>
        <w:t>2.</w:t>
      </w:r>
      <w:r w:rsidRPr="00B60F3A" w:rsidDel="000F69CF">
        <w:rPr>
          <w:rFonts w:ascii="Calibri" w:hAnsi="Calibri" w:cs="Arial"/>
          <w:bCs/>
          <w:sz w:val="22"/>
          <w:szCs w:val="22"/>
        </w:rPr>
        <w:t xml:space="preserve"> </w:t>
      </w:r>
      <w:r w:rsidRPr="00B60F3A">
        <w:rPr>
          <w:rFonts w:ascii="Calibri" w:hAnsi="Calibri" w:cs="Arial"/>
          <w:bCs/>
          <w:sz w:val="22"/>
          <w:szCs w:val="22"/>
        </w:rPr>
        <w:t xml:space="preserve">For the purposes of paragraph 30-25(3)(c), this allocation is the maximum number of Commonwealth supported places for designated higher education courses in medicine provided by the Provider </w:t>
      </w:r>
      <w:r w:rsidR="003A039D">
        <w:rPr>
          <w:rFonts w:ascii="Calibri" w:hAnsi="Calibri" w:cs="Arial"/>
          <w:bCs/>
          <w:sz w:val="22"/>
          <w:szCs w:val="22"/>
        </w:rPr>
        <w:t>that</w:t>
      </w:r>
      <w:r w:rsidRPr="00B60F3A">
        <w:rPr>
          <w:rFonts w:ascii="Calibri" w:hAnsi="Calibri" w:cs="Arial"/>
          <w:bCs/>
          <w:sz w:val="22"/>
          <w:szCs w:val="22"/>
        </w:rPr>
        <w:t xml:space="preserve"> can have a medical student loading in the relevant Grant Year. </w:t>
      </w:r>
    </w:p>
    <w:p w14:paraId="2CBDC6B3" w14:textId="77777777" w:rsidR="00D149CF" w:rsidRPr="00B60F3A" w:rsidRDefault="00D149CF" w:rsidP="00183A70">
      <w:pPr>
        <w:widowControl w:val="0"/>
        <w:numPr>
          <w:ilvl w:val="0"/>
          <w:numId w:val="1"/>
        </w:numPr>
        <w:tabs>
          <w:tab w:val="left" w:pos="567"/>
          <w:tab w:val="left" w:pos="8222"/>
        </w:tabs>
        <w:spacing w:before="120" w:after="120"/>
        <w:rPr>
          <w:rFonts w:ascii="Calibri" w:hAnsi="Calibri" w:cs="Arial"/>
          <w:bCs/>
          <w:sz w:val="22"/>
          <w:szCs w:val="22"/>
        </w:rPr>
      </w:pPr>
      <w:bookmarkStart w:id="5" w:name="mdmsn"/>
      <w:r w:rsidRPr="00B60F3A">
        <w:rPr>
          <w:rFonts w:ascii="Calibri" w:hAnsi="Calibri" w:cs="Arial"/>
          <w:sz w:val="22"/>
          <w:szCs w:val="22"/>
        </w:rPr>
        <w:t xml:space="preserve">Of the number of Commonwealth supported places in medicine allocated to the Provider under clause 14, the Provider must deliver </w:t>
      </w:r>
      <w:r w:rsidRPr="00B60F3A">
        <w:rPr>
          <w:rFonts w:ascii="Calibri" w:hAnsi="Calibri" w:cs="Arial"/>
          <w:bCs/>
          <w:sz w:val="22"/>
          <w:szCs w:val="22"/>
        </w:rPr>
        <w:t>30</w:t>
      </w:r>
      <w:r w:rsidRPr="00B60F3A">
        <w:rPr>
          <w:rFonts w:ascii="Calibri" w:hAnsi="Calibri" w:cs="Arial"/>
          <w:sz w:val="22"/>
          <w:szCs w:val="22"/>
        </w:rPr>
        <w:t xml:space="preserve"> EFTSL in 2024, and </w:t>
      </w:r>
      <w:r w:rsidRPr="00B60F3A">
        <w:rPr>
          <w:rFonts w:ascii="Calibri" w:hAnsi="Calibri" w:cs="Arial"/>
          <w:bCs/>
          <w:noProof/>
          <w:sz w:val="22"/>
          <w:szCs w:val="22"/>
        </w:rPr>
        <w:t>60</w:t>
      </w:r>
      <w:r w:rsidRPr="00B60F3A">
        <w:rPr>
          <w:rFonts w:ascii="Calibri" w:hAnsi="Calibri" w:cs="Arial"/>
          <w:color w:val="FF0000"/>
          <w:sz w:val="22"/>
          <w:szCs w:val="22"/>
        </w:rPr>
        <w:t xml:space="preserve"> </w:t>
      </w:r>
      <w:r w:rsidRPr="00B60F3A">
        <w:rPr>
          <w:rFonts w:ascii="Calibri" w:hAnsi="Calibri" w:cs="Arial"/>
          <w:sz w:val="22"/>
          <w:szCs w:val="22"/>
        </w:rPr>
        <w:t xml:space="preserve">EFTSL in 2025 at the </w:t>
      </w:r>
      <w:r w:rsidRPr="00B60F3A">
        <w:rPr>
          <w:rFonts w:ascii="Calibri" w:hAnsi="Calibri" w:cs="Arial"/>
          <w:bCs/>
          <w:noProof/>
          <w:sz w:val="22"/>
          <w:szCs w:val="22"/>
        </w:rPr>
        <w:t>Nowra/Moss Vale, NSW</w:t>
      </w:r>
      <w:r w:rsidRPr="00B60F3A">
        <w:rPr>
          <w:rFonts w:ascii="Calibri" w:hAnsi="Calibri" w:cs="Arial"/>
          <w:sz w:val="22"/>
          <w:szCs w:val="22"/>
        </w:rPr>
        <w:t xml:space="preserve"> campus.</w:t>
      </w:r>
    </w:p>
    <w:bookmarkEnd w:id="5"/>
    <w:p w14:paraId="077C9673" w14:textId="77777777" w:rsidR="00D149CF" w:rsidRPr="00B60F3A" w:rsidRDefault="00D149CF" w:rsidP="00183A70">
      <w:pPr>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The number of domestic annual completions for the Provider’s designated higher education courses in medicine in 2024</w:t>
      </w:r>
      <w:r w:rsidRPr="00B60F3A" w:rsidDel="005A7163">
        <w:rPr>
          <w:rFonts w:ascii="Calibri" w:hAnsi="Calibri" w:cs="Arial"/>
          <w:sz w:val="22"/>
          <w:szCs w:val="22"/>
        </w:rPr>
        <w:t xml:space="preserve"> </w:t>
      </w:r>
      <w:r w:rsidRPr="00B60F3A">
        <w:rPr>
          <w:rFonts w:ascii="Calibri" w:hAnsi="Calibri" w:cs="Arial"/>
          <w:sz w:val="22"/>
          <w:szCs w:val="22"/>
        </w:rPr>
        <w:t>and 2025 is</w:t>
      </w:r>
      <w:r w:rsidRPr="00B60F3A" w:rsidDel="005A7163">
        <w:rPr>
          <w:rFonts w:ascii="Calibri" w:hAnsi="Calibri" w:cs="Arial"/>
          <w:sz w:val="22"/>
          <w:szCs w:val="22"/>
        </w:rPr>
        <w:t xml:space="preserve"> </w:t>
      </w:r>
      <w:r w:rsidRPr="00B60F3A">
        <w:rPr>
          <w:rFonts w:ascii="Calibri" w:hAnsi="Calibri" w:cs="Arial"/>
          <w:noProof/>
          <w:sz w:val="22"/>
          <w:szCs w:val="22"/>
        </w:rPr>
        <w:t>outlined in Table 2</w:t>
      </w:r>
      <w:r w:rsidRPr="00B60F3A">
        <w:rPr>
          <w:rFonts w:ascii="Calibri" w:hAnsi="Calibri" w:cs="Arial"/>
          <w:sz w:val="22"/>
          <w:szCs w:val="22"/>
        </w:rPr>
        <w:t>. The Provider must not change its designated higher education course or courses in medicine in ways that will change the number of domestic annual completions for the course or courses.</w:t>
      </w:r>
    </w:p>
    <w:p w14:paraId="51A46FF3" w14:textId="77777777" w:rsidR="00D149CF" w:rsidRPr="00B60F3A" w:rsidRDefault="00D149CF" w:rsidP="00183A70">
      <w:pPr>
        <w:widowControl w:val="0"/>
        <w:numPr>
          <w:ilvl w:val="0"/>
          <w:numId w:val="1"/>
        </w:numPr>
        <w:tabs>
          <w:tab w:val="left" w:pos="567"/>
          <w:tab w:val="left" w:pos="8222"/>
        </w:tabs>
        <w:spacing w:before="120" w:after="120"/>
        <w:rPr>
          <w:rFonts w:ascii="Calibri" w:hAnsi="Calibri" w:cs="Arial"/>
          <w:sz w:val="22"/>
          <w:szCs w:val="22"/>
        </w:rPr>
      </w:pPr>
      <w:bookmarkStart w:id="6" w:name="dffp_disallowed"/>
      <w:r w:rsidRPr="00B60F3A">
        <w:rPr>
          <w:rFonts w:ascii="Calibri" w:hAnsi="Calibri" w:cs="Arial"/>
          <w:sz w:val="22"/>
          <w:szCs w:val="22"/>
        </w:rPr>
        <w:t>The Provider must not admit commencing domestic full fee paying students in its designated higher education courses in medicine.</w:t>
      </w:r>
    </w:p>
    <w:bookmarkEnd w:id="6"/>
    <w:p w14:paraId="2C67A3A2" w14:textId="77777777" w:rsidR="00D149CF" w:rsidRPr="00B60F3A" w:rsidRDefault="00D149CF" w:rsidP="00C44BCD">
      <w:pPr>
        <w:widowControl w:val="0"/>
        <w:tabs>
          <w:tab w:val="left" w:pos="567"/>
          <w:tab w:val="left" w:pos="8222"/>
        </w:tabs>
        <w:spacing w:before="120" w:after="120"/>
        <w:rPr>
          <w:rFonts w:ascii="Calibri" w:hAnsi="Calibri" w:cs="Arial"/>
          <w:b/>
          <w:sz w:val="22"/>
          <w:szCs w:val="22"/>
        </w:rPr>
      </w:pPr>
      <w:r w:rsidRPr="00B60F3A">
        <w:rPr>
          <w:rFonts w:ascii="Calibri" w:hAnsi="Calibri" w:cs="Arial"/>
          <w:b/>
          <w:sz w:val="22"/>
          <w:szCs w:val="22"/>
        </w:rPr>
        <w:t xml:space="preserve">Table </w:t>
      </w:r>
      <w:r w:rsidRPr="00B60F3A">
        <w:rPr>
          <w:rFonts w:ascii="Calibri" w:hAnsi="Calibri" w:cs="Arial"/>
          <w:b/>
          <w:bCs/>
          <w:sz w:val="22"/>
          <w:szCs w:val="22"/>
        </w:rPr>
        <w:t>2</w:t>
      </w:r>
      <w:r w:rsidRPr="00B60F3A">
        <w:rPr>
          <w:rFonts w:ascii="Calibri" w:hAnsi="Calibri" w:cs="Arial"/>
          <w:b/>
          <w:sz w:val="22"/>
          <w:szCs w:val="22"/>
        </w:rPr>
        <w:t>: Allocation of Commonwealth supported places for designated higher education courses in medicine.</w:t>
      </w:r>
    </w:p>
    <w:tbl>
      <w:tblPr>
        <w:tblW w:w="5000" w:type="pct"/>
        <w:tblLook w:val="04A0" w:firstRow="1" w:lastRow="0" w:firstColumn="1" w:lastColumn="0" w:noHBand="0" w:noVBand="1"/>
      </w:tblPr>
      <w:tblGrid>
        <w:gridCol w:w="819"/>
        <w:gridCol w:w="2937"/>
        <w:gridCol w:w="2937"/>
        <w:gridCol w:w="2935"/>
      </w:tblGrid>
      <w:tr w:rsidR="00D149CF" w:rsidRPr="00B60F3A" w14:paraId="1B596907" w14:textId="77777777">
        <w:trPr>
          <w:trHeight w:val="870"/>
        </w:trPr>
        <w:tc>
          <w:tcPr>
            <w:tcW w:w="42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EFD35FA" w14:textId="77777777" w:rsidR="00D149CF" w:rsidRPr="00B60F3A" w:rsidRDefault="00D149CF">
            <w:pPr>
              <w:jc w:val="center"/>
              <w:rPr>
                <w:rFonts w:ascii="Calibri" w:hAnsi="Calibri" w:cs="Calibri"/>
                <w:b/>
                <w:bCs/>
                <w:color w:val="000000"/>
                <w:sz w:val="22"/>
                <w:szCs w:val="22"/>
              </w:rPr>
            </w:pPr>
            <w:bookmarkStart w:id="7" w:name="MedTable"/>
            <w:bookmarkEnd w:id="7"/>
            <w:r w:rsidRPr="00B60F3A">
              <w:rPr>
                <w:rFonts w:ascii="Calibri" w:hAnsi="Calibri" w:cs="Calibri"/>
                <w:b/>
                <w:bCs/>
                <w:color w:val="000000"/>
                <w:sz w:val="22"/>
                <w:szCs w:val="22"/>
              </w:rPr>
              <w:t>Grant Year</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730C6D2B"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Total number of designated Commonwealth supported places (EFTSL)</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3EC4F10C"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Maximum number of domestic completions in medicine</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24603EE4"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MBGA for designated higher education courses in medicine</w:t>
            </w:r>
          </w:p>
        </w:tc>
      </w:tr>
      <w:tr w:rsidR="00D149CF" w:rsidRPr="00B60F3A" w14:paraId="20F59053"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501EEDDC"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2024</w:t>
            </w:r>
          </w:p>
        </w:tc>
        <w:tc>
          <w:tcPr>
            <w:tcW w:w="1525" w:type="pct"/>
            <w:tcBorders>
              <w:top w:val="nil"/>
              <w:left w:val="nil"/>
              <w:bottom w:val="single" w:sz="4" w:space="0" w:color="auto"/>
              <w:right w:val="single" w:sz="4" w:space="0" w:color="auto"/>
            </w:tcBorders>
            <w:noWrap/>
            <w:vAlign w:val="center"/>
            <w:hideMark/>
          </w:tcPr>
          <w:p w14:paraId="4D97F33A"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291</w:t>
            </w:r>
          </w:p>
        </w:tc>
        <w:tc>
          <w:tcPr>
            <w:tcW w:w="1525" w:type="pct"/>
            <w:tcBorders>
              <w:top w:val="nil"/>
              <w:left w:val="nil"/>
              <w:bottom w:val="single" w:sz="4" w:space="0" w:color="auto"/>
              <w:right w:val="single" w:sz="4" w:space="0" w:color="auto"/>
            </w:tcBorders>
            <w:noWrap/>
            <w:vAlign w:val="center"/>
            <w:hideMark/>
          </w:tcPr>
          <w:p w14:paraId="595ADDE6"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69</w:t>
            </w:r>
          </w:p>
        </w:tc>
        <w:tc>
          <w:tcPr>
            <w:tcW w:w="1525" w:type="pct"/>
            <w:tcBorders>
              <w:top w:val="nil"/>
              <w:left w:val="nil"/>
              <w:bottom w:val="single" w:sz="4" w:space="0" w:color="auto"/>
              <w:right w:val="single" w:sz="4" w:space="0" w:color="auto"/>
            </w:tcBorders>
            <w:noWrap/>
            <w:vAlign w:val="center"/>
            <w:hideMark/>
          </w:tcPr>
          <w:p w14:paraId="0DFF94A1" w14:textId="77777777" w:rsidR="00D149CF" w:rsidRPr="00B60F3A" w:rsidRDefault="00D149CF" w:rsidP="00C416AC">
            <w:pPr>
              <w:jc w:val="right"/>
              <w:rPr>
                <w:rFonts w:ascii="Calibri" w:hAnsi="Calibri" w:cs="Calibri"/>
                <w:color w:val="000000"/>
                <w:sz w:val="22"/>
                <w:szCs w:val="22"/>
              </w:rPr>
            </w:pPr>
            <w:r w:rsidRPr="00B60F3A">
              <w:rPr>
                <w:rFonts w:ascii="Calibri" w:hAnsi="Calibri" w:cs="Calibri"/>
                <w:color w:val="000000"/>
                <w:sz w:val="22"/>
                <w:szCs w:val="22"/>
              </w:rPr>
              <w:t>$8,862,609</w:t>
            </w:r>
          </w:p>
        </w:tc>
      </w:tr>
      <w:tr w:rsidR="00D149CF" w:rsidRPr="00B60F3A" w14:paraId="64766037"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07AE7D99"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2025</w:t>
            </w:r>
          </w:p>
        </w:tc>
        <w:tc>
          <w:tcPr>
            <w:tcW w:w="1525" w:type="pct"/>
            <w:tcBorders>
              <w:top w:val="nil"/>
              <w:left w:val="nil"/>
              <w:bottom w:val="single" w:sz="4" w:space="0" w:color="auto"/>
              <w:right w:val="single" w:sz="4" w:space="0" w:color="auto"/>
            </w:tcBorders>
            <w:noWrap/>
            <w:vAlign w:val="center"/>
            <w:hideMark/>
          </w:tcPr>
          <w:p w14:paraId="4C1507F6" w14:textId="77777777" w:rsidR="00D149CF" w:rsidRPr="00B60F3A" w:rsidRDefault="00D149CF">
            <w:pPr>
              <w:jc w:val="center"/>
              <w:rPr>
                <w:rFonts w:ascii="Calibri" w:hAnsi="Calibri" w:cs="Calibri"/>
                <w:color w:val="000000"/>
                <w:sz w:val="22"/>
                <w:szCs w:val="22"/>
              </w:rPr>
            </w:pPr>
            <w:r>
              <w:rPr>
                <w:rFonts w:ascii="Calibri" w:hAnsi="Calibri" w:cs="Calibri"/>
                <w:color w:val="000000"/>
                <w:sz w:val="22"/>
                <w:szCs w:val="22"/>
              </w:rPr>
              <w:t>306</w:t>
            </w:r>
          </w:p>
        </w:tc>
        <w:tc>
          <w:tcPr>
            <w:tcW w:w="1525" w:type="pct"/>
            <w:tcBorders>
              <w:top w:val="nil"/>
              <w:left w:val="nil"/>
              <w:bottom w:val="single" w:sz="4" w:space="0" w:color="auto"/>
              <w:right w:val="single" w:sz="4" w:space="0" w:color="auto"/>
            </w:tcBorders>
            <w:noWrap/>
            <w:vAlign w:val="center"/>
            <w:hideMark/>
          </w:tcPr>
          <w:p w14:paraId="5DDF36BE" w14:textId="77777777" w:rsidR="00D149CF" w:rsidRPr="00B60F3A" w:rsidRDefault="00D149CF">
            <w:pPr>
              <w:jc w:val="center"/>
              <w:rPr>
                <w:rFonts w:ascii="Calibri" w:hAnsi="Calibri" w:cs="Calibri"/>
                <w:color w:val="000000"/>
                <w:sz w:val="22"/>
                <w:szCs w:val="22"/>
              </w:rPr>
            </w:pPr>
            <w:r>
              <w:rPr>
                <w:rFonts w:ascii="Calibri" w:hAnsi="Calibri" w:cs="Calibri"/>
                <w:color w:val="000000"/>
                <w:sz w:val="22"/>
                <w:szCs w:val="22"/>
              </w:rPr>
              <w:t>69</w:t>
            </w:r>
          </w:p>
        </w:tc>
        <w:tc>
          <w:tcPr>
            <w:tcW w:w="1525" w:type="pct"/>
            <w:tcBorders>
              <w:top w:val="nil"/>
              <w:left w:val="nil"/>
              <w:bottom w:val="single" w:sz="4" w:space="0" w:color="auto"/>
              <w:right w:val="single" w:sz="4" w:space="0" w:color="auto"/>
            </w:tcBorders>
            <w:noWrap/>
            <w:vAlign w:val="center"/>
            <w:hideMark/>
          </w:tcPr>
          <w:p w14:paraId="5743F0B6" w14:textId="77777777" w:rsidR="00D149CF" w:rsidRPr="00B60F3A" w:rsidRDefault="00D149CF" w:rsidP="00C416AC">
            <w:pPr>
              <w:jc w:val="right"/>
              <w:rPr>
                <w:rFonts w:ascii="Calibri" w:hAnsi="Calibri" w:cs="Calibri"/>
                <w:color w:val="000000"/>
                <w:sz w:val="22"/>
                <w:szCs w:val="22"/>
              </w:rPr>
            </w:pPr>
            <w:r>
              <w:rPr>
                <w:rFonts w:ascii="Calibri" w:hAnsi="Calibri" w:cs="Calibri"/>
                <w:color w:val="000000"/>
                <w:sz w:val="22"/>
                <w:szCs w:val="22"/>
              </w:rPr>
              <w:t>$9,682,146</w:t>
            </w:r>
          </w:p>
        </w:tc>
      </w:tr>
    </w:tbl>
    <w:p w14:paraId="2C55FF9D" w14:textId="77777777" w:rsidR="00D149CF" w:rsidRPr="00B60F3A" w:rsidRDefault="00D149CF" w:rsidP="00D149CF">
      <w:pPr>
        <w:rPr>
          <w:iCs/>
        </w:rPr>
      </w:pPr>
    </w:p>
    <w:p w14:paraId="7A3BF782" w14:textId="77777777" w:rsidR="00D149CF" w:rsidRPr="00B60F3A" w:rsidRDefault="00D149CF" w:rsidP="00D149CF">
      <w:pPr>
        <w:rPr>
          <w:i/>
        </w:rPr>
      </w:pPr>
      <w:r w:rsidRPr="00B60F3A">
        <w:rPr>
          <w:i/>
        </w:rPr>
        <w:br w:type="page"/>
      </w:r>
    </w:p>
    <w:p w14:paraId="69932F62" w14:textId="77777777" w:rsidR="00D149CF" w:rsidRPr="00B60F3A" w:rsidRDefault="00D149CF" w:rsidP="00D149CF">
      <w:pPr>
        <w:tabs>
          <w:tab w:val="left" w:pos="567"/>
          <w:tab w:val="left" w:pos="8222"/>
        </w:tabs>
        <w:spacing w:before="120" w:after="120"/>
        <w:rPr>
          <w:rFonts w:ascii="Calibri" w:hAnsi="Calibri"/>
          <w:i/>
          <w:sz w:val="22"/>
        </w:rPr>
      </w:pPr>
      <w:r w:rsidRPr="00B60F3A">
        <w:rPr>
          <w:rFonts w:ascii="Calibri" w:hAnsi="Calibri"/>
          <w:i/>
          <w:sz w:val="22"/>
        </w:rPr>
        <w:lastRenderedPageBreak/>
        <w:t>Bonded Medical Program</w:t>
      </w:r>
    </w:p>
    <w:p w14:paraId="4E8DB7DD" w14:textId="719C704F" w:rsidR="00D149CF" w:rsidRPr="00380844" w:rsidRDefault="00D149CF" w:rsidP="00380844">
      <w:pPr>
        <w:keepNext/>
        <w:keepLines/>
        <w:widowControl w:val="0"/>
        <w:numPr>
          <w:ilvl w:val="0"/>
          <w:numId w:val="1"/>
        </w:numPr>
        <w:tabs>
          <w:tab w:val="left" w:pos="567"/>
          <w:tab w:val="left" w:pos="8222"/>
        </w:tabs>
        <w:spacing w:before="120" w:after="120"/>
        <w:rPr>
          <w:rFonts w:ascii="Calibri" w:hAnsi="Calibri" w:cs="Arial"/>
          <w:bCs/>
          <w:sz w:val="22"/>
          <w:szCs w:val="22"/>
        </w:rPr>
      </w:pPr>
      <w:r w:rsidRPr="00380844">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2DD37D64" w14:textId="77777777" w:rsidR="00D149CF" w:rsidRPr="00B60F3A" w:rsidRDefault="00D149CF" w:rsidP="00183A70">
      <w:pPr>
        <w:keepNext/>
        <w:keepLines/>
        <w:widowControl w:val="0"/>
        <w:numPr>
          <w:ilvl w:val="1"/>
          <w:numId w:val="14"/>
        </w:numPr>
        <w:tabs>
          <w:tab w:val="left" w:pos="567"/>
          <w:tab w:val="left" w:pos="709"/>
        </w:tabs>
        <w:spacing w:before="120" w:after="120"/>
        <w:ind w:left="992"/>
        <w:rPr>
          <w:rFonts w:ascii="Calibri" w:hAnsi="Calibri" w:cs="Arial"/>
          <w:bCs/>
          <w:sz w:val="22"/>
          <w:szCs w:val="22"/>
        </w:rPr>
      </w:pPr>
      <w:r w:rsidRPr="00B60F3A">
        <w:rPr>
          <w:rFonts w:ascii="Calibri" w:hAnsi="Calibri" w:cs="Arial"/>
          <w:bCs/>
          <w:sz w:val="22"/>
          <w:szCs w:val="22"/>
        </w:rPr>
        <w:t>From 1 January 2021,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257E3295" w14:textId="77777777" w:rsidR="00D149CF" w:rsidRPr="00B60F3A" w:rsidRDefault="00D149CF" w:rsidP="00183A70">
      <w:pPr>
        <w:keepNext/>
        <w:keepLines/>
        <w:widowControl w:val="0"/>
        <w:numPr>
          <w:ilvl w:val="1"/>
          <w:numId w:val="14"/>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From 1 January 2021, the bonded places provided under the Bonded Medical Program must be used for Bonded Medical Program students only. Non-bonded and fee paying places must not be used for bonded students.</w:t>
      </w:r>
    </w:p>
    <w:p w14:paraId="75673C04" w14:textId="77777777" w:rsidR="00D149CF" w:rsidRPr="00B60F3A" w:rsidRDefault="00D149CF" w:rsidP="00183A70">
      <w:pPr>
        <w:keepNext/>
        <w:keepLines/>
        <w:widowControl w:val="0"/>
        <w:numPr>
          <w:ilvl w:val="1"/>
          <w:numId w:val="14"/>
        </w:numPr>
        <w:tabs>
          <w:tab w:val="left" w:pos="567"/>
          <w:tab w:val="left" w:pos="8222"/>
        </w:tabs>
        <w:spacing w:before="120" w:after="120"/>
        <w:ind w:left="992"/>
        <w:rPr>
          <w:rFonts w:ascii="Calibri" w:hAnsi="Calibri" w:cs="Arial"/>
          <w:bCs/>
          <w:sz w:val="22"/>
          <w:szCs w:val="22"/>
        </w:rPr>
      </w:pPr>
      <w:r w:rsidRPr="00B60F3A">
        <w:rPr>
          <w:rFonts w:ascii="Calibri" w:hAnsi="Calibri" w:cs="Arial"/>
          <w:sz w:val="22"/>
          <w:szCs w:val="22"/>
        </w:rPr>
        <w:t xml:space="preserve">The </w:t>
      </w:r>
      <w:r w:rsidRPr="00B60F3A">
        <w:rPr>
          <w:rFonts w:ascii="Calibri" w:hAnsi="Calibri" w:cs="Arial"/>
          <w:bCs/>
          <w:sz w:val="22"/>
          <w:szCs w:val="22"/>
        </w:rPr>
        <w:t>BMP Scheme ceased from 1 January 2021. The bonded places previously provided under the BMP and MRBS Schemes must continue to be used for BMP and MRBS students until they complete their higher education course in medicine.</w:t>
      </w:r>
    </w:p>
    <w:p w14:paraId="14766702" w14:textId="77777777" w:rsidR="00D149CF" w:rsidRPr="00B60F3A" w:rsidRDefault="00D149CF" w:rsidP="00183A70">
      <w:pPr>
        <w:keepNext/>
        <w:keepLines/>
        <w:widowControl w:val="0"/>
        <w:numPr>
          <w:ilvl w:val="1"/>
          <w:numId w:val="14"/>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1D5A6D74" w14:textId="7706DD17" w:rsidR="00D149CF" w:rsidRPr="00B60F3A" w:rsidRDefault="00D149CF" w:rsidP="00D149CF">
      <w:pPr>
        <w:pStyle w:val="Heading2"/>
        <w:rPr>
          <w:rFonts w:cs="Arial"/>
        </w:rPr>
      </w:pPr>
      <w:r w:rsidRPr="00B60F3A">
        <w:br w:type="page"/>
      </w:r>
      <w:bookmarkEnd w:id="4"/>
      <w:r w:rsidR="001C25CA">
        <w:rPr>
          <w:rFonts w:cs="Arial"/>
        </w:rPr>
        <w:lastRenderedPageBreak/>
        <w:t>SECTION</w:t>
      </w:r>
      <w:r w:rsidRPr="00B60F3A">
        <w:rPr>
          <w:rFonts w:cs="Arial"/>
        </w:rPr>
        <w:t xml:space="preserve"> B: Other conditions and requirements </w:t>
      </w:r>
    </w:p>
    <w:p w14:paraId="3125B7AF" w14:textId="77777777" w:rsidR="00D149CF" w:rsidRPr="00B60F3A" w:rsidRDefault="00D149CF" w:rsidP="00C44BCD">
      <w:pPr>
        <w:tabs>
          <w:tab w:val="left" w:pos="426"/>
          <w:tab w:val="left" w:pos="567"/>
          <w:tab w:val="left" w:pos="8222"/>
        </w:tabs>
        <w:spacing w:before="120" w:after="120"/>
        <w:rPr>
          <w:rFonts w:ascii="Calibri" w:hAnsi="Calibri" w:cs="Arial"/>
          <w:bCs/>
          <w:i/>
          <w:sz w:val="22"/>
          <w:szCs w:val="22"/>
        </w:rPr>
      </w:pPr>
      <w:r w:rsidRPr="00B60F3A">
        <w:rPr>
          <w:rFonts w:ascii="Calibri" w:hAnsi="Calibri" w:cs="Arial"/>
          <w:bCs/>
          <w:i/>
          <w:sz w:val="22"/>
          <w:szCs w:val="22"/>
        </w:rPr>
        <w:t>Provision of university offers to at-school students</w:t>
      </w:r>
    </w:p>
    <w:p w14:paraId="0F04856D" w14:textId="42AF5910" w:rsidR="00D149CF" w:rsidRPr="00380844" w:rsidRDefault="00D149CF" w:rsidP="00380844">
      <w:pPr>
        <w:keepNext/>
        <w:keepLines/>
        <w:widowControl w:val="0"/>
        <w:numPr>
          <w:ilvl w:val="0"/>
          <w:numId w:val="1"/>
        </w:numPr>
        <w:tabs>
          <w:tab w:val="left" w:pos="567"/>
          <w:tab w:val="left" w:pos="8222"/>
        </w:tabs>
        <w:spacing w:before="120" w:after="120"/>
        <w:rPr>
          <w:rFonts w:ascii="Calibri" w:hAnsi="Calibri" w:cs="Arial"/>
          <w:sz w:val="22"/>
          <w:szCs w:val="22"/>
        </w:rPr>
      </w:pPr>
      <w:r w:rsidRPr="00380844">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3B7F59B3"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sz w:val="22"/>
          <w:szCs w:val="22"/>
        </w:rPr>
      </w:pPr>
      <w:r w:rsidRPr="00B60F3A">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1FA0FD39"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sz w:val="22"/>
          <w:szCs w:val="22"/>
        </w:rPr>
      </w:pPr>
      <w:r w:rsidRPr="00B60F3A">
        <w:rPr>
          <w:rFonts w:ascii="Calibri" w:hAnsi="Calibri" w:cs="Arial"/>
          <w:sz w:val="22"/>
          <w:szCs w:val="22"/>
        </w:rPr>
        <w:t>This section does not apply to students who will be enrolled on a non-award basis or students who will be enrolled in enabling courses.</w:t>
      </w:r>
    </w:p>
    <w:p w14:paraId="6BF6496E" w14:textId="343251F5" w:rsidR="00C44BCD" w:rsidRPr="00C44BCD" w:rsidRDefault="00D149CF" w:rsidP="00183A70">
      <w:pPr>
        <w:keepNext/>
        <w:keepLines/>
        <w:widowControl w:val="0"/>
        <w:numPr>
          <w:ilvl w:val="0"/>
          <w:numId w:val="1"/>
        </w:numPr>
        <w:tabs>
          <w:tab w:val="left" w:pos="567"/>
          <w:tab w:val="left" w:pos="8222"/>
        </w:tabs>
        <w:spacing w:before="120" w:after="120"/>
        <w:rPr>
          <w:rFonts w:ascii="Calibri" w:hAnsi="Calibri" w:cs="Arial"/>
          <w:sz w:val="22"/>
          <w:szCs w:val="22"/>
        </w:rPr>
      </w:pPr>
      <w:r w:rsidRPr="00B60F3A">
        <w:rPr>
          <w:rFonts w:ascii="Calibri" w:hAnsi="Calibri" w:cs="Arial"/>
          <w:sz w:val="22"/>
          <w:szCs w:val="22"/>
        </w:rPr>
        <w:t>The higher education provider:</w:t>
      </w:r>
    </w:p>
    <w:p w14:paraId="0F3444F6" w14:textId="77777777" w:rsidR="00D149CF" w:rsidRPr="00B60F3A" w:rsidRDefault="00D149CF" w:rsidP="00183A70">
      <w:pPr>
        <w:keepNext/>
        <w:keepLines/>
        <w:widowControl w:val="0"/>
        <w:numPr>
          <w:ilvl w:val="1"/>
          <w:numId w:val="15"/>
        </w:numPr>
        <w:tabs>
          <w:tab w:val="left" w:pos="567"/>
          <w:tab w:val="left" w:pos="8222"/>
        </w:tabs>
        <w:spacing w:before="120" w:after="120"/>
        <w:ind w:left="992"/>
        <w:rPr>
          <w:rFonts w:ascii="Calibri" w:hAnsi="Calibri" w:cs="Arial"/>
          <w:sz w:val="22"/>
          <w:szCs w:val="22"/>
        </w:rPr>
      </w:pPr>
      <w:r w:rsidRPr="00B60F3A">
        <w:rPr>
          <w:rFonts w:ascii="Calibri" w:hAnsi="Calibri" w:cs="Arial"/>
          <w:sz w:val="22"/>
          <w:szCs w:val="22"/>
        </w:rPr>
        <w:t>must not extend offers to Year 11 students;</w:t>
      </w:r>
    </w:p>
    <w:p w14:paraId="63464870" w14:textId="77777777" w:rsidR="00D149CF" w:rsidRPr="00B60F3A" w:rsidRDefault="00D149CF" w:rsidP="00183A70">
      <w:pPr>
        <w:keepNext/>
        <w:keepLines/>
        <w:widowControl w:val="0"/>
        <w:numPr>
          <w:ilvl w:val="1"/>
          <w:numId w:val="15"/>
        </w:numPr>
        <w:tabs>
          <w:tab w:val="left" w:pos="567"/>
          <w:tab w:val="left" w:pos="8222"/>
        </w:tabs>
        <w:spacing w:before="120" w:after="120"/>
        <w:ind w:left="992"/>
        <w:rPr>
          <w:rFonts w:ascii="Calibri" w:hAnsi="Calibri" w:cs="Arial"/>
          <w:sz w:val="22"/>
          <w:szCs w:val="22"/>
        </w:rPr>
      </w:pPr>
      <w:r w:rsidRPr="00B60F3A">
        <w:rPr>
          <w:rFonts w:ascii="Calibri" w:hAnsi="Calibri" w:cs="Arial"/>
          <w:sz w:val="22"/>
          <w:szCs w:val="22"/>
        </w:rPr>
        <w:t>must not extend offers to at-school students in Year 12 prior to September 2024 for the 2025 academic year or prior to September 2025 for the 2026 academic year.</w:t>
      </w:r>
    </w:p>
    <w:p w14:paraId="1A55DDF0" w14:textId="77777777" w:rsidR="00D149CF" w:rsidRPr="00B60F3A" w:rsidRDefault="00D149CF" w:rsidP="00C44BCD">
      <w:pPr>
        <w:tabs>
          <w:tab w:val="left" w:pos="426"/>
          <w:tab w:val="left" w:pos="567"/>
          <w:tab w:val="left" w:pos="8222"/>
        </w:tabs>
        <w:spacing w:before="120" w:after="120"/>
        <w:rPr>
          <w:rFonts w:ascii="Calibri" w:hAnsi="Calibri" w:cs="Arial"/>
          <w:bCs/>
          <w:i/>
          <w:sz w:val="22"/>
          <w:szCs w:val="22"/>
        </w:rPr>
      </w:pPr>
      <w:r w:rsidRPr="00B60F3A">
        <w:rPr>
          <w:rFonts w:ascii="Calibri" w:hAnsi="Calibri" w:cs="Arial"/>
          <w:bCs/>
          <w:i/>
          <w:sz w:val="22"/>
          <w:szCs w:val="22"/>
        </w:rPr>
        <w:t>Clinical placements and practicums</w:t>
      </w:r>
    </w:p>
    <w:p w14:paraId="6B2FED38" w14:textId="79035446" w:rsidR="00D149CF" w:rsidRPr="00380844" w:rsidRDefault="00D149CF" w:rsidP="00380844">
      <w:pPr>
        <w:keepNext/>
        <w:keepLines/>
        <w:widowControl w:val="0"/>
        <w:numPr>
          <w:ilvl w:val="0"/>
          <w:numId w:val="1"/>
        </w:numPr>
        <w:tabs>
          <w:tab w:val="left" w:pos="567"/>
          <w:tab w:val="left" w:pos="8222"/>
        </w:tabs>
        <w:spacing w:before="120" w:after="120"/>
        <w:rPr>
          <w:rFonts w:ascii="Calibri" w:hAnsi="Calibri" w:cs="Arial"/>
          <w:bCs/>
          <w:sz w:val="22"/>
          <w:szCs w:val="22"/>
        </w:rPr>
      </w:pPr>
      <w:r w:rsidRPr="0038084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28AC5D8E"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778DCCC0" w14:textId="77777777" w:rsidR="00D149CF" w:rsidRPr="00B60F3A" w:rsidRDefault="00D149CF" w:rsidP="00C44BCD">
      <w:pPr>
        <w:spacing w:before="120" w:after="120" w:line="276" w:lineRule="auto"/>
        <w:rPr>
          <w:rFonts w:ascii="Calibri" w:hAnsi="Calibri" w:cs="Arial"/>
          <w:bCs/>
          <w:i/>
          <w:sz w:val="22"/>
          <w:szCs w:val="22"/>
        </w:rPr>
      </w:pPr>
      <w:r w:rsidRPr="00B60F3A">
        <w:rPr>
          <w:rFonts w:ascii="Calibri" w:hAnsi="Calibri" w:cs="Arial"/>
          <w:bCs/>
          <w:i/>
          <w:sz w:val="22"/>
          <w:szCs w:val="22"/>
        </w:rPr>
        <w:t>New campuses and campus closures</w:t>
      </w:r>
    </w:p>
    <w:p w14:paraId="15F4DC7C"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sz w:val="22"/>
          <w:szCs w:val="22"/>
        </w:rPr>
      </w:pPr>
      <w:r w:rsidRPr="00B60F3A">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8" w:name="_Hlk152863018"/>
      <w:r w:rsidRPr="00B60F3A">
        <w:rPr>
          <w:rFonts w:ascii="Calibri" w:hAnsi="Calibri" w:cs="Arial"/>
          <w:sz w:val="22"/>
          <w:szCs w:val="22"/>
        </w:rPr>
        <w:t xml:space="preserve">or approved educational facilities </w:t>
      </w:r>
      <w:bookmarkEnd w:id="8"/>
      <w:r w:rsidRPr="00B60F3A">
        <w:rPr>
          <w:rFonts w:ascii="Calibri" w:hAnsi="Calibri" w:cs="Arial"/>
          <w:sz w:val="22"/>
          <w:szCs w:val="22"/>
        </w:rPr>
        <w:t>listed below in Table 3.</w:t>
      </w:r>
    </w:p>
    <w:p w14:paraId="6DBB48E7"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Similarly, if the Provider proposes to close a campus where Commonwealth supported students are enrolled, the Provider must obtain the Commonwealth’s prior written approval.</w:t>
      </w:r>
    </w:p>
    <w:p w14:paraId="44E8A72D" w14:textId="77777777" w:rsidR="00D149CF" w:rsidRPr="00B60F3A" w:rsidRDefault="00D149CF" w:rsidP="00D149CF">
      <w:pPr>
        <w:spacing w:before="120" w:after="120"/>
        <w:rPr>
          <w:rFonts w:cstheme="minorBidi"/>
          <w:b/>
          <w:sz w:val="22"/>
          <w:szCs w:val="22"/>
        </w:rPr>
      </w:pPr>
      <w:r w:rsidRPr="00B60F3A">
        <w:rPr>
          <w:rFonts w:ascii="Calibri" w:hAnsi="Calibri"/>
          <w:b/>
          <w:sz w:val="22"/>
          <w:szCs w:val="22"/>
        </w:rPr>
        <w:t xml:space="preserve">Table </w:t>
      </w:r>
      <w:r w:rsidRPr="00B60F3A">
        <w:rPr>
          <w:rFonts w:ascii="Calibri" w:hAnsi="Calibri"/>
          <w:b/>
          <w:bCs/>
          <w:noProof/>
          <w:sz w:val="22"/>
          <w:szCs w:val="22"/>
        </w:rPr>
        <w:t>3</w:t>
      </w:r>
      <w:r w:rsidRPr="00B60F3A">
        <w:rPr>
          <w:rFonts w:cstheme="minorBidi"/>
          <w:b/>
          <w:sz w:val="22"/>
          <w:szCs w:val="22"/>
        </w:rPr>
        <w:t xml:space="preserve">: </w:t>
      </w:r>
      <w:r w:rsidRPr="00B60F3A">
        <w:rPr>
          <w:rFonts w:ascii="Calibri" w:hAnsi="Calibri"/>
          <w:b/>
          <w:sz w:val="22"/>
          <w:szCs w:val="22"/>
        </w:rPr>
        <w:t>Provider’s</w:t>
      </w:r>
      <w:r w:rsidRPr="00B60F3A">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D149CF" w:rsidRPr="00B60F3A" w14:paraId="537DC23E" w14:textId="77777777" w:rsidTr="06E88FA8">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623A7F" w14:textId="77777777" w:rsidR="00D149CF" w:rsidRPr="00B60F3A" w:rsidRDefault="00D149CF">
            <w:pPr>
              <w:jc w:val="center"/>
              <w:rPr>
                <w:rFonts w:ascii="Calibri" w:hAnsi="Calibri" w:cs="Calibri"/>
                <w:b/>
                <w:bCs/>
                <w:color w:val="000000"/>
                <w:sz w:val="22"/>
                <w:szCs w:val="22"/>
              </w:rPr>
            </w:pPr>
            <w:r w:rsidRPr="06E88FA8">
              <w:rPr>
                <w:rFonts w:ascii="Calibri" w:hAnsi="Calibri" w:cs="Calibri"/>
                <w:b/>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F6AE91C"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Type</w:t>
            </w:r>
          </w:p>
        </w:tc>
      </w:tr>
      <w:tr w:rsidR="00D149CF" w:rsidRPr="00B60F3A" w14:paraId="29F5174C"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1A91B405"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Batemans Bay</w:t>
            </w:r>
          </w:p>
        </w:tc>
        <w:tc>
          <w:tcPr>
            <w:tcW w:w="1030" w:type="pct"/>
            <w:tcBorders>
              <w:top w:val="nil"/>
              <w:left w:val="nil"/>
              <w:bottom w:val="single" w:sz="4" w:space="0" w:color="auto"/>
              <w:right w:val="single" w:sz="4" w:space="0" w:color="auto"/>
            </w:tcBorders>
            <w:noWrap/>
            <w:vAlign w:val="center"/>
            <w:hideMark/>
          </w:tcPr>
          <w:p w14:paraId="62B3E214"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D149CF" w:rsidRPr="00B60F3A" w14:paraId="621F6510"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3A8B8604"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Bega</w:t>
            </w:r>
          </w:p>
        </w:tc>
        <w:tc>
          <w:tcPr>
            <w:tcW w:w="1030" w:type="pct"/>
            <w:tcBorders>
              <w:top w:val="nil"/>
              <w:left w:val="nil"/>
              <w:bottom w:val="single" w:sz="4" w:space="0" w:color="auto"/>
              <w:right w:val="single" w:sz="4" w:space="0" w:color="auto"/>
            </w:tcBorders>
            <w:noWrap/>
            <w:vAlign w:val="center"/>
            <w:hideMark/>
          </w:tcPr>
          <w:p w14:paraId="15A12544"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D149CF" w:rsidRPr="00B60F3A" w14:paraId="5372407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6974FBF7"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Innovation Campus Fairy Meadow</w:t>
            </w:r>
          </w:p>
        </w:tc>
        <w:tc>
          <w:tcPr>
            <w:tcW w:w="1030" w:type="pct"/>
            <w:tcBorders>
              <w:top w:val="nil"/>
              <w:left w:val="nil"/>
              <w:bottom w:val="single" w:sz="4" w:space="0" w:color="auto"/>
              <w:right w:val="single" w:sz="4" w:space="0" w:color="auto"/>
            </w:tcBorders>
            <w:noWrap/>
            <w:vAlign w:val="center"/>
            <w:hideMark/>
          </w:tcPr>
          <w:p w14:paraId="47F314D0"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D149CF" w:rsidRPr="00B60F3A" w14:paraId="0C2CDA7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6120B57A"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Shoalhaven</w:t>
            </w:r>
          </w:p>
        </w:tc>
        <w:tc>
          <w:tcPr>
            <w:tcW w:w="1030" w:type="pct"/>
            <w:tcBorders>
              <w:top w:val="nil"/>
              <w:left w:val="nil"/>
              <w:bottom w:val="single" w:sz="4" w:space="0" w:color="auto"/>
              <w:right w:val="single" w:sz="4" w:space="0" w:color="auto"/>
            </w:tcBorders>
            <w:noWrap/>
            <w:vAlign w:val="center"/>
            <w:hideMark/>
          </w:tcPr>
          <w:p w14:paraId="3EDF00C2"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D149CF" w:rsidRPr="00B60F3A" w14:paraId="2D7D90ED"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2FC68FE1"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South Western Sydney Liverpool</w:t>
            </w:r>
          </w:p>
        </w:tc>
        <w:tc>
          <w:tcPr>
            <w:tcW w:w="1030" w:type="pct"/>
            <w:tcBorders>
              <w:top w:val="nil"/>
              <w:left w:val="nil"/>
              <w:bottom w:val="single" w:sz="4" w:space="0" w:color="auto"/>
              <w:right w:val="single" w:sz="4" w:space="0" w:color="auto"/>
            </w:tcBorders>
            <w:noWrap/>
            <w:vAlign w:val="center"/>
            <w:hideMark/>
          </w:tcPr>
          <w:p w14:paraId="6F8A737E"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D149CF" w:rsidRPr="00B60F3A" w14:paraId="1D8F1B2E"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52D9A28"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Southern Highlands Moss Vale</w:t>
            </w:r>
          </w:p>
        </w:tc>
        <w:tc>
          <w:tcPr>
            <w:tcW w:w="1030" w:type="pct"/>
            <w:tcBorders>
              <w:top w:val="nil"/>
              <w:left w:val="nil"/>
              <w:bottom w:val="single" w:sz="4" w:space="0" w:color="auto"/>
              <w:right w:val="single" w:sz="4" w:space="0" w:color="auto"/>
            </w:tcBorders>
            <w:noWrap/>
            <w:vAlign w:val="center"/>
            <w:hideMark/>
          </w:tcPr>
          <w:p w14:paraId="017FC401"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D149CF" w:rsidRPr="00B60F3A" w14:paraId="75C6790A"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16126BC3"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Southern Sydney Loftus</w:t>
            </w:r>
          </w:p>
        </w:tc>
        <w:tc>
          <w:tcPr>
            <w:tcW w:w="1030" w:type="pct"/>
            <w:tcBorders>
              <w:top w:val="nil"/>
              <w:left w:val="nil"/>
              <w:bottom w:val="single" w:sz="4" w:space="0" w:color="auto"/>
              <w:right w:val="single" w:sz="4" w:space="0" w:color="auto"/>
            </w:tcBorders>
            <w:noWrap/>
            <w:vAlign w:val="center"/>
            <w:hideMark/>
          </w:tcPr>
          <w:p w14:paraId="5BBCD1B8"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D149CF" w:rsidRPr="00B60F3A" w14:paraId="257E5BA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5A1E5A16"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Sydney City</w:t>
            </w:r>
          </w:p>
        </w:tc>
        <w:tc>
          <w:tcPr>
            <w:tcW w:w="1030" w:type="pct"/>
            <w:tcBorders>
              <w:top w:val="nil"/>
              <w:left w:val="nil"/>
              <w:bottom w:val="single" w:sz="4" w:space="0" w:color="auto"/>
              <w:right w:val="single" w:sz="4" w:space="0" w:color="auto"/>
            </w:tcBorders>
            <w:noWrap/>
            <w:vAlign w:val="center"/>
            <w:hideMark/>
          </w:tcPr>
          <w:p w14:paraId="5972D5BB"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D149CF" w:rsidRPr="00B60F3A" w14:paraId="7F75A842"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B8FAF2C"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Wollongong</w:t>
            </w:r>
          </w:p>
        </w:tc>
        <w:tc>
          <w:tcPr>
            <w:tcW w:w="1030" w:type="pct"/>
            <w:tcBorders>
              <w:top w:val="nil"/>
              <w:left w:val="nil"/>
              <w:bottom w:val="single" w:sz="4" w:space="0" w:color="auto"/>
              <w:right w:val="single" w:sz="4" w:space="0" w:color="auto"/>
            </w:tcBorders>
            <w:noWrap/>
            <w:vAlign w:val="center"/>
            <w:hideMark/>
          </w:tcPr>
          <w:p w14:paraId="52401515"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Campus</w:t>
            </w:r>
          </w:p>
        </w:tc>
      </w:tr>
    </w:tbl>
    <w:p w14:paraId="5FC4DFD0" w14:textId="77777777" w:rsidR="00D149CF" w:rsidRPr="00B60F3A" w:rsidRDefault="00D149CF" w:rsidP="00D149CF">
      <w:pPr>
        <w:spacing w:before="120" w:after="120"/>
        <w:rPr>
          <w:rFonts w:cstheme="minorBidi"/>
          <w:b/>
          <w:sz w:val="22"/>
          <w:szCs w:val="22"/>
        </w:rPr>
      </w:pPr>
    </w:p>
    <w:p w14:paraId="1ECB27E0" w14:textId="77777777" w:rsidR="00D149CF" w:rsidRPr="006D43A1" w:rsidRDefault="00D149CF" w:rsidP="00D149CF">
      <w:pPr>
        <w:widowControl w:val="0"/>
        <w:tabs>
          <w:tab w:val="left" w:pos="284"/>
          <w:tab w:val="left" w:pos="8222"/>
        </w:tabs>
        <w:spacing w:before="120" w:after="120"/>
        <w:rPr>
          <w:rFonts w:ascii="Calibri" w:hAnsi="Calibri" w:cs="Arial"/>
          <w:bCs/>
          <w:i/>
          <w:sz w:val="22"/>
          <w:szCs w:val="22"/>
        </w:rPr>
      </w:pPr>
      <w:bookmarkStart w:id="9" w:name="_Hlk59445729"/>
      <w:bookmarkStart w:id="10" w:name="_Hlk59182235"/>
      <w:bookmarkStart w:id="11" w:name="_Hlk58846875"/>
      <w:bookmarkStart w:id="12" w:name="_Hlk152001205"/>
      <w:r w:rsidRPr="00B60F3A">
        <w:rPr>
          <w:rFonts w:ascii="Calibri" w:hAnsi="Calibri" w:cs="Arial"/>
          <w:bCs/>
          <w:i/>
          <w:sz w:val="22"/>
          <w:szCs w:val="22"/>
        </w:rPr>
        <w:lastRenderedPageBreak/>
        <w:t>Closures of courses</w:t>
      </w:r>
    </w:p>
    <w:p w14:paraId="74F7D582" w14:textId="3DC1760B" w:rsidR="005D7493" w:rsidRPr="00380844" w:rsidRDefault="005D7493" w:rsidP="00380844">
      <w:pPr>
        <w:widowControl w:val="0"/>
        <w:numPr>
          <w:ilvl w:val="0"/>
          <w:numId w:val="1"/>
        </w:numPr>
        <w:tabs>
          <w:tab w:val="left" w:pos="567"/>
          <w:tab w:val="left" w:pos="8222"/>
        </w:tabs>
        <w:spacing w:before="120" w:after="120"/>
        <w:rPr>
          <w:rFonts w:ascii="Calibri" w:hAnsi="Calibri" w:cs="Arial"/>
          <w:bCs/>
          <w:sz w:val="22"/>
          <w:szCs w:val="22"/>
        </w:rPr>
      </w:pPr>
      <w:bookmarkStart w:id="13" w:name="_Ref58341938"/>
      <w:r w:rsidRPr="00380844">
        <w:rPr>
          <w:rFonts w:ascii="Calibri" w:hAnsi="Calibri" w:cs="Calibri"/>
          <w:bCs/>
          <w:sz w:val="22"/>
          <w:szCs w:val="22"/>
        </w:rPr>
        <w:t>The meaning of ‘Closing a Course’ or ‘Closure’ is provided in the Interpretation section.</w:t>
      </w:r>
    </w:p>
    <w:p w14:paraId="1BD0EAD3" w14:textId="25778361" w:rsidR="00D149CF" w:rsidRPr="00B60F3A" w:rsidRDefault="00D149CF" w:rsidP="00183A70">
      <w:pPr>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bCs/>
          <w:sz w:val="22"/>
          <w:szCs w:val="22"/>
        </w:rPr>
        <w:t>Before closing any</w:t>
      </w:r>
      <w:r w:rsidRPr="00B60F3A" w:rsidDel="00514699">
        <w:rPr>
          <w:rFonts w:ascii="Calibri" w:hAnsi="Calibri" w:cs="Arial"/>
          <w:bCs/>
          <w:sz w:val="22"/>
          <w:szCs w:val="22"/>
        </w:rPr>
        <w:t xml:space="preserve"> </w:t>
      </w:r>
      <w:r w:rsidRPr="00B60F3A">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notify the Commonwealth of its plans in writing. </w:t>
      </w:r>
      <w:bookmarkEnd w:id="13"/>
    </w:p>
    <w:p w14:paraId="38CD72D9" w14:textId="77777777" w:rsidR="00D149CF" w:rsidRPr="00B60F3A" w:rsidRDefault="00D149CF" w:rsidP="00183A70">
      <w:pPr>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 xml:space="preserve">The Provider must notify the Commonwealth of the potential course closure before 31 July each year, and </w:t>
      </w:r>
      <w:r w:rsidRPr="00B60F3A">
        <w:rPr>
          <w:rFonts w:ascii="Calibri" w:hAnsi="Calibri" w:cs="Arial"/>
          <w:bCs/>
          <w:sz w:val="22"/>
          <w:szCs w:val="22"/>
        </w:rPr>
        <w:t xml:space="preserve">before </w:t>
      </w:r>
      <w:r w:rsidRPr="00B60F3A">
        <w:rPr>
          <w:rFonts w:ascii="Calibri" w:hAnsi="Calibri" w:cs="Arial"/>
          <w:sz w:val="22"/>
          <w:szCs w:val="22"/>
        </w:rPr>
        <w:t>any information on the potential course closure is made public. The Provider’s notice to the Commonwealth must be in the form included at Appendix 3 and must include the following information for each proposed course closure:</w:t>
      </w:r>
    </w:p>
    <w:p w14:paraId="3CBBD2A3" w14:textId="77777777" w:rsidR="00D149CF" w:rsidRPr="00B60F3A" w:rsidRDefault="00D149CF" w:rsidP="00183A70">
      <w:pPr>
        <w:widowControl w:val="0"/>
        <w:numPr>
          <w:ilvl w:val="1"/>
          <w:numId w:val="16"/>
        </w:numPr>
        <w:tabs>
          <w:tab w:val="left" w:pos="567"/>
        </w:tabs>
        <w:spacing w:before="120" w:after="120"/>
        <w:ind w:left="992"/>
        <w:rPr>
          <w:rFonts w:ascii="Calibri" w:hAnsi="Calibri" w:cs="Arial"/>
          <w:sz w:val="22"/>
          <w:szCs w:val="22"/>
        </w:rPr>
      </w:pPr>
      <w:r w:rsidRPr="00B60F3A">
        <w:rPr>
          <w:rFonts w:ascii="Calibri" w:hAnsi="Calibri" w:cs="Arial"/>
          <w:bCs/>
          <w:sz w:val="22"/>
          <w:szCs w:val="22"/>
        </w:rPr>
        <w:t xml:space="preserve">whether the </w:t>
      </w:r>
      <w:r w:rsidRPr="00B60F3A">
        <w:rPr>
          <w:rFonts w:ascii="Calibri" w:hAnsi="Calibri" w:cs="Arial"/>
          <w:sz w:val="22"/>
          <w:szCs w:val="22"/>
        </w:rPr>
        <w:t>course</w:t>
      </w:r>
      <w:r w:rsidRPr="00B60F3A" w:rsidDel="005761AA">
        <w:rPr>
          <w:rFonts w:ascii="Calibri" w:hAnsi="Calibri" w:cs="Arial"/>
          <w:bCs/>
          <w:sz w:val="22"/>
          <w:szCs w:val="22"/>
        </w:rPr>
        <w:t xml:space="preserve"> </w:t>
      </w:r>
      <w:r w:rsidRPr="00B60F3A">
        <w:rPr>
          <w:rFonts w:ascii="Calibri" w:hAnsi="Calibri" w:cs="Arial"/>
          <w:bCs/>
          <w:sz w:val="22"/>
          <w:szCs w:val="22"/>
        </w:rPr>
        <w:t>prepares students for entry to any occupation that is experiencing a Skills Shortage</w:t>
      </w:r>
    </w:p>
    <w:p w14:paraId="0C8C8EF6" w14:textId="77777777" w:rsidR="00D149CF" w:rsidRPr="00B60F3A" w:rsidRDefault="00D149CF" w:rsidP="00183A70">
      <w:pPr>
        <w:widowControl w:val="0"/>
        <w:numPr>
          <w:ilvl w:val="1"/>
          <w:numId w:val="16"/>
        </w:numPr>
        <w:tabs>
          <w:tab w:val="left" w:pos="567"/>
        </w:tabs>
        <w:spacing w:before="120" w:after="120"/>
        <w:ind w:left="992"/>
        <w:rPr>
          <w:rFonts w:ascii="Calibri" w:hAnsi="Calibri" w:cs="Arial"/>
          <w:sz w:val="22"/>
          <w:szCs w:val="22"/>
        </w:rPr>
      </w:pPr>
      <w:r w:rsidRPr="00B60F3A">
        <w:rPr>
          <w:rFonts w:ascii="Calibri" w:hAnsi="Calibri" w:cs="Arial"/>
          <w:bCs/>
          <w:sz w:val="22"/>
          <w:szCs w:val="22"/>
        </w:rPr>
        <w:t>whether closure of the course is likely to create a Skills Shortage in an occupation because the Provider is the sole or dominant provider of the national skill base for that occupation</w:t>
      </w:r>
    </w:p>
    <w:p w14:paraId="07551B62" w14:textId="77777777" w:rsidR="00D149CF" w:rsidRPr="00B60F3A" w:rsidRDefault="00D149CF" w:rsidP="00183A70">
      <w:pPr>
        <w:widowControl w:val="0"/>
        <w:numPr>
          <w:ilvl w:val="1"/>
          <w:numId w:val="16"/>
        </w:numPr>
        <w:tabs>
          <w:tab w:val="left" w:pos="567"/>
        </w:tabs>
        <w:spacing w:before="120" w:after="120"/>
        <w:ind w:left="992"/>
        <w:rPr>
          <w:rFonts w:ascii="Calibri" w:hAnsi="Calibri" w:cs="Arial"/>
          <w:sz w:val="22"/>
          <w:szCs w:val="22"/>
        </w:rPr>
      </w:pPr>
      <w:r w:rsidRPr="00B60F3A">
        <w:rPr>
          <w:rFonts w:ascii="Calibri" w:hAnsi="Calibri" w:cs="Arial"/>
          <w:bCs/>
          <w:sz w:val="22"/>
          <w:szCs w:val="22"/>
        </w:rPr>
        <w:t xml:space="preserve">whether the course is a specialised </w:t>
      </w:r>
      <w:r w:rsidRPr="00B60F3A">
        <w:rPr>
          <w:rFonts w:ascii="Calibri" w:hAnsi="Calibri" w:cs="Arial"/>
          <w:sz w:val="22"/>
          <w:szCs w:val="22"/>
        </w:rPr>
        <w:t>course</w:t>
      </w:r>
      <w:r w:rsidRPr="00B60F3A">
        <w:rPr>
          <w:rFonts w:ascii="Calibri" w:hAnsi="Calibri" w:cs="Arial"/>
          <w:bCs/>
          <w:sz w:val="22"/>
          <w:szCs w:val="22"/>
        </w:rPr>
        <w:t xml:space="preserve"> directed at the regional economy, and what impact closing the course may have on the skills base of that regional economy</w:t>
      </w:r>
    </w:p>
    <w:p w14:paraId="670831ED" w14:textId="77777777" w:rsidR="00D149CF" w:rsidRPr="00B60F3A" w:rsidRDefault="00D149CF" w:rsidP="00183A70">
      <w:pPr>
        <w:widowControl w:val="0"/>
        <w:numPr>
          <w:ilvl w:val="1"/>
          <w:numId w:val="16"/>
        </w:numPr>
        <w:tabs>
          <w:tab w:val="left" w:pos="567"/>
        </w:tabs>
        <w:spacing w:before="120" w:after="120"/>
        <w:ind w:left="992"/>
        <w:rPr>
          <w:rFonts w:ascii="Calibri" w:hAnsi="Calibri" w:cs="Arial"/>
        </w:rPr>
      </w:pPr>
      <w:bookmarkStart w:id="14" w:name="_Hlk120282502"/>
      <w:r w:rsidRPr="00B60F3A">
        <w:rPr>
          <w:rFonts w:ascii="Calibri" w:hAnsi="Calibri" w:cs="Arial"/>
          <w:sz w:val="22"/>
          <w:szCs w:val="22"/>
        </w:rPr>
        <w:t xml:space="preserve">whether the course is in an area of priority, for example in education, nursing and allied health, information technology and engineering </w:t>
      </w:r>
    </w:p>
    <w:p w14:paraId="40703B32" w14:textId="77777777" w:rsidR="00D149CF" w:rsidRPr="00B60F3A" w:rsidRDefault="00D149CF" w:rsidP="00183A70">
      <w:pPr>
        <w:widowControl w:val="0"/>
        <w:numPr>
          <w:ilvl w:val="1"/>
          <w:numId w:val="16"/>
        </w:numPr>
        <w:tabs>
          <w:tab w:val="left" w:pos="567"/>
        </w:tabs>
        <w:spacing w:before="120" w:after="120"/>
        <w:ind w:left="992"/>
        <w:rPr>
          <w:rFonts w:ascii="Calibri" w:hAnsi="Calibri" w:cs="Arial"/>
          <w:bCs/>
          <w:sz w:val="22"/>
          <w:szCs w:val="22"/>
        </w:rPr>
      </w:pPr>
      <w:bookmarkStart w:id="15" w:name="equity_closure"/>
      <w:bookmarkStart w:id="16" w:name="Equity_nps_ref2"/>
      <w:r w:rsidRPr="00B60F3A">
        <w:rPr>
          <w:rFonts w:ascii="Calibri" w:hAnsi="Calibri" w:cs="Arial"/>
          <w:bCs/>
          <w:sz w:val="22"/>
          <w:szCs w:val="22"/>
        </w:rPr>
        <w:t xml:space="preserve">whether the course is listed in </w:t>
      </w:r>
      <w:bookmarkStart w:id="17" w:name="_Hlk120281310"/>
      <w:r w:rsidRPr="00B60F3A">
        <w:rPr>
          <w:rFonts w:ascii="Calibri" w:hAnsi="Calibri" w:cs="Arial"/>
          <w:bCs/>
          <w:sz w:val="22"/>
          <w:szCs w:val="22"/>
          <w:u w:val="single"/>
        </w:rPr>
        <w:t>Table 1b(</w:t>
      </w:r>
      <w:proofErr w:type="spellStart"/>
      <w:r w:rsidRPr="00B60F3A">
        <w:rPr>
          <w:rFonts w:ascii="Calibri" w:hAnsi="Calibri" w:cs="Arial"/>
          <w:bCs/>
          <w:sz w:val="22"/>
          <w:szCs w:val="22"/>
          <w:u w:val="single"/>
        </w:rPr>
        <w:t>i</w:t>
      </w:r>
      <w:proofErr w:type="spellEnd"/>
      <w:r w:rsidRPr="00B60F3A">
        <w:rPr>
          <w:rFonts w:ascii="Calibri" w:hAnsi="Calibri" w:cs="Arial"/>
          <w:bCs/>
          <w:sz w:val="22"/>
          <w:szCs w:val="22"/>
          <w:u w:val="single"/>
        </w:rPr>
        <w:t>)</w:t>
      </w:r>
      <w:r w:rsidRPr="00B60F3A">
        <w:rPr>
          <w:rFonts w:ascii="Calibri" w:hAnsi="Calibri" w:cs="Arial"/>
          <w:bCs/>
          <w:sz w:val="22"/>
          <w:szCs w:val="22"/>
        </w:rPr>
        <w:t xml:space="preserve">, </w:t>
      </w:r>
      <w:r w:rsidRPr="00B60F3A">
        <w:rPr>
          <w:rFonts w:ascii="Calibri" w:hAnsi="Calibri" w:cs="Arial"/>
          <w:bCs/>
          <w:sz w:val="22"/>
          <w:szCs w:val="22"/>
          <w:u w:val="single"/>
        </w:rPr>
        <w:t>Table 1b(ii)</w:t>
      </w:r>
      <w:r w:rsidRPr="00B60F3A">
        <w:rPr>
          <w:rFonts w:ascii="Calibri" w:hAnsi="Calibri" w:cs="Arial"/>
          <w:bCs/>
          <w:sz w:val="22"/>
          <w:szCs w:val="22"/>
        </w:rPr>
        <w:t xml:space="preserve">, </w:t>
      </w:r>
      <w:r w:rsidRPr="00B60F3A">
        <w:rPr>
          <w:rFonts w:ascii="Calibri" w:hAnsi="Calibri" w:cs="Arial"/>
          <w:bCs/>
          <w:sz w:val="22"/>
          <w:szCs w:val="22"/>
          <w:u w:val="single"/>
        </w:rPr>
        <w:t>Table 1b(iii)</w:t>
      </w:r>
      <w:r w:rsidRPr="00B60F3A">
        <w:rPr>
          <w:rFonts w:ascii="Calibri" w:hAnsi="Calibri" w:cs="Arial"/>
          <w:bCs/>
          <w:sz w:val="22"/>
          <w:szCs w:val="22"/>
        </w:rPr>
        <w:t>, or Table 1</w:t>
      </w:r>
      <w:r w:rsidRPr="00B60F3A">
        <w:rPr>
          <w:rFonts w:cstheme="minorBidi"/>
          <w:bCs/>
          <w:sz w:val="22"/>
          <w:szCs w:val="22"/>
        </w:rPr>
        <w:t>c</w:t>
      </w:r>
      <w:r w:rsidRPr="00B60F3A">
        <w:rPr>
          <w:rFonts w:ascii="Calibri" w:hAnsi="Calibri" w:cs="Arial"/>
          <w:bCs/>
          <w:sz w:val="22"/>
          <w:szCs w:val="22"/>
        </w:rPr>
        <w:t xml:space="preserve"> of Appendix 1</w:t>
      </w:r>
      <w:bookmarkEnd w:id="17"/>
      <w:r w:rsidRPr="00B60F3A">
        <w:rPr>
          <w:rFonts w:ascii="Calibri" w:hAnsi="Calibri" w:cs="Arial"/>
          <w:bCs/>
          <w:sz w:val="22"/>
          <w:szCs w:val="22"/>
        </w:rPr>
        <w:t>, as a course in which students are enrolled in Commonwealth supported places</w:t>
      </w:r>
      <w:bookmarkEnd w:id="14"/>
    </w:p>
    <w:bookmarkEnd w:id="15"/>
    <w:bookmarkEnd w:id="16"/>
    <w:p w14:paraId="2C9BCECC" w14:textId="77777777" w:rsidR="00D149CF" w:rsidRPr="00B60F3A" w:rsidRDefault="00D149CF" w:rsidP="00183A70">
      <w:pPr>
        <w:widowControl w:val="0"/>
        <w:numPr>
          <w:ilvl w:val="1"/>
          <w:numId w:val="16"/>
        </w:numPr>
        <w:tabs>
          <w:tab w:val="left" w:pos="567"/>
        </w:tabs>
        <w:spacing w:before="120" w:after="120"/>
        <w:ind w:left="992"/>
        <w:rPr>
          <w:rFonts w:ascii="Calibri" w:hAnsi="Calibri" w:cs="Arial"/>
          <w:bCs/>
          <w:sz w:val="22"/>
          <w:szCs w:val="22"/>
        </w:rPr>
      </w:pPr>
      <w:r w:rsidRPr="00B60F3A">
        <w:rPr>
          <w:rFonts w:ascii="Calibri" w:hAnsi="Calibri" w:cs="Arial"/>
          <w:bCs/>
          <w:sz w:val="22"/>
          <w:szCs w:val="22"/>
        </w:rPr>
        <w:t>the proposed teach out provisions to ensure existing students can complete their chosen course of study.</w:t>
      </w:r>
    </w:p>
    <w:p w14:paraId="06CA74A1" w14:textId="05446496" w:rsidR="00C44BCD" w:rsidRPr="00380844" w:rsidRDefault="00D149CF" w:rsidP="00380844">
      <w:pPr>
        <w:widowControl w:val="0"/>
        <w:numPr>
          <w:ilvl w:val="0"/>
          <w:numId w:val="1"/>
        </w:numPr>
        <w:tabs>
          <w:tab w:val="left" w:pos="567"/>
          <w:tab w:val="left" w:pos="8222"/>
        </w:tabs>
        <w:spacing w:before="120" w:after="120"/>
        <w:rPr>
          <w:rFonts w:ascii="Calibri" w:hAnsi="Calibri" w:cs="Arial"/>
          <w:bCs/>
          <w:sz w:val="22"/>
          <w:szCs w:val="22"/>
        </w:rPr>
      </w:pPr>
      <w:r w:rsidRPr="00380844">
        <w:rPr>
          <w:rFonts w:ascii="Calibri" w:hAnsi="Calibri" w:cs="Arial"/>
          <w:sz w:val="22"/>
          <w:szCs w:val="22"/>
        </w:rPr>
        <w:t xml:space="preserve">If the Commonwealth has any concerns about the potential course closure based on the information provided under clause 29, the Commonwealth may enter into further discussions with the Provider to </w:t>
      </w:r>
      <w:r w:rsidRPr="00380844">
        <w:rPr>
          <w:rFonts w:ascii="Calibri" w:hAnsi="Calibri" w:cs="Arial"/>
          <w:bCs/>
          <w:sz w:val="22"/>
          <w:szCs w:val="22"/>
        </w:rPr>
        <w:t>seek to reach a mutually agreeable arrangement with the Provider regarding the course closure. Consideration will be given to the</w:t>
      </w:r>
      <w:r w:rsidRPr="00380844">
        <w:rPr>
          <w:rFonts w:ascii="Calibri" w:hAnsi="Calibri" w:cs="Arial"/>
          <w:sz w:val="22"/>
          <w:szCs w:val="22"/>
        </w:rPr>
        <w:t>:</w:t>
      </w:r>
    </w:p>
    <w:p w14:paraId="29698E4A" w14:textId="77777777" w:rsidR="00D149CF" w:rsidRPr="00B60F3A" w:rsidRDefault="00D149CF" w:rsidP="00183A70">
      <w:pPr>
        <w:widowControl w:val="0"/>
        <w:numPr>
          <w:ilvl w:val="1"/>
          <w:numId w:val="17"/>
        </w:numPr>
        <w:tabs>
          <w:tab w:val="left" w:pos="567"/>
        </w:tabs>
        <w:spacing w:before="120" w:after="120"/>
        <w:ind w:left="992"/>
        <w:rPr>
          <w:rFonts w:ascii="Calibri" w:hAnsi="Calibri" w:cs="Arial"/>
          <w:sz w:val="22"/>
          <w:szCs w:val="22"/>
        </w:rPr>
      </w:pPr>
      <w:r w:rsidRPr="00B60F3A">
        <w:rPr>
          <w:rFonts w:ascii="Calibri" w:hAnsi="Calibri" w:cs="Arial"/>
          <w:bCs/>
          <w:sz w:val="22"/>
          <w:szCs w:val="22"/>
        </w:rPr>
        <w:t xml:space="preserve">student demand for the course </w:t>
      </w:r>
    </w:p>
    <w:p w14:paraId="3E765831" w14:textId="2C5108A1" w:rsidR="00C44BCD" w:rsidRPr="00C44BCD" w:rsidRDefault="00D149CF" w:rsidP="00183A70">
      <w:pPr>
        <w:widowControl w:val="0"/>
        <w:numPr>
          <w:ilvl w:val="1"/>
          <w:numId w:val="17"/>
        </w:numPr>
        <w:tabs>
          <w:tab w:val="left" w:pos="567"/>
        </w:tabs>
        <w:spacing w:before="120" w:after="120"/>
        <w:ind w:left="992"/>
        <w:rPr>
          <w:rFonts w:ascii="Calibri" w:hAnsi="Calibri" w:cs="Arial"/>
          <w:sz w:val="22"/>
          <w:szCs w:val="22"/>
        </w:rPr>
      </w:pPr>
      <w:r w:rsidRPr="00B60F3A">
        <w:rPr>
          <w:rFonts w:ascii="Calibri" w:hAnsi="Calibri" w:cs="Arial"/>
          <w:bCs/>
          <w:sz w:val="22"/>
          <w:szCs w:val="22"/>
        </w:rPr>
        <w:t xml:space="preserve">the financial viability of the course </w:t>
      </w:r>
    </w:p>
    <w:p w14:paraId="628D8BC2" w14:textId="77777777" w:rsidR="00D149CF" w:rsidRPr="00B60F3A" w:rsidRDefault="00D149CF" w:rsidP="00183A70">
      <w:pPr>
        <w:widowControl w:val="0"/>
        <w:numPr>
          <w:ilvl w:val="1"/>
          <w:numId w:val="17"/>
        </w:numPr>
        <w:tabs>
          <w:tab w:val="left" w:pos="567"/>
        </w:tabs>
        <w:spacing w:before="120" w:after="120"/>
        <w:ind w:left="992"/>
        <w:rPr>
          <w:rFonts w:ascii="Calibri" w:hAnsi="Calibri" w:cs="Arial"/>
          <w:sz w:val="22"/>
          <w:szCs w:val="22"/>
        </w:rPr>
      </w:pPr>
      <w:r w:rsidRPr="00B60F3A">
        <w:rPr>
          <w:rFonts w:ascii="Calibri" w:hAnsi="Calibri" w:cs="Arial"/>
          <w:bCs/>
          <w:sz w:val="22"/>
          <w:szCs w:val="22"/>
        </w:rPr>
        <w:t xml:space="preserve">the justification provided for a proposed course closure by the Provider </w:t>
      </w:r>
    </w:p>
    <w:p w14:paraId="6B378517" w14:textId="77777777" w:rsidR="00D149CF" w:rsidRPr="00B60F3A" w:rsidRDefault="00D149CF" w:rsidP="00183A70">
      <w:pPr>
        <w:widowControl w:val="0"/>
        <w:numPr>
          <w:ilvl w:val="1"/>
          <w:numId w:val="17"/>
        </w:numPr>
        <w:tabs>
          <w:tab w:val="left" w:pos="567"/>
        </w:tabs>
        <w:spacing w:before="120" w:after="120"/>
        <w:ind w:left="992"/>
        <w:rPr>
          <w:rFonts w:ascii="Calibri" w:hAnsi="Calibri" w:cs="Arial"/>
          <w:sz w:val="22"/>
          <w:szCs w:val="22"/>
        </w:rPr>
      </w:pPr>
      <w:r w:rsidRPr="00B60F3A">
        <w:rPr>
          <w:rFonts w:ascii="Calibri" w:hAnsi="Calibri" w:cs="Arial"/>
          <w:bCs/>
          <w:sz w:val="22"/>
          <w:szCs w:val="22"/>
        </w:rPr>
        <w:t>other relevant factors, and</w:t>
      </w:r>
    </w:p>
    <w:p w14:paraId="4BF9A79C" w14:textId="77777777" w:rsidR="00D149CF" w:rsidRPr="00B60F3A" w:rsidRDefault="00D149CF" w:rsidP="00183A70">
      <w:pPr>
        <w:widowControl w:val="0"/>
        <w:numPr>
          <w:ilvl w:val="1"/>
          <w:numId w:val="17"/>
        </w:numPr>
        <w:tabs>
          <w:tab w:val="left" w:pos="567"/>
        </w:tabs>
        <w:spacing w:before="120" w:after="120"/>
        <w:ind w:left="992"/>
        <w:rPr>
          <w:rFonts w:ascii="Calibri" w:hAnsi="Calibri" w:cs="Arial"/>
          <w:bCs/>
        </w:rPr>
      </w:pPr>
      <w:r w:rsidRPr="00B60F3A">
        <w:rPr>
          <w:rFonts w:ascii="Calibri" w:hAnsi="Calibri" w:cs="Arial"/>
          <w:bCs/>
          <w:sz w:val="22"/>
          <w:szCs w:val="22"/>
        </w:rPr>
        <w:t>the assistance provided by the Commonwealth to the Provider to explore options to retain the course, including through cooperation with another provider or the movement of Commonwealth supported places to another provider (where applicable).</w:t>
      </w:r>
    </w:p>
    <w:p w14:paraId="439FE702" w14:textId="6201ACC4" w:rsidR="00D149CF" w:rsidRPr="007D3928" w:rsidRDefault="00D149CF" w:rsidP="007D3928">
      <w:pPr>
        <w:widowControl w:val="0"/>
        <w:numPr>
          <w:ilvl w:val="0"/>
          <w:numId w:val="1"/>
        </w:numPr>
        <w:tabs>
          <w:tab w:val="left" w:pos="567"/>
          <w:tab w:val="left" w:pos="8222"/>
        </w:tabs>
        <w:spacing w:before="120" w:after="120"/>
        <w:rPr>
          <w:rFonts w:ascii="Calibri" w:hAnsi="Calibri" w:cs="Arial"/>
          <w:bCs/>
        </w:rPr>
      </w:pPr>
      <w:r w:rsidRPr="007D3928">
        <w:rPr>
          <w:rFonts w:ascii="Calibri" w:hAnsi="Calibri" w:cs="Arial"/>
          <w:bCs/>
          <w:sz w:val="22"/>
          <w:szCs w:val="22"/>
        </w:rPr>
        <w:t xml:space="preserve">The Commonwealth will not unreasonably require the continuation of the course if it would place an unreasonable financial </w:t>
      </w:r>
      <w:r w:rsidRPr="007D3928">
        <w:rPr>
          <w:rFonts w:ascii="Calibri" w:hAnsi="Calibri" w:cs="Arial"/>
          <w:sz w:val="22"/>
          <w:szCs w:val="22"/>
        </w:rPr>
        <w:t>burden</w:t>
      </w:r>
      <w:r w:rsidRPr="007D3928">
        <w:rPr>
          <w:rFonts w:ascii="Calibri" w:hAnsi="Calibri" w:cs="Arial"/>
          <w:bCs/>
          <w:sz w:val="22"/>
          <w:szCs w:val="22"/>
        </w:rPr>
        <w:t xml:space="preserve"> on the Provider or place the Provider in a financially unviable position with regard to the Provider’s overall financial status.</w:t>
      </w:r>
      <w:bookmarkEnd w:id="9"/>
      <w:bookmarkEnd w:id="10"/>
      <w:bookmarkEnd w:id="11"/>
    </w:p>
    <w:bookmarkEnd w:id="12"/>
    <w:p w14:paraId="686E21AC" w14:textId="77777777" w:rsidR="00D149CF" w:rsidRPr="00B60F3A" w:rsidRDefault="00D149CF" w:rsidP="00D149CF">
      <w:pPr>
        <w:widowControl w:val="0"/>
        <w:tabs>
          <w:tab w:val="left" w:pos="284"/>
          <w:tab w:val="left" w:pos="8222"/>
        </w:tabs>
        <w:spacing w:before="120" w:after="120"/>
        <w:rPr>
          <w:rFonts w:ascii="Calibri" w:hAnsi="Calibri" w:cs="Arial"/>
          <w:bCs/>
          <w:i/>
          <w:sz w:val="22"/>
          <w:szCs w:val="22"/>
        </w:rPr>
      </w:pPr>
      <w:r w:rsidRPr="00B60F3A">
        <w:rPr>
          <w:rFonts w:ascii="Calibri" w:hAnsi="Calibri" w:cs="Arial"/>
          <w:bCs/>
          <w:i/>
          <w:sz w:val="22"/>
          <w:szCs w:val="22"/>
        </w:rPr>
        <w:t>Applicable law and jurisdiction</w:t>
      </w:r>
    </w:p>
    <w:p w14:paraId="640EBD8A" w14:textId="0FABEFDF" w:rsidR="00D149CF" w:rsidRPr="007D3928" w:rsidRDefault="00D149CF" w:rsidP="007D3928">
      <w:pPr>
        <w:keepNext/>
        <w:keepLines/>
        <w:widowControl w:val="0"/>
        <w:numPr>
          <w:ilvl w:val="0"/>
          <w:numId w:val="1"/>
        </w:numPr>
        <w:tabs>
          <w:tab w:val="left" w:pos="567"/>
          <w:tab w:val="left" w:pos="8222"/>
        </w:tabs>
        <w:spacing w:before="120" w:after="120"/>
        <w:rPr>
          <w:rFonts w:ascii="Calibri" w:hAnsi="Calibri" w:cs="Arial"/>
          <w:bCs/>
          <w:sz w:val="22"/>
          <w:szCs w:val="22"/>
        </w:rPr>
      </w:pPr>
      <w:r w:rsidRPr="007D3928">
        <w:rPr>
          <w:rFonts w:ascii="Calibri" w:hAnsi="Calibri" w:cs="Arial"/>
          <w:sz w:val="22"/>
          <w:szCs w:val="22"/>
        </w:rPr>
        <w:t xml:space="preserve">The laws of the Australian Capital Territory apply to the interpretation of this agreement. </w:t>
      </w:r>
    </w:p>
    <w:p w14:paraId="248A5337" w14:textId="77777777" w:rsidR="00D149CF" w:rsidRPr="005317B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2736CCCD" w14:textId="77777777" w:rsidR="005317BA" w:rsidRDefault="005317BA" w:rsidP="005317BA">
      <w:pPr>
        <w:keepNext/>
        <w:keepLines/>
        <w:widowControl w:val="0"/>
        <w:tabs>
          <w:tab w:val="left" w:pos="567"/>
          <w:tab w:val="left" w:pos="8222"/>
        </w:tabs>
        <w:spacing w:before="120" w:after="120"/>
        <w:rPr>
          <w:rFonts w:ascii="Calibri" w:hAnsi="Calibri" w:cs="Arial"/>
          <w:sz w:val="22"/>
          <w:szCs w:val="22"/>
        </w:rPr>
      </w:pPr>
    </w:p>
    <w:p w14:paraId="28583C65" w14:textId="6D2E6E19" w:rsidR="005317BA" w:rsidRDefault="005317BA">
      <w:pPr>
        <w:rPr>
          <w:rFonts w:ascii="Calibri" w:hAnsi="Calibri" w:cs="Arial"/>
          <w:bCs/>
          <w:sz w:val="22"/>
          <w:szCs w:val="22"/>
        </w:rPr>
      </w:pPr>
      <w:r>
        <w:rPr>
          <w:rFonts w:ascii="Calibri" w:hAnsi="Calibri" w:cs="Arial"/>
          <w:bCs/>
          <w:sz w:val="22"/>
          <w:szCs w:val="22"/>
        </w:rPr>
        <w:br w:type="page"/>
      </w:r>
    </w:p>
    <w:p w14:paraId="66095919" w14:textId="145D7828" w:rsidR="007D3928" w:rsidRPr="007D3928" w:rsidRDefault="00D149CF" w:rsidP="007D3928">
      <w:pPr>
        <w:tabs>
          <w:tab w:val="left" w:pos="567"/>
          <w:tab w:val="left" w:pos="8222"/>
        </w:tabs>
        <w:spacing w:before="120" w:after="120"/>
        <w:rPr>
          <w:rFonts w:ascii="Calibri" w:hAnsi="Calibri"/>
          <w:sz w:val="22"/>
        </w:rPr>
      </w:pPr>
      <w:r w:rsidRPr="00B60F3A">
        <w:rPr>
          <w:rFonts w:ascii="Calibri" w:hAnsi="Calibri" w:cs="Arial"/>
          <w:bCs/>
          <w:i/>
          <w:sz w:val="22"/>
          <w:szCs w:val="22"/>
        </w:rPr>
        <w:lastRenderedPageBreak/>
        <w:t>Entire agreement, variation and severance</w:t>
      </w:r>
    </w:p>
    <w:p w14:paraId="4EF6DD69" w14:textId="2F252B93" w:rsidR="00D149CF" w:rsidRPr="00380844" w:rsidRDefault="00D149CF" w:rsidP="00380844">
      <w:pPr>
        <w:keepNext/>
        <w:keepLines/>
        <w:widowControl w:val="0"/>
        <w:numPr>
          <w:ilvl w:val="0"/>
          <w:numId w:val="1"/>
        </w:numPr>
        <w:tabs>
          <w:tab w:val="left" w:pos="567"/>
          <w:tab w:val="left" w:pos="8222"/>
        </w:tabs>
        <w:spacing w:before="120" w:after="120"/>
        <w:rPr>
          <w:rFonts w:ascii="Calibri" w:hAnsi="Calibri" w:cs="Arial"/>
          <w:bCs/>
          <w:sz w:val="22"/>
          <w:szCs w:val="22"/>
        </w:rPr>
      </w:pPr>
      <w:r w:rsidRPr="00380844">
        <w:rPr>
          <w:rFonts w:ascii="Calibri" w:hAnsi="Calibri" w:cs="Arial"/>
          <w:sz w:val="22"/>
          <w:szCs w:val="22"/>
        </w:rPr>
        <w:t>This agreement and the HESA record the entire agreement between the parties in relation to its subject matter. Any previous agreement covering the relevant Grant Years is terminated and replaced by this agreement on the date this agreement is made.</w:t>
      </w:r>
    </w:p>
    <w:p w14:paraId="6F98E520"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579AF09D"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6E0D97C4" w14:textId="77777777" w:rsidR="00D149CF" w:rsidRPr="00B60F3A" w:rsidRDefault="00D149CF" w:rsidP="00150C47">
      <w:pPr>
        <w:tabs>
          <w:tab w:val="left" w:pos="567"/>
          <w:tab w:val="left" w:pos="8222"/>
        </w:tabs>
        <w:spacing w:before="120" w:after="120"/>
        <w:rPr>
          <w:rFonts w:ascii="Calibri" w:hAnsi="Calibri" w:cs="Arial"/>
          <w:i/>
          <w:sz w:val="22"/>
          <w:szCs w:val="22"/>
        </w:rPr>
      </w:pPr>
      <w:r w:rsidRPr="00B60F3A">
        <w:rPr>
          <w:rFonts w:ascii="Calibri" w:hAnsi="Calibri" w:cs="Arial"/>
          <w:i/>
          <w:sz w:val="22"/>
          <w:szCs w:val="22"/>
        </w:rPr>
        <w:t>Notices</w:t>
      </w:r>
    </w:p>
    <w:p w14:paraId="1A842727"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A party giving notice under this agreement must do so in writing or by Electronic Communication:</w:t>
      </w:r>
    </w:p>
    <w:p w14:paraId="5ADEBAD7" w14:textId="1A5F0E19" w:rsidR="00D149CF" w:rsidRPr="00B60F3A" w:rsidRDefault="00D149CF" w:rsidP="00183A70">
      <w:pPr>
        <w:keepNext/>
        <w:keepLines/>
        <w:widowControl w:val="0"/>
        <w:numPr>
          <w:ilvl w:val="1"/>
          <w:numId w:val="18"/>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 xml:space="preserve">if given by the Provider, marked for the attention of the First Assistant Secretary of the </w:t>
      </w:r>
      <w:r w:rsidR="0077285F" w:rsidRPr="0077285F">
        <w:rPr>
          <w:rFonts w:ascii="Calibri" w:hAnsi="Calibri" w:cs="Arial"/>
          <w:bCs/>
          <w:sz w:val="22"/>
          <w:szCs w:val="22"/>
        </w:rPr>
        <w:t>Policy, Payments and Data Division</w:t>
      </w:r>
      <w:r w:rsidRPr="00B60F3A">
        <w:rPr>
          <w:rFonts w:ascii="Calibri" w:hAnsi="Calibri" w:cs="Arial"/>
          <w:bCs/>
          <w:sz w:val="22"/>
          <w:szCs w:val="22"/>
        </w:rPr>
        <w:t xml:space="preserve"> of the Department of Education or another person as notified in writing by the Commonwealth to the Provider; or</w:t>
      </w:r>
    </w:p>
    <w:p w14:paraId="2DB2A25F" w14:textId="77777777" w:rsidR="00D149CF" w:rsidRPr="00B60F3A" w:rsidRDefault="00D149CF" w:rsidP="00183A70">
      <w:pPr>
        <w:keepNext/>
        <w:keepLines/>
        <w:widowControl w:val="0"/>
        <w:numPr>
          <w:ilvl w:val="1"/>
          <w:numId w:val="18"/>
        </w:numPr>
        <w:tabs>
          <w:tab w:val="left" w:pos="567"/>
          <w:tab w:val="left" w:pos="8222"/>
        </w:tabs>
        <w:spacing w:before="120" w:after="120"/>
        <w:ind w:left="992"/>
        <w:rPr>
          <w:rFonts w:ascii="Calibri" w:hAnsi="Calibri" w:cs="Arial"/>
          <w:sz w:val="22"/>
          <w:szCs w:val="22"/>
        </w:rPr>
      </w:pPr>
      <w:r w:rsidRPr="00B60F3A">
        <w:rPr>
          <w:rFonts w:ascii="Calibri" w:hAnsi="Calibri" w:cs="Arial"/>
          <w:bCs/>
          <w:sz w:val="22"/>
          <w:szCs w:val="22"/>
        </w:rPr>
        <w:t>if given by the Commonwealth, marked for the attention of the</w:t>
      </w:r>
      <w:r w:rsidRPr="00B60F3A">
        <w:rPr>
          <w:rFonts w:ascii="Calibri" w:hAnsi="Calibri" w:cs="Arial"/>
          <w:bCs/>
          <w:noProof/>
          <w:sz w:val="22"/>
          <w:szCs w:val="22"/>
        </w:rPr>
        <w:t xml:space="preserve"> Vice-Chancellor</w:t>
      </w:r>
      <w:r w:rsidRPr="00B60F3A">
        <w:rPr>
          <w:rFonts w:ascii="Calibri" w:hAnsi="Calibri" w:cs="Arial"/>
          <w:bCs/>
          <w:sz w:val="22"/>
          <w:szCs w:val="22"/>
        </w:rPr>
        <w:t xml:space="preserve"> or other person as notified in writing by the Provider to the Commonwealth </w:t>
      </w:r>
      <w:r w:rsidRPr="00B60F3A">
        <w:rPr>
          <w:rFonts w:ascii="Calibri" w:hAnsi="Calibri" w:cs="Arial"/>
          <w:sz w:val="22"/>
          <w:szCs w:val="22"/>
        </w:rPr>
        <w:t>and must be hand delivered or sent by pre-paid post or Electronic Communication to the address specified in this clause.</w:t>
      </w:r>
    </w:p>
    <w:p w14:paraId="390BEF4D" w14:textId="77777777" w:rsidR="00D149CF" w:rsidRPr="00B60F3A" w:rsidRDefault="00D149CF" w:rsidP="00D149CF">
      <w:pPr>
        <w:widowControl w:val="0"/>
        <w:tabs>
          <w:tab w:val="left" w:pos="567"/>
        </w:tabs>
        <w:spacing w:after="120"/>
        <w:rPr>
          <w:rFonts w:ascii="Calibri" w:hAnsi="Calibri" w:cs="Arial"/>
          <w:sz w:val="22"/>
          <w:szCs w:val="22"/>
        </w:rPr>
      </w:pPr>
      <w:r w:rsidRPr="00B60F3A">
        <w:rPr>
          <w:rFonts w:ascii="Calibri" w:hAnsi="Calibri" w:cs="Arial"/>
          <w:sz w:val="22"/>
          <w:szCs w:val="22"/>
        </w:rPr>
        <w:tab/>
        <w:t>The address for notices to the Commonwealth is:</w:t>
      </w:r>
    </w:p>
    <w:p w14:paraId="19E8402E" w14:textId="77777777" w:rsidR="00D149CF" w:rsidRPr="00B60F3A" w:rsidRDefault="00D149CF" w:rsidP="00D149CF">
      <w:pPr>
        <w:pStyle w:val="sub-paraxChar"/>
        <w:numPr>
          <w:ilvl w:val="0"/>
          <w:numId w:val="0"/>
        </w:numPr>
        <w:ind w:left="1134"/>
        <w:rPr>
          <w:rFonts w:ascii="Calibri" w:hAnsi="Calibri" w:cs="Arial"/>
          <w:sz w:val="22"/>
          <w:szCs w:val="22"/>
        </w:rPr>
      </w:pPr>
      <w:r w:rsidRPr="00B60F3A">
        <w:rPr>
          <w:rFonts w:ascii="Calibri" w:hAnsi="Calibri" w:cs="Arial"/>
          <w:sz w:val="22"/>
          <w:szCs w:val="22"/>
        </w:rPr>
        <w:t>First Assistant Secretary</w:t>
      </w:r>
    </w:p>
    <w:p w14:paraId="724020B6" w14:textId="77777777" w:rsidR="0077285F" w:rsidRDefault="0077285F" w:rsidP="00D149CF">
      <w:pPr>
        <w:pStyle w:val="sub-paraxChar"/>
        <w:numPr>
          <w:ilvl w:val="0"/>
          <w:numId w:val="0"/>
        </w:numPr>
        <w:ind w:left="1134"/>
        <w:rPr>
          <w:rFonts w:ascii="Calibri" w:hAnsi="Calibri" w:cs="Arial"/>
          <w:sz w:val="22"/>
          <w:szCs w:val="22"/>
        </w:rPr>
      </w:pPr>
      <w:r w:rsidRPr="0077285F">
        <w:rPr>
          <w:rFonts w:ascii="Calibri" w:hAnsi="Calibri" w:cs="Arial"/>
          <w:sz w:val="22"/>
          <w:szCs w:val="22"/>
        </w:rPr>
        <w:t>Policy, Payments and Data Division</w:t>
      </w:r>
    </w:p>
    <w:p w14:paraId="6B30DA84" w14:textId="3F106003" w:rsidR="00D149CF" w:rsidRPr="00B60F3A" w:rsidRDefault="00D149CF" w:rsidP="00D149CF">
      <w:pPr>
        <w:pStyle w:val="sub-paraxChar"/>
        <w:numPr>
          <w:ilvl w:val="0"/>
          <w:numId w:val="0"/>
        </w:numPr>
        <w:ind w:left="1134"/>
        <w:rPr>
          <w:rFonts w:ascii="Calibri" w:hAnsi="Calibri" w:cs="Arial"/>
          <w:sz w:val="22"/>
          <w:szCs w:val="22"/>
        </w:rPr>
      </w:pPr>
      <w:r w:rsidRPr="00B60F3A">
        <w:rPr>
          <w:rFonts w:ascii="Calibri" w:hAnsi="Calibri" w:cs="Arial"/>
          <w:sz w:val="22"/>
          <w:szCs w:val="22"/>
        </w:rPr>
        <w:t>Department of Education</w:t>
      </w:r>
    </w:p>
    <w:p w14:paraId="4C3BF728" w14:textId="77777777" w:rsidR="00D149CF" w:rsidRPr="00B60F3A" w:rsidRDefault="00D149CF" w:rsidP="00D149CF">
      <w:pPr>
        <w:pStyle w:val="sub-paraxChar"/>
        <w:numPr>
          <w:ilvl w:val="0"/>
          <w:numId w:val="0"/>
        </w:numPr>
        <w:ind w:left="1134"/>
        <w:rPr>
          <w:rFonts w:ascii="Calibri" w:hAnsi="Calibri" w:cs="Arial"/>
          <w:sz w:val="22"/>
          <w:szCs w:val="22"/>
        </w:rPr>
      </w:pPr>
      <w:r w:rsidRPr="00B60F3A">
        <w:rPr>
          <w:rFonts w:ascii="Calibri" w:hAnsi="Calibri" w:cs="Arial"/>
          <w:sz w:val="22"/>
          <w:szCs w:val="22"/>
        </w:rPr>
        <w:t>50 Marcus Clarke Street</w:t>
      </w:r>
    </w:p>
    <w:p w14:paraId="3385A774" w14:textId="77777777" w:rsidR="00D149CF" w:rsidRPr="00B60F3A" w:rsidRDefault="00D149CF" w:rsidP="00D149CF">
      <w:pPr>
        <w:pStyle w:val="sub-paraxChar"/>
        <w:numPr>
          <w:ilvl w:val="0"/>
          <w:numId w:val="0"/>
        </w:numPr>
        <w:ind w:left="1134"/>
        <w:rPr>
          <w:rFonts w:ascii="Calibri" w:hAnsi="Calibri" w:cs="Arial"/>
          <w:sz w:val="22"/>
          <w:szCs w:val="22"/>
        </w:rPr>
      </w:pPr>
      <w:r w:rsidRPr="00B60F3A">
        <w:rPr>
          <w:rFonts w:ascii="Calibri" w:hAnsi="Calibri" w:cs="Arial"/>
          <w:sz w:val="22"/>
          <w:szCs w:val="22"/>
        </w:rPr>
        <w:t>GPO Box 9880</w:t>
      </w:r>
    </w:p>
    <w:p w14:paraId="2975D287" w14:textId="77777777" w:rsidR="00D149CF" w:rsidRPr="00B60F3A" w:rsidRDefault="00D149CF" w:rsidP="00D149CF">
      <w:pPr>
        <w:pStyle w:val="sub-paraxChar"/>
        <w:numPr>
          <w:ilvl w:val="0"/>
          <w:numId w:val="0"/>
        </w:numPr>
        <w:ind w:left="1134"/>
        <w:rPr>
          <w:rFonts w:ascii="Calibri" w:hAnsi="Calibri" w:cs="Arial"/>
          <w:sz w:val="22"/>
          <w:szCs w:val="22"/>
        </w:rPr>
      </w:pPr>
      <w:r w:rsidRPr="00B60F3A">
        <w:rPr>
          <w:rFonts w:ascii="Calibri" w:hAnsi="Calibri" w:cs="Arial"/>
          <w:sz w:val="22"/>
          <w:szCs w:val="22"/>
        </w:rPr>
        <w:t>CANBERRA  ACT  2601</w:t>
      </w:r>
    </w:p>
    <w:p w14:paraId="281A402A" w14:textId="02C96D3F" w:rsidR="00D149CF" w:rsidRPr="00B60F3A" w:rsidRDefault="00D149CF" w:rsidP="00D149CF">
      <w:pPr>
        <w:pStyle w:val="sub-paraxChar"/>
        <w:numPr>
          <w:ilvl w:val="0"/>
          <w:numId w:val="0"/>
        </w:numPr>
        <w:ind w:left="1134"/>
        <w:rPr>
          <w:rFonts w:ascii="Calibri" w:hAnsi="Calibri" w:cs="Arial"/>
          <w:sz w:val="22"/>
          <w:szCs w:val="22"/>
        </w:rPr>
      </w:pPr>
      <w:r w:rsidRPr="00B60F3A">
        <w:rPr>
          <w:rFonts w:ascii="Calibri" w:hAnsi="Calibri" w:cs="Arial"/>
          <w:sz w:val="22"/>
          <w:szCs w:val="22"/>
        </w:rPr>
        <w:t xml:space="preserve">Email: </w:t>
      </w:r>
      <w:hyperlink r:id="rId13" w:history="1">
        <w:r w:rsidRPr="00B60F3A">
          <w:rPr>
            <w:rStyle w:val="Hyperlink"/>
            <w:rFonts w:ascii="Calibri" w:hAnsi="Calibri" w:cs="Arial"/>
            <w:sz w:val="22"/>
            <w:szCs w:val="22"/>
          </w:rPr>
          <w:t>cgs@education.gov.au</w:t>
        </w:r>
      </w:hyperlink>
      <w:r w:rsidRPr="00B60F3A">
        <w:rPr>
          <w:rFonts w:ascii="Calibri" w:hAnsi="Calibri" w:cs="Arial"/>
          <w:sz w:val="22"/>
          <w:szCs w:val="22"/>
        </w:rPr>
        <w:t xml:space="preserve"> </w:t>
      </w:r>
    </w:p>
    <w:p w14:paraId="121C4ACD" w14:textId="77777777" w:rsidR="00D149CF" w:rsidRPr="00B60F3A" w:rsidRDefault="00D149CF" w:rsidP="00D149CF">
      <w:pPr>
        <w:pStyle w:val="sub-paraxChar"/>
        <w:numPr>
          <w:ilvl w:val="0"/>
          <w:numId w:val="0"/>
        </w:numPr>
        <w:spacing w:before="120" w:after="120"/>
        <w:ind w:left="1067" w:hanging="567"/>
        <w:rPr>
          <w:rFonts w:ascii="Calibri" w:hAnsi="Calibri" w:cs="Arial"/>
          <w:sz w:val="22"/>
          <w:szCs w:val="22"/>
        </w:rPr>
      </w:pPr>
      <w:r w:rsidRPr="00B60F3A">
        <w:rPr>
          <w:rFonts w:ascii="Calibri" w:hAnsi="Calibri" w:cs="Arial"/>
          <w:sz w:val="22"/>
          <w:szCs w:val="22"/>
        </w:rPr>
        <w:t xml:space="preserve">The address for notices to the </w:t>
      </w:r>
      <w:r w:rsidRPr="00B60F3A">
        <w:rPr>
          <w:rFonts w:ascii="Calibri" w:hAnsi="Calibri" w:cs="Arial"/>
          <w:noProof/>
          <w:sz w:val="22"/>
          <w:szCs w:val="22"/>
        </w:rPr>
        <w:t>Provider</w:t>
      </w:r>
      <w:r w:rsidRPr="00B60F3A">
        <w:rPr>
          <w:rFonts w:ascii="Calibri" w:hAnsi="Calibri" w:cs="Arial"/>
          <w:sz w:val="22"/>
          <w:szCs w:val="22"/>
        </w:rPr>
        <w:t xml:space="preserve"> is:</w:t>
      </w:r>
    </w:p>
    <w:p w14:paraId="626E4F25" w14:textId="77777777" w:rsidR="00D149CF" w:rsidRPr="00B60F3A" w:rsidRDefault="00D149CF" w:rsidP="00D149CF">
      <w:pPr>
        <w:pStyle w:val="sub-paraxChar"/>
        <w:numPr>
          <w:ilvl w:val="0"/>
          <w:numId w:val="0"/>
        </w:numPr>
        <w:ind w:left="1134"/>
        <w:rPr>
          <w:rFonts w:ascii="Calibri" w:hAnsi="Calibri" w:cs="Arial"/>
          <w:noProof/>
          <w:sz w:val="22"/>
          <w:szCs w:val="22"/>
        </w:rPr>
      </w:pPr>
      <w:r w:rsidRPr="00B60F3A">
        <w:rPr>
          <w:rFonts w:ascii="Calibri" w:hAnsi="Calibri" w:cs="Arial"/>
          <w:noProof/>
          <w:sz w:val="22"/>
          <w:szCs w:val="22"/>
        </w:rPr>
        <w:t xml:space="preserve">Administration Building </w:t>
      </w:r>
    </w:p>
    <w:p w14:paraId="3CDF32E1" w14:textId="77777777" w:rsidR="00D149CF" w:rsidRPr="00B60F3A" w:rsidRDefault="00D149CF" w:rsidP="00D149CF">
      <w:pPr>
        <w:pStyle w:val="sub-paraxChar"/>
        <w:numPr>
          <w:ilvl w:val="0"/>
          <w:numId w:val="0"/>
        </w:numPr>
        <w:ind w:left="1134"/>
        <w:rPr>
          <w:rFonts w:ascii="Calibri" w:hAnsi="Calibri" w:cs="Arial"/>
          <w:sz w:val="22"/>
          <w:szCs w:val="22"/>
        </w:rPr>
      </w:pPr>
      <w:bookmarkStart w:id="18" w:name="AddLine2_2"/>
      <w:r w:rsidRPr="00B60F3A">
        <w:rPr>
          <w:rFonts w:ascii="Calibri" w:hAnsi="Calibri" w:cs="Arial"/>
          <w:sz w:val="22"/>
          <w:szCs w:val="22"/>
        </w:rPr>
        <w:t>Northfields Avenue</w:t>
      </w:r>
    </w:p>
    <w:bookmarkEnd w:id="18"/>
    <w:p w14:paraId="59AFC5EB" w14:textId="77777777" w:rsidR="00D149CF" w:rsidRDefault="00D149CF" w:rsidP="00D149CF">
      <w:pPr>
        <w:pStyle w:val="sub-paraxChar"/>
        <w:numPr>
          <w:ilvl w:val="0"/>
          <w:numId w:val="0"/>
        </w:numPr>
        <w:ind w:left="1134"/>
        <w:rPr>
          <w:rFonts w:ascii="Calibri" w:hAnsi="Calibri" w:cs="Arial"/>
          <w:sz w:val="22"/>
          <w:szCs w:val="22"/>
        </w:rPr>
      </w:pPr>
      <w:r w:rsidRPr="00B60F3A">
        <w:rPr>
          <w:rFonts w:ascii="Calibri" w:hAnsi="Calibri" w:cs="Arial"/>
          <w:sz w:val="22"/>
          <w:szCs w:val="22"/>
        </w:rPr>
        <w:t>WOLLONGONG NSW 2522</w:t>
      </w:r>
    </w:p>
    <w:p w14:paraId="499613C6" w14:textId="4B1983CA" w:rsidR="00233E73" w:rsidRDefault="00326CEC" w:rsidP="00D149CF">
      <w:pPr>
        <w:pStyle w:val="sub-paraxChar"/>
        <w:numPr>
          <w:ilvl w:val="0"/>
          <w:numId w:val="0"/>
        </w:numPr>
        <w:ind w:left="1134"/>
        <w:rPr>
          <w:rFonts w:ascii="Calibri" w:hAnsi="Calibri" w:cs="Arial"/>
          <w:sz w:val="22"/>
          <w:szCs w:val="22"/>
        </w:rPr>
      </w:pPr>
      <w:r>
        <w:rPr>
          <w:rFonts w:ascii="Calibri" w:hAnsi="Calibri" w:cs="Arial"/>
          <w:sz w:val="22"/>
          <w:szCs w:val="22"/>
        </w:rPr>
        <w:t>Email:</w:t>
      </w:r>
      <w:r w:rsidRPr="00326CEC">
        <w:t xml:space="preserve"> </w:t>
      </w:r>
      <w:hyperlink r:id="rId14" w:history="1">
        <w:r w:rsidRPr="002C741B">
          <w:rPr>
            <w:rStyle w:val="Hyperlink"/>
            <w:rFonts w:ascii="Calibri" w:hAnsi="Calibri" w:cs="Arial"/>
            <w:sz w:val="22"/>
            <w:szCs w:val="22"/>
          </w:rPr>
          <w:t>vc-office@uow.edu.au</w:t>
        </w:r>
      </w:hyperlink>
    </w:p>
    <w:p w14:paraId="1443DAC7" w14:textId="77777777" w:rsidR="00326CEC" w:rsidRPr="00B60F3A" w:rsidRDefault="00326CEC" w:rsidP="00D149CF">
      <w:pPr>
        <w:pStyle w:val="sub-paraxChar"/>
        <w:numPr>
          <w:ilvl w:val="0"/>
          <w:numId w:val="0"/>
        </w:numPr>
        <w:ind w:left="1134"/>
        <w:rPr>
          <w:rFonts w:ascii="Calibri" w:hAnsi="Calibri" w:cs="Arial"/>
          <w:sz w:val="22"/>
          <w:szCs w:val="22"/>
        </w:rPr>
      </w:pPr>
    </w:p>
    <w:p w14:paraId="47489C97"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 xml:space="preserve">A notice given under clause </w:t>
      </w:r>
      <w:r w:rsidRPr="00B60F3A">
        <w:rPr>
          <w:rFonts w:ascii="Calibri" w:hAnsi="Calibri" w:cs="Arial"/>
          <w:bCs/>
          <w:sz w:val="22"/>
          <w:szCs w:val="22"/>
        </w:rPr>
        <w:t>3</w:t>
      </w:r>
      <w:r>
        <w:rPr>
          <w:rFonts w:ascii="Calibri" w:hAnsi="Calibri" w:cs="Arial"/>
          <w:bCs/>
          <w:sz w:val="22"/>
          <w:szCs w:val="22"/>
        </w:rPr>
        <w:t>7</w:t>
      </w:r>
      <w:r w:rsidRPr="00B60F3A">
        <w:rPr>
          <w:rFonts w:ascii="Calibri" w:hAnsi="Calibri" w:cs="Arial"/>
          <w:sz w:val="22"/>
          <w:szCs w:val="22"/>
        </w:rPr>
        <w:t xml:space="preserve"> is taken to be received:</w:t>
      </w:r>
    </w:p>
    <w:p w14:paraId="47AC2CFD" w14:textId="77777777" w:rsidR="00D149CF" w:rsidRPr="00B60F3A" w:rsidRDefault="00D149CF" w:rsidP="00183A70">
      <w:pPr>
        <w:keepNext/>
        <w:keepLines/>
        <w:widowControl w:val="0"/>
        <w:numPr>
          <w:ilvl w:val="1"/>
          <w:numId w:val="19"/>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if hand delivered, on delivery;</w:t>
      </w:r>
    </w:p>
    <w:p w14:paraId="3346C179" w14:textId="77777777" w:rsidR="00D149CF" w:rsidRPr="00B60F3A" w:rsidRDefault="00D149CF" w:rsidP="00183A70">
      <w:pPr>
        <w:keepNext/>
        <w:keepLines/>
        <w:widowControl w:val="0"/>
        <w:numPr>
          <w:ilvl w:val="1"/>
          <w:numId w:val="19"/>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if sent by pre-paid post, 6 business days after the date of posting; or</w:t>
      </w:r>
    </w:p>
    <w:p w14:paraId="3C791773" w14:textId="77777777" w:rsidR="00D149CF" w:rsidRPr="00B60F3A" w:rsidRDefault="00D149CF" w:rsidP="00183A70">
      <w:pPr>
        <w:keepNext/>
        <w:keepLines/>
        <w:widowControl w:val="0"/>
        <w:numPr>
          <w:ilvl w:val="1"/>
          <w:numId w:val="19"/>
        </w:numPr>
        <w:tabs>
          <w:tab w:val="left" w:pos="567"/>
          <w:tab w:val="left" w:pos="8222"/>
        </w:tabs>
        <w:spacing w:before="120" w:after="120"/>
        <w:ind w:left="992"/>
        <w:rPr>
          <w:rFonts w:ascii="Calibri" w:hAnsi="Calibri" w:cs="Arial"/>
          <w:i/>
          <w:sz w:val="22"/>
          <w:szCs w:val="22"/>
        </w:rPr>
      </w:pPr>
      <w:r w:rsidRPr="00B60F3A">
        <w:rPr>
          <w:rFonts w:ascii="Calibri" w:hAnsi="Calibri" w:cs="Arial"/>
          <w:bCs/>
          <w:sz w:val="22"/>
          <w:szCs w:val="22"/>
        </w:rPr>
        <w:t xml:space="preserve">if sent by Electronic Communication, at the time that would be the time of receipt under section 14A of the </w:t>
      </w:r>
      <w:r w:rsidRPr="00B60F3A">
        <w:rPr>
          <w:rFonts w:ascii="Calibri" w:hAnsi="Calibri" w:cs="Arial"/>
          <w:bCs/>
          <w:i/>
          <w:iCs/>
          <w:sz w:val="22"/>
          <w:szCs w:val="22"/>
        </w:rPr>
        <w:t>Electronic Transactions Act 1999</w:t>
      </w:r>
      <w:r w:rsidRPr="00B60F3A">
        <w:rPr>
          <w:rFonts w:ascii="Calibri" w:hAnsi="Calibri" w:cs="Arial"/>
          <w:bCs/>
          <w:sz w:val="22"/>
          <w:szCs w:val="22"/>
        </w:rPr>
        <w:t>.</w:t>
      </w:r>
    </w:p>
    <w:p w14:paraId="0C855E1D" w14:textId="77777777" w:rsidR="00D149CF" w:rsidRPr="00B60F3A" w:rsidRDefault="00D149CF" w:rsidP="00150C47">
      <w:pPr>
        <w:keepNext/>
        <w:tabs>
          <w:tab w:val="left" w:pos="567"/>
          <w:tab w:val="left" w:pos="8222"/>
        </w:tabs>
        <w:spacing w:before="120" w:after="120"/>
        <w:rPr>
          <w:rFonts w:ascii="Calibri" w:hAnsi="Calibri" w:cs="Arial"/>
          <w:i/>
          <w:sz w:val="22"/>
          <w:szCs w:val="22"/>
        </w:rPr>
      </w:pPr>
      <w:r w:rsidRPr="00B60F3A">
        <w:rPr>
          <w:rFonts w:ascii="Calibri" w:hAnsi="Calibri" w:cs="Arial"/>
          <w:i/>
          <w:sz w:val="22"/>
          <w:szCs w:val="22"/>
        </w:rPr>
        <w:t>Interpretation</w:t>
      </w:r>
    </w:p>
    <w:p w14:paraId="73782F03" w14:textId="77777777" w:rsidR="00D149CF" w:rsidRPr="00B60F3A" w:rsidRDefault="00D149CF" w:rsidP="00183A70">
      <w:pPr>
        <w:keepNext/>
        <w:keepLines/>
        <w:widowControl w:val="0"/>
        <w:numPr>
          <w:ilvl w:val="0"/>
          <w:numId w:val="1"/>
        </w:numPr>
        <w:tabs>
          <w:tab w:val="left" w:pos="567"/>
          <w:tab w:val="left" w:pos="8222"/>
        </w:tabs>
        <w:spacing w:before="120" w:after="120"/>
        <w:rPr>
          <w:rFonts w:ascii="Calibri" w:hAnsi="Calibri" w:cs="Arial"/>
          <w:bCs/>
          <w:sz w:val="22"/>
          <w:szCs w:val="22"/>
        </w:rPr>
      </w:pPr>
      <w:r w:rsidRPr="00B60F3A">
        <w:rPr>
          <w:rFonts w:ascii="Calibri" w:hAnsi="Calibri" w:cs="Arial"/>
          <w:sz w:val="22"/>
          <w:szCs w:val="22"/>
        </w:rPr>
        <w:t>In this agreement including the appendices, unless the contrary intention appears:</w:t>
      </w:r>
    </w:p>
    <w:p w14:paraId="64B073EF" w14:textId="77777777" w:rsidR="00D149CF" w:rsidRPr="00B60F3A" w:rsidRDefault="00D149CF" w:rsidP="00150C47">
      <w:pPr>
        <w:pStyle w:val="Interpretation"/>
        <w:tabs>
          <w:tab w:val="left" w:pos="900"/>
        </w:tabs>
        <w:spacing w:before="120"/>
        <w:ind w:left="426"/>
        <w:rPr>
          <w:rFonts w:ascii="Calibri" w:hAnsi="Calibri"/>
          <w:sz w:val="22"/>
          <w:szCs w:val="22"/>
        </w:rPr>
      </w:pPr>
      <w:r w:rsidRPr="00B60F3A">
        <w:rPr>
          <w:rFonts w:ascii="Calibri" w:hAnsi="Calibri"/>
          <w:b/>
          <w:sz w:val="22"/>
          <w:szCs w:val="22"/>
        </w:rPr>
        <w:t xml:space="preserve">‘ABN’ </w:t>
      </w:r>
      <w:r w:rsidRPr="00B60F3A">
        <w:rPr>
          <w:rFonts w:ascii="Calibri" w:hAnsi="Calibri"/>
          <w:sz w:val="22"/>
          <w:szCs w:val="22"/>
        </w:rPr>
        <w:t xml:space="preserve">has the same meaning as in section 41 of the </w:t>
      </w:r>
      <w:r w:rsidRPr="00B60F3A">
        <w:rPr>
          <w:rStyle w:val="Italics"/>
          <w:rFonts w:ascii="Calibri" w:hAnsi="Calibri" w:cs="Arial"/>
          <w:sz w:val="22"/>
          <w:szCs w:val="22"/>
        </w:rPr>
        <w:t>A New Tax System (Australian Business Number) Act 1999</w:t>
      </w:r>
      <w:r w:rsidRPr="00B60F3A">
        <w:rPr>
          <w:rFonts w:ascii="Calibri" w:hAnsi="Calibri"/>
          <w:sz w:val="22"/>
          <w:szCs w:val="22"/>
        </w:rPr>
        <w:t>;</w:t>
      </w:r>
    </w:p>
    <w:p w14:paraId="605C7CC0" w14:textId="77777777" w:rsidR="00D149CF" w:rsidRPr="00B60F3A" w:rsidRDefault="00D149CF" w:rsidP="00150C47">
      <w:pPr>
        <w:pStyle w:val="Interpretation"/>
        <w:spacing w:before="120"/>
        <w:ind w:left="426"/>
        <w:rPr>
          <w:rFonts w:ascii="Calibri" w:hAnsi="Calibri"/>
          <w:sz w:val="22"/>
          <w:szCs w:val="22"/>
        </w:rPr>
      </w:pPr>
      <w:r w:rsidRPr="00B60F3A">
        <w:rPr>
          <w:rFonts w:ascii="Calibri" w:hAnsi="Calibri"/>
          <w:b/>
          <w:sz w:val="22"/>
          <w:szCs w:val="22"/>
        </w:rPr>
        <w:t xml:space="preserve">‘CGS’ </w:t>
      </w:r>
      <w:r w:rsidRPr="00B60F3A">
        <w:rPr>
          <w:rFonts w:ascii="Calibri" w:hAnsi="Calibri"/>
          <w:sz w:val="22"/>
          <w:szCs w:val="22"/>
        </w:rPr>
        <w:t>means Commonwealth Grant Scheme;</w:t>
      </w:r>
    </w:p>
    <w:p w14:paraId="572AC54A" w14:textId="77777777" w:rsidR="00D149CF" w:rsidRPr="00B60F3A" w:rsidRDefault="00D149CF" w:rsidP="00D149CF">
      <w:pPr>
        <w:pStyle w:val="Interpretation"/>
        <w:ind w:left="426"/>
        <w:rPr>
          <w:rFonts w:ascii="Calibri" w:hAnsi="Calibri"/>
          <w:sz w:val="22"/>
          <w:szCs w:val="22"/>
        </w:rPr>
      </w:pPr>
      <w:r w:rsidRPr="00B60F3A">
        <w:rPr>
          <w:rFonts w:ascii="Calibri" w:hAnsi="Calibri"/>
          <w:b/>
          <w:sz w:val="22"/>
          <w:szCs w:val="22"/>
        </w:rPr>
        <w:t xml:space="preserve">‘Closing a Course’ </w:t>
      </w:r>
      <w:r w:rsidRPr="00B60F3A">
        <w:rPr>
          <w:rFonts w:ascii="Calibri" w:hAnsi="Calibri"/>
          <w:bCs/>
          <w:sz w:val="22"/>
          <w:szCs w:val="22"/>
        </w:rPr>
        <w:t>or</w:t>
      </w:r>
      <w:r w:rsidRPr="00B60F3A">
        <w:rPr>
          <w:rFonts w:ascii="Calibri" w:hAnsi="Calibri"/>
          <w:b/>
          <w:sz w:val="22"/>
          <w:szCs w:val="22"/>
        </w:rPr>
        <w:t xml:space="preserve"> ‘Closure’ </w:t>
      </w:r>
      <w:r w:rsidRPr="00B60F3A">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1EDF852C" w14:textId="77777777" w:rsidR="00D149CF" w:rsidRPr="00B60F3A" w:rsidRDefault="00D149CF" w:rsidP="00D149CF">
      <w:pPr>
        <w:pStyle w:val="Interpretation"/>
        <w:ind w:left="426"/>
        <w:rPr>
          <w:rFonts w:ascii="Calibri" w:hAnsi="Calibri"/>
          <w:b/>
          <w:sz w:val="22"/>
          <w:szCs w:val="22"/>
        </w:rPr>
      </w:pPr>
      <w:r w:rsidRPr="00B60F3A">
        <w:rPr>
          <w:rFonts w:ascii="Calibri" w:hAnsi="Calibri"/>
          <w:b/>
          <w:sz w:val="22"/>
          <w:szCs w:val="22"/>
        </w:rPr>
        <w:lastRenderedPageBreak/>
        <w:t>‘Commonwealth Grant’</w:t>
      </w:r>
      <w:r w:rsidRPr="00B60F3A">
        <w:rPr>
          <w:rFonts w:ascii="Calibri" w:hAnsi="Calibri"/>
          <w:sz w:val="22"/>
          <w:szCs w:val="22"/>
        </w:rPr>
        <w:t xml:space="preserve"> is the grant payable to the </w:t>
      </w:r>
      <w:r w:rsidRPr="00B60F3A">
        <w:rPr>
          <w:rFonts w:ascii="Calibri" w:hAnsi="Calibri" w:cs="Arial"/>
          <w:noProof/>
          <w:sz w:val="22"/>
          <w:szCs w:val="22"/>
        </w:rPr>
        <w:t>Provider</w:t>
      </w:r>
      <w:r w:rsidRPr="00B60F3A">
        <w:rPr>
          <w:rFonts w:ascii="Calibri" w:hAnsi="Calibri"/>
          <w:sz w:val="22"/>
          <w:szCs w:val="22"/>
        </w:rPr>
        <w:t xml:space="preserve"> under Part 2-2 (Commonwealth Grant Scheme) of HESA;</w:t>
      </w:r>
      <w:r w:rsidRPr="00B60F3A">
        <w:rPr>
          <w:rFonts w:ascii="Calibri" w:hAnsi="Calibri"/>
          <w:b/>
          <w:sz w:val="22"/>
          <w:szCs w:val="22"/>
        </w:rPr>
        <w:t xml:space="preserve"> </w:t>
      </w:r>
    </w:p>
    <w:p w14:paraId="0004A1EF" w14:textId="77777777" w:rsidR="00D149CF" w:rsidRPr="00B60F3A" w:rsidRDefault="00D149CF" w:rsidP="00D149CF">
      <w:pPr>
        <w:pStyle w:val="Interpretation"/>
        <w:ind w:left="426"/>
        <w:rPr>
          <w:rFonts w:ascii="Calibri" w:hAnsi="Calibri"/>
          <w:b/>
          <w:sz w:val="22"/>
          <w:szCs w:val="22"/>
        </w:rPr>
      </w:pPr>
      <w:r w:rsidRPr="00B60F3A">
        <w:rPr>
          <w:rFonts w:ascii="Calibri" w:hAnsi="Calibri"/>
          <w:b/>
          <w:sz w:val="22"/>
          <w:szCs w:val="22"/>
        </w:rPr>
        <w:t>‘course of study’</w:t>
      </w:r>
      <w:r w:rsidRPr="00B60F3A">
        <w:rPr>
          <w:rFonts w:ascii="Calibri" w:hAnsi="Calibri"/>
          <w:sz w:val="22"/>
          <w:szCs w:val="22"/>
        </w:rPr>
        <w:t xml:space="preserve"> has the same meaning as in subclause 1(1) of Schedule 1 of HESA;</w:t>
      </w:r>
      <w:r w:rsidRPr="00B60F3A">
        <w:rPr>
          <w:rFonts w:ascii="Calibri" w:hAnsi="Calibri"/>
          <w:b/>
          <w:sz w:val="22"/>
          <w:szCs w:val="22"/>
        </w:rPr>
        <w:t xml:space="preserve"> </w:t>
      </w:r>
    </w:p>
    <w:p w14:paraId="4CC50319" w14:textId="77777777" w:rsidR="00D149CF" w:rsidRPr="00B60F3A" w:rsidRDefault="00D149CF" w:rsidP="00D149CF">
      <w:pPr>
        <w:spacing w:after="120"/>
        <w:ind w:left="426"/>
        <w:rPr>
          <w:rFonts w:ascii="Calibri" w:hAnsi="Calibri" w:cs="Arial"/>
          <w:b/>
          <w:sz w:val="22"/>
          <w:szCs w:val="22"/>
        </w:rPr>
      </w:pPr>
      <w:r w:rsidRPr="00B60F3A">
        <w:rPr>
          <w:rFonts w:ascii="Calibri" w:hAnsi="Calibri"/>
          <w:b/>
          <w:sz w:val="22"/>
          <w:szCs w:val="22"/>
        </w:rPr>
        <w:t xml:space="preserve">‘demand driven higher education course’ </w:t>
      </w:r>
      <w:r w:rsidRPr="00B60F3A">
        <w:rPr>
          <w:rFonts w:ascii="Calibri" w:hAnsi="Calibri"/>
          <w:sz w:val="22"/>
          <w:szCs w:val="22"/>
        </w:rPr>
        <w:t>has the same meaning as in subclause 1(1) of Schedule 1 of HESA;</w:t>
      </w:r>
    </w:p>
    <w:p w14:paraId="3D14B58B" w14:textId="77777777" w:rsidR="00D149CF" w:rsidRPr="00B60F3A" w:rsidRDefault="00D149CF" w:rsidP="00D149CF">
      <w:pPr>
        <w:pStyle w:val="Interpretation"/>
        <w:ind w:left="426"/>
        <w:rPr>
          <w:rFonts w:ascii="Calibri" w:hAnsi="Calibri"/>
          <w:sz w:val="22"/>
          <w:szCs w:val="22"/>
        </w:rPr>
      </w:pPr>
      <w:r w:rsidRPr="00B60F3A">
        <w:rPr>
          <w:rFonts w:ascii="Calibri" w:hAnsi="Calibri"/>
          <w:b/>
          <w:sz w:val="22"/>
          <w:szCs w:val="22"/>
        </w:rPr>
        <w:t xml:space="preserve">‘designated higher education course’ </w:t>
      </w:r>
      <w:r w:rsidRPr="00B60F3A">
        <w:rPr>
          <w:rFonts w:ascii="Calibri" w:hAnsi="Calibri"/>
          <w:sz w:val="22"/>
          <w:szCs w:val="22"/>
        </w:rPr>
        <w:t>has the same meaning as in subclause 1(1) of Schedule 1 of HESA;</w:t>
      </w:r>
    </w:p>
    <w:p w14:paraId="5E856691" w14:textId="77777777" w:rsidR="00D149CF" w:rsidRPr="00B60F3A" w:rsidRDefault="00D149CF" w:rsidP="00D149CF">
      <w:pPr>
        <w:pStyle w:val="Interpretation"/>
        <w:ind w:left="426"/>
        <w:rPr>
          <w:rFonts w:ascii="Calibri" w:hAnsi="Calibri"/>
          <w:sz w:val="22"/>
          <w:szCs w:val="22"/>
        </w:rPr>
      </w:pPr>
      <w:r w:rsidRPr="00B60F3A">
        <w:rPr>
          <w:rFonts w:ascii="Calibri" w:hAnsi="Calibri"/>
          <w:b/>
          <w:sz w:val="22"/>
          <w:szCs w:val="22"/>
        </w:rPr>
        <w:t>‘EFTSL’</w:t>
      </w:r>
      <w:r w:rsidRPr="00B60F3A">
        <w:rPr>
          <w:rFonts w:ascii="Calibri" w:hAnsi="Calibri"/>
          <w:sz w:val="22"/>
          <w:szCs w:val="22"/>
        </w:rPr>
        <w:t xml:space="preserve"> has the same meaning as in subclause 1(1) of Schedule 1 of HESA;</w:t>
      </w:r>
    </w:p>
    <w:p w14:paraId="3EBCB70C" w14:textId="77777777" w:rsidR="00D149CF" w:rsidRPr="00B60F3A" w:rsidRDefault="00D149CF" w:rsidP="00D149CF">
      <w:pPr>
        <w:pStyle w:val="Interpretation"/>
        <w:ind w:left="426"/>
        <w:rPr>
          <w:rFonts w:ascii="Calibri" w:hAnsi="Calibri"/>
          <w:sz w:val="22"/>
          <w:szCs w:val="22"/>
        </w:rPr>
      </w:pPr>
      <w:r w:rsidRPr="00B60F3A">
        <w:rPr>
          <w:rFonts w:ascii="Calibri" w:hAnsi="Calibri"/>
          <w:b/>
          <w:sz w:val="22"/>
          <w:szCs w:val="22"/>
        </w:rPr>
        <w:t xml:space="preserve">‘Electronic Communication’ </w:t>
      </w:r>
      <w:r w:rsidRPr="00B60F3A">
        <w:rPr>
          <w:rFonts w:ascii="Calibri" w:hAnsi="Calibri"/>
          <w:sz w:val="22"/>
          <w:szCs w:val="22"/>
        </w:rPr>
        <w:t xml:space="preserve">has the same meaning as in subsection 5(1) of the </w:t>
      </w:r>
      <w:r w:rsidRPr="00B60F3A">
        <w:rPr>
          <w:rFonts w:ascii="Calibri" w:hAnsi="Calibri"/>
          <w:i/>
          <w:sz w:val="22"/>
          <w:szCs w:val="22"/>
        </w:rPr>
        <w:t>Electronic Transactions Act 1999</w:t>
      </w:r>
      <w:r w:rsidRPr="00B60F3A">
        <w:rPr>
          <w:rFonts w:ascii="Calibri" w:hAnsi="Calibri"/>
          <w:sz w:val="22"/>
          <w:szCs w:val="22"/>
        </w:rPr>
        <w:t>;</w:t>
      </w:r>
    </w:p>
    <w:p w14:paraId="68C71030" w14:textId="77777777" w:rsidR="00D149CF" w:rsidRPr="00B60F3A" w:rsidRDefault="00D149CF" w:rsidP="00D149CF">
      <w:pPr>
        <w:pStyle w:val="Interpretation"/>
        <w:ind w:left="426"/>
        <w:rPr>
          <w:rFonts w:ascii="Calibri" w:hAnsi="Calibri"/>
          <w:bCs/>
          <w:sz w:val="22"/>
          <w:szCs w:val="22"/>
        </w:rPr>
      </w:pPr>
      <w:bookmarkStart w:id="19" w:name="_Hlk120282548"/>
      <w:r w:rsidRPr="00B60F3A">
        <w:rPr>
          <w:rFonts w:ascii="Calibri" w:hAnsi="Calibri"/>
          <w:b/>
          <w:sz w:val="22"/>
          <w:szCs w:val="22"/>
        </w:rPr>
        <w:t>‘Equity Places</w:t>
      </w:r>
      <w:r w:rsidRPr="00B60F3A">
        <w:rPr>
          <w:rFonts w:ascii="Calibri" w:hAnsi="Calibri"/>
          <w:bCs/>
          <w:sz w:val="22"/>
          <w:szCs w:val="22"/>
        </w:rPr>
        <w:t>’ refers to funding allocated to the provider for the purpose of increasing the number of persons from under-represented backgrounds undertaking courses of study in areas of skills shortage;</w:t>
      </w:r>
      <w:bookmarkEnd w:id="19"/>
    </w:p>
    <w:p w14:paraId="37C4F08F" w14:textId="77777777" w:rsidR="00D149CF" w:rsidRPr="00B60F3A" w:rsidRDefault="00D149CF" w:rsidP="00D149CF">
      <w:pPr>
        <w:pStyle w:val="Interpretation"/>
        <w:ind w:left="426"/>
        <w:rPr>
          <w:rFonts w:ascii="Calibri" w:hAnsi="Calibri"/>
          <w:sz w:val="22"/>
          <w:szCs w:val="22"/>
        </w:rPr>
      </w:pPr>
      <w:r w:rsidRPr="00B60F3A">
        <w:rPr>
          <w:rFonts w:ascii="Calibri" w:hAnsi="Calibri"/>
          <w:b/>
          <w:bCs/>
          <w:sz w:val="22"/>
          <w:szCs w:val="22"/>
        </w:rPr>
        <w:t xml:space="preserve">‘Equity Plan’ </w:t>
      </w:r>
      <w:r w:rsidRPr="00B60F3A">
        <w:rPr>
          <w:rFonts w:ascii="Calibri" w:hAnsi="Calibri"/>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194D5FBD" w14:textId="77777777" w:rsidR="00D149CF" w:rsidRPr="00B60F3A" w:rsidRDefault="00D149CF" w:rsidP="00D149CF">
      <w:pPr>
        <w:pStyle w:val="Interpretation"/>
        <w:ind w:left="426"/>
        <w:rPr>
          <w:rFonts w:ascii="Calibri" w:hAnsi="Calibri" w:cs="Arial"/>
          <w:sz w:val="22"/>
          <w:szCs w:val="22"/>
        </w:rPr>
      </w:pPr>
      <w:r w:rsidRPr="00B60F3A">
        <w:rPr>
          <w:rFonts w:ascii="Calibri" w:hAnsi="Calibri"/>
          <w:b/>
          <w:sz w:val="22"/>
          <w:szCs w:val="22"/>
        </w:rPr>
        <w:t xml:space="preserve">‘funding clusters’ </w:t>
      </w:r>
      <w:r w:rsidRPr="00B60F3A">
        <w:rPr>
          <w:rFonts w:ascii="Calibri" w:hAnsi="Calibri"/>
          <w:sz w:val="22"/>
          <w:szCs w:val="22"/>
        </w:rPr>
        <w:t>has the same meaning as set out in subclause 1(1) of Schedule 1 of HESA;</w:t>
      </w:r>
    </w:p>
    <w:p w14:paraId="485E9B91" w14:textId="77777777" w:rsidR="00D149CF" w:rsidRPr="00B60F3A" w:rsidRDefault="00D149CF" w:rsidP="00D149CF">
      <w:pPr>
        <w:spacing w:after="120"/>
        <w:ind w:left="426"/>
        <w:rPr>
          <w:rFonts w:ascii="Calibri" w:hAnsi="Calibri" w:cs="Arial"/>
          <w:sz w:val="22"/>
          <w:szCs w:val="22"/>
        </w:rPr>
      </w:pPr>
      <w:r w:rsidRPr="00B60F3A">
        <w:rPr>
          <w:rFonts w:ascii="Calibri" w:hAnsi="Calibri" w:cs="Arial"/>
          <w:b/>
          <w:sz w:val="22"/>
          <w:szCs w:val="22"/>
        </w:rPr>
        <w:t>‘Grant Year’</w:t>
      </w:r>
      <w:r w:rsidRPr="00B60F3A">
        <w:rPr>
          <w:rFonts w:ascii="Calibri" w:hAnsi="Calibri" w:cs="Arial"/>
          <w:sz w:val="22"/>
          <w:szCs w:val="22"/>
        </w:rPr>
        <w:t xml:space="preserve"> has the same meaning as in subclause 1(1) of Schedule 1 of HESA;</w:t>
      </w:r>
    </w:p>
    <w:p w14:paraId="7082F592" w14:textId="77777777" w:rsidR="00D149CF" w:rsidRPr="00B60F3A" w:rsidRDefault="00D149CF" w:rsidP="00D149CF">
      <w:pPr>
        <w:spacing w:after="120"/>
        <w:ind w:left="426"/>
        <w:rPr>
          <w:rFonts w:ascii="Calibri" w:hAnsi="Calibri" w:cs="Arial"/>
          <w:sz w:val="22"/>
          <w:szCs w:val="22"/>
        </w:rPr>
      </w:pPr>
      <w:r w:rsidRPr="00B60F3A">
        <w:rPr>
          <w:rFonts w:ascii="Calibri" w:hAnsi="Calibri" w:cs="Arial"/>
          <w:b/>
          <w:sz w:val="22"/>
          <w:szCs w:val="22"/>
        </w:rPr>
        <w:t xml:space="preserve">‘higher education course’ </w:t>
      </w:r>
      <w:r w:rsidRPr="00B60F3A">
        <w:rPr>
          <w:rFonts w:ascii="Calibri" w:hAnsi="Calibri" w:cs="Arial"/>
          <w:sz w:val="22"/>
          <w:szCs w:val="22"/>
        </w:rPr>
        <w:t>has the same meaning as in clause 1 of Schedule 1 of HESA;</w:t>
      </w:r>
    </w:p>
    <w:p w14:paraId="6B13D175" w14:textId="77777777" w:rsidR="00D149CF" w:rsidRPr="00B60F3A" w:rsidRDefault="00D149CF" w:rsidP="00D149CF">
      <w:pPr>
        <w:pStyle w:val="Interpretation"/>
        <w:ind w:left="426"/>
        <w:rPr>
          <w:rFonts w:ascii="Calibri" w:hAnsi="Calibri"/>
          <w:sz w:val="22"/>
          <w:szCs w:val="22"/>
        </w:rPr>
      </w:pPr>
      <w:r w:rsidRPr="00B60F3A">
        <w:rPr>
          <w:rFonts w:ascii="Calibri" w:hAnsi="Calibri"/>
          <w:b/>
          <w:sz w:val="22"/>
          <w:szCs w:val="22"/>
        </w:rPr>
        <w:t>‘HESA’</w:t>
      </w:r>
      <w:r w:rsidRPr="00B60F3A">
        <w:rPr>
          <w:rFonts w:ascii="Calibri" w:hAnsi="Calibri"/>
          <w:sz w:val="22"/>
          <w:szCs w:val="22"/>
        </w:rPr>
        <w:t xml:space="preserve"> means the </w:t>
      </w:r>
      <w:r w:rsidRPr="00B60F3A">
        <w:rPr>
          <w:rFonts w:ascii="Calibri" w:hAnsi="Calibri"/>
          <w:i/>
          <w:sz w:val="22"/>
          <w:szCs w:val="22"/>
        </w:rPr>
        <w:t>Higher Education Support Act 2003</w:t>
      </w:r>
      <w:r w:rsidRPr="00B60F3A">
        <w:rPr>
          <w:rFonts w:ascii="Calibri" w:hAnsi="Calibri"/>
          <w:sz w:val="22"/>
          <w:szCs w:val="22"/>
        </w:rPr>
        <w:t>;</w:t>
      </w:r>
    </w:p>
    <w:p w14:paraId="7257533D" w14:textId="77777777" w:rsidR="00D149CF" w:rsidRPr="00B60F3A" w:rsidRDefault="00D149CF" w:rsidP="00D149CF">
      <w:pPr>
        <w:pStyle w:val="Interpretation"/>
        <w:ind w:left="426"/>
        <w:rPr>
          <w:rFonts w:ascii="Calibri" w:hAnsi="Calibri"/>
          <w:sz w:val="22"/>
          <w:szCs w:val="22"/>
        </w:rPr>
      </w:pPr>
      <w:r w:rsidRPr="00B60F3A">
        <w:rPr>
          <w:rFonts w:ascii="Calibri" w:hAnsi="Calibri"/>
          <w:b/>
          <w:sz w:val="22"/>
          <w:szCs w:val="22"/>
        </w:rPr>
        <w:t>‘Indigenous person’</w:t>
      </w:r>
      <w:r w:rsidRPr="00B60F3A">
        <w:rPr>
          <w:rFonts w:ascii="Calibri" w:hAnsi="Calibri"/>
          <w:sz w:val="22"/>
          <w:szCs w:val="22"/>
        </w:rPr>
        <w:t xml:space="preserve"> has the same meaning as in subclause 1(1) of Schedule 1 of HESA;</w:t>
      </w:r>
    </w:p>
    <w:p w14:paraId="1B212DFE" w14:textId="77777777" w:rsidR="00D149CF" w:rsidRPr="00B60F3A" w:rsidRDefault="00D149CF" w:rsidP="00D149CF">
      <w:pPr>
        <w:pStyle w:val="Interpretation"/>
        <w:ind w:left="426"/>
        <w:rPr>
          <w:rFonts w:ascii="Calibri" w:hAnsi="Calibri"/>
          <w:sz w:val="22"/>
          <w:szCs w:val="22"/>
        </w:rPr>
      </w:pPr>
      <w:r w:rsidRPr="00B60F3A">
        <w:rPr>
          <w:rFonts w:ascii="Calibri" w:hAnsi="Calibri"/>
          <w:b/>
          <w:sz w:val="22"/>
          <w:szCs w:val="22"/>
        </w:rPr>
        <w:t xml:space="preserve">‘maximum basic grant amount’ or ‘MBGA’ </w:t>
      </w:r>
      <w:r w:rsidRPr="00B60F3A">
        <w:rPr>
          <w:rFonts w:ascii="Calibri" w:hAnsi="Calibri"/>
          <w:sz w:val="22"/>
          <w:szCs w:val="22"/>
        </w:rPr>
        <w:t>has the same meaning as in subclause 1(1) of Schedule 1 of HESA;</w:t>
      </w:r>
    </w:p>
    <w:p w14:paraId="62EE333A" w14:textId="77777777" w:rsidR="00D149CF" w:rsidRPr="00B60F3A" w:rsidRDefault="00D149CF" w:rsidP="00D149CF">
      <w:pPr>
        <w:pStyle w:val="Interpretation"/>
        <w:ind w:left="426"/>
        <w:rPr>
          <w:rFonts w:ascii="Calibri" w:hAnsi="Calibri"/>
          <w:sz w:val="22"/>
          <w:szCs w:val="22"/>
        </w:rPr>
      </w:pPr>
      <w:r w:rsidRPr="00B60F3A">
        <w:rPr>
          <w:rFonts w:ascii="Calibri" w:hAnsi="Calibri"/>
          <w:b/>
          <w:sz w:val="22"/>
          <w:szCs w:val="22"/>
        </w:rPr>
        <w:t>‘National Law’</w:t>
      </w:r>
      <w:r w:rsidRPr="00B60F3A">
        <w:rPr>
          <w:rFonts w:ascii="Calibri" w:hAnsi="Calibri"/>
          <w:sz w:val="22"/>
          <w:szCs w:val="22"/>
        </w:rPr>
        <w:t xml:space="preserve"> means (a) for a state or territory other than Western Australia – the Health Practitioner Regulation National Law as set out in the Schedule to the </w:t>
      </w:r>
      <w:r w:rsidRPr="00B60F3A">
        <w:rPr>
          <w:rFonts w:ascii="Calibri" w:hAnsi="Calibri"/>
          <w:i/>
          <w:sz w:val="22"/>
          <w:szCs w:val="22"/>
        </w:rPr>
        <w:t>Health Practitioner Regulation National Law Act 2009 (Qld)</w:t>
      </w:r>
      <w:r w:rsidRPr="00B60F3A">
        <w:rPr>
          <w:rFonts w:ascii="Calibri" w:hAnsi="Calibri"/>
          <w:sz w:val="22"/>
          <w:szCs w:val="22"/>
        </w:rPr>
        <w:t xml:space="preserve"> as it applies (with or without modification) as a law of the State or Territory; and (b) for Western Australia – the legislation enacted by the </w:t>
      </w:r>
      <w:r w:rsidRPr="00B60F3A">
        <w:rPr>
          <w:rFonts w:ascii="Calibri" w:hAnsi="Calibri"/>
          <w:i/>
          <w:sz w:val="22"/>
          <w:szCs w:val="22"/>
        </w:rPr>
        <w:t>Health Regulation National Law (WA) Act 2010</w:t>
      </w:r>
      <w:r w:rsidRPr="00B60F3A">
        <w:rPr>
          <w:rFonts w:ascii="Calibri" w:hAnsi="Calibri"/>
          <w:sz w:val="22"/>
          <w:szCs w:val="22"/>
        </w:rPr>
        <w:t xml:space="preserve"> that corresponds to the Health Practitioner Regulation National Law;</w:t>
      </w:r>
    </w:p>
    <w:p w14:paraId="67301C9F" w14:textId="77777777" w:rsidR="00D149CF" w:rsidRPr="00B60F3A" w:rsidRDefault="00D149CF" w:rsidP="00D149CF">
      <w:pPr>
        <w:pStyle w:val="Interpretation"/>
        <w:ind w:left="426"/>
        <w:rPr>
          <w:rFonts w:ascii="Calibri" w:hAnsi="Calibri"/>
          <w:sz w:val="22"/>
          <w:szCs w:val="22"/>
        </w:rPr>
      </w:pPr>
      <w:bookmarkStart w:id="20" w:name="_Hlk120282562"/>
      <w:r w:rsidRPr="00B60F3A">
        <w:rPr>
          <w:rFonts w:ascii="Calibri" w:hAnsi="Calibri"/>
          <w:b/>
          <w:sz w:val="22"/>
          <w:szCs w:val="22"/>
        </w:rPr>
        <w:t xml:space="preserve">‘National Priority Places’ </w:t>
      </w:r>
      <w:r w:rsidRPr="00B60F3A">
        <w:rPr>
          <w:rFonts w:ascii="Calibri" w:hAnsi="Calibri"/>
          <w:bCs/>
          <w:sz w:val="22"/>
          <w:szCs w:val="22"/>
        </w:rPr>
        <w:t xml:space="preserve">are a one-off allocation of places in courses commencing </w:t>
      </w:r>
      <w:r w:rsidRPr="00B60F3A">
        <w:rPr>
          <w:rFonts w:ascii="Calibri" w:hAnsi="Calibri"/>
          <w:sz w:val="22"/>
          <w:szCs w:val="22"/>
        </w:rPr>
        <w:t>from</w:t>
      </w:r>
      <w:r w:rsidRPr="00B60F3A">
        <w:rPr>
          <w:rFonts w:ascii="Calibri" w:hAnsi="Calibri"/>
          <w:bCs/>
          <w:sz w:val="22"/>
          <w:szCs w:val="22"/>
        </w:rPr>
        <w:t xml:space="preserve"> 2021 and </w:t>
      </w:r>
      <w:r w:rsidRPr="00B60F3A">
        <w:rPr>
          <w:rFonts w:ascii="Calibri" w:hAnsi="Calibri"/>
          <w:sz w:val="22"/>
          <w:szCs w:val="22"/>
        </w:rPr>
        <w:t>expiring by</w:t>
      </w:r>
      <w:r w:rsidRPr="00B60F3A">
        <w:rPr>
          <w:rFonts w:ascii="Calibri" w:hAnsi="Calibri"/>
          <w:bCs/>
          <w:sz w:val="22"/>
          <w:szCs w:val="22"/>
        </w:rPr>
        <w:t xml:space="preserve"> 2024;</w:t>
      </w:r>
      <w:bookmarkEnd w:id="20"/>
    </w:p>
    <w:p w14:paraId="3BC6F6D3" w14:textId="77777777" w:rsidR="00D149CF" w:rsidRPr="00B60F3A" w:rsidRDefault="00D149CF" w:rsidP="00D149CF">
      <w:pPr>
        <w:spacing w:after="120"/>
        <w:ind w:left="426"/>
      </w:pPr>
      <w:r w:rsidRPr="00B60F3A">
        <w:rPr>
          <w:rFonts w:ascii="Calibri" w:hAnsi="Calibri" w:cs="Arial"/>
          <w:b/>
          <w:sz w:val="22"/>
          <w:szCs w:val="22"/>
        </w:rPr>
        <w:t>‘number of Commonwealth supported places’</w:t>
      </w:r>
      <w:r w:rsidRPr="00B60F3A">
        <w:rPr>
          <w:rFonts w:ascii="Calibri" w:hAnsi="Calibri" w:cs="Arial"/>
          <w:sz w:val="22"/>
          <w:szCs w:val="22"/>
        </w:rPr>
        <w:t xml:space="preserve"> </w:t>
      </w:r>
      <w:r w:rsidRPr="00B60F3A">
        <w:rPr>
          <w:rFonts w:ascii="Calibri" w:hAnsi="Calibri"/>
          <w:sz w:val="22"/>
          <w:szCs w:val="22"/>
        </w:rPr>
        <w:t>has the same meaning as in subclause 1(1) of Schedule 1 of HESA</w:t>
      </w:r>
      <w:r w:rsidRPr="00B60F3A">
        <w:rPr>
          <w:rFonts w:ascii="Calibri" w:hAnsi="Calibri" w:cs="Arial"/>
          <w:sz w:val="22"/>
          <w:szCs w:val="22"/>
        </w:rPr>
        <w:t>;</w:t>
      </w:r>
    </w:p>
    <w:p w14:paraId="5AF7C82E" w14:textId="77777777" w:rsidR="00D149CF" w:rsidRPr="00B60F3A" w:rsidRDefault="00D149CF" w:rsidP="00D149CF">
      <w:pPr>
        <w:pStyle w:val="Interpretation"/>
        <w:ind w:left="426"/>
        <w:rPr>
          <w:rFonts w:ascii="Calibri" w:hAnsi="Calibri"/>
          <w:b/>
          <w:sz w:val="22"/>
          <w:szCs w:val="22"/>
        </w:rPr>
      </w:pPr>
      <w:r w:rsidRPr="00B60F3A">
        <w:rPr>
          <w:rFonts w:ascii="Calibri" w:hAnsi="Calibri"/>
          <w:b/>
          <w:sz w:val="22"/>
          <w:szCs w:val="22"/>
        </w:rPr>
        <w:t>‘regional area’</w:t>
      </w:r>
      <w:r w:rsidRPr="00B60F3A">
        <w:rPr>
          <w:rFonts w:ascii="Calibri" w:hAnsi="Calibri"/>
          <w:sz w:val="22"/>
          <w:szCs w:val="22"/>
        </w:rPr>
        <w:t xml:space="preserve"> has the same meaning as in subclause 1(1) of Schedule 1 of HESA;</w:t>
      </w:r>
    </w:p>
    <w:p w14:paraId="6EC76A25" w14:textId="77777777" w:rsidR="00D149CF" w:rsidRPr="00B60F3A" w:rsidRDefault="00D149CF" w:rsidP="00D149CF">
      <w:pPr>
        <w:pStyle w:val="Interpretation"/>
        <w:ind w:left="426"/>
        <w:rPr>
          <w:rFonts w:ascii="Calibri" w:hAnsi="Calibri"/>
          <w:sz w:val="22"/>
          <w:szCs w:val="22"/>
        </w:rPr>
      </w:pPr>
      <w:r w:rsidRPr="00B60F3A">
        <w:rPr>
          <w:rFonts w:ascii="Calibri" w:hAnsi="Calibri"/>
          <w:b/>
          <w:sz w:val="22"/>
          <w:szCs w:val="22"/>
        </w:rPr>
        <w:t>‘remote area’</w:t>
      </w:r>
      <w:r w:rsidRPr="00B60F3A">
        <w:rPr>
          <w:rFonts w:ascii="Calibri" w:hAnsi="Calibri"/>
          <w:sz w:val="22"/>
          <w:szCs w:val="22"/>
        </w:rPr>
        <w:t xml:space="preserve"> has the same meaning as in subclause 1(1) of Schedule 1 of HESA;</w:t>
      </w:r>
    </w:p>
    <w:p w14:paraId="733FFAAF" w14:textId="77777777" w:rsidR="00D149CF" w:rsidRPr="00B60F3A" w:rsidRDefault="00D149CF" w:rsidP="00D149CF">
      <w:pPr>
        <w:spacing w:after="120"/>
        <w:ind w:left="426"/>
      </w:pPr>
      <w:r w:rsidRPr="00B60F3A">
        <w:rPr>
          <w:rFonts w:ascii="Calibri" w:hAnsi="Calibri"/>
          <w:b/>
          <w:sz w:val="22"/>
          <w:szCs w:val="22"/>
        </w:rPr>
        <w:t>‘total basic grant amount’</w:t>
      </w:r>
      <w:r w:rsidRPr="00B60F3A">
        <w:rPr>
          <w:rFonts w:ascii="Calibri" w:hAnsi="Calibri"/>
          <w:sz w:val="22"/>
          <w:szCs w:val="22"/>
        </w:rPr>
        <w:t xml:space="preserve"> has the same meaning as in subclause 1(1) of Schedule 1 of HESA</w:t>
      </w:r>
      <w:r w:rsidRPr="00B60F3A">
        <w:t>.</w:t>
      </w:r>
    </w:p>
    <w:p w14:paraId="7881057B" w14:textId="3B1524E6" w:rsidR="00D149CF" w:rsidRPr="00380844" w:rsidRDefault="00D149CF" w:rsidP="00033C99">
      <w:pPr>
        <w:keepNext/>
        <w:keepLines/>
        <w:widowControl w:val="0"/>
        <w:numPr>
          <w:ilvl w:val="0"/>
          <w:numId w:val="1"/>
        </w:numPr>
        <w:tabs>
          <w:tab w:val="left" w:pos="567"/>
          <w:tab w:val="left" w:pos="8222"/>
        </w:tabs>
        <w:spacing w:before="120" w:after="120"/>
        <w:rPr>
          <w:rFonts w:ascii="Calibri" w:hAnsi="Calibri" w:cs="Arial"/>
          <w:bCs/>
          <w:sz w:val="22"/>
          <w:szCs w:val="22"/>
        </w:rPr>
      </w:pPr>
      <w:r w:rsidRPr="00380844">
        <w:rPr>
          <w:rFonts w:ascii="Calibri" w:hAnsi="Calibri" w:cs="Arial"/>
          <w:bCs/>
          <w:sz w:val="22"/>
          <w:szCs w:val="22"/>
        </w:rPr>
        <w:lastRenderedPageBreak/>
        <w:t xml:space="preserve">In this </w:t>
      </w:r>
      <w:r w:rsidR="00CA2EBB">
        <w:rPr>
          <w:rFonts w:ascii="Calibri" w:hAnsi="Calibri" w:cs="Arial"/>
          <w:bCs/>
          <w:sz w:val="22"/>
          <w:szCs w:val="22"/>
        </w:rPr>
        <w:t>part</w:t>
      </w:r>
      <w:r w:rsidRPr="00380844">
        <w:rPr>
          <w:rFonts w:ascii="Calibri" w:hAnsi="Calibri" w:cs="Arial"/>
          <w:bCs/>
          <w:sz w:val="22"/>
          <w:szCs w:val="22"/>
        </w:rPr>
        <w:t>, unless the contrary intention appears:</w:t>
      </w:r>
    </w:p>
    <w:p w14:paraId="08BC2DE8" w14:textId="77777777" w:rsidR="00D149CF" w:rsidRPr="00B60F3A" w:rsidRDefault="00D149CF" w:rsidP="00033C99">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words in the singular include the plural and vice versa;</w:t>
      </w:r>
    </w:p>
    <w:p w14:paraId="3639D840" w14:textId="77777777" w:rsidR="00D149CF" w:rsidRPr="00B60F3A" w:rsidRDefault="00D149CF" w:rsidP="00033C99">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clause headings or words in bold format are inserted for convenience only, and have no effect in limiting or extending the language of provisions;</w:t>
      </w:r>
    </w:p>
    <w:p w14:paraId="6429E737" w14:textId="77777777" w:rsidR="00D149CF" w:rsidRPr="00B60F3A" w:rsidRDefault="00D149CF" w:rsidP="00033C99">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all references to dollars are to Australian dollars;</w:t>
      </w:r>
    </w:p>
    <w:p w14:paraId="36980C43" w14:textId="77777777" w:rsidR="00D149CF" w:rsidRPr="00B60F3A" w:rsidRDefault="00D149CF" w:rsidP="00033C99">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unless stated otherwise, a reference to legislation is to legislation of the Commonwealth, as amended from time to time;</w:t>
      </w:r>
    </w:p>
    <w:p w14:paraId="021B33AC" w14:textId="77777777" w:rsidR="00D149CF" w:rsidRPr="00B60F3A" w:rsidRDefault="00D149CF" w:rsidP="00033C99">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7E153E29" w14:textId="77777777" w:rsidR="00984B5E" w:rsidRDefault="00D149CF" w:rsidP="00033C99">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B60F3A">
        <w:rPr>
          <w:rFonts w:ascii="Calibri" w:hAnsi="Calibri" w:cs="Arial"/>
          <w:bCs/>
          <w:sz w:val="22"/>
          <w:szCs w:val="22"/>
        </w:rPr>
        <w:t>where a word or phrase is given a defined meaning, any other part of speech or grammatical form of that word or phrase has a corresponding meaning; and</w:t>
      </w:r>
    </w:p>
    <w:p w14:paraId="2E828158" w14:textId="03753FB2" w:rsidR="00D149CF" w:rsidRPr="00984B5E" w:rsidRDefault="00D149CF" w:rsidP="00436FF1">
      <w:pPr>
        <w:keepNext/>
        <w:keepLines/>
        <w:widowControl w:val="0"/>
        <w:numPr>
          <w:ilvl w:val="1"/>
          <w:numId w:val="20"/>
        </w:numPr>
        <w:tabs>
          <w:tab w:val="left" w:pos="567"/>
          <w:tab w:val="left" w:pos="8222"/>
        </w:tabs>
        <w:spacing w:before="120" w:after="120"/>
        <w:ind w:left="992"/>
        <w:rPr>
          <w:rFonts w:ascii="Calibri" w:hAnsi="Calibri" w:cs="Arial"/>
          <w:bCs/>
          <w:sz w:val="22"/>
          <w:szCs w:val="22"/>
        </w:rPr>
        <w:sectPr w:rsidR="00D149CF" w:rsidRPr="00984B5E" w:rsidSect="00D149CF">
          <w:headerReference w:type="default" r:id="rId15"/>
          <w:headerReference w:type="first" r:id="rId16"/>
          <w:pgSz w:w="11906" w:h="16838" w:code="9"/>
          <w:pgMar w:top="1134" w:right="1134" w:bottom="1134" w:left="1134" w:header="567" w:footer="567" w:gutter="0"/>
          <w:cols w:space="720"/>
          <w:docGrid w:linePitch="326"/>
        </w:sectPr>
      </w:pPr>
      <w:r w:rsidRPr="00984B5E">
        <w:rPr>
          <w:rFonts w:ascii="Calibri" w:hAnsi="Calibri" w:cs="Arial"/>
          <w:bCs/>
          <w:sz w:val="22"/>
          <w:szCs w:val="22"/>
        </w:rPr>
        <w:t>where a word</w:t>
      </w:r>
      <w:r w:rsidR="004059B4">
        <w:rPr>
          <w:rFonts w:ascii="Calibri" w:hAnsi="Calibri" w:cs="Arial"/>
          <w:bCs/>
          <w:sz w:val="22"/>
          <w:szCs w:val="22"/>
        </w:rPr>
        <w:t xml:space="preserve"> </w:t>
      </w:r>
      <w:r w:rsidRPr="00984B5E">
        <w:rPr>
          <w:rFonts w:ascii="Calibri" w:hAnsi="Calibri" w:cs="Arial"/>
          <w:bCs/>
          <w:sz w:val="22"/>
          <w:szCs w:val="22"/>
        </w:rPr>
        <w:t xml:space="preserve">or phrase is not specifically defined in this agreement and the word or phrase occurs in the </w:t>
      </w:r>
      <w:r w:rsidRPr="00436FF1">
        <w:rPr>
          <w:rFonts w:ascii="Calibri" w:hAnsi="Calibri" w:cs="Arial"/>
          <w:bCs/>
          <w:sz w:val="22"/>
          <w:szCs w:val="22"/>
        </w:rPr>
        <w:t>Higher Education Support Act 2003</w:t>
      </w:r>
      <w:r w:rsidRPr="00984B5E">
        <w:rPr>
          <w:rFonts w:ascii="Calibri" w:hAnsi="Calibri" w:cs="Arial"/>
          <w:bCs/>
          <w:sz w:val="22"/>
          <w:szCs w:val="22"/>
        </w:rPr>
        <w:t>, the word or phrase will have the same meaning as in that Act.</w:t>
      </w:r>
    </w:p>
    <w:p w14:paraId="573EFEBE" w14:textId="77777777" w:rsidR="00D149CF" w:rsidRPr="00B60F3A" w:rsidRDefault="00D149CF" w:rsidP="00D149CF">
      <w:pPr>
        <w:tabs>
          <w:tab w:val="left" w:pos="567"/>
          <w:tab w:val="left" w:pos="8222"/>
        </w:tabs>
        <w:spacing w:after="120"/>
        <w:jc w:val="right"/>
        <w:rPr>
          <w:rFonts w:ascii="Calibri" w:hAnsi="Calibri" w:cs="Arial"/>
          <w:b/>
          <w:sz w:val="22"/>
          <w:szCs w:val="22"/>
        </w:rPr>
        <w:sectPr w:rsidR="00D149CF" w:rsidRPr="00B60F3A" w:rsidSect="00D149CF">
          <w:headerReference w:type="default" r:id="rId17"/>
          <w:pgSz w:w="11906" w:h="16838" w:code="9"/>
          <w:pgMar w:top="1134" w:right="1134" w:bottom="1134" w:left="1134" w:header="567" w:footer="567" w:gutter="0"/>
          <w:cols w:space="720"/>
          <w:docGrid w:linePitch="326"/>
        </w:sectPr>
      </w:pPr>
    </w:p>
    <w:p w14:paraId="26BF97F7" w14:textId="77777777" w:rsidR="00D149CF" w:rsidRPr="00B60F3A" w:rsidRDefault="00D149CF" w:rsidP="00D149CF">
      <w:pPr>
        <w:tabs>
          <w:tab w:val="left" w:pos="567"/>
          <w:tab w:val="left" w:pos="8222"/>
        </w:tabs>
        <w:spacing w:after="120"/>
        <w:jc w:val="right"/>
        <w:rPr>
          <w:rFonts w:ascii="Calibri" w:hAnsi="Calibri" w:cs="Arial"/>
          <w:b/>
          <w:sz w:val="22"/>
          <w:szCs w:val="22"/>
        </w:rPr>
      </w:pPr>
      <w:r w:rsidRPr="00B60F3A">
        <w:rPr>
          <w:rFonts w:ascii="Calibri" w:hAnsi="Calibri" w:cs="Arial"/>
          <w:b/>
          <w:sz w:val="22"/>
          <w:szCs w:val="22"/>
        </w:rPr>
        <w:tab/>
      </w:r>
      <w:r w:rsidRPr="00B60F3A">
        <w:rPr>
          <w:rFonts w:ascii="Calibri" w:hAnsi="Calibri" w:cs="Arial"/>
          <w:b/>
          <w:sz w:val="22"/>
          <w:szCs w:val="22"/>
        </w:rPr>
        <w:tab/>
        <w:t>Appendix 1</w:t>
      </w:r>
    </w:p>
    <w:p w14:paraId="1F35A983" w14:textId="77777777" w:rsidR="00D149CF" w:rsidRPr="00B60F3A" w:rsidRDefault="00D149CF" w:rsidP="00D149CF">
      <w:pPr>
        <w:tabs>
          <w:tab w:val="left" w:pos="567"/>
          <w:tab w:val="left" w:pos="8222"/>
        </w:tabs>
        <w:spacing w:after="120"/>
        <w:jc w:val="right"/>
        <w:rPr>
          <w:rFonts w:ascii="Calibri" w:hAnsi="Calibri" w:cs="Arial"/>
          <w:b/>
          <w:sz w:val="22"/>
          <w:szCs w:val="22"/>
        </w:rPr>
      </w:pPr>
    </w:p>
    <w:p w14:paraId="68B4C4B4" w14:textId="77777777" w:rsidR="00D149CF" w:rsidRPr="00B60F3A" w:rsidRDefault="00D149CF" w:rsidP="00D149CF">
      <w:pPr>
        <w:tabs>
          <w:tab w:val="left" w:pos="567"/>
          <w:tab w:val="left" w:pos="8222"/>
        </w:tabs>
        <w:spacing w:after="120"/>
        <w:rPr>
          <w:rFonts w:ascii="Calibri" w:hAnsi="Calibri" w:cs="Arial"/>
          <w:b/>
          <w:sz w:val="22"/>
          <w:szCs w:val="22"/>
        </w:rPr>
      </w:pPr>
      <w:r w:rsidRPr="00B60F3A">
        <w:rPr>
          <w:rFonts w:ascii="Calibri" w:hAnsi="Calibri" w:cs="Arial"/>
          <w:b/>
          <w:sz w:val="22"/>
          <w:szCs w:val="22"/>
        </w:rPr>
        <w:t xml:space="preserve">HIGHER EDUCATION FUNDING  </w:t>
      </w:r>
    </w:p>
    <w:p w14:paraId="79EB1D7B" w14:textId="77777777" w:rsidR="00D149CF" w:rsidRPr="00B60F3A" w:rsidRDefault="00D149CF" w:rsidP="00D149CF">
      <w:pPr>
        <w:widowControl w:val="0"/>
        <w:tabs>
          <w:tab w:val="left" w:pos="567"/>
          <w:tab w:val="left" w:pos="8222"/>
        </w:tabs>
        <w:spacing w:before="120" w:after="120"/>
        <w:rPr>
          <w:rFonts w:ascii="Calibri" w:hAnsi="Calibri"/>
          <w:b/>
          <w:sz w:val="22"/>
          <w:szCs w:val="22"/>
        </w:rPr>
      </w:pPr>
      <w:bookmarkStart w:id="21" w:name="_Hlk152862943"/>
      <w:r w:rsidRPr="00B60F3A">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774"/>
        <w:gridCol w:w="1475"/>
        <w:gridCol w:w="1477"/>
        <w:gridCol w:w="1475"/>
        <w:gridCol w:w="1477"/>
        <w:gridCol w:w="1475"/>
        <w:gridCol w:w="1475"/>
      </w:tblGrid>
      <w:tr w:rsidR="00D149CF" w:rsidRPr="00B60F3A" w14:paraId="505272A3" w14:textId="77777777">
        <w:trPr>
          <w:trHeight w:val="675"/>
        </w:trPr>
        <w:tc>
          <w:tcPr>
            <w:tcW w:w="40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BD6EDB2" w14:textId="77777777" w:rsidR="00D149CF" w:rsidRPr="00B60F3A" w:rsidRDefault="00D149CF">
            <w:pPr>
              <w:jc w:val="center"/>
              <w:rPr>
                <w:rFonts w:ascii="Calibri" w:hAnsi="Calibri" w:cs="Calibri"/>
                <w:b/>
                <w:bCs/>
                <w:color w:val="000000"/>
                <w:sz w:val="22"/>
                <w:szCs w:val="22"/>
              </w:rPr>
            </w:pPr>
            <w:bookmarkStart w:id="22" w:name="MBGATable"/>
            <w:bookmarkEnd w:id="21"/>
            <w:bookmarkEnd w:id="22"/>
            <w:r w:rsidRPr="00B60F3A">
              <w:rPr>
                <w:rFonts w:ascii="Calibri" w:hAnsi="Calibri" w:cs="Calibri"/>
                <w:b/>
                <w:bCs/>
                <w:color w:val="000000"/>
                <w:sz w:val="22"/>
                <w:szCs w:val="22"/>
              </w:rPr>
              <w:t>Grant Year</w:t>
            </w:r>
          </w:p>
        </w:tc>
        <w:tc>
          <w:tcPr>
            <w:tcW w:w="766" w:type="pct"/>
            <w:tcBorders>
              <w:top w:val="single" w:sz="4" w:space="0" w:color="auto"/>
              <w:left w:val="nil"/>
              <w:bottom w:val="single" w:sz="4" w:space="0" w:color="auto"/>
              <w:right w:val="single" w:sz="4" w:space="0" w:color="auto"/>
            </w:tcBorders>
            <w:shd w:val="clear" w:color="000000" w:fill="D9D9D9"/>
            <w:vAlign w:val="center"/>
            <w:hideMark/>
          </w:tcPr>
          <w:p w14:paraId="0F69A2CE"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Base MBGA </w:t>
            </w:r>
          </w:p>
        </w:tc>
        <w:tc>
          <w:tcPr>
            <w:tcW w:w="767" w:type="pct"/>
            <w:tcBorders>
              <w:top w:val="single" w:sz="4" w:space="0" w:color="auto"/>
              <w:left w:val="nil"/>
              <w:bottom w:val="single" w:sz="4" w:space="0" w:color="auto"/>
              <w:right w:val="single" w:sz="4" w:space="0" w:color="auto"/>
            </w:tcBorders>
            <w:shd w:val="clear" w:color="000000" w:fill="D9D9D9"/>
            <w:vAlign w:val="center"/>
            <w:hideMark/>
          </w:tcPr>
          <w:p w14:paraId="629763D8"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Equity Places</w:t>
            </w:r>
          </w:p>
        </w:tc>
        <w:tc>
          <w:tcPr>
            <w:tcW w:w="766" w:type="pct"/>
            <w:tcBorders>
              <w:top w:val="single" w:sz="4" w:space="0" w:color="auto"/>
              <w:left w:val="nil"/>
              <w:bottom w:val="single" w:sz="4" w:space="0" w:color="auto"/>
              <w:right w:val="single" w:sz="4" w:space="0" w:color="auto"/>
            </w:tcBorders>
            <w:shd w:val="clear" w:color="000000" w:fill="D9D9D9"/>
            <w:vAlign w:val="center"/>
            <w:hideMark/>
          </w:tcPr>
          <w:p w14:paraId="64DE3959" w14:textId="014C8845" w:rsidR="00D149CF" w:rsidRPr="00B60F3A" w:rsidRDefault="00C33DCE">
            <w:pPr>
              <w:jc w:val="center"/>
              <w:rPr>
                <w:rFonts w:ascii="Calibri" w:hAnsi="Calibri" w:cs="Calibri"/>
                <w:b/>
                <w:bCs/>
                <w:color w:val="000000"/>
                <w:sz w:val="22"/>
                <w:szCs w:val="22"/>
              </w:rPr>
            </w:pPr>
            <w:r w:rsidRPr="00936F96">
              <w:rPr>
                <w:rFonts w:ascii="Calibri" w:hAnsi="Calibri" w:cs="Calibri"/>
                <w:b/>
                <w:bCs/>
                <w:color w:val="000000"/>
                <w:sz w:val="22"/>
                <w:szCs w:val="22"/>
              </w:rPr>
              <w:t>Nuclear-Powered Submarine</w:t>
            </w:r>
            <w:r>
              <w:rPr>
                <w:rFonts w:ascii="Calibri" w:hAnsi="Calibri" w:cs="Calibri"/>
                <w:b/>
                <w:bCs/>
                <w:color w:val="000000"/>
                <w:sz w:val="22"/>
                <w:szCs w:val="22"/>
              </w:rPr>
              <w:t xml:space="preserve"> </w:t>
            </w:r>
            <w:r w:rsidRPr="00936F96">
              <w:rPr>
                <w:rFonts w:ascii="Calibri" w:hAnsi="Calibri" w:cs="Calibri"/>
                <w:b/>
                <w:bCs/>
                <w:color w:val="000000"/>
                <w:sz w:val="22"/>
                <w:szCs w:val="22"/>
              </w:rPr>
              <w:t xml:space="preserve"> </w:t>
            </w:r>
            <w:r w:rsidR="00D149CF" w:rsidRPr="00B60F3A">
              <w:rPr>
                <w:rFonts w:ascii="Calibri" w:hAnsi="Calibri" w:cs="Calibri"/>
                <w:b/>
                <w:bCs/>
                <w:color w:val="000000"/>
                <w:sz w:val="22"/>
                <w:szCs w:val="22"/>
              </w:rPr>
              <w:t>Places</w:t>
            </w:r>
          </w:p>
        </w:tc>
        <w:tc>
          <w:tcPr>
            <w:tcW w:w="767" w:type="pct"/>
            <w:tcBorders>
              <w:top w:val="single" w:sz="4" w:space="0" w:color="auto"/>
              <w:left w:val="nil"/>
              <w:bottom w:val="single" w:sz="4" w:space="0" w:color="auto"/>
              <w:right w:val="single" w:sz="4" w:space="0" w:color="auto"/>
            </w:tcBorders>
            <w:shd w:val="clear" w:color="000000" w:fill="D9D9D9"/>
            <w:vAlign w:val="center"/>
            <w:hideMark/>
          </w:tcPr>
          <w:p w14:paraId="3C4AEA0B"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National Priority Places</w:t>
            </w:r>
          </w:p>
        </w:tc>
        <w:tc>
          <w:tcPr>
            <w:tcW w:w="766" w:type="pct"/>
            <w:tcBorders>
              <w:top w:val="single" w:sz="4" w:space="0" w:color="auto"/>
              <w:left w:val="nil"/>
              <w:bottom w:val="single" w:sz="4" w:space="0" w:color="auto"/>
              <w:right w:val="single" w:sz="4" w:space="0" w:color="auto"/>
            </w:tcBorders>
            <w:shd w:val="clear" w:color="000000" w:fill="D9D9D9"/>
            <w:vAlign w:val="center"/>
            <w:hideMark/>
          </w:tcPr>
          <w:p w14:paraId="21017241"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Innovative Places</w:t>
            </w:r>
          </w:p>
        </w:tc>
        <w:tc>
          <w:tcPr>
            <w:tcW w:w="767" w:type="pct"/>
            <w:tcBorders>
              <w:top w:val="single" w:sz="4" w:space="0" w:color="auto"/>
              <w:left w:val="nil"/>
              <w:bottom w:val="single" w:sz="4" w:space="0" w:color="auto"/>
              <w:right w:val="single" w:sz="4" w:space="0" w:color="auto"/>
            </w:tcBorders>
            <w:shd w:val="clear" w:color="000000" w:fill="D9D9D9"/>
            <w:noWrap/>
            <w:vAlign w:val="center"/>
            <w:hideMark/>
          </w:tcPr>
          <w:p w14:paraId="4F88DB50"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Total MBGA</w:t>
            </w:r>
          </w:p>
        </w:tc>
      </w:tr>
      <w:tr w:rsidR="00D149CF" w:rsidRPr="00B60F3A" w14:paraId="04734B5C" w14:textId="77777777">
        <w:trPr>
          <w:trHeight w:val="465"/>
        </w:trPr>
        <w:tc>
          <w:tcPr>
            <w:tcW w:w="402" w:type="pct"/>
            <w:tcBorders>
              <w:top w:val="nil"/>
              <w:left w:val="single" w:sz="4" w:space="0" w:color="auto"/>
              <w:bottom w:val="single" w:sz="4" w:space="0" w:color="auto"/>
              <w:right w:val="single" w:sz="4" w:space="0" w:color="auto"/>
            </w:tcBorders>
            <w:noWrap/>
            <w:vAlign w:val="center"/>
            <w:hideMark/>
          </w:tcPr>
          <w:p w14:paraId="0604CA9C"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2024</w:t>
            </w:r>
          </w:p>
        </w:tc>
        <w:tc>
          <w:tcPr>
            <w:tcW w:w="766" w:type="pct"/>
            <w:tcBorders>
              <w:top w:val="nil"/>
              <w:left w:val="nil"/>
              <w:bottom w:val="single" w:sz="4" w:space="0" w:color="auto"/>
              <w:right w:val="single" w:sz="4" w:space="0" w:color="auto"/>
            </w:tcBorders>
            <w:noWrap/>
            <w:vAlign w:val="center"/>
            <w:hideMark/>
          </w:tcPr>
          <w:p w14:paraId="00DD6BA9"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$138,582,936</w:t>
            </w:r>
          </w:p>
        </w:tc>
        <w:tc>
          <w:tcPr>
            <w:tcW w:w="767" w:type="pct"/>
            <w:tcBorders>
              <w:top w:val="nil"/>
              <w:left w:val="nil"/>
              <w:bottom w:val="single" w:sz="4" w:space="0" w:color="auto"/>
              <w:right w:val="single" w:sz="4" w:space="0" w:color="auto"/>
            </w:tcBorders>
            <w:noWrap/>
            <w:vAlign w:val="center"/>
            <w:hideMark/>
          </w:tcPr>
          <w:p w14:paraId="4977F395"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$9,991,799</w:t>
            </w:r>
          </w:p>
        </w:tc>
        <w:tc>
          <w:tcPr>
            <w:tcW w:w="766" w:type="pct"/>
            <w:tcBorders>
              <w:top w:val="nil"/>
              <w:left w:val="nil"/>
              <w:bottom w:val="single" w:sz="4" w:space="0" w:color="auto"/>
              <w:right w:val="single" w:sz="4" w:space="0" w:color="auto"/>
            </w:tcBorders>
            <w:noWrap/>
            <w:vAlign w:val="center"/>
            <w:hideMark/>
          </w:tcPr>
          <w:p w14:paraId="19C87605"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$1,908,694</w:t>
            </w:r>
          </w:p>
        </w:tc>
        <w:tc>
          <w:tcPr>
            <w:tcW w:w="767" w:type="pct"/>
            <w:tcBorders>
              <w:top w:val="nil"/>
              <w:left w:val="nil"/>
              <w:bottom w:val="single" w:sz="4" w:space="0" w:color="auto"/>
              <w:right w:val="single" w:sz="4" w:space="0" w:color="auto"/>
            </w:tcBorders>
            <w:noWrap/>
            <w:vAlign w:val="center"/>
            <w:hideMark/>
          </w:tcPr>
          <w:p w14:paraId="3A64696B"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$1,827,594</w:t>
            </w:r>
          </w:p>
        </w:tc>
        <w:tc>
          <w:tcPr>
            <w:tcW w:w="766" w:type="pct"/>
            <w:tcBorders>
              <w:top w:val="nil"/>
              <w:left w:val="nil"/>
              <w:bottom w:val="single" w:sz="4" w:space="0" w:color="auto"/>
              <w:right w:val="single" w:sz="4" w:space="0" w:color="auto"/>
            </w:tcBorders>
            <w:noWrap/>
            <w:vAlign w:val="center"/>
            <w:hideMark/>
          </w:tcPr>
          <w:p w14:paraId="392D1247"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$0</w:t>
            </w:r>
          </w:p>
        </w:tc>
        <w:tc>
          <w:tcPr>
            <w:tcW w:w="767" w:type="pct"/>
            <w:tcBorders>
              <w:top w:val="nil"/>
              <w:left w:val="nil"/>
              <w:bottom w:val="single" w:sz="4" w:space="0" w:color="auto"/>
              <w:right w:val="single" w:sz="4" w:space="0" w:color="auto"/>
            </w:tcBorders>
            <w:noWrap/>
            <w:vAlign w:val="center"/>
            <w:hideMark/>
          </w:tcPr>
          <w:p w14:paraId="1122F08F"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$152,311,023</w:t>
            </w:r>
          </w:p>
        </w:tc>
      </w:tr>
      <w:tr w:rsidR="00D149CF" w:rsidRPr="00B60F3A" w14:paraId="794C2572" w14:textId="77777777">
        <w:trPr>
          <w:trHeight w:val="465"/>
        </w:trPr>
        <w:tc>
          <w:tcPr>
            <w:tcW w:w="402" w:type="pct"/>
            <w:tcBorders>
              <w:top w:val="nil"/>
              <w:left w:val="single" w:sz="4" w:space="0" w:color="auto"/>
              <w:bottom w:val="single" w:sz="4" w:space="0" w:color="auto"/>
              <w:right w:val="single" w:sz="4" w:space="0" w:color="auto"/>
            </w:tcBorders>
            <w:noWrap/>
            <w:vAlign w:val="center"/>
            <w:hideMark/>
          </w:tcPr>
          <w:p w14:paraId="561EBEBE" w14:textId="77777777" w:rsidR="00D149CF" w:rsidRPr="00B60F3A" w:rsidRDefault="00D149CF">
            <w:pPr>
              <w:jc w:val="center"/>
              <w:rPr>
                <w:rFonts w:ascii="Calibri" w:hAnsi="Calibri" w:cs="Calibri"/>
                <w:color w:val="000000"/>
                <w:sz w:val="22"/>
                <w:szCs w:val="22"/>
              </w:rPr>
            </w:pPr>
            <w:r w:rsidRPr="00B60F3A">
              <w:rPr>
                <w:rFonts w:ascii="Calibri" w:hAnsi="Calibri" w:cs="Calibri"/>
                <w:color w:val="000000"/>
                <w:sz w:val="22"/>
                <w:szCs w:val="22"/>
              </w:rPr>
              <w:t>2025</w:t>
            </w:r>
          </w:p>
        </w:tc>
        <w:tc>
          <w:tcPr>
            <w:tcW w:w="766" w:type="pct"/>
            <w:tcBorders>
              <w:top w:val="nil"/>
              <w:left w:val="nil"/>
              <w:bottom w:val="single" w:sz="4" w:space="0" w:color="auto"/>
              <w:right w:val="single" w:sz="4" w:space="0" w:color="auto"/>
            </w:tcBorders>
            <w:noWrap/>
            <w:vAlign w:val="center"/>
            <w:hideMark/>
          </w:tcPr>
          <w:p w14:paraId="7488734F" w14:textId="77777777" w:rsidR="00D149CF" w:rsidRDefault="00D149CF" w:rsidP="00C024CB">
            <w:pPr>
              <w:jc w:val="right"/>
              <w:rPr>
                <w:rFonts w:ascii="Calibri" w:hAnsi="Calibri" w:cs="Calibri"/>
                <w:sz w:val="22"/>
                <w:szCs w:val="22"/>
              </w:rPr>
            </w:pPr>
          </w:p>
          <w:p w14:paraId="31BC9A4E" w14:textId="77777777" w:rsidR="00D149CF" w:rsidRDefault="00D149CF" w:rsidP="00C024CB">
            <w:pPr>
              <w:jc w:val="right"/>
              <w:rPr>
                <w:rFonts w:ascii="Calibri" w:hAnsi="Calibri" w:cs="Calibri"/>
                <w:sz w:val="22"/>
                <w:szCs w:val="22"/>
              </w:rPr>
            </w:pPr>
            <w:r>
              <w:rPr>
                <w:rFonts w:ascii="Calibri" w:hAnsi="Calibri" w:cs="Calibri"/>
                <w:sz w:val="22"/>
                <w:szCs w:val="22"/>
              </w:rPr>
              <w:t>$146,684,717</w:t>
            </w:r>
          </w:p>
          <w:p w14:paraId="2B787EE0" w14:textId="77777777" w:rsidR="00D149CF" w:rsidRPr="00B60F3A" w:rsidRDefault="00D149CF" w:rsidP="00C024CB">
            <w:pPr>
              <w:jc w:val="right"/>
              <w:rPr>
                <w:rFonts w:ascii="Calibri" w:hAnsi="Calibri" w:cs="Calibri"/>
                <w:color w:val="000000"/>
                <w:sz w:val="22"/>
                <w:szCs w:val="22"/>
              </w:rPr>
            </w:pPr>
          </w:p>
        </w:tc>
        <w:tc>
          <w:tcPr>
            <w:tcW w:w="767" w:type="pct"/>
            <w:tcBorders>
              <w:top w:val="nil"/>
              <w:left w:val="nil"/>
              <w:bottom w:val="single" w:sz="4" w:space="0" w:color="auto"/>
              <w:right w:val="single" w:sz="4" w:space="0" w:color="auto"/>
            </w:tcBorders>
            <w:noWrap/>
            <w:vAlign w:val="center"/>
            <w:hideMark/>
          </w:tcPr>
          <w:p w14:paraId="48A8175D" w14:textId="77777777" w:rsidR="00D149CF" w:rsidRPr="00B60F3A" w:rsidRDefault="00D149CF" w:rsidP="00C024CB">
            <w:pPr>
              <w:jc w:val="right"/>
              <w:rPr>
                <w:rFonts w:ascii="Calibri" w:hAnsi="Calibri" w:cs="Calibri"/>
                <w:color w:val="000000"/>
                <w:sz w:val="22"/>
                <w:szCs w:val="22"/>
              </w:rPr>
            </w:pPr>
            <w:r w:rsidRPr="00321901">
              <w:rPr>
                <w:rFonts w:ascii="Calibri" w:hAnsi="Calibri" w:cs="Calibri"/>
                <w:color w:val="000000"/>
                <w:sz w:val="22"/>
                <w:szCs w:val="22"/>
              </w:rPr>
              <w:t>$7,205,790</w:t>
            </w:r>
          </w:p>
        </w:tc>
        <w:tc>
          <w:tcPr>
            <w:tcW w:w="766" w:type="pct"/>
            <w:tcBorders>
              <w:top w:val="nil"/>
              <w:left w:val="nil"/>
              <w:bottom w:val="single" w:sz="4" w:space="0" w:color="auto"/>
              <w:right w:val="single" w:sz="4" w:space="0" w:color="auto"/>
            </w:tcBorders>
            <w:noWrap/>
            <w:vAlign w:val="center"/>
            <w:hideMark/>
          </w:tcPr>
          <w:p w14:paraId="73952944" w14:textId="77777777" w:rsidR="00D149CF" w:rsidRPr="00B60F3A" w:rsidRDefault="00D149CF" w:rsidP="00C024CB">
            <w:pPr>
              <w:jc w:val="right"/>
              <w:rPr>
                <w:rFonts w:ascii="Calibri" w:hAnsi="Calibri" w:cs="Calibri"/>
                <w:color w:val="000000"/>
                <w:sz w:val="22"/>
                <w:szCs w:val="22"/>
              </w:rPr>
            </w:pPr>
            <w:r w:rsidRPr="00321901">
              <w:rPr>
                <w:rFonts w:ascii="Calibri" w:hAnsi="Calibri" w:cs="Calibri"/>
                <w:color w:val="000000"/>
                <w:sz w:val="22"/>
                <w:szCs w:val="22"/>
              </w:rPr>
              <w:t>$3,476,991</w:t>
            </w:r>
          </w:p>
        </w:tc>
        <w:tc>
          <w:tcPr>
            <w:tcW w:w="767" w:type="pct"/>
            <w:tcBorders>
              <w:top w:val="nil"/>
              <w:left w:val="nil"/>
              <w:bottom w:val="single" w:sz="4" w:space="0" w:color="auto"/>
              <w:right w:val="single" w:sz="4" w:space="0" w:color="auto"/>
            </w:tcBorders>
            <w:noWrap/>
            <w:vAlign w:val="center"/>
            <w:hideMark/>
          </w:tcPr>
          <w:p w14:paraId="3C5D17C7" w14:textId="77777777" w:rsidR="00D149CF" w:rsidRPr="00B60F3A" w:rsidRDefault="00D149CF" w:rsidP="00C024CB">
            <w:pPr>
              <w:jc w:val="right"/>
              <w:rPr>
                <w:rFonts w:ascii="Calibri" w:hAnsi="Calibri" w:cs="Calibri"/>
                <w:color w:val="000000"/>
                <w:sz w:val="22"/>
                <w:szCs w:val="22"/>
              </w:rPr>
            </w:pPr>
            <w:r>
              <w:rPr>
                <w:rFonts w:ascii="Calibri" w:hAnsi="Calibri" w:cs="Calibri"/>
                <w:color w:val="000000"/>
                <w:sz w:val="22"/>
                <w:szCs w:val="22"/>
              </w:rPr>
              <w:t>N/A</w:t>
            </w:r>
          </w:p>
        </w:tc>
        <w:tc>
          <w:tcPr>
            <w:tcW w:w="766" w:type="pct"/>
            <w:tcBorders>
              <w:top w:val="nil"/>
              <w:left w:val="nil"/>
              <w:bottom w:val="single" w:sz="4" w:space="0" w:color="auto"/>
              <w:right w:val="single" w:sz="4" w:space="0" w:color="auto"/>
            </w:tcBorders>
            <w:noWrap/>
            <w:vAlign w:val="center"/>
            <w:hideMark/>
          </w:tcPr>
          <w:p w14:paraId="5A6613B8" w14:textId="77777777" w:rsidR="00D149CF" w:rsidRPr="00B60F3A" w:rsidRDefault="00D149CF" w:rsidP="00C024CB">
            <w:pPr>
              <w:jc w:val="right"/>
              <w:rPr>
                <w:rFonts w:ascii="Calibri" w:hAnsi="Calibri" w:cs="Calibri"/>
                <w:color w:val="000000"/>
                <w:sz w:val="22"/>
                <w:szCs w:val="22"/>
              </w:rPr>
            </w:pPr>
            <w:r>
              <w:rPr>
                <w:rFonts w:ascii="Calibri" w:hAnsi="Calibri" w:cs="Calibri"/>
                <w:color w:val="000000"/>
                <w:sz w:val="22"/>
                <w:szCs w:val="22"/>
              </w:rPr>
              <w:t>$2,808,932</w:t>
            </w:r>
          </w:p>
        </w:tc>
        <w:tc>
          <w:tcPr>
            <w:tcW w:w="767" w:type="pct"/>
            <w:tcBorders>
              <w:top w:val="nil"/>
              <w:left w:val="nil"/>
              <w:bottom w:val="single" w:sz="4" w:space="0" w:color="auto"/>
              <w:right w:val="single" w:sz="4" w:space="0" w:color="auto"/>
            </w:tcBorders>
            <w:noWrap/>
            <w:vAlign w:val="center"/>
            <w:hideMark/>
          </w:tcPr>
          <w:p w14:paraId="190F5F4D" w14:textId="77777777" w:rsidR="00D149CF" w:rsidRDefault="00D149CF" w:rsidP="00C024CB">
            <w:pPr>
              <w:jc w:val="right"/>
              <w:rPr>
                <w:rFonts w:ascii="Calibri" w:hAnsi="Calibri" w:cs="Calibri"/>
                <w:sz w:val="22"/>
                <w:szCs w:val="22"/>
              </w:rPr>
            </w:pPr>
          </w:p>
          <w:p w14:paraId="7DC7BE32" w14:textId="77777777" w:rsidR="00D149CF" w:rsidRDefault="00D149CF" w:rsidP="00C024CB">
            <w:pPr>
              <w:jc w:val="right"/>
              <w:rPr>
                <w:rFonts w:ascii="Calibri" w:hAnsi="Calibri" w:cs="Calibri"/>
                <w:sz w:val="22"/>
                <w:szCs w:val="22"/>
              </w:rPr>
            </w:pPr>
            <w:r>
              <w:rPr>
                <w:rFonts w:ascii="Calibri" w:hAnsi="Calibri" w:cs="Calibri"/>
                <w:sz w:val="22"/>
                <w:szCs w:val="22"/>
              </w:rPr>
              <w:t>$160,176,430</w:t>
            </w:r>
          </w:p>
          <w:p w14:paraId="72D89154" w14:textId="77777777" w:rsidR="00D149CF" w:rsidRPr="00B60F3A" w:rsidRDefault="00D149CF" w:rsidP="00C024CB">
            <w:pPr>
              <w:jc w:val="right"/>
              <w:rPr>
                <w:rFonts w:ascii="Calibri" w:hAnsi="Calibri" w:cs="Calibri"/>
                <w:color w:val="000000"/>
                <w:sz w:val="22"/>
                <w:szCs w:val="22"/>
              </w:rPr>
            </w:pPr>
          </w:p>
        </w:tc>
      </w:tr>
    </w:tbl>
    <w:p w14:paraId="79456FD6" w14:textId="77777777" w:rsidR="00D149CF" w:rsidRPr="00B60F3A" w:rsidRDefault="00D149CF" w:rsidP="00D149CF">
      <w:pPr>
        <w:tabs>
          <w:tab w:val="left" w:pos="567"/>
          <w:tab w:val="left" w:pos="8222"/>
        </w:tabs>
        <w:spacing w:after="120"/>
        <w:rPr>
          <w:rFonts w:ascii="Calibri" w:hAnsi="Calibri" w:cs="Arial"/>
          <w:b/>
          <w:sz w:val="22"/>
          <w:szCs w:val="22"/>
        </w:rPr>
      </w:pPr>
    </w:p>
    <w:p w14:paraId="77E05475" w14:textId="77777777" w:rsidR="00D149CF" w:rsidRPr="00B60F3A" w:rsidRDefault="00D149CF" w:rsidP="00D149CF">
      <w:pPr>
        <w:tabs>
          <w:tab w:val="left" w:pos="567"/>
          <w:tab w:val="left" w:pos="8222"/>
        </w:tabs>
        <w:spacing w:after="120"/>
        <w:rPr>
          <w:rFonts w:ascii="Calibri" w:hAnsi="Calibri" w:cs="Arial"/>
          <w:b/>
          <w:sz w:val="20"/>
          <w:szCs w:val="20"/>
        </w:rPr>
      </w:pPr>
      <w:r w:rsidRPr="00B60F3A">
        <w:rPr>
          <w:rFonts w:ascii="Calibri" w:hAnsi="Calibri" w:cs="Arial"/>
          <w:b/>
          <w:sz w:val="22"/>
          <w:szCs w:val="22"/>
        </w:rPr>
        <w:t>Maximum basic grant amount for higher education courses</w:t>
      </w:r>
    </w:p>
    <w:p w14:paraId="7415061C" w14:textId="77777777" w:rsidR="00D149CF" w:rsidRPr="00B60F3A" w:rsidRDefault="00D149CF" w:rsidP="00183A70">
      <w:pPr>
        <w:pStyle w:val="ListParagraph"/>
        <w:widowControl w:val="0"/>
        <w:numPr>
          <w:ilvl w:val="0"/>
          <w:numId w:val="5"/>
        </w:numPr>
        <w:spacing w:before="120" w:after="120"/>
        <w:contextualSpacing w:val="0"/>
        <w:rPr>
          <w:rFonts w:ascii="Calibri" w:hAnsi="Calibri"/>
          <w:sz w:val="22"/>
        </w:rPr>
      </w:pPr>
      <w:r w:rsidRPr="00B60F3A">
        <w:rPr>
          <w:rFonts w:ascii="Calibri" w:hAnsi="Calibri"/>
          <w:sz w:val="22"/>
          <w:szCs w:val="22"/>
        </w:rPr>
        <w:t xml:space="preserve">The maximum basic grant amount for higher education courses is calculated by: </w:t>
      </w:r>
    </w:p>
    <w:p w14:paraId="659858E1" w14:textId="77777777" w:rsidR="00D149CF" w:rsidRPr="00B60F3A" w:rsidRDefault="00D149CF" w:rsidP="00183A70">
      <w:pPr>
        <w:pStyle w:val="ListParagraph"/>
        <w:widowControl w:val="0"/>
        <w:numPr>
          <w:ilvl w:val="2"/>
          <w:numId w:val="5"/>
        </w:numPr>
        <w:spacing w:before="120" w:after="120"/>
        <w:contextualSpacing w:val="0"/>
        <w:rPr>
          <w:rFonts w:cstheme="minorBidi"/>
          <w:sz w:val="22"/>
          <w:szCs w:val="22"/>
        </w:rPr>
      </w:pPr>
      <w:r w:rsidRPr="00B60F3A">
        <w:rPr>
          <w:rFonts w:cstheme="minorBidi"/>
          <w:sz w:val="22"/>
          <w:szCs w:val="22"/>
        </w:rPr>
        <w:t>applying indexation consistent with the methodology set out in Part 5-6 of HESA; and</w:t>
      </w:r>
    </w:p>
    <w:p w14:paraId="2096A18E" w14:textId="77777777" w:rsidR="00D149CF" w:rsidRPr="00B60F3A" w:rsidRDefault="00D149CF" w:rsidP="00183A70">
      <w:pPr>
        <w:pStyle w:val="ListParagraph"/>
        <w:widowControl w:val="0"/>
        <w:numPr>
          <w:ilvl w:val="2"/>
          <w:numId w:val="5"/>
        </w:numPr>
        <w:spacing w:before="120" w:after="120"/>
        <w:contextualSpacing w:val="0"/>
        <w:rPr>
          <w:rFonts w:cstheme="minorBidi"/>
          <w:sz w:val="22"/>
          <w:szCs w:val="22"/>
        </w:rPr>
      </w:pPr>
      <w:r w:rsidRPr="00B60F3A">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D149CF" w:rsidRPr="00B60F3A" w14:paraId="2C2DA515" w14:textId="77777777">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DC09B0D" w14:textId="77777777" w:rsidR="00D149CF" w:rsidRPr="00B60F3A" w:rsidRDefault="00D149CF">
            <w:pPr>
              <w:rPr>
                <w:rFonts w:ascii="Calibri" w:hAnsi="Calibri" w:cs="Calibri"/>
                <w:b/>
                <w:bCs/>
                <w:color w:val="000000"/>
                <w:sz w:val="22"/>
                <w:szCs w:val="22"/>
              </w:rPr>
            </w:pPr>
            <w:bookmarkStart w:id="23" w:name="Remoteness"/>
            <w:bookmarkEnd w:id="23"/>
            <w:r w:rsidRPr="00B60F3A">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71093316"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08F9CC61"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2024</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7222629A"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2025</w:t>
            </w:r>
          </w:p>
        </w:tc>
      </w:tr>
      <w:tr w:rsidR="00D149CF" w:rsidRPr="00B60F3A" w14:paraId="04D6F908"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6E22E946"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Sydney City</w:t>
            </w:r>
          </w:p>
        </w:tc>
        <w:tc>
          <w:tcPr>
            <w:tcW w:w="781" w:type="pct"/>
            <w:tcBorders>
              <w:top w:val="nil"/>
              <w:left w:val="nil"/>
              <w:bottom w:val="single" w:sz="4" w:space="0" w:color="auto"/>
              <w:right w:val="single" w:sz="4" w:space="0" w:color="auto"/>
            </w:tcBorders>
            <w:vAlign w:val="center"/>
            <w:hideMark/>
          </w:tcPr>
          <w:p w14:paraId="4C5C09AE"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01EC3DBE"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1.00%</w:t>
            </w:r>
          </w:p>
        </w:tc>
        <w:tc>
          <w:tcPr>
            <w:tcW w:w="781" w:type="pct"/>
            <w:tcBorders>
              <w:top w:val="nil"/>
              <w:left w:val="nil"/>
              <w:bottom w:val="single" w:sz="4" w:space="0" w:color="auto"/>
              <w:right w:val="single" w:sz="4" w:space="0" w:color="auto"/>
            </w:tcBorders>
            <w:vAlign w:val="center"/>
            <w:hideMark/>
          </w:tcPr>
          <w:p w14:paraId="5F095A38"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1.00%</w:t>
            </w:r>
          </w:p>
        </w:tc>
      </w:tr>
      <w:tr w:rsidR="00D149CF" w:rsidRPr="00B60F3A" w14:paraId="31B1F1C2"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461C547D"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Liverpool</w:t>
            </w:r>
          </w:p>
        </w:tc>
        <w:tc>
          <w:tcPr>
            <w:tcW w:w="781" w:type="pct"/>
            <w:tcBorders>
              <w:top w:val="nil"/>
              <w:left w:val="nil"/>
              <w:bottom w:val="single" w:sz="4" w:space="0" w:color="auto"/>
              <w:right w:val="single" w:sz="4" w:space="0" w:color="auto"/>
            </w:tcBorders>
            <w:vAlign w:val="center"/>
            <w:hideMark/>
          </w:tcPr>
          <w:p w14:paraId="47E21C2C"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485F98E1"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2.50%</w:t>
            </w:r>
          </w:p>
        </w:tc>
        <w:tc>
          <w:tcPr>
            <w:tcW w:w="781" w:type="pct"/>
            <w:tcBorders>
              <w:top w:val="nil"/>
              <w:left w:val="nil"/>
              <w:bottom w:val="single" w:sz="4" w:space="0" w:color="auto"/>
              <w:right w:val="single" w:sz="4" w:space="0" w:color="auto"/>
            </w:tcBorders>
            <w:vAlign w:val="center"/>
            <w:hideMark/>
          </w:tcPr>
          <w:p w14:paraId="1678C1DD"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2.50%</w:t>
            </w:r>
          </w:p>
        </w:tc>
      </w:tr>
      <w:tr w:rsidR="00D149CF" w:rsidRPr="00B60F3A" w14:paraId="25F1A7CB"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12947B57"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Sutherland</w:t>
            </w:r>
          </w:p>
        </w:tc>
        <w:tc>
          <w:tcPr>
            <w:tcW w:w="781" w:type="pct"/>
            <w:tcBorders>
              <w:top w:val="nil"/>
              <w:left w:val="nil"/>
              <w:bottom w:val="single" w:sz="4" w:space="0" w:color="auto"/>
              <w:right w:val="single" w:sz="4" w:space="0" w:color="auto"/>
            </w:tcBorders>
            <w:vAlign w:val="center"/>
            <w:hideMark/>
          </w:tcPr>
          <w:p w14:paraId="654C869B"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43D4C585"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1.00%</w:t>
            </w:r>
          </w:p>
        </w:tc>
        <w:tc>
          <w:tcPr>
            <w:tcW w:w="781" w:type="pct"/>
            <w:tcBorders>
              <w:top w:val="nil"/>
              <w:left w:val="nil"/>
              <w:bottom w:val="single" w:sz="4" w:space="0" w:color="auto"/>
              <w:right w:val="single" w:sz="4" w:space="0" w:color="auto"/>
            </w:tcBorders>
            <w:vAlign w:val="center"/>
            <w:hideMark/>
          </w:tcPr>
          <w:p w14:paraId="54AA57A8"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1.00%</w:t>
            </w:r>
          </w:p>
        </w:tc>
      </w:tr>
      <w:tr w:rsidR="00D149CF" w:rsidRPr="00B60F3A" w14:paraId="6D0F3A0F"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42BECF78"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Wollongong</w:t>
            </w:r>
          </w:p>
        </w:tc>
        <w:tc>
          <w:tcPr>
            <w:tcW w:w="781" w:type="pct"/>
            <w:tcBorders>
              <w:top w:val="nil"/>
              <w:left w:val="nil"/>
              <w:bottom w:val="single" w:sz="4" w:space="0" w:color="auto"/>
              <w:right w:val="single" w:sz="4" w:space="0" w:color="auto"/>
            </w:tcBorders>
            <w:vAlign w:val="center"/>
            <w:hideMark/>
          </w:tcPr>
          <w:p w14:paraId="2D29F554"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3DB55CFA"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1.00%</w:t>
            </w:r>
          </w:p>
        </w:tc>
        <w:tc>
          <w:tcPr>
            <w:tcW w:w="781" w:type="pct"/>
            <w:tcBorders>
              <w:top w:val="nil"/>
              <w:left w:val="nil"/>
              <w:bottom w:val="single" w:sz="4" w:space="0" w:color="auto"/>
              <w:right w:val="single" w:sz="4" w:space="0" w:color="auto"/>
            </w:tcBorders>
            <w:vAlign w:val="center"/>
            <w:hideMark/>
          </w:tcPr>
          <w:p w14:paraId="71BCA4E8"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1.00%</w:t>
            </w:r>
          </w:p>
        </w:tc>
      </w:tr>
      <w:tr w:rsidR="00D149CF" w:rsidRPr="00B60F3A" w14:paraId="5FD9653F"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C33534C"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Mt Ousley</w:t>
            </w:r>
          </w:p>
        </w:tc>
        <w:tc>
          <w:tcPr>
            <w:tcW w:w="781" w:type="pct"/>
            <w:tcBorders>
              <w:top w:val="nil"/>
              <w:left w:val="nil"/>
              <w:bottom w:val="single" w:sz="4" w:space="0" w:color="auto"/>
              <w:right w:val="single" w:sz="4" w:space="0" w:color="auto"/>
            </w:tcBorders>
            <w:vAlign w:val="center"/>
            <w:hideMark/>
          </w:tcPr>
          <w:p w14:paraId="580F8292"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6610ED88"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1.00%</w:t>
            </w:r>
          </w:p>
        </w:tc>
        <w:tc>
          <w:tcPr>
            <w:tcW w:w="781" w:type="pct"/>
            <w:tcBorders>
              <w:top w:val="nil"/>
              <w:left w:val="nil"/>
              <w:bottom w:val="single" w:sz="4" w:space="0" w:color="auto"/>
              <w:right w:val="single" w:sz="4" w:space="0" w:color="auto"/>
            </w:tcBorders>
            <w:vAlign w:val="center"/>
            <w:hideMark/>
          </w:tcPr>
          <w:p w14:paraId="32757A16"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1.00%</w:t>
            </w:r>
          </w:p>
        </w:tc>
      </w:tr>
      <w:tr w:rsidR="00D149CF" w:rsidRPr="00B60F3A" w14:paraId="32658066"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320E1820"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Berry</w:t>
            </w:r>
          </w:p>
        </w:tc>
        <w:tc>
          <w:tcPr>
            <w:tcW w:w="781" w:type="pct"/>
            <w:tcBorders>
              <w:top w:val="nil"/>
              <w:left w:val="nil"/>
              <w:bottom w:val="single" w:sz="4" w:space="0" w:color="auto"/>
              <w:right w:val="single" w:sz="4" w:space="0" w:color="auto"/>
            </w:tcBorders>
            <w:vAlign w:val="center"/>
            <w:hideMark/>
          </w:tcPr>
          <w:p w14:paraId="61C04F3A"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29AC487A"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3.50%</w:t>
            </w:r>
          </w:p>
        </w:tc>
        <w:tc>
          <w:tcPr>
            <w:tcW w:w="781" w:type="pct"/>
            <w:tcBorders>
              <w:top w:val="nil"/>
              <w:left w:val="nil"/>
              <w:bottom w:val="single" w:sz="4" w:space="0" w:color="auto"/>
              <w:right w:val="single" w:sz="4" w:space="0" w:color="auto"/>
            </w:tcBorders>
            <w:vAlign w:val="center"/>
            <w:hideMark/>
          </w:tcPr>
          <w:p w14:paraId="51653315"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3.50%</w:t>
            </w:r>
          </w:p>
        </w:tc>
      </w:tr>
      <w:tr w:rsidR="00D149CF" w:rsidRPr="00B60F3A" w14:paraId="094E66AE"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AFBA5BD"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Batemans Bay</w:t>
            </w:r>
          </w:p>
        </w:tc>
        <w:tc>
          <w:tcPr>
            <w:tcW w:w="781" w:type="pct"/>
            <w:tcBorders>
              <w:top w:val="nil"/>
              <w:left w:val="nil"/>
              <w:bottom w:val="single" w:sz="4" w:space="0" w:color="auto"/>
              <w:right w:val="single" w:sz="4" w:space="0" w:color="auto"/>
            </w:tcBorders>
            <w:vAlign w:val="center"/>
            <w:hideMark/>
          </w:tcPr>
          <w:p w14:paraId="231237F3"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0CF93B86"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3.50%</w:t>
            </w:r>
          </w:p>
        </w:tc>
        <w:tc>
          <w:tcPr>
            <w:tcW w:w="781" w:type="pct"/>
            <w:tcBorders>
              <w:top w:val="nil"/>
              <w:left w:val="nil"/>
              <w:bottom w:val="single" w:sz="4" w:space="0" w:color="auto"/>
              <w:right w:val="single" w:sz="4" w:space="0" w:color="auto"/>
            </w:tcBorders>
            <w:vAlign w:val="center"/>
            <w:hideMark/>
          </w:tcPr>
          <w:p w14:paraId="506D39C7"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3.50%</w:t>
            </w:r>
          </w:p>
        </w:tc>
      </w:tr>
      <w:tr w:rsidR="00D149CF" w:rsidRPr="00B60F3A" w14:paraId="1EEC308F"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1FC5DD75"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Bega</w:t>
            </w:r>
          </w:p>
        </w:tc>
        <w:tc>
          <w:tcPr>
            <w:tcW w:w="781" w:type="pct"/>
            <w:tcBorders>
              <w:top w:val="nil"/>
              <w:left w:val="nil"/>
              <w:bottom w:val="single" w:sz="4" w:space="0" w:color="auto"/>
              <w:right w:val="single" w:sz="4" w:space="0" w:color="auto"/>
            </w:tcBorders>
            <w:vAlign w:val="center"/>
            <w:hideMark/>
          </w:tcPr>
          <w:p w14:paraId="04CD867B"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5BACE044"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3.50%</w:t>
            </w:r>
          </w:p>
        </w:tc>
        <w:tc>
          <w:tcPr>
            <w:tcW w:w="781" w:type="pct"/>
            <w:tcBorders>
              <w:top w:val="nil"/>
              <w:left w:val="nil"/>
              <w:bottom w:val="single" w:sz="4" w:space="0" w:color="auto"/>
              <w:right w:val="single" w:sz="4" w:space="0" w:color="auto"/>
            </w:tcBorders>
            <w:vAlign w:val="center"/>
            <w:hideMark/>
          </w:tcPr>
          <w:p w14:paraId="12248AC4"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3.50%</w:t>
            </w:r>
          </w:p>
        </w:tc>
      </w:tr>
      <w:tr w:rsidR="00D149CF" w:rsidRPr="00B60F3A" w14:paraId="6304393D"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660FAFFE"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Moss Vale</w:t>
            </w:r>
          </w:p>
        </w:tc>
        <w:tc>
          <w:tcPr>
            <w:tcW w:w="781" w:type="pct"/>
            <w:tcBorders>
              <w:top w:val="nil"/>
              <w:left w:val="nil"/>
              <w:bottom w:val="single" w:sz="4" w:space="0" w:color="auto"/>
              <w:right w:val="single" w:sz="4" w:space="0" w:color="auto"/>
            </w:tcBorders>
            <w:vAlign w:val="center"/>
            <w:hideMark/>
          </w:tcPr>
          <w:p w14:paraId="02DF9F82"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57F6F7D8"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3.50%</w:t>
            </w:r>
          </w:p>
        </w:tc>
        <w:tc>
          <w:tcPr>
            <w:tcW w:w="781" w:type="pct"/>
            <w:tcBorders>
              <w:top w:val="nil"/>
              <w:left w:val="nil"/>
              <w:bottom w:val="single" w:sz="4" w:space="0" w:color="auto"/>
              <w:right w:val="single" w:sz="4" w:space="0" w:color="auto"/>
            </w:tcBorders>
            <w:vAlign w:val="center"/>
            <w:hideMark/>
          </w:tcPr>
          <w:p w14:paraId="388F0D76" w14:textId="77777777" w:rsidR="00D149CF" w:rsidRPr="00B60F3A" w:rsidRDefault="00D149CF" w:rsidP="00C024CB">
            <w:pPr>
              <w:jc w:val="right"/>
              <w:rPr>
                <w:rFonts w:ascii="Calibri" w:hAnsi="Calibri" w:cs="Calibri"/>
                <w:color w:val="000000"/>
                <w:sz w:val="22"/>
                <w:szCs w:val="22"/>
              </w:rPr>
            </w:pPr>
            <w:r w:rsidRPr="00B60F3A">
              <w:rPr>
                <w:rFonts w:ascii="Calibri" w:hAnsi="Calibri" w:cs="Calibri"/>
                <w:color w:val="000000"/>
                <w:sz w:val="22"/>
                <w:szCs w:val="22"/>
              </w:rPr>
              <w:t>3.50%</w:t>
            </w:r>
          </w:p>
        </w:tc>
      </w:tr>
    </w:tbl>
    <w:p w14:paraId="3414BD0A" w14:textId="77777777" w:rsidR="00D149CF" w:rsidRPr="00B60F3A" w:rsidRDefault="00D149CF" w:rsidP="00D149CF">
      <w:pPr>
        <w:widowControl w:val="0"/>
        <w:spacing w:before="120" w:after="120"/>
        <w:rPr>
          <w:rFonts w:cstheme="minorBidi"/>
          <w:sz w:val="22"/>
          <w:szCs w:val="22"/>
        </w:rPr>
      </w:pPr>
    </w:p>
    <w:p w14:paraId="1AA50758" w14:textId="77777777" w:rsidR="00D149CF" w:rsidRPr="00B60F3A" w:rsidRDefault="00D149CF" w:rsidP="00984B5E">
      <w:pPr>
        <w:spacing w:before="120" w:after="120" w:line="276" w:lineRule="auto"/>
        <w:rPr>
          <w:rFonts w:ascii="Calibri" w:hAnsi="Calibri" w:cs="Arial"/>
          <w:bCs/>
          <w:i/>
          <w:sz w:val="22"/>
          <w:szCs w:val="22"/>
        </w:rPr>
      </w:pPr>
      <w:bookmarkStart w:id="24" w:name="equity"/>
      <w:r w:rsidRPr="00B60F3A">
        <w:rPr>
          <w:rFonts w:ascii="Calibri" w:hAnsi="Calibri" w:cs="Arial"/>
          <w:bCs/>
          <w:i/>
          <w:sz w:val="22"/>
          <w:szCs w:val="22"/>
        </w:rPr>
        <w:t>Equity places</w:t>
      </w:r>
    </w:p>
    <w:p w14:paraId="48178539" w14:textId="77777777" w:rsidR="00D149CF" w:rsidRPr="00B60F3A" w:rsidRDefault="00D149CF" w:rsidP="00183A70">
      <w:pPr>
        <w:widowControl w:val="0"/>
        <w:numPr>
          <w:ilvl w:val="0"/>
          <w:numId w:val="5"/>
        </w:numPr>
        <w:tabs>
          <w:tab w:val="left" w:pos="567"/>
          <w:tab w:val="left" w:pos="8222"/>
        </w:tabs>
        <w:spacing w:before="120" w:after="120"/>
        <w:rPr>
          <w:rFonts w:cstheme="minorBidi"/>
          <w:b/>
          <w:sz w:val="22"/>
          <w:szCs w:val="22"/>
        </w:rPr>
      </w:pPr>
      <w:bookmarkStart w:id="25" w:name="equityc2_3"/>
      <w:r w:rsidRPr="00B60F3A">
        <w:rPr>
          <w:rFonts w:cstheme="minorBidi"/>
          <w:sz w:val="22"/>
          <w:szCs w:val="22"/>
        </w:rPr>
        <w:t xml:space="preserve">The MBGA for higher education courses includes funding for Equity Places as specified in Table 1a. The Provider may use up to </w:t>
      </w:r>
      <w:r w:rsidRPr="00B60F3A">
        <w:rPr>
          <w:rFonts w:cstheme="minorHAnsi"/>
          <w:sz w:val="22"/>
          <w:szCs w:val="22"/>
        </w:rPr>
        <w:t>$9,686,254</w:t>
      </w:r>
      <w:r w:rsidRPr="00B60F3A">
        <w:rPr>
          <w:rFonts w:cstheme="minorBidi"/>
          <w:sz w:val="22"/>
          <w:szCs w:val="22"/>
        </w:rPr>
        <w:t xml:space="preserve"> of the funding allocated for Equity Places in 2024 </w:t>
      </w:r>
      <w:r>
        <w:rPr>
          <w:rFonts w:cstheme="minorBidi"/>
          <w:sz w:val="22"/>
          <w:szCs w:val="22"/>
        </w:rPr>
        <w:t xml:space="preserve">and </w:t>
      </w:r>
      <w:r w:rsidRPr="00321901">
        <w:rPr>
          <w:rFonts w:cstheme="minorBidi"/>
          <w:sz w:val="22"/>
          <w:szCs w:val="22"/>
        </w:rPr>
        <w:t>$6,997,501</w:t>
      </w:r>
      <w:r>
        <w:rPr>
          <w:rFonts w:cstheme="minorBidi"/>
          <w:sz w:val="22"/>
          <w:szCs w:val="22"/>
        </w:rPr>
        <w:t xml:space="preserve"> of the funding allocated for Equity Places in 2025 </w:t>
      </w:r>
      <w:r w:rsidRPr="00B60F3A">
        <w:rPr>
          <w:rFonts w:cstheme="minorBidi"/>
          <w:sz w:val="22"/>
          <w:szCs w:val="22"/>
        </w:rPr>
        <w:t>to deliver the approved courses shown in Table 1b</w:t>
      </w:r>
      <w:r w:rsidRPr="00B60F3A" w:rsidDel="00604A74">
        <w:rPr>
          <w:rFonts w:cstheme="minorBidi"/>
          <w:sz w:val="22"/>
          <w:szCs w:val="22"/>
        </w:rPr>
        <w:t>(</w:t>
      </w:r>
      <w:proofErr w:type="spellStart"/>
      <w:r w:rsidRPr="00B60F3A" w:rsidDel="00604A74">
        <w:rPr>
          <w:rFonts w:cstheme="minorBidi"/>
          <w:sz w:val="22"/>
          <w:szCs w:val="22"/>
        </w:rPr>
        <w:t>i</w:t>
      </w:r>
      <w:proofErr w:type="spellEnd"/>
      <w:r w:rsidRPr="00B60F3A" w:rsidDel="00604A74">
        <w:rPr>
          <w:rFonts w:cstheme="minorBidi"/>
          <w:sz w:val="22"/>
          <w:szCs w:val="22"/>
        </w:rPr>
        <w:t>)</w:t>
      </w:r>
      <w:r w:rsidRPr="00B60F3A">
        <w:rPr>
          <w:rFonts w:cstheme="minorBidi"/>
          <w:sz w:val="22"/>
          <w:szCs w:val="22"/>
        </w:rPr>
        <w:t xml:space="preserve"> and Table 1b(ii</w:t>
      </w:r>
      <w:r w:rsidRPr="00B60F3A" w:rsidDel="00604A74">
        <w:rPr>
          <w:rFonts w:cstheme="minorBidi"/>
          <w:sz w:val="22"/>
          <w:szCs w:val="22"/>
        </w:rPr>
        <w:t>)</w:t>
      </w:r>
      <w:r w:rsidRPr="00B60F3A">
        <w:rPr>
          <w:rFonts w:cstheme="minorBidi"/>
          <w:sz w:val="22"/>
          <w:szCs w:val="22"/>
        </w:rPr>
        <w:t>. This funding allocation reflects the indicative funding amounts approved by the Minister for Education.</w:t>
      </w:r>
    </w:p>
    <w:p w14:paraId="495EB5C5" w14:textId="77777777" w:rsidR="00D149CF" w:rsidRPr="00B60F3A" w:rsidRDefault="00D149CF" w:rsidP="00183A70">
      <w:pPr>
        <w:widowControl w:val="0"/>
        <w:numPr>
          <w:ilvl w:val="0"/>
          <w:numId w:val="5"/>
        </w:numPr>
        <w:tabs>
          <w:tab w:val="left" w:pos="567"/>
          <w:tab w:val="left" w:pos="8222"/>
        </w:tabs>
        <w:spacing w:before="120" w:after="120"/>
        <w:rPr>
          <w:rFonts w:cstheme="minorBidi"/>
          <w:b/>
          <w:sz w:val="22"/>
          <w:szCs w:val="22"/>
        </w:rPr>
      </w:pPr>
      <w:bookmarkStart w:id="26" w:name="equityc1"/>
      <w:bookmarkEnd w:id="25"/>
      <w:r w:rsidRPr="00B60F3A">
        <w:rPr>
          <w:rFonts w:cstheme="minorBidi"/>
          <w:sz w:val="22"/>
          <w:szCs w:val="22"/>
        </w:rPr>
        <w:t xml:space="preserve">The Provider may use up to </w:t>
      </w:r>
      <w:r w:rsidRPr="00B60F3A">
        <w:rPr>
          <w:rFonts w:cstheme="minorHAnsi"/>
          <w:sz w:val="22"/>
          <w:szCs w:val="22"/>
        </w:rPr>
        <w:t xml:space="preserve">$305,545 </w:t>
      </w:r>
      <w:r w:rsidRPr="00B60F3A">
        <w:rPr>
          <w:rFonts w:cstheme="minorBidi"/>
          <w:sz w:val="22"/>
          <w:szCs w:val="22"/>
        </w:rPr>
        <w:t>of the funding allocat</w:t>
      </w:r>
      <w:r>
        <w:rPr>
          <w:rFonts w:cstheme="minorBidi"/>
          <w:sz w:val="22"/>
          <w:szCs w:val="22"/>
        </w:rPr>
        <w:t>ed</w:t>
      </w:r>
      <w:r w:rsidRPr="00B60F3A">
        <w:rPr>
          <w:rFonts w:cstheme="minorBidi"/>
          <w:sz w:val="22"/>
          <w:szCs w:val="22"/>
        </w:rPr>
        <w:t xml:space="preserve"> for Equity Places in 2024</w:t>
      </w:r>
      <w:r>
        <w:rPr>
          <w:rFonts w:cstheme="minorBidi"/>
          <w:sz w:val="22"/>
          <w:szCs w:val="22"/>
        </w:rPr>
        <w:t xml:space="preserve"> and </w:t>
      </w:r>
      <w:r w:rsidRPr="00321901">
        <w:rPr>
          <w:rFonts w:cstheme="minorBidi"/>
          <w:sz w:val="22"/>
          <w:szCs w:val="22"/>
        </w:rPr>
        <w:t>$208,289</w:t>
      </w:r>
      <w:r>
        <w:rPr>
          <w:rFonts w:cstheme="minorBidi"/>
          <w:sz w:val="22"/>
          <w:szCs w:val="22"/>
        </w:rPr>
        <w:t xml:space="preserve"> of the funding allocated for Equity Places in 2025</w:t>
      </w:r>
      <w:r w:rsidRPr="00B60F3A">
        <w:rPr>
          <w:rFonts w:cstheme="minorBidi"/>
          <w:sz w:val="22"/>
          <w:szCs w:val="22"/>
        </w:rPr>
        <w:t xml:space="preserve"> as specified in Table 1a to deliver </w:t>
      </w:r>
      <w:r w:rsidRPr="00B60F3A">
        <w:rPr>
          <w:rFonts w:cstheme="minorHAnsi"/>
          <w:sz w:val="22"/>
          <w:szCs w:val="22"/>
        </w:rPr>
        <w:t>2</w:t>
      </w:r>
      <w:r w:rsidRPr="00B60F3A">
        <w:rPr>
          <w:rFonts w:cstheme="minorBidi"/>
          <w:sz w:val="22"/>
          <w:szCs w:val="22"/>
        </w:rPr>
        <w:t xml:space="preserve"> bachelor courses in funding cluster 1 (item 1 in the table in section 30-15 of HESA).</w:t>
      </w:r>
    </w:p>
    <w:bookmarkEnd w:id="26"/>
    <w:p w14:paraId="51702D24" w14:textId="77777777" w:rsidR="00D149CF" w:rsidRPr="00B60F3A" w:rsidRDefault="00D149CF" w:rsidP="00183A70">
      <w:pPr>
        <w:widowControl w:val="0"/>
        <w:numPr>
          <w:ilvl w:val="0"/>
          <w:numId w:val="5"/>
        </w:numPr>
        <w:tabs>
          <w:tab w:val="left" w:pos="567"/>
          <w:tab w:val="left" w:pos="8222"/>
        </w:tabs>
        <w:spacing w:before="120" w:after="120"/>
        <w:rPr>
          <w:rFonts w:cstheme="minorHAnsi"/>
          <w:b/>
          <w:bCs/>
          <w:sz w:val="22"/>
          <w:szCs w:val="22"/>
        </w:rPr>
      </w:pPr>
      <w:r w:rsidRPr="00B60F3A">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5780B177" w14:textId="77777777" w:rsidR="00D149CF" w:rsidRPr="00B60F3A" w:rsidRDefault="00D149CF" w:rsidP="00183A70">
      <w:pPr>
        <w:widowControl w:val="0"/>
        <w:numPr>
          <w:ilvl w:val="0"/>
          <w:numId w:val="5"/>
        </w:numPr>
        <w:tabs>
          <w:tab w:val="left" w:pos="567"/>
          <w:tab w:val="left" w:pos="8222"/>
        </w:tabs>
        <w:spacing w:before="120" w:after="120"/>
        <w:rPr>
          <w:rFonts w:cstheme="minorHAnsi"/>
          <w:b/>
          <w:bCs/>
          <w:sz w:val="22"/>
          <w:szCs w:val="22"/>
        </w:rPr>
      </w:pPr>
      <w:r w:rsidRPr="00B60F3A">
        <w:rPr>
          <w:rFonts w:cstheme="minorBidi"/>
          <w:sz w:val="22"/>
          <w:szCs w:val="22"/>
        </w:rPr>
        <w:lastRenderedPageBreak/>
        <w:t>The Provider must comply with all reporting requirements for Equity Places as communicated by the Department.</w:t>
      </w:r>
    </w:p>
    <w:p w14:paraId="7F2517F0" w14:textId="77777777" w:rsidR="00D149CF" w:rsidRPr="00B60F3A" w:rsidRDefault="00D149CF" w:rsidP="00984B5E">
      <w:pPr>
        <w:widowControl w:val="0"/>
        <w:tabs>
          <w:tab w:val="left" w:pos="567"/>
          <w:tab w:val="left" w:pos="8222"/>
        </w:tabs>
        <w:spacing w:before="120" w:after="120"/>
        <w:rPr>
          <w:rFonts w:cstheme="minorBidi"/>
          <w:sz w:val="22"/>
          <w:szCs w:val="22"/>
        </w:rPr>
      </w:pPr>
      <w:r w:rsidRPr="00B60F3A">
        <w:rPr>
          <w:rFonts w:cstheme="minorBidi"/>
          <w:sz w:val="22"/>
          <w:szCs w:val="22"/>
        </w:rPr>
        <w:t>Note: Allocated funding figures shown in Table 1b(</w:t>
      </w:r>
      <w:proofErr w:type="spellStart"/>
      <w:r w:rsidRPr="00B60F3A">
        <w:rPr>
          <w:rFonts w:cstheme="minorBidi"/>
          <w:sz w:val="22"/>
          <w:szCs w:val="22"/>
        </w:rPr>
        <w:t>i</w:t>
      </w:r>
      <w:proofErr w:type="spellEnd"/>
      <w:r w:rsidRPr="00B60F3A" w:rsidDel="008F6623">
        <w:rPr>
          <w:rFonts w:cstheme="minorBidi"/>
          <w:sz w:val="22"/>
          <w:szCs w:val="22"/>
        </w:rPr>
        <w:t>)</w:t>
      </w:r>
      <w:r>
        <w:rPr>
          <w:rFonts w:cstheme="minorBidi"/>
          <w:sz w:val="22"/>
          <w:szCs w:val="22"/>
        </w:rPr>
        <w:t xml:space="preserve"> and</w:t>
      </w:r>
      <w:r w:rsidRPr="00B60F3A">
        <w:rPr>
          <w:rFonts w:cstheme="minorBidi"/>
          <w:sz w:val="22"/>
          <w:szCs w:val="22"/>
        </w:rPr>
        <w:t xml:space="preserve"> Table 1b(ii) indicate funding to be used for Equity Places commencing in </w:t>
      </w:r>
      <w:r>
        <w:rPr>
          <w:rFonts w:cstheme="minorBidi"/>
          <w:sz w:val="22"/>
          <w:szCs w:val="22"/>
        </w:rPr>
        <w:t xml:space="preserve">2023 and </w:t>
      </w:r>
      <w:r w:rsidRPr="00B60F3A">
        <w:rPr>
          <w:rFonts w:cstheme="minorBidi"/>
          <w:sz w:val="22"/>
          <w:szCs w:val="22"/>
        </w:rPr>
        <w:t>2024. Quoted places are indicative only of commencing EFTSL implied by the allocated funding amounts.</w:t>
      </w:r>
    </w:p>
    <w:p w14:paraId="4D14601A" w14:textId="77777777" w:rsidR="00D149CF" w:rsidRPr="00B60F3A" w:rsidRDefault="00D149CF" w:rsidP="00984B5E">
      <w:pPr>
        <w:widowControl w:val="0"/>
        <w:tabs>
          <w:tab w:val="left" w:pos="567"/>
          <w:tab w:val="left" w:pos="8222"/>
        </w:tabs>
        <w:spacing w:before="120" w:after="120"/>
        <w:rPr>
          <w:rFonts w:cstheme="minorBidi"/>
          <w:sz w:val="22"/>
          <w:szCs w:val="22"/>
        </w:rPr>
      </w:pPr>
      <w:r w:rsidRPr="00B60F3A">
        <w:rPr>
          <w:rFonts w:ascii="Calibri" w:hAnsi="Calibri"/>
          <w:sz w:val="22"/>
          <w:szCs w:val="22"/>
        </w:rPr>
        <w:t>NB: 2024 and 2025 funding amounts include pipeline funding for places that commenced in 2023 and 2024.</w:t>
      </w:r>
    </w:p>
    <w:p w14:paraId="21B7A07C" w14:textId="77777777" w:rsidR="00D149CF" w:rsidRPr="00B60F3A" w:rsidRDefault="00D149CF" w:rsidP="00984B5E">
      <w:pPr>
        <w:widowControl w:val="0"/>
        <w:tabs>
          <w:tab w:val="left" w:pos="567"/>
          <w:tab w:val="left" w:pos="8222"/>
        </w:tabs>
        <w:spacing w:before="120" w:after="120"/>
        <w:rPr>
          <w:rFonts w:ascii="Calibri" w:hAnsi="Calibri"/>
          <w:b/>
          <w:sz w:val="22"/>
          <w:szCs w:val="22"/>
        </w:rPr>
      </w:pPr>
      <w:bookmarkStart w:id="27" w:name="equityc3tables"/>
      <w:r w:rsidRPr="00B60F3A">
        <w:rPr>
          <w:rFonts w:ascii="Calibri" w:hAnsi="Calibri"/>
          <w:b/>
          <w:sz w:val="22"/>
          <w:szCs w:val="22"/>
        </w:rPr>
        <w:t>Table 1b(</w:t>
      </w:r>
      <w:proofErr w:type="spellStart"/>
      <w:r w:rsidRPr="00B60F3A">
        <w:rPr>
          <w:rFonts w:ascii="Calibri" w:hAnsi="Calibri"/>
          <w:b/>
          <w:sz w:val="22"/>
          <w:szCs w:val="22"/>
        </w:rPr>
        <w:t>i</w:t>
      </w:r>
      <w:proofErr w:type="spellEnd"/>
      <w:r w:rsidRPr="00B60F3A" w:rsidDel="008F6623">
        <w:rPr>
          <w:rFonts w:ascii="Calibri" w:hAnsi="Calibri"/>
          <w:b/>
          <w:sz w:val="22"/>
          <w:szCs w:val="22"/>
        </w:rPr>
        <w:t>)</w:t>
      </w:r>
      <w:r w:rsidRPr="00B60F3A">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2"/>
        <w:gridCol w:w="1949"/>
        <w:gridCol w:w="1949"/>
        <w:gridCol w:w="1949"/>
        <w:gridCol w:w="1949"/>
      </w:tblGrid>
      <w:tr w:rsidR="00D149CF" w:rsidRPr="00B60F3A" w14:paraId="4665E8D9" w14:textId="77777777">
        <w:trPr>
          <w:trHeight w:val="465"/>
        </w:trPr>
        <w:tc>
          <w:tcPr>
            <w:tcW w:w="9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C948320" w14:textId="77777777" w:rsidR="00D149CF" w:rsidRPr="00B60F3A" w:rsidRDefault="00D149CF">
            <w:pPr>
              <w:rPr>
                <w:rFonts w:ascii="Calibri" w:hAnsi="Calibri" w:cs="Calibri"/>
                <w:b/>
                <w:bCs/>
                <w:color w:val="000000"/>
                <w:sz w:val="22"/>
                <w:szCs w:val="22"/>
              </w:rPr>
            </w:pPr>
            <w:bookmarkStart w:id="28" w:name="equity1"/>
            <w:bookmarkEnd w:id="28"/>
            <w:r w:rsidRPr="00B60F3A">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8772072"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D246345"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8012E33"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40563617"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2025 Funding</w:t>
            </w:r>
          </w:p>
        </w:tc>
      </w:tr>
      <w:tr w:rsidR="00D149CF" w:rsidRPr="00B60F3A" w14:paraId="3696E438"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4EA2942A"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4E1AE619"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183</w:t>
            </w:r>
          </w:p>
        </w:tc>
        <w:tc>
          <w:tcPr>
            <w:tcW w:w="1012" w:type="pct"/>
            <w:tcBorders>
              <w:top w:val="nil"/>
              <w:left w:val="nil"/>
              <w:bottom w:val="single" w:sz="4" w:space="0" w:color="auto"/>
              <w:right w:val="single" w:sz="4" w:space="0" w:color="auto"/>
            </w:tcBorders>
            <w:vAlign w:val="center"/>
            <w:hideMark/>
          </w:tcPr>
          <w:p w14:paraId="78FA3AEC"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146</w:t>
            </w:r>
          </w:p>
        </w:tc>
        <w:tc>
          <w:tcPr>
            <w:tcW w:w="1012" w:type="pct"/>
            <w:tcBorders>
              <w:top w:val="nil"/>
              <w:left w:val="nil"/>
              <w:bottom w:val="single" w:sz="4" w:space="0" w:color="auto"/>
              <w:right w:val="single" w:sz="4" w:space="0" w:color="auto"/>
            </w:tcBorders>
            <w:vAlign w:val="center"/>
            <w:hideMark/>
          </w:tcPr>
          <w:p w14:paraId="32B37AE1"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$5,189,774</w:t>
            </w:r>
          </w:p>
        </w:tc>
        <w:tc>
          <w:tcPr>
            <w:tcW w:w="1012" w:type="pct"/>
            <w:tcBorders>
              <w:top w:val="nil"/>
              <w:left w:val="nil"/>
              <w:bottom w:val="single" w:sz="4" w:space="0" w:color="auto"/>
              <w:right w:val="single" w:sz="4" w:space="0" w:color="auto"/>
            </w:tcBorders>
            <w:vAlign w:val="center"/>
            <w:hideMark/>
          </w:tcPr>
          <w:p w14:paraId="2A7DC90E" w14:textId="77777777" w:rsidR="00D149CF" w:rsidRPr="00B60F3A" w:rsidRDefault="00D149CF">
            <w:pPr>
              <w:jc w:val="right"/>
              <w:rPr>
                <w:rFonts w:ascii="Calibri" w:hAnsi="Calibri" w:cs="Calibri"/>
                <w:color w:val="000000"/>
                <w:sz w:val="22"/>
                <w:szCs w:val="22"/>
              </w:rPr>
            </w:pPr>
            <w:r>
              <w:rPr>
                <w:rFonts w:ascii="Calibri" w:hAnsi="Calibri" w:cs="Calibri"/>
                <w:color w:val="000000"/>
                <w:sz w:val="22"/>
                <w:szCs w:val="22"/>
              </w:rPr>
              <w:t>$4,051,709</w:t>
            </w:r>
          </w:p>
        </w:tc>
      </w:tr>
      <w:tr w:rsidR="00D149CF" w:rsidRPr="00B60F3A" w14:paraId="5017CFA8"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5BE12C8"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77E365B5"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29</w:t>
            </w:r>
          </w:p>
        </w:tc>
        <w:tc>
          <w:tcPr>
            <w:tcW w:w="1012" w:type="pct"/>
            <w:tcBorders>
              <w:top w:val="nil"/>
              <w:left w:val="nil"/>
              <w:bottom w:val="single" w:sz="4" w:space="0" w:color="auto"/>
              <w:right w:val="single" w:sz="4" w:space="0" w:color="auto"/>
            </w:tcBorders>
            <w:vAlign w:val="center"/>
            <w:hideMark/>
          </w:tcPr>
          <w:p w14:paraId="69C1D5E6"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53</w:t>
            </w:r>
          </w:p>
        </w:tc>
        <w:tc>
          <w:tcPr>
            <w:tcW w:w="1012" w:type="pct"/>
            <w:tcBorders>
              <w:top w:val="nil"/>
              <w:left w:val="nil"/>
              <w:bottom w:val="single" w:sz="4" w:space="0" w:color="auto"/>
              <w:right w:val="single" w:sz="4" w:space="0" w:color="auto"/>
            </w:tcBorders>
            <w:vAlign w:val="center"/>
            <w:hideMark/>
          </w:tcPr>
          <w:p w14:paraId="4C37D037"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$1,367,327</w:t>
            </w:r>
          </w:p>
        </w:tc>
        <w:tc>
          <w:tcPr>
            <w:tcW w:w="1012" w:type="pct"/>
            <w:tcBorders>
              <w:top w:val="nil"/>
              <w:left w:val="nil"/>
              <w:bottom w:val="single" w:sz="4" w:space="0" w:color="auto"/>
              <w:right w:val="single" w:sz="4" w:space="0" w:color="auto"/>
            </w:tcBorders>
            <w:vAlign w:val="center"/>
            <w:hideMark/>
          </w:tcPr>
          <w:p w14:paraId="143BAAE5" w14:textId="77777777" w:rsidR="00D149CF" w:rsidRPr="00B60F3A" w:rsidRDefault="00D149CF">
            <w:pPr>
              <w:jc w:val="right"/>
              <w:rPr>
                <w:rFonts w:ascii="Calibri" w:hAnsi="Calibri" w:cs="Calibri"/>
                <w:color w:val="000000"/>
                <w:sz w:val="22"/>
                <w:szCs w:val="22"/>
              </w:rPr>
            </w:pPr>
            <w:r>
              <w:rPr>
                <w:rFonts w:ascii="Calibri" w:hAnsi="Calibri" w:cs="Calibri"/>
                <w:color w:val="000000"/>
                <w:sz w:val="22"/>
                <w:szCs w:val="22"/>
              </w:rPr>
              <w:t>$799,722</w:t>
            </w:r>
          </w:p>
        </w:tc>
      </w:tr>
      <w:tr w:rsidR="00D149CF" w:rsidRPr="00B60F3A" w14:paraId="7C21717A"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C865046"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07C26B05"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8904D46"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2F14195"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C6DD216" w14:textId="77777777" w:rsidR="00D149CF" w:rsidRPr="00B60F3A" w:rsidRDefault="00D149CF">
            <w:pPr>
              <w:jc w:val="right"/>
              <w:rPr>
                <w:rFonts w:ascii="Calibri" w:hAnsi="Calibri" w:cs="Calibri"/>
                <w:color w:val="000000"/>
                <w:sz w:val="22"/>
                <w:szCs w:val="22"/>
              </w:rPr>
            </w:pPr>
            <w:r>
              <w:rPr>
                <w:rFonts w:ascii="Calibri" w:hAnsi="Calibri" w:cs="Calibri"/>
                <w:color w:val="000000"/>
                <w:sz w:val="22"/>
                <w:szCs w:val="22"/>
              </w:rPr>
              <w:t>$0</w:t>
            </w:r>
          </w:p>
        </w:tc>
      </w:tr>
      <w:tr w:rsidR="00D149CF" w:rsidRPr="00B60F3A" w14:paraId="5F658771"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A0B4D35"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0E9DB5B6" w14:textId="77777777" w:rsidR="00D149CF" w:rsidRPr="00B60F3A" w:rsidRDefault="00D149CF">
            <w:pPr>
              <w:jc w:val="right"/>
              <w:rPr>
                <w:rFonts w:ascii="Calibri" w:hAnsi="Calibri" w:cs="Calibri"/>
                <w:b/>
                <w:bCs/>
                <w:color w:val="000000"/>
                <w:sz w:val="22"/>
                <w:szCs w:val="22"/>
              </w:rPr>
            </w:pPr>
            <w:r w:rsidRPr="00B60F3A">
              <w:rPr>
                <w:rFonts w:ascii="Calibri" w:hAnsi="Calibri" w:cs="Calibri"/>
                <w:b/>
                <w:bCs/>
                <w:color w:val="000000"/>
                <w:sz w:val="22"/>
                <w:szCs w:val="22"/>
              </w:rPr>
              <w:t>212</w:t>
            </w:r>
          </w:p>
        </w:tc>
        <w:tc>
          <w:tcPr>
            <w:tcW w:w="1012" w:type="pct"/>
            <w:tcBorders>
              <w:top w:val="nil"/>
              <w:left w:val="nil"/>
              <w:bottom w:val="single" w:sz="4" w:space="0" w:color="auto"/>
              <w:right w:val="single" w:sz="4" w:space="0" w:color="auto"/>
            </w:tcBorders>
            <w:vAlign w:val="center"/>
            <w:hideMark/>
          </w:tcPr>
          <w:p w14:paraId="5350B738" w14:textId="77777777" w:rsidR="00D149CF" w:rsidRPr="00B60F3A" w:rsidRDefault="00D149CF">
            <w:pPr>
              <w:jc w:val="right"/>
              <w:rPr>
                <w:rFonts w:ascii="Calibri" w:hAnsi="Calibri" w:cs="Calibri"/>
                <w:b/>
                <w:bCs/>
                <w:color w:val="000000"/>
                <w:sz w:val="22"/>
                <w:szCs w:val="22"/>
              </w:rPr>
            </w:pPr>
            <w:r w:rsidRPr="00B60F3A">
              <w:rPr>
                <w:rFonts w:ascii="Calibri" w:hAnsi="Calibri" w:cs="Calibri"/>
                <w:b/>
                <w:bCs/>
                <w:color w:val="000000"/>
                <w:sz w:val="22"/>
                <w:szCs w:val="22"/>
              </w:rPr>
              <w:t>199</w:t>
            </w:r>
          </w:p>
        </w:tc>
        <w:tc>
          <w:tcPr>
            <w:tcW w:w="1012" w:type="pct"/>
            <w:tcBorders>
              <w:top w:val="nil"/>
              <w:left w:val="nil"/>
              <w:bottom w:val="single" w:sz="4" w:space="0" w:color="auto"/>
              <w:right w:val="single" w:sz="4" w:space="0" w:color="auto"/>
            </w:tcBorders>
            <w:vAlign w:val="center"/>
            <w:hideMark/>
          </w:tcPr>
          <w:p w14:paraId="5A91D0B5" w14:textId="77777777" w:rsidR="00D149CF" w:rsidRPr="00B60F3A" w:rsidRDefault="00D149CF">
            <w:pPr>
              <w:jc w:val="right"/>
              <w:rPr>
                <w:rFonts w:ascii="Calibri" w:hAnsi="Calibri" w:cs="Calibri"/>
                <w:b/>
                <w:bCs/>
                <w:color w:val="000000"/>
                <w:sz w:val="22"/>
                <w:szCs w:val="22"/>
              </w:rPr>
            </w:pPr>
            <w:r w:rsidRPr="00B60F3A">
              <w:rPr>
                <w:rFonts w:ascii="Calibri" w:hAnsi="Calibri" w:cs="Calibri"/>
                <w:b/>
                <w:bCs/>
                <w:color w:val="000000"/>
                <w:sz w:val="22"/>
                <w:szCs w:val="22"/>
              </w:rPr>
              <w:t>$6,557,101</w:t>
            </w:r>
          </w:p>
        </w:tc>
        <w:tc>
          <w:tcPr>
            <w:tcW w:w="1012" w:type="pct"/>
            <w:tcBorders>
              <w:top w:val="nil"/>
              <w:left w:val="nil"/>
              <w:bottom w:val="single" w:sz="4" w:space="0" w:color="auto"/>
              <w:right w:val="single" w:sz="4" w:space="0" w:color="auto"/>
            </w:tcBorders>
            <w:vAlign w:val="center"/>
            <w:hideMark/>
          </w:tcPr>
          <w:p w14:paraId="2700A924" w14:textId="77777777" w:rsidR="00D149CF" w:rsidRPr="00B60F3A" w:rsidRDefault="00D149CF">
            <w:pPr>
              <w:jc w:val="right"/>
              <w:rPr>
                <w:rFonts w:ascii="Calibri" w:hAnsi="Calibri" w:cs="Calibri"/>
                <w:b/>
                <w:bCs/>
                <w:color w:val="000000"/>
                <w:sz w:val="22"/>
                <w:szCs w:val="22"/>
              </w:rPr>
            </w:pPr>
            <w:r>
              <w:rPr>
                <w:rFonts w:ascii="Calibri" w:hAnsi="Calibri" w:cs="Calibri"/>
                <w:b/>
                <w:bCs/>
                <w:color w:val="000000"/>
                <w:sz w:val="22"/>
                <w:szCs w:val="22"/>
              </w:rPr>
              <w:t>$4,851,431</w:t>
            </w:r>
          </w:p>
        </w:tc>
      </w:tr>
      <w:tr w:rsidR="00D149CF" w:rsidRPr="00B60F3A" w14:paraId="54A2FA23" w14:textId="77777777">
        <w:trPr>
          <w:trHeight w:val="290"/>
        </w:trPr>
        <w:tc>
          <w:tcPr>
            <w:tcW w:w="952" w:type="pct"/>
            <w:tcBorders>
              <w:top w:val="nil"/>
              <w:left w:val="single" w:sz="4" w:space="0" w:color="auto"/>
              <w:bottom w:val="single" w:sz="4" w:space="0" w:color="auto"/>
              <w:right w:val="single" w:sz="4" w:space="0" w:color="auto"/>
            </w:tcBorders>
            <w:shd w:val="clear" w:color="000000" w:fill="D9D9D9"/>
            <w:vAlign w:val="center"/>
            <w:hideMark/>
          </w:tcPr>
          <w:p w14:paraId="5509F130" w14:textId="77777777" w:rsidR="00D149CF" w:rsidRPr="00B60F3A" w:rsidRDefault="00D149CF">
            <w:pPr>
              <w:rPr>
                <w:rFonts w:ascii="Calibri" w:hAnsi="Calibri" w:cs="Calibri"/>
                <w:b/>
                <w:bCs/>
                <w:color w:val="000000"/>
                <w:sz w:val="22"/>
                <w:szCs w:val="22"/>
              </w:rPr>
            </w:pPr>
            <w:bookmarkStart w:id="29" w:name="RANGE!A7"/>
            <w:r w:rsidRPr="00B60F3A">
              <w:rPr>
                <w:rFonts w:ascii="Calibri" w:hAnsi="Calibri" w:cs="Calibri"/>
                <w:b/>
                <w:bCs/>
                <w:color w:val="000000"/>
                <w:sz w:val="22"/>
                <w:szCs w:val="22"/>
              </w:rPr>
              <w:t>Course Type</w:t>
            </w:r>
            <w:bookmarkEnd w:id="29"/>
          </w:p>
        </w:tc>
        <w:tc>
          <w:tcPr>
            <w:tcW w:w="4048" w:type="pct"/>
            <w:gridSpan w:val="4"/>
            <w:tcBorders>
              <w:top w:val="single" w:sz="4" w:space="0" w:color="auto"/>
              <w:left w:val="nil"/>
              <w:bottom w:val="single" w:sz="4" w:space="0" w:color="auto"/>
              <w:right w:val="single" w:sz="4" w:space="0" w:color="auto"/>
            </w:tcBorders>
            <w:shd w:val="clear" w:color="000000" w:fill="D9D9D9"/>
            <w:vAlign w:val="center"/>
            <w:hideMark/>
          </w:tcPr>
          <w:p w14:paraId="797690EE"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Course Name</w:t>
            </w:r>
          </w:p>
        </w:tc>
      </w:tr>
      <w:tr w:rsidR="00D149CF" w:rsidRPr="00B60F3A" w14:paraId="4C38BF80" w14:textId="77777777">
        <w:trPr>
          <w:trHeight w:val="315"/>
        </w:trPr>
        <w:tc>
          <w:tcPr>
            <w:tcW w:w="952" w:type="pct"/>
            <w:tcBorders>
              <w:top w:val="nil"/>
              <w:left w:val="single" w:sz="4" w:space="0" w:color="auto"/>
              <w:bottom w:val="single" w:sz="4" w:space="0" w:color="auto"/>
              <w:right w:val="single" w:sz="4" w:space="0" w:color="auto"/>
            </w:tcBorders>
            <w:vAlign w:val="center"/>
            <w:hideMark/>
          </w:tcPr>
          <w:p w14:paraId="0B62FE57"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6FC3F91D"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Nursing - Nowra</w:t>
            </w:r>
          </w:p>
        </w:tc>
      </w:tr>
      <w:tr w:rsidR="00D149CF" w:rsidRPr="00B60F3A" w14:paraId="1E6ECBA9"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381775FB"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7715E7E9"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Nursing - Bega and Batemans Bay</w:t>
            </w:r>
          </w:p>
        </w:tc>
      </w:tr>
      <w:tr w:rsidR="00D149CF" w:rsidRPr="00B60F3A" w14:paraId="20FFBF28"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1B87C92B"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433D47FE"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Nursing - Liverpool and Loftus</w:t>
            </w:r>
          </w:p>
        </w:tc>
      </w:tr>
      <w:tr w:rsidR="00D149CF" w:rsidRPr="00B60F3A" w14:paraId="1D836857"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E5519E1"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71CE96FD"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Nursing - Wollongong</w:t>
            </w:r>
          </w:p>
        </w:tc>
      </w:tr>
      <w:tr w:rsidR="00D149CF" w:rsidRPr="00B60F3A" w14:paraId="256DB08F"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54691F8"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0F5AB20F"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Engineering</w:t>
            </w:r>
          </w:p>
        </w:tc>
      </w:tr>
      <w:tr w:rsidR="00D149CF" w:rsidRPr="00B60F3A" w14:paraId="075B896F"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7C1B1FE2"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37A31B4F"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 xml:space="preserve">Diploma of Engineering </w:t>
            </w:r>
          </w:p>
        </w:tc>
      </w:tr>
      <w:tr w:rsidR="00D149CF" w:rsidRPr="00B60F3A" w14:paraId="40B1E410"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DB411BB"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60192BCB"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 xml:space="preserve">Diploma of Engineering Fast Track </w:t>
            </w:r>
          </w:p>
        </w:tc>
      </w:tr>
      <w:tr w:rsidR="00D149CF" w:rsidRPr="00B60F3A" w14:paraId="6CC7B11C"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3870113"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6D40DF69"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 of Medical and Health Sciences Fast Track</w:t>
            </w:r>
          </w:p>
        </w:tc>
      </w:tr>
      <w:tr w:rsidR="00D149CF" w:rsidRPr="00B60F3A" w14:paraId="61924393"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43E263A7"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5F15C779"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 of Medical and Health Sciences</w:t>
            </w:r>
          </w:p>
        </w:tc>
      </w:tr>
    </w:tbl>
    <w:p w14:paraId="43373758" w14:textId="77777777" w:rsidR="00D149CF" w:rsidRPr="00B60F3A" w:rsidRDefault="00D149CF" w:rsidP="00D149CF">
      <w:pPr>
        <w:widowControl w:val="0"/>
        <w:spacing w:before="120" w:after="120"/>
        <w:rPr>
          <w:rFonts w:cstheme="minorBidi"/>
          <w:b/>
          <w:bCs/>
          <w:sz w:val="22"/>
          <w:szCs w:val="22"/>
        </w:rPr>
      </w:pPr>
    </w:p>
    <w:p w14:paraId="3852F5BF" w14:textId="77777777" w:rsidR="00D149CF" w:rsidRPr="00B60F3A" w:rsidRDefault="00D149CF" w:rsidP="00D149CF">
      <w:pPr>
        <w:widowControl w:val="0"/>
        <w:spacing w:before="120" w:after="120"/>
        <w:rPr>
          <w:rFonts w:ascii="Calibri" w:hAnsi="Calibri"/>
          <w:b/>
          <w:bCs/>
          <w:sz w:val="22"/>
          <w:szCs w:val="22"/>
        </w:rPr>
      </w:pPr>
      <w:bookmarkStart w:id="30" w:name="equityc2tables"/>
      <w:bookmarkEnd w:id="27"/>
      <w:r w:rsidRPr="00B60F3A">
        <w:rPr>
          <w:rFonts w:cstheme="minorBidi"/>
          <w:b/>
          <w:bCs/>
          <w:sz w:val="22"/>
          <w:szCs w:val="22"/>
        </w:rPr>
        <w:t>Table 1b(ii</w:t>
      </w:r>
      <w:r w:rsidRPr="00B60F3A" w:rsidDel="00604A74">
        <w:rPr>
          <w:rFonts w:cstheme="minorBidi"/>
          <w:b/>
          <w:bCs/>
          <w:sz w:val="22"/>
          <w:szCs w:val="22"/>
        </w:rPr>
        <w:t>)</w:t>
      </w:r>
      <w:r w:rsidRPr="00B60F3A">
        <w:rPr>
          <w:rFonts w:cstheme="minorBidi"/>
          <w:b/>
          <w:bCs/>
          <w:sz w:val="22"/>
          <w:szCs w:val="22"/>
        </w:rPr>
        <w:t xml:space="preserve">. Funding Cluster 2 Places </w:t>
      </w:r>
      <w:r w:rsidRPr="00B60F3A">
        <w:rPr>
          <w:rFonts w:ascii="Calibri" w:hAnsi="Calibri"/>
          <w:b/>
          <w:bCs/>
          <w:sz w:val="22"/>
          <w:szCs w:val="22"/>
        </w:rPr>
        <w:t>and Approved Courses</w:t>
      </w:r>
    </w:p>
    <w:tbl>
      <w:tblPr>
        <w:tblW w:w="5000" w:type="pct"/>
        <w:tblLook w:val="04A0" w:firstRow="1" w:lastRow="0" w:firstColumn="1" w:lastColumn="0" w:noHBand="0" w:noVBand="1"/>
      </w:tblPr>
      <w:tblGrid>
        <w:gridCol w:w="1830"/>
        <w:gridCol w:w="1949"/>
        <w:gridCol w:w="1949"/>
        <w:gridCol w:w="1949"/>
        <w:gridCol w:w="1951"/>
      </w:tblGrid>
      <w:tr w:rsidR="00D149CF" w:rsidRPr="00B60F3A" w14:paraId="7016D169" w14:textId="77777777">
        <w:trPr>
          <w:trHeight w:val="465"/>
        </w:trPr>
        <w:tc>
          <w:tcPr>
            <w:tcW w:w="95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1AA84DD" w14:textId="77777777" w:rsidR="00D149CF" w:rsidRPr="00B60F3A" w:rsidRDefault="00D149CF">
            <w:pPr>
              <w:rPr>
                <w:rFonts w:ascii="Calibri" w:hAnsi="Calibri" w:cs="Calibri"/>
                <w:b/>
                <w:bCs/>
                <w:color w:val="000000"/>
                <w:sz w:val="22"/>
                <w:szCs w:val="22"/>
              </w:rPr>
            </w:pPr>
            <w:bookmarkStart w:id="31" w:name="equity2"/>
            <w:bookmarkEnd w:id="31"/>
            <w:r w:rsidRPr="00B60F3A">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5B80260"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F4012E3"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8216B87"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7526E472"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2025 Funding</w:t>
            </w:r>
          </w:p>
        </w:tc>
      </w:tr>
      <w:tr w:rsidR="00D149CF" w:rsidRPr="00B60F3A" w14:paraId="41DB1674"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66CADD8"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02560553"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28</w:t>
            </w:r>
          </w:p>
        </w:tc>
        <w:tc>
          <w:tcPr>
            <w:tcW w:w="1012" w:type="pct"/>
            <w:tcBorders>
              <w:top w:val="nil"/>
              <w:left w:val="nil"/>
              <w:bottom w:val="single" w:sz="4" w:space="0" w:color="auto"/>
              <w:right w:val="single" w:sz="4" w:space="0" w:color="auto"/>
            </w:tcBorders>
            <w:vAlign w:val="center"/>
            <w:hideMark/>
          </w:tcPr>
          <w:p w14:paraId="3916EA10"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25</w:t>
            </w:r>
          </w:p>
        </w:tc>
        <w:tc>
          <w:tcPr>
            <w:tcW w:w="1012" w:type="pct"/>
            <w:tcBorders>
              <w:top w:val="nil"/>
              <w:left w:val="nil"/>
              <w:bottom w:val="single" w:sz="4" w:space="0" w:color="auto"/>
              <w:right w:val="single" w:sz="4" w:space="0" w:color="auto"/>
            </w:tcBorders>
            <w:vAlign w:val="center"/>
            <w:hideMark/>
          </w:tcPr>
          <w:p w14:paraId="3F1E4866"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$686,090</w:t>
            </w:r>
          </w:p>
        </w:tc>
        <w:tc>
          <w:tcPr>
            <w:tcW w:w="1012" w:type="pct"/>
            <w:tcBorders>
              <w:top w:val="nil"/>
              <w:left w:val="nil"/>
              <w:bottom w:val="single" w:sz="4" w:space="0" w:color="auto"/>
              <w:right w:val="single" w:sz="4" w:space="0" w:color="auto"/>
            </w:tcBorders>
            <w:vAlign w:val="center"/>
            <w:hideMark/>
          </w:tcPr>
          <w:p w14:paraId="07CC40B5" w14:textId="77777777" w:rsidR="00D149CF" w:rsidRPr="00B60F3A" w:rsidRDefault="00D149CF">
            <w:pPr>
              <w:jc w:val="right"/>
              <w:rPr>
                <w:rFonts w:ascii="Calibri" w:hAnsi="Calibri" w:cs="Calibri"/>
                <w:color w:val="000000"/>
                <w:sz w:val="22"/>
                <w:szCs w:val="22"/>
              </w:rPr>
            </w:pPr>
            <w:r>
              <w:rPr>
                <w:rFonts w:ascii="Calibri" w:hAnsi="Calibri" w:cs="Calibri"/>
                <w:color w:val="000000"/>
                <w:sz w:val="22"/>
                <w:szCs w:val="22"/>
              </w:rPr>
              <w:t>$535,647</w:t>
            </w:r>
          </w:p>
        </w:tc>
      </w:tr>
      <w:tr w:rsidR="00D149CF" w:rsidRPr="00B60F3A" w14:paraId="4800DF64" w14:textId="77777777">
        <w:trPr>
          <w:trHeight w:val="580"/>
        </w:trPr>
        <w:tc>
          <w:tcPr>
            <w:tcW w:w="951" w:type="pct"/>
            <w:tcBorders>
              <w:top w:val="nil"/>
              <w:left w:val="single" w:sz="4" w:space="0" w:color="auto"/>
              <w:bottom w:val="single" w:sz="4" w:space="0" w:color="auto"/>
              <w:right w:val="single" w:sz="4" w:space="0" w:color="auto"/>
            </w:tcBorders>
            <w:vAlign w:val="center"/>
            <w:hideMark/>
          </w:tcPr>
          <w:p w14:paraId="0CF92A8C"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4DE1FE7F"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66</w:t>
            </w:r>
          </w:p>
        </w:tc>
        <w:tc>
          <w:tcPr>
            <w:tcW w:w="1012" w:type="pct"/>
            <w:tcBorders>
              <w:top w:val="nil"/>
              <w:left w:val="nil"/>
              <w:bottom w:val="single" w:sz="4" w:space="0" w:color="auto"/>
              <w:right w:val="single" w:sz="4" w:space="0" w:color="auto"/>
            </w:tcBorders>
            <w:vAlign w:val="center"/>
            <w:hideMark/>
          </w:tcPr>
          <w:p w14:paraId="71ED2C78"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58</w:t>
            </w:r>
          </w:p>
        </w:tc>
        <w:tc>
          <w:tcPr>
            <w:tcW w:w="1012" w:type="pct"/>
            <w:tcBorders>
              <w:top w:val="nil"/>
              <w:left w:val="nil"/>
              <w:bottom w:val="single" w:sz="4" w:space="0" w:color="auto"/>
              <w:right w:val="single" w:sz="4" w:space="0" w:color="auto"/>
            </w:tcBorders>
            <w:vAlign w:val="center"/>
            <w:hideMark/>
          </w:tcPr>
          <w:p w14:paraId="32CFEBBC"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$1,607,823</w:t>
            </w:r>
          </w:p>
        </w:tc>
        <w:tc>
          <w:tcPr>
            <w:tcW w:w="1012" w:type="pct"/>
            <w:tcBorders>
              <w:top w:val="nil"/>
              <w:left w:val="nil"/>
              <w:bottom w:val="single" w:sz="4" w:space="0" w:color="auto"/>
              <w:right w:val="single" w:sz="4" w:space="0" w:color="auto"/>
            </w:tcBorders>
            <w:vAlign w:val="center"/>
            <w:hideMark/>
          </w:tcPr>
          <w:p w14:paraId="6D9353C0" w14:textId="77777777" w:rsidR="00D149CF" w:rsidRPr="00B60F3A" w:rsidRDefault="00D149CF">
            <w:pPr>
              <w:jc w:val="right"/>
              <w:rPr>
                <w:rFonts w:ascii="Calibri" w:hAnsi="Calibri" w:cs="Calibri"/>
                <w:color w:val="000000"/>
                <w:sz w:val="22"/>
                <w:szCs w:val="22"/>
              </w:rPr>
            </w:pPr>
            <w:r>
              <w:rPr>
                <w:rFonts w:ascii="Calibri" w:hAnsi="Calibri" w:cs="Calibri"/>
                <w:color w:val="000000"/>
                <w:sz w:val="22"/>
                <w:szCs w:val="22"/>
              </w:rPr>
              <w:t>$1,089,332</w:t>
            </w:r>
          </w:p>
        </w:tc>
      </w:tr>
      <w:tr w:rsidR="00D149CF" w:rsidRPr="00B60F3A" w14:paraId="0A5515EF"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486D5DE"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23C79DFC"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25</w:t>
            </w:r>
          </w:p>
        </w:tc>
        <w:tc>
          <w:tcPr>
            <w:tcW w:w="1012" w:type="pct"/>
            <w:tcBorders>
              <w:top w:val="nil"/>
              <w:left w:val="nil"/>
              <w:bottom w:val="single" w:sz="4" w:space="0" w:color="auto"/>
              <w:right w:val="single" w:sz="4" w:space="0" w:color="auto"/>
            </w:tcBorders>
            <w:vAlign w:val="center"/>
            <w:hideMark/>
          </w:tcPr>
          <w:p w14:paraId="3C049B72"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25</w:t>
            </w:r>
          </w:p>
        </w:tc>
        <w:tc>
          <w:tcPr>
            <w:tcW w:w="1012" w:type="pct"/>
            <w:tcBorders>
              <w:top w:val="nil"/>
              <w:left w:val="nil"/>
              <w:bottom w:val="single" w:sz="4" w:space="0" w:color="auto"/>
              <w:right w:val="single" w:sz="4" w:space="0" w:color="auto"/>
            </w:tcBorders>
            <w:vAlign w:val="center"/>
            <w:hideMark/>
          </w:tcPr>
          <w:p w14:paraId="17CC4885"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$652,531</w:t>
            </w:r>
          </w:p>
        </w:tc>
        <w:tc>
          <w:tcPr>
            <w:tcW w:w="1012" w:type="pct"/>
            <w:tcBorders>
              <w:top w:val="nil"/>
              <w:left w:val="nil"/>
              <w:bottom w:val="single" w:sz="4" w:space="0" w:color="auto"/>
              <w:right w:val="single" w:sz="4" w:space="0" w:color="auto"/>
            </w:tcBorders>
            <w:vAlign w:val="center"/>
            <w:hideMark/>
          </w:tcPr>
          <w:p w14:paraId="1306E392" w14:textId="77777777" w:rsidR="00D149CF" w:rsidRPr="00B60F3A" w:rsidRDefault="00D149CF">
            <w:pPr>
              <w:jc w:val="right"/>
              <w:rPr>
                <w:rFonts w:ascii="Calibri" w:hAnsi="Calibri" w:cs="Calibri"/>
                <w:color w:val="000000"/>
                <w:sz w:val="22"/>
                <w:szCs w:val="22"/>
              </w:rPr>
            </w:pPr>
            <w:r>
              <w:rPr>
                <w:rFonts w:ascii="Calibri" w:hAnsi="Calibri" w:cs="Calibri"/>
                <w:color w:val="000000"/>
                <w:sz w:val="22"/>
                <w:szCs w:val="22"/>
              </w:rPr>
              <w:t>$378,446</w:t>
            </w:r>
          </w:p>
        </w:tc>
      </w:tr>
      <w:tr w:rsidR="00D149CF" w:rsidRPr="00B60F3A" w14:paraId="475A7D6C"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D3726A5"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47D28A51"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7</w:t>
            </w:r>
          </w:p>
        </w:tc>
        <w:tc>
          <w:tcPr>
            <w:tcW w:w="1012" w:type="pct"/>
            <w:tcBorders>
              <w:top w:val="nil"/>
              <w:left w:val="nil"/>
              <w:bottom w:val="single" w:sz="4" w:space="0" w:color="auto"/>
              <w:right w:val="single" w:sz="4" w:space="0" w:color="auto"/>
            </w:tcBorders>
            <w:vAlign w:val="center"/>
            <w:hideMark/>
          </w:tcPr>
          <w:p w14:paraId="7311215C"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7</w:t>
            </w:r>
          </w:p>
        </w:tc>
        <w:tc>
          <w:tcPr>
            <w:tcW w:w="1012" w:type="pct"/>
            <w:tcBorders>
              <w:top w:val="nil"/>
              <w:left w:val="nil"/>
              <w:bottom w:val="single" w:sz="4" w:space="0" w:color="auto"/>
              <w:right w:val="single" w:sz="4" w:space="0" w:color="auto"/>
            </w:tcBorders>
            <w:vAlign w:val="center"/>
            <w:hideMark/>
          </w:tcPr>
          <w:p w14:paraId="7339C1C0"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$182,709</w:t>
            </w:r>
          </w:p>
        </w:tc>
        <w:tc>
          <w:tcPr>
            <w:tcW w:w="1012" w:type="pct"/>
            <w:tcBorders>
              <w:top w:val="nil"/>
              <w:left w:val="nil"/>
              <w:bottom w:val="single" w:sz="4" w:space="0" w:color="auto"/>
              <w:right w:val="single" w:sz="4" w:space="0" w:color="auto"/>
            </w:tcBorders>
            <w:vAlign w:val="center"/>
            <w:hideMark/>
          </w:tcPr>
          <w:p w14:paraId="09CAE25B" w14:textId="77777777" w:rsidR="00D149CF" w:rsidRPr="00B60F3A" w:rsidRDefault="00D149CF">
            <w:pPr>
              <w:jc w:val="right"/>
              <w:rPr>
                <w:rFonts w:ascii="Calibri" w:hAnsi="Calibri" w:cs="Calibri"/>
                <w:color w:val="000000"/>
                <w:sz w:val="22"/>
                <w:szCs w:val="22"/>
              </w:rPr>
            </w:pPr>
            <w:r>
              <w:rPr>
                <w:rFonts w:ascii="Calibri" w:hAnsi="Calibri" w:cs="Calibri"/>
                <w:color w:val="000000"/>
                <w:sz w:val="22"/>
                <w:szCs w:val="22"/>
              </w:rPr>
              <w:t>$142,645</w:t>
            </w:r>
          </w:p>
        </w:tc>
      </w:tr>
      <w:tr w:rsidR="00D149CF" w:rsidRPr="00B60F3A" w14:paraId="7781C064"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58A7332"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5B7232A2" w14:textId="77777777" w:rsidR="00D149CF" w:rsidRPr="00B60F3A" w:rsidRDefault="00D149CF">
            <w:pPr>
              <w:jc w:val="right"/>
              <w:rPr>
                <w:rFonts w:ascii="Calibri" w:hAnsi="Calibri" w:cs="Calibri"/>
                <w:b/>
                <w:bCs/>
                <w:color w:val="000000"/>
                <w:sz w:val="22"/>
                <w:szCs w:val="22"/>
              </w:rPr>
            </w:pPr>
            <w:r w:rsidRPr="00B60F3A">
              <w:rPr>
                <w:rFonts w:ascii="Calibri" w:hAnsi="Calibri" w:cs="Calibri"/>
                <w:b/>
                <w:bCs/>
                <w:color w:val="000000"/>
                <w:sz w:val="22"/>
                <w:szCs w:val="22"/>
              </w:rPr>
              <w:t>126</w:t>
            </w:r>
          </w:p>
        </w:tc>
        <w:tc>
          <w:tcPr>
            <w:tcW w:w="1012" w:type="pct"/>
            <w:tcBorders>
              <w:top w:val="nil"/>
              <w:left w:val="nil"/>
              <w:bottom w:val="single" w:sz="4" w:space="0" w:color="auto"/>
              <w:right w:val="single" w:sz="4" w:space="0" w:color="auto"/>
            </w:tcBorders>
            <w:vAlign w:val="center"/>
            <w:hideMark/>
          </w:tcPr>
          <w:p w14:paraId="470D593A" w14:textId="77777777" w:rsidR="00D149CF" w:rsidRPr="00B60F3A" w:rsidRDefault="00D149CF">
            <w:pPr>
              <w:jc w:val="right"/>
              <w:rPr>
                <w:rFonts w:ascii="Calibri" w:hAnsi="Calibri" w:cs="Calibri"/>
                <w:b/>
                <w:bCs/>
                <w:color w:val="000000"/>
                <w:sz w:val="22"/>
                <w:szCs w:val="22"/>
              </w:rPr>
            </w:pPr>
            <w:r w:rsidRPr="00B60F3A">
              <w:rPr>
                <w:rFonts w:ascii="Calibri" w:hAnsi="Calibri" w:cs="Calibri"/>
                <w:b/>
                <w:bCs/>
                <w:color w:val="000000"/>
                <w:sz w:val="22"/>
                <w:szCs w:val="22"/>
              </w:rPr>
              <w:t>115</w:t>
            </w:r>
          </w:p>
        </w:tc>
        <w:tc>
          <w:tcPr>
            <w:tcW w:w="1012" w:type="pct"/>
            <w:tcBorders>
              <w:top w:val="nil"/>
              <w:left w:val="nil"/>
              <w:bottom w:val="single" w:sz="4" w:space="0" w:color="auto"/>
              <w:right w:val="single" w:sz="4" w:space="0" w:color="auto"/>
            </w:tcBorders>
            <w:vAlign w:val="center"/>
            <w:hideMark/>
          </w:tcPr>
          <w:p w14:paraId="6624E0E2" w14:textId="77777777" w:rsidR="00D149CF" w:rsidRPr="00B60F3A" w:rsidRDefault="00D149CF">
            <w:pPr>
              <w:jc w:val="right"/>
              <w:rPr>
                <w:rFonts w:ascii="Calibri" w:hAnsi="Calibri" w:cs="Calibri"/>
                <w:b/>
                <w:bCs/>
                <w:color w:val="000000"/>
                <w:sz w:val="22"/>
                <w:szCs w:val="22"/>
              </w:rPr>
            </w:pPr>
            <w:r w:rsidRPr="00B60F3A">
              <w:rPr>
                <w:rFonts w:ascii="Calibri" w:hAnsi="Calibri" w:cs="Calibri"/>
                <w:b/>
                <w:bCs/>
                <w:color w:val="000000"/>
                <w:sz w:val="22"/>
                <w:szCs w:val="22"/>
              </w:rPr>
              <w:t>$3,129,153</w:t>
            </w:r>
          </w:p>
        </w:tc>
        <w:tc>
          <w:tcPr>
            <w:tcW w:w="1012" w:type="pct"/>
            <w:tcBorders>
              <w:top w:val="nil"/>
              <w:left w:val="nil"/>
              <w:bottom w:val="single" w:sz="4" w:space="0" w:color="auto"/>
              <w:right w:val="single" w:sz="4" w:space="0" w:color="auto"/>
            </w:tcBorders>
            <w:vAlign w:val="center"/>
            <w:hideMark/>
          </w:tcPr>
          <w:p w14:paraId="2FD41DA3" w14:textId="77777777" w:rsidR="00D149CF" w:rsidRPr="00B60F3A" w:rsidRDefault="00D149CF">
            <w:pPr>
              <w:jc w:val="right"/>
              <w:rPr>
                <w:rFonts w:ascii="Calibri" w:hAnsi="Calibri" w:cs="Calibri"/>
                <w:b/>
                <w:bCs/>
                <w:color w:val="000000"/>
                <w:sz w:val="22"/>
                <w:szCs w:val="22"/>
              </w:rPr>
            </w:pPr>
            <w:r>
              <w:rPr>
                <w:rFonts w:ascii="Calibri" w:hAnsi="Calibri" w:cs="Calibri"/>
                <w:b/>
                <w:bCs/>
                <w:color w:val="000000"/>
                <w:sz w:val="22"/>
                <w:szCs w:val="22"/>
              </w:rPr>
              <w:t>$2,146,070</w:t>
            </w:r>
          </w:p>
        </w:tc>
      </w:tr>
      <w:tr w:rsidR="00D149CF" w:rsidRPr="00B60F3A" w14:paraId="0880A15F" w14:textId="77777777">
        <w:trPr>
          <w:trHeight w:val="290"/>
        </w:trPr>
        <w:tc>
          <w:tcPr>
            <w:tcW w:w="951" w:type="pct"/>
            <w:tcBorders>
              <w:top w:val="nil"/>
              <w:left w:val="single" w:sz="4" w:space="0" w:color="auto"/>
              <w:bottom w:val="single" w:sz="4" w:space="0" w:color="auto"/>
              <w:right w:val="single" w:sz="4" w:space="0" w:color="auto"/>
            </w:tcBorders>
            <w:shd w:val="clear" w:color="000000" w:fill="D9D9D9"/>
            <w:vAlign w:val="center"/>
            <w:hideMark/>
          </w:tcPr>
          <w:p w14:paraId="47BEB5C9"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Course Type</w:t>
            </w:r>
          </w:p>
        </w:tc>
        <w:tc>
          <w:tcPr>
            <w:tcW w:w="4049" w:type="pct"/>
            <w:gridSpan w:val="4"/>
            <w:tcBorders>
              <w:top w:val="single" w:sz="4" w:space="0" w:color="auto"/>
              <w:left w:val="nil"/>
              <w:bottom w:val="single" w:sz="4" w:space="0" w:color="auto"/>
              <w:right w:val="single" w:sz="4" w:space="0" w:color="auto"/>
            </w:tcBorders>
            <w:shd w:val="clear" w:color="000000" w:fill="D9D9D9"/>
            <w:vAlign w:val="center"/>
            <w:hideMark/>
          </w:tcPr>
          <w:p w14:paraId="7A50CACA"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Course Name</w:t>
            </w:r>
          </w:p>
        </w:tc>
      </w:tr>
      <w:tr w:rsidR="00D149CF" w:rsidRPr="00B60F3A" w14:paraId="1A81B0B4"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9BB61E6"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34A78AB9"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Education - The Early Years</w:t>
            </w:r>
          </w:p>
        </w:tc>
      </w:tr>
      <w:tr w:rsidR="00D149CF" w:rsidRPr="00B60F3A" w14:paraId="39C0F926"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C64A687"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3C5591A3"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Information Technology - Bega and Batemans Bay</w:t>
            </w:r>
          </w:p>
        </w:tc>
      </w:tr>
      <w:tr w:rsidR="00D149CF" w:rsidRPr="00B60F3A" w14:paraId="656C3DA9"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B2305F7"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9A8A26E"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Technology  </w:t>
            </w:r>
          </w:p>
        </w:tc>
      </w:tr>
      <w:tr w:rsidR="00D149CF" w:rsidRPr="00B60F3A" w14:paraId="3ABF481E"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04866539"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32E5F39B"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 of Information Technology</w:t>
            </w:r>
          </w:p>
        </w:tc>
      </w:tr>
      <w:tr w:rsidR="00D149CF" w:rsidRPr="00B60F3A" w14:paraId="1DBA1FD8"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73E7353"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11DB1B7C"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Diploma of Information Technology Fast Track</w:t>
            </w:r>
          </w:p>
        </w:tc>
      </w:tr>
      <w:tr w:rsidR="00D149CF" w:rsidRPr="00B60F3A" w14:paraId="66B927B9"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08645300"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0BD0DCF4"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Public Health</w:t>
            </w:r>
          </w:p>
        </w:tc>
      </w:tr>
      <w:tr w:rsidR="00D149CF" w:rsidRPr="00B60F3A" w14:paraId="24B9857A"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835CF0D"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735526AC"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Social Work</w:t>
            </w:r>
          </w:p>
        </w:tc>
      </w:tr>
      <w:tr w:rsidR="00D149CF" w:rsidRPr="00B60F3A" w14:paraId="39830A0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C426FDC"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1BCA4342"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Primary Education</w:t>
            </w:r>
          </w:p>
        </w:tc>
      </w:tr>
      <w:tr w:rsidR="00D149CF" w:rsidRPr="00B60F3A" w14:paraId="7755CE8E"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3247A38"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971A1B7"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 xml:space="preserve">Bachelor of Computer Science </w:t>
            </w:r>
          </w:p>
        </w:tc>
      </w:tr>
      <w:tr w:rsidR="00D149CF" w:rsidRPr="00B60F3A" w14:paraId="6EBF1A9D"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1E21F10"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ACE7DDB"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 xml:space="preserve">Bachelor of Information Technology </w:t>
            </w:r>
          </w:p>
        </w:tc>
      </w:tr>
      <w:tr w:rsidR="00D149CF" w:rsidRPr="00B60F3A" w14:paraId="71AB324A"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46CF3FE"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2D933F5"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Information Technology - Nowra</w:t>
            </w:r>
          </w:p>
        </w:tc>
      </w:tr>
    </w:tbl>
    <w:p w14:paraId="4FB53D7D" w14:textId="77777777" w:rsidR="00D149CF" w:rsidRPr="00B60F3A" w:rsidRDefault="00D149CF" w:rsidP="00D149CF"/>
    <w:p w14:paraId="7704C0F2" w14:textId="77777777" w:rsidR="00D149CF" w:rsidRPr="00B60F3A" w:rsidRDefault="00D149CF" w:rsidP="00D149CF">
      <w:r w:rsidRPr="00B60F3A">
        <w:br w:type="page"/>
      </w:r>
    </w:p>
    <w:p w14:paraId="0C6AEA45" w14:textId="77777777" w:rsidR="00D149CF" w:rsidRPr="00B60F3A" w:rsidRDefault="00D149CF" w:rsidP="00D149CF">
      <w:pPr>
        <w:widowControl w:val="0"/>
        <w:spacing w:before="120" w:after="120"/>
        <w:rPr>
          <w:rFonts w:ascii="Calibri" w:hAnsi="Calibri"/>
          <w:b/>
          <w:bCs/>
          <w:sz w:val="22"/>
        </w:rPr>
      </w:pPr>
      <w:bookmarkStart w:id="32" w:name="equityc1tables"/>
      <w:bookmarkEnd w:id="30"/>
      <w:r w:rsidRPr="00B60F3A">
        <w:rPr>
          <w:rFonts w:cstheme="minorHAnsi"/>
          <w:b/>
          <w:bCs/>
          <w:sz w:val="22"/>
          <w:szCs w:val="22"/>
        </w:rPr>
        <w:lastRenderedPageBreak/>
        <w:t xml:space="preserve">Table 1b(iii). Funding Cluster 1 Places </w:t>
      </w:r>
      <w:r w:rsidRPr="00B60F3A">
        <w:rPr>
          <w:rFonts w:ascii="Calibri" w:hAnsi="Calibri"/>
          <w:b/>
          <w:bCs/>
          <w:sz w:val="22"/>
        </w:rPr>
        <w:t>and Approved Courses</w:t>
      </w:r>
    </w:p>
    <w:tbl>
      <w:tblPr>
        <w:tblW w:w="10100" w:type="dxa"/>
        <w:tblLook w:val="04A0" w:firstRow="1" w:lastRow="0" w:firstColumn="1" w:lastColumn="0" w:noHBand="0" w:noVBand="1"/>
      </w:tblPr>
      <w:tblGrid>
        <w:gridCol w:w="1920"/>
        <w:gridCol w:w="8180"/>
      </w:tblGrid>
      <w:tr w:rsidR="00D149CF" w:rsidRPr="00B60F3A" w14:paraId="66EA7E29" w14:textId="77777777">
        <w:trPr>
          <w:trHeight w:val="465"/>
        </w:trPr>
        <w:tc>
          <w:tcPr>
            <w:tcW w:w="19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CAA1156" w14:textId="77777777" w:rsidR="00D149CF" w:rsidRPr="00B60F3A" w:rsidRDefault="00D149CF">
            <w:pPr>
              <w:rPr>
                <w:rFonts w:ascii="Calibri" w:hAnsi="Calibri" w:cs="Calibri"/>
                <w:b/>
                <w:bCs/>
                <w:color w:val="000000"/>
                <w:sz w:val="22"/>
                <w:szCs w:val="22"/>
              </w:rPr>
            </w:pPr>
            <w:bookmarkStart w:id="33" w:name="equity3"/>
            <w:bookmarkEnd w:id="33"/>
            <w:r w:rsidRPr="00B60F3A">
              <w:rPr>
                <w:rFonts w:ascii="Calibri" w:hAnsi="Calibri" w:cs="Calibri"/>
                <w:b/>
                <w:bCs/>
                <w:color w:val="000000"/>
                <w:sz w:val="22"/>
                <w:szCs w:val="22"/>
              </w:rPr>
              <w:t>Course Type</w:t>
            </w:r>
          </w:p>
        </w:tc>
        <w:tc>
          <w:tcPr>
            <w:tcW w:w="8180" w:type="dxa"/>
            <w:tcBorders>
              <w:top w:val="single" w:sz="4" w:space="0" w:color="auto"/>
              <w:left w:val="nil"/>
              <w:bottom w:val="single" w:sz="4" w:space="0" w:color="auto"/>
              <w:right w:val="single" w:sz="4" w:space="0" w:color="auto"/>
            </w:tcBorders>
            <w:shd w:val="clear" w:color="000000" w:fill="D9D9D9"/>
            <w:vAlign w:val="center"/>
            <w:hideMark/>
          </w:tcPr>
          <w:p w14:paraId="2367F9E5"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Course Name</w:t>
            </w:r>
          </w:p>
        </w:tc>
      </w:tr>
      <w:tr w:rsidR="00D149CF" w:rsidRPr="00B60F3A" w14:paraId="19A3001C" w14:textId="77777777">
        <w:trPr>
          <w:trHeight w:val="290"/>
        </w:trPr>
        <w:tc>
          <w:tcPr>
            <w:tcW w:w="1920" w:type="dxa"/>
            <w:tcBorders>
              <w:top w:val="nil"/>
              <w:left w:val="single" w:sz="4" w:space="0" w:color="auto"/>
              <w:bottom w:val="single" w:sz="4" w:space="0" w:color="auto"/>
              <w:right w:val="single" w:sz="4" w:space="0" w:color="auto"/>
            </w:tcBorders>
            <w:vAlign w:val="center"/>
            <w:hideMark/>
          </w:tcPr>
          <w:p w14:paraId="4CF6DF08"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8180" w:type="dxa"/>
            <w:tcBorders>
              <w:top w:val="nil"/>
              <w:left w:val="nil"/>
              <w:bottom w:val="single" w:sz="4" w:space="0" w:color="auto"/>
              <w:right w:val="single" w:sz="4" w:space="0" w:color="auto"/>
            </w:tcBorders>
            <w:vAlign w:val="center"/>
            <w:hideMark/>
          </w:tcPr>
          <w:p w14:paraId="35D72494"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Business (South Western Sydney, Southern Sydney, Wollongong, Southern Highlands)</w:t>
            </w:r>
          </w:p>
        </w:tc>
      </w:tr>
      <w:tr w:rsidR="00D149CF" w:rsidRPr="00B60F3A" w14:paraId="0E47E337" w14:textId="77777777">
        <w:trPr>
          <w:trHeight w:val="290"/>
        </w:trPr>
        <w:tc>
          <w:tcPr>
            <w:tcW w:w="1920" w:type="dxa"/>
            <w:tcBorders>
              <w:top w:val="nil"/>
              <w:left w:val="single" w:sz="4" w:space="0" w:color="auto"/>
              <w:bottom w:val="single" w:sz="4" w:space="0" w:color="auto"/>
              <w:right w:val="single" w:sz="4" w:space="0" w:color="auto"/>
            </w:tcBorders>
            <w:vAlign w:val="center"/>
            <w:hideMark/>
          </w:tcPr>
          <w:p w14:paraId="1D47EA72"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8180" w:type="dxa"/>
            <w:tcBorders>
              <w:top w:val="nil"/>
              <w:left w:val="nil"/>
              <w:bottom w:val="single" w:sz="4" w:space="0" w:color="auto"/>
              <w:right w:val="single" w:sz="4" w:space="0" w:color="auto"/>
            </w:tcBorders>
            <w:vAlign w:val="center"/>
            <w:hideMark/>
          </w:tcPr>
          <w:p w14:paraId="6AF9DAB3"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Exercise Science</w:t>
            </w:r>
          </w:p>
        </w:tc>
      </w:tr>
    </w:tbl>
    <w:p w14:paraId="76E474E4" w14:textId="77777777" w:rsidR="00D149CF" w:rsidRPr="00B60F3A" w:rsidRDefault="00D149CF" w:rsidP="00D149CF">
      <w:pPr>
        <w:widowControl w:val="0"/>
        <w:spacing w:before="120" w:after="120"/>
        <w:rPr>
          <w:rFonts w:ascii="Calibri" w:hAnsi="Calibri"/>
          <w:sz w:val="22"/>
        </w:rPr>
      </w:pPr>
    </w:p>
    <w:p w14:paraId="35654CB5" w14:textId="77777777" w:rsidR="00D149CF" w:rsidRPr="00B60F3A" w:rsidRDefault="00D149CF" w:rsidP="00984B5E">
      <w:pPr>
        <w:spacing w:before="120" w:after="120" w:line="276" w:lineRule="auto"/>
        <w:rPr>
          <w:rFonts w:ascii="Calibri" w:hAnsi="Calibri" w:cs="Arial"/>
          <w:b/>
          <w:bCs/>
          <w:sz w:val="22"/>
          <w:szCs w:val="22"/>
        </w:rPr>
      </w:pPr>
      <w:bookmarkStart w:id="34" w:name="nps"/>
      <w:bookmarkEnd w:id="24"/>
      <w:bookmarkEnd w:id="32"/>
      <w:r w:rsidRPr="00B60F3A">
        <w:rPr>
          <w:rFonts w:ascii="Calibri" w:eastAsia="Calibri" w:hAnsi="Calibri" w:cs="Calibri"/>
          <w:i/>
          <w:iCs/>
          <w:sz w:val="22"/>
          <w:szCs w:val="22"/>
        </w:rPr>
        <w:t>Nuclear-Powered Submarine (NPS) places</w:t>
      </w:r>
    </w:p>
    <w:p w14:paraId="0A3C9B97" w14:textId="77777777" w:rsidR="00D149CF" w:rsidRPr="00B60F3A" w:rsidRDefault="00D149CF" w:rsidP="00183A70">
      <w:pPr>
        <w:widowControl w:val="0"/>
        <w:numPr>
          <w:ilvl w:val="0"/>
          <w:numId w:val="5"/>
        </w:numPr>
        <w:tabs>
          <w:tab w:val="left" w:pos="567"/>
          <w:tab w:val="left" w:pos="8222"/>
        </w:tabs>
        <w:spacing w:before="120" w:after="120"/>
        <w:rPr>
          <w:rFonts w:cstheme="minorBidi"/>
          <w:sz w:val="22"/>
          <w:szCs w:val="22"/>
        </w:rPr>
      </w:pPr>
      <w:r w:rsidRPr="00B60F3A">
        <w:rPr>
          <w:rFonts w:cstheme="minorBidi"/>
          <w:sz w:val="22"/>
          <w:szCs w:val="22"/>
        </w:rPr>
        <w:t>The MBGA for higher education courses includes funding for NPS places as specified in Table 1a. The provider may use the funding allocated for NPS places in 2024 and 2025 to deliver the approved courses shown in Table 1c. This funding allocation reflects the indicative funding amounts approved by the Minister for Education.</w:t>
      </w:r>
    </w:p>
    <w:p w14:paraId="5229AF8B" w14:textId="77777777" w:rsidR="00D149CF" w:rsidRPr="00B60F3A" w:rsidRDefault="00D149CF" w:rsidP="00183A70">
      <w:pPr>
        <w:widowControl w:val="0"/>
        <w:numPr>
          <w:ilvl w:val="0"/>
          <w:numId w:val="5"/>
        </w:numPr>
        <w:tabs>
          <w:tab w:val="left" w:pos="567"/>
          <w:tab w:val="left" w:pos="8222"/>
        </w:tabs>
        <w:spacing w:before="120" w:after="120"/>
        <w:rPr>
          <w:rFonts w:cstheme="minorBidi"/>
          <w:sz w:val="22"/>
          <w:szCs w:val="22"/>
        </w:rPr>
      </w:pPr>
      <w:r w:rsidRPr="00B60F3A">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24405079" w14:textId="77777777" w:rsidR="00D149CF" w:rsidRPr="00B60F3A" w:rsidRDefault="00D149CF" w:rsidP="392B12FE">
      <w:pPr>
        <w:widowControl w:val="0"/>
        <w:numPr>
          <w:ilvl w:val="0"/>
          <w:numId w:val="5"/>
        </w:numPr>
        <w:tabs>
          <w:tab w:val="left" w:pos="567"/>
          <w:tab w:val="left" w:pos="8222"/>
        </w:tabs>
        <w:spacing w:before="120" w:after="120"/>
        <w:rPr>
          <w:rFonts w:cstheme="minorBidi"/>
          <w:sz w:val="22"/>
          <w:szCs w:val="22"/>
        </w:rPr>
      </w:pPr>
      <w:r w:rsidRPr="392B12FE">
        <w:rPr>
          <w:rFonts w:cstheme="minorBidi"/>
          <w:sz w:val="22"/>
          <w:szCs w:val="22"/>
        </w:rPr>
        <w:t>The provider must comply with all reporting requirements for NPS places as communicated by the Department.</w:t>
      </w:r>
    </w:p>
    <w:p w14:paraId="525BF7CA" w14:textId="77777777" w:rsidR="00D149CF" w:rsidRPr="00B60F3A" w:rsidRDefault="00D149CF" w:rsidP="392B12FE">
      <w:pPr>
        <w:spacing w:before="120" w:after="120" w:line="259" w:lineRule="auto"/>
        <w:rPr>
          <w:rFonts w:cstheme="minorBidi"/>
          <w:sz w:val="22"/>
          <w:szCs w:val="22"/>
        </w:rPr>
      </w:pPr>
      <w:r w:rsidRPr="392B12FE">
        <w:rPr>
          <w:rFonts w:cstheme="minorBidi"/>
          <w:sz w:val="22"/>
          <w:szCs w:val="22"/>
        </w:rPr>
        <w:t>Note: Allocated funding figures shown in Table 1c for 2025 also include pipeline funding for places that commenced in 2024. Quoted places are indicative only of commencing EFTSL implied by the allocated funding amounts.</w:t>
      </w:r>
    </w:p>
    <w:p w14:paraId="2D3DE550" w14:textId="77777777" w:rsidR="00D149CF" w:rsidRPr="00B60F3A" w:rsidRDefault="00D149CF" w:rsidP="392B12FE">
      <w:pPr>
        <w:spacing w:before="120" w:after="120" w:line="259" w:lineRule="auto"/>
        <w:rPr>
          <w:rFonts w:cstheme="minorBidi"/>
          <w:b/>
          <w:bCs/>
          <w:sz w:val="22"/>
          <w:szCs w:val="22"/>
        </w:rPr>
      </w:pPr>
      <w:r w:rsidRPr="392B12FE">
        <w:rPr>
          <w:rFonts w:cstheme="minorBidi"/>
          <w:b/>
          <w:bCs/>
          <w:sz w:val="22"/>
          <w:szCs w:val="22"/>
        </w:rPr>
        <w:t>Table 1c. Places and Approved Courses</w:t>
      </w:r>
    </w:p>
    <w:tbl>
      <w:tblPr>
        <w:tblW w:w="5000" w:type="pct"/>
        <w:tblLook w:val="04A0" w:firstRow="1" w:lastRow="0" w:firstColumn="1" w:lastColumn="0" w:noHBand="0" w:noVBand="1"/>
      </w:tblPr>
      <w:tblGrid>
        <w:gridCol w:w="2308"/>
        <w:gridCol w:w="1829"/>
        <w:gridCol w:w="1829"/>
        <w:gridCol w:w="1829"/>
        <w:gridCol w:w="1833"/>
      </w:tblGrid>
      <w:tr w:rsidR="00D149CF" w:rsidRPr="00B60F3A" w14:paraId="4BCA9E8B" w14:textId="77777777">
        <w:trPr>
          <w:trHeight w:val="290"/>
        </w:trPr>
        <w:tc>
          <w:tcPr>
            <w:tcW w:w="119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A92FB3D" w14:textId="77777777" w:rsidR="00D149CF" w:rsidRPr="00B60F3A" w:rsidRDefault="00D149CF">
            <w:pPr>
              <w:rPr>
                <w:rFonts w:ascii="Calibri" w:hAnsi="Calibri" w:cs="Calibri"/>
                <w:b/>
                <w:bCs/>
                <w:color w:val="000000"/>
                <w:sz w:val="22"/>
                <w:szCs w:val="22"/>
              </w:rPr>
            </w:pPr>
            <w:bookmarkStart w:id="35" w:name="NPSTable"/>
            <w:bookmarkEnd w:id="35"/>
            <w:r w:rsidRPr="00B60F3A">
              <w:rPr>
                <w:rFonts w:ascii="Calibri" w:hAnsi="Calibri" w:cs="Calibri"/>
                <w:b/>
                <w:bCs/>
                <w:color w:val="000000"/>
                <w:sz w:val="22"/>
                <w:szCs w:val="22"/>
              </w:rPr>
              <w:t>Funding Cluster</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33BD3072"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2024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7BF864B8"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2025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033CE8D9"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2024 Funding</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52BD8600"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2025 Funding</w:t>
            </w:r>
          </w:p>
        </w:tc>
      </w:tr>
      <w:tr w:rsidR="00D149CF" w:rsidRPr="00B60F3A" w14:paraId="646A7B19" w14:textId="77777777">
        <w:trPr>
          <w:trHeight w:val="300"/>
        </w:trPr>
        <w:tc>
          <w:tcPr>
            <w:tcW w:w="1198" w:type="pct"/>
            <w:tcBorders>
              <w:top w:val="nil"/>
              <w:left w:val="single" w:sz="4" w:space="0" w:color="auto"/>
              <w:bottom w:val="single" w:sz="4" w:space="0" w:color="auto"/>
              <w:right w:val="single" w:sz="4" w:space="0" w:color="auto"/>
            </w:tcBorders>
            <w:vAlign w:val="center"/>
            <w:hideMark/>
          </w:tcPr>
          <w:p w14:paraId="37312498"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Funding Cluster 3</w:t>
            </w:r>
          </w:p>
        </w:tc>
        <w:tc>
          <w:tcPr>
            <w:tcW w:w="950" w:type="pct"/>
            <w:tcBorders>
              <w:top w:val="nil"/>
              <w:left w:val="nil"/>
              <w:bottom w:val="single" w:sz="4" w:space="0" w:color="auto"/>
              <w:right w:val="single" w:sz="4" w:space="0" w:color="auto"/>
            </w:tcBorders>
            <w:vAlign w:val="center"/>
            <w:hideMark/>
          </w:tcPr>
          <w:p w14:paraId="7355BCD9"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96</w:t>
            </w:r>
          </w:p>
        </w:tc>
        <w:tc>
          <w:tcPr>
            <w:tcW w:w="950" w:type="pct"/>
            <w:tcBorders>
              <w:top w:val="nil"/>
              <w:left w:val="nil"/>
              <w:bottom w:val="single" w:sz="4" w:space="0" w:color="auto"/>
              <w:right w:val="single" w:sz="4" w:space="0" w:color="auto"/>
            </w:tcBorders>
            <w:vAlign w:val="center"/>
            <w:hideMark/>
          </w:tcPr>
          <w:p w14:paraId="3B3AC4AC"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96</w:t>
            </w:r>
          </w:p>
        </w:tc>
        <w:tc>
          <w:tcPr>
            <w:tcW w:w="950" w:type="pct"/>
            <w:tcBorders>
              <w:top w:val="nil"/>
              <w:left w:val="nil"/>
              <w:bottom w:val="single" w:sz="4" w:space="0" w:color="auto"/>
              <w:right w:val="single" w:sz="4" w:space="0" w:color="auto"/>
            </w:tcBorders>
            <w:vAlign w:val="center"/>
            <w:hideMark/>
          </w:tcPr>
          <w:p w14:paraId="5897CD6E"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$1,759,544</w:t>
            </w:r>
          </w:p>
        </w:tc>
        <w:tc>
          <w:tcPr>
            <w:tcW w:w="950" w:type="pct"/>
            <w:tcBorders>
              <w:top w:val="nil"/>
              <w:left w:val="nil"/>
              <w:bottom w:val="single" w:sz="4" w:space="0" w:color="auto"/>
              <w:right w:val="single" w:sz="4" w:space="0" w:color="auto"/>
            </w:tcBorders>
            <w:vAlign w:val="center"/>
            <w:hideMark/>
          </w:tcPr>
          <w:p w14:paraId="52B0D1B9" w14:textId="77777777" w:rsidR="00D149CF" w:rsidRPr="00B60F3A" w:rsidRDefault="00D149CF">
            <w:pPr>
              <w:jc w:val="right"/>
              <w:rPr>
                <w:rFonts w:ascii="Calibri" w:hAnsi="Calibri" w:cs="Calibri"/>
                <w:color w:val="000000"/>
                <w:sz w:val="22"/>
                <w:szCs w:val="22"/>
              </w:rPr>
            </w:pPr>
            <w:r w:rsidRPr="00321901">
              <w:rPr>
                <w:rFonts w:ascii="Calibri" w:hAnsi="Calibri" w:cs="Calibri"/>
                <w:color w:val="000000"/>
                <w:sz w:val="22"/>
                <w:szCs w:val="22"/>
              </w:rPr>
              <w:t>$3,205,286</w:t>
            </w:r>
          </w:p>
        </w:tc>
      </w:tr>
      <w:tr w:rsidR="00D149CF" w:rsidRPr="00B60F3A" w14:paraId="5D25BF39"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64016691"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Funding Cluster 2</w:t>
            </w:r>
          </w:p>
        </w:tc>
        <w:tc>
          <w:tcPr>
            <w:tcW w:w="950" w:type="pct"/>
            <w:tcBorders>
              <w:top w:val="nil"/>
              <w:left w:val="nil"/>
              <w:bottom w:val="single" w:sz="4" w:space="0" w:color="auto"/>
              <w:right w:val="single" w:sz="4" w:space="0" w:color="auto"/>
            </w:tcBorders>
            <w:vAlign w:val="center"/>
            <w:hideMark/>
          </w:tcPr>
          <w:p w14:paraId="24C8A584"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10</w:t>
            </w:r>
          </w:p>
        </w:tc>
        <w:tc>
          <w:tcPr>
            <w:tcW w:w="950" w:type="pct"/>
            <w:tcBorders>
              <w:top w:val="nil"/>
              <w:left w:val="nil"/>
              <w:bottom w:val="single" w:sz="4" w:space="0" w:color="auto"/>
              <w:right w:val="single" w:sz="4" w:space="0" w:color="auto"/>
            </w:tcBorders>
            <w:vAlign w:val="center"/>
            <w:hideMark/>
          </w:tcPr>
          <w:p w14:paraId="40826E74"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10</w:t>
            </w:r>
          </w:p>
        </w:tc>
        <w:tc>
          <w:tcPr>
            <w:tcW w:w="950" w:type="pct"/>
            <w:tcBorders>
              <w:top w:val="nil"/>
              <w:left w:val="nil"/>
              <w:bottom w:val="single" w:sz="4" w:space="0" w:color="auto"/>
              <w:right w:val="single" w:sz="4" w:space="0" w:color="auto"/>
            </w:tcBorders>
            <w:vAlign w:val="center"/>
            <w:hideMark/>
          </w:tcPr>
          <w:p w14:paraId="66D42624" w14:textId="77777777" w:rsidR="00D149CF" w:rsidRPr="00B60F3A" w:rsidRDefault="00D149CF">
            <w:pPr>
              <w:jc w:val="right"/>
              <w:rPr>
                <w:rFonts w:ascii="Calibri" w:hAnsi="Calibri" w:cs="Calibri"/>
                <w:color w:val="000000"/>
                <w:sz w:val="22"/>
                <w:szCs w:val="22"/>
              </w:rPr>
            </w:pPr>
            <w:r w:rsidRPr="00B60F3A">
              <w:rPr>
                <w:rFonts w:ascii="Calibri" w:hAnsi="Calibri" w:cs="Calibri"/>
                <w:color w:val="000000"/>
                <w:sz w:val="22"/>
                <w:szCs w:val="22"/>
              </w:rPr>
              <w:t>$149,150</w:t>
            </w:r>
          </w:p>
        </w:tc>
        <w:tc>
          <w:tcPr>
            <w:tcW w:w="950" w:type="pct"/>
            <w:tcBorders>
              <w:top w:val="nil"/>
              <w:left w:val="nil"/>
              <w:bottom w:val="single" w:sz="4" w:space="0" w:color="auto"/>
              <w:right w:val="single" w:sz="4" w:space="0" w:color="auto"/>
            </w:tcBorders>
            <w:vAlign w:val="center"/>
            <w:hideMark/>
          </w:tcPr>
          <w:p w14:paraId="73C81049" w14:textId="77777777" w:rsidR="00D149CF" w:rsidRPr="00B60F3A" w:rsidRDefault="00D149CF">
            <w:pPr>
              <w:jc w:val="right"/>
              <w:rPr>
                <w:rFonts w:ascii="Calibri" w:hAnsi="Calibri" w:cs="Calibri"/>
                <w:color w:val="000000"/>
                <w:sz w:val="22"/>
                <w:szCs w:val="22"/>
              </w:rPr>
            </w:pPr>
            <w:r w:rsidRPr="00321901">
              <w:rPr>
                <w:rFonts w:ascii="Calibri" w:hAnsi="Calibri" w:cs="Calibri"/>
                <w:color w:val="000000"/>
                <w:sz w:val="22"/>
                <w:szCs w:val="22"/>
              </w:rPr>
              <w:t>$271,705</w:t>
            </w:r>
          </w:p>
        </w:tc>
      </w:tr>
      <w:tr w:rsidR="00D149CF" w:rsidRPr="00B60F3A" w14:paraId="27FD6A22"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0C25CD8B"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Total</w:t>
            </w:r>
          </w:p>
        </w:tc>
        <w:tc>
          <w:tcPr>
            <w:tcW w:w="950" w:type="pct"/>
            <w:tcBorders>
              <w:top w:val="nil"/>
              <w:left w:val="nil"/>
              <w:bottom w:val="single" w:sz="4" w:space="0" w:color="auto"/>
              <w:right w:val="single" w:sz="4" w:space="0" w:color="auto"/>
            </w:tcBorders>
            <w:vAlign w:val="center"/>
            <w:hideMark/>
          </w:tcPr>
          <w:p w14:paraId="214B0D30" w14:textId="77777777" w:rsidR="00D149CF" w:rsidRPr="00B60F3A" w:rsidRDefault="00D149CF">
            <w:pPr>
              <w:jc w:val="right"/>
              <w:rPr>
                <w:rFonts w:ascii="Calibri" w:hAnsi="Calibri" w:cs="Calibri"/>
                <w:b/>
                <w:bCs/>
                <w:color w:val="000000"/>
                <w:sz w:val="22"/>
                <w:szCs w:val="22"/>
              </w:rPr>
            </w:pPr>
            <w:r w:rsidRPr="00B60F3A">
              <w:rPr>
                <w:rFonts w:ascii="Calibri" w:hAnsi="Calibri" w:cs="Calibri"/>
                <w:b/>
                <w:bCs/>
                <w:color w:val="000000"/>
                <w:sz w:val="22"/>
                <w:szCs w:val="22"/>
              </w:rPr>
              <w:t>106</w:t>
            </w:r>
          </w:p>
        </w:tc>
        <w:tc>
          <w:tcPr>
            <w:tcW w:w="950" w:type="pct"/>
            <w:tcBorders>
              <w:top w:val="nil"/>
              <w:left w:val="nil"/>
              <w:bottom w:val="single" w:sz="4" w:space="0" w:color="auto"/>
              <w:right w:val="single" w:sz="4" w:space="0" w:color="auto"/>
            </w:tcBorders>
            <w:vAlign w:val="center"/>
            <w:hideMark/>
          </w:tcPr>
          <w:p w14:paraId="5745AD0C" w14:textId="77777777" w:rsidR="00D149CF" w:rsidRPr="00B60F3A" w:rsidRDefault="00D149CF">
            <w:pPr>
              <w:jc w:val="right"/>
              <w:rPr>
                <w:rFonts w:ascii="Calibri" w:hAnsi="Calibri" w:cs="Calibri"/>
                <w:b/>
                <w:bCs/>
                <w:color w:val="000000"/>
                <w:sz w:val="22"/>
                <w:szCs w:val="22"/>
              </w:rPr>
            </w:pPr>
            <w:r w:rsidRPr="00B60F3A">
              <w:rPr>
                <w:rFonts w:ascii="Calibri" w:hAnsi="Calibri" w:cs="Calibri"/>
                <w:b/>
                <w:bCs/>
                <w:color w:val="000000"/>
                <w:sz w:val="22"/>
                <w:szCs w:val="22"/>
              </w:rPr>
              <w:t>106</w:t>
            </w:r>
          </w:p>
        </w:tc>
        <w:tc>
          <w:tcPr>
            <w:tcW w:w="950" w:type="pct"/>
            <w:tcBorders>
              <w:top w:val="nil"/>
              <w:left w:val="nil"/>
              <w:bottom w:val="single" w:sz="4" w:space="0" w:color="auto"/>
              <w:right w:val="single" w:sz="4" w:space="0" w:color="auto"/>
            </w:tcBorders>
            <w:vAlign w:val="center"/>
            <w:hideMark/>
          </w:tcPr>
          <w:p w14:paraId="270C918F" w14:textId="77777777" w:rsidR="00D149CF" w:rsidRPr="00B60F3A" w:rsidRDefault="00D149CF">
            <w:pPr>
              <w:jc w:val="right"/>
              <w:rPr>
                <w:rFonts w:ascii="Calibri" w:hAnsi="Calibri" w:cs="Calibri"/>
                <w:b/>
                <w:bCs/>
                <w:color w:val="000000"/>
                <w:sz w:val="22"/>
                <w:szCs w:val="22"/>
              </w:rPr>
            </w:pPr>
            <w:r w:rsidRPr="00B60F3A">
              <w:rPr>
                <w:rFonts w:ascii="Calibri" w:hAnsi="Calibri" w:cs="Calibri"/>
                <w:b/>
                <w:bCs/>
                <w:color w:val="000000"/>
                <w:sz w:val="22"/>
                <w:szCs w:val="22"/>
              </w:rPr>
              <w:t>$1,908,694</w:t>
            </w:r>
          </w:p>
        </w:tc>
        <w:tc>
          <w:tcPr>
            <w:tcW w:w="950" w:type="pct"/>
            <w:tcBorders>
              <w:top w:val="nil"/>
              <w:left w:val="nil"/>
              <w:bottom w:val="single" w:sz="4" w:space="0" w:color="auto"/>
              <w:right w:val="single" w:sz="4" w:space="0" w:color="auto"/>
            </w:tcBorders>
            <w:vAlign w:val="center"/>
            <w:hideMark/>
          </w:tcPr>
          <w:p w14:paraId="2838D984" w14:textId="77777777" w:rsidR="00D149CF" w:rsidRPr="00B60F3A" w:rsidRDefault="00D149CF">
            <w:pPr>
              <w:jc w:val="right"/>
              <w:rPr>
                <w:rFonts w:ascii="Calibri" w:hAnsi="Calibri" w:cs="Calibri"/>
                <w:b/>
                <w:bCs/>
                <w:color w:val="000000"/>
                <w:sz w:val="22"/>
                <w:szCs w:val="22"/>
              </w:rPr>
            </w:pPr>
            <w:r w:rsidRPr="00321901">
              <w:rPr>
                <w:rFonts w:ascii="Calibri" w:hAnsi="Calibri" w:cs="Calibri"/>
                <w:b/>
                <w:bCs/>
                <w:color w:val="000000"/>
                <w:sz w:val="22"/>
                <w:szCs w:val="22"/>
              </w:rPr>
              <w:t>$3,476,991</w:t>
            </w:r>
          </w:p>
        </w:tc>
      </w:tr>
      <w:tr w:rsidR="00D149CF" w:rsidRPr="00B60F3A" w14:paraId="62DF334C" w14:textId="77777777">
        <w:trPr>
          <w:trHeight w:val="290"/>
        </w:trPr>
        <w:tc>
          <w:tcPr>
            <w:tcW w:w="1198" w:type="pct"/>
            <w:tcBorders>
              <w:top w:val="nil"/>
              <w:left w:val="single" w:sz="4" w:space="0" w:color="auto"/>
              <w:bottom w:val="single" w:sz="4" w:space="0" w:color="auto"/>
              <w:right w:val="single" w:sz="4" w:space="0" w:color="auto"/>
            </w:tcBorders>
            <w:shd w:val="clear" w:color="000000" w:fill="D9D9D9"/>
            <w:vAlign w:val="center"/>
            <w:hideMark/>
          </w:tcPr>
          <w:p w14:paraId="3FDD5146"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Course Type</w:t>
            </w:r>
          </w:p>
        </w:tc>
        <w:tc>
          <w:tcPr>
            <w:tcW w:w="3802" w:type="pct"/>
            <w:gridSpan w:val="4"/>
            <w:tcBorders>
              <w:top w:val="single" w:sz="4" w:space="0" w:color="auto"/>
              <w:left w:val="nil"/>
              <w:bottom w:val="single" w:sz="4" w:space="0" w:color="auto"/>
              <w:right w:val="single" w:sz="4" w:space="0" w:color="auto"/>
            </w:tcBorders>
            <w:shd w:val="clear" w:color="000000" w:fill="D9D9D9"/>
            <w:vAlign w:val="center"/>
            <w:hideMark/>
          </w:tcPr>
          <w:p w14:paraId="2883C9BD" w14:textId="77777777" w:rsidR="00D149CF" w:rsidRPr="00B60F3A" w:rsidRDefault="00D149CF">
            <w:pPr>
              <w:rPr>
                <w:rFonts w:ascii="Calibri" w:hAnsi="Calibri" w:cs="Calibri"/>
                <w:b/>
                <w:bCs/>
                <w:color w:val="000000"/>
                <w:sz w:val="22"/>
                <w:szCs w:val="22"/>
              </w:rPr>
            </w:pPr>
            <w:r w:rsidRPr="00B60F3A">
              <w:rPr>
                <w:rFonts w:ascii="Calibri" w:hAnsi="Calibri" w:cs="Calibri"/>
                <w:b/>
                <w:bCs/>
                <w:color w:val="000000"/>
                <w:sz w:val="22"/>
                <w:szCs w:val="22"/>
              </w:rPr>
              <w:t>Course Name</w:t>
            </w:r>
          </w:p>
        </w:tc>
      </w:tr>
      <w:tr w:rsidR="00D149CF" w:rsidRPr="00B60F3A" w14:paraId="3EDCB7F8"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27BFCA12"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3802" w:type="pct"/>
            <w:gridSpan w:val="4"/>
            <w:tcBorders>
              <w:top w:val="single" w:sz="4" w:space="0" w:color="auto"/>
              <w:left w:val="nil"/>
              <w:bottom w:val="single" w:sz="4" w:space="0" w:color="auto"/>
              <w:right w:val="single" w:sz="4" w:space="0" w:color="auto"/>
            </w:tcBorders>
            <w:vAlign w:val="center"/>
            <w:hideMark/>
          </w:tcPr>
          <w:p w14:paraId="03B7D7C1"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Science (Nuclear and Space Radiation Technology)</w:t>
            </w:r>
          </w:p>
        </w:tc>
      </w:tr>
      <w:tr w:rsidR="00D149CF" w:rsidRPr="00B60F3A" w14:paraId="6D48E173"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348A690E"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3802" w:type="pct"/>
            <w:gridSpan w:val="4"/>
            <w:tcBorders>
              <w:top w:val="single" w:sz="4" w:space="0" w:color="auto"/>
              <w:left w:val="nil"/>
              <w:bottom w:val="single" w:sz="4" w:space="0" w:color="auto"/>
              <w:right w:val="single" w:sz="4" w:space="0" w:color="auto"/>
            </w:tcBorders>
            <w:vAlign w:val="center"/>
            <w:hideMark/>
          </w:tcPr>
          <w:p w14:paraId="3CED0E42"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Science (Physics)</w:t>
            </w:r>
          </w:p>
        </w:tc>
      </w:tr>
      <w:tr w:rsidR="00D149CF" w:rsidRPr="00B60F3A" w14:paraId="1798AB97"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1FFDF310"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3802" w:type="pct"/>
            <w:gridSpan w:val="4"/>
            <w:tcBorders>
              <w:top w:val="single" w:sz="4" w:space="0" w:color="auto"/>
              <w:left w:val="nil"/>
              <w:bottom w:val="single" w:sz="4" w:space="0" w:color="auto"/>
              <w:right w:val="single" w:sz="4" w:space="0" w:color="auto"/>
            </w:tcBorders>
            <w:vAlign w:val="center"/>
            <w:hideMark/>
          </w:tcPr>
          <w:p w14:paraId="6C627112"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Engineering (Materials)</w:t>
            </w:r>
          </w:p>
        </w:tc>
      </w:tr>
      <w:tr w:rsidR="00D149CF" w:rsidRPr="00B60F3A" w14:paraId="78EBF78C"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56FB70A2"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3802" w:type="pct"/>
            <w:gridSpan w:val="4"/>
            <w:tcBorders>
              <w:top w:val="single" w:sz="4" w:space="0" w:color="auto"/>
              <w:left w:val="nil"/>
              <w:bottom w:val="single" w:sz="4" w:space="0" w:color="auto"/>
              <w:right w:val="single" w:sz="4" w:space="0" w:color="auto"/>
            </w:tcBorders>
            <w:vAlign w:val="center"/>
            <w:hideMark/>
          </w:tcPr>
          <w:p w14:paraId="071CDA36"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Engineering (Mechanical)</w:t>
            </w:r>
          </w:p>
        </w:tc>
      </w:tr>
      <w:tr w:rsidR="00D149CF" w:rsidRPr="00B60F3A" w14:paraId="573CBE10"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0F849CF7"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3802" w:type="pct"/>
            <w:gridSpan w:val="4"/>
            <w:tcBorders>
              <w:top w:val="single" w:sz="4" w:space="0" w:color="auto"/>
              <w:left w:val="nil"/>
              <w:bottom w:val="single" w:sz="4" w:space="0" w:color="auto"/>
              <w:right w:val="single" w:sz="4" w:space="0" w:color="auto"/>
            </w:tcBorders>
            <w:vAlign w:val="center"/>
            <w:hideMark/>
          </w:tcPr>
          <w:p w14:paraId="6D8660CE"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Engineering (Electrical)</w:t>
            </w:r>
          </w:p>
        </w:tc>
      </w:tr>
      <w:tr w:rsidR="00D149CF" w:rsidRPr="00B60F3A" w14:paraId="1E8787F1"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50545623"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3802" w:type="pct"/>
            <w:gridSpan w:val="4"/>
            <w:tcBorders>
              <w:top w:val="single" w:sz="4" w:space="0" w:color="auto"/>
              <w:left w:val="nil"/>
              <w:bottom w:val="single" w:sz="4" w:space="0" w:color="auto"/>
              <w:right w:val="single" w:sz="4" w:space="0" w:color="auto"/>
            </w:tcBorders>
            <w:vAlign w:val="center"/>
            <w:hideMark/>
          </w:tcPr>
          <w:p w14:paraId="4E794CE3"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Science (Chemistry)</w:t>
            </w:r>
          </w:p>
        </w:tc>
      </w:tr>
      <w:tr w:rsidR="00D149CF" w:rsidRPr="00B60F3A" w14:paraId="14EA9408"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5076FC78"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Degree</w:t>
            </w:r>
          </w:p>
        </w:tc>
        <w:tc>
          <w:tcPr>
            <w:tcW w:w="3802" w:type="pct"/>
            <w:gridSpan w:val="4"/>
            <w:tcBorders>
              <w:top w:val="single" w:sz="4" w:space="0" w:color="auto"/>
              <w:left w:val="nil"/>
              <w:bottom w:val="single" w:sz="4" w:space="0" w:color="auto"/>
              <w:right w:val="single" w:sz="4" w:space="0" w:color="auto"/>
            </w:tcBorders>
            <w:vAlign w:val="center"/>
            <w:hideMark/>
          </w:tcPr>
          <w:p w14:paraId="7FC07237"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Bachelor of Mathematics</w:t>
            </w:r>
          </w:p>
        </w:tc>
      </w:tr>
    </w:tbl>
    <w:p w14:paraId="063DA7B0" w14:textId="77777777" w:rsidR="00D149CF" w:rsidRPr="00B60F3A" w:rsidRDefault="00D149CF" w:rsidP="00D149CF">
      <w:pPr>
        <w:spacing w:after="200" w:line="276" w:lineRule="auto"/>
      </w:pPr>
    </w:p>
    <w:bookmarkEnd w:id="34"/>
    <w:p w14:paraId="0656C7EF" w14:textId="77777777" w:rsidR="00D149CF" w:rsidRPr="00B60F3A" w:rsidRDefault="00D149CF" w:rsidP="00D149CF">
      <w:pPr>
        <w:tabs>
          <w:tab w:val="left" w:pos="567"/>
          <w:tab w:val="left" w:pos="8222"/>
        </w:tabs>
        <w:spacing w:before="120" w:after="120"/>
        <w:rPr>
          <w:rFonts w:ascii="Calibri" w:hAnsi="Calibri" w:cs="Arial"/>
          <w:bCs/>
          <w:i/>
          <w:sz w:val="22"/>
          <w:szCs w:val="22"/>
        </w:rPr>
      </w:pPr>
      <w:r w:rsidRPr="00B60F3A">
        <w:rPr>
          <w:rFonts w:ascii="Calibri" w:hAnsi="Calibri" w:cs="Arial"/>
          <w:bCs/>
          <w:i/>
          <w:sz w:val="22"/>
          <w:szCs w:val="22"/>
        </w:rPr>
        <w:t>Equity Plan</w:t>
      </w:r>
    </w:p>
    <w:p w14:paraId="4A40C9C1" w14:textId="38C2FEF4" w:rsidR="00D149CF" w:rsidRPr="00380844" w:rsidRDefault="00D149CF" w:rsidP="00380844">
      <w:pPr>
        <w:widowControl w:val="0"/>
        <w:numPr>
          <w:ilvl w:val="0"/>
          <w:numId w:val="5"/>
        </w:numPr>
        <w:tabs>
          <w:tab w:val="left" w:pos="567"/>
          <w:tab w:val="left" w:pos="8222"/>
        </w:tabs>
        <w:spacing w:before="120" w:after="120"/>
        <w:rPr>
          <w:rFonts w:cstheme="minorBidi"/>
          <w:sz w:val="22"/>
          <w:szCs w:val="22"/>
        </w:rPr>
      </w:pPr>
      <w:r w:rsidRPr="00380844">
        <w:rPr>
          <w:rFonts w:cstheme="minorBidi"/>
          <w:sz w:val="22"/>
          <w:szCs w:val="22"/>
        </w:rPr>
        <w:t>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3288D837" w14:textId="5D8DD274" w:rsidR="00D149CF" w:rsidRPr="00B60F3A" w:rsidRDefault="00D149CF" w:rsidP="00183A70">
      <w:pPr>
        <w:widowControl w:val="0"/>
        <w:numPr>
          <w:ilvl w:val="0"/>
          <w:numId w:val="5"/>
        </w:numPr>
        <w:tabs>
          <w:tab w:val="left" w:pos="567"/>
          <w:tab w:val="left" w:pos="8222"/>
        </w:tabs>
        <w:spacing w:before="120" w:after="120"/>
        <w:rPr>
          <w:rFonts w:cstheme="minorBidi"/>
          <w:sz w:val="22"/>
          <w:szCs w:val="22"/>
        </w:rPr>
      </w:pPr>
      <w:r w:rsidRPr="00B60F3A">
        <w:rPr>
          <w:rFonts w:cstheme="minorBidi"/>
          <w:sz w:val="22"/>
          <w:szCs w:val="22"/>
        </w:rPr>
        <w:t xml:space="preserve">For the purposes of any ‘Higher Education Continuity Guarantee – Equity’ grants, the MBGA components eligible for the guarantee are the base MBGA for higher education courses (as set out above), designated higher education courses of study and amounts for medical student loading. Note that the base </w:t>
      </w:r>
      <w:r w:rsidR="00C33DCE">
        <w:rPr>
          <w:rFonts w:cstheme="minorBidi"/>
          <w:sz w:val="22"/>
          <w:szCs w:val="22"/>
        </w:rPr>
        <w:t>MBGA</w:t>
      </w:r>
      <w:r w:rsidRPr="00B60F3A">
        <w:rPr>
          <w:rFonts w:cstheme="minorBidi"/>
          <w:sz w:val="22"/>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46DB8D6C" w14:textId="77777777" w:rsidR="00D149CF" w:rsidRPr="00B60F3A" w:rsidRDefault="00D149CF" w:rsidP="00183A70">
      <w:pPr>
        <w:widowControl w:val="0"/>
        <w:numPr>
          <w:ilvl w:val="0"/>
          <w:numId w:val="5"/>
        </w:numPr>
        <w:tabs>
          <w:tab w:val="left" w:pos="567"/>
          <w:tab w:val="left" w:pos="8222"/>
        </w:tabs>
        <w:spacing w:before="120" w:after="120"/>
        <w:rPr>
          <w:rFonts w:cstheme="minorBidi"/>
          <w:sz w:val="22"/>
          <w:szCs w:val="22"/>
        </w:rPr>
      </w:pPr>
      <w:r w:rsidRPr="00B60F3A">
        <w:rPr>
          <w:rFonts w:cstheme="minorBidi"/>
          <w:sz w:val="22"/>
          <w:szCs w:val="22"/>
        </w:rPr>
        <w:lastRenderedPageBreak/>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6FCD4119" w14:textId="77777777" w:rsidR="00D149CF" w:rsidRPr="00B60F3A" w:rsidRDefault="00D149CF" w:rsidP="00183A70">
      <w:pPr>
        <w:widowControl w:val="0"/>
        <w:numPr>
          <w:ilvl w:val="0"/>
          <w:numId w:val="5"/>
        </w:numPr>
        <w:tabs>
          <w:tab w:val="left" w:pos="567"/>
          <w:tab w:val="left" w:pos="8222"/>
        </w:tabs>
        <w:spacing w:before="120" w:after="120"/>
        <w:rPr>
          <w:rFonts w:cstheme="minorBidi"/>
          <w:sz w:val="22"/>
          <w:szCs w:val="22"/>
        </w:rPr>
      </w:pPr>
      <w:r w:rsidRPr="00B60F3A">
        <w:rPr>
          <w:rFonts w:cstheme="minorBidi"/>
          <w:sz w:val="22"/>
          <w:szCs w:val="22"/>
        </w:rPr>
        <w:t>Providers will be required to adhere to any departmental requests in relation to the preparation of Equity Plans.</w:t>
      </w:r>
    </w:p>
    <w:p w14:paraId="30474642" w14:textId="77777777" w:rsidR="00D149CF" w:rsidRPr="00B60F3A" w:rsidRDefault="00D149CF" w:rsidP="00183A70">
      <w:pPr>
        <w:widowControl w:val="0"/>
        <w:numPr>
          <w:ilvl w:val="0"/>
          <w:numId w:val="5"/>
        </w:numPr>
        <w:tabs>
          <w:tab w:val="left" w:pos="567"/>
          <w:tab w:val="left" w:pos="8222"/>
        </w:tabs>
        <w:spacing w:before="120" w:after="120"/>
        <w:rPr>
          <w:rFonts w:cstheme="minorBidi"/>
          <w:sz w:val="22"/>
          <w:szCs w:val="22"/>
        </w:rPr>
      </w:pPr>
      <w:r w:rsidRPr="00B60F3A">
        <w:rPr>
          <w:rFonts w:cstheme="minorBidi"/>
          <w:sz w:val="22"/>
          <w:szCs w:val="22"/>
        </w:rPr>
        <w:t>Providers will also be required to provide information to the department in relation to their Equity Plans, which may include:</w:t>
      </w:r>
    </w:p>
    <w:p w14:paraId="395F144A" w14:textId="77777777" w:rsidR="00D149CF" w:rsidRPr="0096053C" w:rsidRDefault="00D149CF" w:rsidP="00183A70">
      <w:pPr>
        <w:pStyle w:val="ListParagraph"/>
        <w:widowControl w:val="0"/>
        <w:numPr>
          <w:ilvl w:val="0"/>
          <w:numId w:val="21"/>
        </w:numPr>
        <w:tabs>
          <w:tab w:val="left" w:pos="567"/>
          <w:tab w:val="left" w:pos="8222"/>
        </w:tabs>
        <w:spacing w:before="120" w:after="120"/>
        <w:rPr>
          <w:rFonts w:cstheme="minorBidi"/>
          <w:sz w:val="22"/>
          <w:szCs w:val="22"/>
        </w:rPr>
      </w:pPr>
      <w:r w:rsidRPr="0096053C">
        <w:rPr>
          <w:rFonts w:cstheme="minorBidi"/>
          <w:sz w:val="22"/>
          <w:szCs w:val="22"/>
        </w:rPr>
        <w:t>itemised information on the activities or initiatives to be funded, including amounts spent per item and the timing of the spending; and</w:t>
      </w:r>
    </w:p>
    <w:p w14:paraId="0F9A2B36" w14:textId="77777777" w:rsidR="00D149CF" w:rsidRPr="0096053C" w:rsidRDefault="00D149CF" w:rsidP="00183A70">
      <w:pPr>
        <w:pStyle w:val="ListParagraph"/>
        <w:widowControl w:val="0"/>
        <w:numPr>
          <w:ilvl w:val="0"/>
          <w:numId w:val="21"/>
        </w:numPr>
        <w:tabs>
          <w:tab w:val="left" w:pos="567"/>
          <w:tab w:val="left" w:pos="8222"/>
        </w:tabs>
        <w:spacing w:before="120" w:after="120"/>
        <w:rPr>
          <w:rFonts w:cstheme="minorBidi"/>
          <w:sz w:val="22"/>
          <w:szCs w:val="22"/>
        </w:rPr>
      </w:pPr>
      <w:r w:rsidRPr="0096053C">
        <w:rPr>
          <w:rFonts w:cstheme="minorBidi"/>
          <w:sz w:val="22"/>
          <w:szCs w:val="22"/>
        </w:rPr>
        <w:t>data which may provide an indication of the impact of the proposed spending, particularly in relation to outcomes for disadvantaged or under-represented students.</w:t>
      </w:r>
    </w:p>
    <w:p w14:paraId="28785F4E" w14:textId="77777777" w:rsidR="00D149CF" w:rsidRPr="00B60F3A" w:rsidRDefault="00D149CF" w:rsidP="00D149CF">
      <w:pPr>
        <w:spacing w:after="200" w:line="276" w:lineRule="auto"/>
      </w:pPr>
    </w:p>
    <w:p w14:paraId="2CECFF04" w14:textId="77777777" w:rsidR="00D149CF" w:rsidRPr="00B60F3A" w:rsidRDefault="00D149CF" w:rsidP="00D149CF">
      <w:pPr>
        <w:spacing w:after="200" w:line="276" w:lineRule="auto"/>
        <w:sectPr w:rsidR="00D149CF" w:rsidRPr="00B60F3A" w:rsidSect="00D149CF">
          <w:type w:val="continuous"/>
          <w:pgSz w:w="11906" w:h="16838" w:code="9"/>
          <w:pgMar w:top="1134" w:right="1134" w:bottom="1134" w:left="1134" w:header="567" w:footer="567" w:gutter="0"/>
          <w:cols w:space="720"/>
          <w:docGrid w:linePitch="326"/>
        </w:sectPr>
      </w:pPr>
    </w:p>
    <w:p w14:paraId="1B000177" w14:textId="77777777" w:rsidR="00D149CF" w:rsidRPr="00B60F3A" w:rsidRDefault="00D149CF" w:rsidP="00D149CF">
      <w:pPr>
        <w:spacing w:after="200" w:line="276" w:lineRule="auto"/>
        <w:jc w:val="right"/>
        <w:rPr>
          <w:rFonts w:cstheme="minorBidi"/>
          <w:b/>
          <w:bCs/>
          <w:sz w:val="22"/>
          <w:szCs w:val="22"/>
        </w:rPr>
      </w:pPr>
      <w:bookmarkStart w:id="36" w:name="_Hlk59447738"/>
      <w:r w:rsidRPr="00B60F3A">
        <w:rPr>
          <w:rFonts w:cstheme="minorBidi"/>
          <w:b/>
          <w:bCs/>
          <w:sz w:val="22"/>
          <w:szCs w:val="22"/>
        </w:rPr>
        <w:lastRenderedPageBreak/>
        <w:t>Appendix 2</w:t>
      </w:r>
    </w:p>
    <w:p w14:paraId="6A44F0DE" w14:textId="77777777" w:rsidR="00D149CF" w:rsidRPr="00B60F3A" w:rsidRDefault="00D149CF" w:rsidP="0096053C">
      <w:pPr>
        <w:tabs>
          <w:tab w:val="left" w:pos="567"/>
          <w:tab w:val="left" w:pos="8222"/>
        </w:tabs>
        <w:spacing w:before="120" w:after="120"/>
        <w:rPr>
          <w:rFonts w:ascii="Calibri" w:hAnsi="Calibri" w:cs="Arial"/>
          <w:b/>
          <w:sz w:val="22"/>
          <w:szCs w:val="22"/>
        </w:rPr>
      </w:pPr>
      <w:r w:rsidRPr="00B60F3A">
        <w:rPr>
          <w:rFonts w:ascii="Calibri" w:hAnsi="Calibri" w:cs="Arial"/>
          <w:b/>
          <w:sz w:val="22"/>
          <w:szCs w:val="22"/>
        </w:rPr>
        <w:t>ENGAGEMENT BASE GRANTS</w:t>
      </w:r>
    </w:p>
    <w:p w14:paraId="71D96F27" w14:textId="77777777" w:rsidR="00D149CF" w:rsidRPr="00B60F3A" w:rsidRDefault="00D149CF" w:rsidP="0096053C">
      <w:pPr>
        <w:tabs>
          <w:tab w:val="left" w:pos="567"/>
          <w:tab w:val="left" w:pos="8222"/>
        </w:tabs>
        <w:spacing w:before="120" w:after="120"/>
        <w:rPr>
          <w:rFonts w:cstheme="minorHAnsi"/>
          <w:b/>
          <w:bCs/>
          <w:sz w:val="22"/>
          <w:szCs w:val="22"/>
          <w:lang w:val="en"/>
        </w:rPr>
      </w:pPr>
      <w:r w:rsidRPr="00B60F3A">
        <w:rPr>
          <w:rFonts w:ascii="Calibri" w:hAnsi="Calibri" w:cs="Arial"/>
          <w:b/>
          <w:sz w:val="22"/>
          <w:szCs w:val="22"/>
        </w:rPr>
        <w:t>Indigenous, Regional and Low Socio-Economic Status Attainment Fund</w:t>
      </w:r>
    </w:p>
    <w:p w14:paraId="3D8A2AB2" w14:textId="77777777" w:rsidR="00D149CF" w:rsidRPr="00B60F3A" w:rsidRDefault="00D149CF" w:rsidP="00183A70">
      <w:pPr>
        <w:pStyle w:val="ListParagraph"/>
        <w:widowControl w:val="0"/>
        <w:numPr>
          <w:ilvl w:val="0"/>
          <w:numId w:val="5"/>
        </w:numPr>
        <w:spacing w:before="120" w:after="120"/>
        <w:contextualSpacing w:val="0"/>
        <w:rPr>
          <w:rFonts w:ascii="Calibri" w:hAnsi="Calibri"/>
          <w:sz w:val="22"/>
        </w:rPr>
      </w:pPr>
      <w:r w:rsidRPr="00B60F3A">
        <w:rPr>
          <w:rFonts w:ascii="Calibri" w:hAnsi="Calibri"/>
          <w:sz w:val="22"/>
          <w:szCs w:val="22"/>
        </w:rPr>
        <w:t>In 2024-2025, the Indigenous, Regional and Low Socio-Economic Status Attainment Fund (IRLSAF) consists of five components:</w:t>
      </w:r>
    </w:p>
    <w:p w14:paraId="7894CE7F" w14:textId="77777777" w:rsidR="00D149CF" w:rsidRPr="00B60F3A" w:rsidRDefault="00D149CF" w:rsidP="00183A70">
      <w:pPr>
        <w:pStyle w:val="ListParagraph"/>
        <w:widowControl w:val="0"/>
        <w:numPr>
          <w:ilvl w:val="2"/>
          <w:numId w:val="7"/>
        </w:numPr>
        <w:spacing w:before="120" w:after="120"/>
        <w:contextualSpacing w:val="0"/>
        <w:rPr>
          <w:rFonts w:ascii="Calibri" w:hAnsi="Calibri"/>
          <w:sz w:val="22"/>
          <w:szCs w:val="22"/>
        </w:rPr>
      </w:pPr>
      <w:r w:rsidRPr="00B60F3A">
        <w:rPr>
          <w:rFonts w:ascii="Calibri" w:hAnsi="Calibri"/>
          <w:sz w:val="22"/>
          <w:szCs w:val="22"/>
        </w:rPr>
        <w:t>Higher Education Participation and Partnerships Program (HEPPP);</w:t>
      </w:r>
    </w:p>
    <w:p w14:paraId="7FC2C42F" w14:textId="77777777" w:rsidR="00D149CF" w:rsidRPr="00B60F3A" w:rsidRDefault="00D149CF" w:rsidP="00183A70">
      <w:pPr>
        <w:pStyle w:val="ListParagraph"/>
        <w:widowControl w:val="0"/>
        <w:numPr>
          <w:ilvl w:val="2"/>
          <w:numId w:val="7"/>
        </w:numPr>
        <w:spacing w:before="120" w:after="120"/>
        <w:contextualSpacing w:val="0"/>
        <w:rPr>
          <w:rFonts w:ascii="Calibri" w:hAnsi="Calibri"/>
          <w:sz w:val="22"/>
          <w:szCs w:val="22"/>
        </w:rPr>
      </w:pPr>
      <w:r w:rsidRPr="00B60F3A">
        <w:rPr>
          <w:rFonts w:ascii="Calibri" w:hAnsi="Calibri"/>
          <w:sz w:val="22"/>
          <w:szCs w:val="22"/>
        </w:rPr>
        <w:t xml:space="preserve">National Priorities Pool Program; </w:t>
      </w:r>
    </w:p>
    <w:p w14:paraId="6DED4E8F" w14:textId="77777777" w:rsidR="00D149CF" w:rsidRPr="00B60F3A" w:rsidRDefault="00D149CF" w:rsidP="00183A70">
      <w:pPr>
        <w:pStyle w:val="ListParagraph"/>
        <w:widowControl w:val="0"/>
        <w:numPr>
          <w:ilvl w:val="2"/>
          <w:numId w:val="7"/>
        </w:numPr>
        <w:spacing w:before="120" w:after="120"/>
        <w:contextualSpacing w:val="0"/>
        <w:rPr>
          <w:rFonts w:ascii="Calibri" w:hAnsi="Calibri"/>
          <w:sz w:val="22"/>
          <w:szCs w:val="22"/>
        </w:rPr>
      </w:pPr>
      <w:r w:rsidRPr="00B60F3A">
        <w:rPr>
          <w:rFonts w:ascii="Calibri" w:hAnsi="Calibri"/>
          <w:sz w:val="22"/>
          <w:szCs w:val="22"/>
        </w:rPr>
        <w:t xml:space="preserve">Regional Partnerships Project Pool Program; </w:t>
      </w:r>
    </w:p>
    <w:p w14:paraId="43EBBE28" w14:textId="77777777" w:rsidR="00D149CF" w:rsidRPr="00B60F3A" w:rsidRDefault="00D149CF" w:rsidP="00183A70">
      <w:pPr>
        <w:pStyle w:val="ListParagraph"/>
        <w:widowControl w:val="0"/>
        <w:numPr>
          <w:ilvl w:val="2"/>
          <w:numId w:val="7"/>
        </w:numPr>
        <w:spacing w:before="120" w:after="120"/>
        <w:contextualSpacing w:val="0"/>
        <w:rPr>
          <w:rFonts w:ascii="Calibri" w:hAnsi="Calibri"/>
          <w:sz w:val="22"/>
          <w:szCs w:val="22"/>
        </w:rPr>
      </w:pPr>
      <w:r w:rsidRPr="00B60F3A">
        <w:rPr>
          <w:rFonts w:ascii="Calibri" w:hAnsi="Calibri"/>
          <w:sz w:val="22"/>
          <w:szCs w:val="22"/>
        </w:rPr>
        <w:t>Regional Loading Program (RLP); and</w:t>
      </w:r>
    </w:p>
    <w:p w14:paraId="45EAE843" w14:textId="77777777" w:rsidR="00D149CF" w:rsidRPr="00B60F3A" w:rsidRDefault="00D149CF" w:rsidP="00183A70">
      <w:pPr>
        <w:pStyle w:val="ListParagraph"/>
        <w:widowControl w:val="0"/>
        <w:numPr>
          <w:ilvl w:val="2"/>
          <w:numId w:val="7"/>
        </w:numPr>
        <w:spacing w:before="120" w:after="120"/>
        <w:contextualSpacing w:val="0"/>
        <w:rPr>
          <w:rFonts w:ascii="Calibri" w:hAnsi="Calibri"/>
          <w:sz w:val="22"/>
          <w:szCs w:val="22"/>
        </w:rPr>
      </w:pPr>
      <w:r w:rsidRPr="00B60F3A">
        <w:rPr>
          <w:rFonts w:ascii="Calibri" w:hAnsi="Calibri"/>
          <w:sz w:val="22"/>
          <w:szCs w:val="22"/>
        </w:rPr>
        <w:t xml:space="preserve">Enabling Loading Program (ELP). </w:t>
      </w:r>
    </w:p>
    <w:p w14:paraId="5FDD231C" w14:textId="77777777" w:rsidR="00D149CF" w:rsidRPr="00B60F3A" w:rsidRDefault="00D149CF" w:rsidP="0096053C">
      <w:pPr>
        <w:tabs>
          <w:tab w:val="left" w:pos="567"/>
          <w:tab w:val="left" w:pos="8222"/>
        </w:tabs>
        <w:spacing w:before="120" w:after="120"/>
        <w:rPr>
          <w:rFonts w:ascii="Calibri" w:hAnsi="Calibri" w:cs="Arial"/>
          <w:b/>
          <w:sz w:val="22"/>
          <w:szCs w:val="22"/>
        </w:rPr>
      </w:pPr>
      <w:bookmarkStart w:id="37" w:name="IRLSAF"/>
      <w:r w:rsidRPr="00B60F3A">
        <w:rPr>
          <w:rFonts w:ascii="Calibri" w:hAnsi="Calibri" w:cs="Arial"/>
          <w:b/>
          <w:sz w:val="22"/>
          <w:szCs w:val="22"/>
        </w:rPr>
        <w:t>IRLSAF funding</w:t>
      </w:r>
    </w:p>
    <w:p w14:paraId="4198E208" w14:textId="77777777" w:rsidR="00D149CF" w:rsidRPr="00B60F3A" w:rsidRDefault="00D149CF" w:rsidP="00183A70">
      <w:pPr>
        <w:pStyle w:val="ListParagraph"/>
        <w:widowControl w:val="0"/>
        <w:numPr>
          <w:ilvl w:val="0"/>
          <w:numId w:val="5"/>
        </w:numPr>
        <w:spacing w:before="120" w:after="120"/>
        <w:contextualSpacing w:val="0"/>
        <w:rPr>
          <w:rFonts w:ascii="Calibri" w:hAnsi="Calibri"/>
          <w:sz w:val="22"/>
          <w:szCs w:val="22"/>
        </w:rPr>
      </w:pPr>
      <w:r w:rsidRPr="00B60F3A">
        <w:rPr>
          <w:rFonts w:ascii="Calibri" w:hAnsi="Calibri"/>
          <w:sz w:val="22"/>
          <w:szCs w:val="22"/>
        </w:rPr>
        <w:t>Grant amounts for the HEPPP, RLP and ELP in 2024-2025</w:t>
      </w:r>
      <w:r w:rsidRPr="00B60F3A">
        <w:rPr>
          <w:rFonts w:ascii="Calibri" w:eastAsia="Calibri" w:hAnsi="Calibri" w:cs="Arial"/>
          <w:sz w:val="22"/>
          <w:szCs w:val="22"/>
          <w:lang w:val="en-US"/>
        </w:rPr>
        <w:t xml:space="preserve"> </w:t>
      </w:r>
      <w:r w:rsidRPr="00B60F3A">
        <w:rPr>
          <w:rFonts w:ascii="Calibri" w:hAnsi="Calibri"/>
          <w:sz w:val="22"/>
          <w:szCs w:val="22"/>
          <w:lang w:val="en-US"/>
        </w:rPr>
        <w:t xml:space="preserve">are calculated using the method specified for the relevant component in Part 2 of the </w:t>
      </w:r>
      <w:r w:rsidRPr="00B60F3A">
        <w:rPr>
          <w:rFonts w:ascii="Calibri" w:hAnsi="Calibri"/>
          <w:i/>
          <w:iCs/>
          <w:sz w:val="22"/>
          <w:szCs w:val="22"/>
          <w:lang w:val="en-US"/>
        </w:rPr>
        <w:t>Higher Education Support (Other Grants) Guidelines 2022</w:t>
      </w:r>
      <w:r w:rsidRPr="00B60F3A">
        <w:rPr>
          <w:rFonts w:ascii="Calibri" w:hAnsi="Calibri"/>
          <w:sz w:val="22"/>
          <w:szCs w:val="22"/>
          <w:lang w:val="en-US"/>
        </w:rPr>
        <w:t xml:space="preserve"> (see paragraph 41-30(a) of the Act)</w:t>
      </w:r>
      <w:r w:rsidRPr="00B60F3A">
        <w:rPr>
          <w:rFonts w:ascii="Calibri" w:hAnsi="Calibri"/>
          <w:sz w:val="22"/>
          <w:szCs w:val="22"/>
        </w:rPr>
        <w:t xml:space="preserve"> and are estimated in Table 2 below. </w:t>
      </w:r>
    </w:p>
    <w:p w14:paraId="21242639" w14:textId="77777777" w:rsidR="00D149CF" w:rsidRPr="00B60F3A" w:rsidRDefault="00D149CF" w:rsidP="00183A70">
      <w:pPr>
        <w:pStyle w:val="ListParagraph"/>
        <w:widowControl w:val="0"/>
        <w:numPr>
          <w:ilvl w:val="2"/>
          <w:numId w:val="5"/>
        </w:numPr>
        <w:spacing w:before="120" w:after="120"/>
        <w:contextualSpacing w:val="0"/>
        <w:rPr>
          <w:rFonts w:cstheme="minorHAnsi"/>
          <w:sz w:val="22"/>
          <w:szCs w:val="22"/>
        </w:rPr>
      </w:pPr>
      <w:r w:rsidRPr="00B60F3A">
        <w:rPr>
          <w:rFonts w:ascii="Calibri" w:hAnsi="Calibri"/>
          <w:sz w:val="22"/>
          <w:szCs w:val="22"/>
        </w:rPr>
        <w:t>HEPPP</w:t>
      </w:r>
      <w:r w:rsidRPr="00B60F3A">
        <w:rPr>
          <w:rFonts w:cstheme="minorBidi"/>
          <w:sz w:val="22"/>
          <w:szCs w:val="22"/>
        </w:rPr>
        <w:t xml:space="preserve"> funding for eligible providers is calculated using the formula specified at section 12 of Division 1 of Part 2 of the </w:t>
      </w:r>
      <w:r w:rsidRPr="00B60F3A">
        <w:rPr>
          <w:rFonts w:cstheme="minorBidi"/>
          <w:i/>
          <w:iCs/>
          <w:sz w:val="22"/>
          <w:szCs w:val="22"/>
        </w:rPr>
        <w:t>Higher Education Support (Other Grants) Guidelines 2022</w:t>
      </w:r>
      <w:r w:rsidRPr="00B60F3A">
        <w:rPr>
          <w:rFonts w:cstheme="minorBidi"/>
          <w:sz w:val="22"/>
          <w:szCs w:val="22"/>
        </w:rPr>
        <w:t>.</w:t>
      </w:r>
    </w:p>
    <w:p w14:paraId="02DB1FF8" w14:textId="77777777" w:rsidR="00D149CF" w:rsidRPr="00B60F3A" w:rsidRDefault="00D149CF" w:rsidP="00183A70">
      <w:pPr>
        <w:pStyle w:val="ListParagraph"/>
        <w:widowControl w:val="0"/>
        <w:numPr>
          <w:ilvl w:val="2"/>
          <w:numId w:val="5"/>
        </w:numPr>
        <w:spacing w:before="120" w:after="120"/>
        <w:contextualSpacing w:val="0"/>
        <w:rPr>
          <w:rFonts w:cstheme="minorBidi"/>
        </w:rPr>
      </w:pPr>
      <w:r w:rsidRPr="00B60F3A">
        <w:rPr>
          <w:rFonts w:cstheme="minorBidi"/>
          <w:sz w:val="22"/>
          <w:szCs w:val="22"/>
        </w:rPr>
        <w:t xml:space="preserve">RLP </w:t>
      </w:r>
      <w:r w:rsidRPr="00B60F3A">
        <w:rPr>
          <w:rFonts w:ascii="Calibri" w:hAnsi="Calibri"/>
          <w:sz w:val="22"/>
          <w:szCs w:val="22"/>
        </w:rPr>
        <w:t>funding</w:t>
      </w:r>
      <w:r w:rsidRPr="00B60F3A">
        <w:rPr>
          <w:rFonts w:cstheme="minorBidi"/>
          <w:sz w:val="22"/>
          <w:szCs w:val="22"/>
        </w:rPr>
        <w:t xml:space="preserve"> for eligible providers is calculated using the formula specified at section 27 of Division 4 of Part 2 of the </w:t>
      </w:r>
      <w:r w:rsidRPr="00B60F3A">
        <w:rPr>
          <w:rFonts w:cstheme="minorBidi"/>
          <w:i/>
          <w:iCs/>
          <w:sz w:val="22"/>
          <w:szCs w:val="22"/>
        </w:rPr>
        <w:t>Higher Education Support (Other Grants) Guidelines 2022</w:t>
      </w:r>
      <w:r w:rsidRPr="00B60F3A">
        <w:rPr>
          <w:rFonts w:cstheme="minorBidi"/>
          <w:sz w:val="22"/>
          <w:szCs w:val="22"/>
        </w:rPr>
        <w:t>.</w:t>
      </w:r>
    </w:p>
    <w:p w14:paraId="2B66169B" w14:textId="77777777" w:rsidR="00D149CF" w:rsidRPr="00B60F3A" w:rsidRDefault="00D149CF" w:rsidP="00183A70">
      <w:pPr>
        <w:pStyle w:val="ListParagraph"/>
        <w:widowControl w:val="0"/>
        <w:numPr>
          <w:ilvl w:val="2"/>
          <w:numId w:val="5"/>
        </w:numPr>
        <w:spacing w:before="120" w:after="120"/>
        <w:contextualSpacing w:val="0"/>
        <w:rPr>
          <w:rFonts w:cstheme="minorHAnsi"/>
          <w:sz w:val="22"/>
          <w:szCs w:val="22"/>
        </w:rPr>
      </w:pPr>
      <w:r w:rsidRPr="00B60F3A">
        <w:rPr>
          <w:rFonts w:cstheme="minorBidi"/>
          <w:sz w:val="22"/>
          <w:szCs w:val="22"/>
        </w:rPr>
        <w:t xml:space="preserve">ELP funding for eligible providers is calculated using the formula specified at section 33 of Division 5 of Part 2 of the </w:t>
      </w:r>
      <w:r w:rsidRPr="00B60F3A">
        <w:rPr>
          <w:rFonts w:cstheme="minorBidi"/>
          <w:i/>
          <w:iCs/>
          <w:sz w:val="22"/>
          <w:szCs w:val="22"/>
        </w:rPr>
        <w:t>Higher Education Support (Other Grants) Guidelines 2022</w:t>
      </w:r>
      <w:r w:rsidRPr="00B60F3A">
        <w:rPr>
          <w:rFonts w:cstheme="minorBidi"/>
          <w:sz w:val="22"/>
          <w:szCs w:val="22"/>
        </w:rPr>
        <w:t>.</w:t>
      </w:r>
    </w:p>
    <w:p w14:paraId="067E03EB" w14:textId="77777777" w:rsidR="00D149CF" w:rsidRPr="00B60F3A" w:rsidRDefault="00D149CF" w:rsidP="0096053C">
      <w:pPr>
        <w:tabs>
          <w:tab w:val="left" w:pos="567"/>
          <w:tab w:val="left" w:pos="8222"/>
        </w:tabs>
        <w:spacing w:before="120" w:after="120"/>
        <w:rPr>
          <w:rFonts w:ascii="Calibri" w:hAnsi="Calibri" w:cs="Arial"/>
          <w:b/>
          <w:sz w:val="22"/>
          <w:szCs w:val="22"/>
        </w:rPr>
      </w:pPr>
      <w:r w:rsidRPr="00B60F3A">
        <w:rPr>
          <w:rFonts w:ascii="Calibri" w:hAnsi="Calibri" w:cs="Arial"/>
          <w:b/>
          <w:sz w:val="22"/>
          <w:szCs w:val="22"/>
        </w:rPr>
        <w:t>Table 2: HEPPP, RLP and ELP funding</w:t>
      </w:r>
    </w:p>
    <w:tbl>
      <w:tblPr>
        <w:tblW w:w="5000" w:type="pct"/>
        <w:tblLook w:val="04A0" w:firstRow="1" w:lastRow="0" w:firstColumn="1" w:lastColumn="0" w:noHBand="0" w:noVBand="1"/>
      </w:tblPr>
      <w:tblGrid>
        <w:gridCol w:w="5480"/>
        <w:gridCol w:w="2074"/>
        <w:gridCol w:w="2074"/>
      </w:tblGrid>
      <w:tr w:rsidR="00D149CF" w:rsidRPr="00B60F3A" w14:paraId="1772BFF0"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B68FD0E" w14:textId="77777777" w:rsidR="00D149CF" w:rsidRPr="00B60F3A" w:rsidRDefault="00D149CF">
            <w:pPr>
              <w:rPr>
                <w:rFonts w:ascii="Calibri" w:hAnsi="Calibri" w:cs="Calibri"/>
                <w:b/>
                <w:bCs/>
                <w:color w:val="000000"/>
                <w:sz w:val="22"/>
                <w:szCs w:val="22"/>
              </w:rPr>
            </w:pPr>
            <w:bookmarkStart w:id="38" w:name="IRLSAFTable"/>
            <w:bookmarkEnd w:id="38"/>
            <w:r w:rsidRPr="00B60F3A">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75C0BBC7"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7DF0BC3F" w14:textId="77777777" w:rsidR="00D149CF" w:rsidRPr="00B60F3A" w:rsidRDefault="00D149CF">
            <w:pPr>
              <w:jc w:val="center"/>
              <w:rPr>
                <w:rFonts w:ascii="Calibri" w:hAnsi="Calibri" w:cs="Calibri"/>
                <w:b/>
                <w:bCs/>
                <w:color w:val="000000"/>
                <w:sz w:val="22"/>
                <w:szCs w:val="22"/>
              </w:rPr>
            </w:pPr>
            <w:r w:rsidRPr="00B60F3A">
              <w:rPr>
                <w:rFonts w:ascii="Calibri" w:hAnsi="Calibri" w:cs="Calibri"/>
                <w:b/>
                <w:bCs/>
                <w:color w:val="000000"/>
                <w:sz w:val="22"/>
                <w:szCs w:val="22"/>
              </w:rPr>
              <w:t>2025</w:t>
            </w:r>
          </w:p>
        </w:tc>
      </w:tr>
      <w:tr w:rsidR="00D149CF" w:rsidRPr="00B60F3A" w14:paraId="44A137B3"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283A2831"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5A2496A6" w14:textId="77777777" w:rsidR="00D149CF" w:rsidRPr="00B60F3A" w:rsidRDefault="00D149CF" w:rsidP="003F11F1">
            <w:pPr>
              <w:jc w:val="right"/>
              <w:rPr>
                <w:rFonts w:ascii="Calibri" w:hAnsi="Calibri" w:cs="Calibri"/>
                <w:color w:val="000000"/>
                <w:sz w:val="22"/>
                <w:szCs w:val="22"/>
              </w:rPr>
            </w:pPr>
            <w:r w:rsidRPr="00B60F3A">
              <w:rPr>
                <w:rFonts w:ascii="Calibri" w:hAnsi="Calibri" w:cs="Calibri"/>
                <w:color w:val="000000"/>
                <w:sz w:val="22"/>
                <w:szCs w:val="22"/>
              </w:rPr>
              <w:t>$4,161,813</w:t>
            </w:r>
          </w:p>
        </w:tc>
        <w:tc>
          <w:tcPr>
            <w:tcW w:w="1077" w:type="pct"/>
            <w:tcBorders>
              <w:top w:val="nil"/>
              <w:left w:val="nil"/>
              <w:bottom w:val="single" w:sz="4" w:space="0" w:color="auto"/>
              <w:right w:val="single" w:sz="4" w:space="0" w:color="auto"/>
            </w:tcBorders>
            <w:vAlign w:val="center"/>
            <w:hideMark/>
          </w:tcPr>
          <w:p w14:paraId="48B436A5" w14:textId="77777777" w:rsidR="00D149CF" w:rsidRPr="00B60F3A" w:rsidRDefault="00D149CF" w:rsidP="003F11F1">
            <w:pPr>
              <w:jc w:val="right"/>
              <w:rPr>
                <w:rFonts w:ascii="Calibri" w:hAnsi="Calibri" w:cs="Calibri"/>
                <w:color w:val="000000"/>
                <w:sz w:val="22"/>
                <w:szCs w:val="22"/>
              </w:rPr>
            </w:pPr>
            <w:r w:rsidRPr="00BC0C07">
              <w:rPr>
                <w:rFonts w:ascii="Calibri" w:hAnsi="Calibri" w:cs="Calibri"/>
                <w:color w:val="000000"/>
                <w:sz w:val="22"/>
                <w:szCs w:val="22"/>
              </w:rPr>
              <w:t>$4,362,181</w:t>
            </w:r>
          </w:p>
        </w:tc>
      </w:tr>
      <w:tr w:rsidR="00D149CF" w:rsidRPr="00B60F3A" w14:paraId="6B97E121"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77E2AD1C"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4E17F844" w14:textId="7F2F4B04" w:rsidR="00D149CF" w:rsidRPr="00B60F3A" w:rsidRDefault="008A6D18" w:rsidP="003F11F1">
            <w:pPr>
              <w:jc w:val="right"/>
              <w:rPr>
                <w:rFonts w:ascii="Calibri" w:hAnsi="Calibri" w:cs="Calibri"/>
                <w:color w:val="000000"/>
                <w:sz w:val="22"/>
                <w:szCs w:val="22"/>
              </w:rPr>
            </w:pPr>
            <w:r w:rsidRPr="008A6D18">
              <w:rPr>
                <w:rFonts w:ascii="Calibri" w:hAnsi="Calibri" w:cs="Calibri"/>
                <w:color w:val="000000"/>
                <w:sz w:val="22"/>
                <w:szCs w:val="22"/>
              </w:rPr>
              <w:t>$660,472</w:t>
            </w:r>
          </w:p>
        </w:tc>
        <w:tc>
          <w:tcPr>
            <w:tcW w:w="1077" w:type="pct"/>
            <w:tcBorders>
              <w:top w:val="nil"/>
              <w:left w:val="nil"/>
              <w:bottom w:val="single" w:sz="4" w:space="0" w:color="auto"/>
              <w:right w:val="single" w:sz="4" w:space="0" w:color="auto"/>
            </w:tcBorders>
            <w:vAlign w:val="center"/>
            <w:hideMark/>
          </w:tcPr>
          <w:p w14:paraId="089C3487" w14:textId="70115C8E" w:rsidR="00D149CF" w:rsidRPr="00B60F3A" w:rsidRDefault="00B41EE7" w:rsidP="003F11F1">
            <w:pPr>
              <w:jc w:val="right"/>
              <w:rPr>
                <w:rFonts w:ascii="Calibri" w:hAnsi="Calibri" w:cs="Calibri"/>
                <w:color w:val="000000"/>
                <w:sz w:val="22"/>
                <w:szCs w:val="22"/>
              </w:rPr>
            </w:pPr>
            <w:r w:rsidRPr="00B41EE7">
              <w:rPr>
                <w:rFonts w:ascii="Calibri" w:hAnsi="Calibri" w:cs="Calibri"/>
                <w:color w:val="000000"/>
                <w:sz w:val="22"/>
                <w:szCs w:val="22"/>
              </w:rPr>
              <w:t>$689,666</w:t>
            </w:r>
          </w:p>
        </w:tc>
      </w:tr>
      <w:tr w:rsidR="00D149CF" w:rsidRPr="00B60F3A" w14:paraId="12E52721"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3CA490C5" w14:textId="77777777" w:rsidR="00D149CF" w:rsidRPr="00B60F3A" w:rsidRDefault="00D149CF">
            <w:pPr>
              <w:rPr>
                <w:rFonts w:ascii="Calibri" w:hAnsi="Calibri" w:cs="Calibri"/>
                <w:color w:val="000000"/>
                <w:sz w:val="22"/>
                <w:szCs w:val="22"/>
              </w:rPr>
            </w:pPr>
            <w:r w:rsidRPr="00B60F3A">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1052B10F" w14:textId="77777777" w:rsidR="00D149CF" w:rsidRPr="00B60F3A" w:rsidRDefault="00D149CF" w:rsidP="003F11F1">
            <w:pPr>
              <w:jc w:val="right"/>
              <w:rPr>
                <w:rFonts w:ascii="Calibri" w:hAnsi="Calibri" w:cs="Calibri"/>
                <w:color w:val="000000"/>
                <w:sz w:val="22"/>
                <w:szCs w:val="22"/>
              </w:rPr>
            </w:pPr>
            <w:r w:rsidRPr="00B60F3A">
              <w:rPr>
                <w:rFonts w:ascii="Calibri" w:hAnsi="Calibri" w:cs="Calibri"/>
                <w:color w:val="000000"/>
                <w:sz w:val="22"/>
                <w:szCs w:val="22"/>
              </w:rPr>
              <w:t>$300,471</w:t>
            </w:r>
          </w:p>
        </w:tc>
        <w:tc>
          <w:tcPr>
            <w:tcW w:w="1077" w:type="pct"/>
            <w:tcBorders>
              <w:top w:val="nil"/>
              <w:left w:val="nil"/>
              <w:bottom w:val="single" w:sz="4" w:space="0" w:color="auto"/>
              <w:right w:val="single" w:sz="4" w:space="0" w:color="auto"/>
            </w:tcBorders>
            <w:vAlign w:val="center"/>
            <w:hideMark/>
          </w:tcPr>
          <w:p w14:paraId="4F5F379B" w14:textId="77777777" w:rsidR="00D149CF" w:rsidRPr="00B60F3A" w:rsidRDefault="00D149CF" w:rsidP="003F11F1">
            <w:pPr>
              <w:jc w:val="right"/>
              <w:rPr>
                <w:rFonts w:ascii="Calibri" w:hAnsi="Calibri" w:cs="Calibri"/>
                <w:color w:val="000000"/>
                <w:sz w:val="22"/>
                <w:szCs w:val="22"/>
              </w:rPr>
            </w:pPr>
            <w:r>
              <w:rPr>
                <w:rFonts w:ascii="Calibri" w:hAnsi="Calibri" w:cs="Calibri"/>
                <w:color w:val="000000"/>
                <w:sz w:val="22"/>
                <w:szCs w:val="22"/>
              </w:rPr>
              <w:t>N/A</w:t>
            </w:r>
          </w:p>
        </w:tc>
      </w:tr>
    </w:tbl>
    <w:p w14:paraId="7C1ACD17" w14:textId="77777777" w:rsidR="00D149CF" w:rsidRPr="00B60F3A" w:rsidRDefault="00D149CF" w:rsidP="00D149CF">
      <w:pPr>
        <w:spacing w:after="200" w:line="276" w:lineRule="auto"/>
        <w:rPr>
          <w:rFonts w:cstheme="minorBidi"/>
          <w:sz w:val="22"/>
          <w:szCs w:val="22"/>
        </w:rPr>
      </w:pPr>
      <w:r w:rsidRPr="00B60F3A">
        <w:rPr>
          <w:rFonts w:cstheme="minorBidi"/>
          <w:sz w:val="22"/>
          <w:szCs w:val="22"/>
        </w:rPr>
        <w:t xml:space="preserve"> </w:t>
      </w:r>
    </w:p>
    <w:p w14:paraId="2B3ADCB9" w14:textId="2F48AB1B" w:rsidR="00D149CF" w:rsidRPr="00B60F3A" w:rsidRDefault="00D149CF" w:rsidP="00183A70">
      <w:pPr>
        <w:pStyle w:val="ListParagraph"/>
        <w:numPr>
          <w:ilvl w:val="0"/>
          <w:numId w:val="5"/>
        </w:numPr>
        <w:spacing w:before="120" w:after="120"/>
        <w:contextualSpacing w:val="0"/>
        <w:rPr>
          <w:rFonts w:ascii="Calibri" w:hAnsi="Calibri" w:cs="Calibri"/>
          <w:sz w:val="22"/>
          <w:szCs w:val="22"/>
        </w:rPr>
      </w:pPr>
      <w:r w:rsidRPr="00B60F3A">
        <w:rPr>
          <w:rFonts w:ascii="Calibri" w:hAnsi="Calibri" w:cs="Calibri"/>
          <w:sz w:val="22"/>
          <w:szCs w:val="22"/>
        </w:rPr>
        <w:t xml:space="preserve">The National Priorities Pool Program and Regional Partnerships Projects Pool Programs under IRLSAF, are subject to competitive grants processes and are therefore not included in </w:t>
      </w:r>
      <w:r w:rsidR="008030FC">
        <w:rPr>
          <w:rFonts w:ascii="Calibri" w:hAnsi="Calibri" w:cs="Calibri"/>
          <w:sz w:val="22"/>
          <w:szCs w:val="22"/>
        </w:rPr>
        <w:t xml:space="preserve">the </w:t>
      </w:r>
      <w:r w:rsidRPr="00B60F3A">
        <w:rPr>
          <w:rFonts w:ascii="Calibri" w:hAnsi="Calibri" w:cs="Calibri"/>
          <w:sz w:val="22"/>
          <w:szCs w:val="22"/>
        </w:rPr>
        <w:t>above table.  Any grants under these programs are allocated separately under a Conditions of Grant.</w:t>
      </w:r>
    </w:p>
    <w:p w14:paraId="0C32784E" w14:textId="77777777" w:rsidR="00D149CF" w:rsidRPr="00B60F3A" w:rsidRDefault="00D149CF" w:rsidP="0096053C">
      <w:pPr>
        <w:spacing w:before="120" w:after="120" w:line="276" w:lineRule="auto"/>
        <w:rPr>
          <w:rFonts w:cstheme="minorHAnsi"/>
          <w:sz w:val="22"/>
          <w:szCs w:val="22"/>
        </w:rPr>
      </w:pPr>
      <w:bookmarkStart w:id="39" w:name="Enabling"/>
      <w:bookmarkEnd w:id="37"/>
      <w:r w:rsidRPr="00B60F3A">
        <w:rPr>
          <w:rFonts w:cstheme="minorHAnsi"/>
          <w:b/>
          <w:bCs/>
          <w:sz w:val="22"/>
          <w:szCs w:val="22"/>
        </w:rPr>
        <w:t>Allocation of places for the purposes of the ELP</w:t>
      </w:r>
    </w:p>
    <w:p w14:paraId="073E0CAD" w14:textId="77777777" w:rsidR="00D149CF" w:rsidRPr="00B60F3A" w:rsidRDefault="00D149CF" w:rsidP="00183A70">
      <w:pPr>
        <w:pStyle w:val="ListParagraph"/>
        <w:widowControl w:val="0"/>
        <w:numPr>
          <w:ilvl w:val="0"/>
          <w:numId w:val="5"/>
        </w:numPr>
        <w:spacing w:before="120" w:after="120"/>
        <w:contextualSpacing w:val="0"/>
        <w:rPr>
          <w:rFonts w:ascii="Calibri" w:hAnsi="Calibri"/>
          <w:sz w:val="22"/>
          <w:szCs w:val="22"/>
        </w:rPr>
      </w:pPr>
      <w:r w:rsidRPr="00B60F3A">
        <w:rPr>
          <w:rFonts w:ascii="Calibri" w:hAnsi="Calibri"/>
          <w:sz w:val="22"/>
          <w:szCs w:val="22"/>
        </w:rPr>
        <w:t xml:space="preserve">For the purposes of paragraph 33(1)(b) of Division 5 of Part 2 of the </w:t>
      </w:r>
      <w:r w:rsidRPr="00B60F3A">
        <w:rPr>
          <w:rFonts w:ascii="Calibri" w:hAnsi="Calibri"/>
          <w:i/>
          <w:iCs/>
          <w:sz w:val="22"/>
          <w:szCs w:val="22"/>
        </w:rPr>
        <w:t>Higher Education Support (Other Grants) Guidelines 2022,</w:t>
      </w:r>
      <w:r w:rsidRPr="00B60F3A">
        <w:rPr>
          <w:rFonts w:ascii="Calibri" w:hAnsi="Calibri"/>
          <w:sz w:val="22"/>
          <w:szCs w:val="22"/>
        </w:rPr>
        <w:t xml:space="preserve"> the number of places the provider has been allocated to deliver enabling courses is </w:t>
      </w:r>
      <w:r w:rsidRPr="00B60F3A">
        <w:rPr>
          <w:rFonts w:ascii="Calibri" w:hAnsi="Calibri"/>
          <w:sz w:val="22"/>
        </w:rPr>
        <w:t>77.</w:t>
      </w:r>
      <w:r>
        <w:rPr>
          <w:rFonts w:ascii="Calibri" w:hAnsi="Calibri"/>
          <w:sz w:val="22"/>
        </w:rPr>
        <w:t>3</w:t>
      </w:r>
      <w:r w:rsidRPr="00B60F3A">
        <w:rPr>
          <w:rFonts w:ascii="Calibri" w:hAnsi="Calibri"/>
          <w:sz w:val="22"/>
          <w:szCs w:val="22"/>
        </w:rPr>
        <w:t xml:space="preserve"> in 2024. The provider may continue to enrol students in an enabling course of study above this allocation using their MBGA for higher education courses.</w:t>
      </w:r>
    </w:p>
    <w:bookmarkEnd w:id="39"/>
    <w:p w14:paraId="7278EF22" w14:textId="77777777" w:rsidR="00D149CF" w:rsidRPr="00B60F3A" w:rsidRDefault="00D149CF" w:rsidP="0096053C">
      <w:pPr>
        <w:spacing w:before="120" w:after="120" w:line="276" w:lineRule="auto"/>
        <w:rPr>
          <w:rFonts w:ascii="Calibri" w:hAnsi="Calibri" w:cs="Arial"/>
          <w:b/>
          <w:sz w:val="22"/>
          <w:szCs w:val="22"/>
        </w:rPr>
      </w:pPr>
      <w:r w:rsidRPr="00B60F3A">
        <w:rPr>
          <w:rFonts w:ascii="Calibri" w:hAnsi="Calibri" w:cs="Arial"/>
          <w:b/>
          <w:sz w:val="22"/>
          <w:szCs w:val="22"/>
        </w:rPr>
        <w:t>HEPPP reporting requirements</w:t>
      </w:r>
    </w:p>
    <w:p w14:paraId="247AE496" w14:textId="77777777" w:rsidR="00D149CF" w:rsidRPr="00B60F3A" w:rsidRDefault="00D149CF" w:rsidP="00183A70">
      <w:pPr>
        <w:pStyle w:val="ListParagraph"/>
        <w:widowControl w:val="0"/>
        <w:numPr>
          <w:ilvl w:val="0"/>
          <w:numId w:val="5"/>
        </w:numPr>
        <w:spacing w:before="120" w:after="120"/>
        <w:contextualSpacing w:val="0"/>
        <w:rPr>
          <w:rFonts w:ascii="Calibri" w:hAnsi="Calibri"/>
          <w:sz w:val="22"/>
        </w:rPr>
      </w:pPr>
      <w:r w:rsidRPr="00B60F3A">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Providers directly of updated reporting templates and requirements once finalised. </w:t>
      </w:r>
    </w:p>
    <w:p w14:paraId="19A02470" w14:textId="77777777" w:rsidR="00D149CF" w:rsidRPr="00B60F3A" w:rsidRDefault="00D149CF" w:rsidP="00183A70">
      <w:pPr>
        <w:pStyle w:val="ListParagraph"/>
        <w:widowControl w:val="0"/>
        <w:numPr>
          <w:ilvl w:val="0"/>
          <w:numId w:val="5"/>
        </w:numPr>
        <w:spacing w:before="120" w:after="120"/>
        <w:contextualSpacing w:val="0"/>
        <w:rPr>
          <w:rFonts w:ascii="Calibri" w:hAnsi="Calibri"/>
          <w:sz w:val="22"/>
          <w:szCs w:val="22"/>
        </w:rPr>
      </w:pPr>
      <w:r w:rsidRPr="00B60F3A">
        <w:rPr>
          <w:rFonts w:ascii="Calibri" w:hAnsi="Calibri"/>
          <w:sz w:val="22"/>
          <w:szCs w:val="22"/>
        </w:rPr>
        <w:lastRenderedPageBreak/>
        <w:t xml:space="preserve">Following amendments to the </w:t>
      </w:r>
      <w:r w:rsidRPr="00B60F3A">
        <w:rPr>
          <w:rFonts w:ascii="Calibri" w:hAnsi="Calibri"/>
          <w:i/>
          <w:iCs/>
          <w:sz w:val="22"/>
          <w:szCs w:val="22"/>
        </w:rPr>
        <w:t>Higher Education Support Act 2003</w:t>
      </w:r>
      <w:r w:rsidRPr="00B60F3A">
        <w:rPr>
          <w:rFonts w:ascii="Calibri" w:hAnsi="Calibri"/>
          <w:sz w:val="22"/>
          <w:szCs w:val="22"/>
        </w:rPr>
        <w:t>, universities’ unspent HEPPP funds will rollover into a subsequent calendar year. Providers must continue to identify the amount carried forward as part of the annual HEPPP report for the relevant year.</w:t>
      </w:r>
      <w:bookmarkEnd w:id="36"/>
    </w:p>
    <w:p w14:paraId="2FA29D47" w14:textId="77777777" w:rsidR="00D149CF" w:rsidRPr="00B60F3A" w:rsidRDefault="00D149CF" w:rsidP="00D149CF">
      <w:pPr>
        <w:rPr>
          <w:rFonts w:ascii="Calibri" w:hAnsi="Calibri"/>
          <w:sz w:val="22"/>
          <w:szCs w:val="22"/>
        </w:rPr>
      </w:pPr>
      <w:r w:rsidRPr="00B60F3A">
        <w:rPr>
          <w:rFonts w:ascii="Calibri" w:hAnsi="Calibri"/>
          <w:sz w:val="22"/>
          <w:szCs w:val="22"/>
        </w:rPr>
        <w:br w:type="page"/>
      </w:r>
    </w:p>
    <w:p w14:paraId="0C78764D" w14:textId="77777777" w:rsidR="00D149CF" w:rsidRPr="00B60F3A" w:rsidRDefault="00D149CF" w:rsidP="00D149CF">
      <w:pPr>
        <w:widowControl w:val="0"/>
        <w:tabs>
          <w:tab w:val="left" w:pos="8222"/>
        </w:tabs>
        <w:spacing w:before="120" w:after="120"/>
        <w:jc w:val="right"/>
        <w:rPr>
          <w:rFonts w:ascii="Calibri" w:hAnsi="Calibri"/>
          <w:b/>
          <w:bCs/>
          <w:sz w:val="22"/>
        </w:rPr>
      </w:pPr>
      <w:r w:rsidRPr="00B60F3A">
        <w:rPr>
          <w:rFonts w:ascii="Calibri" w:hAnsi="Calibri"/>
          <w:b/>
          <w:bCs/>
          <w:sz w:val="22"/>
        </w:rPr>
        <w:lastRenderedPageBreak/>
        <w:t>Appendix 3</w:t>
      </w:r>
    </w:p>
    <w:p w14:paraId="045F22B8" w14:textId="77777777" w:rsidR="00D149CF" w:rsidRPr="00B60F3A" w:rsidRDefault="00D149CF" w:rsidP="00D149CF">
      <w:pPr>
        <w:widowControl w:val="0"/>
        <w:tabs>
          <w:tab w:val="left" w:pos="8222"/>
        </w:tabs>
        <w:spacing w:before="120" w:after="120"/>
        <w:rPr>
          <w:rFonts w:ascii="Calibri" w:hAnsi="Calibri"/>
          <w:b/>
          <w:bCs/>
          <w:sz w:val="22"/>
        </w:rPr>
      </w:pPr>
      <w:r w:rsidRPr="00B60F3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D149CF" w:rsidRPr="00B60F3A" w14:paraId="7D2E0083" w14:textId="77777777">
        <w:tc>
          <w:tcPr>
            <w:tcW w:w="4705" w:type="dxa"/>
          </w:tcPr>
          <w:p w14:paraId="50C3AFE7"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Course</w:t>
            </w:r>
          </w:p>
        </w:tc>
        <w:tc>
          <w:tcPr>
            <w:tcW w:w="4923" w:type="dxa"/>
          </w:tcPr>
          <w:p w14:paraId="7E40208F"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Details</w:t>
            </w:r>
          </w:p>
        </w:tc>
      </w:tr>
      <w:tr w:rsidR="00D149CF" w:rsidRPr="00B60F3A" w14:paraId="0103A75E" w14:textId="77777777">
        <w:trPr>
          <w:trHeight w:val="2246"/>
        </w:trPr>
        <w:tc>
          <w:tcPr>
            <w:tcW w:w="9628" w:type="dxa"/>
            <w:gridSpan w:val="2"/>
          </w:tcPr>
          <w:p w14:paraId="68D69773"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D149CF" w:rsidRPr="00B60F3A" w14:paraId="1C9AA0D4" w14:textId="77777777">
              <w:tc>
                <w:tcPr>
                  <w:tcW w:w="2717" w:type="dxa"/>
                </w:tcPr>
                <w:p w14:paraId="0B7D0C58" w14:textId="77777777" w:rsidR="00D149CF" w:rsidRPr="00B60F3A" w:rsidRDefault="00D149CF">
                  <w:pPr>
                    <w:tabs>
                      <w:tab w:val="left" w:pos="8222"/>
                    </w:tabs>
                    <w:spacing w:before="120" w:after="120"/>
                    <w:rPr>
                      <w:rFonts w:ascii="Calibri" w:hAnsi="Calibri"/>
                      <w:b/>
                      <w:bCs/>
                      <w:sz w:val="22"/>
                    </w:rPr>
                  </w:pPr>
                </w:p>
              </w:tc>
              <w:tc>
                <w:tcPr>
                  <w:tcW w:w="1332" w:type="dxa"/>
                </w:tcPr>
                <w:p w14:paraId="574F3F38"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2020</w:t>
                  </w:r>
                </w:p>
              </w:tc>
              <w:tc>
                <w:tcPr>
                  <w:tcW w:w="1333" w:type="dxa"/>
                </w:tcPr>
                <w:p w14:paraId="16392A7A"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2021</w:t>
                  </w:r>
                </w:p>
              </w:tc>
              <w:tc>
                <w:tcPr>
                  <w:tcW w:w="1332" w:type="dxa"/>
                </w:tcPr>
                <w:p w14:paraId="2A1F49B6"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2022</w:t>
                  </w:r>
                </w:p>
              </w:tc>
              <w:tc>
                <w:tcPr>
                  <w:tcW w:w="1333" w:type="dxa"/>
                </w:tcPr>
                <w:p w14:paraId="0D5B9839"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2023</w:t>
                  </w:r>
                </w:p>
              </w:tc>
              <w:tc>
                <w:tcPr>
                  <w:tcW w:w="1333" w:type="dxa"/>
                </w:tcPr>
                <w:p w14:paraId="0DEB72AA"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2024</w:t>
                  </w:r>
                </w:p>
              </w:tc>
            </w:tr>
            <w:tr w:rsidR="00D149CF" w:rsidRPr="00B60F3A" w14:paraId="2FC166DB" w14:textId="77777777">
              <w:tc>
                <w:tcPr>
                  <w:tcW w:w="2717" w:type="dxa"/>
                </w:tcPr>
                <w:p w14:paraId="731899EA"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CSP commencing load</w:t>
                  </w:r>
                </w:p>
              </w:tc>
              <w:tc>
                <w:tcPr>
                  <w:tcW w:w="1332" w:type="dxa"/>
                </w:tcPr>
                <w:p w14:paraId="11D588FE" w14:textId="77777777" w:rsidR="00D149CF" w:rsidRPr="00B60F3A" w:rsidRDefault="00D149CF">
                  <w:pPr>
                    <w:tabs>
                      <w:tab w:val="left" w:pos="8222"/>
                    </w:tabs>
                    <w:spacing w:before="120" w:after="120"/>
                    <w:rPr>
                      <w:rFonts w:ascii="Calibri" w:hAnsi="Calibri"/>
                      <w:b/>
                      <w:bCs/>
                      <w:sz w:val="22"/>
                    </w:rPr>
                  </w:pPr>
                </w:p>
              </w:tc>
              <w:tc>
                <w:tcPr>
                  <w:tcW w:w="1333" w:type="dxa"/>
                </w:tcPr>
                <w:p w14:paraId="47F529CD" w14:textId="77777777" w:rsidR="00D149CF" w:rsidRPr="00B60F3A" w:rsidRDefault="00D149CF">
                  <w:pPr>
                    <w:tabs>
                      <w:tab w:val="left" w:pos="8222"/>
                    </w:tabs>
                    <w:spacing w:before="120" w:after="120"/>
                    <w:rPr>
                      <w:rFonts w:ascii="Calibri" w:hAnsi="Calibri"/>
                      <w:b/>
                      <w:bCs/>
                      <w:sz w:val="22"/>
                    </w:rPr>
                  </w:pPr>
                </w:p>
              </w:tc>
              <w:tc>
                <w:tcPr>
                  <w:tcW w:w="1332" w:type="dxa"/>
                </w:tcPr>
                <w:p w14:paraId="235179C9" w14:textId="77777777" w:rsidR="00D149CF" w:rsidRPr="00B60F3A" w:rsidRDefault="00D149CF">
                  <w:pPr>
                    <w:tabs>
                      <w:tab w:val="left" w:pos="8222"/>
                    </w:tabs>
                    <w:spacing w:before="120" w:after="120"/>
                    <w:rPr>
                      <w:rFonts w:ascii="Calibri" w:hAnsi="Calibri"/>
                      <w:b/>
                      <w:bCs/>
                      <w:sz w:val="22"/>
                    </w:rPr>
                  </w:pPr>
                </w:p>
              </w:tc>
              <w:tc>
                <w:tcPr>
                  <w:tcW w:w="1333" w:type="dxa"/>
                </w:tcPr>
                <w:p w14:paraId="07B9E578" w14:textId="77777777" w:rsidR="00D149CF" w:rsidRPr="00B60F3A" w:rsidRDefault="00D149CF">
                  <w:pPr>
                    <w:tabs>
                      <w:tab w:val="left" w:pos="8222"/>
                    </w:tabs>
                    <w:spacing w:before="120" w:after="120"/>
                    <w:rPr>
                      <w:rFonts w:ascii="Calibri" w:hAnsi="Calibri"/>
                      <w:b/>
                      <w:bCs/>
                      <w:sz w:val="22"/>
                    </w:rPr>
                  </w:pPr>
                </w:p>
              </w:tc>
              <w:tc>
                <w:tcPr>
                  <w:tcW w:w="1333" w:type="dxa"/>
                </w:tcPr>
                <w:p w14:paraId="01A4F115" w14:textId="77777777" w:rsidR="00D149CF" w:rsidRPr="00B60F3A" w:rsidRDefault="00D149CF">
                  <w:pPr>
                    <w:tabs>
                      <w:tab w:val="left" w:pos="8222"/>
                    </w:tabs>
                    <w:spacing w:before="120" w:after="120"/>
                    <w:rPr>
                      <w:rFonts w:ascii="Calibri" w:hAnsi="Calibri"/>
                      <w:b/>
                      <w:bCs/>
                      <w:sz w:val="22"/>
                    </w:rPr>
                  </w:pPr>
                </w:p>
              </w:tc>
            </w:tr>
            <w:tr w:rsidR="00D149CF" w:rsidRPr="00B60F3A" w14:paraId="512760D3" w14:textId="77777777">
              <w:tc>
                <w:tcPr>
                  <w:tcW w:w="2717" w:type="dxa"/>
                </w:tcPr>
                <w:p w14:paraId="2993AA31"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CSP total load</w:t>
                  </w:r>
                </w:p>
              </w:tc>
              <w:tc>
                <w:tcPr>
                  <w:tcW w:w="1332" w:type="dxa"/>
                </w:tcPr>
                <w:p w14:paraId="20F4D57C" w14:textId="77777777" w:rsidR="00D149CF" w:rsidRPr="00B60F3A" w:rsidRDefault="00D149CF">
                  <w:pPr>
                    <w:tabs>
                      <w:tab w:val="left" w:pos="8222"/>
                    </w:tabs>
                    <w:spacing w:before="120" w:after="120"/>
                    <w:rPr>
                      <w:rFonts w:ascii="Calibri" w:hAnsi="Calibri"/>
                      <w:b/>
                      <w:bCs/>
                      <w:sz w:val="22"/>
                    </w:rPr>
                  </w:pPr>
                </w:p>
              </w:tc>
              <w:tc>
                <w:tcPr>
                  <w:tcW w:w="1333" w:type="dxa"/>
                </w:tcPr>
                <w:p w14:paraId="6BAEB04D" w14:textId="77777777" w:rsidR="00D149CF" w:rsidRPr="00B60F3A" w:rsidRDefault="00D149CF">
                  <w:pPr>
                    <w:tabs>
                      <w:tab w:val="left" w:pos="8222"/>
                    </w:tabs>
                    <w:spacing w:before="120" w:after="120"/>
                    <w:rPr>
                      <w:rFonts w:ascii="Calibri" w:hAnsi="Calibri"/>
                      <w:b/>
                      <w:bCs/>
                      <w:sz w:val="22"/>
                    </w:rPr>
                  </w:pPr>
                </w:p>
              </w:tc>
              <w:tc>
                <w:tcPr>
                  <w:tcW w:w="1332" w:type="dxa"/>
                </w:tcPr>
                <w:p w14:paraId="27AE6FA6" w14:textId="77777777" w:rsidR="00D149CF" w:rsidRPr="00B60F3A" w:rsidRDefault="00D149CF">
                  <w:pPr>
                    <w:tabs>
                      <w:tab w:val="left" w:pos="8222"/>
                    </w:tabs>
                    <w:spacing w:before="120" w:after="120"/>
                    <w:rPr>
                      <w:rFonts w:ascii="Calibri" w:hAnsi="Calibri"/>
                      <w:b/>
                      <w:bCs/>
                      <w:sz w:val="22"/>
                    </w:rPr>
                  </w:pPr>
                </w:p>
              </w:tc>
              <w:tc>
                <w:tcPr>
                  <w:tcW w:w="1333" w:type="dxa"/>
                </w:tcPr>
                <w:p w14:paraId="69FE044D" w14:textId="77777777" w:rsidR="00D149CF" w:rsidRPr="00B60F3A" w:rsidRDefault="00D149CF">
                  <w:pPr>
                    <w:tabs>
                      <w:tab w:val="left" w:pos="8222"/>
                    </w:tabs>
                    <w:spacing w:before="120" w:after="120"/>
                    <w:rPr>
                      <w:rFonts w:ascii="Calibri" w:hAnsi="Calibri"/>
                      <w:b/>
                      <w:bCs/>
                      <w:sz w:val="22"/>
                    </w:rPr>
                  </w:pPr>
                </w:p>
              </w:tc>
              <w:tc>
                <w:tcPr>
                  <w:tcW w:w="1333" w:type="dxa"/>
                </w:tcPr>
                <w:p w14:paraId="50F7E55F" w14:textId="77777777" w:rsidR="00D149CF" w:rsidRPr="00B60F3A" w:rsidRDefault="00D149CF">
                  <w:pPr>
                    <w:tabs>
                      <w:tab w:val="left" w:pos="8222"/>
                    </w:tabs>
                    <w:spacing w:before="120" w:after="120"/>
                    <w:rPr>
                      <w:rFonts w:ascii="Calibri" w:hAnsi="Calibri"/>
                      <w:b/>
                      <w:bCs/>
                      <w:sz w:val="22"/>
                    </w:rPr>
                  </w:pPr>
                </w:p>
              </w:tc>
            </w:tr>
          </w:tbl>
          <w:p w14:paraId="6EBA6D65" w14:textId="77777777" w:rsidR="00D149CF" w:rsidRPr="00B60F3A" w:rsidRDefault="00D149CF">
            <w:pPr>
              <w:tabs>
                <w:tab w:val="left" w:pos="8222"/>
              </w:tabs>
              <w:spacing w:before="120" w:after="120"/>
              <w:rPr>
                <w:rFonts w:ascii="Calibri" w:hAnsi="Calibri"/>
                <w:b/>
                <w:bCs/>
                <w:sz w:val="22"/>
              </w:rPr>
            </w:pPr>
          </w:p>
        </w:tc>
      </w:tr>
      <w:tr w:rsidR="00D149CF" w:rsidRPr="00B60F3A" w14:paraId="46626CE7" w14:textId="77777777">
        <w:tc>
          <w:tcPr>
            <w:tcW w:w="4705" w:type="dxa"/>
          </w:tcPr>
          <w:p w14:paraId="04387561" w14:textId="77777777" w:rsidR="00D149CF" w:rsidRPr="00B60F3A" w:rsidRDefault="00D149CF">
            <w:pPr>
              <w:tabs>
                <w:tab w:val="left" w:pos="8222"/>
              </w:tabs>
              <w:spacing w:before="120" w:after="120"/>
              <w:rPr>
                <w:rFonts w:ascii="Calibri" w:hAnsi="Calibri"/>
                <w:b/>
                <w:bCs/>
                <w:sz w:val="22"/>
              </w:rPr>
            </w:pPr>
            <w:r w:rsidRPr="00B60F3A">
              <w:rPr>
                <w:rFonts w:ascii="Calibri" w:hAnsi="Calibri"/>
                <w:b/>
                <w:bCs/>
                <w:sz w:val="22"/>
              </w:rPr>
              <w:t>Reason for closure</w:t>
            </w:r>
          </w:p>
        </w:tc>
        <w:tc>
          <w:tcPr>
            <w:tcW w:w="4923" w:type="dxa"/>
          </w:tcPr>
          <w:p w14:paraId="04FBAE82" w14:textId="77777777" w:rsidR="00D149CF" w:rsidRPr="00B60F3A" w:rsidRDefault="00D149CF">
            <w:pPr>
              <w:tabs>
                <w:tab w:val="left" w:pos="8222"/>
              </w:tabs>
              <w:spacing w:before="120" w:after="120"/>
              <w:rPr>
                <w:rFonts w:ascii="Calibri" w:hAnsi="Calibri"/>
                <w:b/>
                <w:bCs/>
                <w:sz w:val="22"/>
              </w:rPr>
            </w:pPr>
          </w:p>
        </w:tc>
      </w:tr>
      <w:tr w:rsidR="00D149CF" w:rsidRPr="00B60F3A" w14:paraId="29F369B7" w14:textId="77777777">
        <w:tc>
          <w:tcPr>
            <w:tcW w:w="4705" w:type="dxa"/>
          </w:tcPr>
          <w:p w14:paraId="48F8B2E9" w14:textId="77777777" w:rsidR="00D149CF" w:rsidRPr="00B60F3A" w:rsidRDefault="00D149CF">
            <w:pPr>
              <w:tabs>
                <w:tab w:val="left" w:pos="567"/>
              </w:tabs>
              <w:spacing w:before="120" w:after="120"/>
              <w:rPr>
                <w:rFonts w:ascii="Calibri" w:hAnsi="Calibri" w:cs="Arial"/>
                <w:sz w:val="22"/>
                <w:szCs w:val="22"/>
              </w:rPr>
            </w:pPr>
            <w:r w:rsidRPr="00B60F3A">
              <w:rPr>
                <w:rFonts w:ascii="Calibri" w:hAnsi="Calibri" w:cs="Arial"/>
                <w:bCs/>
                <w:sz w:val="22"/>
                <w:szCs w:val="22"/>
              </w:rPr>
              <w:t xml:space="preserve">Does the </w:t>
            </w:r>
            <w:r w:rsidRPr="00B60F3A">
              <w:rPr>
                <w:rFonts w:ascii="Calibri" w:hAnsi="Calibri" w:cs="Arial"/>
                <w:sz w:val="22"/>
                <w:szCs w:val="22"/>
              </w:rPr>
              <w:t>course</w:t>
            </w:r>
            <w:r w:rsidRPr="00B60F3A" w:rsidDel="005761AA">
              <w:rPr>
                <w:rFonts w:ascii="Calibri" w:hAnsi="Calibri" w:cs="Arial"/>
                <w:bCs/>
                <w:sz w:val="22"/>
                <w:szCs w:val="22"/>
              </w:rPr>
              <w:t xml:space="preserve"> </w:t>
            </w:r>
            <w:r w:rsidRPr="00B60F3A">
              <w:rPr>
                <w:rFonts w:ascii="Calibri" w:hAnsi="Calibri" w:cs="Arial"/>
                <w:bCs/>
                <w:sz w:val="22"/>
                <w:szCs w:val="22"/>
              </w:rPr>
              <w:t>prepare students for entry to any occupation that is experiencing a Skills Shortage?</w:t>
            </w:r>
          </w:p>
          <w:p w14:paraId="07F4669F" w14:textId="77777777" w:rsidR="00D149CF" w:rsidRPr="00B60F3A" w:rsidRDefault="00D149CF">
            <w:pPr>
              <w:tabs>
                <w:tab w:val="left" w:pos="567"/>
              </w:tabs>
              <w:spacing w:before="120" w:after="120"/>
              <w:rPr>
                <w:rFonts w:ascii="Calibri" w:hAnsi="Calibri"/>
                <w:b/>
                <w:bCs/>
                <w:sz w:val="22"/>
              </w:rPr>
            </w:pPr>
            <w:r w:rsidRPr="00B60F3A">
              <w:rPr>
                <w:rFonts w:ascii="Calibri" w:hAnsi="Calibri" w:cs="Arial"/>
                <w:sz w:val="22"/>
                <w:szCs w:val="22"/>
              </w:rPr>
              <w:t>If so, how will the Provider address this issue?</w:t>
            </w:r>
          </w:p>
        </w:tc>
        <w:tc>
          <w:tcPr>
            <w:tcW w:w="4923" w:type="dxa"/>
          </w:tcPr>
          <w:p w14:paraId="46118A4C" w14:textId="77777777" w:rsidR="00D149CF" w:rsidRPr="00B60F3A" w:rsidRDefault="00D149CF">
            <w:pPr>
              <w:tabs>
                <w:tab w:val="left" w:pos="8222"/>
              </w:tabs>
              <w:spacing w:before="120" w:after="120"/>
              <w:rPr>
                <w:rFonts w:ascii="Calibri" w:hAnsi="Calibri"/>
                <w:b/>
                <w:bCs/>
                <w:sz w:val="22"/>
              </w:rPr>
            </w:pPr>
          </w:p>
        </w:tc>
      </w:tr>
      <w:tr w:rsidR="00D149CF" w:rsidRPr="00B60F3A" w14:paraId="476581F4" w14:textId="77777777">
        <w:tc>
          <w:tcPr>
            <w:tcW w:w="4705" w:type="dxa"/>
          </w:tcPr>
          <w:p w14:paraId="7A2B5EBA" w14:textId="77777777" w:rsidR="00D149CF" w:rsidRPr="00B60F3A" w:rsidRDefault="00D149CF">
            <w:pPr>
              <w:tabs>
                <w:tab w:val="left" w:pos="567"/>
              </w:tabs>
              <w:spacing w:before="120" w:after="120"/>
              <w:rPr>
                <w:rFonts w:ascii="Calibri" w:hAnsi="Calibri" w:cs="Arial"/>
                <w:sz w:val="22"/>
                <w:szCs w:val="22"/>
              </w:rPr>
            </w:pPr>
            <w:r w:rsidRPr="00B60F3A">
              <w:rPr>
                <w:rFonts w:ascii="Calibri" w:hAnsi="Calibri" w:cs="Arial"/>
                <w:bCs/>
                <w:sz w:val="22"/>
                <w:szCs w:val="22"/>
              </w:rPr>
              <w:t>Is closing the course likely to create a Skills Shortage in an occupation because the Provider is the sole or dominant provider of the national skill base for that occupation?</w:t>
            </w:r>
          </w:p>
          <w:p w14:paraId="6CDE102F" w14:textId="77777777" w:rsidR="00D149CF" w:rsidRPr="00B60F3A" w:rsidRDefault="00D149CF">
            <w:pPr>
              <w:tabs>
                <w:tab w:val="left" w:pos="567"/>
              </w:tabs>
              <w:spacing w:before="120" w:after="120"/>
              <w:rPr>
                <w:rFonts w:ascii="Calibri" w:hAnsi="Calibri" w:cs="Arial"/>
                <w:bCs/>
                <w:sz w:val="22"/>
                <w:szCs w:val="22"/>
              </w:rPr>
            </w:pPr>
            <w:r w:rsidRPr="00B60F3A">
              <w:rPr>
                <w:rFonts w:ascii="Calibri" w:hAnsi="Calibri" w:cs="Arial"/>
                <w:sz w:val="22"/>
                <w:szCs w:val="22"/>
              </w:rPr>
              <w:t>If so, how will the Provider address this issue?</w:t>
            </w:r>
          </w:p>
        </w:tc>
        <w:tc>
          <w:tcPr>
            <w:tcW w:w="4923" w:type="dxa"/>
          </w:tcPr>
          <w:p w14:paraId="1E1FDCC7" w14:textId="77777777" w:rsidR="00D149CF" w:rsidRPr="00B60F3A" w:rsidRDefault="00D149CF">
            <w:pPr>
              <w:tabs>
                <w:tab w:val="left" w:pos="8222"/>
              </w:tabs>
              <w:spacing w:before="120" w:after="120"/>
              <w:rPr>
                <w:rFonts w:ascii="Calibri" w:hAnsi="Calibri"/>
                <w:b/>
                <w:bCs/>
                <w:sz w:val="22"/>
              </w:rPr>
            </w:pPr>
          </w:p>
        </w:tc>
      </w:tr>
      <w:tr w:rsidR="00D149CF" w:rsidRPr="00B60F3A" w14:paraId="6501682C" w14:textId="77777777">
        <w:tc>
          <w:tcPr>
            <w:tcW w:w="4705" w:type="dxa"/>
          </w:tcPr>
          <w:p w14:paraId="1C37484E" w14:textId="77777777" w:rsidR="00D149CF" w:rsidRPr="00B60F3A" w:rsidRDefault="00D149CF">
            <w:pPr>
              <w:tabs>
                <w:tab w:val="left" w:pos="567"/>
              </w:tabs>
              <w:spacing w:before="120" w:after="120"/>
              <w:rPr>
                <w:rFonts w:ascii="Calibri" w:hAnsi="Calibri" w:cs="Arial"/>
                <w:bCs/>
                <w:sz w:val="22"/>
                <w:szCs w:val="22"/>
              </w:rPr>
            </w:pPr>
            <w:r w:rsidRPr="00B60F3A">
              <w:rPr>
                <w:rFonts w:ascii="Calibri" w:hAnsi="Calibri" w:cs="Arial"/>
                <w:bCs/>
                <w:sz w:val="22"/>
                <w:szCs w:val="22"/>
              </w:rPr>
              <w:t xml:space="preserve">Is the course a specialised </w:t>
            </w:r>
            <w:r w:rsidRPr="00B60F3A">
              <w:rPr>
                <w:rFonts w:ascii="Calibri" w:hAnsi="Calibri" w:cs="Arial"/>
                <w:sz w:val="22"/>
                <w:szCs w:val="22"/>
              </w:rPr>
              <w:t>course</w:t>
            </w:r>
            <w:r w:rsidRPr="00B60F3A">
              <w:rPr>
                <w:rFonts w:ascii="Calibri" w:hAnsi="Calibri" w:cs="Arial"/>
                <w:bCs/>
                <w:sz w:val="22"/>
                <w:szCs w:val="22"/>
              </w:rPr>
              <w:t xml:space="preserve"> directed at the regional economy?</w:t>
            </w:r>
          </w:p>
          <w:p w14:paraId="0FDDA9F0" w14:textId="77777777" w:rsidR="00D149CF" w:rsidRPr="00B60F3A" w:rsidRDefault="00D149CF">
            <w:pPr>
              <w:tabs>
                <w:tab w:val="left" w:pos="567"/>
              </w:tabs>
              <w:spacing w:before="120" w:after="120"/>
              <w:rPr>
                <w:rFonts w:ascii="Calibri" w:hAnsi="Calibri" w:cs="Arial"/>
                <w:sz w:val="22"/>
                <w:szCs w:val="22"/>
              </w:rPr>
            </w:pPr>
            <w:r w:rsidRPr="00B60F3A">
              <w:rPr>
                <w:rFonts w:ascii="Calibri" w:hAnsi="Calibri" w:cs="Arial"/>
                <w:bCs/>
                <w:sz w:val="22"/>
                <w:szCs w:val="22"/>
              </w:rPr>
              <w:t>What impact is closing the course likely to have on the skills base of that regional economy?</w:t>
            </w:r>
          </w:p>
          <w:p w14:paraId="45CD083F" w14:textId="77777777" w:rsidR="00D149CF" w:rsidRPr="00B60F3A" w:rsidRDefault="00D149CF">
            <w:pPr>
              <w:tabs>
                <w:tab w:val="left" w:pos="567"/>
              </w:tabs>
              <w:spacing w:before="120" w:after="120"/>
              <w:rPr>
                <w:rFonts w:ascii="Calibri" w:hAnsi="Calibri" w:cs="Arial"/>
                <w:bCs/>
                <w:sz w:val="22"/>
                <w:szCs w:val="22"/>
              </w:rPr>
            </w:pPr>
            <w:r w:rsidRPr="00B60F3A">
              <w:rPr>
                <w:rFonts w:ascii="Calibri" w:hAnsi="Calibri" w:cs="Arial"/>
                <w:sz w:val="22"/>
                <w:szCs w:val="22"/>
              </w:rPr>
              <w:t>How will the Provider address this issue?</w:t>
            </w:r>
          </w:p>
        </w:tc>
        <w:tc>
          <w:tcPr>
            <w:tcW w:w="4923" w:type="dxa"/>
          </w:tcPr>
          <w:p w14:paraId="65C22B3B" w14:textId="77777777" w:rsidR="00D149CF" w:rsidRPr="00B60F3A" w:rsidRDefault="00D149CF">
            <w:pPr>
              <w:tabs>
                <w:tab w:val="left" w:pos="8222"/>
              </w:tabs>
              <w:spacing w:before="120" w:after="120"/>
              <w:rPr>
                <w:rFonts w:ascii="Calibri" w:hAnsi="Calibri"/>
                <w:b/>
                <w:bCs/>
                <w:sz w:val="22"/>
              </w:rPr>
            </w:pPr>
          </w:p>
        </w:tc>
      </w:tr>
      <w:tr w:rsidR="00D149CF" w:rsidRPr="00B60F3A" w14:paraId="1BDF7790" w14:textId="77777777">
        <w:tc>
          <w:tcPr>
            <w:tcW w:w="4705" w:type="dxa"/>
          </w:tcPr>
          <w:p w14:paraId="020655DA" w14:textId="77777777" w:rsidR="00D149CF" w:rsidRPr="00B60F3A" w:rsidRDefault="00D149CF">
            <w:pPr>
              <w:tabs>
                <w:tab w:val="left" w:pos="567"/>
              </w:tabs>
              <w:spacing w:before="120" w:after="120"/>
              <w:rPr>
                <w:rFonts w:ascii="Calibri" w:hAnsi="Calibri" w:cs="Arial"/>
                <w:bCs/>
              </w:rPr>
            </w:pPr>
            <w:r w:rsidRPr="00B60F3A">
              <w:rPr>
                <w:rFonts w:ascii="Calibri" w:hAnsi="Calibri" w:cs="Arial"/>
                <w:bCs/>
                <w:sz w:val="22"/>
                <w:szCs w:val="22"/>
              </w:rPr>
              <w:t xml:space="preserve">Is the course in an </w:t>
            </w:r>
            <w:r w:rsidRPr="00B60F3A">
              <w:rPr>
                <w:rFonts w:ascii="Calibri" w:hAnsi="Calibri" w:cs="Arial"/>
                <w:sz w:val="22"/>
                <w:szCs w:val="22"/>
              </w:rPr>
              <w:t>area</w:t>
            </w:r>
            <w:r w:rsidRPr="00B60F3A">
              <w:rPr>
                <w:rFonts w:ascii="Calibri" w:hAnsi="Calibri" w:cs="Arial"/>
                <w:bCs/>
                <w:sz w:val="22"/>
                <w:szCs w:val="22"/>
              </w:rPr>
              <w:t xml:space="preserve"> of priority for example in education, nursing and allied health, information technology and engineering?</w:t>
            </w:r>
          </w:p>
          <w:p w14:paraId="481834F5" w14:textId="77777777" w:rsidR="00D149CF" w:rsidRPr="00B60F3A" w:rsidRDefault="00D149CF">
            <w:pPr>
              <w:tabs>
                <w:tab w:val="left" w:pos="567"/>
              </w:tabs>
              <w:spacing w:before="120" w:after="120"/>
              <w:rPr>
                <w:rFonts w:ascii="Calibri" w:hAnsi="Calibri" w:cs="Arial"/>
                <w:bCs/>
                <w:sz w:val="22"/>
                <w:szCs w:val="22"/>
              </w:rPr>
            </w:pPr>
            <w:r w:rsidRPr="00B60F3A">
              <w:rPr>
                <w:rFonts w:ascii="Calibri" w:hAnsi="Calibri" w:cs="Arial"/>
                <w:sz w:val="22"/>
                <w:szCs w:val="22"/>
              </w:rPr>
              <w:t>How will the Provider address this issue?</w:t>
            </w:r>
          </w:p>
        </w:tc>
        <w:tc>
          <w:tcPr>
            <w:tcW w:w="4923" w:type="dxa"/>
          </w:tcPr>
          <w:p w14:paraId="63B46DA6" w14:textId="77777777" w:rsidR="00D149CF" w:rsidRPr="00B60F3A" w:rsidRDefault="00D149CF">
            <w:pPr>
              <w:tabs>
                <w:tab w:val="left" w:pos="8222"/>
              </w:tabs>
              <w:spacing w:before="120" w:after="120"/>
              <w:rPr>
                <w:rFonts w:ascii="Calibri" w:hAnsi="Calibri"/>
                <w:b/>
                <w:bCs/>
                <w:sz w:val="22"/>
              </w:rPr>
            </w:pPr>
          </w:p>
        </w:tc>
      </w:tr>
      <w:tr w:rsidR="00D149CF" w:rsidRPr="00B60F3A" w14:paraId="4093F03D" w14:textId="77777777">
        <w:tc>
          <w:tcPr>
            <w:tcW w:w="4705" w:type="dxa"/>
          </w:tcPr>
          <w:p w14:paraId="66FA8542" w14:textId="77777777" w:rsidR="00D149CF" w:rsidRPr="00B60F3A" w:rsidRDefault="00D149CF">
            <w:pPr>
              <w:tabs>
                <w:tab w:val="left" w:pos="567"/>
                <w:tab w:val="left" w:pos="8222"/>
              </w:tabs>
              <w:spacing w:before="120" w:after="120"/>
              <w:rPr>
                <w:rFonts w:ascii="Calibri" w:hAnsi="Calibri" w:cs="Arial"/>
                <w:bCs/>
                <w:sz w:val="22"/>
                <w:szCs w:val="22"/>
              </w:rPr>
            </w:pPr>
            <w:bookmarkStart w:id="40" w:name="Equity_nps_ref" w:colFirst="0" w:colLast="1"/>
            <w:r w:rsidRPr="00B60F3A">
              <w:rPr>
                <w:rFonts w:ascii="Calibri" w:hAnsi="Calibri" w:cs="Arial"/>
                <w:bCs/>
                <w:sz w:val="22"/>
                <w:szCs w:val="22"/>
              </w:rPr>
              <w:t xml:space="preserve">Is the course listed in </w:t>
            </w:r>
            <w:r w:rsidRPr="00B60F3A">
              <w:rPr>
                <w:rFonts w:ascii="Calibri" w:hAnsi="Calibri" w:cs="Arial"/>
                <w:bCs/>
                <w:sz w:val="22"/>
                <w:szCs w:val="22"/>
                <w:u w:val="single"/>
              </w:rPr>
              <w:t>Table 1b(</w:t>
            </w:r>
            <w:proofErr w:type="spellStart"/>
            <w:r w:rsidRPr="00B60F3A">
              <w:rPr>
                <w:rFonts w:ascii="Calibri" w:hAnsi="Calibri" w:cs="Arial"/>
                <w:bCs/>
                <w:sz w:val="22"/>
                <w:szCs w:val="22"/>
                <w:u w:val="single"/>
              </w:rPr>
              <w:t>i</w:t>
            </w:r>
            <w:proofErr w:type="spellEnd"/>
            <w:r w:rsidRPr="00B60F3A">
              <w:rPr>
                <w:rFonts w:ascii="Calibri" w:hAnsi="Calibri" w:cs="Arial"/>
                <w:bCs/>
                <w:sz w:val="22"/>
                <w:szCs w:val="22"/>
                <w:u w:val="single"/>
              </w:rPr>
              <w:t>)</w:t>
            </w:r>
            <w:r w:rsidRPr="00B60F3A">
              <w:rPr>
                <w:rFonts w:ascii="Calibri" w:hAnsi="Calibri" w:cs="Arial"/>
                <w:bCs/>
                <w:sz w:val="22"/>
                <w:szCs w:val="22"/>
              </w:rPr>
              <w:t xml:space="preserve">, </w:t>
            </w:r>
            <w:r w:rsidRPr="00B60F3A">
              <w:rPr>
                <w:rFonts w:ascii="Calibri" w:hAnsi="Calibri" w:cs="Arial"/>
                <w:bCs/>
                <w:sz w:val="22"/>
                <w:szCs w:val="22"/>
                <w:u w:val="single"/>
              </w:rPr>
              <w:t>Table 1b(ii</w:t>
            </w:r>
            <w:r w:rsidRPr="00B60F3A">
              <w:rPr>
                <w:rFonts w:ascii="Calibri" w:hAnsi="Calibri" w:cs="Arial"/>
                <w:bCs/>
                <w:sz w:val="22"/>
                <w:szCs w:val="22"/>
              </w:rPr>
              <w:t>), Table 1b(iii), or Table 1c of Appendix 1 in which students are enrolled in Commonwealth supported places?</w:t>
            </w:r>
          </w:p>
          <w:p w14:paraId="33D72CCA" w14:textId="77777777" w:rsidR="00D149CF" w:rsidRPr="00B60F3A" w:rsidRDefault="00D149CF">
            <w:pPr>
              <w:tabs>
                <w:tab w:val="left" w:pos="567"/>
              </w:tabs>
              <w:spacing w:before="120" w:after="120"/>
              <w:rPr>
                <w:rFonts w:ascii="Calibri" w:hAnsi="Calibri" w:cs="Arial"/>
                <w:bCs/>
                <w:sz w:val="22"/>
                <w:szCs w:val="22"/>
              </w:rPr>
            </w:pPr>
            <w:r w:rsidRPr="00B60F3A">
              <w:rPr>
                <w:rFonts w:ascii="Calibri" w:hAnsi="Calibri" w:cs="Arial"/>
                <w:sz w:val="22"/>
                <w:szCs w:val="22"/>
              </w:rPr>
              <w:t>How will the Provider address this issue?</w:t>
            </w:r>
          </w:p>
        </w:tc>
        <w:tc>
          <w:tcPr>
            <w:tcW w:w="4923" w:type="dxa"/>
          </w:tcPr>
          <w:p w14:paraId="60DE05DE" w14:textId="77777777" w:rsidR="00D149CF" w:rsidRPr="00B60F3A" w:rsidRDefault="00D149CF">
            <w:pPr>
              <w:tabs>
                <w:tab w:val="left" w:pos="8222"/>
              </w:tabs>
              <w:spacing w:before="120" w:after="120"/>
              <w:rPr>
                <w:rFonts w:ascii="Calibri" w:hAnsi="Calibri"/>
                <w:b/>
                <w:bCs/>
                <w:sz w:val="22"/>
              </w:rPr>
            </w:pPr>
          </w:p>
        </w:tc>
      </w:tr>
      <w:bookmarkEnd w:id="40"/>
      <w:tr w:rsidR="00D149CF" w14:paraId="0D2CB313" w14:textId="77777777">
        <w:tc>
          <w:tcPr>
            <w:tcW w:w="4705" w:type="dxa"/>
          </w:tcPr>
          <w:p w14:paraId="06741ECB" w14:textId="77777777" w:rsidR="00D149CF" w:rsidRDefault="00D149CF">
            <w:pPr>
              <w:tabs>
                <w:tab w:val="left" w:pos="567"/>
                <w:tab w:val="left" w:pos="8222"/>
              </w:tabs>
              <w:spacing w:before="120" w:after="120"/>
              <w:rPr>
                <w:rFonts w:ascii="Calibri" w:hAnsi="Calibri" w:cs="Arial"/>
                <w:bCs/>
                <w:sz w:val="22"/>
                <w:szCs w:val="22"/>
              </w:rPr>
            </w:pPr>
            <w:r w:rsidRPr="00B60F3A">
              <w:rPr>
                <w:rFonts w:ascii="Calibri" w:hAnsi="Calibri" w:cs="Arial"/>
                <w:bCs/>
                <w:sz w:val="22"/>
                <w:szCs w:val="22"/>
              </w:rPr>
              <w:t>Outline the teach out provisions to ensure existing students can complete their chosen course of study</w:t>
            </w:r>
          </w:p>
        </w:tc>
        <w:tc>
          <w:tcPr>
            <w:tcW w:w="4923" w:type="dxa"/>
          </w:tcPr>
          <w:p w14:paraId="2FCE01ED" w14:textId="77777777" w:rsidR="00D149CF" w:rsidRDefault="00D149CF">
            <w:pPr>
              <w:tabs>
                <w:tab w:val="left" w:pos="8222"/>
              </w:tabs>
              <w:spacing w:before="120" w:after="120"/>
              <w:rPr>
                <w:rFonts w:ascii="Calibri" w:hAnsi="Calibri"/>
                <w:b/>
                <w:bCs/>
                <w:sz w:val="22"/>
              </w:rPr>
            </w:pPr>
          </w:p>
        </w:tc>
      </w:tr>
    </w:tbl>
    <w:p w14:paraId="06DE8871" w14:textId="77777777" w:rsidR="00D149CF" w:rsidRPr="00A71BAA" w:rsidRDefault="00D149CF" w:rsidP="00D149CF">
      <w:pPr>
        <w:widowControl w:val="0"/>
        <w:tabs>
          <w:tab w:val="left" w:pos="8222"/>
        </w:tabs>
        <w:spacing w:before="120" w:after="120"/>
        <w:rPr>
          <w:rFonts w:ascii="Calibri" w:hAnsi="Calibri"/>
          <w:b/>
          <w:bCs/>
          <w:sz w:val="22"/>
        </w:rPr>
      </w:pPr>
    </w:p>
    <w:p w14:paraId="0BBFAAF7" w14:textId="77777777" w:rsidR="00D149CF" w:rsidRDefault="00D149CF" w:rsidP="006E6AEA">
      <w:pPr>
        <w:tabs>
          <w:tab w:val="center" w:pos="4819"/>
        </w:tabs>
        <w:spacing w:before="480"/>
        <w:jc w:val="center"/>
        <w:rPr>
          <w:rFonts w:ascii="Calibri" w:hAnsi="Calibri" w:cs="Arial"/>
          <w:b/>
          <w:bCs/>
          <w:sz w:val="32"/>
          <w:szCs w:val="32"/>
        </w:rPr>
      </w:pPr>
    </w:p>
    <w:p w14:paraId="42207846" w14:textId="0DE4E392" w:rsidR="006E6AEA" w:rsidRDefault="006E6AEA" w:rsidP="00D95A7B">
      <w:pPr>
        <w:pStyle w:val="Heading1"/>
      </w:pPr>
      <w:r w:rsidRPr="7F87BAD2">
        <w:lastRenderedPageBreak/>
        <w:t xml:space="preserve">PART II </w:t>
      </w:r>
      <w:r w:rsidR="00D454E9">
        <w:t>–</w:t>
      </w:r>
      <w:r w:rsidRPr="7F87BAD2">
        <w:t xml:space="preserve"> 2026</w:t>
      </w:r>
      <w:r w:rsidR="00D454E9">
        <w:t xml:space="preserve"> Grant Year</w:t>
      </w:r>
    </w:p>
    <w:p w14:paraId="45EE47B9" w14:textId="77777777" w:rsidR="00D95A7B" w:rsidRPr="00C35FE9" w:rsidRDefault="00D95A7B" w:rsidP="0096053C">
      <w:pPr>
        <w:pStyle w:val="Heading2"/>
        <w:spacing w:before="120" w:after="120"/>
        <w:rPr>
          <w:rFonts w:cs="Arial"/>
        </w:rPr>
      </w:pPr>
      <w:r w:rsidRPr="00A25921">
        <w:rPr>
          <w:rFonts w:cs="Arial"/>
        </w:rPr>
        <w:t>BACKGROUND AND DESCRIPTION OF COMMONWEALTH FUNDING</w:t>
      </w:r>
    </w:p>
    <w:p w14:paraId="61425BA6" w14:textId="77777777" w:rsidR="00D95A7B" w:rsidRPr="00C35FE9" w:rsidRDefault="00D95A7B" w:rsidP="0096053C">
      <w:pPr>
        <w:widowControl w:val="0"/>
        <w:tabs>
          <w:tab w:val="left" w:pos="8222"/>
        </w:tabs>
        <w:spacing w:before="120" w:after="120"/>
        <w:rPr>
          <w:rFonts w:ascii="Calibri" w:hAnsi="Calibri" w:cs="Arial"/>
          <w:sz w:val="22"/>
          <w:szCs w:val="22"/>
        </w:rPr>
      </w:pPr>
      <w:r w:rsidRPr="00C35FE9">
        <w:rPr>
          <w:rFonts w:ascii="Calibri" w:hAnsi="Calibri" w:cs="Arial"/>
          <w:sz w:val="22"/>
          <w:szCs w:val="22"/>
        </w:rPr>
        <w:t>The Commonwealth of Australia will provide funding</w:t>
      </w:r>
      <w:r>
        <w:rPr>
          <w:rFonts w:ascii="Calibri" w:hAnsi="Calibri" w:cs="Arial"/>
          <w:sz w:val="22"/>
          <w:szCs w:val="22"/>
        </w:rPr>
        <w:t xml:space="preserve"> for 2026</w:t>
      </w:r>
      <w:r w:rsidRPr="00C35FE9">
        <w:rPr>
          <w:rFonts w:ascii="Calibri" w:hAnsi="Calibri" w:cs="Arial"/>
          <w:sz w:val="22"/>
          <w:szCs w:val="22"/>
        </w:rPr>
        <w:t xml:space="preserve"> under the broad streams below, as administered by the Department of Education (Department), subject to relevant HESA provisions, the conditions of this </w:t>
      </w:r>
      <w:r>
        <w:rPr>
          <w:rFonts w:ascii="Calibri" w:hAnsi="Calibri" w:cs="Arial"/>
          <w:sz w:val="22"/>
          <w:szCs w:val="22"/>
        </w:rPr>
        <w:t>Part</w:t>
      </w:r>
      <w:r w:rsidRPr="00C35FE9">
        <w:rPr>
          <w:rFonts w:ascii="Calibri" w:hAnsi="Calibri" w:cs="Arial"/>
          <w:sz w:val="22"/>
          <w:szCs w:val="22"/>
        </w:rPr>
        <w:t xml:space="preserve">,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49C2C82B" w14:textId="77777777" w:rsidR="00D95A7B" w:rsidRPr="009B1215" w:rsidRDefault="00D95A7B" w:rsidP="00183A70">
      <w:pPr>
        <w:pStyle w:val="ListParagraph"/>
        <w:widowControl w:val="0"/>
        <w:numPr>
          <w:ilvl w:val="0"/>
          <w:numId w:val="9"/>
        </w:numPr>
        <w:tabs>
          <w:tab w:val="left" w:pos="8222"/>
        </w:tabs>
        <w:spacing w:before="120" w:after="120"/>
        <w:contextualSpacing w:val="0"/>
        <w:rPr>
          <w:rFonts w:ascii="Calibri" w:hAnsi="Calibri" w:cs="Arial"/>
          <w:sz w:val="22"/>
          <w:szCs w:val="22"/>
        </w:rPr>
      </w:pPr>
      <w:r w:rsidRPr="009B1215">
        <w:rPr>
          <w:rFonts w:ascii="Calibri" w:hAnsi="Calibri" w:cs="Arial"/>
          <w:i/>
          <w:sz w:val="22"/>
          <w:szCs w:val="22"/>
        </w:rPr>
        <w:t>Core Commonwealth Funding for Teaching and Learning</w:t>
      </w:r>
      <w:r w:rsidRPr="009B1215">
        <w:rPr>
          <w:rFonts w:ascii="Calibri" w:hAnsi="Calibri" w:cs="Arial"/>
          <w:sz w:val="22"/>
          <w:szCs w:val="22"/>
        </w:rPr>
        <w:t xml:space="preserve"> </w:t>
      </w:r>
    </w:p>
    <w:p w14:paraId="508603CB" w14:textId="77777777" w:rsidR="00D95A7B" w:rsidRPr="00A36628" w:rsidRDefault="00D95A7B" w:rsidP="0096053C">
      <w:pPr>
        <w:widowControl w:val="0"/>
        <w:tabs>
          <w:tab w:val="left" w:pos="8222"/>
        </w:tabs>
        <w:spacing w:before="120" w:after="120"/>
        <w:rPr>
          <w:rFonts w:ascii="Calibri" w:hAnsi="Calibri" w:cs="Arial"/>
          <w:sz w:val="22"/>
          <w:szCs w:val="22"/>
          <w:u w:val="single"/>
        </w:rPr>
      </w:pPr>
      <w:r w:rsidRPr="00A36628">
        <w:rPr>
          <w:rFonts w:ascii="Calibri" w:hAnsi="Calibri" w:cs="Arial"/>
          <w:sz w:val="22"/>
          <w:szCs w:val="22"/>
          <w:u w:val="single"/>
        </w:rPr>
        <w:t>Commonwealth Grant Scheme</w:t>
      </w:r>
    </w:p>
    <w:p w14:paraId="404C6B59" w14:textId="0CDC1738" w:rsidR="00D95A7B" w:rsidRPr="00C35FE9" w:rsidRDefault="00D95A7B" w:rsidP="0096053C">
      <w:pPr>
        <w:widowControl w:val="0"/>
        <w:tabs>
          <w:tab w:val="left" w:pos="8222"/>
        </w:tabs>
        <w:spacing w:before="120" w:after="120"/>
        <w:rPr>
          <w:rFonts w:ascii="Calibri" w:hAnsi="Calibri" w:cs="Arial"/>
          <w:sz w:val="22"/>
          <w:szCs w:val="22"/>
        </w:rPr>
      </w:pPr>
      <w:r w:rsidRPr="54D6F3B6">
        <w:rPr>
          <w:rFonts w:ascii="Calibri" w:hAnsi="Calibri" w:cs="Arial"/>
          <w:sz w:val="22"/>
          <w:szCs w:val="22"/>
        </w:rPr>
        <w:t xml:space="preserve">In accordance with Division 33 of HESA and as set out in </w:t>
      </w:r>
      <w:r w:rsidRPr="00F53BF9">
        <w:rPr>
          <w:rFonts w:ascii="Calibri" w:hAnsi="Calibri" w:cs="Arial"/>
          <w:sz w:val="22"/>
          <w:szCs w:val="22"/>
        </w:rPr>
        <w:t xml:space="preserve">Section </w:t>
      </w:r>
      <w:r w:rsidR="00330DA6">
        <w:rPr>
          <w:rFonts w:ascii="Calibri" w:hAnsi="Calibri" w:cs="Arial"/>
          <w:sz w:val="22"/>
          <w:szCs w:val="22"/>
        </w:rPr>
        <w:t>A</w:t>
      </w:r>
      <w:r w:rsidRPr="54D6F3B6">
        <w:rPr>
          <w:rFonts w:ascii="Calibri" w:hAnsi="Calibri" w:cs="Arial"/>
          <w:sz w:val="22"/>
          <w:szCs w:val="22"/>
        </w:rPr>
        <w:t xml:space="preserve"> of this </w:t>
      </w:r>
      <w:r>
        <w:rPr>
          <w:rFonts w:ascii="Calibri" w:hAnsi="Calibri" w:cs="Arial"/>
          <w:sz w:val="22"/>
          <w:szCs w:val="22"/>
        </w:rPr>
        <w:t>Part</w:t>
      </w:r>
      <w:r w:rsidRPr="54D6F3B6">
        <w:rPr>
          <w:rFonts w:ascii="Calibri" w:hAnsi="Calibri" w:cs="Arial"/>
          <w:sz w:val="22"/>
          <w:szCs w:val="22"/>
        </w:rPr>
        <w:t xml:space="preserve">, the Provider will receive a total basic grant amount (TBGA) in </w:t>
      </w:r>
      <w:r>
        <w:rPr>
          <w:rFonts w:ascii="Calibri" w:hAnsi="Calibri" w:cs="Arial"/>
          <w:sz w:val="22"/>
          <w:szCs w:val="22"/>
        </w:rPr>
        <w:t>Commonwealth Grant Scheme under Part 2-2 of HESA</w:t>
      </w:r>
      <w:r w:rsidRPr="54D6F3B6">
        <w:rPr>
          <w:rFonts w:ascii="Calibri" w:hAnsi="Calibri" w:cs="Arial"/>
          <w:sz w:val="22"/>
          <w:szCs w:val="22"/>
        </w:rPr>
        <w:t>, which is an amount up to the sum of the Provider’s:</w:t>
      </w:r>
    </w:p>
    <w:p w14:paraId="4EBEFEB0" w14:textId="77777777" w:rsidR="00D95A7B" w:rsidRPr="00C35FE9" w:rsidRDefault="00D95A7B" w:rsidP="00183A70">
      <w:pPr>
        <w:pStyle w:val="ListParagraph"/>
        <w:widowControl w:val="0"/>
        <w:numPr>
          <w:ilvl w:val="0"/>
          <w:numId w:val="6"/>
        </w:numPr>
        <w:tabs>
          <w:tab w:val="left" w:pos="8222"/>
        </w:tabs>
        <w:spacing w:before="120" w:after="120"/>
        <w:contextualSpacing w:val="0"/>
        <w:rPr>
          <w:rFonts w:ascii="Calibri" w:hAnsi="Calibri" w:cs="Arial"/>
          <w:sz w:val="22"/>
          <w:szCs w:val="22"/>
        </w:rPr>
      </w:pPr>
      <w:r w:rsidRPr="00C35FE9">
        <w:rPr>
          <w:rFonts w:ascii="Calibri" w:hAnsi="Calibri" w:cs="Arial"/>
          <w:sz w:val="22"/>
          <w:szCs w:val="22"/>
        </w:rPr>
        <w:t>maximum basic grant amount (MBGA) for higher education courses</w:t>
      </w:r>
      <w:r>
        <w:rPr>
          <w:rFonts w:ascii="Calibri" w:hAnsi="Calibri" w:cs="Arial"/>
          <w:sz w:val="22"/>
          <w:szCs w:val="22"/>
        </w:rPr>
        <w:t xml:space="preserve"> (referred to as a provider’s HEC MBGA)</w:t>
      </w:r>
    </w:p>
    <w:p w14:paraId="103D791C" w14:textId="77777777" w:rsidR="00D95A7B" w:rsidRPr="00C35FE9" w:rsidRDefault="00D95A7B" w:rsidP="00183A70">
      <w:pPr>
        <w:pStyle w:val="ListParagraph"/>
        <w:widowControl w:val="0"/>
        <w:numPr>
          <w:ilvl w:val="1"/>
          <w:numId w:val="6"/>
        </w:numPr>
        <w:tabs>
          <w:tab w:val="left" w:pos="8222"/>
        </w:tabs>
        <w:spacing w:before="120" w:after="120"/>
        <w:contextualSpacing w:val="0"/>
        <w:rPr>
          <w:rFonts w:ascii="Calibri" w:hAnsi="Calibri" w:cs="Arial"/>
          <w:sz w:val="22"/>
          <w:szCs w:val="22"/>
        </w:rPr>
      </w:pPr>
      <w:r w:rsidRPr="00C35FE9">
        <w:rPr>
          <w:rFonts w:ascii="Calibri" w:hAnsi="Calibri" w:cs="Arial"/>
          <w:sz w:val="22"/>
          <w:szCs w:val="22"/>
        </w:rPr>
        <w:t>It provides a flexible funding envelope within which funding can be moved between disciplines (excluding medicine) and course levels (sub-bachelor, bachelor and postgraduate).</w:t>
      </w:r>
    </w:p>
    <w:p w14:paraId="215BF27A" w14:textId="77777777" w:rsidR="00D95A7B" w:rsidRPr="00C35FE9" w:rsidRDefault="00D95A7B" w:rsidP="00183A70">
      <w:pPr>
        <w:pStyle w:val="ListParagraph"/>
        <w:widowControl w:val="0"/>
        <w:numPr>
          <w:ilvl w:val="1"/>
          <w:numId w:val="6"/>
        </w:numPr>
        <w:tabs>
          <w:tab w:val="left" w:pos="8222"/>
        </w:tabs>
        <w:spacing w:before="120" w:after="120"/>
        <w:contextualSpacing w:val="0"/>
        <w:rPr>
          <w:rFonts w:ascii="Calibri" w:hAnsi="Calibri" w:cs="Arial"/>
          <w:sz w:val="22"/>
          <w:szCs w:val="22"/>
        </w:rPr>
      </w:pPr>
      <w:r w:rsidRPr="00C35FE9">
        <w:rPr>
          <w:rFonts w:ascii="Calibri" w:hAnsi="Calibri" w:cs="Arial"/>
          <w:sz w:val="22"/>
          <w:szCs w:val="22"/>
        </w:rPr>
        <w:t>This may include funding for the Provider to partner with a Regional University Study Hub. This funding component is to be used to support the objectives of the Hub.</w:t>
      </w:r>
    </w:p>
    <w:p w14:paraId="5F71FAD9" w14:textId="77777777" w:rsidR="00D95A7B" w:rsidRPr="00C35FE9" w:rsidRDefault="00D95A7B" w:rsidP="00183A70">
      <w:pPr>
        <w:pStyle w:val="ListParagraph"/>
        <w:widowControl w:val="0"/>
        <w:numPr>
          <w:ilvl w:val="0"/>
          <w:numId w:val="6"/>
        </w:numPr>
        <w:tabs>
          <w:tab w:val="left" w:pos="8222"/>
        </w:tabs>
        <w:spacing w:before="120" w:after="120" w:line="276" w:lineRule="auto"/>
        <w:contextualSpacing w:val="0"/>
        <w:rPr>
          <w:rFonts w:ascii="Calibri" w:hAnsi="Calibri" w:cs="Arial"/>
          <w:sz w:val="22"/>
          <w:szCs w:val="22"/>
        </w:rPr>
      </w:pPr>
      <w:r w:rsidRPr="00C35FE9">
        <w:rPr>
          <w:rFonts w:ascii="Calibri" w:hAnsi="Calibri" w:cs="Arial"/>
          <w:sz w:val="22"/>
          <w:szCs w:val="22"/>
        </w:rPr>
        <w:t>MBGA for designated higher education courses (currently only courses of study in medicine)</w:t>
      </w:r>
    </w:p>
    <w:p w14:paraId="32B15071" w14:textId="77777777" w:rsidR="00D95A7B" w:rsidRPr="00C35FE9" w:rsidRDefault="00D95A7B" w:rsidP="00183A70">
      <w:pPr>
        <w:pStyle w:val="ListParagraph"/>
        <w:widowControl w:val="0"/>
        <w:numPr>
          <w:ilvl w:val="0"/>
          <w:numId w:val="6"/>
        </w:numPr>
        <w:tabs>
          <w:tab w:val="left" w:pos="8222"/>
        </w:tabs>
        <w:spacing w:before="120" w:after="120"/>
        <w:contextualSpacing w:val="0"/>
        <w:rPr>
          <w:rFonts w:ascii="Calibri" w:hAnsi="Calibri" w:cs="Arial"/>
          <w:sz w:val="22"/>
          <w:szCs w:val="22"/>
        </w:rPr>
      </w:pPr>
      <w:r w:rsidRPr="00C35FE9">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5767D152" w14:textId="77777777" w:rsidR="00D95A7B" w:rsidRDefault="00D95A7B" w:rsidP="0096053C">
      <w:pPr>
        <w:tabs>
          <w:tab w:val="left" w:pos="567"/>
          <w:tab w:val="left" w:pos="8222"/>
        </w:tabs>
        <w:spacing w:before="120" w:after="120"/>
        <w:rPr>
          <w:rFonts w:ascii="Calibri" w:hAnsi="Calibri" w:cs="Arial"/>
          <w:sz w:val="22"/>
          <w:szCs w:val="22"/>
        </w:rPr>
      </w:pPr>
      <w:r w:rsidRPr="04AA91C6">
        <w:rPr>
          <w:rFonts w:ascii="Calibri" w:hAnsi="Calibri" w:cs="Arial"/>
          <w:sz w:val="22"/>
          <w:szCs w:val="22"/>
        </w:rPr>
        <w:t xml:space="preserve">The Provider may also receive other loading amounts as specified in paragraph 33-1(1)(b) of HESA and worked out in accordance with the </w:t>
      </w:r>
      <w:r w:rsidRPr="04AA91C6">
        <w:rPr>
          <w:rFonts w:ascii="Calibri" w:hAnsi="Calibri" w:cs="Arial"/>
          <w:i/>
          <w:iCs/>
          <w:sz w:val="22"/>
          <w:szCs w:val="22"/>
        </w:rPr>
        <w:t>Commonwealth Grant Scheme Guidelines 2020</w:t>
      </w:r>
      <w:r w:rsidRPr="04AA91C6">
        <w:rPr>
          <w:rFonts w:ascii="Calibri" w:hAnsi="Calibri" w:cs="Arial"/>
          <w:sz w:val="22"/>
          <w:szCs w:val="22"/>
        </w:rPr>
        <w:t xml:space="preserve">. </w:t>
      </w:r>
    </w:p>
    <w:p w14:paraId="2D5AC598" w14:textId="4983FC04" w:rsidR="00B87FD3" w:rsidRDefault="00B87FD3" w:rsidP="0096053C">
      <w:pPr>
        <w:tabs>
          <w:tab w:val="left" w:pos="567"/>
          <w:tab w:val="left" w:pos="8222"/>
        </w:tabs>
        <w:spacing w:before="120" w:after="120"/>
        <w:rPr>
          <w:rFonts w:ascii="Calibri" w:hAnsi="Calibri" w:cs="Arial"/>
          <w:sz w:val="22"/>
          <w:szCs w:val="22"/>
        </w:rPr>
      </w:pPr>
      <w:r w:rsidRPr="00B87FD3">
        <w:rPr>
          <w:rFonts w:ascii="Calibri" w:hAnsi="Calibri" w:cs="Arial"/>
          <w:sz w:val="22"/>
          <w:szCs w:val="22"/>
        </w:rPr>
        <w:t xml:space="preserve">Following the passage of the </w:t>
      </w:r>
      <w:r w:rsidRPr="00B87FD3">
        <w:rPr>
          <w:rFonts w:ascii="Calibri" w:hAnsi="Calibri" w:cs="Arial"/>
          <w:i/>
          <w:iCs/>
          <w:sz w:val="22"/>
          <w:szCs w:val="22"/>
        </w:rPr>
        <w:t>Education Legislation Amendment (Integrity and Other Measures) Bill 2025</w:t>
      </w:r>
      <w:r w:rsidRPr="00B87FD3">
        <w:rPr>
          <w:rFonts w:ascii="Calibri" w:hAnsi="Calibri" w:cs="Arial"/>
          <w:sz w:val="22"/>
          <w:szCs w:val="22"/>
        </w:rPr>
        <w:t>,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w:t>
      </w:r>
    </w:p>
    <w:p w14:paraId="65D264EE" w14:textId="44AED157" w:rsidR="00D95A7B" w:rsidRPr="0096053C" w:rsidRDefault="00D95A7B" w:rsidP="0096053C">
      <w:pPr>
        <w:spacing w:before="120" w:after="120"/>
        <w:rPr>
          <w:rFonts w:eastAsia="Aptos" w:cstheme="minorBidi"/>
          <w:sz w:val="22"/>
          <w:szCs w:val="22"/>
          <w:u w:val="single"/>
        </w:rPr>
      </w:pPr>
      <w:r w:rsidRPr="00162AC4">
        <w:rPr>
          <w:rFonts w:eastAsia="Aptos" w:cstheme="minorBidi"/>
          <w:sz w:val="22"/>
          <w:szCs w:val="22"/>
          <w:u w:val="single"/>
        </w:rPr>
        <w:t>Managed Growth Funding System</w:t>
      </w:r>
    </w:p>
    <w:p w14:paraId="5376F393" w14:textId="77777777" w:rsidR="00D95A7B" w:rsidRPr="00162AC4" w:rsidRDefault="00D95A7B" w:rsidP="0096053C">
      <w:pPr>
        <w:spacing w:before="120" w:after="120"/>
        <w:rPr>
          <w:rFonts w:eastAsia="Aptos" w:cstheme="minorBidi"/>
          <w:sz w:val="22"/>
          <w:szCs w:val="22"/>
        </w:rPr>
      </w:pPr>
      <w:r w:rsidRPr="00162AC4">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162AC4">
        <w:rPr>
          <w:rFonts w:eastAsia="Aptos" w:cstheme="minorBidi"/>
          <w:i/>
          <w:iCs/>
          <w:sz w:val="22"/>
          <w:szCs w:val="22"/>
        </w:rPr>
        <w:t>Commonwealth Grant Scheme Guidelines 2020</w:t>
      </w:r>
      <w:r w:rsidRPr="00162AC4">
        <w:rPr>
          <w:rFonts w:eastAsia="Aptos" w:cstheme="minorBidi"/>
          <w:sz w:val="22"/>
          <w:szCs w:val="22"/>
        </w:rPr>
        <w:t xml:space="preserve">, and through the provision of a Transition Funding Floor Guarantee grant under Part 2-3 of HESA and  calculated in accordance with the </w:t>
      </w:r>
      <w:r w:rsidRPr="00162AC4">
        <w:rPr>
          <w:rFonts w:eastAsia="Aptos" w:cstheme="minorBidi"/>
          <w:i/>
          <w:iCs/>
          <w:sz w:val="22"/>
          <w:szCs w:val="22"/>
        </w:rPr>
        <w:t>Higher Education Support (Other Grants) Guidelines 2022</w:t>
      </w:r>
      <w:r w:rsidRPr="00162AC4">
        <w:rPr>
          <w:rFonts w:eastAsia="Aptos" w:cstheme="minorBidi"/>
          <w:sz w:val="22"/>
          <w:szCs w:val="22"/>
        </w:rPr>
        <w:t xml:space="preserve">. </w:t>
      </w:r>
    </w:p>
    <w:p w14:paraId="156B2493" w14:textId="77777777" w:rsidR="00D95A7B" w:rsidRPr="00162AC4" w:rsidRDefault="00D95A7B" w:rsidP="00183A70">
      <w:pPr>
        <w:pStyle w:val="ListParagraph"/>
        <w:widowControl w:val="0"/>
        <w:numPr>
          <w:ilvl w:val="0"/>
          <w:numId w:val="6"/>
        </w:numPr>
        <w:tabs>
          <w:tab w:val="left" w:pos="8222"/>
        </w:tabs>
        <w:spacing w:before="120" w:after="120" w:line="276" w:lineRule="auto"/>
        <w:contextualSpacing w:val="0"/>
        <w:rPr>
          <w:rFonts w:ascii="Calibri" w:hAnsi="Calibri" w:cs="Arial"/>
          <w:sz w:val="22"/>
          <w:szCs w:val="22"/>
        </w:rPr>
      </w:pPr>
      <w:r w:rsidRPr="00162AC4">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4A66CA88" w14:textId="77777777" w:rsidR="00D95A7B" w:rsidRPr="00162AC4" w:rsidRDefault="00D95A7B" w:rsidP="00183A70">
      <w:pPr>
        <w:pStyle w:val="ListParagraph"/>
        <w:widowControl w:val="0"/>
        <w:numPr>
          <w:ilvl w:val="0"/>
          <w:numId w:val="6"/>
        </w:numPr>
        <w:tabs>
          <w:tab w:val="left" w:pos="8222"/>
        </w:tabs>
        <w:spacing w:before="120" w:after="120" w:line="276" w:lineRule="auto"/>
        <w:contextualSpacing w:val="0"/>
        <w:rPr>
          <w:rFonts w:ascii="Calibri" w:hAnsi="Calibri" w:cs="Arial"/>
          <w:sz w:val="22"/>
          <w:szCs w:val="22"/>
        </w:rPr>
      </w:pPr>
      <w:r w:rsidRPr="00162AC4">
        <w:rPr>
          <w:rFonts w:ascii="Calibri" w:hAnsi="Calibri" w:cs="Arial"/>
          <w:sz w:val="22"/>
          <w:szCs w:val="22"/>
        </w:rPr>
        <w:lastRenderedPageBreak/>
        <w:t xml:space="preserve">Providers with 2024 enrolments close to or more than their 2024 HEC MBGA will receive additional HEC MBGA compared to 2025. </w:t>
      </w:r>
    </w:p>
    <w:p w14:paraId="6474A6E9" w14:textId="77777777" w:rsidR="00D95A7B" w:rsidRDefault="00D95A7B" w:rsidP="00183A70">
      <w:pPr>
        <w:pStyle w:val="ListParagraph"/>
        <w:widowControl w:val="0"/>
        <w:numPr>
          <w:ilvl w:val="0"/>
          <w:numId w:val="6"/>
        </w:numPr>
        <w:tabs>
          <w:tab w:val="left" w:pos="8222"/>
        </w:tabs>
        <w:spacing w:before="120" w:after="120" w:line="276" w:lineRule="auto"/>
        <w:contextualSpacing w:val="0"/>
        <w:rPr>
          <w:rFonts w:ascii="Calibri" w:hAnsi="Calibri" w:cs="Arial"/>
          <w:sz w:val="22"/>
          <w:szCs w:val="22"/>
        </w:rPr>
      </w:pPr>
      <w:r w:rsidRPr="00162AC4">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1FAEEFFD" w14:textId="3B7508DE" w:rsidR="00D95A7B" w:rsidRPr="00162AC4" w:rsidRDefault="00D95A7B" w:rsidP="0096053C">
      <w:pPr>
        <w:spacing w:before="120" w:after="120"/>
        <w:rPr>
          <w:rFonts w:eastAsia="Aptos" w:cstheme="minorBidi"/>
          <w:sz w:val="22"/>
          <w:szCs w:val="22"/>
          <w:u w:val="single"/>
        </w:rPr>
      </w:pPr>
      <w:r w:rsidRPr="00162AC4">
        <w:rPr>
          <w:rFonts w:eastAsia="Aptos" w:cstheme="minorBidi"/>
          <w:sz w:val="22"/>
          <w:szCs w:val="22"/>
          <w:u w:val="single"/>
        </w:rPr>
        <w:t>Need</w:t>
      </w:r>
      <w:r w:rsidR="00CD76FB">
        <w:rPr>
          <w:rFonts w:eastAsia="Aptos" w:cstheme="minorBidi"/>
          <w:sz w:val="22"/>
          <w:szCs w:val="22"/>
          <w:u w:val="single"/>
        </w:rPr>
        <w:t>s</w:t>
      </w:r>
      <w:r w:rsidRPr="00162AC4">
        <w:rPr>
          <w:rFonts w:eastAsia="Aptos" w:cstheme="minorBidi"/>
          <w:sz w:val="22"/>
          <w:szCs w:val="22"/>
          <w:u w:val="single"/>
        </w:rPr>
        <w:t>-based Funding</w:t>
      </w:r>
    </w:p>
    <w:p w14:paraId="0120044F" w14:textId="77777777" w:rsidR="00757A08" w:rsidRPr="00757A08" w:rsidRDefault="00757A08" w:rsidP="00757A08">
      <w:pPr>
        <w:spacing w:before="120" w:after="120" w:line="259" w:lineRule="auto"/>
        <w:rPr>
          <w:rFonts w:ascii="Calibri" w:hAnsi="Calibri" w:cs="Calibri"/>
          <w:sz w:val="22"/>
          <w:szCs w:val="22"/>
        </w:rPr>
      </w:pPr>
      <w:r w:rsidRPr="00757A08">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is implemented as a grant under the </w:t>
      </w:r>
      <w:r w:rsidRPr="00757A08">
        <w:rPr>
          <w:rFonts w:ascii="Calibri" w:eastAsia="Aptos" w:hAnsi="Calibri" w:cs="Calibri"/>
          <w:i/>
          <w:iCs/>
          <w:sz w:val="22"/>
          <w:szCs w:val="22"/>
        </w:rPr>
        <w:t>Higher Education Support (Other Grants) Guidelines 2022</w:t>
      </w:r>
      <w:r w:rsidRPr="00757A08">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4452096A" w14:textId="77777777" w:rsidR="00757A08" w:rsidRPr="00757A08" w:rsidRDefault="00757A08" w:rsidP="00757A08">
      <w:pPr>
        <w:spacing w:before="120" w:after="120"/>
        <w:rPr>
          <w:rFonts w:eastAsia="Aptos" w:cstheme="minorBidi"/>
          <w:sz w:val="22"/>
          <w:szCs w:val="22"/>
        </w:rPr>
      </w:pPr>
      <w:r w:rsidRPr="00757A08">
        <w:rPr>
          <w:rFonts w:eastAsia="Aptos" w:cstheme="minorBidi"/>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6417309F" w14:textId="77777777" w:rsidR="00D95A7B" w:rsidRPr="00901B2B" w:rsidRDefault="00D95A7B" w:rsidP="00183A70">
      <w:pPr>
        <w:pStyle w:val="ListParagraph"/>
        <w:widowControl w:val="0"/>
        <w:numPr>
          <w:ilvl w:val="0"/>
          <w:numId w:val="9"/>
        </w:numPr>
        <w:tabs>
          <w:tab w:val="left" w:pos="8222"/>
        </w:tabs>
        <w:spacing w:before="120" w:after="120"/>
        <w:contextualSpacing w:val="0"/>
        <w:rPr>
          <w:rFonts w:ascii="Calibri" w:hAnsi="Calibri" w:cs="Arial"/>
        </w:rPr>
      </w:pPr>
      <w:r w:rsidRPr="00901B2B">
        <w:rPr>
          <w:rFonts w:ascii="Calibri" w:hAnsi="Calibri" w:cs="Arial"/>
          <w:i/>
          <w:sz w:val="22"/>
          <w:szCs w:val="22"/>
        </w:rPr>
        <w:t xml:space="preserve">Research </w:t>
      </w:r>
      <w:r w:rsidRPr="00901B2B">
        <w:rPr>
          <w:rFonts w:ascii="Calibri" w:hAnsi="Calibri" w:cs="Arial"/>
          <w:i/>
          <w:iCs/>
          <w:sz w:val="22"/>
          <w:szCs w:val="22"/>
        </w:rPr>
        <w:t>block</w:t>
      </w:r>
      <w:r w:rsidRPr="00901B2B">
        <w:rPr>
          <w:rFonts w:ascii="Calibri" w:hAnsi="Calibri" w:cs="Arial"/>
          <w:i/>
          <w:sz w:val="22"/>
          <w:szCs w:val="22"/>
        </w:rPr>
        <w:t xml:space="preserve"> grants</w:t>
      </w:r>
    </w:p>
    <w:p w14:paraId="68B1314E" w14:textId="77777777" w:rsidR="00D95A7B" w:rsidRPr="00901B2B" w:rsidRDefault="00D95A7B" w:rsidP="0096053C">
      <w:pPr>
        <w:widowControl w:val="0"/>
        <w:tabs>
          <w:tab w:val="left" w:pos="8222"/>
        </w:tabs>
        <w:spacing w:before="120" w:after="120"/>
        <w:rPr>
          <w:rFonts w:ascii="Calibri" w:hAnsi="Calibri" w:cs="Arial"/>
          <w:sz w:val="22"/>
          <w:szCs w:val="22"/>
        </w:rPr>
      </w:pPr>
      <w:r w:rsidRPr="00901B2B">
        <w:rPr>
          <w:rFonts w:ascii="Calibri" w:hAnsi="Calibri" w:cs="Arial"/>
          <w:sz w:val="22"/>
          <w:szCs w:val="22"/>
        </w:rPr>
        <w:t>The Research Block Grants are calculated in accordance with Parts 2-3 (Other grants) and 2-4 (Commonwealth scholarships) of HESA and comprise of two components:</w:t>
      </w:r>
    </w:p>
    <w:p w14:paraId="70BD6C9A" w14:textId="77777777" w:rsidR="00D95A7B" w:rsidRPr="00901B2B" w:rsidRDefault="00D95A7B"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901B2B">
        <w:rPr>
          <w:rFonts w:ascii="Calibri" w:hAnsi="Calibri" w:cs="Arial"/>
          <w:sz w:val="22"/>
          <w:szCs w:val="22"/>
        </w:rPr>
        <w:t xml:space="preserve">The Research Training Program (RTP), which supports the training of students undertaking Research Doctorate and Research Masters courses, as set out in the </w:t>
      </w:r>
      <w:r>
        <w:rPr>
          <w:rFonts w:ascii="Calibri" w:hAnsi="Calibri" w:cs="Arial"/>
          <w:i/>
          <w:sz w:val="22"/>
          <w:szCs w:val="22"/>
        </w:rPr>
        <w:t>Higher Education Support (Commonwealth Scholarships) Guidelines 2025</w:t>
      </w:r>
      <w:r w:rsidRPr="00901B2B">
        <w:rPr>
          <w:rFonts w:ascii="Calibri" w:hAnsi="Calibri" w:cs="Arial"/>
          <w:sz w:val="22"/>
          <w:szCs w:val="22"/>
        </w:rPr>
        <w:t xml:space="preserve">. </w:t>
      </w:r>
    </w:p>
    <w:p w14:paraId="2DFC4609" w14:textId="77777777" w:rsidR="00D95A7B" w:rsidRPr="00901B2B" w:rsidRDefault="00D95A7B"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901B2B">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901B2B">
        <w:rPr>
          <w:rFonts w:ascii="Calibri" w:hAnsi="Calibri" w:cs="Arial"/>
          <w:i/>
          <w:sz w:val="22"/>
          <w:szCs w:val="22"/>
        </w:rPr>
        <w:t>Other Grants Guidelines (Research) 2017</w:t>
      </w:r>
      <w:r w:rsidRPr="00901B2B">
        <w:rPr>
          <w:rFonts w:ascii="Calibri" w:hAnsi="Calibri" w:cs="Arial"/>
          <w:sz w:val="22"/>
          <w:szCs w:val="22"/>
        </w:rPr>
        <w:t xml:space="preserve">. </w:t>
      </w:r>
    </w:p>
    <w:p w14:paraId="421784F0" w14:textId="77777777" w:rsidR="00D95A7B" w:rsidRPr="00CD2060" w:rsidRDefault="00D95A7B" w:rsidP="0096053C">
      <w:pPr>
        <w:widowControl w:val="0"/>
        <w:tabs>
          <w:tab w:val="left" w:pos="8222"/>
        </w:tabs>
        <w:spacing w:before="120" w:after="120"/>
        <w:rPr>
          <w:rFonts w:ascii="Calibri" w:hAnsi="Calibri" w:cs="Arial"/>
          <w:i/>
          <w:iCs/>
          <w:sz w:val="22"/>
          <w:szCs w:val="22"/>
        </w:rPr>
      </w:pPr>
      <w:r w:rsidRPr="00901B2B">
        <w:rPr>
          <w:rFonts w:ascii="Calibri" w:hAnsi="Calibri" w:cs="Arial"/>
          <w:sz w:val="22"/>
          <w:szCs w:val="22"/>
        </w:rPr>
        <w:t xml:space="preserve">Grants for the relevant program will be allocated to eligible providers in accordance with the </w:t>
      </w:r>
      <w:r>
        <w:rPr>
          <w:rFonts w:ascii="Calibri" w:hAnsi="Calibri" w:cs="Arial"/>
          <w:i/>
          <w:sz w:val="22"/>
          <w:szCs w:val="22"/>
        </w:rPr>
        <w:t>Higher Education Support (Commonwealth Scholarships) Guidelines 2025</w:t>
      </w:r>
      <w:r w:rsidRPr="00901B2B">
        <w:rPr>
          <w:rFonts w:ascii="Calibri" w:hAnsi="Calibri" w:cs="Arial"/>
          <w:sz w:val="22"/>
          <w:szCs w:val="22"/>
        </w:rPr>
        <w:t xml:space="preserve"> and </w:t>
      </w:r>
      <w:r w:rsidRPr="00901B2B">
        <w:rPr>
          <w:rFonts w:ascii="Calibri" w:hAnsi="Calibri" w:cs="Arial"/>
          <w:i/>
          <w:iCs/>
          <w:sz w:val="22"/>
          <w:szCs w:val="22"/>
        </w:rPr>
        <w:t>Other Grants Guidelines (Research) 2017</w:t>
      </w:r>
      <w:r w:rsidRPr="00901B2B">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0CD2060">
        <w:rPr>
          <w:rFonts w:ascii="Calibri" w:hAnsi="Calibri" w:cs="Arial"/>
          <w:sz w:val="22"/>
          <w:szCs w:val="22"/>
        </w:rPr>
        <w:t xml:space="preserve"> </w:t>
      </w:r>
    </w:p>
    <w:p w14:paraId="1B53B179" w14:textId="77777777" w:rsidR="00D95A7B" w:rsidRPr="000E5977" w:rsidRDefault="00D95A7B" w:rsidP="00183A70">
      <w:pPr>
        <w:pStyle w:val="ListParagraph"/>
        <w:widowControl w:val="0"/>
        <w:numPr>
          <w:ilvl w:val="0"/>
          <w:numId w:val="9"/>
        </w:numPr>
        <w:tabs>
          <w:tab w:val="left" w:pos="8222"/>
        </w:tabs>
        <w:spacing w:before="120" w:after="120"/>
        <w:contextualSpacing w:val="0"/>
        <w:rPr>
          <w:rFonts w:ascii="Calibri" w:hAnsi="Calibri" w:cs="Arial"/>
          <w:i/>
          <w:iCs/>
          <w:sz w:val="22"/>
          <w:szCs w:val="22"/>
        </w:rPr>
      </w:pPr>
      <w:r w:rsidRPr="00950D06">
        <w:rPr>
          <w:rFonts w:ascii="Calibri" w:hAnsi="Calibri" w:cs="Arial"/>
          <w:i/>
          <w:iCs/>
          <w:sz w:val="22"/>
          <w:szCs w:val="22"/>
        </w:rPr>
        <w:t>Other Grants</w:t>
      </w:r>
    </w:p>
    <w:p w14:paraId="74CC30F7" w14:textId="77777777" w:rsidR="00D95A7B" w:rsidRPr="00162AC4" w:rsidRDefault="00D95A7B" w:rsidP="0096053C">
      <w:pPr>
        <w:spacing w:before="120" w:after="120"/>
        <w:rPr>
          <w:rFonts w:ascii="Calibri" w:hAnsi="Calibri" w:cs="Arial"/>
          <w:sz w:val="22"/>
          <w:szCs w:val="22"/>
        </w:rPr>
      </w:pPr>
      <w:r w:rsidRPr="00162AC4">
        <w:rPr>
          <w:rFonts w:ascii="Calibri" w:hAnsi="Calibri" w:cs="Arial"/>
          <w:sz w:val="22"/>
          <w:szCs w:val="22"/>
        </w:rPr>
        <w:t xml:space="preserve">There are a number of grants available to eligible providers that will be established as programs under the </w:t>
      </w:r>
      <w:r w:rsidRPr="00162AC4">
        <w:rPr>
          <w:rFonts w:ascii="Calibri" w:hAnsi="Calibri" w:cs="Arial"/>
          <w:i/>
          <w:iCs/>
          <w:sz w:val="22"/>
          <w:szCs w:val="22"/>
        </w:rPr>
        <w:t>Higher Education Support (Other Grants) Guidelines 2022</w:t>
      </w:r>
      <w:r w:rsidRPr="00162AC4">
        <w:rPr>
          <w:rFonts w:ascii="Calibri" w:hAnsi="Calibri" w:cs="Arial"/>
          <w:sz w:val="22"/>
          <w:szCs w:val="22"/>
        </w:rPr>
        <w:t xml:space="preserve">:  </w:t>
      </w:r>
    </w:p>
    <w:p w14:paraId="222B1750" w14:textId="77777777" w:rsidR="00E26E02" w:rsidRDefault="00D95A7B"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162AC4">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587F74E8" w14:textId="7EE494BD" w:rsidR="00D95A7B" w:rsidRPr="00162AC4" w:rsidRDefault="00D95A7B" w:rsidP="00183A70">
      <w:pPr>
        <w:pStyle w:val="ListParagraph"/>
        <w:widowControl w:val="0"/>
        <w:numPr>
          <w:ilvl w:val="0"/>
          <w:numId w:val="4"/>
        </w:numPr>
        <w:tabs>
          <w:tab w:val="left" w:pos="8222"/>
        </w:tabs>
        <w:spacing w:before="120" w:after="120"/>
        <w:contextualSpacing w:val="0"/>
        <w:rPr>
          <w:rFonts w:ascii="Calibri" w:hAnsi="Calibri" w:cs="Arial"/>
          <w:sz w:val="22"/>
          <w:szCs w:val="22"/>
        </w:rPr>
      </w:pPr>
      <w:r w:rsidRPr="00162AC4">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2E62671B" w14:textId="77777777" w:rsidR="00D95A7B" w:rsidRPr="00C35FE9" w:rsidRDefault="00D95A7B" w:rsidP="0096053C">
      <w:pPr>
        <w:widowControl w:val="0"/>
        <w:tabs>
          <w:tab w:val="left" w:pos="8222"/>
        </w:tabs>
        <w:spacing w:before="120" w:after="120"/>
        <w:rPr>
          <w:rFonts w:ascii="Calibri" w:hAnsi="Calibri" w:cs="Arial"/>
          <w:sz w:val="22"/>
          <w:szCs w:val="22"/>
        </w:rPr>
      </w:pPr>
      <w:r w:rsidRPr="00C35FE9">
        <w:rPr>
          <w:rFonts w:ascii="Calibri" w:hAnsi="Calibri" w:cs="Arial"/>
          <w:sz w:val="22"/>
          <w:szCs w:val="22"/>
        </w:rPr>
        <w:t xml:space="preserve">Conditions applying to the relevant program are set out in the </w:t>
      </w:r>
      <w:r w:rsidRPr="00C35FE9">
        <w:rPr>
          <w:rFonts w:ascii="Calibri" w:hAnsi="Calibri" w:cs="Arial"/>
          <w:i/>
          <w:sz w:val="22"/>
          <w:szCs w:val="22"/>
        </w:rPr>
        <w:t xml:space="preserve">Higher Education Support (Other Grants) Guidelines 2022 </w:t>
      </w:r>
      <w:r w:rsidRPr="00C35FE9">
        <w:rPr>
          <w:rFonts w:ascii="Calibri" w:hAnsi="Calibri" w:cs="Arial"/>
          <w:sz w:val="22"/>
          <w:szCs w:val="22"/>
        </w:rPr>
        <w:t>and the conditions of grant (if any) made by the Minister.</w:t>
      </w:r>
      <w:r w:rsidRPr="00C35FE9">
        <w:rPr>
          <w:rFonts w:ascii="Calibri" w:hAnsi="Calibri" w:cs="Arial"/>
          <w:i/>
          <w:sz w:val="22"/>
          <w:szCs w:val="22"/>
        </w:rPr>
        <w:t xml:space="preserve"> </w:t>
      </w:r>
      <w:r w:rsidRPr="00C35FE9">
        <w:rPr>
          <w:rFonts w:ascii="Calibri" w:hAnsi="Calibri" w:cs="Arial"/>
          <w:sz w:val="22"/>
          <w:szCs w:val="22"/>
        </w:rPr>
        <w:t xml:space="preserve">Grants under the relevant program will be made to eligible providers under the </w:t>
      </w:r>
      <w:r w:rsidRPr="00C35FE9">
        <w:rPr>
          <w:rFonts w:ascii="Calibri" w:hAnsi="Calibri" w:cs="Arial"/>
          <w:i/>
          <w:sz w:val="22"/>
          <w:szCs w:val="22"/>
        </w:rPr>
        <w:t>Higher Education Support (Other Grants) Guidelines 2022</w:t>
      </w:r>
      <w:r w:rsidRPr="00C35FE9">
        <w:rPr>
          <w:rFonts w:ascii="Calibri" w:hAnsi="Calibri" w:cs="Arial"/>
          <w:sz w:val="22"/>
          <w:szCs w:val="22"/>
        </w:rPr>
        <w:t xml:space="preserve">. </w:t>
      </w:r>
    </w:p>
    <w:p w14:paraId="101A49E8" w14:textId="77777777" w:rsidR="00D95A7B" w:rsidRDefault="00D95A7B" w:rsidP="0096053C">
      <w:pPr>
        <w:spacing w:before="120" w:after="120"/>
        <w:rPr>
          <w:rFonts w:ascii="Calibri" w:hAnsi="Calibri" w:cs="Arial"/>
          <w:sz w:val="22"/>
          <w:szCs w:val="22"/>
        </w:rPr>
      </w:pPr>
      <w:r w:rsidRPr="00C35FE9">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ED2C2D">
        <w:rPr>
          <w:rFonts w:ascii="Calibri" w:hAnsi="Calibri" w:cs="Arial"/>
          <w:i/>
          <w:iCs/>
          <w:sz w:val="22"/>
          <w:szCs w:val="22"/>
        </w:rPr>
        <w:t>Higher Education Support (Other Grants) Guidelines 2022</w:t>
      </w:r>
      <w:r w:rsidRPr="00EE637D">
        <w:rPr>
          <w:rFonts w:ascii="Calibri" w:hAnsi="Calibri" w:cs="Arial"/>
          <w:sz w:val="22"/>
          <w:szCs w:val="22"/>
        </w:rPr>
        <w:t xml:space="preserve"> </w:t>
      </w:r>
      <w:r w:rsidRPr="00C35FE9">
        <w:rPr>
          <w:rFonts w:ascii="Calibri" w:hAnsi="Calibri" w:cs="Arial"/>
          <w:sz w:val="22"/>
          <w:szCs w:val="22"/>
        </w:rPr>
        <w:t>and/or the conditions of grant (if any) made by the Minister.</w:t>
      </w:r>
    </w:p>
    <w:p w14:paraId="5B920D9D" w14:textId="77777777" w:rsidR="00D95A7B" w:rsidRPr="00C35FE9" w:rsidRDefault="00D95A7B" w:rsidP="0096053C">
      <w:pPr>
        <w:spacing w:before="120" w:after="120" w:line="276" w:lineRule="auto"/>
        <w:rPr>
          <w:rFonts w:ascii="Calibri" w:hAnsi="Calibri" w:cs="Arial"/>
          <w:i/>
          <w:sz w:val="22"/>
          <w:szCs w:val="22"/>
        </w:rPr>
      </w:pPr>
      <w:r w:rsidRPr="00C35FE9">
        <w:rPr>
          <w:rFonts w:ascii="Calibri" w:hAnsi="Calibri" w:cs="Arial"/>
          <w:i/>
          <w:sz w:val="22"/>
          <w:szCs w:val="22"/>
        </w:rPr>
        <w:lastRenderedPageBreak/>
        <w:t>Indicative maximum funding amounts</w:t>
      </w:r>
    </w:p>
    <w:p w14:paraId="0D21330E" w14:textId="77777777" w:rsidR="00D95A7B" w:rsidRPr="00C35FE9" w:rsidRDefault="00D95A7B" w:rsidP="0096053C">
      <w:pPr>
        <w:widowControl w:val="0"/>
        <w:tabs>
          <w:tab w:val="left" w:pos="8222"/>
        </w:tabs>
        <w:spacing w:before="120" w:after="120"/>
        <w:rPr>
          <w:rFonts w:ascii="Calibri" w:hAnsi="Calibri" w:cs="Arial"/>
          <w:sz w:val="22"/>
          <w:szCs w:val="22"/>
        </w:rPr>
      </w:pPr>
      <w:r w:rsidRPr="00C35FE9">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C35FE9">
        <w:rPr>
          <w:rFonts w:ascii="Calibri" w:hAnsi="Calibri" w:cs="Arial"/>
          <w:i/>
          <w:sz w:val="22"/>
          <w:szCs w:val="22"/>
        </w:rPr>
        <w:t>Commonwealth Grant Scheme Guidelines 2020</w:t>
      </w:r>
      <w:r w:rsidRPr="00C35FE9">
        <w:rPr>
          <w:rFonts w:ascii="Calibri" w:hAnsi="Calibri" w:cs="Arial"/>
          <w:sz w:val="22"/>
          <w:szCs w:val="22"/>
        </w:rPr>
        <w:t xml:space="preserve">, the </w:t>
      </w:r>
      <w:r w:rsidRPr="00C35FE9">
        <w:rPr>
          <w:rFonts w:ascii="Calibri" w:hAnsi="Calibri" w:cs="Arial"/>
          <w:i/>
          <w:sz w:val="22"/>
          <w:szCs w:val="22"/>
        </w:rPr>
        <w:t>Higher Education Support (Other Grants) Guidelines 2022</w:t>
      </w:r>
      <w:r w:rsidRPr="00C35FE9">
        <w:rPr>
          <w:rFonts w:ascii="Calibri" w:hAnsi="Calibri" w:cs="Arial"/>
          <w:sz w:val="22"/>
          <w:szCs w:val="22"/>
        </w:rPr>
        <w:t>, the</w:t>
      </w:r>
      <w:r w:rsidRPr="00C35FE9">
        <w:rPr>
          <w:rFonts w:ascii="Calibri" w:hAnsi="Calibri" w:cs="Arial"/>
          <w:i/>
          <w:sz w:val="22"/>
          <w:szCs w:val="22"/>
        </w:rPr>
        <w:t xml:space="preserve"> Other Grants Guidelines (Research) 2017 </w:t>
      </w:r>
      <w:r w:rsidRPr="00C35FE9">
        <w:rPr>
          <w:rFonts w:ascii="Calibri" w:hAnsi="Calibri" w:cs="Arial"/>
          <w:sz w:val="22"/>
          <w:szCs w:val="22"/>
        </w:rPr>
        <w:t xml:space="preserve">or the </w:t>
      </w:r>
      <w:r>
        <w:rPr>
          <w:rFonts w:ascii="Calibri" w:hAnsi="Calibri" w:cs="Arial"/>
          <w:i/>
          <w:sz w:val="22"/>
          <w:szCs w:val="22"/>
        </w:rPr>
        <w:t>Higher Education Support (Commonwealth Scholarships) Guidelines 2025</w:t>
      </w:r>
      <w:r w:rsidRPr="00C35FE9">
        <w:rPr>
          <w:rFonts w:ascii="Calibri" w:hAnsi="Calibri" w:cs="Arial"/>
          <w:sz w:val="22"/>
          <w:szCs w:val="22"/>
        </w:rPr>
        <w:t xml:space="preserve">. The amount of funding the Provider actually receives will be calculated based on HESA and the relevant legislative instrument. </w:t>
      </w:r>
    </w:p>
    <w:p w14:paraId="0634A892" w14:textId="77777777" w:rsidR="002F6B35" w:rsidRDefault="002F6B35">
      <w:pPr>
        <w:rPr>
          <w:rFonts w:ascii="Calibri" w:hAnsi="Calibri" w:cs="Arial"/>
          <w:b/>
          <w:sz w:val="22"/>
          <w:szCs w:val="22"/>
        </w:rPr>
      </w:pPr>
      <w:r>
        <w:rPr>
          <w:rFonts w:ascii="Calibri" w:hAnsi="Calibri" w:cs="Arial"/>
          <w:b/>
          <w:sz w:val="22"/>
          <w:szCs w:val="22"/>
        </w:rPr>
        <w:br w:type="page"/>
      </w:r>
    </w:p>
    <w:p w14:paraId="4DB04C98" w14:textId="19F279BB" w:rsidR="00D95A7B" w:rsidRPr="00C35FE9" w:rsidRDefault="00D95A7B" w:rsidP="0096053C">
      <w:pPr>
        <w:widowControl w:val="0"/>
        <w:tabs>
          <w:tab w:val="left" w:pos="8222"/>
        </w:tabs>
        <w:spacing w:before="120" w:after="120"/>
        <w:rPr>
          <w:rFonts w:ascii="Calibri" w:hAnsi="Calibri" w:cs="Arial"/>
          <w:b/>
          <w:sz w:val="22"/>
          <w:szCs w:val="22"/>
        </w:rPr>
      </w:pPr>
      <w:r w:rsidRPr="00C35FE9">
        <w:rPr>
          <w:rFonts w:ascii="Calibri" w:hAnsi="Calibri" w:cs="Arial"/>
          <w:b/>
          <w:sz w:val="22"/>
          <w:szCs w:val="22"/>
        </w:rPr>
        <w:lastRenderedPageBreak/>
        <w:t xml:space="preserve">Table </w:t>
      </w:r>
      <w:r w:rsidRPr="00C35FE9">
        <w:rPr>
          <w:rFonts w:ascii="Calibri" w:hAnsi="Calibri" w:cs="Arial"/>
          <w:b/>
          <w:bCs/>
          <w:sz w:val="22"/>
          <w:szCs w:val="22"/>
        </w:rPr>
        <w:t>1</w:t>
      </w:r>
      <w:r w:rsidRPr="00C35FE9">
        <w:rPr>
          <w:rFonts w:ascii="Calibri" w:hAnsi="Calibri" w:cs="Arial"/>
          <w:b/>
          <w:sz w:val="22"/>
          <w:szCs w:val="22"/>
        </w:rPr>
        <w:t>: Summary of indicative maximum funding amounts</w:t>
      </w:r>
    </w:p>
    <w:tbl>
      <w:tblPr>
        <w:tblW w:w="9628" w:type="dxa"/>
        <w:tblLook w:val="04A0" w:firstRow="1" w:lastRow="0" w:firstColumn="1" w:lastColumn="0" w:noHBand="0" w:noVBand="1"/>
      </w:tblPr>
      <w:tblGrid>
        <w:gridCol w:w="7425"/>
        <w:gridCol w:w="2203"/>
      </w:tblGrid>
      <w:tr w:rsidR="00D95A7B" w:rsidRPr="00C35FE9" w14:paraId="507939F1" w14:textId="77777777" w:rsidTr="09F98D92">
        <w:trPr>
          <w:trHeight w:val="465"/>
        </w:trPr>
        <w:tc>
          <w:tcPr>
            <w:tcW w:w="7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D3011B" w14:textId="4D97E004" w:rsidR="00D95A7B" w:rsidRPr="00C35FE9" w:rsidRDefault="00D95A7B" w:rsidP="00440E41">
            <w:pPr>
              <w:jc w:val="center"/>
              <w:rPr>
                <w:rFonts w:ascii="Calibri" w:hAnsi="Calibri" w:cs="Calibri"/>
                <w:b/>
                <w:bCs/>
                <w:color w:val="000000"/>
                <w:sz w:val="22"/>
                <w:szCs w:val="22"/>
              </w:rPr>
            </w:pPr>
            <w:r w:rsidRPr="7402FE30">
              <w:rPr>
                <w:rFonts w:ascii="Calibri" w:hAnsi="Calibri" w:cs="Calibri"/>
                <w:b/>
                <w:bCs/>
                <w:color w:val="000000" w:themeColor="text1"/>
                <w:sz w:val="22"/>
                <w:szCs w:val="22"/>
              </w:rPr>
              <w:t>Funding</w:t>
            </w:r>
          </w:p>
        </w:tc>
        <w:tc>
          <w:tcPr>
            <w:tcW w:w="220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8DE3A8F" w14:textId="77777777" w:rsidR="00D95A7B" w:rsidRPr="00C35FE9" w:rsidRDefault="00D95A7B">
            <w:pPr>
              <w:jc w:val="center"/>
              <w:rPr>
                <w:rFonts w:ascii="Calibri" w:hAnsi="Calibri" w:cs="Calibri"/>
                <w:b/>
                <w:bCs/>
                <w:color w:val="000000"/>
                <w:sz w:val="22"/>
                <w:szCs w:val="22"/>
              </w:rPr>
            </w:pPr>
            <w:r w:rsidRPr="00C35FE9">
              <w:rPr>
                <w:rFonts w:ascii="Calibri" w:hAnsi="Calibri" w:cs="Calibri"/>
                <w:b/>
                <w:bCs/>
                <w:color w:val="000000"/>
                <w:sz w:val="22"/>
                <w:szCs w:val="22"/>
              </w:rPr>
              <w:t>202</w:t>
            </w:r>
            <w:r>
              <w:rPr>
                <w:rFonts w:ascii="Calibri" w:hAnsi="Calibri" w:cs="Calibri"/>
                <w:b/>
                <w:bCs/>
                <w:color w:val="000000"/>
                <w:sz w:val="22"/>
                <w:szCs w:val="22"/>
              </w:rPr>
              <w:t>6</w:t>
            </w:r>
          </w:p>
        </w:tc>
      </w:tr>
      <w:tr w:rsidR="00D95A7B" w:rsidRPr="00C35FE9" w14:paraId="793662F1" w14:textId="77777777" w:rsidTr="09F98D92">
        <w:trPr>
          <w:trHeight w:val="465"/>
        </w:trPr>
        <w:tc>
          <w:tcPr>
            <w:tcW w:w="962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B0C304" w14:textId="77777777" w:rsidR="00D95A7B" w:rsidRPr="00C35FE9" w:rsidRDefault="00D95A7B">
            <w:pPr>
              <w:ind w:firstLineChars="100" w:firstLine="201"/>
              <w:rPr>
                <w:rFonts w:ascii="Calibri" w:hAnsi="Calibri" w:cs="Calibri"/>
                <w:b/>
                <w:bCs/>
                <w:color w:val="000000"/>
                <w:sz w:val="20"/>
                <w:szCs w:val="20"/>
              </w:rPr>
            </w:pPr>
            <w:r w:rsidRPr="00C35FE9">
              <w:rPr>
                <w:rFonts w:ascii="Calibri" w:hAnsi="Calibri" w:cs="Calibri"/>
                <w:b/>
                <w:bCs/>
                <w:color w:val="000000"/>
                <w:sz w:val="20"/>
                <w:szCs w:val="20"/>
              </w:rPr>
              <w:t xml:space="preserve">1. Teaching </w:t>
            </w:r>
          </w:p>
        </w:tc>
      </w:tr>
      <w:tr w:rsidR="00D95A7B" w:rsidRPr="00C35FE9" w14:paraId="57665538" w14:textId="77777777" w:rsidTr="09F98D92">
        <w:trPr>
          <w:trHeight w:val="465"/>
        </w:trPr>
        <w:tc>
          <w:tcPr>
            <w:tcW w:w="7425" w:type="dxa"/>
            <w:tcBorders>
              <w:top w:val="nil"/>
              <w:left w:val="single" w:sz="4" w:space="0" w:color="auto"/>
              <w:bottom w:val="single" w:sz="4" w:space="0" w:color="auto"/>
              <w:right w:val="single" w:sz="4" w:space="0" w:color="auto"/>
            </w:tcBorders>
            <w:vAlign w:val="center"/>
            <w:hideMark/>
          </w:tcPr>
          <w:p w14:paraId="33C156DD" w14:textId="4EA48033" w:rsidR="00D95A7B" w:rsidRPr="00C35FE9" w:rsidRDefault="00D95A7B" w:rsidP="00D97276">
            <w:pPr>
              <w:rPr>
                <w:rFonts w:ascii="Calibri" w:hAnsi="Calibri" w:cs="Calibri"/>
                <w:color w:val="000000"/>
                <w:sz w:val="20"/>
                <w:szCs w:val="20"/>
              </w:rPr>
            </w:pPr>
            <w:r w:rsidRPr="00C35FE9">
              <w:rPr>
                <w:rFonts w:ascii="Calibri" w:hAnsi="Calibri" w:cs="Calibri"/>
                <w:color w:val="000000"/>
                <w:sz w:val="20"/>
                <w:szCs w:val="20"/>
              </w:rPr>
              <w:t>Higher education courses (MBGA funding envelope)</w:t>
            </w:r>
          </w:p>
        </w:tc>
        <w:tc>
          <w:tcPr>
            <w:tcW w:w="2203" w:type="dxa"/>
            <w:tcBorders>
              <w:top w:val="nil"/>
              <w:left w:val="nil"/>
              <w:bottom w:val="single" w:sz="4" w:space="0" w:color="auto"/>
              <w:right w:val="single" w:sz="4" w:space="0" w:color="auto"/>
            </w:tcBorders>
            <w:vAlign w:val="center"/>
            <w:hideMark/>
          </w:tcPr>
          <w:p w14:paraId="1B2E39A6" w14:textId="5679CA60" w:rsidR="00D95A7B" w:rsidRPr="004F57DA" w:rsidRDefault="00D83F7C" w:rsidP="00D83F7C">
            <w:pPr>
              <w:jc w:val="right"/>
              <w:rPr>
                <w:rFonts w:ascii="Calibri" w:hAnsi="Calibri" w:cs="Calibri"/>
                <w:color w:val="000000"/>
                <w:sz w:val="20"/>
                <w:szCs w:val="20"/>
              </w:rPr>
            </w:pPr>
            <w:r w:rsidRPr="09F98D92">
              <w:rPr>
                <w:rFonts w:ascii="Calibri" w:hAnsi="Calibri" w:cs="Calibri"/>
                <w:color w:val="000000" w:themeColor="text1"/>
                <w:sz w:val="20"/>
                <w:szCs w:val="20"/>
              </w:rPr>
              <w:t>$1</w:t>
            </w:r>
            <w:r w:rsidR="75C51C82" w:rsidRPr="09F98D92">
              <w:rPr>
                <w:rFonts w:ascii="Calibri" w:hAnsi="Calibri" w:cs="Calibri"/>
                <w:color w:val="000000" w:themeColor="text1"/>
                <w:sz w:val="20"/>
                <w:szCs w:val="20"/>
              </w:rPr>
              <w:t>60</w:t>
            </w:r>
            <w:r w:rsidRPr="09F98D92">
              <w:rPr>
                <w:rFonts w:ascii="Calibri" w:hAnsi="Calibri" w:cs="Calibri"/>
                <w:color w:val="000000" w:themeColor="text1"/>
                <w:sz w:val="20"/>
                <w:szCs w:val="20"/>
              </w:rPr>
              <w:t>,</w:t>
            </w:r>
            <w:r w:rsidR="0C523D78" w:rsidRPr="09F98D92">
              <w:rPr>
                <w:rFonts w:ascii="Calibri" w:hAnsi="Calibri" w:cs="Calibri"/>
                <w:color w:val="000000" w:themeColor="text1"/>
                <w:sz w:val="20"/>
                <w:szCs w:val="20"/>
              </w:rPr>
              <w:t>828</w:t>
            </w:r>
            <w:r w:rsidRPr="09F98D92">
              <w:rPr>
                <w:rFonts w:ascii="Calibri" w:hAnsi="Calibri" w:cs="Calibri"/>
                <w:color w:val="000000" w:themeColor="text1"/>
                <w:sz w:val="20"/>
                <w:szCs w:val="20"/>
              </w:rPr>
              <w:t>,</w:t>
            </w:r>
            <w:r w:rsidR="7E6FDC78" w:rsidRPr="09F98D92">
              <w:rPr>
                <w:rFonts w:ascii="Calibri" w:hAnsi="Calibri" w:cs="Calibri"/>
                <w:color w:val="000000" w:themeColor="text1"/>
                <w:sz w:val="20"/>
                <w:szCs w:val="20"/>
              </w:rPr>
              <w:t>105</w:t>
            </w:r>
          </w:p>
        </w:tc>
      </w:tr>
      <w:tr w:rsidR="00D95A7B" w:rsidRPr="00C35FE9" w14:paraId="2B69D93C" w14:textId="77777777" w:rsidTr="09F98D92">
        <w:trPr>
          <w:trHeight w:val="692"/>
        </w:trPr>
        <w:tc>
          <w:tcPr>
            <w:tcW w:w="7425" w:type="dxa"/>
            <w:tcBorders>
              <w:top w:val="nil"/>
              <w:left w:val="single" w:sz="4" w:space="0" w:color="auto"/>
              <w:bottom w:val="single" w:sz="4" w:space="0" w:color="auto"/>
              <w:right w:val="single" w:sz="4" w:space="0" w:color="auto"/>
            </w:tcBorders>
            <w:vAlign w:val="center"/>
            <w:hideMark/>
          </w:tcPr>
          <w:p w14:paraId="2FC003C2" w14:textId="16270258" w:rsidR="00D95A7B" w:rsidRPr="00C35FE9" w:rsidRDefault="00D95A7B" w:rsidP="00D97276">
            <w:pPr>
              <w:jc w:val="right"/>
              <w:rPr>
                <w:rFonts w:ascii="Calibri" w:hAnsi="Calibri" w:cs="Calibri"/>
                <w:i/>
                <w:iCs/>
                <w:color w:val="000000"/>
                <w:sz w:val="20"/>
                <w:szCs w:val="20"/>
              </w:rPr>
            </w:pPr>
            <w:r w:rsidRPr="00C35FE9">
              <w:rPr>
                <w:rFonts w:ascii="Calibri" w:hAnsi="Calibri" w:cs="Calibri"/>
                <w:i/>
                <w:iCs/>
                <w:color w:val="000000"/>
                <w:sz w:val="20"/>
                <w:szCs w:val="20"/>
              </w:rPr>
              <w:t>Additional amounts for RUSHs (included in the Provider’s MBGA for higher education courses shown above)</w:t>
            </w:r>
          </w:p>
        </w:tc>
        <w:tc>
          <w:tcPr>
            <w:tcW w:w="2203" w:type="dxa"/>
            <w:tcBorders>
              <w:top w:val="nil"/>
              <w:left w:val="nil"/>
              <w:bottom w:val="single" w:sz="4" w:space="0" w:color="auto"/>
              <w:right w:val="single" w:sz="4" w:space="0" w:color="auto"/>
            </w:tcBorders>
            <w:vAlign w:val="center"/>
            <w:hideMark/>
          </w:tcPr>
          <w:p w14:paraId="745CE92A" w14:textId="5C22EC2A" w:rsidR="00D95A7B" w:rsidRPr="004F57DA" w:rsidRDefault="00D95A7B" w:rsidP="42DF0F26">
            <w:pPr>
              <w:jc w:val="right"/>
              <w:rPr>
                <w:rFonts w:ascii="Calibri" w:hAnsi="Calibri" w:cs="Calibri"/>
                <w:i/>
                <w:iCs/>
                <w:color w:val="000000"/>
                <w:sz w:val="20"/>
                <w:szCs w:val="20"/>
              </w:rPr>
            </w:pPr>
            <w:r w:rsidRPr="42DF0F26">
              <w:rPr>
                <w:rFonts w:ascii="Calibri" w:hAnsi="Calibri" w:cs="Calibri"/>
                <w:i/>
                <w:iCs/>
                <w:color w:val="000000" w:themeColor="text1"/>
                <w:sz w:val="20"/>
                <w:szCs w:val="20"/>
              </w:rPr>
              <w:t>$</w:t>
            </w:r>
            <w:r w:rsidR="005317BA">
              <w:rPr>
                <w:rFonts w:ascii="Calibri" w:hAnsi="Calibri" w:cs="Calibri"/>
                <w:i/>
                <w:iCs/>
                <w:color w:val="000000" w:themeColor="text1"/>
                <w:sz w:val="20"/>
                <w:szCs w:val="20"/>
              </w:rPr>
              <w:t>0</w:t>
            </w:r>
          </w:p>
        </w:tc>
      </w:tr>
      <w:tr w:rsidR="00D95A7B" w:rsidRPr="00C35FE9" w14:paraId="07D89CDA" w14:textId="77777777" w:rsidTr="09F98D92">
        <w:trPr>
          <w:trHeight w:val="692"/>
        </w:trPr>
        <w:tc>
          <w:tcPr>
            <w:tcW w:w="7425" w:type="dxa"/>
            <w:tcBorders>
              <w:top w:val="nil"/>
              <w:left w:val="single" w:sz="4" w:space="0" w:color="auto"/>
              <w:bottom w:val="single" w:sz="4" w:space="0" w:color="auto"/>
              <w:right w:val="single" w:sz="4" w:space="0" w:color="auto"/>
            </w:tcBorders>
            <w:vAlign w:val="center"/>
            <w:hideMark/>
          </w:tcPr>
          <w:p w14:paraId="4F521D49" w14:textId="671888EC" w:rsidR="00D95A7B" w:rsidRPr="00C35FE9" w:rsidRDefault="00D95A7B" w:rsidP="00D97276">
            <w:pPr>
              <w:jc w:val="right"/>
              <w:rPr>
                <w:rFonts w:ascii="Calibri" w:hAnsi="Calibri" w:cs="Calibri"/>
                <w:i/>
                <w:iCs/>
                <w:color w:val="000000"/>
                <w:sz w:val="20"/>
                <w:szCs w:val="20"/>
              </w:rPr>
            </w:pPr>
            <w:r w:rsidRPr="00C35FE9">
              <w:rPr>
                <w:rFonts w:ascii="Calibri" w:hAnsi="Calibri" w:cs="Calibri"/>
                <w:i/>
                <w:iCs/>
                <w:color w:val="000000"/>
                <w:sz w:val="20"/>
                <w:szCs w:val="20"/>
              </w:rPr>
              <w:t>Additional amounts for Equity Places (included in the Provider’s MBGA for higher education courses shown above)</w:t>
            </w:r>
            <w:r w:rsidRPr="00C35FE9">
              <w:rPr>
                <w:rFonts w:ascii="Calibri" w:hAnsi="Calibri" w:cs="Calibri"/>
                <w:i/>
                <w:iCs/>
                <w:color w:val="000000"/>
                <w:sz w:val="20"/>
                <w:szCs w:val="20"/>
                <w:vertAlign w:val="superscript"/>
              </w:rPr>
              <w:t>1</w:t>
            </w:r>
          </w:p>
        </w:tc>
        <w:tc>
          <w:tcPr>
            <w:tcW w:w="2203" w:type="dxa"/>
            <w:tcBorders>
              <w:top w:val="nil"/>
              <w:left w:val="nil"/>
              <w:bottom w:val="single" w:sz="4" w:space="0" w:color="auto"/>
              <w:right w:val="single" w:sz="4" w:space="0" w:color="auto"/>
            </w:tcBorders>
            <w:vAlign w:val="center"/>
            <w:hideMark/>
          </w:tcPr>
          <w:p w14:paraId="1C3A68F1" w14:textId="1955A54F" w:rsidR="00D95A7B" w:rsidRPr="004F57DA" w:rsidRDefault="004F57DA" w:rsidP="42DF0F26">
            <w:pPr>
              <w:jc w:val="right"/>
              <w:rPr>
                <w:rFonts w:ascii="Calibri" w:hAnsi="Calibri" w:cs="Calibri"/>
                <w:i/>
                <w:iCs/>
                <w:color w:val="000000"/>
                <w:sz w:val="20"/>
                <w:szCs w:val="20"/>
              </w:rPr>
            </w:pPr>
            <w:r w:rsidRPr="42DF0F26">
              <w:rPr>
                <w:rFonts w:ascii="Calibri" w:hAnsi="Calibri" w:cs="Calibri"/>
                <w:i/>
                <w:iCs/>
                <w:color w:val="000000" w:themeColor="text1"/>
                <w:sz w:val="20"/>
                <w:szCs w:val="20"/>
              </w:rPr>
              <w:t>$4,742,707</w:t>
            </w:r>
          </w:p>
        </w:tc>
      </w:tr>
      <w:tr w:rsidR="00D95A7B" w:rsidRPr="00C35FE9" w14:paraId="4C25F63B" w14:textId="77777777" w:rsidTr="09F98D92">
        <w:trPr>
          <w:trHeight w:val="692"/>
        </w:trPr>
        <w:tc>
          <w:tcPr>
            <w:tcW w:w="7425" w:type="dxa"/>
            <w:tcBorders>
              <w:top w:val="nil"/>
              <w:left w:val="single" w:sz="4" w:space="0" w:color="auto"/>
              <w:bottom w:val="single" w:sz="4" w:space="0" w:color="auto"/>
              <w:right w:val="single" w:sz="4" w:space="0" w:color="auto"/>
            </w:tcBorders>
            <w:vAlign w:val="center"/>
            <w:hideMark/>
          </w:tcPr>
          <w:p w14:paraId="2F1EF6CC" w14:textId="5B306E7B" w:rsidR="00D95A7B" w:rsidRPr="00C35FE9" w:rsidRDefault="00D95A7B" w:rsidP="00D97276">
            <w:pPr>
              <w:jc w:val="right"/>
              <w:rPr>
                <w:rFonts w:ascii="Calibri" w:hAnsi="Calibri" w:cs="Calibri"/>
                <w:i/>
                <w:iCs/>
                <w:color w:val="000000"/>
                <w:sz w:val="20"/>
                <w:szCs w:val="20"/>
              </w:rPr>
            </w:pPr>
            <w:r w:rsidRPr="00C35FE9">
              <w:rPr>
                <w:rFonts w:ascii="Calibri" w:hAnsi="Calibri" w:cs="Calibri"/>
                <w:i/>
                <w:iCs/>
                <w:color w:val="000000"/>
                <w:sz w:val="20"/>
                <w:szCs w:val="20"/>
              </w:rPr>
              <w:t>Additional amounts for Innovative Places (included in the Provider’s MBGA for higher education courses shown above)</w:t>
            </w:r>
          </w:p>
        </w:tc>
        <w:tc>
          <w:tcPr>
            <w:tcW w:w="2203" w:type="dxa"/>
            <w:tcBorders>
              <w:top w:val="nil"/>
              <w:left w:val="nil"/>
              <w:bottom w:val="single" w:sz="4" w:space="0" w:color="auto"/>
              <w:right w:val="single" w:sz="4" w:space="0" w:color="auto"/>
            </w:tcBorders>
            <w:vAlign w:val="center"/>
            <w:hideMark/>
          </w:tcPr>
          <w:p w14:paraId="51EEAB14" w14:textId="315F5B38" w:rsidR="00D95A7B" w:rsidRPr="004F57DA" w:rsidRDefault="00251360" w:rsidP="42DF0F26">
            <w:pPr>
              <w:jc w:val="right"/>
              <w:rPr>
                <w:rFonts w:ascii="Calibri" w:hAnsi="Calibri" w:cs="Calibri"/>
                <w:i/>
                <w:iCs/>
                <w:color w:val="000000"/>
                <w:sz w:val="20"/>
                <w:szCs w:val="20"/>
              </w:rPr>
            </w:pPr>
            <w:r w:rsidRPr="42DF0F26">
              <w:rPr>
                <w:rFonts w:ascii="Calibri" w:hAnsi="Calibri" w:cs="Calibri"/>
                <w:i/>
                <w:iCs/>
                <w:color w:val="000000" w:themeColor="text1"/>
                <w:sz w:val="20"/>
                <w:szCs w:val="20"/>
              </w:rPr>
              <w:t>$0</w:t>
            </w:r>
          </w:p>
        </w:tc>
      </w:tr>
      <w:tr w:rsidR="00D95A7B" w:rsidRPr="00C35FE9" w14:paraId="0551B185" w14:textId="77777777" w:rsidTr="09F98D92">
        <w:trPr>
          <w:trHeight w:val="692"/>
        </w:trPr>
        <w:tc>
          <w:tcPr>
            <w:tcW w:w="7425" w:type="dxa"/>
            <w:tcBorders>
              <w:top w:val="nil"/>
              <w:left w:val="single" w:sz="4" w:space="0" w:color="auto"/>
              <w:bottom w:val="single" w:sz="4" w:space="0" w:color="auto"/>
              <w:right w:val="single" w:sz="4" w:space="0" w:color="auto"/>
            </w:tcBorders>
            <w:vAlign w:val="center"/>
            <w:hideMark/>
          </w:tcPr>
          <w:p w14:paraId="0614F1CF" w14:textId="1FAEB30D" w:rsidR="00D95A7B" w:rsidRPr="00C35FE9" w:rsidRDefault="00D95A7B" w:rsidP="00D97276">
            <w:pPr>
              <w:jc w:val="right"/>
              <w:rPr>
                <w:rFonts w:ascii="Calibri" w:hAnsi="Calibri" w:cs="Calibri"/>
                <w:i/>
                <w:iCs/>
                <w:color w:val="000000"/>
                <w:sz w:val="20"/>
                <w:szCs w:val="20"/>
              </w:rPr>
            </w:pPr>
            <w:r w:rsidRPr="00C35FE9">
              <w:rPr>
                <w:rFonts w:ascii="Calibri" w:hAnsi="Calibri" w:cs="Calibri"/>
                <w:i/>
                <w:iCs/>
                <w:color w:val="000000"/>
                <w:sz w:val="20"/>
                <w:szCs w:val="20"/>
              </w:rPr>
              <w:t>Additional amounts for Nuclear-Powered Submarine Places (included in the Provider’s MBGA for higher education courses shown above)</w:t>
            </w:r>
          </w:p>
        </w:tc>
        <w:tc>
          <w:tcPr>
            <w:tcW w:w="2203" w:type="dxa"/>
            <w:tcBorders>
              <w:top w:val="nil"/>
              <w:left w:val="nil"/>
              <w:bottom w:val="single" w:sz="4" w:space="0" w:color="auto"/>
              <w:right w:val="single" w:sz="4" w:space="0" w:color="auto"/>
            </w:tcBorders>
            <w:vAlign w:val="center"/>
            <w:hideMark/>
          </w:tcPr>
          <w:p w14:paraId="6C8D570E" w14:textId="3DB635CE" w:rsidR="00D95A7B" w:rsidRPr="004F57DA" w:rsidRDefault="00651EB6" w:rsidP="42DF0F26">
            <w:pPr>
              <w:jc w:val="right"/>
              <w:rPr>
                <w:rFonts w:ascii="Calibri" w:hAnsi="Calibri" w:cs="Calibri"/>
                <w:i/>
                <w:iCs/>
                <w:color w:val="000000"/>
                <w:sz w:val="20"/>
                <w:szCs w:val="20"/>
              </w:rPr>
            </w:pPr>
            <w:r w:rsidRPr="42DF0F26">
              <w:rPr>
                <w:rFonts w:ascii="Calibri" w:hAnsi="Calibri" w:cs="Calibri"/>
                <w:i/>
                <w:iCs/>
                <w:color w:val="000000" w:themeColor="text1"/>
                <w:sz w:val="20"/>
                <w:szCs w:val="20"/>
              </w:rPr>
              <w:t>$4,704,632</w:t>
            </w:r>
          </w:p>
        </w:tc>
      </w:tr>
      <w:tr w:rsidR="00D95A7B" w:rsidRPr="00C35FE9" w14:paraId="072BC4DE" w14:textId="77777777" w:rsidTr="09F98D92">
        <w:trPr>
          <w:trHeight w:val="465"/>
        </w:trPr>
        <w:tc>
          <w:tcPr>
            <w:tcW w:w="7425" w:type="dxa"/>
            <w:tcBorders>
              <w:top w:val="nil"/>
              <w:left w:val="single" w:sz="4" w:space="0" w:color="auto"/>
              <w:bottom w:val="single" w:sz="4" w:space="0" w:color="auto"/>
              <w:right w:val="single" w:sz="4" w:space="0" w:color="auto"/>
            </w:tcBorders>
            <w:vAlign w:val="center"/>
            <w:hideMark/>
          </w:tcPr>
          <w:p w14:paraId="5A242EC3" w14:textId="32FEC1A5" w:rsidR="00D95A7B" w:rsidRPr="00C35FE9" w:rsidRDefault="00D95A7B" w:rsidP="00D97276">
            <w:pPr>
              <w:rPr>
                <w:rFonts w:ascii="Calibri" w:hAnsi="Calibri" w:cs="Calibri"/>
                <w:color w:val="000000"/>
                <w:sz w:val="20"/>
                <w:szCs w:val="20"/>
              </w:rPr>
            </w:pPr>
            <w:r w:rsidRPr="00C35FE9">
              <w:rPr>
                <w:rFonts w:ascii="Calibri" w:hAnsi="Calibri" w:cs="Calibri"/>
                <w:color w:val="000000"/>
                <w:sz w:val="20"/>
                <w:szCs w:val="20"/>
              </w:rPr>
              <w:t>MBGA for designated higher education courses (medicine)</w:t>
            </w:r>
          </w:p>
        </w:tc>
        <w:tc>
          <w:tcPr>
            <w:tcW w:w="2203" w:type="dxa"/>
            <w:tcBorders>
              <w:top w:val="nil"/>
              <w:left w:val="nil"/>
              <w:bottom w:val="single" w:sz="4" w:space="0" w:color="auto"/>
              <w:right w:val="single" w:sz="4" w:space="0" w:color="auto"/>
            </w:tcBorders>
            <w:vAlign w:val="center"/>
            <w:hideMark/>
          </w:tcPr>
          <w:p w14:paraId="3922CD53" w14:textId="5454E508" w:rsidR="00D95A7B" w:rsidRPr="004F57DA" w:rsidRDefault="00843743" w:rsidP="004F57DA">
            <w:pPr>
              <w:jc w:val="right"/>
              <w:rPr>
                <w:rFonts w:ascii="Calibri" w:hAnsi="Calibri" w:cs="Calibri"/>
                <w:color w:val="000000"/>
                <w:sz w:val="20"/>
                <w:szCs w:val="20"/>
              </w:rPr>
            </w:pPr>
            <w:r w:rsidRPr="00843743">
              <w:rPr>
                <w:rFonts w:ascii="Calibri" w:hAnsi="Calibri" w:cs="Calibri"/>
                <w:color w:val="000000"/>
                <w:sz w:val="20"/>
                <w:szCs w:val="20"/>
              </w:rPr>
              <w:t>$10,</w:t>
            </w:r>
            <w:r w:rsidR="004F2626">
              <w:rPr>
                <w:rFonts w:ascii="Calibri" w:hAnsi="Calibri" w:cs="Calibri"/>
                <w:color w:val="000000"/>
                <w:sz w:val="20"/>
                <w:szCs w:val="20"/>
              </w:rPr>
              <w:t>724</w:t>
            </w:r>
            <w:r w:rsidRPr="00843743">
              <w:rPr>
                <w:rFonts w:ascii="Calibri" w:hAnsi="Calibri" w:cs="Calibri"/>
                <w:color w:val="000000"/>
                <w:sz w:val="20"/>
                <w:szCs w:val="20"/>
              </w:rPr>
              <w:t>,400</w:t>
            </w:r>
          </w:p>
        </w:tc>
      </w:tr>
      <w:tr w:rsidR="00D95A7B" w:rsidRPr="00C35FE9" w14:paraId="6AF7BA5D" w14:textId="77777777" w:rsidTr="09F98D92">
        <w:trPr>
          <w:trHeight w:val="692"/>
        </w:trPr>
        <w:tc>
          <w:tcPr>
            <w:tcW w:w="7425" w:type="dxa"/>
            <w:tcBorders>
              <w:top w:val="nil"/>
              <w:left w:val="single" w:sz="4" w:space="0" w:color="auto"/>
              <w:bottom w:val="single" w:sz="4" w:space="0" w:color="auto"/>
              <w:right w:val="single" w:sz="4" w:space="0" w:color="auto"/>
            </w:tcBorders>
            <w:vAlign w:val="center"/>
            <w:hideMark/>
          </w:tcPr>
          <w:p w14:paraId="7C888391" w14:textId="6EF86CBA" w:rsidR="00D95A7B" w:rsidRPr="00C35FE9" w:rsidRDefault="00D95A7B" w:rsidP="00D97276">
            <w:pPr>
              <w:rPr>
                <w:rFonts w:ascii="Calibri" w:hAnsi="Calibri" w:cs="Calibri"/>
                <w:color w:val="000000"/>
                <w:sz w:val="20"/>
                <w:szCs w:val="20"/>
              </w:rPr>
            </w:pPr>
            <w:r w:rsidRPr="00C35FE9">
              <w:rPr>
                <w:rFonts w:ascii="Calibri" w:hAnsi="Calibri" w:cs="Calibri"/>
                <w:color w:val="000000"/>
                <w:sz w:val="20"/>
                <w:szCs w:val="20"/>
              </w:rPr>
              <w:t>Any funding for demand driven higher education courses</w:t>
            </w:r>
            <w:r w:rsidRPr="00C35FE9">
              <w:rPr>
                <w:rFonts w:ascii="Calibri" w:hAnsi="Calibri" w:cs="Calibri"/>
                <w:color w:val="000000"/>
                <w:sz w:val="20"/>
                <w:szCs w:val="20"/>
                <w:vertAlign w:val="superscript"/>
              </w:rPr>
              <w:t>2</w:t>
            </w:r>
            <w:r w:rsidRPr="00C35FE9">
              <w:rPr>
                <w:rFonts w:ascii="Calibri" w:hAnsi="Calibri" w:cs="Calibri"/>
                <w:color w:val="000000"/>
                <w:sz w:val="20"/>
                <w:szCs w:val="20"/>
              </w:rPr>
              <w:br/>
              <w:t>(amounts to be paid based on actual student enrolments)</w:t>
            </w:r>
          </w:p>
        </w:tc>
        <w:tc>
          <w:tcPr>
            <w:tcW w:w="2203" w:type="dxa"/>
            <w:tcBorders>
              <w:top w:val="nil"/>
              <w:left w:val="nil"/>
              <w:bottom w:val="single" w:sz="4" w:space="0" w:color="auto"/>
              <w:right w:val="single" w:sz="4" w:space="0" w:color="auto"/>
            </w:tcBorders>
            <w:vAlign w:val="center"/>
            <w:hideMark/>
          </w:tcPr>
          <w:p w14:paraId="1C2C4FA2" w14:textId="77777777" w:rsidR="00D95A7B" w:rsidRPr="00C35FE9" w:rsidRDefault="00D95A7B">
            <w:pPr>
              <w:jc w:val="right"/>
              <w:rPr>
                <w:rFonts w:ascii="Calibri" w:hAnsi="Calibri" w:cs="Calibri"/>
                <w:color w:val="000000"/>
                <w:sz w:val="20"/>
                <w:szCs w:val="20"/>
              </w:rPr>
            </w:pPr>
            <w:r w:rsidRPr="00C35FE9">
              <w:rPr>
                <w:rFonts w:ascii="Calibri" w:hAnsi="Calibri" w:cs="Calibri"/>
                <w:color w:val="000000"/>
                <w:sz w:val="20"/>
                <w:szCs w:val="20"/>
              </w:rPr>
              <w:t>Will be paid on actuals</w:t>
            </w:r>
          </w:p>
        </w:tc>
      </w:tr>
      <w:tr w:rsidR="180F622C" w14:paraId="4577B18C" w14:textId="77777777" w:rsidTr="09F98D92">
        <w:trPr>
          <w:trHeight w:val="692"/>
        </w:trPr>
        <w:tc>
          <w:tcPr>
            <w:tcW w:w="7425" w:type="dxa"/>
            <w:tcBorders>
              <w:top w:val="nil"/>
              <w:left w:val="single" w:sz="4" w:space="0" w:color="auto"/>
              <w:bottom w:val="single" w:sz="4" w:space="0" w:color="auto"/>
              <w:right w:val="single" w:sz="4" w:space="0" w:color="auto"/>
            </w:tcBorders>
            <w:vAlign w:val="center"/>
            <w:hideMark/>
          </w:tcPr>
          <w:p w14:paraId="39D31B9D" w14:textId="2120288C" w:rsidR="180F622C" w:rsidRDefault="45D0C5A1" w:rsidP="6E5C20FB">
            <w:pPr>
              <w:rPr>
                <w:rFonts w:ascii="Calibri" w:eastAsia="Calibri" w:hAnsi="Calibri" w:cs="Calibri"/>
                <w:color w:val="000000" w:themeColor="text1"/>
                <w:sz w:val="20"/>
                <w:szCs w:val="20"/>
              </w:rPr>
            </w:pPr>
            <w:r w:rsidRPr="6E5C20FB">
              <w:rPr>
                <w:rFonts w:ascii="Calibri" w:eastAsia="Calibri" w:hAnsi="Calibri" w:cs="Calibri"/>
                <w:sz w:val="20"/>
                <w:szCs w:val="20"/>
              </w:rPr>
              <w:t>Any funding for demand driven higher education courses of study in medicine</w:t>
            </w:r>
            <w:r w:rsidRPr="6E5C20FB">
              <w:rPr>
                <w:rFonts w:ascii="Calibri" w:eastAsia="Calibri" w:hAnsi="Calibri" w:cs="Calibri"/>
                <w:sz w:val="20"/>
                <w:szCs w:val="20"/>
                <w:vertAlign w:val="superscript"/>
              </w:rPr>
              <w:t>2</w:t>
            </w:r>
            <w:r w:rsidRPr="6E5C20FB">
              <w:rPr>
                <w:rFonts w:ascii="Calibri" w:eastAsia="Calibri" w:hAnsi="Calibri" w:cs="Calibri"/>
                <w:i/>
                <w:iCs/>
                <w:sz w:val="20"/>
                <w:szCs w:val="20"/>
              </w:rPr>
              <w:t xml:space="preserve"> </w:t>
            </w:r>
            <w:r w:rsidR="180F622C">
              <w:br/>
            </w:r>
            <w:r w:rsidRPr="6E5C20FB">
              <w:rPr>
                <w:rFonts w:ascii="Calibri" w:eastAsia="Calibri" w:hAnsi="Calibri" w:cs="Calibri"/>
                <w:sz w:val="20"/>
                <w:szCs w:val="20"/>
              </w:rPr>
              <w:t>(amounts to be paid based on actual student enrolments)</w:t>
            </w:r>
          </w:p>
        </w:tc>
        <w:tc>
          <w:tcPr>
            <w:tcW w:w="2203" w:type="dxa"/>
            <w:tcBorders>
              <w:top w:val="nil"/>
              <w:left w:val="nil"/>
              <w:bottom w:val="single" w:sz="4" w:space="0" w:color="auto"/>
              <w:right w:val="single" w:sz="4" w:space="0" w:color="auto"/>
            </w:tcBorders>
            <w:vAlign w:val="center"/>
            <w:hideMark/>
          </w:tcPr>
          <w:p w14:paraId="4C26E653" w14:textId="7CD49309" w:rsidR="180F622C" w:rsidRDefault="45D0C5A1" w:rsidP="180F622C">
            <w:pPr>
              <w:jc w:val="right"/>
              <w:rPr>
                <w:rFonts w:ascii="Calibri" w:hAnsi="Calibri" w:cs="Calibri"/>
                <w:color w:val="000000" w:themeColor="text1"/>
                <w:sz w:val="20"/>
                <w:szCs w:val="20"/>
              </w:rPr>
            </w:pPr>
            <w:r w:rsidRPr="6E5C20FB">
              <w:rPr>
                <w:rFonts w:ascii="Calibri" w:hAnsi="Calibri" w:cs="Calibri"/>
                <w:color w:val="000000" w:themeColor="text1"/>
                <w:sz w:val="20"/>
                <w:szCs w:val="20"/>
              </w:rPr>
              <w:t>Will be paid on actuals</w:t>
            </w:r>
          </w:p>
        </w:tc>
      </w:tr>
      <w:tr w:rsidR="00AC0719" w:rsidRPr="00C35FE9" w14:paraId="5117FE7B" w14:textId="77777777" w:rsidTr="09F98D92">
        <w:trPr>
          <w:trHeight w:val="465"/>
        </w:trPr>
        <w:tc>
          <w:tcPr>
            <w:tcW w:w="7425" w:type="dxa"/>
            <w:tcBorders>
              <w:top w:val="nil"/>
              <w:left w:val="single" w:sz="4" w:space="0" w:color="auto"/>
              <w:bottom w:val="single" w:sz="4" w:space="0" w:color="auto"/>
              <w:right w:val="single" w:sz="4" w:space="0" w:color="auto"/>
            </w:tcBorders>
            <w:vAlign w:val="center"/>
            <w:hideMark/>
          </w:tcPr>
          <w:p w14:paraId="16CAA0CE" w14:textId="1426DF0E" w:rsidR="00AC0719" w:rsidRPr="00C35FE9" w:rsidRDefault="00AC0719" w:rsidP="00AC0719">
            <w:pPr>
              <w:rPr>
                <w:rFonts w:ascii="Calibri" w:hAnsi="Calibri" w:cs="Calibri"/>
                <w:color w:val="000000"/>
                <w:sz w:val="20"/>
                <w:szCs w:val="20"/>
              </w:rPr>
            </w:pPr>
            <w:r w:rsidRPr="00C35FE9">
              <w:rPr>
                <w:rFonts w:ascii="Calibri" w:hAnsi="Calibri" w:cs="Calibri"/>
                <w:color w:val="000000"/>
                <w:sz w:val="20"/>
                <w:szCs w:val="20"/>
              </w:rPr>
              <w:t>Medical Student Loading</w:t>
            </w:r>
          </w:p>
        </w:tc>
        <w:tc>
          <w:tcPr>
            <w:tcW w:w="2203" w:type="dxa"/>
            <w:tcBorders>
              <w:top w:val="nil"/>
              <w:left w:val="nil"/>
              <w:bottom w:val="single" w:sz="4" w:space="0" w:color="auto"/>
              <w:right w:val="single" w:sz="4" w:space="0" w:color="auto"/>
            </w:tcBorders>
            <w:vAlign w:val="center"/>
            <w:hideMark/>
          </w:tcPr>
          <w:p w14:paraId="7687C185" w14:textId="05B398C7" w:rsidR="00AC0719" w:rsidRPr="00395023" w:rsidRDefault="00AC0719" w:rsidP="00AC0719">
            <w:pPr>
              <w:jc w:val="right"/>
              <w:rPr>
                <w:rFonts w:ascii="Calibri" w:hAnsi="Calibri" w:cs="Calibri"/>
                <w:color w:val="000000"/>
                <w:sz w:val="20"/>
                <w:szCs w:val="20"/>
              </w:rPr>
            </w:pPr>
            <w:r w:rsidRPr="00C35FE9">
              <w:rPr>
                <w:rFonts w:ascii="Calibri" w:hAnsi="Calibri" w:cs="Calibri"/>
                <w:color w:val="000000"/>
                <w:sz w:val="20"/>
                <w:szCs w:val="20"/>
              </w:rPr>
              <w:t>Will be paid on actuals</w:t>
            </w:r>
          </w:p>
        </w:tc>
      </w:tr>
      <w:tr w:rsidR="00D95A7B" w:rsidRPr="00C35FE9" w:rsidDel="0078532B" w14:paraId="2EB2275B" w14:textId="77777777" w:rsidTr="09F98D92">
        <w:trPr>
          <w:trHeight w:val="465"/>
        </w:trPr>
        <w:tc>
          <w:tcPr>
            <w:tcW w:w="7425" w:type="dxa"/>
            <w:tcBorders>
              <w:top w:val="nil"/>
              <w:left w:val="single" w:sz="4" w:space="0" w:color="auto"/>
              <w:bottom w:val="single" w:sz="4" w:space="0" w:color="auto"/>
              <w:right w:val="single" w:sz="4" w:space="0" w:color="auto"/>
            </w:tcBorders>
            <w:vAlign w:val="center"/>
          </w:tcPr>
          <w:p w14:paraId="7F98B031" w14:textId="43A21B9C" w:rsidR="00D95A7B" w:rsidDel="0078532B" w:rsidRDefault="00D95A7B">
            <w:pPr>
              <w:rPr>
                <w:rFonts w:ascii="Calibri" w:hAnsi="Calibri" w:cs="Calibri"/>
                <w:color w:val="000000"/>
                <w:sz w:val="20"/>
                <w:szCs w:val="20"/>
              </w:rPr>
            </w:pPr>
            <w:r>
              <w:rPr>
                <w:rFonts w:ascii="Calibri" w:hAnsi="Calibri" w:cs="Calibri"/>
                <w:color w:val="000000"/>
                <w:sz w:val="20"/>
                <w:szCs w:val="20"/>
              </w:rPr>
              <w:t xml:space="preserve">Needs-based Funding </w:t>
            </w:r>
            <w:r w:rsidR="008E07C3">
              <w:rPr>
                <w:rFonts w:ascii="Calibri" w:hAnsi="Calibri" w:cs="Calibri"/>
                <w:color w:val="000000"/>
                <w:sz w:val="20"/>
                <w:szCs w:val="20"/>
              </w:rPr>
              <w:t xml:space="preserve">- Equity </w:t>
            </w:r>
          </w:p>
        </w:tc>
        <w:tc>
          <w:tcPr>
            <w:tcW w:w="2203" w:type="dxa"/>
            <w:tcBorders>
              <w:top w:val="nil"/>
              <w:left w:val="nil"/>
              <w:bottom w:val="single" w:sz="4" w:space="0" w:color="auto"/>
              <w:right w:val="single" w:sz="4" w:space="0" w:color="auto"/>
            </w:tcBorders>
            <w:vAlign w:val="center"/>
          </w:tcPr>
          <w:p w14:paraId="1FAC43CF" w14:textId="55F8ABEF" w:rsidR="00D95A7B" w:rsidRPr="00395023" w:rsidDel="0078532B" w:rsidRDefault="00AC3D21">
            <w:pPr>
              <w:jc w:val="right"/>
              <w:rPr>
                <w:rFonts w:ascii="Calibri" w:hAnsi="Calibri" w:cs="Calibri"/>
                <w:color w:val="000000"/>
                <w:sz w:val="20"/>
                <w:szCs w:val="20"/>
              </w:rPr>
            </w:pPr>
            <w:r w:rsidRPr="00AC3D21">
              <w:rPr>
                <w:rFonts w:ascii="Calibri" w:hAnsi="Calibri" w:cs="Calibri"/>
                <w:color w:val="000000"/>
                <w:sz w:val="20"/>
                <w:szCs w:val="20"/>
              </w:rPr>
              <w:t>$11,952,335</w:t>
            </w:r>
          </w:p>
        </w:tc>
      </w:tr>
      <w:tr w:rsidR="008E07C3" w:rsidRPr="00C35FE9" w:rsidDel="0078532B" w14:paraId="4B74E3CC" w14:textId="77777777" w:rsidTr="09F98D92">
        <w:trPr>
          <w:trHeight w:val="465"/>
        </w:trPr>
        <w:tc>
          <w:tcPr>
            <w:tcW w:w="7425" w:type="dxa"/>
            <w:tcBorders>
              <w:top w:val="nil"/>
              <w:left w:val="single" w:sz="4" w:space="0" w:color="auto"/>
              <w:bottom w:val="single" w:sz="4" w:space="0" w:color="auto"/>
              <w:right w:val="single" w:sz="4" w:space="0" w:color="auto"/>
            </w:tcBorders>
            <w:vAlign w:val="center"/>
          </w:tcPr>
          <w:p w14:paraId="0F617F4A" w14:textId="5A9E7AD5" w:rsidR="008E07C3" w:rsidRDefault="008E07C3" w:rsidP="008E07C3">
            <w:pPr>
              <w:rPr>
                <w:rFonts w:ascii="Calibri" w:hAnsi="Calibri" w:cs="Calibri"/>
                <w:color w:val="000000"/>
                <w:sz w:val="20"/>
                <w:szCs w:val="20"/>
              </w:rPr>
            </w:pPr>
            <w:r>
              <w:rPr>
                <w:rFonts w:ascii="Calibri" w:hAnsi="Calibri" w:cs="Calibri"/>
                <w:color w:val="000000"/>
                <w:sz w:val="20"/>
                <w:szCs w:val="20"/>
              </w:rPr>
              <w:t xml:space="preserve">Needs-based Funding - Regional </w:t>
            </w:r>
          </w:p>
        </w:tc>
        <w:tc>
          <w:tcPr>
            <w:tcW w:w="2203" w:type="dxa"/>
            <w:tcBorders>
              <w:top w:val="nil"/>
              <w:left w:val="nil"/>
              <w:bottom w:val="single" w:sz="4" w:space="0" w:color="auto"/>
              <w:right w:val="single" w:sz="4" w:space="0" w:color="auto"/>
            </w:tcBorders>
            <w:vAlign w:val="center"/>
          </w:tcPr>
          <w:p w14:paraId="2A5CF6CD" w14:textId="3FE8DF05" w:rsidR="008E07C3" w:rsidRPr="00AC3D21" w:rsidRDefault="008E07C3" w:rsidP="008E07C3">
            <w:pPr>
              <w:jc w:val="right"/>
              <w:rPr>
                <w:rFonts w:ascii="Calibri" w:hAnsi="Calibri" w:cs="Calibri"/>
                <w:color w:val="000000"/>
                <w:sz w:val="20"/>
                <w:szCs w:val="20"/>
              </w:rPr>
            </w:pPr>
            <w:r w:rsidRPr="008E07C3">
              <w:rPr>
                <w:rFonts w:ascii="Calibri" w:hAnsi="Calibri" w:cs="Calibri"/>
                <w:color w:val="000000"/>
                <w:sz w:val="20"/>
                <w:szCs w:val="20"/>
              </w:rPr>
              <w:t>$600,616</w:t>
            </w:r>
          </w:p>
        </w:tc>
      </w:tr>
      <w:tr w:rsidR="008E07C3" w:rsidRPr="00C35FE9" w14:paraId="27334A28" w14:textId="77777777" w:rsidTr="09F98D92">
        <w:trPr>
          <w:trHeight w:val="465"/>
        </w:trPr>
        <w:tc>
          <w:tcPr>
            <w:tcW w:w="962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9C88A8" w14:textId="77777777" w:rsidR="008E07C3" w:rsidRPr="00395023" w:rsidRDefault="008E07C3" w:rsidP="008E07C3">
            <w:pPr>
              <w:ind w:firstLineChars="100" w:firstLine="201"/>
              <w:rPr>
                <w:rFonts w:ascii="Calibri" w:hAnsi="Calibri" w:cs="Calibri"/>
                <w:b/>
                <w:bCs/>
                <w:color w:val="000000"/>
                <w:sz w:val="20"/>
                <w:szCs w:val="20"/>
              </w:rPr>
            </w:pPr>
            <w:r w:rsidRPr="00395023">
              <w:rPr>
                <w:rFonts w:ascii="Calibri" w:hAnsi="Calibri" w:cs="Calibri"/>
                <w:b/>
                <w:bCs/>
                <w:color w:val="000000"/>
                <w:sz w:val="20"/>
                <w:szCs w:val="20"/>
              </w:rPr>
              <w:t xml:space="preserve">2. Research  </w:t>
            </w:r>
          </w:p>
        </w:tc>
      </w:tr>
      <w:tr w:rsidR="008E07C3" w:rsidRPr="00C35FE9" w14:paraId="567430D1" w14:textId="77777777" w:rsidTr="09F98D92">
        <w:trPr>
          <w:trHeight w:val="465"/>
        </w:trPr>
        <w:tc>
          <w:tcPr>
            <w:tcW w:w="7425" w:type="dxa"/>
            <w:tcBorders>
              <w:top w:val="nil"/>
              <w:left w:val="single" w:sz="4" w:space="0" w:color="auto"/>
              <w:bottom w:val="single" w:sz="4" w:space="0" w:color="auto"/>
              <w:right w:val="single" w:sz="4" w:space="0" w:color="auto"/>
            </w:tcBorders>
            <w:vAlign w:val="center"/>
            <w:hideMark/>
          </w:tcPr>
          <w:p w14:paraId="16AB8E8B" w14:textId="52ED095B" w:rsidR="008E07C3" w:rsidRPr="00C35FE9" w:rsidRDefault="008E07C3" w:rsidP="008E07C3">
            <w:pPr>
              <w:rPr>
                <w:rFonts w:ascii="Calibri" w:hAnsi="Calibri" w:cs="Calibri"/>
                <w:color w:val="000000"/>
                <w:sz w:val="20"/>
                <w:szCs w:val="20"/>
              </w:rPr>
            </w:pPr>
            <w:r w:rsidRPr="00C35FE9">
              <w:rPr>
                <w:rFonts w:ascii="Calibri" w:hAnsi="Calibri" w:cs="Calibri"/>
                <w:color w:val="000000"/>
                <w:sz w:val="20"/>
                <w:szCs w:val="20"/>
              </w:rPr>
              <w:t>Research Training Program</w:t>
            </w:r>
          </w:p>
        </w:tc>
        <w:tc>
          <w:tcPr>
            <w:tcW w:w="2203" w:type="dxa"/>
            <w:tcBorders>
              <w:top w:val="nil"/>
              <w:left w:val="nil"/>
              <w:bottom w:val="single" w:sz="4" w:space="0" w:color="auto"/>
              <w:right w:val="single" w:sz="4" w:space="0" w:color="auto"/>
            </w:tcBorders>
            <w:vAlign w:val="center"/>
            <w:hideMark/>
          </w:tcPr>
          <w:p w14:paraId="4E881AAD" w14:textId="46B3E5E6" w:rsidR="008E07C3" w:rsidRPr="00395023" w:rsidRDefault="001D241B" w:rsidP="008E07C3">
            <w:pPr>
              <w:jc w:val="right"/>
              <w:rPr>
                <w:rFonts w:ascii="Calibri" w:hAnsi="Calibri" w:cs="Calibri"/>
                <w:color w:val="000000"/>
                <w:sz w:val="20"/>
                <w:szCs w:val="20"/>
              </w:rPr>
            </w:pPr>
            <w:r w:rsidRPr="001D241B">
              <w:rPr>
                <w:rFonts w:ascii="Calibri" w:hAnsi="Calibri" w:cs="Calibri"/>
                <w:color w:val="000000"/>
                <w:sz w:val="20"/>
                <w:szCs w:val="20"/>
              </w:rPr>
              <w:t>$23,532,462</w:t>
            </w:r>
          </w:p>
        </w:tc>
      </w:tr>
      <w:tr w:rsidR="008E07C3" w:rsidRPr="00C35FE9" w14:paraId="2E0D10A4" w14:textId="77777777" w:rsidTr="09F98D92">
        <w:trPr>
          <w:trHeight w:val="465"/>
        </w:trPr>
        <w:tc>
          <w:tcPr>
            <w:tcW w:w="7425" w:type="dxa"/>
            <w:tcBorders>
              <w:top w:val="nil"/>
              <w:left w:val="single" w:sz="4" w:space="0" w:color="auto"/>
              <w:bottom w:val="single" w:sz="4" w:space="0" w:color="auto"/>
              <w:right w:val="single" w:sz="4" w:space="0" w:color="auto"/>
            </w:tcBorders>
            <w:vAlign w:val="center"/>
            <w:hideMark/>
          </w:tcPr>
          <w:p w14:paraId="055D908C" w14:textId="2F6CA28D" w:rsidR="008E07C3" w:rsidRPr="00C35FE9" w:rsidRDefault="008E07C3" w:rsidP="008E07C3">
            <w:pPr>
              <w:rPr>
                <w:rFonts w:ascii="Calibri" w:hAnsi="Calibri" w:cs="Calibri"/>
                <w:color w:val="000000"/>
                <w:sz w:val="20"/>
                <w:szCs w:val="20"/>
              </w:rPr>
            </w:pPr>
            <w:r w:rsidRPr="00C35FE9">
              <w:rPr>
                <w:rFonts w:ascii="Calibri" w:hAnsi="Calibri" w:cs="Calibri"/>
                <w:color w:val="000000"/>
                <w:sz w:val="20"/>
                <w:szCs w:val="20"/>
              </w:rPr>
              <w:t>Research Support Program</w:t>
            </w:r>
          </w:p>
        </w:tc>
        <w:tc>
          <w:tcPr>
            <w:tcW w:w="2203" w:type="dxa"/>
            <w:tcBorders>
              <w:top w:val="nil"/>
              <w:left w:val="nil"/>
              <w:bottom w:val="single" w:sz="4" w:space="0" w:color="auto"/>
              <w:right w:val="single" w:sz="4" w:space="0" w:color="auto"/>
            </w:tcBorders>
            <w:vAlign w:val="center"/>
            <w:hideMark/>
          </w:tcPr>
          <w:p w14:paraId="717EF1BF" w14:textId="7E877833" w:rsidR="008E07C3" w:rsidRPr="00395023" w:rsidRDefault="0034605D" w:rsidP="008E07C3">
            <w:pPr>
              <w:jc w:val="right"/>
              <w:rPr>
                <w:rFonts w:ascii="Calibri" w:hAnsi="Calibri" w:cs="Calibri"/>
                <w:color w:val="000000"/>
                <w:sz w:val="20"/>
                <w:szCs w:val="20"/>
              </w:rPr>
            </w:pPr>
            <w:r w:rsidRPr="0034605D">
              <w:rPr>
                <w:rFonts w:ascii="Calibri" w:hAnsi="Calibri" w:cs="Calibri"/>
                <w:color w:val="000000"/>
                <w:sz w:val="20"/>
                <w:szCs w:val="20"/>
              </w:rPr>
              <w:t>$14,846,399</w:t>
            </w:r>
          </w:p>
        </w:tc>
      </w:tr>
      <w:tr w:rsidR="008E07C3" w:rsidRPr="00C35FE9" w14:paraId="432E80F5" w14:textId="77777777" w:rsidTr="09F98D92">
        <w:trPr>
          <w:trHeight w:val="465"/>
        </w:trPr>
        <w:tc>
          <w:tcPr>
            <w:tcW w:w="962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443EEA" w14:textId="77777777" w:rsidR="008E07C3" w:rsidRPr="00395023" w:rsidRDefault="008E07C3" w:rsidP="008E07C3">
            <w:pPr>
              <w:ind w:firstLineChars="100" w:firstLine="201"/>
              <w:rPr>
                <w:rFonts w:ascii="Calibri" w:hAnsi="Calibri" w:cs="Calibri"/>
                <w:b/>
                <w:bCs/>
                <w:color w:val="000000"/>
                <w:sz w:val="20"/>
                <w:szCs w:val="20"/>
              </w:rPr>
            </w:pPr>
            <w:r w:rsidRPr="00395023">
              <w:rPr>
                <w:rFonts w:ascii="Calibri" w:hAnsi="Calibri" w:cs="Calibri"/>
                <w:b/>
                <w:bCs/>
                <w:color w:val="000000"/>
                <w:sz w:val="20"/>
                <w:szCs w:val="20"/>
              </w:rPr>
              <w:t xml:space="preserve">3. </w:t>
            </w:r>
            <w:r>
              <w:rPr>
                <w:rFonts w:ascii="Calibri" w:hAnsi="Calibri" w:cs="Calibri"/>
                <w:b/>
                <w:bCs/>
                <w:color w:val="000000"/>
                <w:sz w:val="20"/>
                <w:szCs w:val="20"/>
              </w:rPr>
              <w:t xml:space="preserve">Other </w:t>
            </w:r>
          </w:p>
        </w:tc>
      </w:tr>
      <w:tr w:rsidR="008E07C3" w:rsidRPr="00C35FE9" w14:paraId="6236BEA5" w14:textId="77777777" w:rsidTr="09F98D92">
        <w:trPr>
          <w:trHeight w:val="465"/>
        </w:trPr>
        <w:tc>
          <w:tcPr>
            <w:tcW w:w="7425" w:type="dxa"/>
            <w:tcBorders>
              <w:top w:val="nil"/>
              <w:left w:val="single" w:sz="4" w:space="0" w:color="auto"/>
              <w:bottom w:val="single" w:sz="4" w:space="0" w:color="auto"/>
              <w:right w:val="single" w:sz="4" w:space="0" w:color="auto"/>
            </w:tcBorders>
            <w:vAlign w:val="center"/>
          </w:tcPr>
          <w:p w14:paraId="195A9F32" w14:textId="77777777" w:rsidR="008E07C3" w:rsidRPr="00C35FE9" w:rsidRDefault="008E07C3" w:rsidP="008E07C3">
            <w:pPr>
              <w:rPr>
                <w:rFonts w:ascii="Calibri" w:hAnsi="Calibri" w:cs="Calibri"/>
                <w:color w:val="000000"/>
                <w:sz w:val="20"/>
                <w:szCs w:val="20"/>
              </w:rPr>
            </w:pPr>
            <w:r>
              <w:rPr>
                <w:rFonts w:ascii="Calibri" w:hAnsi="Calibri" w:cs="Calibri"/>
                <w:color w:val="000000"/>
                <w:sz w:val="20"/>
                <w:szCs w:val="20"/>
              </w:rPr>
              <w:t>Outreach Funding Program</w:t>
            </w:r>
          </w:p>
        </w:tc>
        <w:tc>
          <w:tcPr>
            <w:tcW w:w="2203" w:type="dxa"/>
            <w:tcBorders>
              <w:top w:val="nil"/>
              <w:left w:val="nil"/>
              <w:bottom w:val="single" w:sz="4" w:space="0" w:color="auto"/>
              <w:right w:val="single" w:sz="4" w:space="0" w:color="auto"/>
            </w:tcBorders>
            <w:vAlign w:val="center"/>
          </w:tcPr>
          <w:p w14:paraId="4499FAC9" w14:textId="63C08B92" w:rsidR="008E07C3" w:rsidRPr="00395023" w:rsidRDefault="001B57C0" w:rsidP="008E07C3">
            <w:pPr>
              <w:jc w:val="right"/>
              <w:rPr>
                <w:rFonts w:ascii="Calibri" w:hAnsi="Calibri" w:cs="Calibri"/>
                <w:color w:val="000000"/>
                <w:sz w:val="20"/>
                <w:szCs w:val="20"/>
              </w:rPr>
            </w:pPr>
            <w:r w:rsidRPr="001B57C0">
              <w:rPr>
                <w:rFonts w:ascii="Calibri" w:hAnsi="Calibri" w:cs="Calibri"/>
                <w:color w:val="000000"/>
                <w:sz w:val="20"/>
                <w:szCs w:val="20"/>
              </w:rPr>
              <w:t>$1,161,267</w:t>
            </w:r>
          </w:p>
        </w:tc>
      </w:tr>
      <w:tr w:rsidR="008E07C3" w:rsidRPr="00C35FE9" w14:paraId="14FFA7BE" w14:textId="77777777" w:rsidTr="09F98D92">
        <w:trPr>
          <w:trHeight w:val="465"/>
        </w:trPr>
        <w:tc>
          <w:tcPr>
            <w:tcW w:w="742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E153E8E" w14:textId="0E9865FC" w:rsidR="008E07C3" w:rsidRPr="00C35FE9" w:rsidRDefault="008E07C3" w:rsidP="008E07C3">
            <w:pPr>
              <w:rPr>
                <w:rFonts w:ascii="Calibri" w:hAnsi="Calibri" w:cs="Calibri"/>
                <w:b/>
                <w:bCs/>
                <w:color w:val="000000"/>
                <w:sz w:val="20"/>
                <w:szCs w:val="20"/>
              </w:rPr>
            </w:pPr>
            <w:r w:rsidRPr="00C35FE9">
              <w:rPr>
                <w:rFonts w:ascii="Calibri" w:hAnsi="Calibri" w:cs="Calibri"/>
                <w:b/>
                <w:bCs/>
                <w:color w:val="000000"/>
                <w:sz w:val="20"/>
                <w:szCs w:val="20"/>
              </w:rPr>
              <w:t>Total</w:t>
            </w:r>
          </w:p>
        </w:tc>
        <w:tc>
          <w:tcPr>
            <w:tcW w:w="2203" w:type="dxa"/>
            <w:tcBorders>
              <w:top w:val="nil"/>
              <w:left w:val="nil"/>
              <w:bottom w:val="single" w:sz="4" w:space="0" w:color="auto"/>
              <w:right w:val="single" w:sz="4" w:space="0" w:color="auto"/>
            </w:tcBorders>
            <w:shd w:val="clear" w:color="auto" w:fill="F2F2F2" w:themeFill="background1" w:themeFillShade="F2"/>
            <w:vAlign w:val="center"/>
            <w:hideMark/>
          </w:tcPr>
          <w:p w14:paraId="300D9AFD" w14:textId="44D6774E" w:rsidR="008E07C3" w:rsidRPr="00395023" w:rsidRDefault="008E07C3" w:rsidP="008E07C3">
            <w:pPr>
              <w:jc w:val="right"/>
              <w:rPr>
                <w:rFonts w:ascii="Calibri" w:hAnsi="Calibri" w:cs="Calibri"/>
                <w:b/>
                <w:bCs/>
                <w:color w:val="000000"/>
                <w:sz w:val="20"/>
                <w:szCs w:val="20"/>
              </w:rPr>
            </w:pPr>
            <w:r>
              <w:rPr>
                <w:rFonts w:ascii="Calibri" w:hAnsi="Calibri" w:cs="Calibri"/>
                <w:b/>
                <w:bCs/>
                <w:color w:val="000000"/>
                <w:sz w:val="20"/>
                <w:szCs w:val="20"/>
              </w:rPr>
              <w:t>$</w:t>
            </w:r>
            <w:r w:rsidR="00BD1812">
              <w:rPr>
                <w:rFonts w:ascii="Calibri" w:hAnsi="Calibri" w:cs="Calibri"/>
                <w:b/>
                <w:bCs/>
                <w:color w:val="000000"/>
                <w:sz w:val="20"/>
                <w:szCs w:val="20"/>
              </w:rPr>
              <w:t>223,645,584</w:t>
            </w:r>
          </w:p>
        </w:tc>
      </w:tr>
    </w:tbl>
    <w:p w14:paraId="2ED2D09B" w14:textId="77777777" w:rsidR="00D95A7B" w:rsidRPr="00C35FE9" w:rsidRDefault="00D95A7B" w:rsidP="00D95A7B">
      <w:pPr>
        <w:tabs>
          <w:tab w:val="left" w:pos="567"/>
          <w:tab w:val="left" w:pos="8222"/>
        </w:tabs>
        <w:spacing w:before="120" w:after="120"/>
        <w:rPr>
          <w:rFonts w:ascii="Calibri" w:hAnsi="Calibri" w:cs="Arial"/>
          <w:b/>
          <w:iCs/>
          <w:sz w:val="22"/>
          <w:szCs w:val="22"/>
        </w:rPr>
      </w:pPr>
      <w:r w:rsidRPr="00C35FE9">
        <w:rPr>
          <w:rFonts w:ascii="Calibri" w:hAnsi="Calibri" w:cs="Arial"/>
          <w:b/>
          <w:iCs/>
          <w:sz w:val="22"/>
          <w:szCs w:val="22"/>
        </w:rPr>
        <w:t>NOTES:</w:t>
      </w:r>
    </w:p>
    <w:p w14:paraId="6899A711" w14:textId="77777777" w:rsidR="00D95A7B" w:rsidRPr="00D11123" w:rsidRDefault="00D95A7B" w:rsidP="00D948F0">
      <w:pPr>
        <w:pStyle w:val="ListParagraph"/>
        <w:numPr>
          <w:ilvl w:val="0"/>
          <w:numId w:val="33"/>
        </w:numPr>
        <w:spacing w:after="120"/>
        <w:rPr>
          <w:rFonts w:ascii="Calibri" w:hAnsi="Calibri" w:cs="Calibri"/>
          <w:sz w:val="22"/>
          <w:szCs w:val="22"/>
        </w:rPr>
      </w:pPr>
      <w:r w:rsidRPr="00C35FE9">
        <w:rPr>
          <w:rFonts w:ascii="Calibri" w:hAnsi="Calibri" w:cs="Calibri"/>
          <w:sz w:val="20"/>
          <w:szCs w:val="20"/>
        </w:rPr>
        <w:t xml:space="preserve">Details on how Equity Places funding is to be spent are at Appendix </w:t>
      </w:r>
      <w:r>
        <w:rPr>
          <w:rFonts w:ascii="Calibri" w:hAnsi="Calibri" w:cs="Calibri"/>
          <w:sz w:val="20"/>
          <w:szCs w:val="20"/>
        </w:rPr>
        <w:t>4</w:t>
      </w:r>
      <w:r w:rsidRPr="00C35FE9">
        <w:rPr>
          <w:rFonts w:ascii="Calibri" w:hAnsi="Calibri" w:cs="Calibri"/>
          <w:sz w:val="20"/>
          <w:szCs w:val="20"/>
        </w:rPr>
        <w:t>.</w:t>
      </w:r>
    </w:p>
    <w:p w14:paraId="69AB326E" w14:textId="77777777" w:rsidR="00D95A7B" w:rsidRPr="00C35FE9" w:rsidRDefault="00D95A7B" w:rsidP="00D948F0">
      <w:pPr>
        <w:pStyle w:val="ListParagraph"/>
        <w:numPr>
          <w:ilvl w:val="0"/>
          <w:numId w:val="33"/>
        </w:numPr>
        <w:spacing w:after="120"/>
        <w:rPr>
          <w:rFonts w:ascii="Calibri" w:hAnsi="Calibri" w:cs="Calibri"/>
          <w:sz w:val="22"/>
          <w:szCs w:val="22"/>
        </w:rPr>
      </w:pPr>
      <w:r>
        <w:rPr>
          <w:rFonts w:ascii="Calibri" w:hAnsi="Calibri" w:cs="Calibri"/>
          <w:sz w:val="20"/>
          <w:szCs w:val="20"/>
        </w:rPr>
        <w:t>The</w:t>
      </w:r>
      <w:r w:rsidRPr="00281439">
        <w:rPr>
          <w:rFonts w:ascii="Calibri" w:hAnsi="Calibri" w:cs="Calibri"/>
          <w:sz w:val="20"/>
          <w:szCs w:val="20"/>
        </w:rPr>
        <w:t xml:space="preserve"> </w:t>
      </w:r>
      <w:r w:rsidRPr="00571DF1">
        <w:rPr>
          <w:rFonts w:ascii="Calibri" w:hAnsi="Calibri" w:cs="Calibri"/>
          <w:sz w:val="20"/>
          <w:szCs w:val="20"/>
        </w:rPr>
        <w:t>demand driven advance payments are based on estimates provided by universities and will be reconciled against data verified by the provider for the relevant year and cleared by the Department.</w:t>
      </w:r>
    </w:p>
    <w:p w14:paraId="67BA9E72" w14:textId="77777777" w:rsidR="00D95A7B" w:rsidRPr="00C35FE9" w:rsidRDefault="00D95A7B" w:rsidP="00D95A7B">
      <w:pPr>
        <w:tabs>
          <w:tab w:val="left" w:pos="567"/>
          <w:tab w:val="left" w:pos="8222"/>
        </w:tabs>
        <w:spacing w:before="120" w:after="120"/>
        <w:rPr>
          <w:rFonts w:ascii="Calibri" w:hAnsi="Calibri" w:cs="Arial"/>
          <w:b/>
          <w:iCs/>
          <w:sz w:val="22"/>
          <w:szCs w:val="22"/>
        </w:rPr>
      </w:pPr>
    </w:p>
    <w:p w14:paraId="7D5D583F" w14:textId="77777777" w:rsidR="00D95A7B" w:rsidRPr="00C35FE9" w:rsidRDefault="00D95A7B" w:rsidP="00D95A7B">
      <w:pPr>
        <w:pStyle w:val="Heading1"/>
        <w:rPr>
          <w:sz w:val="20"/>
          <w:szCs w:val="20"/>
        </w:rPr>
      </w:pPr>
      <w:r w:rsidRPr="00C35FE9" w:rsidDel="00590941">
        <w:rPr>
          <w:lang w:val="en-GB"/>
        </w:rPr>
        <w:br w:type="page"/>
      </w:r>
      <w:r w:rsidRPr="00C35FE9">
        <w:rPr>
          <w:sz w:val="28"/>
          <w:szCs w:val="28"/>
        </w:rPr>
        <w:lastRenderedPageBreak/>
        <w:t>NOW IT IS AGREED as follows:</w:t>
      </w:r>
    </w:p>
    <w:p w14:paraId="010F6B1E" w14:textId="77777777" w:rsidR="00D95A7B" w:rsidRPr="00C35FE9" w:rsidRDefault="00D95A7B" w:rsidP="0096053C">
      <w:pPr>
        <w:pStyle w:val="Heading2"/>
        <w:spacing w:before="120" w:after="120"/>
      </w:pPr>
      <w:r>
        <w:t>SECTION</w:t>
      </w:r>
      <w:r w:rsidRPr="00C35FE9">
        <w:t xml:space="preserve"> A: Commonwealth Grant Scheme funding</w:t>
      </w:r>
    </w:p>
    <w:p w14:paraId="478D05AF" w14:textId="77777777" w:rsidR="00D95A7B" w:rsidRPr="00C35FE9" w:rsidRDefault="00D95A7B" w:rsidP="0096053C">
      <w:pPr>
        <w:tabs>
          <w:tab w:val="left" w:pos="567"/>
          <w:tab w:val="left" w:pos="8222"/>
        </w:tabs>
        <w:spacing w:before="120" w:after="120"/>
        <w:rPr>
          <w:rFonts w:ascii="Calibri" w:hAnsi="Calibri" w:cs="Arial"/>
          <w:i/>
          <w:sz w:val="22"/>
          <w:szCs w:val="22"/>
        </w:rPr>
      </w:pPr>
      <w:r w:rsidRPr="00C35FE9">
        <w:rPr>
          <w:rFonts w:ascii="Calibri" w:hAnsi="Calibri" w:cs="Arial"/>
          <w:i/>
          <w:sz w:val="22"/>
          <w:szCs w:val="22"/>
        </w:rPr>
        <w:t>Commonwealth Grant Scheme funding amount and payment arrangements</w:t>
      </w:r>
    </w:p>
    <w:p w14:paraId="081FF5BA" w14:textId="60D75A0A" w:rsidR="00D95A7B" w:rsidRPr="007D3928" w:rsidRDefault="00D95A7B" w:rsidP="004059B4">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7D3928">
        <w:rPr>
          <w:rFonts w:ascii="Calibri" w:hAnsi="Calibri" w:cs="Arial"/>
          <w:sz w:val="22"/>
          <w:szCs w:val="22"/>
        </w:rPr>
        <w:t xml:space="preserve">The Commonwealth will pay to the </w:t>
      </w:r>
      <w:r w:rsidRPr="007D3928">
        <w:rPr>
          <w:rFonts w:ascii="Calibri" w:hAnsi="Calibri" w:cs="Arial"/>
          <w:noProof/>
          <w:sz w:val="22"/>
          <w:szCs w:val="22"/>
        </w:rPr>
        <w:t>Provider</w:t>
      </w:r>
      <w:r w:rsidRPr="007D3928">
        <w:rPr>
          <w:rFonts w:ascii="Calibri" w:hAnsi="Calibri" w:cs="Arial"/>
          <w:sz w:val="22"/>
          <w:szCs w:val="22"/>
        </w:rPr>
        <w:t xml:space="preserve"> the CGS funding amount for the 2026 grant year, calculated in accordance with Division 33 of HESA.</w:t>
      </w:r>
    </w:p>
    <w:p w14:paraId="4D2295C5" w14:textId="77777777" w:rsidR="00D95A7B"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B3651F">
        <w:rPr>
          <w:rFonts w:ascii="Calibri" w:hAnsi="Calibri" w:cs="Arial"/>
          <w:sz w:val="22"/>
          <w:szCs w:val="22"/>
        </w:rPr>
        <w:t>The Commonwealth will notify the Provider before the start of the relevant Grant Year covered by this</w:t>
      </w:r>
      <w:r>
        <w:rPr>
          <w:rFonts w:ascii="Calibri" w:hAnsi="Calibri" w:cs="Arial"/>
          <w:sz w:val="22"/>
          <w:szCs w:val="22"/>
        </w:rPr>
        <w:t xml:space="preserve"> </w:t>
      </w:r>
      <w:r w:rsidRPr="00B3651F">
        <w:rPr>
          <w:rFonts w:ascii="Calibri" w:hAnsi="Calibri" w:cs="Arial"/>
          <w:sz w:val="22"/>
          <w:szCs w:val="22"/>
        </w:rPr>
        <w:t>Part about the CGS advances in respect of amounts expected to become payable to the Provider for the relevant Grant Years under subsection 164-10(1) of HESA for:</w:t>
      </w:r>
    </w:p>
    <w:p w14:paraId="42D87F0F" w14:textId="77777777" w:rsidR="00D95A7B" w:rsidRPr="0096053C" w:rsidRDefault="00D95A7B" w:rsidP="00183A70">
      <w:pPr>
        <w:pStyle w:val="ListParagraph"/>
        <w:widowControl w:val="0"/>
        <w:numPr>
          <w:ilvl w:val="1"/>
          <w:numId w:val="22"/>
        </w:numPr>
        <w:tabs>
          <w:tab w:val="left" w:pos="567"/>
          <w:tab w:val="left" w:pos="8222"/>
        </w:tabs>
        <w:spacing w:before="120" w:after="120"/>
        <w:ind w:left="992"/>
        <w:contextualSpacing w:val="0"/>
        <w:rPr>
          <w:rFonts w:ascii="Calibri" w:hAnsi="Calibri" w:cs="Arial"/>
          <w:sz w:val="22"/>
          <w:szCs w:val="22"/>
        </w:rPr>
      </w:pPr>
      <w:r w:rsidRPr="0096053C">
        <w:rPr>
          <w:rFonts w:ascii="Calibri" w:hAnsi="Calibri" w:cs="Arial"/>
          <w:sz w:val="22"/>
          <w:szCs w:val="22"/>
        </w:rPr>
        <w:t>higher education courses;</w:t>
      </w:r>
    </w:p>
    <w:p w14:paraId="068F29C9" w14:textId="77777777" w:rsidR="00D95A7B" w:rsidRPr="0096053C" w:rsidRDefault="00D95A7B" w:rsidP="00183A70">
      <w:pPr>
        <w:pStyle w:val="ListParagraph"/>
        <w:widowControl w:val="0"/>
        <w:numPr>
          <w:ilvl w:val="1"/>
          <w:numId w:val="22"/>
        </w:numPr>
        <w:tabs>
          <w:tab w:val="left" w:pos="567"/>
          <w:tab w:val="left" w:pos="8222"/>
        </w:tabs>
        <w:spacing w:before="120" w:after="120"/>
        <w:ind w:left="992"/>
        <w:contextualSpacing w:val="0"/>
        <w:rPr>
          <w:rFonts w:ascii="Calibri" w:hAnsi="Calibri" w:cs="Arial"/>
          <w:sz w:val="22"/>
          <w:szCs w:val="22"/>
        </w:rPr>
      </w:pPr>
      <w:r w:rsidRPr="0096053C">
        <w:rPr>
          <w:rFonts w:ascii="Calibri" w:hAnsi="Calibri" w:cs="Arial"/>
          <w:sz w:val="22"/>
          <w:szCs w:val="22"/>
        </w:rPr>
        <w:t xml:space="preserve">designated higher education courses; and </w:t>
      </w:r>
    </w:p>
    <w:p w14:paraId="3D42B480" w14:textId="77777777" w:rsidR="00D95A7B" w:rsidRPr="0096053C" w:rsidRDefault="00D95A7B" w:rsidP="00183A70">
      <w:pPr>
        <w:pStyle w:val="ListParagraph"/>
        <w:widowControl w:val="0"/>
        <w:numPr>
          <w:ilvl w:val="1"/>
          <w:numId w:val="22"/>
        </w:numPr>
        <w:tabs>
          <w:tab w:val="left" w:pos="567"/>
          <w:tab w:val="left" w:pos="8222"/>
        </w:tabs>
        <w:spacing w:before="120" w:after="120"/>
        <w:ind w:left="992"/>
        <w:contextualSpacing w:val="0"/>
        <w:rPr>
          <w:rFonts w:ascii="Calibri" w:hAnsi="Calibri" w:cs="Arial"/>
          <w:sz w:val="22"/>
          <w:szCs w:val="22"/>
        </w:rPr>
      </w:pPr>
      <w:r w:rsidRPr="0096053C">
        <w:rPr>
          <w:rFonts w:ascii="Calibri" w:hAnsi="Calibri" w:cs="Arial"/>
          <w:sz w:val="22"/>
          <w:szCs w:val="22"/>
        </w:rPr>
        <w:t>demand driven higher education courses.</w:t>
      </w:r>
    </w:p>
    <w:p w14:paraId="431359FB" w14:textId="77777777" w:rsidR="00D95A7B" w:rsidRPr="00C35FE9"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t>Amounts payable as CGS advances may be adjusted throughout the relevant Grant Year based on information provided to the Commonwealth by the Provider.</w:t>
      </w:r>
    </w:p>
    <w:p w14:paraId="586FD6F6" w14:textId="77777777" w:rsidR="00D95A7B" w:rsidRPr="00C35FE9"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559680F8" w14:textId="77777777" w:rsidR="00D95A7B" w:rsidRPr="00C35FE9" w:rsidRDefault="00D95A7B" w:rsidP="0096053C">
      <w:pPr>
        <w:keepNext/>
        <w:keepLines/>
        <w:tabs>
          <w:tab w:val="left" w:pos="567"/>
          <w:tab w:val="left" w:pos="8222"/>
        </w:tabs>
        <w:spacing w:before="120" w:after="120"/>
        <w:rPr>
          <w:rFonts w:ascii="Calibri" w:hAnsi="Calibri" w:cs="Arial"/>
          <w:bCs/>
          <w:i/>
          <w:sz w:val="22"/>
          <w:szCs w:val="22"/>
        </w:rPr>
      </w:pPr>
      <w:r w:rsidRPr="00C35FE9">
        <w:rPr>
          <w:rFonts w:ascii="Calibri" w:hAnsi="Calibri" w:cs="Arial"/>
          <w:bCs/>
          <w:i/>
          <w:sz w:val="22"/>
          <w:szCs w:val="22"/>
        </w:rPr>
        <w:t>Estimates of Commonwealth supported places</w:t>
      </w:r>
    </w:p>
    <w:p w14:paraId="09DE8FA0" w14:textId="77777777" w:rsidR="00D95A7B" w:rsidRPr="0096588D"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96588D">
        <w:rPr>
          <w:rFonts w:ascii="Calibri" w:hAnsi="Calibri" w:cs="Arial"/>
          <w:sz w:val="22"/>
          <w:szCs w:val="22"/>
        </w:rPr>
        <w:t xml:space="preserve">The </w:t>
      </w:r>
      <w:r w:rsidRPr="00C35FE9">
        <w:rPr>
          <w:rFonts w:ascii="Calibri" w:hAnsi="Calibri" w:cs="Arial"/>
          <w:sz w:val="22"/>
          <w:szCs w:val="22"/>
        </w:rPr>
        <w:t>Provider</w:t>
      </w:r>
      <w:r w:rsidRPr="0096588D">
        <w:rPr>
          <w:rFonts w:ascii="Calibri" w:hAnsi="Calibri" w:cs="Arial"/>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3A38A552" w14:textId="77777777" w:rsidR="00D95A7B" w:rsidRPr="00C35FE9" w:rsidRDefault="00D95A7B" w:rsidP="0096053C">
      <w:pPr>
        <w:keepNext/>
        <w:keepLines/>
        <w:tabs>
          <w:tab w:val="left" w:pos="567"/>
          <w:tab w:val="left" w:pos="8222"/>
        </w:tabs>
        <w:spacing w:before="120" w:after="120"/>
        <w:rPr>
          <w:rFonts w:ascii="Calibri" w:hAnsi="Calibri" w:cs="Arial"/>
          <w:bCs/>
          <w:i/>
          <w:sz w:val="22"/>
          <w:szCs w:val="22"/>
        </w:rPr>
      </w:pPr>
      <w:r w:rsidRPr="00C35FE9">
        <w:rPr>
          <w:rFonts w:ascii="Calibri" w:hAnsi="Calibri" w:cs="Arial"/>
          <w:bCs/>
          <w:i/>
          <w:sz w:val="22"/>
          <w:szCs w:val="22"/>
        </w:rPr>
        <w:t>Provision of other data</w:t>
      </w:r>
    </w:p>
    <w:p w14:paraId="2A2B1D79" w14:textId="77777777" w:rsidR="00D95A7B" w:rsidRPr="0096588D"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96588D">
        <w:rPr>
          <w:rFonts w:ascii="Calibri" w:hAnsi="Calibri" w:cs="Arial"/>
          <w:sz w:val="22"/>
          <w:szCs w:val="22"/>
        </w:rPr>
        <w:t xml:space="preserve">The </w:t>
      </w:r>
      <w:r w:rsidRPr="00C35FE9">
        <w:rPr>
          <w:rFonts w:ascii="Calibri" w:hAnsi="Calibri" w:cs="Arial"/>
          <w:sz w:val="22"/>
          <w:szCs w:val="22"/>
        </w:rPr>
        <w:t>Provider</w:t>
      </w:r>
      <w:r w:rsidRPr="0096588D">
        <w:rPr>
          <w:rFonts w:ascii="Calibri" w:hAnsi="Calibri" w:cs="Arial"/>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531666E6" w14:textId="77777777" w:rsidR="00D95A7B" w:rsidRPr="00162AC4" w:rsidRDefault="00D95A7B" w:rsidP="0096053C">
      <w:pPr>
        <w:tabs>
          <w:tab w:val="left" w:pos="567"/>
          <w:tab w:val="left" w:pos="8222"/>
        </w:tabs>
        <w:spacing w:before="120" w:after="120"/>
        <w:rPr>
          <w:rFonts w:ascii="Calibri" w:hAnsi="Calibri" w:cs="Arial"/>
          <w:b/>
          <w:bCs/>
        </w:rPr>
      </w:pPr>
      <w:r w:rsidRPr="00162AC4">
        <w:rPr>
          <w:rFonts w:ascii="Calibri" w:hAnsi="Calibri" w:cs="Arial"/>
          <w:b/>
          <w:bCs/>
        </w:rPr>
        <w:t>Higher education courses</w:t>
      </w:r>
    </w:p>
    <w:p w14:paraId="1D766B62" w14:textId="77777777" w:rsidR="00D95A7B" w:rsidRPr="00C35FE9" w:rsidRDefault="00D95A7B" w:rsidP="0096053C">
      <w:pPr>
        <w:tabs>
          <w:tab w:val="left" w:pos="567"/>
          <w:tab w:val="left" w:pos="8222"/>
        </w:tabs>
        <w:spacing w:before="120" w:after="120"/>
        <w:rPr>
          <w:rFonts w:ascii="Calibri" w:hAnsi="Calibri"/>
          <w:i/>
          <w:sz w:val="22"/>
        </w:rPr>
      </w:pPr>
      <w:r w:rsidRPr="00C35FE9">
        <w:rPr>
          <w:rFonts w:ascii="Calibri" w:hAnsi="Calibri"/>
          <w:i/>
          <w:sz w:val="22"/>
        </w:rPr>
        <w:t>Maximum basic grant amount for higher education courses</w:t>
      </w:r>
    </w:p>
    <w:p w14:paraId="6D9032AE" w14:textId="253CF598" w:rsidR="00D95A7B" w:rsidRPr="0096053C"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7EC74133">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4FF52104" w14:textId="77777777" w:rsidR="00D95A7B" w:rsidRPr="00C35FE9" w:rsidRDefault="00D95A7B" w:rsidP="0096053C">
      <w:pPr>
        <w:widowControl w:val="0"/>
        <w:tabs>
          <w:tab w:val="left" w:pos="567"/>
          <w:tab w:val="left" w:pos="8222"/>
        </w:tabs>
        <w:spacing w:before="120" w:after="120"/>
        <w:rPr>
          <w:rFonts w:ascii="Calibri" w:hAnsi="Calibri" w:cs="Arial"/>
          <w:i/>
          <w:sz w:val="22"/>
          <w:szCs w:val="22"/>
        </w:rPr>
      </w:pPr>
      <w:r w:rsidRPr="00C35FE9">
        <w:rPr>
          <w:rFonts w:ascii="Calibri" w:hAnsi="Calibri" w:cs="Arial"/>
          <w:i/>
          <w:sz w:val="22"/>
          <w:szCs w:val="22"/>
        </w:rPr>
        <w:t>Trading Commonwealth supported places with another provider</w:t>
      </w:r>
    </w:p>
    <w:p w14:paraId="0A006E33" w14:textId="77777777" w:rsidR="00D95A7B" w:rsidRPr="0096588D"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4D90428A" w14:textId="77777777" w:rsidR="00D95A7B" w:rsidRPr="0096588D"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325581D3" w14:textId="77777777" w:rsidR="00D95A7B"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144FA5F1" w14:textId="77777777" w:rsidR="00A05A2A" w:rsidRPr="0096588D" w:rsidRDefault="00A05A2A" w:rsidP="00A05A2A">
      <w:pPr>
        <w:pStyle w:val="ListParagraph"/>
        <w:widowControl w:val="0"/>
        <w:tabs>
          <w:tab w:val="left" w:pos="567"/>
          <w:tab w:val="left" w:pos="8222"/>
        </w:tabs>
        <w:spacing w:before="120" w:after="120"/>
        <w:ind w:left="360"/>
        <w:contextualSpacing w:val="0"/>
        <w:rPr>
          <w:rFonts w:ascii="Calibri" w:hAnsi="Calibri" w:cs="Arial"/>
          <w:sz w:val="22"/>
          <w:szCs w:val="22"/>
        </w:rPr>
      </w:pPr>
    </w:p>
    <w:p w14:paraId="5F9AF090" w14:textId="09D893EF" w:rsidR="00ED48CF" w:rsidRPr="0096053C"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75269A98" w14:textId="62F4ACED" w:rsidR="00D95A7B" w:rsidRPr="00162AC4" w:rsidRDefault="00D95A7B" w:rsidP="0096053C">
      <w:pPr>
        <w:widowControl w:val="0"/>
        <w:tabs>
          <w:tab w:val="left" w:pos="567"/>
          <w:tab w:val="left" w:pos="8222"/>
        </w:tabs>
        <w:spacing w:before="120" w:after="120"/>
        <w:rPr>
          <w:rFonts w:ascii="Calibri" w:hAnsi="Calibri" w:cs="Arial"/>
          <w:sz w:val="22"/>
          <w:szCs w:val="22"/>
        </w:rPr>
      </w:pPr>
      <w:r w:rsidRPr="00162AC4">
        <w:rPr>
          <w:rFonts w:ascii="Calibri" w:hAnsi="Calibri" w:cs="Arial"/>
          <w:b/>
          <w:bCs/>
        </w:rPr>
        <w:t>Designated higher education courses</w:t>
      </w:r>
    </w:p>
    <w:p w14:paraId="7F1F46E0" w14:textId="77777777" w:rsidR="00703BCD" w:rsidRPr="009D7107" w:rsidRDefault="00703BCD" w:rsidP="0096053C">
      <w:pPr>
        <w:spacing w:before="120" w:after="120"/>
        <w:rPr>
          <w:iCs/>
        </w:rPr>
      </w:pPr>
      <w:r w:rsidRPr="009D7107">
        <w:rPr>
          <w:i/>
          <w:iCs/>
        </w:rPr>
        <w:t>Maximum</w:t>
      </w:r>
      <w:r>
        <w:rPr>
          <w:i/>
          <w:iCs/>
        </w:rPr>
        <w:t xml:space="preserve"> </w:t>
      </w:r>
      <w:r w:rsidRPr="009D7107">
        <w:rPr>
          <w:i/>
          <w:iCs/>
        </w:rPr>
        <w:t>basic grant amount for</w:t>
      </w:r>
      <w:r>
        <w:rPr>
          <w:i/>
          <w:iCs/>
        </w:rPr>
        <w:t xml:space="preserve"> </w:t>
      </w:r>
      <w:r w:rsidRPr="009D7107">
        <w:rPr>
          <w:i/>
          <w:iCs/>
        </w:rPr>
        <w:t>designated</w:t>
      </w:r>
      <w:r>
        <w:rPr>
          <w:i/>
          <w:iCs/>
        </w:rPr>
        <w:t xml:space="preserve"> </w:t>
      </w:r>
      <w:r w:rsidRPr="009D7107">
        <w:rPr>
          <w:i/>
          <w:iCs/>
        </w:rPr>
        <w:t>higher education courses</w:t>
      </w:r>
    </w:p>
    <w:p w14:paraId="6DEEEAAB" w14:textId="77777777" w:rsidR="00703BCD" w:rsidRPr="009D7107" w:rsidRDefault="00D3535D" w:rsidP="00183A70">
      <w:pPr>
        <w:widowControl w:val="0"/>
        <w:numPr>
          <w:ilvl w:val="0"/>
          <w:numId w:val="10"/>
        </w:numPr>
        <w:tabs>
          <w:tab w:val="left" w:pos="567"/>
          <w:tab w:val="num" w:pos="720"/>
          <w:tab w:val="left" w:pos="8222"/>
        </w:tabs>
        <w:spacing w:before="120" w:after="120"/>
        <w:rPr>
          <w:rFonts w:ascii="Calibri" w:hAnsi="Calibri" w:cs="Arial"/>
          <w:sz w:val="22"/>
          <w:szCs w:val="22"/>
        </w:rPr>
      </w:pPr>
      <w:r w:rsidRPr="00113959">
        <w:rPr>
          <w:rFonts w:ascii="Calibri" w:hAnsi="Calibri" w:cs="Arial"/>
          <w:bCs/>
          <w:sz w:val="22"/>
          <w:szCs w:val="22"/>
        </w:rPr>
        <w:t>The maximum basic grant amounts for designated higher education courses, specified for the purposes of paragraph 30-27(1)(b) of HESA, for the Grant Years covered by this Part, are set out in Table 2</w:t>
      </w:r>
      <w:r w:rsidR="00703BCD" w:rsidRPr="009D7107">
        <w:rPr>
          <w:rFonts w:ascii="Calibri" w:hAnsi="Calibri" w:cs="Arial"/>
          <w:sz w:val="22"/>
          <w:szCs w:val="22"/>
        </w:rPr>
        <w:t>.</w:t>
      </w:r>
      <w:r w:rsidR="00703BCD">
        <w:rPr>
          <w:rFonts w:ascii="Calibri" w:hAnsi="Calibri" w:cs="Arial"/>
          <w:sz w:val="22"/>
          <w:szCs w:val="22"/>
        </w:rPr>
        <w:t xml:space="preserve"> </w:t>
      </w:r>
    </w:p>
    <w:p w14:paraId="01ADA686" w14:textId="77777777" w:rsidR="00703BCD" w:rsidRPr="009D7107" w:rsidRDefault="00703BCD" w:rsidP="0096053C">
      <w:pPr>
        <w:spacing w:before="120" w:after="120"/>
        <w:rPr>
          <w:iCs/>
        </w:rPr>
      </w:pPr>
      <w:r w:rsidRPr="009D7107">
        <w:rPr>
          <w:i/>
          <w:iCs/>
        </w:rPr>
        <w:t>Allocation of Commonwealth supported places for designated higher education courses in medicine</w:t>
      </w:r>
      <w:r w:rsidRPr="009D7107">
        <w:rPr>
          <w:iCs/>
        </w:rPr>
        <w:t> </w:t>
      </w:r>
    </w:p>
    <w:p w14:paraId="0D09DE82" w14:textId="504C82C4" w:rsidR="00AF492A" w:rsidRPr="004E58A4" w:rsidRDefault="00AF492A" w:rsidP="00AF492A">
      <w:pPr>
        <w:numPr>
          <w:ilvl w:val="0"/>
          <w:numId w:val="10"/>
        </w:numPr>
        <w:tabs>
          <w:tab w:val="left" w:pos="567"/>
          <w:tab w:val="left" w:pos="8222"/>
        </w:tabs>
        <w:spacing w:before="120" w:after="120"/>
        <w:rPr>
          <w:rFonts w:ascii="Calibri" w:hAnsi="Calibri" w:cs="Arial"/>
          <w:bCs/>
          <w:sz w:val="22"/>
          <w:szCs w:val="22"/>
        </w:rPr>
      </w:pPr>
      <w:r>
        <w:rPr>
          <w:rFonts w:ascii="Calibri" w:hAnsi="Calibri" w:cs="Arial"/>
          <w:bCs/>
          <w:sz w:val="22"/>
          <w:szCs w:val="22"/>
        </w:rPr>
        <w:t xml:space="preserve">The </w:t>
      </w:r>
      <w:r w:rsidRPr="004E58A4">
        <w:rPr>
          <w:rFonts w:ascii="Calibri" w:hAnsi="Calibri" w:cs="Arial"/>
          <w:bCs/>
          <w:sz w:val="22"/>
          <w:szCs w:val="22"/>
        </w:rPr>
        <w:t xml:space="preserve">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4EA9D97F" w14:textId="77777777" w:rsidR="00AF492A" w:rsidRPr="007B1E41" w:rsidRDefault="00AF492A" w:rsidP="00AF492A">
      <w:pPr>
        <w:pStyle w:val="ListParagraph"/>
        <w:spacing w:before="160" w:after="160" w:line="360" w:lineRule="auto"/>
        <w:ind w:left="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6509C6C9" w14:textId="77777777" w:rsidR="00AF492A" w:rsidRPr="007B1E41" w:rsidRDefault="00AF492A" w:rsidP="00AF492A">
      <w:pPr>
        <w:spacing w:after="16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431BEB34" w14:textId="77777777" w:rsidR="00AF492A" w:rsidRDefault="00AF492A" w:rsidP="00AF492A">
      <w:pPr>
        <w:spacing w:after="16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15-34 year olds (as derived from the 2021 Census and reported by the Australian Bureau of Statistics).</w:t>
      </w:r>
    </w:p>
    <w:p w14:paraId="211B1018" w14:textId="77777777" w:rsidR="00AF492A" w:rsidRDefault="00AF492A" w:rsidP="00AF492A">
      <w:pPr>
        <w:spacing w:after="16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51B8B2FA" w14:textId="77777777" w:rsidR="00A05A2A" w:rsidRDefault="00A05A2A" w:rsidP="00D97276">
      <w:pPr>
        <w:numPr>
          <w:ilvl w:val="0"/>
          <w:numId w:val="10"/>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r>
        <w:rPr>
          <w:rFonts w:ascii="Calibri" w:hAnsi="Calibri" w:cs="Arial"/>
          <w:bCs/>
          <w:sz w:val="22"/>
          <w:szCs w:val="22"/>
        </w:rPr>
        <w:t>.</w:t>
      </w:r>
    </w:p>
    <w:p w14:paraId="35B707C6" w14:textId="77777777" w:rsidR="00A05A2A" w:rsidRDefault="00A05A2A" w:rsidP="00D97276">
      <w:pPr>
        <w:numPr>
          <w:ilvl w:val="0"/>
          <w:numId w:val="10"/>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r>
        <w:rPr>
          <w:rFonts w:ascii="Calibri" w:hAnsi="Calibri" w:cs="Arial"/>
          <w:bCs/>
          <w:sz w:val="22"/>
          <w:szCs w:val="22"/>
        </w:rPr>
        <w:t>.</w:t>
      </w:r>
    </w:p>
    <w:p w14:paraId="2BCF717F" w14:textId="45458EC8" w:rsidR="005A49F0" w:rsidRPr="005A49F0" w:rsidRDefault="005A49F0" w:rsidP="005A49F0">
      <w:pPr>
        <w:numPr>
          <w:ilvl w:val="0"/>
          <w:numId w:val="10"/>
        </w:numPr>
        <w:tabs>
          <w:tab w:val="left" w:pos="567"/>
          <w:tab w:val="left" w:pos="8222"/>
        </w:tabs>
        <w:spacing w:before="120" w:after="120"/>
        <w:rPr>
          <w:rFonts w:ascii="Calibri" w:hAnsi="Calibri" w:cs="Arial"/>
          <w:bCs/>
          <w:sz w:val="22"/>
          <w:szCs w:val="22"/>
        </w:rPr>
      </w:pPr>
      <w:r w:rsidRPr="005A49F0">
        <w:rPr>
          <w:rFonts w:ascii="Calibri" w:hAnsi="Calibri" w:cs="Arial"/>
          <w:bCs/>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35E96923" w14:textId="34793B46" w:rsidR="0093009F" w:rsidRPr="0093009F" w:rsidRDefault="00A05A2A" w:rsidP="0093009F">
      <w:pPr>
        <w:numPr>
          <w:ilvl w:val="0"/>
          <w:numId w:val="10"/>
        </w:numPr>
        <w:tabs>
          <w:tab w:val="left" w:pos="567"/>
          <w:tab w:val="left" w:pos="8222"/>
        </w:tabs>
        <w:spacing w:before="120" w:after="120"/>
        <w:rPr>
          <w:rFonts w:ascii="Calibri" w:hAnsi="Calibri" w:cs="Arial"/>
          <w:bCs/>
          <w:sz w:val="22"/>
          <w:szCs w:val="22"/>
        </w:rPr>
      </w:pPr>
      <w:r w:rsidRPr="00033C99">
        <w:rPr>
          <w:rFonts w:ascii="Calibri" w:hAnsi="Calibri" w:cs="Arial"/>
          <w:bCs/>
          <w:sz w:val="22"/>
          <w:szCs w:val="22"/>
        </w:rPr>
        <w:t>Of the number of Commonwealth supported places in medicine allocated to the Provider under clause 5</w:t>
      </w:r>
      <w:r w:rsidR="00E84D5A">
        <w:rPr>
          <w:rFonts w:ascii="Calibri" w:hAnsi="Calibri" w:cs="Arial"/>
          <w:bCs/>
          <w:sz w:val="22"/>
          <w:szCs w:val="22"/>
        </w:rPr>
        <w:t>3</w:t>
      </w:r>
      <w:r w:rsidRPr="00033C99">
        <w:rPr>
          <w:rFonts w:ascii="Calibri" w:hAnsi="Calibri" w:cs="Arial"/>
          <w:bCs/>
          <w:sz w:val="22"/>
          <w:szCs w:val="22"/>
        </w:rPr>
        <w:t xml:space="preserve">, the Provider must deliver </w:t>
      </w:r>
      <w:r w:rsidR="00D671F4" w:rsidRPr="00033C99">
        <w:rPr>
          <w:rFonts w:ascii="Calibri" w:hAnsi="Calibri" w:cs="Arial"/>
          <w:bCs/>
          <w:sz w:val="22"/>
          <w:szCs w:val="22"/>
        </w:rPr>
        <w:t>90</w:t>
      </w:r>
      <w:r w:rsidRPr="00033C99">
        <w:rPr>
          <w:rFonts w:ascii="Calibri" w:hAnsi="Calibri" w:cs="Arial"/>
          <w:bCs/>
          <w:sz w:val="22"/>
          <w:szCs w:val="22"/>
        </w:rPr>
        <w:t xml:space="preserve"> EFTSL in 2026 at </w:t>
      </w:r>
      <w:r w:rsidR="004F2626">
        <w:rPr>
          <w:rFonts w:ascii="Calibri" w:hAnsi="Calibri" w:cs="Arial"/>
          <w:bCs/>
          <w:sz w:val="22"/>
          <w:szCs w:val="22"/>
        </w:rPr>
        <w:t>its</w:t>
      </w:r>
      <w:r w:rsidR="004F2626" w:rsidRPr="00033C99">
        <w:rPr>
          <w:rFonts w:ascii="Calibri" w:hAnsi="Calibri" w:cs="Arial"/>
          <w:bCs/>
          <w:sz w:val="22"/>
          <w:szCs w:val="22"/>
        </w:rPr>
        <w:t xml:space="preserve"> </w:t>
      </w:r>
      <w:r w:rsidR="00D671F4" w:rsidRPr="00033C99">
        <w:rPr>
          <w:rFonts w:ascii="Calibri" w:hAnsi="Calibri" w:cs="Arial"/>
          <w:bCs/>
          <w:sz w:val="22"/>
          <w:szCs w:val="22"/>
        </w:rPr>
        <w:t>Nowra</w:t>
      </w:r>
      <w:r w:rsidR="004F2626">
        <w:rPr>
          <w:rFonts w:ascii="Calibri" w:hAnsi="Calibri" w:cs="Arial"/>
          <w:bCs/>
          <w:sz w:val="22"/>
          <w:szCs w:val="22"/>
        </w:rPr>
        <w:t xml:space="preserve"> and </w:t>
      </w:r>
      <w:r w:rsidR="00D671F4" w:rsidRPr="00033C99">
        <w:rPr>
          <w:rFonts w:ascii="Calibri" w:hAnsi="Calibri" w:cs="Arial"/>
          <w:bCs/>
          <w:sz w:val="22"/>
          <w:szCs w:val="22"/>
        </w:rPr>
        <w:t>Moss Vale</w:t>
      </w:r>
      <w:r w:rsidR="004F2626">
        <w:rPr>
          <w:rFonts w:ascii="Calibri" w:hAnsi="Calibri" w:cs="Arial"/>
          <w:bCs/>
          <w:sz w:val="22"/>
          <w:szCs w:val="22"/>
        </w:rPr>
        <w:t xml:space="preserve"> sites</w:t>
      </w:r>
      <w:r w:rsidR="0093009F" w:rsidRPr="0093009F">
        <w:rPr>
          <w:rFonts w:ascii="Calibri" w:hAnsi="Calibri" w:cs="Arial"/>
          <w:bCs/>
          <w:sz w:val="22"/>
          <w:szCs w:val="22"/>
        </w:rPr>
        <w:t xml:space="preserve">, in connection to the </w:t>
      </w:r>
      <w:r w:rsidR="0093009F" w:rsidRPr="00F507B3">
        <w:rPr>
          <w:rFonts w:ascii="Calibri" w:hAnsi="Calibri" w:cs="Arial"/>
          <w:bCs/>
          <w:i/>
          <w:iCs/>
          <w:sz w:val="22"/>
          <w:szCs w:val="22"/>
        </w:rPr>
        <w:t>Health Workforce Program - Increasing Rural Medical Training</w:t>
      </w:r>
      <w:r w:rsidR="0093009F" w:rsidRPr="0093009F">
        <w:rPr>
          <w:rFonts w:ascii="Calibri" w:hAnsi="Calibri" w:cs="Arial"/>
          <w:bCs/>
          <w:sz w:val="22"/>
          <w:szCs w:val="22"/>
        </w:rPr>
        <w:t xml:space="preserve"> grant.</w:t>
      </w:r>
    </w:p>
    <w:p w14:paraId="49B2006F" w14:textId="1E8E2108" w:rsidR="00A05A2A" w:rsidRPr="0093009F" w:rsidRDefault="0093009F" w:rsidP="0093009F">
      <w:pPr>
        <w:numPr>
          <w:ilvl w:val="0"/>
          <w:numId w:val="10"/>
        </w:numPr>
        <w:tabs>
          <w:tab w:val="left" w:pos="567"/>
          <w:tab w:val="left" w:pos="8222"/>
        </w:tabs>
        <w:spacing w:before="120" w:after="120"/>
        <w:rPr>
          <w:rFonts w:ascii="Calibri" w:hAnsi="Calibri" w:cs="Arial"/>
          <w:bCs/>
          <w:sz w:val="22"/>
          <w:szCs w:val="22"/>
        </w:rPr>
      </w:pPr>
      <w:r w:rsidRPr="0093009F">
        <w:rPr>
          <w:rFonts w:ascii="Calibri" w:hAnsi="Calibri" w:cs="Arial"/>
          <w:bCs/>
          <w:sz w:val="22"/>
          <w:szCs w:val="22"/>
        </w:rPr>
        <w:lastRenderedPageBreak/>
        <w:t>Of the number of Commonwealth supported places in medicine allocated to the Provider under clause 5</w:t>
      </w:r>
      <w:r w:rsidR="00E84D5A">
        <w:rPr>
          <w:rFonts w:ascii="Calibri" w:hAnsi="Calibri" w:cs="Arial"/>
          <w:bCs/>
          <w:sz w:val="22"/>
          <w:szCs w:val="22"/>
        </w:rPr>
        <w:t>3</w:t>
      </w:r>
      <w:r w:rsidRPr="0093009F">
        <w:rPr>
          <w:rFonts w:ascii="Calibri" w:hAnsi="Calibri" w:cs="Arial"/>
          <w:bCs/>
          <w:sz w:val="22"/>
          <w:szCs w:val="22"/>
        </w:rPr>
        <w:t xml:space="preserve">, the Provider must deliver 10 EFTSL in 2026 </w:t>
      </w:r>
      <w:r>
        <w:rPr>
          <w:rFonts w:ascii="Calibri" w:hAnsi="Calibri" w:cs="Arial"/>
          <w:bCs/>
          <w:sz w:val="22"/>
          <w:szCs w:val="22"/>
        </w:rPr>
        <w:t>at</w:t>
      </w:r>
      <w:r w:rsidRPr="0093009F">
        <w:rPr>
          <w:rFonts w:ascii="Calibri" w:hAnsi="Calibri" w:cs="Arial"/>
          <w:bCs/>
          <w:sz w:val="22"/>
          <w:szCs w:val="22"/>
        </w:rPr>
        <w:t xml:space="preserve"> its </w:t>
      </w:r>
      <w:r>
        <w:rPr>
          <w:rFonts w:ascii="Calibri" w:hAnsi="Calibri" w:cs="Arial"/>
          <w:bCs/>
          <w:sz w:val="22"/>
          <w:szCs w:val="22"/>
        </w:rPr>
        <w:t>Wollongong</w:t>
      </w:r>
      <w:r w:rsidRPr="0093009F">
        <w:rPr>
          <w:rFonts w:ascii="Calibri" w:hAnsi="Calibri" w:cs="Arial"/>
          <w:bCs/>
          <w:sz w:val="22"/>
          <w:szCs w:val="22"/>
        </w:rPr>
        <w:t xml:space="preserve"> site, in connection to the </w:t>
      </w:r>
      <w:r w:rsidRPr="00F507B3">
        <w:rPr>
          <w:rFonts w:ascii="Calibri" w:hAnsi="Calibri" w:cs="Arial"/>
          <w:bCs/>
          <w:i/>
          <w:iCs/>
          <w:sz w:val="22"/>
          <w:szCs w:val="22"/>
        </w:rPr>
        <w:t>Building the GP Workforce - Primary Care Commonwealth Supported Places</w:t>
      </w:r>
      <w:r w:rsidRPr="0093009F">
        <w:rPr>
          <w:rFonts w:ascii="Calibri" w:hAnsi="Calibri" w:cs="Arial"/>
          <w:bCs/>
          <w:sz w:val="22"/>
          <w:szCs w:val="22"/>
        </w:rPr>
        <w:t xml:space="preserve"> grant.</w:t>
      </w:r>
    </w:p>
    <w:p w14:paraId="4CC7836E" w14:textId="46FE6FBB" w:rsidR="00A05A2A" w:rsidRPr="00F24028" w:rsidRDefault="00A05A2A" w:rsidP="00F24028">
      <w:pPr>
        <w:numPr>
          <w:ilvl w:val="0"/>
          <w:numId w:val="10"/>
        </w:numPr>
        <w:tabs>
          <w:tab w:val="left" w:pos="567"/>
          <w:tab w:val="left" w:pos="8222"/>
        </w:tabs>
        <w:spacing w:before="120" w:after="120"/>
        <w:rPr>
          <w:rFonts w:ascii="Calibri" w:hAnsi="Calibri" w:cs="Arial"/>
          <w:bCs/>
          <w:sz w:val="22"/>
          <w:szCs w:val="22"/>
        </w:rPr>
      </w:pPr>
      <w:r w:rsidRPr="00F24028">
        <w:rPr>
          <w:rFonts w:ascii="Calibri" w:hAnsi="Calibri" w:cs="Arial"/>
          <w:bCs/>
          <w:sz w:val="22"/>
          <w:szCs w:val="22"/>
        </w:rPr>
        <w:t>The number of domestic annual completions for non-Indigenous persons in the Provider’s designated higher education courses in medicine in 2026 is outlined in Table 2. The Provider must not change its designated higher education course or courses in medicine in ways that will change the number of domestic annual completions for the course or courses.</w:t>
      </w:r>
    </w:p>
    <w:p w14:paraId="2998078C" w14:textId="59F548D4" w:rsidR="00F33ADB" w:rsidRPr="00F33ADB" w:rsidRDefault="00A05A2A" w:rsidP="00F33ADB">
      <w:pPr>
        <w:numPr>
          <w:ilvl w:val="0"/>
          <w:numId w:val="10"/>
        </w:numPr>
        <w:tabs>
          <w:tab w:val="left" w:pos="567"/>
          <w:tab w:val="left" w:pos="8222"/>
        </w:tabs>
        <w:spacing w:before="120" w:after="120"/>
        <w:rPr>
          <w:rFonts w:ascii="Calibri" w:hAnsi="Calibri" w:cs="Arial"/>
          <w:bCs/>
          <w:sz w:val="22"/>
          <w:szCs w:val="22"/>
        </w:rPr>
      </w:pPr>
      <w:r w:rsidRPr="00FE2725">
        <w:rPr>
          <w:rFonts w:ascii="Calibri" w:hAnsi="Calibri" w:cs="Arial"/>
          <w:bCs/>
          <w:sz w:val="22"/>
          <w:szCs w:val="22"/>
        </w:rPr>
        <w:t>The Provider must not admit commencing domestic full fee-paying students in its designated higher education courses in medicine. Exceptions will include:</w:t>
      </w:r>
    </w:p>
    <w:p w14:paraId="23242B3F" w14:textId="19495740" w:rsidR="00A05A2A" w:rsidRPr="00F24028" w:rsidRDefault="00A05A2A" w:rsidP="00F24028">
      <w:pPr>
        <w:pStyle w:val="ListParagraph"/>
        <w:numPr>
          <w:ilvl w:val="1"/>
          <w:numId w:val="35"/>
        </w:numPr>
        <w:tabs>
          <w:tab w:val="left" w:pos="567"/>
          <w:tab w:val="left" w:pos="8222"/>
        </w:tabs>
        <w:spacing w:before="120" w:after="120"/>
        <w:ind w:left="992"/>
        <w:contextualSpacing w:val="0"/>
        <w:rPr>
          <w:rFonts w:ascii="Calibri" w:hAnsi="Calibri" w:cs="Arial"/>
          <w:bCs/>
          <w:sz w:val="22"/>
          <w:szCs w:val="22"/>
        </w:rPr>
      </w:pPr>
      <w:r w:rsidRPr="00F24028">
        <w:rPr>
          <w:rFonts w:ascii="Calibri" w:hAnsi="Calibri" w:cs="Arial"/>
          <w:bCs/>
          <w:sz w:val="22"/>
          <w:szCs w:val="22"/>
        </w:rPr>
        <w:t>where the provider reasonably expects a person will be an overseas student at the time of providing the person with an offer to study in a postgraduate course in medicine.</w:t>
      </w:r>
    </w:p>
    <w:p w14:paraId="1A2AF904" w14:textId="3EB735BF" w:rsidR="00703BCD" w:rsidRPr="00F24028" w:rsidRDefault="00A05A2A" w:rsidP="00F24028">
      <w:pPr>
        <w:pStyle w:val="ListParagraph"/>
        <w:numPr>
          <w:ilvl w:val="1"/>
          <w:numId w:val="35"/>
        </w:numPr>
        <w:tabs>
          <w:tab w:val="left" w:pos="567"/>
          <w:tab w:val="left" w:pos="8222"/>
        </w:tabs>
        <w:spacing w:before="120" w:after="120"/>
        <w:ind w:left="992"/>
        <w:contextualSpacing w:val="0"/>
        <w:rPr>
          <w:rFonts w:ascii="Calibri" w:hAnsi="Calibri" w:cs="Arial"/>
          <w:bCs/>
          <w:sz w:val="22"/>
          <w:szCs w:val="22"/>
        </w:rPr>
      </w:pPr>
      <w:r w:rsidRPr="00F24028">
        <w:rPr>
          <w:rFonts w:ascii="Calibri" w:hAnsi="Calibri" w:cs="Arial"/>
          <w:bCs/>
          <w:sz w:val="22"/>
          <w:szCs w:val="22"/>
        </w:rPr>
        <w:t>where a person notifies an appropriate officer of the Provider that they do not wish to be a Commonwealth supported student.</w:t>
      </w:r>
      <w:r w:rsidR="00703BCD" w:rsidRPr="00F24028">
        <w:rPr>
          <w:rFonts w:ascii="Calibri" w:hAnsi="Calibri" w:cs="Arial"/>
          <w:bCs/>
          <w:sz w:val="22"/>
          <w:szCs w:val="22"/>
        </w:rPr>
        <w:t> </w:t>
      </w:r>
    </w:p>
    <w:p w14:paraId="7BABDD11" w14:textId="77777777" w:rsidR="00DF312A" w:rsidRPr="00730DC7" w:rsidRDefault="00DF312A" w:rsidP="00DF312A">
      <w:pPr>
        <w:widowControl w:val="0"/>
        <w:tabs>
          <w:tab w:val="left" w:pos="567"/>
          <w:tab w:val="left" w:pos="8222"/>
        </w:tabs>
        <w:spacing w:before="120" w:after="120"/>
        <w:rPr>
          <w:rFonts w:ascii="Calibri" w:hAnsi="Calibri" w:cs="Arial"/>
          <w:b/>
          <w:sz w:val="22"/>
          <w:szCs w:val="22"/>
        </w:rPr>
      </w:pPr>
      <w:r w:rsidRPr="00730DC7">
        <w:rPr>
          <w:rFonts w:ascii="Calibri" w:hAnsi="Calibri" w:cs="Arial"/>
          <w:b/>
          <w:sz w:val="22"/>
          <w:szCs w:val="22"/>
        </w:rPr>
        <w:t xml:space="preserve">Table </w:t>
      </w:r>
      <w:r w:rsidRPr="00730DC7">
        <w:rPr>
          <w:rFonts w:ascii="Calibri" w:hAnsi="Calibri" w:cs="Arial"/>
          <w:b/>
          <w:bCs/>
          <w:sz w:val="22"/>
          <w:szCs w:val="22"/>
        </w:rPr>
        <w:t>2</w:t>
      </w:r>
      <w:r w:rsidRPr="00730DC7">
        <w:rPr>
          <w:rFonts w:ascii="Calibri" w:hAnsi="Calibri" w:cs="Arial"/>
          <w:b/>
          <w:sz w:val="22"/>
          <w:szCs w:val="22"/>
        </w:rPr>
        <w:t>: Allocation of Commonwealth supported places for designated higher education courses in medicine.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DF312A" w:rsidRPr="002D23E1" w14:paraId="3815A228" w14:textId="77777777" w:rsidTr="00843743">
        <w:trPr>
          <w:trHeight w:val="448"/>
        </w:trPr>
        <w:tc>
          <w:tcPr>
            <w:tcW w:w="733" w:type="dxa"/>
            <w:vMerge w:val="restart"/>
            <w:shd w:val="clear" w:color="auto" w:fill="D9D9D9"/>
            <w:vAlign w:val="center"/>
          </w:tcPr>
          <w:p w14:paraId="0B4CBEAE" w14:textId="77777777" w:rsidR="00DF312A" w:rsidRPr="002D23E1" w:rsidRDefault="00DF312A" w:rsidP="00843743">
            <w:pPr>
              <w:jc w:val="center"/>
              <w:rPr>
                <w:b/>
                <w:bCs/>
                <w:iCs/>
                <w:sz w:val="20"/>
                <w:szCs w:val="20"/>
              </w:rPr>
            </w:pPr>
            <w:r w:rsidRPr="002D23E1">
              <w:rPr>
                <w:b/>
                <w:bCs/>
                <w:iCs/>
              </w:rPr>
              <w:t>Grant Year</w:t>
            </w:r>
          </w:p>
        </w:tc>
        <w:tc>
          <w:tcPr>
            <w:tcW w:w="2537" w:type="dxa"/>
            <w:shd w:val="clear" w:color="auto" w:fill="D9D9D9"/>
            <w:vAlign w:val="center"/>
          </w:tcPr>
          <w:p w14:paraId="1A3BC319" w14:textId="77777777" w:rsidR="00DF312A" w:rsidRPr="002D23E1" w:rsidRDefault="00DF312A" w:rsidP="00843743">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vAlign w:val="center"/>
          </w:tcPr>
          <w:p w14:paraId="01B85E2B" w14:textId="77777777" w:rsidR="00DF312A" w:rsidRPr="002D23E1" w:rsidRDefault="00DF312A" w:rsidP="00843743">
            <w:pPr>
              <w:jc w:val="center"/>
              <w:rPr>
                <w:b/>
                <w:bCs/>
                <w:iCs/>
                <w:sz w:val="20"/>
                <w:szCs w:val="20"/>
              </w:rPr>
            </w:pPr>
            <w:r w:rsidRPr="002D23E1">
              <w:rPr>
                <w:rFonts w:ascii="Calibri" w:hAnsi="Calibri" w:cs="Calibri"/>
                <w:b/>
                <w:bCs/>
                <w:sz w:val="20"/>
                <w:szCs w:val="20"/>
              </w:rPr>
              <w:t>Column 2</w:t>
            </w:r>
          </w:p>
        </w:tc>
        <w:tc>
          <w:tcPr>
            <w:tcW w:w="1913" w:type="dxa"/>
            <w:shd w:val="clear" w:color="auto" w:fill="D9D9D9"/>
            <w:vAlign w:val="center"/>
          </w:tcPr>
          <w:p w14:paraId="1901410F" w14:textId="77777777" w:rsidR="00DF312A" w:rsidRPr="002D23E1" w:rsidRDefault="00DF312A" w:rsidP="00843743">
            <w:pPr>
              <w:jc w:val="center"/>
              <w:rPr>
                <w:b/>
                <w:bCs/>
                <w:iCs/>
                <w:sz w:val="20"/>
                <w:szCs w:val="20"/>
              </w:rPr>
            </w:pPr>
            <w:r w:rsidRPr="002D23E1">
              <w:rPr>
                <w:rFonts w:ascii="Calibri" w:hAnsi="Calibri" w:cs="Calibri"/>
                <w:b/>
                <w:bCs/>
                <w:sz w:val="20"/>
                <w:szCs w:val="20"/>
              </w:rPr>
              <w:t>Column 3</w:t>
            </w:r>
          </w:p>
        </w:tc>
        <w:tc>
          <w:tcPr>
            <w:tcW w:w="1914" w:type="dxa"/>
            <w:shd w:val="clear" w:color="auto" w:fill="D9D9D9"/>
            <w:vAlign w:val="center"/>
          </w:tcPr>
          <w:p w14:paraId="6029A116" w14:textId="77777777" w:rsidR="00DF312A" w:rsidRPr="002D23E1" w:rsidRDefault="00DF312A" w:rsidP="00843743">
            <w:pPr>
              <w:jc w:val="center"/>
              <w:rPr>
                <w:b/>
                <w:bCs/>
                <w:iCs/>
                <w:sz w:val="20"/>
                <w:szCs w:val="20"/>
              </w:rPr>
            </w:pPr>
            <w:r w:rsidRPr="002D23E1">
              <w:rPr>
                <w:rFonts w:ascii="Calibri" w:hAnsi="Calibri" w:cs="Calibri"/>
                <w:b/>
                <w:bCs/>
                <w:sz w:val="20"/>
                <w:szCs w:val="20"/>
              </w:rPr>
              <w:t>Column 4</w:t>
            </w:r>
          </w:p>
        </w:tc>
      </w:tr>
      <w:tr w:rsidR="00DF312A" w:rsidRPr="002D23E1" w14:paraId="3B2B3DA8" w14:textId="77777777" w:rsidTr="00843743">
        <w:trPr>
          <w:trHeight w:val="1131"/>
        </w:trPr>
        <w:tc>
          <w:tcPr>
            <w:tcW w:w="733" w:type="dxa"/>
            <w:vMerge/>
            <w:shd w:val="clear" w:color="auto" w:fill="D9D9D9"/>
            <w:vAlign w:val="center"/>
            <w:hideMark/>
          </w:tcPr>
          <w:p w14:paraId="30FAB837" w14:textId="77777777" w:rsidR="00DF312A" w:rsidRPr="002D23E1" w:rsidRDefault="00DF312A" w:rsidP="00843743">
            <w:pPr>
              <w:jc w:val="center"/>
              <w:rPr>
                <w:iCs/>
                <w:sz w:val="20"/>
                <w:szCs w:val="20"/>
              </w:rPr>
            </w:pPr>
          </w:p>
        </w:tc>
        <w:tc>
          <w:tcPr>
            <w:tcW w:w="2537" w:type="dxa"/>
            <w:shd w:val="clear" w:color="auto" w:fill="D9D9D9"/>
            <w:vAlign w:val="center"/>
            <w:hideMark/>
          </w:tcPr>
          <w:p w14:paraId="1D79EE19" w14:textId="77777777" w:rsidR="00DF312A" w:rsidRPr="002D23E1" w:rsidRDefault="00DF312A" w:rsidP="00843743">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vAlign w:val="center"/>
          </w:tcPr>
          <w:p w14:paraId="69AFFFEF" w14:textId="77777777" w:rsidR="00DF312A" w:rsidRPr="002D23E1" w:rsidRDefault="00DF312A" w:rsidP="00843743">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vAlign w:val="center"/>
            <w:hideMark/>
          </w:tcPr>
          <w:p w14:paraId="1FFA5F46" w14:textId="77777777" w:rsidR="00DF312A" w:rsidRPr="002D23E1" w:rsidRDefault="00DF312A" w:rsidP="00843743">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vAlign w:val="center"/>
            <w:hideMark/>
          </w:tcPr>
          <w:p w14:paraId="6325C609" w14:textId="77777777" w:rsidR="00DF312A" w:rsidRPr="002D23E1" w:rsidRDefault="00DF312A" w:rsidP="00843743">
            <w:pPr>
              <w:jc w:val="center"/>
              <w:rPr>
                <w:iCs/>
                <w:sz w:val="20"/>
                <w:szCs w:val="20"/>
              </w:rPr>
            </w:pPr>
            <w:r w:rsidRPr="002D23E1">
              <w:rPr>
                <w:b/>
                <w:bCs/>
                <w:iCs/>
                <w:sz w:val="20"/>
                <w:szCs w:val="20"/>
              </w:rPr>
              <w:t>MBGA for designated higher education courses in medicine</w:t>
            </w:r>
          </w:p>
        </w:tc>
      </w:tr>
      <w:tr w:rsidR="004A0E13" w:rsidRPr="002D23E1" w14:paraId="31173B17" w14:textId="77777777" w:rsidTr="004A0E13">
        <w:trPr>
          <w:trHeight w:val="450"/>
        </w:trPr>
        <w:tc>
          <w:tcPr>
            <w:tcW w:w="733" w:type="dxa"/>
            <w:vAlign w:val="center"/>
            <w:hideMark/>
          </w:tcPr>
          <w:p w14:paraId="04E92F93" w14:textId="77777777" w:rsidR="004A0E13" w:rsidRPr="002D23E1" w:rsidRDefault="004A0E13" w:rsidP="004A0E13">
            <w:pPr>
              <w:jc w:val="center"/>
              <w:rPr>
                <w:iCs/>
              </w:rPr>
            </w:pPr>
            <w:r w:rsidRPr="002D23E1">
              <w:rPr>
                <w:iCs/>
              </w:rPr>
              <w:t>2026</w:t>
            </w:r>
          </w:p>
        </w:tc>
        <w:tc>
          <w:tcPr>
            <w:tcW w:w="2537" w:type="dxa"/>
            <w:vAlign w:val="center"/>
            <w:hideMark/>
          </w:tcPr>
          <w:p w14:paraId="00D2D034" w14:textId="1AB04126" w:rsidR="004A0E13" w:rsidRPr="002D23E1" w:rsidRDefault="00411C87" w:rsidP="004A0E13">
            <w:pPr>
              <w:jc w:val="center"/>
              <w:rPr>
                <w:iCs/>
              </w:rPr>
            </w:pPr>
            <w:r w:rsidRPr="006867B4">
              <w:t>3</w:t>
            </w:r>
            <w:r>
              <w:t>3</w:t>
            </w:r>
            <w:r w:rsidRPr="006867B4">
              <w:t>1</w:t>
            </w:r>
          </w:p>
        </w:tc>
        <w:tc>
          <w:tcPr>
            <w:tcW w:w="2679" w:type="dxa"/>
            <w:vAlign w:val="center"/>
          </w:tcPr>
          <w:p w14:paraId="328A1E67" w14:textId="3427F885" w:rsidR="004A0E13" w:rsidRPr="002D23E1" w:rsidRDefault="004A0E13" w:rsidP="004A0E13">
            <w:pPr>
              <w:jc w:val="center"/>
              <w:rPr>
                <w:iCs/>
              </w:rPr>
            </w:pPr>
            <w:r w:rsidRPr="006867B4">
              <w:t>14</w:t>
            </w:r>
          </w:p>
        </w:tc>
        <w:tc>
          <w:tcPr>
            <w:tcW w:w="1913" w:type="dxa"/>
            <w:vAlign w:val="center"/>
            <w:hideMark/>
          </w:tcPr>
          <w:p w14:paraId="77BD2225" w14:textId="4D035FCB" w:rsidR="004A0E13" w:rsidRPr="002D23E1" w:rsidRDefault="004A0E13" w:rsidP="004A0E13">
            <w:pPr>
              <w:jc w:val="center"/>
              <w:rPr>
                <w:iCs/>
              </w:rPr>
            </w:pPr>
            <w:r w:rsidRPr="006867B4">
              <w:t>66</w:t>
            </w:r>
          </w:p>
        </w:tc>
        <w:tc>
          <w:tcPr>
            <w:tcW w:w="1914" w:type="dxa"/>
            <w:vAlign w:val="center"/>
            <w:hideMark/>
          </w:tcPr>
          <w:p w14:paraId="2DD3CAC9" w14:textId="76C01ABE" w:rsidR="004A0E13" w:rsidRPr="002D23E1" w:rsidRDefault="004A0E13" w:rsidP="004A0E13">
            <w:pPr>
              <w:jc w:val="center"/>
              <w:rPr>
                <w:iCs/>
              </w:rPr>
            </w:pPr>
            <w:r w:rsidRPr="006867B4">
              <w:t>$10,</w:t>
            </w:r>
            <w:r w:rsidR="00411C87">
              <w:t>724</w:t>
            </w:r>
            <w:r w:rsidRPr="006867B4">
              <w:t>,400</w:t>
            </w:r>
          </w:p>
        </w:tc>
      </w:tr>
    </w:tbl>
    <w:p w14:paraId="742582E5" w14:textId="6F2E8287" w:rsidR="00DF312A" w:rsidRPr="00BA5A42" w:rsidRDefault="00DF312A" w:rsidP="00DF312A">
      <w:pPr>
        <w:rPr>
          <w:iCs/>
        </w:rPr>
      </w:pPr>
    </w:p>
    <w:p w14:paraId="5E1B8F4A" w14:textId="77777777" w:rsidR="00DF312A" w:rsidRPr="00C35FE9" w:rsidRDefault="00DF312A" w:rsidP="00DF312A">
      <w:pPr>
        <w:rPr>
          <w:rFonts w:ascii="Calibri" w:hAnsi="Calibri"/>
          <w:i/>
          <w:sz w:val="22"/>
        </w:rPr>
      </w:pPr>
      <w:bookmarkStart w:id="41" w:name="_Hlk216098188"/>
      <w:r w:rsidRPr="00C35FE9">
        <w:rPr>
          <w:rFonts w:ascii="Calibri" w:hAnsi="Calibri"/>
          <w:i/>
          <w:sz w:val="22"/>
        </w:rPr>
        <w:t>Bonded Medical Program</w:t>
      </w:r>
    </w:p>
    <w:p w14:paraId="6254ECB6" w14:textId="2E8EECF2" w:rsidR="00DF312A" w:rsidRPr="00033C99" w:rsidRDefault="00DF312A" w:rsidP="00033C99">
      <w:pPr>
        <w:numPr>
          <w:ilvl w:val="0"/>
          <w:numId w:val="10"/>
        </w:numPr>
        <w:tabs>
          <w:tab w:val="left" w:pos="567"/>
          <w:tab w:val="left" w:pos="8222"/>
        </w:tabs>
        <w:spacing w:before="120" w:after="120"/>
        <w:rPr>
          <w:rFonts w:ascii="Calibri" w:hAnsi="Calibri" w:cs="Arial"/>
          <w:bCs/>
          <w:sz w:val="22"/>
          <w:szCs w:val="22"/>
        </w:rPr>
      </w:pPr>
      <w:r w:rsidRPr="00033C99">
        <w:rPr>
          <w:rFonts w:ascii="Calibri" w:hAnsi="Calibri" w:cs="Arial"/>
          <w:bCs/>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6C2EB387" w14:textId="60B7ACCE" w:rsidR="00375D49" w:rsidRPr="00661260" w:rsidRDefault="00375D49" w:rsidP="004A3F04">
      <w:pPr>
        <w:pStyle w:val="ListParagraph"/>
        <w:numPr>
          <w:ilvl w:val="1"/>
          <w:numId w:val="35"/>
        </w:numPr>
        <w:tabs>
          <w:tab w:val="left" w:pos="567"/>
          <w:tab w:val="left" w:pos="8222"/>
        </w:tabs>
        <w:spacing w:before="120" w:after="120"/>
        <w:ind w:left="992"/>
        <w:contextualSpacing w:val="0"/>
        <w:rPr>
          <w:rFonts w:ascii="Calibri" w:hAnsi="Calibri" w:cs="Arial"/>
          <w:bCs/>
          <w:sz w:val="22"/>
          <w:szCs w:val="22"/>
        </w:rPr>
      </w:pPr>
      <w:r w:rsidRPr="00661260">
        <w:rPr>
          <w:rFonts w:ascii="Calibri" w:hAnsi="Calibri" w:cs="Arial"/>
          <w:bCs/>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56AA355B" w14:textId="77777777" w:rsidR="00375D49" w:rsidRPr="00661260" w:rsidRDefault="00375D49" w:rsidP="004A3F04">
      <w:pPr>
        <w:pStyle w:val="ListParagraph"/>
        <w:numPr>
          <w:ilvl w:val="1"/>
          <w:numId w:val="35"/>
        </w:numPr>
        <w:tabs>
          <w:tab w:val="left" w:pos="567"/>
          <w:tab w:val="left" w:pos="8222"/>
        </w:tabs>
        <w:spacing w:before="120" w:after="120"/>
        <w:ind w:left="992"/>
        <w:contextualSpacing w:val="0"/>
        <w:rPr>
          <w:rFonts w:ascii="Calibri" w:hAnsi="Calibri" w:cs="Arial"/>
          <w:bCs/>
          <w:sz w:val="22"/>
          <w:szCs w:val="22"/>
        </w:rPr>
      </w:pPr>
      <w:r w:rsidRPr="00661260">
        <w:rPr>
          <w:rFonts w:ascii="Calibri" w:hAnsi="Calibri" w:cs="Arial"/>
          <w:bCs/>
          <w:sz w:val="22"/>
          <w:szCs w:val="22"/>
        </w:rPr>
        <w:t>From 1 January 2020, the bonded places provided under the Bonded Medical Program must be used for Bonded Medical Program students only. Non-bonded and fee-paying places must not be used for bonded students.</w:t>
      </w:r>
    </w:p>
    <w:p w14:paraId="5ACDD2E0" w14:textId="77777777" w:rsidR="00375D49" w:rsidRPr="00661260" w:rsidRDefault="00375D49" w:rsidP="004A3F04">
      <w:pPr>
        <w:pStyle w:val="ListParagraph"/>
        <w:numPr>
          <w:ilvl w:val="1"/>
          <w:numId w:val="35"/>
        </w:numPr>
        <w:tabs>
          <w:tab w:val="left" w:pos="567"/>
          <w:tab w:val="left" w:pos="8222"/>
        </w:tabs>
        <w:spacing w:before="120" w:after="120"/>
        <w:ind w:left="992"/>
        <w:contextualSpacing w:val="0"/>
        <w:rPr>
          <w:rFonts w:ascii="Calibri" w:hAnsi="Calibri" w:cs="Arial"/>
          <w:bCs/>
          <w:sz w:val="22"/>
          <w:szCs w:val="22"/>
        </w:rPr>
      </w:pPr>
      <w:r w:rsidRPr="00661260">
        <w:rPr>
          <w:rFonts w:ascii="Calibri" w:hAnsi="Calibri" w:cs="Arial"/>
          <w:bCs/>
          <w:sz w:val="22"/>
          <w:szCs w:val="22"/>
        </w:rPr>
        <w:t>The BMP Scheme ceased from 1 January 2020. The bonded places previously provided under the BMP and MRBS Schemes must continue to be used for BMP and MRBS students until they complete their higher education course in medicine.</w:t>
      </w:r>
    </w:p>
    <w:p w14:paraId="51888614" w14:textId="77777777" w:rsidR="004A3F04" w:rsidRPr="004A3F04" w:rsidRDefault="00375D49" w:rsidP="004A3F04">
      <w:pPr>
        <w:pStyle w:val="ListParagraph"/>
        <w:numPr>
          <w:ilvl w:val="1"/>
          <w:numId w:val="35"/>
        </w:numPr>
        <w:tabs>
          <w:tab w:val="left" w:pos="567"/>
          <w:tab w:val="left" w:pos="8222"/>
        </w:tabs>
        <w:spacing w:before="120" w:after="120"/>
        <w:ind w:left="992"/>
        <w:contextualSpacing w:val="0"/>
        <w:rPr>
          <w:rFonts w:ascii="Calibri" w:hAnsi="Calibri" w:cs="Arial"/>
          <w:bCs/>
          <w:sz w:val="22"/>
          <w:szCs w:val="22"/>
        </w:rPr>
      </w:pPr>
      <w:r w:rsidRPr="005E78EB">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5C2549E2" w14:textId="56047492" w:rsidR="00DF312A" w:rsidRPr="004A3F04" w:rsidRDefault="00375D49" w:rsidP="004A3F04">
      <w:pPr>
        <w:pStyle w:val="ListParagraph"/>
        <w:numPr>
          <w:ilvl w:val="1"/>
          <w:numId w:val="35"/>
        </w:numPr>
        <w:tabs>
          <w:tab w:val="left" w:pos="567"/>
          <w:tab w:val="left" w:pos="8222"/>
        </w:tabs>
        <w:spacing w:before="120" w:after="120"/>
        <w:ind w:left="992"/>
        <w:contextualSpacing w:val="0"/>
        <w:rPr>
          <w:rFonts w:ascii="Calibri" w:hAnsi="Calibri" w:cs="Arial"/>
          <w:bCs/>
          <w:sz w:val="22"/>
          <w:szCs w:val="22"/>
        </w:rPr>
      </w:pPr>
      <w:r w:rsidRPr="004A3F04">
        <w:rPr>
          <w:rFonts w:ascii="Calibri" w:hAnsi="Calibri" w:cs="Arial"/>
          <w:bCs/>
          <w:sz w:val="22"/>
          <w:szCs w:val="22"/>
        </w:rPr>
        <w:t xml:space="preserve">The Provider must comply with the Conditions for Universities for Administering Bonded Medical Programs dated November 2025 issued by the Department of Health, Disability and Ageing, available from: </w:t>
      </w:r>
      <w:hyperlink r:id="rId18" w:history="1">
        <w:r w:rsidR="00AE4FA2" w:rsidRPr="008A45C4">
          <w:rPr>
            <w:rStyle w:val="Hyperlink"/>
            <w:rFonts w:ascii="Calibri" w:hAnsi="Calibri" w:cs="Arial"/>
            <w:bCs/>
            <w:sz w:val="22"/>
            <w:szCs w:val="22"/>
          </w:rPr>
          <w:t>https://www.health.gov.au/resources/publications/conditions-for-universities-administering-bonded-medical-programs</w:t>
        </w:r>
      </w:hyperlink>
      <w:r w:rsidRPr="004A3F04">
        <w:rPr>
          <w:rFonts w:ascii="Calibri" w:hAnsi="Calibri" w:cs="Arial"/>
          <w:bCs/>
          <w:sz w:val="22"/>
          <w:szCs w:val="22"/>
        </w:rPr>
        <w:t>.</w:t>
      </w:r>
      <w:r w:rsidR="00AE4FA2">
        <w:rPr>
          <w:rFonts w:ascii="Calibri" w:hAnsi="Calibri" w:cs="Arial"/>
          <w:bCs/>
          <w:sz w:val="22"/>
          <w:szCs w:val="22"/>
        </w:rPr>
        <w:t xml:space="preserve"> </w:t>
      </w:r>
    </w:p>
    <w:bookmarkEnd w:id="41"/>
    <w:p w14:paraId="1D9041D0" w14:textId="77777777" w:rsidR="00D95A7B" w:rsidRPr="002C7903" w:rsidRDefault="00D95A7B" w:rsidP="005D7713">
      <w:pPr>
        <w:pStyle w:val="Heading2"/>
        <w:spacing w:before="120" w:after="120"/>
        <w:rPr>
          <w:rFonts w:cs="Arial"/>
        </w:rPr>
      </w:pPr>
      <w:r w:rsidRPr="002C7903">
        <w:rPr>
          <w:rFonts w:cs="Arial"/>
          <w:sz w:val="22"/>
          <w:szCs w:val="22"/>
        </w:rPr>
        <w:br w:type="page"/>
      </w:r>
      <w:r w:rsidRPr="00A25921">
        <w:lastRenderedPageBreak/>
        <w:t>SECTION B: Other conditions and requirements</w:t>
      </w:r>
      <w:r w:rsidRPr="002C7903">
        <w:rPr>
          <w:rFonts w:cs="Arial"/>
        </w:rPr>
        <w:t xml:space="preserve"> </w:t>
      </w:r>
    </w:p>
    <w:p w14:paraId="423992D1" w14:textId="77777777" w:rsidR="00D95A7B" w:rsidRPr="00C35FE9" w:rsidRDefault="00D95A7B" w:rsidP="005D7713">
      <w:pPr>
        <w:tabs>
          <w:tab w:val="left" w:pos="426"/>
          <w:tab w:val="left" w:pos="567"/>
          <w:tab w:val="left" w:pos="8222"/>
        </w:tabs>
        <w:spacing w:before="120" w:after="120"/>
        <w:rPr>
          <w:rFonts w:ascii="Calibri" w:hAnsi="Calibri" w:cs="Arial"/>
          <w:bCs/>
          <w:i/>
          <w:sz w:val="22"/>
          <w:szCs w:val="22"/>
        </w:rPr>
      </w:pPr>
      <w:r w:rsidRPr="00C35FE9">
        <w:rPr>
          <w:rFonts w:ascii="Calibri" w:hAnsi="Calibri" w:cs="Arial"/>
          <w:bCs/>
          <w:i/>
          <w:sz w:val="22"/>
          <w:szCs w:val="22"/>
        </w:rPr>
        <w:t>Provision of university offers to at-school students</w:t>
      </w:r>
    </w:p>
    <w:p w14:paraId="35C235FE" w14:textId="56436139" w:rsidR="00D95A7B" w:rsidRPr="00033C99" w:rsidRDefault="00D95A7B" w:rsidP="00033C99">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033C99">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769E117C" w14:textId="77777777" w:rsidR="00D95A7B" w:rsidRPr="00C35FE9"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2911B570" w14:textId="77777777" w:rsidR="00D95A7B" w:rsidRPr="00C35FE9"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t>This section does not apply to students who will be enrolled on a non-award basis or students who will be enrolled in enabling courses.</w:t>
      </w:r>
    </w:p>
    <w:p w14:paraId="2BCD2DE9" w14:textId="77777777" w:rsidR="005D7713"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t>The higher education provider</w:t>
      </w:r>
      <w:r w:rsidR="005D7713">
        <w:rPr>
          <w:rFonts w:ascii="Calibri" w:hAnsi="Calibri" w:cs="Arial"/>
          <w:sz w:val="22"/>
          <w:szCs w:val="22"/>
        </w:rPr>
        <w:t>:</w:t>
      </w:r>
    </w:p>
    <w:p w14:paraId="1A69F1D4" w14:textId="77777777" w:rsidR="005D7713" w:rsidRDefault="00D95A7B" w:rsidP="00183A70">
      <w:pPr>
        <w:pStyle w:val="ListParagraph"/>
        <w:widowControl w:val="0"/>
        <w:numPr>
          <w:ilvl w:val="1"/>
          <w:numId w:val="25"/>
        </w:numPr>
        <w:tabs>
          <w:tab w:val="left" w:pos="567"/>
          <w:tab w:val="left" w:pos="8222"/>
        </w:tabs>
        <w:spacing w:before="120" w:after="120"/>
        <w:ind w:left="992"/>
        <w:contextualSpacing w:val="0"/>
        <w:rPr>
          <w:rFonts w:ascii="Calibri" w:hAnsi="Calibri" w:cs="Arial"/>
          <w:sz w:val="22"/>
          <w:szCs w:val="22"/>
        </w:rPr>
      </w:pPr>
      <w:r w:rsidRPr="005D7713">
        <w:rPr>
          <w:rFonts w:ascii="Calibri" w:hAnsi="Calibri" w:cs="Arial"/>
          <w:sz w:val="22"/>
          <w:szCs w:val="22"/>
        </w:rPr>
        <w:t>must not extend offers to Year 11 students;</w:t>
      </w:r>
    </w:p>
    <w:p w14:paraId="6A0E742D" w14:textId="0E70DA0E" w:rsidR="00D95A7B" w:rsidRPr="005D7713" w:rsidRDefault="00D95A7B" w:rsidP="00183A70">
      <w:pPr>
        <w:pStyle w:val="ListParagraph"/>
        <w:widowControl w:val="0"/>
        <w:numPr>
          <w:ilvl w:val="1"/>
          <w:numId w:val="25"/>
        </w:numPr>
        <w:tabs>
          <w:tab w:val="left" w:pos="567"/>
          <w:tab w:val="left" w:pos="8222"/>
        </w:tabs>
        <w:spacing w:before="120" w:after="120"/>
        <w:ind w:left="992"/>
        <w:contextualSpacing w:val="0"/>
        <w:rPr>
          <w:rFonts w:ascii="Calibri" w:hAnsi="Calibri" w:cs="Arial"/>
          <w:sz w:val="22"/>
          <w:szCs w:val="22"/>
        </w:rPr>
      </w:pPr>
      <w:r w:rsidRPr="005D7713">
        <w:rPr>
          <w:rFonts w:ascii="Calibri" w:hAnsi="Calibri" w:cs="Arial"/>
          <w:sz w:val="22"/>
          <w:szCs w:val="22"/>
        </w:rPr>
        <w:t>must not extend offers to at-school students in Year 12 prior to September 2026 for the 2027 academic year.</w:t>
      </w:r>
    </w:p>
    <w:p w14:paraId="478BC8D9" w14:textId="77777777" w:rsidR="00D95A7B" w:rsidRPr="00C35FE9" w:rsidRDefault="00D95A7B" w:rsidP="005D7713">
      <w:pPr>
        <w:tabs>
          <w:tab w:val="left" w:pos="426"/>
          <w:tab w:val="left" w:pos="567"/>
          <w:tab w:val="left" w:pos="8222"/>
        </w:tabs>
        <w:spacing w:before="120" w:after="120"/>
        <w:rPr>
          <w:rFonts w:ascii="Calibri" w:hAnsi="Calibri" w:cs="Arial"/>
          <w:bCs/>
          <w:i/>
          <w:sz w:val="22"/>
          <w:szCs w:val="22"/>
        </w:rPr>
      </w:pPr>
      <w:r w:rsidRPr="00C35FE9">
        <w:rPr>
          <w:rFonts w:ascii="Calibri" w:hAnsi="Calibri" w:cs="Arial"/>
          <w:bCs/>
          <w:i/>
          <w:sz w:val="22"/>
          <w:szCs w:val="22"/>
        </w:rPr>
        <w:t>Clinical placements and practicums</w:t>
      </w:r>
    </w:p>
    <w:p w14:paraId="58A51941" w14:textId="245BB98D" w:rsidR="00D95A7B" w:rsidRPr="00033C99" w:rsidRDefault="00D95A7B" w:rsidP="00033C99">
      <w:pPr>
        <w:pStyle w:val="ListParagraph"/>
        <w:widowControl w:val="0"/>
        <w:numPr>
          <w:ilvl w:val="0"/>
          <w:numId w:val="10"/>
        </w:numPr>
        <w:tabs>
          <w:tab w:val="left" w:pos="567"/>
          <w:tab w:val="left" w:pos="8222"/>
        </w:tabs>
        <w:spacing w:before="120" w:after="120"/>
        <w:contextualSpacing w:val="0"/>
        <w:rPr>
          <w:rFonts w:ascii="Calibri" w:hAnsi="Calibri" w:cs="Arial"/>
          <w:bCs/>
          <w:sz w:val="22"/>
          <w:szCs w:val="22"/>
        </w:rPr>
      </w:pPr>
      <w:r w:rsidRPr="00033C99">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50C6A615" w14:textId="77777777" w:rsidR="00D95A7B" w:rsidRPr="00C35FE9"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bCs/>
          <w:sz w:val="22"/>
          <w:szCs w:val="22"/>
        </w:rPr>
      </w:pPr>
      <w:r w:rsidRPr="00C35FE9">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6FDE5ACD" w14:textId="77777777" w:rsidR="00D95A7B" w:rsidRPr="00C35FE9" w:rsidRDefault="00D95A7B" w:rsidP="005D7713">
      <w:pPr>
        <w:spacing w:before="120" w:after="120" w:line="276" w:lineRule="auto"/>
        <w:rPr>
          <w:rFonts w:ascii="Calibri" w:hAnsi="Calibri" w:cs="Arial"/>
          <w:bCs/>
          <w:i/>
          <w:sz w:val="22"/>
          <w:szCs w:val="22"/>
        </w:rPr>
      </w:pPr>
      <w:r w:rsidRPr="00C35FE9">
        <w:rPr>
          <w:rFonts w:ascii="Calibri" w:hAnsi="Calibri" w:cs="Arial"/>
          <w:bCs/>
          <w:i/>
          <w:sz w:val="22"/>
          <w:szCs w:val="22"/>
        </w:rPr>
        <w:t>New campuses and campus closures</w:t>
      </w:r>
    </w:p>
    <w:p w14:paraId="404E6F3F" w14:textId="77777777" w:rsidR="00D95A7B" w:rsidRPr="00C35FE9"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sz w:val="22"/>
          <w:szCs w:val="22"/>
        </w:rPr>
      </w:pPr>
      <w:r w:rsidRPr="00C35FE9">
        <w:rPr>
          <w:rFonts w:ascii="Calibri" w:hAnsi="Calibri" w:cs="Arial"/>
          <w:sz w:val="22"/>
          <w:szCs w:val="22"/>
        </w:rPr>
        <w:t>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3.</w:t>
      </w:r>
    </w:p>
    <w:p w14:paraId="1C0E98A2" w14:textId="77777777" w:rsidR="00D95A7B" w:rsidRPr="00C35FE9" w:rsidRDefault="00D95A7B" w:rsidP="00183A70">
      <w:pPr>
        <w:pStyle w:val="ListParagraph"/>
        <w:widowControl w:val="0"/>
        <w:numPr>
          <w:ilvl w:val="0"/>
          <w:numId w:val="10"/>
        </w:numPr>
        <w:tabs>
          <w:tab w:val="left" w:pos="567"/>
          <w:tab w:val="left" w:pos="8222"/>
        </w:tabs>
        <w:spacing w:before="120" w:after="120"/>
        <w:contextualSpacing w:val="0"/>
        <w:rPr>
          <w:rFonts w:ascii="Calibri" w:hAnsi="Calibri" w:cs="Arial"/>
          <w:bCs/>
          <w:sz w:val="22"/>
          <w:szCs w:val="22"/>
        </w:rPr>
      </w:pPr>
      <w:r w:rsidRPr="00C35FE9">
        <w:rPr>
          <w:rFonts w:ascii="Calibri" w:hAnsi="Calibri" w:cs="Arial"/>
          <w:sz w:val="22"/>
          <w:szCs w:val="22"/>
        </w:rPr>
        <w:t>Similarly, if the Provider proposes to close a campus where Commonwealth supported students are enrolled, the Provider must obtain the Commonwealth’s prior written approval.</w:t>
      </w:r>
    </w:p>
    <w:p w14:paraId="77024309" w14:textId="77777777" w:rsidR="00D95A7B" w:rsidRPr="00C35FE9" w:rsidRDefault="00D95A7B" w:rsidP="00D95A7B">
      <w:pPr>
        <w:spacing w:before="120" w:after="120"/>
        <w:rPr>
          <w:rFonts w:cstheme="minorBidi"/>
          <w:b/>
          <w:sz w:val="22"/>
          <w:szCs w:val="22"/>
        </w:rPr>
      </w:pPr>
      <w:r w:rsidRPr="00C35FE9">
        <w:rPr>
          <w:rFonts w:ascii="Calibri" w:hAnsi="Calibri"/>
          <w:b/>
          <w:sz w:val="22"/>
          <w:szCs w:val="22"/>
        </w:rPr>
        <w:t xml:space="preserve">Table </w:t>
      </w:r>
      <w:r w:rsidRPr="00C35FE9">
        <w:rPr>
          <w:rFonts w:ascii="Calibri" w:hAnsi="Calibri"/>
          <w:b/>
          <w:bCs/>
          <w:noProof/>
          <w:sz w:val="22"/>
          <w:szCs w:val="22"/>
        </w:rPr>
        <w:t>3</w:t>
      </w:r>
      <w:r w:rsidRPr="00C35FE9">
        <w:rPr>
          <w:rFonts w:cstheme="minorBidi"/>
          <w:b/>
          <w:sz w:val="22"/>
          <w:szCs w:val="22"/>
        </w:rPr>
        <w:t xml:space="preserve">: </w:t>
      </w:r>
      <w:r w:rsidRPr="00C35FE9">
        <w:rPr>
          <w:rFonts w:ascii="Calibri" w:hAnsi="Calibri"/>
          <w:b/>
          <w:sz w:val="22"/>
          <w:szCs w:val="22"/>
        </w:rPr>
        <w:t>Provider’s</w:t>
      </w:r>
      <w:r w:rsidRPr="00C35FE9">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ED48CF" w:rsidRPr="00B60F3A" w14:paraId="49A134B6" w14:textId="77777777" w:rsidTr="00A6349D">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FCCD7F1" w14:textId="77777777" w:rsidR="00ED48CF" w:rsidRPr="00B60F3A" w:rsidRDefault="00ED48CF" w:rsidP="00A6349D">
            <w:pPr>
              <w:jc w:val="center"/>
              <w:rPr>
                <w:rFonts w:ascii="Calibri" w:hAnsi="Calibri" w:cs="Calibri"/>
                <w:b/>
                <w:bCs/>
                <w:color w:val="000000"/>
                <w:sz w:val="22"/>
                <w:szCs w:val="22"/>
              </w:rPr>
            </w:pPr>
            <w:r w:rsidRPr="00B60F3A">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408501C2" w14:textId="77777777" w:rsidR="00ED48CF" w:rsidRPr="00B60F3A" w:rsidRDefault="00ED48CF" w:rsidP="00A6349D">
            <w:pPr>
              <w:jc w:val="center"/>
              <w:rPr>
                <w:rFonts w:ascii="Calibri" w:hAnsi="Calibri" w:cs="Calibri"/>
                <w:b/>
                <w:bCs/>
                <w:color w:val="000000"/>
                <w:sz w:val="22"/>
                <w:szCs w:val="22"/>
              </w:rPr>
            </w:pPr>
            <w:r w:rsidRPr="00B60F3A">
              <w:rPr>
                <w:rFonts w:ascii="Calibri" w:hAnsi="Calibri" w:cs="Calibri"/>
                <w:b/>
                <w:bCs/>
                <w:color w:val="000000"/>
                <w:sz w:val="22"/>
                <w:szCs w:val="22"/>
              </w:rPr>
              <w:t>Type</w:t>
            </w:r>
          </w:p>
        </w:tc>
      </w:tr>
      <w:tr w:rsidR="00ED48CF" w:rsidRPr="00B60F3A" w14:paraId="7663CA6B" w14:textId="77777777" w:rsidTr="00F3766F">
        <w:trPr>
          <w:trHeight w:val="291"/>
        </w:trPr>
        <w:tc>
          <w:tcPr>
            <w:tcW w:w="3970" w:type="pct"/>
            <w:tcBorders>
              <w:top w:val="nil"/>
              <w:left w:val="single" w:sz="4" w:space="0" w:color="auto"/>
              <w:bottom w:val="single" w:sz="4" w:space="0" w:color="auto"/>
              <w:right w:val="single" w:sz="4" w:space="0" w:color="auto"/>
            </w:tcBorders>
            <w:noWrap/>
            <w:vAlign w:val="center"/>
            <w:hideMark/>
          </w:tcPr>
          <w:p w14:paraId="486FFDA9" w14:textId="19FEA148" w:rsidR="00ED48CF" w:rsidRPr="00B60F3A" w:rsidRDefault="001F3270" w:rsidP="00A6349D">
            <w:pPr>
              <w:rPr>
                <w:rFonts w:ascii="Calibri" w:hAnsi="Calibri" w:cs="Calibri"/>
                <w:color w:val="000000"/>
                <w:sz w:val="22"/>
                <w:szCs w:val="22"/>
              </w:rPr>
            </w:pPr>
            <w:r>
              <w:rPr>
                <w:rFonts w:ascii="Calibri" w:hAnsi="Calibri" w:cs="Calibri"/>
                <w:color w:val="000000"/>
                <w:sz w:val="22"/>
                <w:szCs w:val="22"/>
              </w:rPr>
              <w:t>Eurobodalla</w:t>
            </w:r>
          </w:p>
        </w:tc>
        <w:tc>
          <w:tcPr>
            <w:tcW w:w="1030" w:type="pct"/>
            <w:tcBorders>
              <w:top w:val="nil"/>
              <w:left w:val="nil"/>
              <w:bottom w:val="single" w:sz="4" w:space="0" w:color="auto"/>
              <w:right w:val="single" w:sz="4" w:space="0" w:color="auto"/>
            </w:tcBorders>
            <w:noWrap/>
            <w:vAlign w:val="center"/>
            <w:hideMark/>
          </w:tcPr>
          <w:p w14:paraId="0B632A8B" w14:textId="77777777" w:rsidR="00ED48CF" w:rsidRPr="00B60F3A" w:rsidRDefault="00ED48CF" w:rsidP="00A6349D">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ED48CF" w:rsidRPr="00B60F3A" w14:paraId="53EF96C1" w14:textId="77777777" w:rsidTr="00F3766F">
        <w:trPr>
          <w:trHeight w:val="291"/>
        </w:trPr>
        <w:tc>
          <w:tcPr>
            <w:tcW w:w="3970" w:type="pct"/>
            <w:tcBorders>
              <w:top w:val="nil"/>
              <w:left w:val="single" w:sz="4" w:space="0" w:color="auto"/>
              <w:bottom w:val="single" w:sz="4" w:space="0" w:color="auto"/>
              <w:right w:val="single" w:sz="4" w:space="0" w:color="auto"/>
            </w:tcBorders>
            <w:noWrap/>
            <w:vAlign w:val="center"/>
            <w:hideMark/>
          </w:tcPr>
          <w:p w14:paraId="6D59665A" w14:textId="77777777" w:rsidR="00ED48CF" w:rsidRPr="00B60F3A" w:rsidRDefault="00ED48CF" w:rsidP="00A6349D">
            <w:pPr>
              <w:rPr>
                <w:rFonts w:ascii="Calibri" w:hAnsi="Calibri" w:cs="Calibri"/>
                <w:color w:val="000000"/>
                <w:sz w:val="22"/>
                <w:szCs w:val="22"/>
              </w:rPr>
            </w:pPr>
            <w:r w:rsidRPr="00B60F3A">
              <w:rPr>
                <w:rFonts w:ascii="Calibri" w:hAnsi="Calibri" w:cs="Calibri"/>
                <w:color w:val="000000"/>
                <w:sz w:val="22"/>
                <w:szCs w:val="22"/>
              </w:rPr>
              <w:t>Bega</w:t>
            </w:r>
          </w:p>
        </w:tc>
        <w:tc>
          <w:tcPr>
            <w:tcW w:w="1030" w:type="pct"/>
            <w:tcBorders>
              <w:top w:val="nil"/>
              <w:left w:val="nil"/>
              <w:bottom w:val="single" w:sz="4" w:space="0" w:color="auto"/>
              <w:right w:val="single" w:sz="4" w:space="0" w:color="auto"/>
            </w:tcBorders>
            <w:noWrap/>
            <w:vAlign w:val="center"/>
            <w:hideMark/>
          </w:tcPr>
          <w:p w14:paraId="19B871B9" w14:textId="77777777" w:rsidR="00ED48CF" w:rsidRPr="00B60F3A" w:rsidRDefault="00ED48CF" w:rsidP="00A6349D">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ED48CF" w:rsidRPr="00B60F3A" w14:paraId="0FD1E2B2" w14:textId="77777777" w:rsidTr="00F3766F">
        <w:trPr>
          <w:trHeight w:val="291"/>
        </w:trPr>
        <w:tc>
          <w:tcPr>
            <w:tcW w:w="3970" w:type="pct"/>
            <w:tcBorders>
              <w:top w:val="nil"/>
              <w:left w:val="single" w:sz="4" w:space="0" w:color="auto"/>
              <w:bottom w:val="single" w:sz="4" w:space="0" w:color="auto"/>
              <w:right w:val="single" w:sz="4" w:space="0" w:color="auto"/>
            </w:tcBorders>
            <w:noWrap/>
            <w:vAlign w:val="center"/>
            <w:hideMark/>
          </w:tcPr>
          <w:p w14:paraId="29774E12" w14:textId="77777777" w:rsidR="00ED48CF" w:rsidRPr="00B60F3A" w:rsidRDefault="00ED48CF" w:rsidP="00A6349D">
            <w:pPr>
              <w:rPr>
                <w:rFonts w:ascii="Calibri" w:hAnsi="Calibri" w:cs="Calibri"/>
                <w:color w:val="000000"/>
                <w:sz w:val="22"/>
                <w:szCs w:val="22"/>
              </w:rPr>
            </w:pPr>
            <w:r w:rsidRPr="00B60F3A">
              <w:rPr>
                <w:rFonts w:ascii="Calibri" w:hAnsi="Calibri" w:cs="Calibri"/>
                <w:color w:val="000000"/>
                <w:sz w:val="22"/>
                <w:szCs w:val="22"/>
              </w:rPr>
              <w:t>Innovation Campus Fairy Meadow</w:t>
            </w:r>
          </w:p>
        </w:tc>
        <w:tc>
          <w:tcPr>
            <w:tcW w:w="1030" w:type="pct"/>
            <w:tcBorders>
              <w:top w:val="nil"/>
              <w:left w:val="nil"/>
              <w:bottom w:val="single" w:sz="4" w:space="0" w:color="auto"/>
              <w:right w:val="single" w:sz="4" w:space="0" w:color="auto"/>
            </w:tcBorders>
            <w:noWrap/>
            <w:vAlign w:val="center"/>
            <w:hideMark/>
          </w:tcPr>
          <w:p w14:paraId="60FAC7DA" w14:textId="77777777" w:rsidR="00ED48CF" w:rsidRPr="00B60F3A" w:rsidRDefault="00ED48CF" w:rsidP="00A6349D">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ED48CF" w:rsidRPr="00B60F3A" w14:paraId="28725645" w14:textId="77777777" w:rsidTr="00F3766F">
        <w:trPr>
          <w:trHeight w:val="291"/>
        </w:trPr>
        <w:tc>
          <w:tcPr>
            <w:tcW w:w="3970" w:type="pct"/>
            <w:tcBorders>
              <w:top w:val="nil"/>
              <w:left w:val="single" w:sz="4" w:space="0" w:color="auto"/>
              <w:bottom w:val="single" w:sz="4" w:space="0" w:color="auto"/>
              <w:right w:val="single" w:sz="4" w:space="0" w:color="auto"/>
            </w:tcBorders>
            <w:noWrap/>
            <w:vAlign w:val="center"/>
            <w:hideMark/>
          </w:tcPr>
          <w:p w14:paraId="01F27ABE" w14:textId="77777777" w:rsidR="00ED48CF" w:rsidRPr="00B60F3A" w:rsidRDefault="00ED48CF" w:rsidP="00A6349D">
            <w:pPr>
              <w:rPr>
                <w:rFonts w:ascii="Calibri" w:hAnsi="Calibri" w:cs="Calibri"/>
                <w:color w:val="000000"/>
                <w:sz w:val="22"/>
                <w:szCs w:val="22"/>
              </w:rPr>
            </w:pPr>
            <w:r w:rsidRPr="00B60F3A">
              <w:rPr>
                <w:rFonts w:ascii="Calibri" w:hAnsi="Calibri" w:cs="Calibri"/>
                <w:color w:val="000000"/>
                <w:sz w:val="22"/>
                <w:szCs w:val="22"/>
              </w:rPr>
              <w:t>Shoalhaven</w:t>
            </w:r>
          </w:p>
        </w:tc>
        <w:tc>
          <w:tcPr>
            <w:tcW w:w="1030" w:type="pct"/>
            <w:tcBorders>
              <w:top w:val="nil"/>
              <w:left w:val="nil"/>
              <w:bottom w:val="single" w:sz="4" w:space="0" w:color="auto"/>
              <w:right w:val="single" w:sz="4" w:space="0" w:color="auto"/>
            </w:tcBorders>
            <w:noWrap/>
            <w:vAlign w:val="center"/>
            <w:hideMark/>
          </w:tcPr>
          <w:p w14:paraId="4E5B87B7" w14:textId="77777777" w:rsidR="00ED48CF" w:rsidRPr="00B60F3A" w:rsidRDefault="00ED48CF" w:rsidP="00A6349D">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ED48CF" w:rsidRPr="00B60F3A" w14:paraId="66A48C04" w14:textId="77777777" w:rsidTr="00F3766F">
        <w:trPr>
          <w:trHeight w:val="291"/>
        </w:trPr>
        <w:tc>
          <w:tcPr>
            <w:tcW w:w="3970" w:type="pct"/>
            <w:tcBorders>
              <w:top w:val="nil"/>
              <w:left w:val="single" w:sz="4" w:space="0" w:color="auto"/>
              <w:bottom w:val="single" w:sz="4" w:space="0" w:color="auto"/>
              <w:right w:val="single" w:sz="4" w:space="0" w:color="auto"/>
            </w:tcBorders>
            <w:noWrap/>
            <w:vAlign w:val="center"/>
            <w:hideMark/>
          </w:tcPr>
          <w:p w14:paraId="456456EE" w14:textId="77777777" w:rsidR="00ED48CF" w:rsidRPr="00B60F3A" w:rsidRDefault="00ED48CF" w:rsidP="00A6349D">
            <w:pPr>
              <w:rPr>
                <w:rFonts w:ascii="Calibri" w:hAnsi="Calibri" w:cs="Calibri"/>
                <w:color w:val="000000"/>
                <w:sz w:val="22"/>
                <w:szCs w:val="22"/>
              </w:rPr>
            </w:pPr>
            <w:r w:rsidRPr="00B60F3A">
              <w:rPr>
                <w:rFonts w:ascii="Calibri" w:hAnsi="Calibri" w:cs="Calibri"/>
                <w:color w:val="000000"/>
                <w:sz w:val="22"/>
                <w:szCs w:val="22"/>
              </w:rPr>
              <w:t>South Western Sydney Liverpool</w:t>
            </w:r>
          </w:p>
        </w:tc>
        <w:tc>
          <w:tcPr>
            <w:tcW w:w="1030" w:type="pct"/>
            <w:tcBorders>
              <w:top w:val="nil"/>
              <w:left w:val="nil"/>
              <w:bottom w:val="single" w:sz="4" w:space="0" w:color="auto"/>
              <w:right w:val="single" w:sz="4" w:space="0" w:color="auto"/>
            </w:tcBorders>
            <w:noWrap/>
            <w:vAlign w:val="center"/>
            <w:hideMark/>
          </w:tcPr>
          <w:p w14:paraId="3567B557" w14:textId="77777777" w:rsidR="00ED48CF" w:rsidRPr="00B60F3A" w:rsidRDefault="00ED48CF" w:rsidP="00A6349D">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ED48CF" w:rsidRPr="00B60F3A" w14:paraId="26A55FBA" w14:textId="77777777" w:rsidTr="00F3766F">
        <w:trPr>
          <w:trHeight w:val="291"/>
        </w:trPr>
        <w:tc>
          <w:tcPr>
            <w:tcW w:w="3970" w:type="pct"/>
            <w:tcBorders>
              <w:top w:val="nil"/>
              <w:left w:val="single" w:sz="4" w:space="0" w:color="auto"/>
              <w:bottom w:val="single" w:sz="4" w:space="0" w:color="auto"/>
              <w:right w:val="single" w:sz="4" w:space="0" w:color="auto"/>
            </w:tcBorders>
            <w:noWrap/>
            <w:vAlign w:val="center"/>
            <w:hideMark/>
          </w:tcPr>
          <w:p w14:paraId="519C653F" w14:textId="587DF922" w:rsidR="00ED48CF" w:rsidRPr="00B60F3A" w:rsidRDefault="00ED48CF" w:rsidP="00A6349D">
            <w:pPr>
              <w:rPr>
                <w:rFonts w:ascii="Calibri" w:hAnsi="Calibri" w:cs="Calibri"/>
                <w:color w:val="000000"/>
                <w:sz w:val="22"/>
                <w:szCs w:val="22"/>
              </w:rPr>
            </w:pPr>
            <w:r w:rsidRPr="00B60F3A">
              <w:rPr>
                <w:rFonts w:ascii="Calibri" w:hAnsi="Calibri" w:cs="Calibri"/>
                <w:color w:val="000000"/>
                <w:sz w:val="22"/>
                <w:szCs w:val="22"/>
              </w:rPr>
              <w:t xml:space="preserve">Southern Highlands </w:t>
            </w:r>
          </w:p>
        </w:tc>
        <w:tc>
          <w:tcPr>
            <w:tcW w:w="1030" w:type="pct"/>
            <w:tcBorders>
              <w:top w:val="nil"/>
              <w:left w:val="nil"/>
              <w:bottom w:val="single" w:sz="4" w:space="0" w:color="auto"/>
              <w:right w:val="single" w:sz="4" w:space="0" w:color="auto"/>
            </w:tcBorders>
            <w:noWrap/>
            <w:vAlign w:val="center"/>
            <w:hideMark/>
          </w:tcPr>
          <w:p w14:paraId="77E4FC06" w14:textId="77777777" w:rsidR="00ED48CF" w:rsidRPr="00B60F3A" w:rsidRDefault="00ED48CF" w:rsidP="00A6349D">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ED48CF" w:rsidRPr="00B60F3A" w14:paraId="5EDDD8CE" w14:textId="77777777" w:rsidTr="00F3766F">
        <w:trPr>
          <w:trHeight w:val="291"/>
        </w:trPr>
        <w:tc>
          <w:tcPr>
            <w:tcW w:w="3970" w:type="pct"/>
            <w:tcBorders>
              <w:top w:val="nil"/>
              <w:left w:val="single" w:sz="4" w:space="0" w:color="auto"/>
              <w:bottom w:val="single" w:sz="4" w:space="0" w:color="auto"/>
              <w:right w:val="single" w:sz="4" w:space="0" w:color="auto"/>
            </w:tcBorders>
            <w:noWrap/>
            <w:vAlign w:val="center"/>
            <w:hideMark/>
          </w:tcPr>
          <w:p w14:paraId="31562BA0" w14:textId="73CB6D1B" w:rsidR="00ED48CF" w:rsidRPr="00B60F3A" w:rsidRDefault="00511A70" w:rsidP="00A6349D">
            <w:pPr>
              <w:rPr>
                <w:rFonts w:ascii="Calibri" w:hAnsi="Calibri" w:cs="Calibri"/>
                <w:color w:val="000000"/>
                <w:sz w:val="22"/>
                <w:szCs w:val="22"/>
              </w:rPr>
            </w:pPr>
            <w:r>
              <w:rPr>
                <w:rFonts w:ascii="Calibri" w:hAnsi="Calibri" w:cs="Calibri"/>
                <w:color w:val="000000"/>
                <w:sz w:val="22"/>
                <w:szCs w:val="22"/>
              </w:rPr>
              <w:t>Sutherland</w:t>
            </w:r>
          </w:p>
        </w:tc>
        <w:tc>
          <w:tcPr>
            <w:tcW w:w="1030" w:type="pct"/>
            <w:tcBorders>
              <w:top w:val="nil"/>
              <w:left w:val="nil"/>
              <w:bottom w:val="single" w:sz="4" w:space="0" w:color="auto"/>
              <w:right w:val="single" w:sz="4" w:space="0" w:color="auto"/>
            </w:tcBorders>
            <w:noWrap/>
            <w:vAlign w:val="center"/>
            <w:hideMark/>
          </w:tcPr>
          <w:p w14:paraId="51D476C9" w14:textId="77777777" w:rsidR="00ED48CF" w:rsidRPr="00B60F3A" w:rsidRDefault="00ED48CF" w:rsidP="00A6349D">
            <w:pPr>
              <w:jc w:val="center"/>
              <w:rPr>
                <w:rFonts w:ascii="Calibri" w:hAnsi="Calibri" w:cs="Calibri"/>
                <w:color w:val="000000"/>
                <w:sz w:val="22"/>
                <w:szCs w:val="22"/>
              </w:rPr>
            </w:pPr>
            <w:r w:rsidRPr="00B60F3A">
              <w:rPr>
                <w:rFonts w:ascii="Calibri" w:hAnsi="Calibri" w:cs="Calibri"/>
                <w:color w:val="000000"/>
                <w:sz w:val="22"/>
                <w:szCs w:val="22"/>
              </w:rPr>
              <w:t>Campus</w:t>
            </w:r>
          </w:p>
        </w:tc>
      </w:tr>
      <w:tr w:rsidR="00ED48CF" w:rsidRPr="00B60F3A" w14:paraId="21C397F3" w14:textId="77777777" w:rsidTr="00F3766F">
        <w:trPr>
          <w:trHeight w:val="291"/>
        </w:trPr>
        <w:tc>
          <w:tcPr>
            <w:tcW w:w="3970" w:type="pct"/>
            <w:tcBorders>
              <w:top w:val="nil"/>
              <w:left w:val="single" w:sz="4" w:space="0" w:color="auto"/>
              <w:bottom w:val="single" w:sz="4" w:space="0" w:color="auto"/>
              <w:right w:val="single" w:sz="4" w:space="0" w:color="auto"/>
            </w:tcBorders>
            <w:noWrap/>
            <w:vAlign w:val="center"/>
            <w:hideMark/>
          </w:tcPr>
          <w:p w14:paraId="6ABBFBC5" w14:textId="77777777" w:rsidR="00ED48CF" w:rsidRPr="00B60F3A" w:rsidRDefault="00ED48CF" w:rsidP="00A6349D">
            <w:pPr>
              <w:rPr>
                <w:rFonts w:ascii="Calibri" w:hAnsi="Calibri" w:cs="Calibri"/>
                <w:color w:val="000000"/>
                <w:sz w:val="22"/>
                <w:szCs w:val="22"/>
              </w:rPr>
            </w:pPr>
            <w:r w:rsidRPr="00B60F3A">
              <w:rPr>
                <w:rFonts w:ascii="Calibri" w:hAnsi="Calibri" w:cs="Calibri"/>
                <w:color w:val="000000"/>
                <w:sz w:val="22"/>
                <w:szCs w:val="22"/>
              </w:rPr>
              <w:t>Wollongong</w:t>
            </w:r>
          </w:p>
        </w:tc>
        <w:tc>
          <w:tcPr>
            <w:tcW w:w="1030" w:type="pct"/>
            <w:tcBorders>
              <w:top w:val="nil"/>
              <w:left w:val="nil"/>
              <w:bottom w:val="single" w:sz="4" w:space="0" w:color="auto"/>
              <w:right w:val="single" w:sz="4" w:space="0" w:color="auto"/>
            </w:tcBorders>
            <w:noWrap/>
            <w:vAlign w:val="center"/>
            <w:hideMark/>
          </w:tcPr>
          <w:p w14:paraId="48B6A422" w14:textId="77777777" w:rsidR="00ED48CF" w:rsidRPr="00B60F3A" w:rsidRDefault="00ED48CF" w:rsidP="00A6349D">
            <w:pPr>
              <w:jc w:val="center"/>
              <w:rPr>
                <w:rFonts w:ascii="Calibri" w:hAnsi="Calibri" w:cs="Calibri"/>
                <w:color w:val="000000"/>
                <w:sz w:val="22"/>
                <w:szCs w:val="22"/>
              </w:rPr>
            </w:pPr>
            <w:r w:rsidRPr="00B60F3A">
              <w:rPr>
                <w:rFonts w:ascii="Calibri" w:hAnsi="Calibri" w:cs="Calibri"/>
                <w:color w:val="000000"/>
                <w:sz w:val="22"/>
                <w:szCs w:val="22"/>
              </w:rPr>
              <w:t>Campus</w:t>
            </w:r>
          </w:p>
        </w:tc>
      </w:tr>
    </w:tbl>
    <w:p w14:paraId="4640A02F" w14:textId="77777777" w:rsidR="00766505" w:rsidRDefault="00766505" w:rsidP="001349B6">
      <w:pPr>
        <w:rPr>
          <w:rFonts w:ascii="Calibri" w:hAnsi="Calibri" w:cs="Arial"/>
          <w:i/>
          <w:iCs/>
          <w:sz w:val="22"/>
          <w:szCs w:val="22"/>
        </w:rPr>
      </w:pPr>
    </w:p>
    <w:p w14:paraId="25F9A158" w14:textId="77777777" w:rsidR="00766505" w:rsidRDefault="00766505">
      <w:pPr>
        <w:rPr>
          <w:rFonts w:ascii="Calibri" w:hAnsi="Calibri" w:cs="Arial"/>
          <w:i/>
          <w:iCs/>
          <w:sz w:val="22"/>
          <w:szCs w:val="22"/>
        </w:rPr>
      </w:pPr>
      <w:r>
        <w:rPr>
          <w:rFonts w:ascii="Calibri" w:hAnsi="Calibri" w:cs="Arial"/>
          <w:i/>
          <w:iCs/>
          <w:sz w:val="22"/>
          <w:szCs w:val="22"/>
        </w:rPr>
        <w:br w:type="page"/>
      </w:r>
    </w:p>
    <w:p w14:paraId="3C3592A2" w14:textId="384E1147" w:rsidR="00D95A7B" w:rsidRPr="00C35FE9" w:rsidRDefault="00D95A7B" w:rsidP="001349B6">
      <w:pPr>
        <w:rPr>
          <w:rFonts w:ascii="Calibri" w:hAnsi="Calibri" w:cs="Arial"/>
          <w:i/>
          <w:iCs/>
          <w:sz w:val="22"/>
          <w:szCs w:val="22"/>
        </w:rPr>
      </w:pPr>
      <w:r w:rsidRPr="7F87BAD2">
        <w:rPr>
          <w:rFonts w:ascii="Calibri" w:hAnsi="Calibri" w:cs="Arial"/>
          <w:i/>
          <w:iCs/>
          <w:sz w:val="22"/>
          <w:szCs w:val="22"/>
        </w:rPr>
        <w:lastRenderedPageBreak/>
        <w:t>Closures of courses</w:t>
      </w:r>
    </w:p>
    <w:p w14:paraId="5F60B71B" w14:textId="71B8FEB5" w:rsidR="00251360" w:rsidRPr="00F24028" w:rsidRDefault="00251360" w:rsidP="00F24028">
      <w:pPr>
        <w:pStyle w:val="ListParagraph"/>
        <w:widowControl w:val="0"/>
        <w:numPr>
          <w:ilvl w:val="0"/>
          <w:numId w:val="10"/>
        </w:numPr>
        <w:tabs>
          <w:tab w:val="left" w:pos="567"/>
          <w:tab w:val="left" w:pos="8222"/>
        </w:tabs>
        <w:spacing w:before="120" w:after="120"/>
        <w:contextualSpacing w:val="0"/>
        <w:rPr>
          <w:rFonts w:cstheme="minorHAnsi"/>
          <w:sz w:val="22"/>
          <w:szCs w:val="22"/>
        </w:rPr>
      </w:pPr>
      <w:r w:rsidRPr="00F24028">
        <w:rPr>
          <w:rFonts w:ascii="Calibri" w:hAnsi="Calibri" w:cs="Arial"/>
          <w:sz w:val="22"/>
          <w:szCs w:val="22"/>
        </w:rPr>
        <w:t>The meaning of ‘Closing a Course’ or ‘Closure’ is provided in the Interpretation section</w:t>
      </w:r>
    </w:p>
    <w:p w14:paraId="32F1A64F" w14:textId="419E7778" w:rsidR="009C1F6B" w:rsidRPr="00231AEC" w:rsidRDefault="009C1F6B" w:rsidP="00231AEC">
      <w:pPr>
        <w:pStyle w:val="ListParagraph"/>
        <w:numPr>
          <w:ilvl w:val="0"/>
          <w:numId w:val="10"/>
        </w:numPr>
        <w:rPr>
          <w:rFonts w:cstheme="minorHAnsi"/>
          <w:sz w:val="22"/>
          <w:szCs w:val="22"/>
        </w:rPr>
      </w:pPr>
      <w:r w:rsidRPr="009C1F6B">
        <w:rPr>
          <w:rFonts w:cstheme="minorHAnsi"/>
          <w:sz w:val="22"/>
          <w:szCs w:val="22"/>
        </w:rPr>
        <w:t xml:space="preserve">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 </w:t>
      </w:r>
    </w:p>
    <w:p w14:paraId="6EBBB6B7" w14:textId="77777777" w:rsidR="00D95A7B" w:rsidRPr="00162AC4" w:rsidRDefault="00D95A7B" w:rsidP="00183A70">
      <w:pPr>
        <w:pStyle w:val="ListParagraph"/>
        <w:widowControl w:val="0"/>
        <w:numPr>
          <w:ilvl w:val="0"/>
          <w:numId w:val="10"/>
        </w:numPr>
        <w:tabs>
          <w:tab w:val="left" w:pos="567"/>
          <w:tab w:val="left" w:pos="8222"/>
        </w:tabs>
        <w:spacing w:before="120" w:after="120"/>
        <w:contextualSpacing w:val="0"/>
        <w:rPr>
          <w:rFonts w:cstheme="minorHAnsi"/>
          <w:sz w:val="22"/>
          <w:szCs w:val="22"/>
        </w:rPr>
      </w:pPr>
      <w:r w:rsidRPr="00162AC4">
        <w:rPr>
          <w:rFonts w:eastAsia="Aptos" w:cstheme="minorHAnsi"/>
          <w:sz w:val="22"/>
          <w:szCs w:val="22"/>
        </w:rPr>
        <w:t xml:space="preserve">The Provider’s </w:t>
      </w:r>
      <w:r w:rsidRPr="00162AC4">
        <w:rPr>
          <w:rFonts w:ascii="Calibri" w:hAnsi="Calibri" w:cs="Arial"/>
          <w:sz w:val="22"/>
          <w:szCs w:val="22"/>
        </w:rPr>
        <w:t>notice</w:t>
      </w:r>
      <w:r w:rsidRPr="00162AC4">
        <w:rPr>
          <w:rFonts w:eastAsia="Aptos" w:cstheme="minorHAnsi"/>
          <w:sz w:val="22"/>
          <w:szCs w:val="22"/>
        </w:rPr>
        <w:t xml:space="preserve"> to the Commonwealth must include the following information:</w:t>
      </w:r>
    </w:p>
    <w:p w14:paraId="325D8AD5" w14:textId="77777777" w:rsidR="00D95A7B" w:rsidRPr="00162AC4" w:rsidRDefault="00D95A7B" w:rsidP="00183A70">
      <w:pPr>
        <w:pStyle w:val="ListParagraph"/>
        <w:widowControl w:val="0"/>
        <w:numPr>
          <w:ilvl w:val="1"/>
          <w:numId w:val="27"/>
        </w:numPr>
        <w:tabs>
          <w:tab w:val="left" w:pos="567"/>
          <w:tab w:val="left" w:pos="8222"/>
        </w:tabs>
        <w:spacing w:before="120" w:after="120"/>
        <w:ind w:left="992"/>
        <w:contextualSpacing w:val="0"/>
        <w:rPr>
          <w:rFonts w:cstheme="minorHAnsi"/>
          <w:sz w:val="22"/>
          <w:szCs w:val="22"/>
        </w:rPr>
      </w:pPr>
      <w:r w:rsidRPr="00162AC4">
        <w:rPr>
          <w:rFonts w:eastAsia="Aptos" w:cstheme="minorHAnsi"/>
          <w:sz w:val="22"/>
          <w:szCs w:val="22"/>
        </w:rPr>
        <w:t xml:space="preserve">the justification for the course closure/s </w:t>
      </w:r>
    </w:p>
    <w:p w14:paraId="49A3ED10" w14:textId="77777777" w:rsidR="00D95A7B" w:rsidRPr="00162AC4" w:rsidRDefault="00D95A7B" w:rsidP="00183A70">
      <w:pPr>
        <w:pStyle w:val="ListParagraph"/>
        <w:widowControl w:val="0"/>
        <w:numPr>
          <w:ilvl w:val="1"/>
          <w:numId w:val="27"/>
        </w:numPr>
        <w:tabs>
          <w:tab w:val="left" w:pos="567"/>
          <w:tab w:val="left" w:pos="8222"/>
        </w:tabs>
        <w:spacing w:before="120" w:after="120"/>
        <w:ind w:left="992"/>
        <w:contextualSpacing w:val="0"/>
        <w:rPr>
          <w:rFonts w:cstheme="minorHAnsi"/>
          <w:sz w:val="22"/>
          <w:szCs w:val="22"/>
        </w:rPr>
      </w:pPr>
      <w:r w:rsidRPr="00162AC4">
        <w:rPr>
          <w:rFonts w:eastAsia="Aptos" w:cstheme="minorHAnsi"/>
          <w:sz w:val="22"/>
          <w:szCs w:val="22"/>
        </w:rPr>
        <w:t>a list of the courses proposed for closure</w:t>
      </w:r>
    </w:p>
    <w:p w14:paraId="30CA56EE" w14:textId="77777777" w:rsidR="00D95A7B" w:rsidRPr="00162AC4" w:rsidRDefault="00D95A7B" w:rsidP="00183A70">
      <w:pPr>
        <w:pStyle w:val="ListParagraph"/>
        <w:widowControl w:val="0"/>
        <w:numPr>
          <w:ilvl w:val="1"/>
          <w:numId w:val="27"/>
        </w:numPr>
        <w:tabs>
          <w:tab w:val="left" w:pos="567"/>
          <w:tab w:val="left" w:pos="8222"/>
        </w:tabs>
        <w:spacing w:before="120" w:after="120"/>
        <w:ind w:left="992"/>
        <w:contextualSpacing w:val="0"/>
        <w:rPr>
          <w:rFonts w:eastAsia="Aptos" w:cstheme="minorHAnsi"/>
          <w:sz w:val="22"/>
          <w:szCs w:val="22"/>
        </w:rPr>
      </w:pPr>
      <w:r w:rsidRPr="00162AC4">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5D75B350" w14:textId="77777777" w:rsidR="00D95A7B" w:rsidRPr="00162AC4" w:rsidRDefault="00D95A7B" w:rsidP="00183A70">
      <w:pPr>
        <w:pStyle w:val="ListParagraph"/>
        <w:widowControl w:val="0"/>
        <w:numPr>
          <w:ilvl w:val="1"/>
          <w:numId w:val="27"/>
        </w:numPr>
        <w:tabs>
          <w:tab w:val="left" w:pos="567"/>
          <w:tab w:val="left" w:pos="8222"/>
        </w:tabs>
        <w:spacing w:before="120" w:after="120"/>
        <w:ind w:left="992"/>
        <w:contextualSpacing w:val="0"/>
        <w:rPr>
          <w:rFonts w:eastAsia="Aptos" w:cstheme="minorHAnsi"/>
          <w:sz w:val="22"/>
          <w:szCs w:val="22"/>
        </w:rPr>
      </w:pPr>
      <w:r w:rsidRPr="00162AC4">
        <w:rPr>
          <w:rFonts w:eastAsia="Aptos" w:cstheme="minorHAnsi"/>
          <w:sz w:val="22"/>
          <w:szCs w:val="22"/>
        </w:rPr>
        <w:t>the expected high-level impacts on staff and students arising from the closures, including numbers of students and staff affected</w:t>
      </w:r>
    </w:p>
    <w:p w14:paraId="076CEF83" w14:textId="77777777" w:rsidR="00D95A7B" w:rsidRPr="00162AC4" w:rsidRDefault="00D95A7B" w:rsidP="00183A70">
      <w:pPr>
        <w:pStyle w:val="ListParagraph"/>
        <w:widowControl w:val="0"/>
        <w:numPr>
          <w:ilvl w:val="1"/>
          <w:numId w:val="27"/>
        </w:numPr>
        <w:tabs>
          <w:tab w:val="left" w:pos="567"/>
          <w:tab w:val="left" w:pos="8222"/>
        </w:tabs>
        <w:spacing w:before="120" w:after="120"/>
        <w:ind w:left="992"/>
        <w:contextualSpacing w:val="0"/>
        <w:rPr>
          <w:rFonts w:eastAsia="Aptos" w:cstheme="minorHAnsi"/>
          <w:sz w:val="22"/>
          <w:szCs w:val="22"/>
        </w:rPr>
      </w:pPr>
      <w:r w:rsidRPr="00162AC4">
        <w:rPr>
          <w:rFonts w:eastAsia="Aptos" w:cstheme="minorHAnsi"/>
          <w:sz w:val="22"/>
          <w:szCs w:val="22"/>
        </w:rPr>
        <w:t>the alternative options available for students if the course is in an area of priority, for example in education, nursing and allied health, information technology and engineering</w:t>
      </w:r>
    </w:p>
    <w:p w14:paraId="792D3A32" w14:textId="77777777" w:rsidR="00D95A7B" w:rsidRPr="00162AC4" w:rsidRDefault="00D95A7B" w:rsidP="00183A70">
      <w:pPr>
        <w:pStyle w:val="ListParagraph"/>
        <w:widowControl w:val="0"/>
        <w:numPr>
          <w:ilvl w:val="1"/>
          <w:numId w:val="27"/>
        </w:numPr>
        <w:tabs>
          <w:tab w:val="left" w:pos="567"/>
          <w:tab w:val="left" w:pos="8222"/>
        </w:tabs>
        <w:spacing w:before="120" w:after="120"/>
        <w:ind w:left="992"/>
        <w:contextualSpacing w:val="0"/>
        <w:rPr>
          <w:rFonts w:eastAsia="Aptos" w:cstheme="minorHAnsi"/>
          <w:sz w:val="22"/>
          <w:szCs w:val="22"/>
        </w:rPr>
      </w:pPr>
      <w:r w:rsidRPr="00162AC4">
        <w:rPr>
          <w:rFonts w:eastAsia="Aptos" w:cstheme="minorHAnsi"/>
          <w:sz w:val="22"/>
          <w:szCs w:val="22"/>
        </w:rPr>
        <w:t xml:space="preserve">whether the course is listed in </w:t>
      </w:r>
      <w:r w:rsidRPr="008F3F06">
        <w:rPr>
          <w:rFonts w:eastAsia="Aptos" w:cstheme="minorHAnsi"/>
          <w:sz w:val="22"/>
          <w:szCs w:val="22"/>
        </w:rPr>
        <w:t>Table 1b(</w:t>
      </w:r>
      <w:proofErr w:type="spellStart"/>
      <w:r w:rsidRPr="008F3F06">
        <w:rPr>
          <w:rFonts w:eastAsia="Aptos" w:cstheme="minorHAnsi"/>
          <w:sz w:val="22"/>
          <w:szCs w:val="22"/>
        </w:rPr>
        <w:t>i</w:t>
      </w:r>
      <w:proofErr w:type="spellEnd"/>
      <w:r w:rsidRPr="008F3F06">
        <w:rPr>
          <w:rFonts w:eastAsia="Aptos" w:cstheme="minorHAnsi"/>
          <w:sz w:val="22"/>
          <w:szCs w:val="22"/>
        </w:rPr>
        <w:t>), Table 1b(ii), Table 1b(iii) or Table 1c of Appendix 4, as</w:t>
      </w:r>
      <w:r w:rsidRPr="00162AC4">
        <w:rPr>
          <w:rFonts w:eastAsia="Aptos" w:cstheme="minorHAnsi"/>
          <w:sz w:val="22"/>
          <w:szCs w:val="22"/>
        </w:rPr>
        <w:t xml:space="preserve"> a course in which students are enrolled in Commonwealth supported places (these relate to 20K and NPS course allocations)</w:t>
      </w:r>
    </w:p>
    <w:p w14:paraId="571E868D" w14:textId="77777777" w:rsidR="00D95A7B" w:rsidRPr="00162AC4" w:rsidRDefault="00D95A7B" w:rsidP="00183A70">
      <w:pPr>
        <w:pStyle w:val="ListParagraph"/>
        <w:widowControl w:val="0"/>
        <w:numPr>
          <w:ilvl w:val="1"/>
          <w:numId w:val="27"/>
        </w:numPr>
        <w:tabs>
          <w:tab w:val="left" w:pos="567"/>
          <w:tab w:val="left" w:pos="8222"/>
        </w:tabs>
        <w:spacing w:before="120" w:after="120"/>
        <w:ind w:left="992"/>
        <w:contextualSpacing w:val="0"/>
        <w:rPr>
          <w:rFonts w:eastAsia="Aptos" w:cstheme="minorHAnsi"/>
          <w:sz w:val="22"/>
          <w:szCs w:val="22"/>
        </w:rPr>
      </w:pPr>
      <w:r w:rsidRPr="00162AC4">
        <w:rPr>
          <w:rFonts w:eastAsia="Aptos" w:cstheme="minorHAnsi"/>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6B831D00" w14:textId="7313FFB3" w:rsidR="00D95A7B" w:rsidRPr="005D7713" w:rsidRDefault="00D95A7B" w:rsidP="00183A70">
      <w:pPr>
        <w:pStyle w:val="ListParagraph"/>
        <w:widowControl w:val="0"/>
        <w:numPr>
          <w:ilvl w:val="1"/>
          <w:numId w:val="27"/>
        </w:numPr>
        <w:tabs>
          <w:tab w:val="left" w:pos="567"/>
          <w:tab w:val="left" w:pos="8222"/>
        </w:tabs>
        <w:spacing w:before="120" w:after="120"/>
        <w:ind w:left="992"/>
        <w:contextualSpacing w:val="0"/>
        <w:rPr>
          <w:rFonts w:eastAsia="Aptos" w:cstheme="minorHAnsi"/>
          <w:sz w:val="22"/>
          <w:szCs w:val="22"/>
        </w:rPr>
      </w:pPr>
      <w:r w:rsidRPr="00162AC4">
        <w:rPr>
          <w:rFonts w:eastAsia="Aptos" w:cstheme="minorHAnsi"/>
          <w:sz w:val="22"/>
          <w:szCs w:val="22"/>
        </w:rPr>
        <w:t>if the Provider is the sole or dominant provider of the national skill base for that occupation.</w:t>
      </w:r>
    </w:p>
    <w:p w14:paraId="1FFC72E0" w14:textId="77777777" w:rsidR="00D95A7B" w:rsidRPr="008833BA" w:rsidRDefault="00D95A7B" w:rsidP="00183A70">
      <w:pPr>
        <w:pStyle w:val="ListParagraph"/>
        <w:widowControl w:val="0"/>
        <w:numPr>
          <w:ilvl w:val="0"/>
          <w:numId w:val="11"/>
        </w:numPr>
        <w:tabs>
          <w:tab w:val="left" w:pos="567"/>
          <w:tab w:val="left" w:pos="8222"/>
        </w:tabs>
        <w:spacing w:before="120" w:after="120"/>
        <w:contextualSpacing w:val="0"/>
        <w:rPr>
          <w:rFonts w:cstheme="minorHAnsi"/>
          <w:sz w:val="22"/>
          <w:szCs w:val="22"/>
        </w:rPr>
      </w:pPr>
      <w:r w:rsidRPr="00ED2C2D">
        <w:rPr>
          <w:rFonts w:eastAsia="Aptos" w:cstheme="minorHAnsi"/>
          <w:sz w:val="22"/>
          <w:szCs w:val="22"/>
        </w:rPr>
        <w:t xml:space="preserve">If the </w:t>
      </w:r>
      <w:r w:rsidRPr="00770F94">
        <w:rPr>
          <w:rFonts w:ascii="Calibri" w:hAnsi="Calibri" w:cs="Arial"/>
          <w:sz w:val="22"/>
          <w:szCs w:val="22"/>
        </w:rPr>
        <w:t>Commonwealth</w:t>
      </w:r>
      <w:r w:rsidRPr="00ED2C2D">
        <w:rPr>
          <w:rFonts w:eastAsia="Aptos" w:cstheme="minorHAnsi"/>
          <w:sz w:val="22"/>
          <w:szCs w:val="22"/>
        </w:rPr>
        <w:t xml:space="preserve"> has any concerns about the potential course closure based on the information provided </w:t>
      </w:r>
      <w:r>
        <w:rPr>
          <w:rFonts w:eastAsia="Aptos" w:cstheme="minorHAnsi"/>
          <w:sz w:val="22"/>
          <w:szCs w:val="22"/>
        </w:rPr>
        <w:t>in the Provider’s notice to the Commonwealth</w:t>
      </w:r>
      <w:r w:rsidRPr="00ED2C2D">
        <w:rPr>
          <w:rFonts w:eastAsia="Aptos" w:cstheme="minorHAnsi"/>
          <w:sz w:val="22"/>
          <w:szCs w:val="22"/>
        </w:rPr>
        <w:t xml:space="preserve">, the Provider </w:t>
      </w:r>
      <w:r>
        <w:rPr>
          <w:rFonts w:eastAsia="Aptos" w:cstheme="minorHAnsi"/>
          <w:sz w:val="22"/>
          <w:szCs w:val="22"/>
        </w:rPr>
        <w:t xml:space="preserve">must engage with any discussions that the Commonwealth may seek to have, </w:t>
      </w:r>
      <w:r w:rsidRPr="00ED2C2D">
        <w:rPr>
          <w:rFonts w:eastAsia="Aptos" w:cstheme="minorHAnsi"/>
          <w:sz w:val="22"/>
          <w:szCs w:val="22"/>
        </w:rPr>
        <w:t>to reach a mutually agreeable arrangement with the Provider regarding the course closure. Consideration will be given to the:</w:t>
      </w:r>
    </w:p>
    <w:p w14:paraId="32CFC82D" w14:textId="77777777" w:rsidR="00D95A7B" w:rsidRPr="00FA1CD5" w:rsidRDefault="00D95A7B" w:rsidP="00183A70">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FA1CD5">
        <w:rPr>
          <w:rFonts w:eastAsia="Aptos" w:cstheme="minorHAnsi"/>
          <w:sz w:val="22"/>
          <w:szCs w:val="22"/>
        </w:rPr>
        <w:t xml:space="preserve">student demand for the course </w:t>
      </w:r>
    </w:p>
    <w:p w14:paraId="683F4727" w14:textId="77777777" w:rsidR="00D95A7B" w:rsidRPr="00FA1CD5" w:rsidRDefault="00D95A7B" w:rsidP="00183A70">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FA1CD5">
        <w:rPr>
          <w:rFonts w:eastAsia="Aptos" w:cstheme="minorHAnsi"/>
          <w:sz w:val="22"/>
          <w:szCs w:val="22"/>
        </w:rPr>
        <w:t xml:space="preserve">the financial viability of the course </w:t>
      </w:r>
    </w:p>
    <w:p w14:paraId="5E999715" w14:textId="77777777" w:rsidR="00D95A7B" w:rsidRPr="00FA1CD5" w:rsidRDefault="00D95A7B" w:rsidP="00183A70">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FA1CD5">
        <w:rPr>
          <w:rFonts w:eastAsia="Aptos" w:cstheme="minorHAnsi"/>
          <w:sz w:val="22"/>
          <w:szCs w:val="22"/>
        </w:rPr>
        <w:t>the justification provided for a proposed course closure by the Provider</w:t>
      </w:r>
    </w:p>
    <w:p w14:paraId="4545DA65" w14:textId="77777777" w:rsidR="00D95A7B" w:rsidRPr="00FA1CD5" w:rsidRDefault="00D95A7B" w:rsidP="00183A70">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FA1CD5">
        <w:rPr>
          <w:rFonts w:eastAsia="Aptos" w:cstheme="minorHAnsi"/>
          <w:sz w:val="22"/>
          <w:szCs w:val="22"/>
        </w:rPr>
        <w:t>whether the course prepares students for entry to any occupation that is experiencing a Skills Shortage</w:t>
      </w:r>
    </w:p>
    <w:p w14:paraId="23D81F66" w14:textId="77777777" w:rsidR="00D95A7B" w:rsidRPr="00FA1CD5" w:rsidRDefault="00D95A7B" w:rsidP="00183A70">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FA1CD5">
        <w:rPr>
          <w:rFonts w:eastAsia="Aptos" w:cstheme="minorHAnsi"/>
          <w:sz w:val="22"/>
          <w:szCs w:val="22"/>
        </w:rPr>
        <w:t xml:space="preserve">whether closure of the course is likely to create a Skills Shortage in an occupation </w:t>
      </w:r>
    </w:p>
    <w:p w14:paraId="35394334" w14:textId="77777777" w:rsidR="00D95A7B" w:rsidRPr="00FA1CD5" w:rsidRDefault="00D95A7B" w:rsidP="00183A70">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FA1CD5">
        <w:rPr>
          <w:rFonts w:eastAsia="Aptos" w:cstheme="minorHAnsi"/>
          <w:sz w:val="22"/>
          <w:szCs w:val="22"/>
        </w:rPr>
        <w:t>whether the course is a specialised course directed at the regional economy, and what impact closing the course may have on the skills base of that regional economy</w:t>
      </w:r>
    </w:p>
    <w:p w14:paraId="70D3EFBD" w14:textId="77777777" w:rsidR="00D95A7B" w:rsidRPr="00FA1CD5" w:rsidRDefault="00D95A7B" w:rsidP="00183A70">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FA1CD5">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0DA11B4D" w14:textId="348B4648" w:rsidR="00D95A7B" w:rsidRPr="004B5D30" w:rsidRDefault="00D95A7B" w:rsidP="004B5D30">
      <w:pPr>
        <w:pStyle w:val="ListParagraph"/>
        <w:widowControl w:val="0"/>
        <w:numPr>
          <w:ilvl w:val="0"/>
          <w:numId w:val="11"/>
        </w:numPr>
        <w:tabs>
          <w:tab w:val="left" w:pos="567"/>
          <w:tab w:val="left" w:pos="8222"/>
        </w:tabs>
        <w:spacing w:before="120" w:after="120"/>
        <w:contextualSpacing w:val="0"/>
        <w:rPr>
          <w:rFonts w:eastAsia="Aptos" w:cstheme="minorHAnsi"/>
          <w:sz w:val="22"/>
          <w:szCs w:val="22"/>
        </w:rPr>
      </w:pPr>
      <w:r w:rsidRPr="004B5D30">
        <w:rPr>
          <w:rFonts w:eastAsia="Aptos" w:cstheme="minorHAnsi"/>
          <w:sz w:val="22"/>
          <w:szCs w:val="22"/>
        </w:rPr>
        <w:t>The Commonwealth will not unreasonably require the continuation of the course if it would place an unreasonable financial burden on the Provider or place the Provider in a financially unviable position with regard to the Provider’s overall financial status.</w:t>
      </w:r>
    </w:p>
    <w:p w14:paraId="78A11357" w14:textId="77777777" w:rsidR="00D95A7B" w:rsidRPr="003337FC" w:rsidRDefault="00D95A7B" w:rsidP="005D7713">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lastRenderedPageBreak/>
        <w:t>Applicable law and jurisdiction</w:t>
      </w:r>
    </w:p>
    <w:p w14:paraId="566FDD8D" w14:textId="77777777" w:rsidR="00D95A7B" w:rsidRPr="003337FC" w:rsidRDefault="00D95A7B" w:rsidP="00183A70">
      <w:pPr>
        <w:pStyle w:val="ListParagraph"/>
        <w:widowControl w:val="0"/>
        <w:numPr>
          <w:ilvl w:val="0"/>
          <w:numId w:val="11"/>
        </w:numPr>
        <w:tabs>
          <w:tab w:val="left" w:pos="567"/>
          <w:tab w:val="left" w:pos="8222"/>
        </w:tabs>
        <w:spacing w:before="120" w:after="120"/>
        <w:contextualSpacing w:val="0"/>
        <w:rPr>
          <w:rFonts w:ascii="Calibri" w:hAnsi="Calibri" w:cs="Arial"/>
          <w:bCs/>
          <w:sz w:val="22"/>
          <w:szCs w:val="22"/>
        </w:rPr>
      </w:pPr>
      <w:r w:rsidRPr="0003720D">
        <w:rPr>
          <w:rFonts w:eastAsia="Aptos" w:cstheme="minorHAnsi"/>
          <w:sz w:val="22"/>
          <w:szCs w:val="22"/>
        </w:rPr>
        <w:t>The</w:t>
      </w:r>
      <w:r w:rsidRPr="5FFDBAB4">
        <w:rPr>
          <w:rFonts w:ascii="Calibri" w:hAnsi="Calibri" w:cs="Arial"/>
          <w:sz w:val="22"/>
          <w:szCs w:val="22"/>
        </w:rPr>
        <w:t xml:space="preserve"> laws of the Australian Capital Territory apply to the interpretation of this </w:t>
      </w:r>
      <w:r>
        <w:rPr>
          <w:rFonts w:ascii="Calibri" w:hAnsi="Calibri" w:cs="Arial"/>
          <w:sz w:val="22"/>
          <w:szCs w:val="22"/>
        </w:rPr>
        <w:t>Part</w:t>
      </w:r>
      <w:r w:rsidRPr="5FFDBAB4">
        <w:rPr>
          <w:rFonts w:ascii="Calibri" w:hAnsi="Calibri" w:cs="Arial"/>
          <w:sz w:val="22"/>
          <w:szCs w:val="22"/>
        </w:rPr>
        <w:t xml:space="preserve">. </w:t>
      </w:r>
    </w:p>
    <w:p w14:paraId="1C934843" w14:textId="77777777" w:rsidR="00D95A7B" w:rsidRPr="00190F4B" w:rsidRDefault="00D95A7B" w:rsidP="00183A70">
      <w:pPr>
        <w:pStyle w:val="ListParagraph"/>
        <w:widowControl w:val="0"/>
        <w:numPr>
          <w:ilvl w:val="0"/>
          <w:numId w:val="11"/>
        </w:numPr>
        <w:tabs>
          <w:tab w:val="left" w:pos="567"/>
          <w:tab w:val="left" w:pos="8222"/>
        </w:tabs>
        <w:spacing w:before="120" w:after="120"/>
        <w:contextualSpacing w:val="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5947E43E" w14:textId="77777777" w:rsidR="00D95A7B" w:rsidRPr="00A93DF5" w:rsidRDefault="00D95A7B" w:rsidP="005D7713">
      <w:pPr>
        <w:keepNext/>
        <w:keepLines/>
        <w:widowControl w:val="0"/>
        <w:tabs>
          <w:tab w:val="left" w:pos="567"/>
          <w:tab w:val="left" w:pos="8222"/>
        </w:tabs>
        <w:spacing w:before="120" w:after="120"/>
        <w:rPr>
          <w:rFonts w:ascii="Calibri" w:hAnsi="Calibri" w:cs="Arial"/>
          <w:i/>
          <w:iCs/>
          <w:sz w:val="22"/>
          <w:szCs w:val="22"/>
        </w:rPr>
      </w:pPr>
      <w:r w:rsidRPr="00A93DF5">
        <w:rPr>
          <w:rFonts w:ascii="Calibri" w:hAnsi="Calibri" w:cs="Arial"/>
          <w:i/>
          <w:iCs/>
          <w:sz w:val="22"/>
          <w:szCs w:val="22"/>
        </w:rPr>
        <w:t>Entire agreement, variation and severance</w:t>
      </w:r>
    </w:p>
    <w:p w14:paraId="360BF750" w14:textId="77777777" w:rsidR="00D95A7B" w:rsidRPr="00190F4B" w:rsidRDefault="00D95A7B" w:rsidP="00183A70">
      <w:pPr>
        <w:pStyle w:val="ListParagraph"/>
        <w:widowControl w:val="0"/>
        <w:numPr>
          <w:ilvl w:val="0"/>
          <w:numId w:val="11"/>
        </w:numPr>
        <w:tabs>
          <w:tab w:val="left" w:pos="567"/>
          <w:tab w:val="left" w:pos="8222"/>
        </w:tabs>
        <w:spacing w:before="120" w:after="120"/>
        <w:contextualSpacing w:val="0"/>
        <w:rPr>
          <w:rFonts w:ascii="Calibri" w:hAnsi="Calibri" w:cs="Arial"/>
          <w:sz w:val="22"/>
          <w:szCs w:val="22"/>
        </w:rPr>
      </w:pPr>
      <w:r w:rsidRPr="00190F4B">
        <w:rPr>
          <w:rFonts w:ascii="Calibri" w:hAnsi="Calibri" w:cs="Arial"/>
          <w:sz w:val="22"/>
          <w:szCs w:val="22"/>
        </w:rPr>
        <w:t xml:space="preserve">This </w:t>
      </w:r>
      <w:r>
        <w:rPr>
          <w:rFonts w:ascii="Calibri" w:hAnsi="Calibri" w:cs="Arial"/>
          <w:sz w:val="22"/>
          <w:szCs w:val="22"/>
        </w:rPr>
        <w:t xml:space="preserve">Part of the </w:t>
      </w:r>
      <w:r w:rsidRPr="00190F4B">
        <w:rPr>
          <w:rFonts w:ascii="Calibri" w:hAnsi="Calibri" w:cs="Arial"/>
          <w:sz w:val="22"/>
          <w:szCs w:val="22"/>
        </w:rPr>
        <w:t>agreement</w:t>
      </w:r>
      <w:r w:rsidRPr="00A93DF5">
        <w:rPr>
          <w:rFonts w:ascii="Calibri" w:hAnsi="Calibri" w:cs="Arial"/>
          <w:sz w:val="22"/>
          <w:szCs w:val="22"/>
        </w:rPr>
        <w:t xml:space="preserve"> </w:t>
      </w:r>
      <w:r w:rsidRPr="00190F4B">
        <w:rPr>
          <w:rFonts w:ascii="Calibri" w:hAnsi="Calibri" w:cs="Arial"/>
          <w:sz w:val="22"/>
          <w:szCs w:val="22"/>
        </w:rPr>
        <w:t xml:space="preserve">and HESA record the entire agreement between the parties in relation to its subject matter. Any previous agreement covering the relevant Grant Years is terminated and replaced by this </w:t>
      </w:r>
      <w:r>
        <w:rPr>
          <w:rFonts w:ascii="Calibri" w:hAnsi="Calibri" w:cs="Arial"/>
          <w:sz w:val="22"/>
          <w:szCs w:val="22"/>
        </w:rPr>
        <w:t xml:space="preserve">Part of the </w:t>
      </w:r>
      <w:r w:rsidRPr="00190F4B">
        <w:rPr>
          <w:rFonts w:ascii="Calibri" w:hAnsi="Calibri" w:cs="Arial"/>
          <w:sz w:val="22"/>
          <w:szCs w:val="22"/>
        </w:rPr>
        <w:t>agreement on the date this agreement is made.</w:t>
      </w:r>
    </w:p>
    <w:p w14:paraId="041B9B46" w14:textId="77777777" w:rsidR="00D95A7B" w:rsidRDefault="00D95A7B" w:rsidP="00183A70">
      <w:pPr>
        <w:pStyle w:val="ListParagraph"/>
        <w:widowControl w:val="0"/>
        <w:numPr>
          <w:ilvl w:val="0"/>
          <w:numId w:val="11"/>
        </w:numPr>
        <w:tabs>
          <w:tab w:val="left" w:pos="567"/>
          <w:tab w:val="left" w:pos="8222"/>
        </w:tabs>
        <w:spacing w:before="120" w:after="120"/>
        <w:contextualSpacing w:val="0"/>
        <w:rPr>
          <w:rFonts w:ascii="Calibri" w:hAnsi="Calibri" w:cs="Arial"/>
          <w:sz w:val="22"/>
          <w:szCs w:val="22"/>
        </w:rPr>
      </w:pPr>
      <w:r w:rsidRPr="00190F4B">
        <w:rPr>
          <w:rFonts w:ascii="Calibri" w:hAnsi="Calibri" w:cs="Arial"/>
          <w:sz w:val="22"/>
          <w:szCs w:val="22"/>
        </w:rPr>
        <w:t xml:space="preserve">Except for action the Commonwealth is expressly authorised or required to take elsewhere in this </w:t>
      </w:r>
      <w:r>
        <w:rPr>
          <w:rFonts w:ascii="Calibri" w:hAnsi="Calibri" w:cs="Arial"/>
          <w:sz w:val="22"/>
          <w:szCs w:val="22"/>
        </w:rPr>
        <w:t xml:space="preserve">Part of the </w:t>
      </w:r>
      <w:r w:rsidRPr="00190F4B">
        <w:rPr>
          <w:rFonts w:ascii="Calibri" w:hAnsi="Calibri" w:cs="Arial"/>
          <w:sz w:val="22"/>
          <w:szCs w:val="22"/>
        </w:rPr>
        <w:t>agreement or HESA, no variation of this</w:t>
      </w:r>
      <w:r>
        <w:rPr>
          <w:rFonts w:ascii="Calibri" w:hAnsi="Calibri" w:cs="Arial"/>
          <w:sz w:val="22"/>
          <w:szCs w:val="22"/>
        </w:rPr>
        <w:t xml:space="preserve"> Part of the</w:t>
      </w:r>
      <w:r w:rsidRPr="00190F4B">
        <w:rPr>
          <w:rFonts w:ascii="Calibri" w:hAnsi="Calibri" w:cs="Arial"/>
          <w:sz w:val="22"/>
          <w:szCs w:val="22"/>
        </w:rPr>
        <w:t xml:space="preserve"> agreement is binding unless it is agreed in writing and signed by the parties</w:t>
      </w:r>
      <w:r>
        <w:rPr>
          <w:rFonts w:ascii="Calibri" w:hAnsi="Calibri" w:cs="Arial"/>
          <w:sz w:val="22"/>
          <w:szCs w:val="22"/>
        </w:rPr>
        <w:t>.</w:t>
      </w:r>
    </w:p>
    <w:p w14:paraId="32206C6D" w14:textId="77777777" w:rsidR="00D95A7B" w:rsidRPr="00A93DF5" w:rsidRDefault="00D95A7B" w:rsidP="00183A70">
      <w:pPr>
        <w:pStyle w:val="ListParagraph"/>
        <w:widowControl w:val="0"/>
        <w:numPr>
          <w:ilvl w:val="0"/>
          <w:numId w:val="11"/>
        </w:numPr>
        <w:tabs>
          <w:tab w:val="left" w:pos="567"/>
          <w:tab w:val="left" w:pos="8222"/>
        </w:tabs>
        <w:spacing w:before="120" w:after="120"/>
        <w:contextualSpacing w:val="0"/>
        <w:rPr>
          <w:rFonts w:ascii="Calibri" w:hAnsi="Calibri" w:cs="Arial"/>
          <w:sz w:val="22"/>
          <w:szCs w:val="22"/>
        </w:rPr>
      </w:pPr>
      <w:r w:rsidRPr="00190F4B">
        <w:rPr>
          <w:rFonts w:ascii="Calibri" w:hAnsi="Calibri" w:cs="Arial"/>
          <w:sz w:val="22"/>
          <w:szCs w:val="22"/>
        </w:rPr>
        <w:t xml:space="preserve">If a court or tribunal says any provision of this </w:t>
      </w:r>
      <w:r>
        <w:rPr>
          <w:rFonts w:ascii="Calibri" w:hAnsi="Calibri" w:cs="Arial"/>
          <w:sz w:val="22"/>
          <w:szCs w:val="22"/>
        </w:rPr>
        <w:t xml:space="preserve">Part of the </w:t>
      </w:r>
      <w:r w:rsidRPr="00190F4B">
        <w:rPr>
          <w:rFonts w:ascii="Calibri" w:hAnsi="Calibri" w:cs="Arial"/>
          <w:sz w:val="22"/>
          <w:szCs w:val="22"/>
        </w:rPr>
        <w:t>agreement has no effect or interprets a provision to reduce an obligation or right, this does not invalidate, or restrict the operation of, any other provision</w:t>
      </w:r>
      <w:r>
        <w:rPr>
          <w:rFonts w:ascii="Calibri" w:hAnsi="Calibri" w:cs="Arial"/>
          <w:sz w:val="22"/>
          <w:szCs w:val="22"/>
        </w:rPr>
        <w:t>.</w:t>
      </w:r>
    </w:p>
    <w:p w14:paraId="20EC5A94" w14:textId="77777777" w:rsidR="00D95A7B" w:rsidRPr="003337FC" w:rsidRDefault="00D95A7B" w:rsidP="005D7713">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Notices</w:t>
      </w:r>
    </w:p>
    <w:p w14:paraId="39CB00BB" w14:textId="46CAAC86" w:rsidR="005D7713" w:rsidRPr="00F24028" w:rsidRDefault="00D95A7B" w:rsidP="00F24028">
      <w:pPr>
        <w:pStyle w:val="ListParagraph"/>
        <w:widowControl w:val="0"/>
        <w:numPr>
          <w:ilvl w:val="0"/>
          <w:numId w:val="11"/>
        </w:numPr>
        <w:tabs>
          <w:tab w:val="left" w:pos="567"/>
          <w:tab w:val="left" w:pos="8222"/>
        </w:tabs>
        <w:spacing w:before="120" w:after="120"/>
        <w:contextualSpacing w:val="0"/>
        <w:rPr>
          <w:rFonts w:ascii="Calibri" w:hAnsi="Calibri" w:cs="Arial"/>
          <w:bCs/>
          <w:sz w:val="22"/>
          <w:szCs w:val="22"/>
        </w:rPr>
      </w:pPr>
      <w:r w:rsidRPr="00F24028">
        <w:rPr>
          <w:rFonts w:ascii="Calibri" w:hAnsi="Calibri" w:cs="Arial"/>
          <w:sz w:val="22"/>
          <w:szCs w:val="22"/>
        </w:rPr>
        <w:t>A party giving notice under this Part must do so in writing or by Electronic Communication:</w:t>
      </w:r>
    </w:p>
    <w:p w14:paraId="6BA7130C" w14:textId="20AA32D8" w:rsidR="005D7713" w:rsidRPr="005D7713" w:rsidRDefault="00D95A7B" w:rsidP="00183A70">
      <w:pPr>
        <w:pStyle w:val="ListParagraph"/>
        <w:widowControl w:val="0"/>
        <w:numPr>
          <w:ilvl w:val="1"/>
          <w:numId w:val="29"/>
        </w:numPr>
        <w:tabs>
          <w:tab w:val="left" w:pos="567"/>
          <w:tab w:val="left" w:pos="8222"/>
        </w:tabs>
        <w:spacing w:before="120" w:after="120"/>
        <w:ind w:left="992"/>
        <w:contextualSpacing w:val="0"/>
        <w:rPr>
          <w:rFonts w:ascii="Calibri" w:hAnsi="Calibri" w:cs="Arial"/>
          <w:bCs/>
          <w:sz w:val="22"/>
          <w:szCs w:val="22"/>
        </w:rPr>
      </w:pPr>
      <w:r w:rsidRPr="005D7713">
        <w:rPr>
          <w:rFonts w:ascii="Calibri" w:hAnsi="Calibri" w:cs="Arial"/>
          <w:sz w:val="22"/>
          <w:szCs w:val="22"/>
        </w:rPr>
        <w:t xml:space="preserve">if given by the Provider, marked for the attention of the First Assistant Secretary of the Policy, </w:t>
      </w:r>
      <w:r w:rsidR="0000224F" w:rsidRPr="0000224F">
        <w:rPr>
          <w:rFonts w:ascii="Calibri" w:hAnsi="Calibri" w:cs="Arial"/>
          <w:sz w:val="22"/>
          <w:szCs w:val="22"/>
        </w:rPr>
        <w:t>Data and Strategy</w:t>
      </w:r>
      <w:r w:rsidR="0000224F">
        <w:rPr>
          <w:rFonts w:ascii="Calibri" w:hAnsi="Calibri" w:cs="Arial"/>
          <w:sz w:val="22"/>
          <w:szCs w:val="22"/>
        </w:rPr>
        <w:t xml:space="preserve"> </w:t>
      </w:r>
      <w:r w:rsidRPr="005D7713">
        <w:rPr>
          <w:rFonts w:ascii="Calibri" w:hAnsi="Calibri" w:cs="Arial"/>
          <w:sz w:val="22"/>
          <w:szCs w:val="22"/>
        </w:rPr>
        <w:t>Division of the Department of Education or another person as notified in writing by the Commonwealth to the Provider; or</w:t>
      </w:r>
    </w:p>
    <w:p w14:paraId="15F8572B" w14:textId="602E4F5A" w:rsidR="00D95A7B" w:rsidRPr="005D7713" w:rsidRDefault="00D95A7B" w:rsidP="00183A70">
      <w:pPr>
        <w:pStyle w:val="ListParagraph"/>
        <w:widowControl w:val="0"/>
        <w:numPr>
          <w:ilvl w:val="1"/>
          <w:numId w:val="29"/>
        </w:numPr>
        <w:tabs>
          <w:tab w:val="left" w:pos="567"/>
          <w:tab w:val="left" w:pos="8222"/>
        </w:tabs>
        <w:spacing w:before="120" w:after="120"/>
        <w:ind w:left="992"/>
        <w:contextualSpacing w:val="0"/>
        <w:rPr>
          <w:rFonts w:ascii="Calibri" w:hAnsi="Calibri" w:cs="Arial"/>
          <w:bCs/>
          <w:sz w:val="22"/>
          <w:szCs w:val="22"/>
        </w:rPr>
      </w:pPr>
      <w:r w:rsidRPr="005D7713">
        <w:rPr>
          <w:rFonts w:ascii="Calibri" w:hAnsi="Calibri" w:cs="Arial"/>
          <w:bCs/>
          <w:sz w:val="22"/>
          <w:szCs w:val="22"/>
        </w:rPr>
        <w:t>if given by the Commonwealth, marked for the attention of the</w:t>
      </w:r>
      <w:r w:rsidRPr="005D7713">
        <w:rPr>
          <w:rFonts w:ascii="Calibri" w:hAnsi="Calibri" w:cs="Arial"/>
          <w:bCs/>
          <w:noProof/>
          <w:sz w:val="22"/>
          <w:szCs w:val="22"/>
        </w:rPr>
        <w:t xml:space="preserve"> Vice-Chancellor</w:t>
      </w:r>
      <w:r w:rsidRPr="005D7713">
        <w:rPr>
          <w:rFonts w:ascii="Calibri" w:hAnsi="Calibri" w:cs="Arial"/>
          <w:bCs/>
          <w:sz w:val="22"/>
          <w:szCs w:val="22"/>
        </w:rPr>
        <w:t xml:space="preserve"> or other person as notified in writing by the Provider to the Commonwealth </w:t>
      </w:r>
      <w:r w:rsidRPr="005D7713">
        <w:rPr>
          <w:rFonts w:ascii="Calibri" w:hAnsi="Calibri" w:cs="Arial"/>
          <w:sz w:val="22"/>
          <w:szCs w:val="22"/>
        </w:rPr>
        <w:t>and must be hand delivered or sent by pre-paid post or Electronic Communication to the address specified in this clause.</w:t>
      </w:r>
    </w:p>
    <w:p w14:paraId="7334CB1C" w14:textId="77777777" w:rsidR="00D95A7B" w:rsidRPr="008F3F06" w:rsidRDefault="00D95A7B" w:rsidP="00D95A7B">
      <w:pPr>
        <w:widowControl w:val="0"/>
        <w:tabs>
          <w:tab w:val="left" w:pos="567"/>
        </w:tabs>
        <w:spacing w:after="120"/>
        <w:rPr>
          <w:rFonts w:ascii="Calibri" w:hAnsi="Calibri" w:cs="Arial"/>
          <w:sz w:val="22"/>
          <w:szCs w:val="22"/>
        </w:rPr>
      </w:pPr>
      <w:r w:rsidRPr="008F3F06">
        <w:rPr>
          <w:rFonts w:ascii="Calibri" w:hAnsi="Calibri" w:cs="Arial"/>
          <w:sz w:val="22"/>
          <w:szCs w:val="22"/>
        </w:rPr>
        <w:t>The address for notices to the Commonwealth is:</w:t>
      </w:r>
    </w:p>
    <w:p w14:paraId="4B60DDBE" w14:textId="34B120F3" w:rsidR="00D95A7B" w:rsidRPr="008F3F06" w:rsidRDefault="00D95A7B" w:rsidP="00D95A7B">
      <w:pPr>
        <w:pStyle w:val="sub-paraxChar"/>
        <w:numPr>
          <w:ilvl w:val="0"/>
          <w:numId w:val="0"/>
        </w:numPr>
        <w:ind w:left="720"/>
        <w:rPr>
          <w:rFonts w:ascii="Calibri" w:eastAsia="Calibri" w:hAnsi="Calibri" w:cs="Calibri"/>
          <w:color w:val="000000" w:themeColor="text1"/>
          <w:sz w:val="21"/>
          <w:szCs w:val="21"/>
        </w:rPr>
      </w:pPr>
      <w:r w:rsidRPr="008F3F06" w:rsidDel="3E153955">
        <w:rPr>
          <w:rFonts w:ascii="Calibri" w:hAnsi="Calibri" w:cs="Arial"/>
          <w:sz w:val="22"/>
          <w:szCs w:val="22"/>
        </w:rPr>
        <w:t xml:space="preserve"> </w:t>
      </w:r>
      <w:r w:rsidRPr="008F3F06">
        <w:rPr>
          <w:rFonts w:ascii="Calibri" w:hAnsi="Calibri" w:cs="Arial"/>
          <w:sz w:val="22"/>
          <w:szCs w:val="22"/>
        </w:rPr>
        <w:t xml:space="preserve">      </w:t>
      </w:r>
      <w:r w:rsidR="00321249">
        <w:rPr>
          <w:rFonts w:ascii="Calibri" w:hAnsi="Calibri" w:cs="Arial"/>
          <w:sz w:val="22"/>
          <w:szCs w:val="22"/>
        </w:rPr>
        <w:t xml:space="preserve"> </w:t>
      </w:r>
      <w:r w:rsidRPr="008F3F06" w:rsidDel="001034AC">
        <w:rPr>
          <w:rFonts w:ascii="Calibri" w:hAnsi="Calibri" w:cs="Arial"/>
          <w:sz w:val="22"/>
          <w:szCs w:val="22"/>
        </w:rPr>
        <w:t>First Assistant Secretary</w:t>
      </w:r>
    </w:p>
    <w:p w14:paraId="5E27A381" w14:textId="27666E0D" w:rsidR="00D95A7B" w:rsidRPr="008F3F06" w:rsidRDefault="00321249" w:rsidP="00D95A7B">
      <w:pPr>
        <w:pStyle w:val="sub-paraxChar"/>
        <w:numPr>
          <w:ilvl w:val="0"/>
          <w:numId w:val="0"/>
        </w:numPr>
        <w:spacing w:line="259" w:lineRule="auto"/>
        <w:ind w:left="1067"/>
        <w:rPr>
          <w:rFonts w:ascii="Calibri" w:hAnsi="Calibri" w:cs="Arial"/>
          <w:sz w:val="22"/>
          <w:szCs w:val="22"/>
        </w:rPr>
      </w:pPr>
      <w:r>
        <w:rPr>
          <w:rFonts w:ascii="Calibri" w:hAnsi="Calibri" w:cs="Arial"/>
          <w:sz w:val="22"/>
          <w:szCs w:val="22"/>
        </w:rPr>
        <w:t xml:space="preserve"> </w:t>
      </w:r>
      <w:r w:rsidR="00D95A7B" w:rsidRPr="008F3F06">
        <w:rPr>
          <w:rFonts w:ascii="Calibri" w:hAnsi="Calibri" w:cs="Arial"/>
          <w:sz w:val="22"/>
          <w:szCs w:val="22"/>
        </w:rPr>
        <w:t xml:space="preserve">Policy, </w:t>
      </w:r>
      <w:r w:rsidR="00597909">
        <w:rPr>
          <w:rFonts w:ascii="Calibri" w:hAnsi="Calibri" w:cs="Arial"/>
          <w:sz w:val="22"/>
          <w:szCs w:val="22"/>
        </w:rPr>
        <w:t>Data</w:t>
      </w:r>
      <w:r w:rsidR="00D95A7B" w:rsidRPr="008F3F06">
        <w:rPr>
          <w:rFonts w:ascii="Calibri" w:hAnsi="Calibri" w:cs="Arial"/>
          <w:sz w:val="22"/>
          <w:szCs w:val="22"/>
        </w:rPr>
        <w:t xml:space="preserve"> and </w:t>
      </w:r>
      <w:r w:rsidR="00AF3B89">
        <w:rPr>
          <w:rFonts w:ascii="Calibri" w:hAnsi="Calibri" w:cs="Arial"/>
          <w:sz w:val="22"/>
          <w:szCs w:val="22"/>
        </w:rPr>
        <w:t>Strategy</w:t>
      </w:r>
      <w:r w:rsidR="00D95A7B" w:rsidRPr="008F3F06">
        <w:rPr>
          <w:rFonts w:ascii="Calibri" w:hAnsi="Calibri" w:cs="Arial"/>
          <w:sz w:val="22"/>
          <w:szCs w:val="22"/>
        </w:rPr>
        <w:t xml:space="preserve"> Division</w:t>
      </w:r>
    </w:p>
    <w:p w14:paraId="31B871C4" w14:textId="54CD486F" w:rsidR="00D95A7B" w:rsidRPr="00057534" w:rsidRDefault="00321249" w:rsidP="00D95A7B">
      <w:pPr>
        <w:pStyle w:val="sub-paraxChar"/>
        <w:numPr>
          <w:ilvl w:val="0"/>
          <w:numId w:val="0"/>
        </w:numPr>
        <w:spacing w:line="259" w:lineRule="auto"/>
        <w:ind w:left="347" w:firstLine="720"/>
        <w:rPr>
          <w:rFonts w:ascii="Calibri" w:hAnsi="Calibri" w:cs="Arial"/>
          <w:sz w:val="22"/>
          <w:szCs w:val="22"/>
        </w:rPr>
      </w:pPr>
      <w:r>
        <w:rPr>
          <w:rFonts w:ascii="Calibri" w:hAnsi="Calibri" w:cs="Arial"/>
          <w:sz w:val="22"/>
          <w:szCs w:val="22"/>
        </w:rPr>
        <w:t xml:space="preserve"> </w:t>
      </w:r>
      <w:r w:rsidR="00D95A7B" w:rsidRPr="00057534">
        <w:rPr>
          <w:rFonts w:ascii="Calibri" w:hAnsi="Calibri" w:cs="Arial"/>
          <w:sz w:val="22"/>
          <w:szCs w:val="22"/>
        </w:rPr>
        <w:t>Department of Education</w:t>
      </w:r>
    </w:p>
    <w:p w14:paraId="0BF1473F" w14:textId="77777777" w:rsidR="00D95A7B" w:rsidRPr="00057534" w:rsidRDefault="00D95A7B" w:rsidP="00D95A7B">
      <w:pPr>
        <w:pStyle w:val="sub-paraxChar"/>
        <w:numPr>
          <w:ilvl w:val="0"/>
          <w:numId w:val="0"/>
        </w:numPr>
        <w:ind w:left="1134"/>
        <w:rPr>
          <w:rFonts w:ascii="Calibri" w:hAnsi="Calibri" w:cs="Arial"/>
          <w:sz w:val="22"/>
          <w:szCs w:val="22"/>
        </w:rPr>
      </w:pPr>
      <w:r w:rsidRPr="00057534">
        <w:rPr>
          <w:rFonts w:ascii="Calibri" w:hAnsi="Calibri" w:cs="Arial"/>
          <w:sz w:val="22"/>
          <w:szCs w:val="22"/>
        </w:rPr>
        <w:t>50 Marcus Clarke Street</w:t>
      </w:r>
    </w:p>
    <w:p w14:paraId="4246E399" w14:textId="77777777" w:rsidR="00D95A7B" w:rsidRPr="00057534" w:rsidRDefault="00D95A7B" w:rsidP="00D95A7B">
      <w:pPr>
        <w:pStyle w:val="sub-paraxChar"/>
        <w:numPr>
          <w:ilvl w:val="0"/>
          <w:numId w:val="0"/>
        </w:numPr>
        <w:ind w:left="1134"/>
        <w:rPr>
          <w:rFonts w:ascii="Calibri" w:hAnsi="Calibri" w:cs="Arial"/>
          <w:sz w:val="22"/>
          <w:szCs w:val="22"/>
        </w:rPr>
      </w:pPr>
      <w:r w:rsidRPr="00057534">
        <w:rPr>
          <w:rFonts w:ascii="Calibri" w:hAnsi="Calibri" w:cs="Arial"/>
          <w:sz w:val="22"/>
          <w:szCs w:val="22"/>
        </w:rPr>
        <w:t>GPO Box 9880</w:t>
      </w:r>
    </w:p>
    <w:p w14:paraId="349648C3" w14:textId="77777777" w:rsidR="00D95A7B" w:rsidRPr="00057534" w:rsidRDefault="00D95A7B" w:rsidP="00D95A7B">
      <w:pPr>
        <w:pStyle w:val="sub-paraxChar"/>
        <w:numPr>
          <w:ilvl w:val="0"/>
          <w:numId w:val="0"/>
        </w:numPr>
        <w:ind w:left="1134"/>
        <w:rPr>
          <w:rFonts w:ascii="Calibri" w:hAnsi="Calibri" w:cs="Arial"/>
          <w:sz w:val="22"/>
          <w:szCs w:val="22"/>
        </w:rPr>
      </w:pPr>
      <w:r w:rsidRPr="00057534">
        <w:rPr>
          <w:rFonts w:ascii="Calibri" w:hAnsi="Calibri" w:cs="Arial"/>
          <w:sz w:val="22"/>
          <w:szCs w:val="22"/>
        </w:rPr>
        <w:t>CANBERRA  ACT  2601</w:t>
      </w:r>
    </w:p>
    <w:p w14:paraId="04723510" w14:textId="62D214B2" w:rsidR="00D95A7B" w:rsidRPr="008B4147" w:rsidRDefault="00D95A7B" w:rsidP="00D95A7B">
      <w:pPr>
        <w:pStyle w:val="sub-paraxChar"/>
        <w:numPr>
          <w:ilvl w:val="0"/>
          <w:numId w:val="0"/>
        </w:numPr>
        <w:ind w:left="1134"/>
        <w:rPr>
          <w:rFonts w:ascii="Calibri" w:hAnsi="Calibri" w:cs="Arial"/>
          <w:sz w:val="22"/>
          <w:szCs w:val="22"/>
        </w:rPr>
      </w:pPr>
      <w:r w:rsidRPr="00057534">
        <w:rPr>
          <w:rFonts w:ascii="Calibri" w:hAnsi="Calibri" w:cs="Arial"/>
          <w:sz w:val="22"/>
          <w:szCs w:val="22"/>
        </w:rPr>
        <w:t xml:space="preserve">Email: </w:t>
      </w:r>
      <w:hyperlink r:id="rId19" w:history="1">
        <w:r w:rsidRPr="00057534">
          <w:rPr>
            <w:rStyle w:val="Hyperlink"/>
            <w:rFonts w:ascii="Calibri" w:hAnsi="Calibri" w:cs="Arial"/>
            <w:sz w:val="22"/>
            <w:szCs w:val="22"/>
          </w:rPr>
          <w:t>cgs@education.gov.au</w:t>
        </w:r>
      </w:hyperlink>
      <w:r w:rsidRPr="008B4147">
        <w:rPr>
          <w:rFonts w:ascii="Calibri" w:hAnsi="Calibri" w:cs="Arial"/>
          <w:sz w:val="22"/>
          <w:szCs w:val="22"/>
        </w:rPr>
        <w:t xml:space="preserve"> </w:t>
      </w:r>
    </w:p>
    <w:p w14:paraId="2C6A6095" w14:textId="77777777" w:rsidR="00D95A7B" w:rsidRPr="008B4147" w:rsidRDefault="00D95A7B" w:rsidP="00D95A7B">
      <w:pPr>
        <w:pStyle w:val="sub-paraxChar"/>
        <w:numPr>
          <w:ilvl w:val="0"/>
          <w:numId w:val="0"/>
        </w:numPr>
        <w:spacing w:before="120" w:after="120"/>
        <w:rPr>
          <w:rFonts w:ascii="Calibri" w:hAnsi="Calibri" w:cs="Arial"/>
          <w:sz w:val="22"/>
          <w:szCs w:val="22"/>
        </w:rPr>
      </w:pPr>
      <w:r w:rsidRPr="008B4147">
        <w:rPr>
          <w:rFonts w:ascii="Calibri" w:hAnsi="Calibri" w:cs="Arial"/>
          <w:sz w:val="22"/>
          <w:szCs w:val="22"/>
        </w:rPr>
        <w:t xml:space="preserve">The address for notices to the </w:t>
      </w:r>
      <w:r w:rsidRPr="008B4147">
        <w:rPr>
          <w:rFonts w:ascii="Calibri" w:hAnsi="Calibri" w:cs="Arial"/>
          <w:noProof/>
          <w:sz w:val="22"/>
          <w:szCs w:val="22"/>
        </w:rPr>
        <w:t>Provider</w:t>
      </w:r>
      <w:r w:rsidRPr="008B4147">
        <w:rPr>
          <w:rFonts w:ascii="Calibri" w:hAnsi="Calibri" w:cs="Arial"/>
          <w:sz w:val="22"/>
          <w:szCs w:val="22"/>
        </w:rPr>
        <w:t xml:space="preserve"> is:</w:t>
      </w:r>
    </w:p>
    <w:p w14:paraId="5B069E3D" w14:textId="77777777" w:rsidR="00326CEC" w:rsidRPr="00326CEC" w:rsidRDefault="00326CEC" w:rsidP="00326CEC">
      <w:pPr>
        <w:widowControl w:val="0"/>
        <w:ind w:left="1134"/>
        <w:rPr>
          <w:rFonts w:ascii="Calibri" w:hAnsi="Calibri" w:cs="Arial"/>
          <w:noProof/>
          <w:color w:val="000000"/>
          <w:sz w:val="22"/>
          <w:szCs w:val="22"/>
        </w:rPr>
      </w:pPr>
      <w:r w:rsidRPr="00326CEC">
        <w:rPr>
          <w:rFonts w:ascii="Calibri" w:hAnsi="Calibri" w:cs="Arial"/>
          <w:noProof/>
          <w:color w:val="000000"/>
          <w:sz w:val="22"/>
          <w:szCs w:val="22"/>
        </w:rPr>
        <w:t xml:space="preserve">Administration Building </w:t>
      </w:r>
    </w:p>
    <w:p w14:paraId="27F16161" w14:textId="77777777" w:rsidR="00326CEC" w:rsidRPr="00326CEC" w:rsidRDefault="00326CEC" w:rsidP="00326CEC">
      <w:pPr>
        <w:widowControl w:val="0"/>
        <w:ind w:left="1134"/>
        <w:rPr>
          <w:rFonts w:ascii="Calibri" w:hAnsi="Calibri" w:cs="Arial"/>
          <w:color w:val="000000"/>
          <w:sz w:val="22"/>
          <w:szCs w:val="22"/>
        </w:rPr>
      </w:pPr>
      <w:r w:rsidRPr="00326CEC">
        <w:rPr>
          <w:rFonts w:ascii="Calibri" w:hAnsi="Calibri" w:cs="Arial"/>
          <w:color w:val="000000"/>
          <w:sz w:val="22"/>
          <w:szCs w:val="22"/>
        </w:rPr>
        <w:t>Northfields Avenue</w:t>
      </w:r>
    </w:p>
    <w:p w14:paraId="72318A32" w14:textId="77777777" w:rsidR="00326CEC" w:rsidRPr="00326CEC" w:rsidRDefault="00326CEC" w:rsidP="00326CEC">
      <w:pPr>
        <w:widowControl w:val="0"/>
        <w:ind w:left="1134"/>
        <w:rPr>
          <w:rFonts w:ascii="Calibri" w:hAnsi="Calibri" w:cs="Arial"/>
          <w:color w:val="000000"/>
          <w:sz w:val="22"/>
          <w:szCs w:val="22"/>
        </w:rPr>
      </w:pPr>
      <w:r w:rsidRPr="00326CEC">
        <w:rPr>
          <w:rFonts w:ascii="Calibri" w:hAnsi="Calibri" w:cs="Arial"/>
          <w:color w:val="000000"/>
          <w:sz w:val="22"/>
          <w:szCs w:val="22"/>
        </w:rPr>
        <w:t>WOLLONGONG NSW 2522</w:t>
      </w:r>
    </w:p>
    <w:p w14:paraId="718F96B3" w14:textId="77777777" w:rsidR="00326CEC" w:rsidRPr="00326CEC" w:rsidRDefault="00326CEC" w:rsidP="00326CEC">
      <w:pPr>
        <w:widowControl w:val="0"/>
        <w:ind w:left="1134"/>
        <w:rPr>
          <w:rFonts w:ascii="Calibri" w:hAnsi="Calibri" w:cs="Arial"/>
          <w:color w:val="000000"/>
          <w:sz w:val="22"/>
          <w:szCs w:val="22"/>
        </w:rPr>
      </w:pPr>
      <w:r w:rsidRPr="00326CEC">
        <w:rPr>
          <w:rFonts w:ascii="Calibri" w:hAnsi="Calibri" w:cs="Arial"/>
          <w:color w:val="000000"/>
          <w:sz w:val="22"/>
          <w:szCs w:val="22"/>
        </w:rPr>
        <w:t>Email:</w:t>
      </w:r>
      <w:r w:rsidRPr="00326CEC">
        <w:rPr>
          <w:rFonts w:ascii="Garamond" w:hAnsi="Garamond"/>
          <w:color w:val="000000"/>
          <w:szCs w:val="20"/>
        </w:rPr>
        <w:t xml:space="preserve"> </w:t>
      </w:r>
      <w:hyperlink r:id="rId20" w:history="1">
        <w:r w:rsidRPr="00326CEC">
          <w:rPr>
            <w:rFonts w:ascii="Calibri" w:hAnsi="Calibri" w:cs="Arial"/>
            <w:color w:val="0000FF" w:themeColor="hyperlink"/>
            <w:sz w:val="22"/>
            <w:szCs w:val="22"/>
            <w:u w:val="single"/>
          </w:rPr>
          <w:t>vc-office@uow.edu.au</w:t>
        </w:r>
      </w:hyperlink>
    </w:p>
    <w:p w14:paraId="3882761C" w14:textId="5F8ED99E" w:rsidR="00D95A7B" w:rsidRPr="00F24028" w:rsidRDefault="00D95A7B" w:rsidP="00F24028">
      <w:pPr>
        <w:pStyle w:val="ListParagraph"/>
        <w:widowControl w:val="0"/>
        <w:numPr>
          <w:ilvl w:val="0"/>
          <w:numId w:val="11"/>
        </w:numPr>
        <w:tabs>
          <w:tab w:val="left" w:pos="567"/>
          <w:tab w:val="left" w:pos="8222"/>
        </w:tabs>
        <w:spacing w:before="120" w:after="120"/>
        <w:contextualSpacing w:val="0"/>
        <w:rPr>
          <w:rFonts w:ascii="Calibri" w:hAnsi="Calibri" w:cs="Arial"/>
          <w:bCs/>
          <w:sz w:val="22"/>
          <w:szCs w:val="22"/>
        </w:rPr>
      </w:pPr>
      <w:r w:rsidRPr="00F24028">
        <w:rPr>
          <w:rFonts w:ascii="Calibri" w:hAnsi="Calibri" w:cs="Arial"/>
          <w:sz w:val="22"/>
          <w:szCs w:val="22"/>
        </w:rPr>
        <w:t>A notice</w:t>
      </w:r>
      <w:r w:rsidR="008030FC">
        <w:rPr>
          <w:rFonts w:ascii="Calibri" w:hAnsi="Calibri" w:cs="Arial"/>
          <w:sz w:val="22"/>
          <w:szCs w:val="22"/>
        </w:rPr>
        <w:t xml:space="preserve"> under clause 80</w:t>
      </w:r>
      <w:r w:rsidRPr="00F24028">
        <w:rPr>
          <w:rFonts w:ascii="Calibri" w:hAnsi="Calibri" w:cs="Arial"/>
          <w:sz w:val="22"/>
          <w:szCs w:val="22"/>
        </w:rPr>
        <w:t xml:space="preserve"> is taken to be received:</w:t>
      </w:r>
    </w:p>
    <w:p w14:paraId="7FF9D7A6" w14:textId="77777777" w:rsidR="00D95A7B" w:rsidRPr="00F233B5" w:rsidRDefault="00D95A7B" w:rsidP="00183A70">
      <w:pPr>
        <w:pStyle w:val="ListParagraph"/>
        <w:keepNext/>
        <w:keepLines/>
        <w:widowControl w:val="0"/>
        <w:numPr>
          <w:ilvl w:val="1"/>
          <w:numId w:val="30"/>
        </w:numPr>
        <w:tabs>
          <w:tab w:val="left" w:pos="567"/>
          <w:tab w:val="left" w:pos="8222"/>
        </w:tabs>
        <w:spacing w:before="120" w:after="120"/>
        <w:ind w:left="992"/>
        <w:contextualSpacing w:val="0"/>
        <w:rPr>
          <w:rFonts w:ascii="Calibri" w:hAnsi="Calibri" w:cs="Arial"/>
          <w:bCs/>
          <w:sz w:val="22"/>
          <w:szCs w:val="22"/>
        </w:rPr>
      </w:pPr>
      <w:r w:rsidRPr="00F233B5">
        <w:rPr>
          <w:rFonts w:ascii="Calibri" w:hAnsi="Calibri" w:cs="Arial"/>
          <w:bCs/>
          <w:sz w:val="22"/>
          <w:szCs w:val="22"/>
        </w:rPr>
        <w:t>if hand delivered, on delivery;</w:t>
      </w:r>
    </w:p>
    <w:p w14:paraId="49270C8C" w14:textId="77777777" w:rsidR="00F233B5" w:rsidRDefault="00D95A7B" w:rsidP="00183A70">
      <w:pPr>
        <w:pStyle w:val="ListParagraph"/>
        <w:keepNext/>
        <w:keepLines/>
        <w:widowControl w:val="0"/>
        <w:numPr>
          <w:ilvl w:val="1"/>
          <w:numId w:val="30"/>
        </w:numPr>
        <w:tabs>
          <w:tab w:val="left" w:pos="567"/>
          <w:tab w:val="left" w:pos="8222"/>
        </w:tabs>
        <w:spacing w:before="120" w:after="120"/>
        <w:ind w:left="992"/>
        <w:contextualSpacing w:val="0"/>
        <w:rPr>
          <w:rFonts w:ascii="Calibri" w:hAnsi="Calibri" w:cs="Arial"/>
          <w:bCs/>
          <w:sz w:val="22"/>
          <w:szCs w:val="22"/>
        </w:rPr>
      </w:pPr>
      <w:r w:rsidRPr="00F233B5">
        <w:rPr>
          <w:rFonts w:ascii="Calibri" w:hAnsi="Calibri" w:cs="Arial"/>
          <w:bCs/>
          <w:sz w:val="22"/>
          <w:szCs w:val="22"/>
        </w:rPr>
        <w:t>if sent by pre-paid post, 6 business days after the date of posting; or</w:t>
      </w:r>
    </w:p>
    <w:p w14:paraId="70AB2917" w14:textId="404599B8" w:rsidR="00D95A7B" w:rsidRPr="00F233B5" w:rsidRDefault="00D95A7B" w:rsidP="00183A70">
      <w:pPr>
        <w:pStyle w:val="ListParagraph"/>
        <w:keepNext/>
        <w:keepLines/>
        <w:widowControl w:val="0"/>
        <w:numPr>
          <w:ilvl w:val="1"/>
          <w:numId w:val="30"/>
        </w:numPr>
        <w:tabs>
          <w:tab w:val="left" w:pos="567"/>
          <w:tab w:val="left" w:pos="8222"/>
        </w:tabs>
        <w:spacing w:before="120" w:after="120"/>
        <w:ind w:left="992"/>
        <w:contextualSpacing w:val="0"/>
        <w:rPr>
          <w:rFonts w:ascii="Calibri" w:hAnsi="Calibri" w:cs="Arial"/>
          <w:bCs/>
          <w:sz w:val="22"/>
          <w:szCs w:val="22"/>
        </w:rPr>
      </w:pPr>
      <w:r w:rsidRPr="00F233B5">
        <w:rPr>
          <w:rFonts w:ascii="Calibri" w:hAnsi="Calibri" w:cs="Arial"/>
          <w:bCs/>
          <w:sz w:val="22"/>
          <w:szCs w:val="22"/>
        </w:rPr>
        <w:t xml:space="preserve">if sent by Electronic Communication, at the time that would be the time of receipt under section 14A of the </w:t>
      </w:r>
      <w:r w:rsidRPr="00F233B5">
        <w:rPr>
          <w:rFonts w:ascii="Calibri" w:hAnsi="Calibri" w:cs="Arial"/>
          <w:bCs/>
          <w:i/>
          <w:iCs/>
          <w:sz w:val="22"/>
          <w:szCs w:val="22"/>
        </w:rPr>
        <w:t>Electronic Transactions Act 1999</w:t>
      </w:r>
      <w:r w:rsidRPr="00F233B5">
        <w:rPr>
          <w:rFonts w:ascii="Calibri" w:hAnsi="Calibri" w:cs="Arial"/>
          <w:bCs/>
          <w:sz w:val="22"/>
          <w:szCs w:val="22"/>
        </w:rPr>
        <w:t>.</w:t>
      </w:r>
    </w:p>
    <w:p w14:paraId="715443D9" w14:textId="77777777" w:rsidR="00D95A7B" w:rsidRPr="003337FC" w:rsidRDefault="00D95A7B" w:rsidP="00F233B5">
      <w:pPr>
        <w:keepNext/>
        <w:tabs>
          <w:tab w:val="left" w:pos="567"/>
          <w:tab w:val="left" w:pos="8222"/>
        </w:tabs>
        <w:spacing w:before="120" w:after="120"/>
        <w:rPr>
          <w:rFonts w:ascii="Calibri" w:hAnsi="Calibri" w:cs="Arial"/>
          <w:i/>
          <w:sz w:val="22"/>
          <w:szCs w:val="22"/>
        </w:rPr>
      </w:pPr>
      <w:r w:rsidRPr="003337FC">
        <w:rPr>
          <w:rFonts w:ascii="Calibri" w:hAnsi="Calibri" w:cs="Arial"/>
          <w:i/>
          <w:sz w:val="22"/>
          <w:szCs w:val="22"/>
        </w:rPr>
        <w:t>Interpretation</w:t>
      </w:r>
    </w:p>
    <w:p w14:paraId="48BBDCA2" w14:textId="77777777" w:rsidR="00D95A7B" w:rsidRPr="003337FC" w:rsidRDefault="00D95A7B" w:rsidP="00183A70">
      <w:pPr>
        <w:pStyle w:val="ListParagraph"/>
        <w:widowControl w:val="0"/>
        <w:numPr>
          <w:ilvl w:val="0"/>
          <w:numId w:val="11"/>
        </w:numPr>
        <w:tabs>
          <w:tab w:val="left" w:pos="567"/>
          <w:tab w:val="left" w:pos="8222"/>
        </w:tabs>
        <w:spacing w:before="120" w:after="120"/>
        <w:contextualSpacing w:val="0"/>
        <w:rPr>
          <w:rFonts w:ascii="Calibri" w:hAnsi="Calibri" w:cs="Arial"/>
          <w:bCs/>
          <w:sz w:val="22"/>
          <w:szCs w:val="22"/>
        </w:rPr>
      </w:pPr>
      <w:r w:rsidRPr="5FFDBAB4">
        <w:rPr>
          <w:rFonts w:ascii="Calibri" w:hAnsi="Calibri" w:cs="Arial"/>
          <w:sz w:val="22"/>
          <w:szCs w:val="22"/>
        </w:rPr>
        <w:t xml:space="preserve">In this </w:t>
      </w:r>
      <w:r>
        <w:rPr>
          <w:rFonts w:ascii="Calibri" w:hAnsi="Calibri" w:cs="Arial"/>
          <w:sz w:val="22"/>
          <w:szCs w:val="22"/>
        </w:rPr>
        <w:t>Part</w:t>
      </w:r>
      <w:r w:rsidRPr="5FFDBAB4">
        <w:rPr>
          <w:rFonts w:ascii="Calibri" w:hAnsi="Calibri" w:cs="Arial"/>
          <w:sz w:val="22"/>
          <w:szCs w:val="22"/>
        </w:rPr>
        <w:t xml:space="preserve"> including </w:t>
      </w:r>
      <w:r>
        <w:rPr>
          <w:rFonts w:ascii="Calibri" w:hAnsi="Calibri" w:cs="Arial"/>
          <w:sz w:val="22"/>
          <w:szCs w:val="22"/>
        </w:rPr>
        <w:t>the</w:t>
      </w:r>
      <w:r w:rsidRPr="5FFDBAB4">
        <w:rPr>
          <w:rFonts w:ascii="Calibri" w:hAnsi="Calibri" w:cs="Arial"/>
          <w:sz w:val="22"/>
          <w:szCs w:val="22"/>
        </w:rPr>
        <w:t xml:space="preserve"> appendices, unless the contrary intention appears:</w:t>
      </w:r>
    </w:p>
    <w:p w14:paraId="6A0C15FB" w14:textId="77777777" w:rsidR="00D95A7B" w:rsidRPr="003337FC" w:rsidRDefault="00D95A7B" w:rsidP="00F233B5">
      <w:pPr>
        <w:pStyle w:val="Interpretation"/>
        <w:tabs>
          <w:tab w:val="left" w:pos="900"/>
        </w:tabs>
        <w:spacing w:before="120"/>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 xml:space="preserve">A New Tax System (Australian Business Number) </w:t>
      </w:r>
      <w:r w:rsidRPr="003337FC">
        <w:rPr>
          <w:rStyle w:val="Italics"/>
          <w:rFonts w:ascii="Calibri" w:hAnsi="Calibri" w:cs="Arial"/>
          <w:sz w:val="22"/>
          <w:szCs w:val="22"/>
        </w:rPr>
        <w:lastRenderedPageBreak/>
        <w:t>Act 1999</w:t>
      </w:r>
      <w:r w:rsidRPr="003337FC">
        <w:rPr>
          <w:rFonts w:ascii="Calibri" w:hAnsi="Calibri"/>
          <w:sz w:val="22"/>
          <w:szCs w:val="22"/>
        </w:rPr>
        <w:t>;</w:t>
      </w:r>
    </w:p>
    <w:p w14:paraId="6CB423EF" w14:textId="77777777" w:rsidR="00D95A7B" w:rsidRDefault="00D95A7B" w:rsidP="00D95A7B">
      <w:pPr>
        <w:pStyle w:val="Interpretation"/>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55D37B4A" w14:textId="77777777" w:rsidR="00D95A7B" w:rsidRPr="003337FC" w:rsidRDefault="00D95A7B" w:rsidP="00D95A7B">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2D2D9C47" w14:textId="77777777" w:rsidR="00D95A7B" w:rsidRPr="003337FC" w:rsidRDefault="00D95A7B" w:rsidP="00D95A7B">
      <w:pPr>
        <w:pStyle w:val="Interpretation"/>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49D113D4" w14:textId="77777777" w:rsidR="00D95A7B" w:rsidRPr="003337FC" w:rsidRDefault="00D95A7B" w:rsidP="00D95A7B">
      <w:pPr>
        <w:pStyle w:val="Interpretation"/>
        <w:ind w:left="426"/>
        <w:rPr>
          <w:rFonts w:ascii="Calibri" w:hAnsi="Calibri"/>
          <w:b/>
          <w:sz w:val="22"/>
          <w:szCs w:val="22"/>
        </w:rPr>
      </w:pPr>
      <w:r w:rsidRPr="003337FC">
        <w:rPr>
          <w:rFonts w:ascii="Calibri" w:hAnsi="Calibri"/>
          <w:b/>
          <w:sz w:val="22"/>
          <w:szCs w:val="22"/>
        </w:rPr>
        <w:t>‘course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74F28328" w14:textId="77777777" w:rsidR="00D95A7B" w:rsidRPr="003337FC" w:rsidRDefault="00D95A7B" w:rsidP="00D95A7B">
      <w:pPr>
        <w:spacing w:after="120"/>
        <w:ind w:left="426"/>
        <w:rPr>
          <w:rFonts w:ascii="Calibri" w:hAnsi="Calibri" w:cs="Arial"/>
          <w:b/>
          <w:sz w:val="22"/>
          <w:szCs w:val="22"/>
        </w:rPr>
      </w:pPr>
      <w:r w:rsidRPr="003337FC">
        <w:rPr>
          <w:rFonts w:ascii="Calibri" w:hAnsi="Calibri"/>
          <w:b/>
          <w:sz w:val="22"/>
          <w:szCs w:val="22"/>
        </w:rPr>
        <w:t xml:space="preserve">‘demand driven higher education course’ </w:t>
      </w:r>
      <w:r w:rsidRPr="003337FC">
        <w:rPr>
          <w:rFonts w:ascii="Calibri" w:hAnsi="Calibri"/>
          <w:sz w:val="22"/>
          <w:szCs w:val="22"/>
        </w:rPr>
        <w:t>has the same meaning as in subclause 1(1) of Schedule 1 of HESA;</w:t>
      </w:r>
    </w:p>
    <w:p w14:paraId="169E78E4" w14:textId="77777777" w:rsidR="00D95A7B" w:rsidRPr="003337FC" w:rsidRDefault="00D95A7B" w:rsidP="00D95A7B">
      <w:pPr>
        <w:pStyle w:val="Interpretation"/>
        <w:ind w:left="426"/>
        <w:rPr>
          <w:rFonts w:ascii="Calibri" w:hAnsi="Calibri"/>
          <w:sz w:val="22"/>
          <w:szCs w:val="22"/>
        </w:rPr>
      </w:pPr>
      <w:r w:rsidRPr="003337FC">
        <w:rPr>
          <w:rFonts w:ascii="Calibri" w:hAnsi="Calibri"/>
          <w:b/>
          <w:sz w:val="22"/>
          <w:szCs w:val="22"/>
        </w:rPr>
        <w:t xml:space="preserve">‘designated higher education course’ </w:t>
      </w:r>
      <w:r w:rsidRPr="003337FC">
        <w:rPr>
          <w:rFonts w:ascii="Calibri" w:hAnsi="Calibri"/>
          <w:sz w:val="22"/>
          <w:szCs w:val="22"/>
        </w:rPr>
        <w:t>has the same meaning as in subclause 1(1) of Schedule 1 of HESA;</w:t>
      </w:r>
    </w:p>
    <w:p w14:paraId="589070E8" w14:textId="77777777" w:rsidR="00D95A7B" w:rsidRPr="003337FC" w:rsidRDefault="00D95A7B" w:rsidP="00D95A7B">
      <w:pPr>
        <w:pStyle w:val="Interpretation"/>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38486952" w14:textId="77777777" w:rsidR="00D95A7B" w:rsidRDefault="00D95A7B" w:rsidP="00D95A7B">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4CFD3DFD" w14:textId="77777777" w:rsidR="00D95A7B" w:rsidRDefault="00D95A7B" w:rsidP="00D95A7B">
      <w:pPr>
        <w:pStyle w:val="Interpretation"/>
        <w:ind w:left="426"/>
        <w:rPr>
          <w:rFonts w:ascii="Calibri" w:hAnsi="Calibri"/>
          <w:bCs/>
          <w:sz w:val="22"/>
          <w:szCs w:val="22"/>
        </w:rPr>
      </w:pPr>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p>
    <w:p w14:paraId="2A3FEC87" w14:textId="77777777" w:rsidR="00D95A7B" w:rsidRPr="00D11123" w:rsidRDefault="00D95A7B" w:rsidP="00D95A7B">
      <w:pPr>
        <w:pStyle w:val="Interpretation"/>
        <w:ind w:left="426"/>
        <w:rPr>
          <w:rFonts w:ascii="Calibri" w:hAnsi="Calibri"/>
          <w:bCs/>
          <w:sz w:val="22"/>
          <w:szCs w:val="22"/>
        </w:rPr>
      </w:pPr>
      <w:r>
        <w:rPr>
          <w:rFonts w:ascii="Calibri" w:hAnsi="Calibri"/>
          <w:b/>
          <w:sz w:val="22"/>
          <w:szCs w:val="22"/>
        </w:rPr>
        <w:t xml:space="preserve">‘Equity Plan’ </w:t>
      </w:r>
      <w:r>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7161B3CF" w14:textId="77777777" w:rsidR="00D95A7B" w:rsidRPr="003337FC" w:rsidRDefault="00D95A7B" w:rsidP="00D95A7B">
      <w:pPr>
        <w:pStyle w:val="Interpretation"/>
        <w:ind w:left="426"/>
        <w:rPr>
          <w:rFonts w:ascii="Calibri" w:hAnsi="Calibri" w:cs="Arial"/>
          <w:sz w:val="22"/>
          <w:szCs w:val="22"/>
        </w:rPr>
      </w:pPr>
      <w:r w:rsidRPr="003337FC">
        <w:rPr>
          <w:rFonts w:ascii="Calibri" w:hAnsi="Calibri"/>
          <w:b/>
          <w:sz w:val="22"/>
          <w:szCs w:val="22"/>
        </w:rPr>
        <w:t xml:space="preserve">‘funding clusters’ </w:t>
      </w:r>
      <w:r w:rsidRPr="003337FC">
        <w:rPr>
          <w:rFonts w:ascii="Calibri" w:hAnsi="Calibri"/>
          <w:sz w:val="22"/>
          <w:szCs w:val="22"/>
        </w:rPr>
        <w:t>has the same meaning as set out in subclause 1(1) of Schedule 1 of HESA;</w:t>
      </w:r>
    </w:p>
    <w:p w14:paraId="4C3BF1F4" w14:textId="77777777" w:rsidR="00D95A7B" w:rsidRPr="003337FC" w:rsidRDefault="00D95A7B" w:rsidP="00D95A7B">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32BDEAE5" w14:textId="77777777" w:rsidR="00D95A7B" w:rsidRPr="003337FC" w:rsidRDefault="00D95A7B" w:rsidP="00D95A7B">
      <w:pPr>
        <w:spacing w:after="120"/>
        <w:ind w:left="426"/>
        <w:rPr>
          <w:rFonts w:ascii="Calibri" w:hAnsi="Calibri" w:cs="Arial"/>
          <w:sz w:val="22"/>
          <w:szCs w:val="22"/>
        </w:rPr>
      </w:pPr>
      <w:r w:rsidRPr="003337FC">
        <w:rPr>
          <w:rFonts w:ascii="Calibri" w:hAnsi="Calibri" w:cs="Arial"/>
          <w:b/>
          <w:sz w:val="22"/>
          <w:szCs w:val="22"/>
        </w:rPr>
        <w:t xml:space="preserve">‘higher education course’ </w:t>
      </w:r>
      <w:r w:rsidRPr="003337FC">
        <w:rPr>
          <w:rFonts w:ascii="Calibri" w:hAnsi="Calibri" w:cs="Arial"/>
          <w:sz w:val="22"/>
          <w:szCs w:val="22"/>
        </w:rPr>
        <w:t>has the same meaning as in clause 1 of Schedule 1 of HESA;</w:t>
      </w:r>
    </w:p>
    <w:p w14:paraId="3AE91115" w14:textId="77777777" w:rsidR="00D95A7B" w:rsidRPr="003337FC" w:rsidRDefault="00D95A7B" w:rsidP="00D95A7B">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1A412DD2" w14:textId="77777777" w:rsidR="00D95A7B" w:rsidRPr="003337FC" w:rsidRDefault="00D95A7B" w:rsidP="00D95A7B">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518786F0" w14:textId="77777777" w:rsidR="00D95A7B" w:rsidRPr="003337FC" w:rsidRDefault="00D95A7B" w:rsidP="00D95A7B">
      <w:pPr>
        <w:pStyle w:val="Interpretation"/>
        <w:ind w:left="426"/>
        <w:rPr>
          <w:rFonts w:ascii="Calibri" w:hAnsi="Calibri"/>
          <w:sz w:val="22"/>
          <w:szCs w:val="22"/>
        </w:rPr>
      </w:pPr>
      <w:r w:rsidRPr="003337FC">
        <w:rPr>
          <w:rFonts w:ascii="Calibri" w:hAnsi="Calibri"/>
          <w:b/>
          <w:sz w:val="22"/>
          <w:szCs w:val="22"/>
        </w:rPr>
        <w:t xml:space="preserve">‘maximum basic grant amount’ or ‘MBGA’ </w:t>
      </w:r>
      <w:r w:rsidRPr="003337FC">
        <w:rPr>
          <w:rFonts w:ascii="Calibri" w:hAnsi="Calibri"/>
          <w:sz w:val="22"/>
          <w:szCs w:val="22"/>
        </w:rPr>
        <w:t>has the same meaning as in subclause 1(1) of Schedule 1 of HESA;</w:t>
      </w:r>
    </w:p>
    <w:p w14:paraId="57508120" w14:textId="77777777" w:rsidR="00D95A7B" w:rsidRDefault="00D95A7B" w:rsidP="00D95A7B">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46767D98" w14:textId="77777777" w:rsidR="00D95A7B" w:rsidRPr="003337FC" w:rsidRDefault="00D95A7B" w:rsidP="00D95A7B">
      <w:pPr>
        <w:pStyle w:val="Interpretation"/>
        <w:ind w:left="426"/>
        <w:rPr>
          <w:rFonts w:ascii="Calibri" w:hAnsi="Calibri"/>
          <w:sz w:val="22"/>
          <w:szCs w:val="22"/>
        </w:rPr>
      </w:pPr>
      <w:r>
        <w:rPr>
          <w:rFonts w:ascii="Calibri" w:hAnsi="Calibri"/>
          <w:b/>
          <w:sz w:val="22"/>
          <w:szCs w:val="22"/>
        </w:rPr>
        <w:t xml:space="preserve">‘National Priority Places’ </w:t>
      </w:r>
      <w:r w:rsidRPr="006C3332">
        <w:rPr>
          <w:rFonts w:ascii="Calibri" w:hAnsi="Calibri"/>
          <w:bCs/>
          <w:sz w:val="22"/>
          <w:szCs w:val="22"/>
        </w:rPr>
        <w:t>are a one-off allocation of places in courses commenc</w:t>
      </w:r>
      <w:r>
        <w:rPr>
          <w:rFonts w:ascii="Calibri" w:hAnsi="Calibri"/>
          <w:bCs/>
          <w:sz w:val="22"/>
          <w:szCs w:val="22"/>
        </w:rPr>
        <w:t>ing</w:t>
      </w:r>
      <w:r w:rsidRPr="006C3332">
        <w:rPr>
          <w:rFonts w:ascii="Calibri" w:hAnsi="Calibri"/>
          <w:bCs/>
          <w:sz w:val="22"/>
          <w:szCs w:val="22"/>
        </w:rPr>
        <w:t xml:space="preserve"> </w:t>
      </w:r>
      <w:r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expiring by</w:t>
      </w:r>
      <w:r w:rsidRPr="006C3332">
        <w:rPr>
          <w:rFonts w:ascii="Calibri" w:hAnsi="Calibri"/>
          <w:bCs/>
          <w:sz w:val="22"/>
          <w:szCs w:val="22"/>
        </w:rPr>
        <w:t xml:space="preserve"> 2024</w:t>
      </w:r>
      <w:r>
        <w:rPr>
          <w:rFonts w:ascii="Calibri" w:hAnsi="Calibri"/>
          <w:bCs/>
          <w:sz w:val="22"/>
          <w:szCs w:val="22"/>
        </w:rPr>
        <w:t>;</w:t>
      </w:r>
    </w:p>
    <w:p w14:paraId="4ABD094F" w14:textId="77777777" w:rsidR="00D95A7B" w:rsidRPr="003337FC" w:rsidRDefault="00D95A7B" w:rsidP="00D95A7B">
      <w:pPr>
        <w:spacing w:after="120"/>
        <w:ind w:left="426"/>
      </w:pPr>
      <w:r w:rsidRPr="003337FC">
        <w:rPr>
          <w:rFonts w:ascii="Calibri" w:hAnsi="Calibri" w:cs="Arial"/>
          <w:b/>
          <w:sz w:val="22"/>
          <w:szCs w:val="22"/>
        </w:rPr>
        <w:t>‘number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511AF46A" w14:textId="77777777" w:rsidR="00D95A7B" w:rsidRPr="003337FC" w:rsidRDefault="00D95A7B" w:rsidP="00D95A7B">
      <w:pPr>
        <w:pStyle w:val="Interpretation"/>
        <w:ind w:left="426"/>
        <w:rPr>
          <w:rFonts w:ascii="Calibri" w:hAnsi="Calibri"/>
          <w:b/>
          <w:sz w:val="22"/>
          <w:szCs w:val="22"/>
        </w:rPr>
      </w:pPr>
      <w:r w:rsidRPr="003337FC">
        <w:rPr>
          <w:rFonts w:ascii="Calibri" w:hAnsi="Calibri"/>
          <w:b/>
          <w:sz w:val="22"/>
          <w:szCs w:val="22"/>
        </w:rPr>
        <w:t>‘regional area’</w:t>
      </w:r>
      <w:r w:rsidRPr="003337FC">
        <w:rPr>
          <w:rFonts w:ascii="Calibri" w:hAnsi="Calibri"/>
          <w:sz w:val="22"/>
          <w:szCs w:val="22"/>
        </w:rPr>
        <w:t xml:space="preserve"> has the same meaning as in subclause 1(1) of Schedule 1 of HESA;</w:t>
      </w:r>
    </w:p>
    <w:p w14:paraId="121F62BF" w14:textId="77777777" w:rsidR="00D95A7B" w:rsidRPr="003337FC" w:rsidRDefault="00D95A7B" w:rsidP="00D95A7B">
      <w:pPr>
        <w:pStyle w:val="Interpretation"/>
        <w:ind w:left="426"/>
        <w:rPr>
          <w:rFonts w:ascii="Calibri" w:hAnsi="Calibri"/>
          <w:sz w:val="22"/>
          <w:szCs w:val="22"/>
        </w:rPr>
      </w:pPr>
      <w:r w:rsidRPr="003337FC">
        <w:rPr>
          <w:rFonts w:ascii="Calibri" w:hAnsi="Calibri"/>
          <w:b/>
          <w:sz w:val="22"/>
          <w:szCs w:val="22"/>
        </w:rPr>
        <w:t>‘remote area’</w:t>
      </w:r>
      <w:r w:rsidRPr="003337FC">
        <w:rPr>
          <w:rFonts w:ascii="Calibri" w:hAnsi="Calibri"/>
          <w:sz w:val="22"/>
          <w:szCs w:val="22"/>
        </w:rPr>
        <w:t xml:space="preserve"> has the same meaning as in subclause 1(1) of Schedule 1 of HESA;</w:t>
      </w:r>
    </w:p>
    <w:p w14:paraId="591C03DD" w14:textId="2C2D6067" w:rsidR="00707C67" w:rsidRDefault="00D95A7B" w:rsidP="00D95A7B">
      <w:pPr>
        <w:spacing w:after="120"/>
        <w:ind w:left="426"/>
      </w:pPr>
      <w:r w:rsidRPr="003337FC">
        <w:rPr>
          <w:rFonts w:ascii="Calibri" w:hAnsi="Calibri"/>
          <w:b/>
          <w:sz w:val="22"/>
          <w:szCs w:val="22"/>
        </w:rPr>
        <w:t>‘total basic grant amount’</w:t>
      </w:r>
      <w:r w:rsidRPr="003337FC">
        <w:rPr>
          <w:rFonts w:ascii="Calibri" w:hAnsi="Calibri"/>
          <w:sz w:val="22"/>
          <w:szCs w:val="22"/>
        </w:rPr>
        <w:t xml:space="preserve"> has the same meaning as in subclause 1(1) of Schedule 1 of HESA</w:t>
      </w:r>
      <w:r w:rsidRPr="003337FC">
        <w:t>.</w:t>
      </w:r>
    </w:p>
    <w:p w14:paraId="63D80DE8" w14:textId="77777777" w:rsidR="00707C67" w:rsidRDefault="00707C67">
      <w:r>
        <w:br w:type="page"/>
      </w:r>
    </w:p>
    <w:p w14:paraId="22CD2442" w14:textId="0DF21D54" w:rsidR="00D95A7B" w:rsidRPr="004B5D30" w:rsidRDefault="00D95A7B" w:rsidP="004B5D30">
      <w:pPr>
        <w:pStyle w:val="ListParagraph"/>
        <w:widowControl w:val="0"/>
        <w:numPr>
          <w:ilvl w:val="0"/>
          <w:numId w:val="11"/>
        </w:numPr>
        <w:tabs>
          <w:tab w:val="left" w:pos="567"/>
          <w:tab w:val="left" w:pos="8222"/>
        </w:tabs>
        <w:spacing w:before="120" w:after="120"/>
        <w:contextualSpacing w:val="0"/>
        <w:rPr>
          <w:rFonts w:ascii="Calibri" w:hAnsi="Calibri" w:cs="Arial"/>
          <w:bCs/>
          <w:sz w:val="22"/>
          <w:szCs w:val="22"/>
        </w:rPr>
      </w:pPr>
      <w:r w:rsidRPr="004B5D30">
        <w:rPr>
          <w:rFonts w:ascii="Calibri" w:hAnsi="Calibri" w:cs="Arial"/>
          <w:bCs/>
          <w:sz w:val="22"/>
          <w:szCs w:val="22"/>
        </w:rPr>
        <w:lastRenderedPageBreak/>
        <w:t>In this Part, unless the contrary intention appears:</w:t>
      </w:r>
    </w:p>
    <w:p w14:paraId="32F4ABD4" w14:textId="77777777" w:rsidR="00D95A7B" w:rsidRPr="00E32931" w:rsidRDefault="00D95A7B" w:rsidP="00183A70">
      <w:pPr>
        <w:pStyle w:val="ListParagraph"/>
        <w:widowControl w:val="0"/>
        <w:numPr>
          <w:ilvl w:val="1"/>
          <w:numId w:val="31"/>
        </w:numPr>
        <w:tabs>
          <w:tab w:val="left" w:pos="567"/>
          <w:tab w:val="left" w:pos="8222"/>
        </w:tabs>
        <w:spacing w:before="120" w:after="120"/>
        <w:ind w:left="992"/>
        <w:contextualSpacing w:val="0"/>
        <w:rPr>
          <w:rFonts w:ascii="Calibri" w:hAnsi="Calibri" w:cs="Arial"/>
          <w:bCs/>
          <w:sz w:val="22"/>
          <w:szCs w:val="22"/>
        </w:rPr>
      </w:pPr>
      <w:r w:rsidRPr="00E32931">
        <w:rPr>
          <w:rFonts w:ascii="Calibri" w:hAnsi="Calibri" w:cs="Arial"/>
          <w:bCs/>
          <w:sz w:val="22"/>
          <w:szCs w:val="22"/>
        </w:rPr>
        <w:t>words in the singular include the plural and vice versa;</w:t>
      </w:r>
    </w:p>
    <w:p w14:paraId="6F70B22A" w14:textId="77777777" w:rsidR="00D95A7B" w:rsidRPr="003337FC" w:rsidRDefault="00D95A7B" w:rsidP="00183A70">
      <w:pPr>
        <w:pStyle w:val="ListParagraph"/>
        <w:widowControl w:val="0"/>
        <w:numPr>
          <w:ilvl w:val="1"/>
          <w:numId w:val="31"/>
        </w:numPr>
        <w:tabs>
          <w:tab w:val="left" w:pos="567"/>
          <w:tab w:val="left" w:pos="8222"/>
        </w:tabs>
        <w:spacing w:before="120" w:after="120"/>
        <w:ind w:left="992"/>
        <w:contextualSpacing w:val="0"/>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516FE068" w14:textId="77777777" w:rsidR="00D95A7B" w:rsidRPr="003337FC" w:rsidRDefault="00D95A7B" w:rsidP="00183A70">
      <w:pPr>
        <w:pStyle w:val="ListParagraph"/>
        <w:widowControl w:val="0"/>
        <w:numPr>
          <w:ilvl w:val="1"/>
          <w:numId w:val="31"/>
        </w:numPr>
        <w:tabs>
          <w:tab w:val="left" w:pos="567"/>
          <w:tab w:val="left" w:pos="8222"/>
        </w:tabs>
        <w:spacing w:before="120" w:after="120"/>
        <w:ind w:left="992"/>
        <w:contextualSpacing w:val="0"/>
        <w:rPr>
          <w:rFonts w:ascii="Calibri" w:hAnsi="Calibri" w:cs="Arial"/>
          <w:bCs/>
          <w:sz w:val="22"/>
          <w:szCs w:val="22"/>
        </w:rPr>
      </w:pPr>
      <w:r w:rsidRPr="003337FC">
        <w:rPr>
          <w:rFonts w:ascii="Calibri" w:hAnsi="Calibri" w:cs="Arial"/>
          <w:bCs/>
          <w:sz w:val="22"/>
          <w:szCs w:val="22"/>
        </w:rPr>
        <w:t>all references to dollars are to Australian dollars;</w:t>
      </w:r>
    </w:p>
    <w:p w14:paraId="4C00C607" w14:textId="77777777" w:rsidR="00D95A7B" w:rsidRPr="003337FC" w:rsidRDefault="00D95A7B" w:rsidP="00183A70">
      <w:pPr>
        <w:pStyle w:val="ListParagraph"/>
        <w:widowControl w:val="0"/>
        <w:numPr>
          <w:ilvl w:val="1"/>
          <w:numId w:val="31"/>
        </w:numPr>
        <w:tabs>
          <w:tab w:val="left" w:pos="567"/>
          <w:tab w:val="left" w:pos="8222"/>
        </w:tabs>
        <w:spacing w:before="120" w:after="120"/>
        <w:ind w:left="992"/>
        <w:contextualSpacing w:val="0"/>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54B9E8FD" w14:textId="77777777" w:rsidR="00D95A7B" w:rsidRPr="003337FC" w:rsidRDefault="00D95A7B" w:rsidP="00183A70">
      <w:pPr>
        <w:pStyle w:val="ListParagraph"/>
        <w:widowControl w:val="0"/>
        <w:numPr>
          <w:ilvl w:val="1"/>
          <w:numId w:val="31"/>
        </w:numPr>
        <w:tabs>
          <w:tab w:val="left" w:pos="567"/>
          <w:tab w:val="left" w:pos="8222"/>
        </w:tabs>
        <w:spacing w:before="120" w:after="120"/>
        <w:ind w:left="992"/>
        <w:contextualSpacing w:val="0"/>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7B2C01B5" w14:textId="77777777" w:rsidR="00D95A7B" w:rsidRPr="003337FC" w:rsidRDefault="00D95A7B" w:rsidP="00183A70">
      <w:pPr>
        <w:pStyle w:val="ListParagraph"/>
        <w:widowControl w:val="0"/>
        <w:numPr>
          <w:ilvl w:val="1"/>
          <w:numId w:val="31"/>
        </w:numPr>
        <w:tabs>
          <w:tab w:val="left" w:pos="567"/>
          <w:tab w:val="left" w:pos="8222"/>
        </w:tabs>
        <w:spacing w:before="120" w:after="120"/>
        <w:ind w:left="992"/>
        <w:contextualSpacing w:val="0"/>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624A67C0" w14:textId="77777777" w:rsidR="00D95A7B" w:rsidRPr="003E776A" w:rsidRDefault="00D95A7B" w:rsidP="00183A70">
      <w:pPr>
        <w:pStyle w:val="ListParagraph"/>
        <w:widowControl w:val="0"/>
        <w:numPr>
          <w:ilvl w:val="1"/>
          <w:numId w:val="31"/>
        </w:numPr>
        <w:tabs>
          <w:tab w:val="left" w:pos="567"/>
          <w:tab w:val="left" w:pos="8222"/>
        </w:tabs>
        <w:spacing w:before="120" w:after="120"/>
        <w:ind w:left="992"/>
        <w:contextualSpacing w:val="0"/>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A6530D">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5B7B1946" w14:textId="77777777" w:rsidR="00D95A7B" w:rsidRPr="00E32931" w:rsidRDefault="00D95A7B" w:rsidP="00D95A7B">
      <w:pPr>
        <w:pStyle w:val="ListParagraph"/>
        <w:widowControl w:val="0"/>
        <w:tabs>
          <w:tab w:val="left" w:pos="567"/>
          <w:tab w:val="left" w:pos="8222"/>
        </w:tabs>
        <w:spacing w:before="120" w:after="120"/>
        <w:ind w:left="851"/>
        <w:rPr>
          <w:rFonts w:ascii="Calibri" w:hAnsi="Calibri" w:cs="Arial"/>
          <w:bCs/>
          <w:sz w:val="22"/>
          <w:szCs w:val="22"/>
        </w:rPr>
      </w:pPr>
    </w:p>
    <w:p w14:paraId="1C857B2F" w14:textId="77777777" w:rsidR="00D95A7B" w:rsidRPr="00E32931" w:rsidRDefault="00D95A7B" w:rsidP="00D95A7B">
      <w:pPr>
        <w:pStyle w:val="ListParagraph"/>
        <w:widowControl w:val="0"/>
        <w:tabs>
          <w:tab w:val="left" w:pos="567"/>
          <w:tab w:val="left" w:pos="8222"/>
        </w:tabs>
        <w:spacing w:before="120" w:after="120"/>
        <w:ind w:left="851"/>
        <w:rPr>
          <w:rFonts w:ascii="Calibri" w:hAnsi="Calibri" w:cs="Arial"/>
          <w:bCs/>
          <w:sz w:val="22"/>
          <w:szCs w:val="22"/>
        </w:rPr>
      </w:pPr>
    </w:p>
    <w:p w14:paraId="47D36B01" w14:textId="77777777" w:rsidR="00D95A7B" w:rsidRDefault="00D95A7B" w:rsidP="00D95A7B">
      <w:pPr>
        <w:spacing w:after="120"/>
        <w:ind w:left="426"/>
        <w:sectPr w:rsidR="00D95A7B" w:rsidSect="00D95A7B">
          <w:pgSz w:w="11906" w:h="16838" w:code="9"/>
          <w:pgMar w:top="1134" w:right="1134" w:bottom="1134" w:left="1134" w:header="567" w:footer="567" w:gutter="0"/>
          <w:cols w:space="720"/>
          <w:titlePg/>
          <w:docGrid w:linePitch="326"/>
        </w:sectPr>
      </w:pPr>
    </w:p>
    <w:p w14:paraId="14BCD04B" w14:textId="77777777" w:rsidR="00D95A7B" w:rsidRPr="00C35FE9" w:rsidRDefault="00D95A7B" w:rsidP="00D95A7B">
      <w:pPr>
        <w:tabs>
          <w:tab w:val="left" w:pos="567"/>
          <w:tab w:val="left" w:pos="8222"/>
        </w:tabs>
        <w:spacing w:after="120"/>
        <w:jc w:val="right"/>
        <w:rPr>
          <w:rFonts w:ascii="Calibri" w:hAnsi="Calibri" w:cs="Arial"/>
          <w:b/>
          <w:sz w:val="22"/>
          <w:szCs w:val="22"/>
        </w:rPr>
      </w:pPr>
      <w:r w:rsidRPr="00C35FE9">
        <w:rPr>
          <w:rFonts w:ascii="Calibri" w:hAnsi="Calibri" w:cs="Arial"/>
          <w:b/>
          <w:sz w:val="22"/>
          <w:szCs w:val="22"/>
        </w:rPr>
        <w:lastRenderedPageBreak/>
        <w:tab/>
      </w:r>
      <w:r w:rsidRPr="00C35FE9">
        <w:rPr>
          <w:rFonts w:ascii="Calibri" w:hAnsi="Calibri" w:cs="Arial"/>
          <w:b/>
          <w:sz w:val="22"/>
          <w:szCs w:val="22"/>
        </w:rPr>
        <w:tab/>
        <w:t xml:space="preserve">Appendix </w:t>
      </w:r>
      <w:r>
        <w:rPr>
          <w:rFonts w:ascii="Calibri" w:hAnsi="Calibri" w:cs="Arial"/>
          <w:b/>
          <w:sz w:val="22"/>
          <w:szCs w:val="22"/>
        </w:rPr>
        <w:t>4</w:t>
      </w:r>
    </w:p>
    <w:p w14:paraId="2A8F994D" w14:textId="77777777" w:rsidR="00D95A7B" w:rsidRPr="00C35FE9" w:rsidRDefault="00D95A7B" w:rsidP="00D95A7B">
      <w:pPr>
        <w:rPr>
          <w:rFonts w:ascii="Calibri" w:hAnsi="Calibri" w:cs="Arial"/>
          <w:b/>
          <w:sz w:val="22"/>
          <w:szCs w:val="22"/>
        </w:rPr>
      </w:pPr>
      <w:r w:rsidRPr="00C35FE9">
        <w:rPr>
          <w:rFonts w:ascii="Calibri" w:hAnsi="Calibri" w:cs="Arial"/>
          <w:b/>
          <w:sz w:val="22"/>
          <w:szCs w:val="22"/>
        </w:rPr>
        <w:t xml:space="preserve">HIGHER EDUCATION FUNDING  </w:t>
      </w:r>
    </w:p>
    <w:p w14:paraId="61F8E075" w14:textId="77777777" w:rsidR="00D95A7B" w:rsidRPr="00C35FE9" w:rsidRDefault="00D95A7B" w:rsidP="00D95A7B">
      <w:pPr>
        <w:widowControl w:val="0"/>
        <w:tabs>
          <w:tab w:val="left" w:pos="567"/>
          <w:tab w:val="left" w:pos="8222"/>
        </w:tabs>
        <w:spacing w:before="120" w:after="120"/>
        <w:rPr>
          <w:rFonts w:ascii="Calibri" w:hAnsi="Calibri"/>
          <w:b/>
          <w:sz w:val="22"/>
          <w:szCs w:val="22"/>
        </w:rPr>
      </w:pPr>
      <w:r w:rsidRPr="00C35FE9">
        <w:rPr>
          <w:rFonts w:ascii="Calibri" w:hAnsi="Calibri"/>
          <w:b/>
          <w:sz w:val="22"/>
          <w:szCs w:val="22"/>
        </w:rPr>
        <w:t>Table 1a. MBGA for 202</w:t>
      </w:r>
      <w:r>
        <w:rPr>
          <w:rFonts w:ascii="Calibri" w:hAnsi="Calibri"/>
          <w:b/>
          <w:sz w:val="22"/>
          <w:szCs w:val="22"/>
        </w:rPr>
        <w:t>6</w:t>
      </w:r>
      <w:r w:rsidRPr="00C35FE9">
        <w:rPr>
          <w:rFonts w:ascii="Calibri" w:hAnsi="Calibri"/>
          <w:b/>
          <w:sz w:val="22"/>
          <w:szCs w:val="22"/>
        </w:rPr>
        <w:t xml:space="preserve">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D95A7B" w:rsidRPr="00C35FE9" w14:paraId="253E3E76" w14:textId="77777777" w:rsidTr="00CE0F8B">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C7DF44" w14:textId="77777777" w:rsidR="00D95A7B" w:rsidRPr="00C35FE9" w:rsidRDefault="00D95A7B">
            <w:pPr>
              <w:jc w:val="center"/>
              <w:rPr>
                <w:rFonts w:ascii="Calibri" w:hAnsi="Calibri" w:cs="Calibri"/>
                <w:b/>
                <w:bCs/>
                <w:color w:val="000000"/>
                <w:sz w:val="22"/>
                <w:szCs w:val="22"/>
              </w:rPr>
            </w:pPr>
            <w:r w:rsidRPr="00C35FE9">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5CD09B9" w14:textId="77777777" w:rsidR="00D95A7B" w:rsidRPr="00C35FE9" w:rsidRDefault="00D95A7B">
            <w:pPr>
              <w:jc w:val="center"/>
              <w:rPr>
                <w:rFonts w:ascii="Calibri" w:hAnsi="Calibri" w:cs="Calibri"/>
                <w:b/>
                <w:bCs/>
                <w:color w:val="000000"/>
                <w:sz w:val="22"/>
                <w:szCs w:val="22"/>
              </w:rPr>
            </w:pPr>
            <w:r w:rsidRPr="00C35FE9">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5FAC5C3" w14:textId="77777777" w:rsidR="00D95A7B" w:rsidRPr="00C35FE9" w:rsidRDefault="00D95A7B">
            <w:pPr>
              <w:jc w:val="center"/>
              <w:rPr>
                <w:rFonts w:ascii="Calibri" w:hAnsi="Calibri" w:cs="Calibri"/>
                <w:b/>
                <w:bCs/>
                <w:color w:val="000000"/>
                <w:sz w:val="22"/>
                <w:szCs w:val="22"/>
              </w:rPr>
            </w:pPr>
            <w:r w:rsidRPr="00C35FE9">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081B596" w14:textId="77777777" w:rsidR="00D95A7B" w:rsidRPr="00C35FE9" w:rsidRDefault="00D95A7B">
            <w:pPr>
              <w:jc w:val="center"/>
              <w:rPr>
                <w:rFonts w:ascii="Calibri" w:hAnsi="Calibri" w:cs="Calibri"/>
                <w:b/>
                <w:bCs/>
                <w:color w:val="000000"/>
                <w:sz w:val="22"/>
                <w:szCs w:val="22"/>
              </w:rPr>
            </w:pPr>
            <w:r w:rsidRPr="00C35FE9">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B201CF9" w14:textId="77777777" w:rsidR="00D95A7B" w:rsidRPr="00C35FE9" w:rsidRDefault="00D95A7B">
            <w:pPr>
              <w:jc w:val="center"/>
              <w:rPr>
                <w:rFonts w:ascii="Calibri" w:hAnsi="Calibri" w:cs="Calibri"/>
                <w:b/>
                <w:bCs/>
                <w:color w:val="000000"/>
                <w:sz w:val="22"/>
                <w:szCs w:val="22"/>
              </w:rPr>
            </w:pPr>
            <w:r w:rsidRPr="00C35FE9">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A04625C" w14:textId="77777777" w:rsidR="00D95A7B" w:rsidRPr="00C35FE9" w:rsidRDefault="00D95A7B">
            <w:pPr>
              <w:jc w:val="center"/>
              <w:rPr>
                <w:rFonts w:ascii="Calibri" w:hAnsi="Calibri" w:cs="Calibri"/>
                <w:b/>
                <w:bCs/>
                <w:color w:val="000000"/>
                <w:sz w:val="22"/>
                <w:szCs w:val="22"/>
              </w:rPr>
            </w:pPr>
            <w:r w:rsidRPr="00C35FE9">
              <w:rPr>
                <w:rFonts w:ascii="Calibri" w:hAnsi="Calibri" w:cs="Calibri"/>
                <w:b/>
                <w:bCs/>
                <w:color w:val="000000"/>
                <w:sz w:val="22"/>
                <w:szCs w:val="22"/>
              </w:rPr>
              <w:t>Total MBGA</w:t>
            </w:r>
          </w:p>
        </w:tc>
      </w:tr>
      <w:tr w:rsidR="00D95A7B" w:rsidRPr="00C35FE9" w14:paraId="2A6DAFAC" w14:textId="77777777" w:rsidTr="00CE0F8B">
        <w:trPr>
          <w:trHeight w:val="465"/>
        </w:trPr>
        <w:tc>
          <w:tcPr>
            <w:tcW w:w="1604" w:type="dxa"/>
            <w:tcBorders>
              <w:top w:val="nil"/>
              <w:left w:val="single" w:sz="4" w:space="0" w:color="auto"/>
              <w:bottom w:val="single" w:sz="4" w:space="0" w:color="auto"/>
              <w:right w:val="single" w:sz="4" w:space="0" w:color="auto"/>
            </w:tcBorders>
            <w:noWrap/>
            <w:vAlign w:val="center"/>
            <w:hideMark/>
          </w:tcPr>
          <w:p w14:paraId="5FEF02F1" w14:textId="77777777" w:rsidR="00D95A7B" w:rsidRPr="00C35FE9" w:rsidRDefault="00D95A7B">
            <w:pPr>
              <w:jc w:val="center"/>
              <w:rPr>
                <w:rFonts w:ascii="Calibri" w:hAnsi="Calibri" w:cs="Calibri"/>
                <w:color w:val="000000"/>
                <w:sz w:val="22"/>
                <w:szCs w:val="22"/>
              </w:rPr>
            </w:pPr>
            <w:r w:rsidRPr="00C35FE9">
              <w:rPr>
                <w:rFonts w:ascii="Calibri" w:hAnsi="Calibri" w:cs="Calibri"/>
                <w:color w:val="000000"/>
                <w:sz w:val="22"/>
                <w:szCs w:val="22"/>
              </w:rPr>
              <w:t>202</w:t>
            </w:r>
            <w:r>
              <w:rPr>
                <w:rFonts w:ascii="Calibri" w:hAnsi="Calibri" w:cs="Calibri"/>
                <w:color w:val="000000"/>
                <w:sz w:val="22"/>
                <w:szCs w:val="22"/>
              </w:rPr>
              <w:t>6</w:t>
            </w:r>
          </w:p>
        </w:tc>
        <w:tc>
          <w:tcPr>
            <w:tcW w:w="1605" w:type="dxa"/>
            <w:tcBorders>
              <w:top w:val="nil"/>
              <w:left w:val="nil"/>
              <w:bottom w:val="single" w:sz="4" w:space="0" w:color="auto"/>
              <w:right w:val="single" w:sz="4" w:space="0" w:color="auto"/>
            </w:tcBorders>
            <w:noWrap/>
            <w:vAlign w:val="center"/>
          </w:tcPr>
          <w:p w14:paraId="6F50BBBA" w14:textId="3DB4477D" w:rsidR="00D95A7B" w:rsidRPr="00C35FE9" w:rsidRDefault="00CE0F8B" w:rsidP="00CE0F8B">
            <w:pPr>
              <w:jc w:val="center"/>
              <w:rPr>
                <w:rFonts w:ascii="Calibri" w:hAnsi="Calibri" w:cs="Calibri"/>
                <w:color w:val="000000"/>
                <w:sz w:val="22"/>
                <w:szCs w:val="22"/>
              </w:rPr>
            </w:pPr>
            <w:r>
              <w:rPr>
                <w:rFonts w:ascii="Calibri" w:hAnsi="Calibri" w:cs="Calibri"/>
                <w:color w:val="000000"/>
                <w:sz w:val="22"/>
                <w:szCs w:val="22"/>
              </w:rPr>
              <w:t xml:space="preserve">$151,380,765 </w:t>
            </w:r>
          </w:p>
        </w:tc>
        <w:tc>
          <w:tcPr>
            <w:tcW w:w="1605" w:type="dxa"/>
            <w:tcBorders>
              <w:top w:val="nil"/>
              <w:left w:val="nil"/>
              <w:bottom w:val="single" w:sz="4" w:space="0" w:color="auto"/>
              <w:right w:val="single" w:sz="4" w:space="0" w:color="auto"/>
            </w:tcBorders>
            <w:noWrap/>
            <w:vAlign w:val="center"/>
          </w:tcPr>
          <w:p w14:paraId="073EC928" w14:textId="2911BDEC" w:rsidR="00D95A7B" w:rsidRPr="00C35FE9" w:rsidRDefault="00CE0F8B" w:rsidP="00CE0F8B">
            <w:pPr>
              <w:jc w:val="center"/>
              <w:rPr>
                <w:rFonts w:ascii="Calibri" w:hAnsi="Calibri" w:cs="Calibri"/>
                <w:color w:val="000000"/>
                <w:sz w:val="22"/>
                <w:szCs w:val="22"/>
              </w:rPr>
            </w:pPr>
            <w:r>
              <w:rPr>
                <w:rFonts w:ascii="Calibri" w:hAnsi="Calibri" w:cs="Calibri"/>
                <w:color w:val="000000"/>
                <w:sz w:val="22"/>
                <w:szCs w:val="22"/>
              </w:rPr>
              <w:t xml:space="preserve">$4,742,707 </w:t>
            </w:r>
          </w:p>
        </w:tc>
        <w:tc>
          <w:tcPr>
            <w:tcW w:w="1604" w:type="dxa"/>
            <w:tcBorders>
              <w:top w:val="nil"/>
              <w:left w:val="nil"/>
              <w:bottom w:val="single" w:sz="4" w:space="0" w:color="auto"/>
              <w:right w:val="single" w:sz="4" w:space="0" w:color="auto"/>
            </w:tcBorders>
            <w:noWrap/>
            <w:vAlign w:val="center"/>
          </w:tcPr>
          <w:p w14:paraId="0EB7BD4E" w14:textId="255A147A" w:rsidR="00D95A7B" w:rsidRPr="00C35FE9" w:rsidRDefault="00D61DA7" w:rsidP="00D61DA7">
            <w:pPr>
              <w:jc w:val="center"/>
              <w:rPr>
                <w:rFonts w:ascii="Calibri" w:hAnsi="Calibri" w:cs="Calibri"/>
                <w:color w:val="000000"/>
                <w:sz w:val="22"/>
                <w:szCs w:val="22"/>
              </w:rPr>
            </w:pPr>
            <w:r>
              <w:rPr>
                <w:rFonts w:ascii="Calibri" w:hAnsi="Calibri" w:cs="Calibri"/>
                <w:color w:val="000000"/>
                <w:sz w:val="22"/>
                <w:szCs w:val="22"/>
              </w:rPr>
              <w:t xml:space="preserve">$4,704,632 </w:t>
            </w:r>
          </w:p>
        </w:tc>
        <w:tc>
          <w:tcPr>
            <w:tcW w:w="1605" w:type="dxa"/>
            <w:tcBorders>
              <w:top w:val="nil"/>
              <w:left w:val="nil"/>
              <w:bottom w:val="single" w:sz="4" w:space="0" w:color="auto"/>
              <w:right w:val="single" w:sz="4" w:space="0" w:color="auto"/>
            </w:tcBorders>
            <w:noWrap/>
            <w:vAlign w:val="center"/>
          </w:tcPr>
          <w:p w14:paraId="39E60E89" w14:textId="523463DD" w:rsidR="00D95A7B" w:rsidRPr="00C35FE9" w:rsidRDefault="00D61DA7">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49C87642" w14:textId="5A798F8A" w:rsidR="00D95A7B" w:rsidRPr="00C35FE9" w:rsidRDefault="00D61DA7" w:rsidP="00D61DA7">
            <w:pPr>
              <w:jc w:val="center"/>
              <w:rPr>
                <w:rFonts w:ascii="Calibri" w:hAnsi="Calibri" w:cs="Calibri"/>
                <w:color w:val="000000"/>
                <w:sz w:val="22"/>
                <w:szCs w:val="22"/>
              </w:rPr>
            </w:pPr>
            <w:r>
              <w:rPr>
                <w:rFonts w:ascii="Calibri" w:hAnsi="Calibri" w:cs="Calibri"/>
                <w:color w:val="000000"/>
                <w:sz w:val="22"/>
                <w:szCs w:val="22"/>
              </w:rPr>
              <w:t xml:space="preserve">$160,828,105 </w:t>
            </w:r>
          </w:p>
        </w:tc>
      </w:tr>
    </w:tbl>
    <w:p w14:paraId="4CF93053" w14:textId="77777777" w:rsidR="00D95A7B" w:rsidRPr="00C35FE9" w:rsidRDefault="00D95A7B" w:rsidP="00D95A7B">
      <w:pPr>
        <w:tabs>
          <w:tab w:val="left" w:pos="567"/>
          <w:tab w:val="left" w:pos="8222"/>
        </w:tabs>
        <w:spacing w:after="120"/>
        <w:rPr>
          <w:rFonts w:ascii="Calibri" w:hAnsi="Calibri" w:cs="Arial"/>
          <w:b/>
          <w:sz w:val="22"/>
          <w:szCs w:val="22"/>
        </w:rPr>
      </w:pPr>
    </w:p>
    <w:p w14:paraId="0EBFCE00" w14:textId="77777777" w:rsidR="00D95A7B" w:rsidRPr="00AC76BF" w:rsidRDefault="00D95A7B" w:rsidP="00183A70">
      <w:pPr>
        <w:tabs>
          <w:tab w:val="left" w:pos="567"/>
          <w:tab w:val="left" w:pos="8222"/>
        </w:tabs>
        <w:spacing w:before="120" w:after="120"/>
        <w:rPr>
          <w:rFonts w:ascii="Calibri" w:hAnsi="Calibri" w:cs="Arial"/>
          <w:b/>
          <w:bCs/>
          <w:sz w:val="20"/>
          <w:szCs w:val="20"/>
        </w:rPr>
      </w:pPr>
      <w:r w:rsidRPr="7F87BAD2">
        <w:rPr>
          <w:rFonts w:ascii="Calibri" w:hAnsi="Calibri" w:cs="Arial"/>
          <w:b/>
          <w:bCs/>
          <w:sz w:val="22"/>
          <w:szCs w:val="22"/>
        </w:rPr>
        <w:t>Maximum basic grant amount for higher education courses (HEC MBGA)</w:t>
      </w:r>
    </w:p>
    <w:p w14:paraId="6F4E946A" w14:textId="77777777" w:rsidR="00D95A7B" w:rsidRPr="008F3F06" w:rsidRDefault="00D95A7B" w:rsidP="00714D03">
      <w:pPr>
        <w:pStyle w:val="ListParagraph"/>
        <w:widowControl w:val="0"/>
        <w:numPr>
          <w:ilvl w:val="0"/>
          <w:numId w:val="37"/>
        </w:numPr>
        <w:spacing w:before="120" w:after="120"/>
        <w:contextualSpacing w:val="0"/>
        <w:rPr>
          <w:rFonts w:ascii="Calibri" w:hAnsi="Calibri"/>
          <w:sz w:val="22"/>
          <w:szCs w:val="22"/>
        </w:rPr>
      </w:pPr>
      <w:r w:rsidRPr="00AC76BF">
        <w:rPr>
          <w:rFonts w:ascii="Calibri" w:hAnsi="Calibri"/>
          <w:sz w:val="22"/>
          <w:szCs w:val="22"/>
        </w:rPr>
        <w:t xml:space="preserve">The maximum basic grant amount for higher education courses </w:t>
      </w:r>
      <w:r w:rsidRPr="00E51155">
        <w:rPr>
          <w:rFonts w:ascii="Calibri" w:hAnsi="Calibri"/>
          <w:sz w:val="22"/>
          <w:szCs w:val="22"/>
        </w:rPr>
        <w:t xml:space="preserve">(HEC MBGA) </w:t>
      </w:r>
      <w:r w:rsidRPr="00AC76BF">
        <w:rPr>
          <w:rFonts w:ascii="Calibri" w:hAnsi="Calibri"/>
          <w:sz w:val="22"/>
          <w:szCs w:val="22"/>
        </w:rPr>
        <w:t>in 2026 is calculated using 2024 verified enrolment data. If</w:t>
      </w:r>
      <w:r>
        <w:rPr>
          <w:rFonts w:ascii="Calibri" w:hAnsi="Calibri"/>
          <w:sz w:val="22"/>
          <w:szCs w:val="22"/>
        </w:rPr>
        <w:t>, in relation to the provider’s reported 2024 data</w:t>
      </w:r>
      <w:r w:rsidRPr="00AC76BF">
        <w:rPr>
          <w:rFonts w:ascii="Calibri" w:hAnsi="Calibri"/>
          <w:sz w:val="22"/>
          <w:szCs w:val="22"/>
        </w:rPr>
        <w:t>:</w:t>
      </w:r>
    </w:p>
    <w:p w14:paraId="34A08C1D" w14:textId="77777777" w:rsidR="00D95A7B" w:rsidRPr="008F3F06" w:rsidRDefault="00D95A7B" w:rsidP="00714D03">
      <w:pPr>
        <w:pStyle w:val="ListParagraph"/>
        <w:numPr>
          <w:ilvl w:val="1"/>
          <w:numId w:val="37"/>
        </w:numPr>
        <w:spacing w:before="120" w:after="120"/>
        <w:contextualSpacing w:val="0"/>
        <w:rPr>
          <w:rFonts w:eastAsia="Times New Roman"/>
          <w:sz w:val="22"/>
          <w:szCs w:val="22"/>
        </w:rPr>
      </w:pPr>
      <w:r w:rsidRPr="008F3F06">
        <w:rPr>
          <w:rFonts w:eastAsia="Times New Roman"/>
          <w:sz w:val="22"/>
          <w:szCs w:val="22"/>
        </w:rPr>
        <w:t>a provider significantly underenrolled students compared to their MBGA, the provider will not receive an increase.</w:t>
      </w:r>
    </w:p>
    <w:p w14:paraId="0E2BF3B4" w14:textId="77777777" w:rsidR="00D95A7B" w:rsidRPr="008F3F06" w:rsidRDefault="00D95A7B" w:rsidP="00714D03">
      <w:pPr>
        <w:pStyle w:val="ListParagraph"/>
        <w:numPr>
          <w:ilvl w:val="1"/>
          <w:numId w:val="37"/>
        </w:numPr>
        <w:spacing w:before="120" w:after="120"/>
        <w:contextualSpacing w:val="0"/>
      </w:pPr>
      <w:r w:rsidRPr="008F3F06">
        <w:rPr>
          <w:rFonts w:eastAsia="Times New Roman"/>
          <w:sz w:val="22"/>
          <w:szCs w:val="22"/>
        </w:rPr>
        <w:t>a provider enrolled near to or above their MBGA, the provider will receive indexation based on Part-5-6 of HESA</w:t>
      </w:r>
    </w:p>
    <w:p w14:paraId="4730F896" w14:textId="77777777" w:rsidR="00D95A7B" w:rsidRPr="008F3F06" w:rsidRDefault="00D95A7B" w:rsidP="00714D03">
      <w:pPr>
        <w:pStyle w:val="ListParagraph"/>
        <w:numPr>
          <w:ilvl w:val="1"/>
          <w:numId w:val="37"/>
        </w:numPr>
        <w:spacing w:before="120" w:after="120"/>
        <w:contextualSpacing w:val="0"/>
        <w:rPr>
          <w:rFonts w:ascii="Calibri" w:hAnsi="Calibri"/>
          <w:sz w:val="22"/>
        </w:rPr>
      </w:pPr>
      <w:r w:rsidRPr="008F3F06">
        <w:rPr>
          <w:rFonts w:ascii="Calibri" w:hAnsi="Calibri"/>
          <w:sz w:val="22"/>
        </w:rPr>
        <w:t>a provider that was significantly over-enrolled may also be eligible to receive a share of the over-enrolment fund.</w:t>
      </w:r>
    </w:p>
    <w:p w14:paraId="3CBD752C" w14:textId="77777777" w:rsidR="00D95A7B" w:rsidRPr="008F3F06" w:rsidRDefault="00D95A7B" w:rsidP="00714D03">
      <w:pPr>
        <w:pStyle w:val="ListParagraph"/>
        <w:numPr>
          <w:ilvl w:val="0"/>
          <w:numId w:val="37"/>
        </w:numPr>
        <w:spacing w:before="120" w:after="120"/>
        <w:contextualSpacing w:val="0"/>
        <w:rPr>
          <w:rFonts w:ascii="Calibri" w:hAnsi="Calibri"/>
          <w:sz w:val="22"/>
          <w:szCs w:val="22"/>
        </w:rPr>
      </w:pPr>
      <w:r w:rsidRPr="008F3F06">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4B44FB4A" w14:textId="77777777" w:rsidR="00D95A7B" w:rsidRPr="008F3F06" w:rsidRDefault="00D95A7B" w:rsidP="00714D03">
      <w:pPr>
        <w:pStyle w:val="ListParagraph"/>
        <w:numPr>
          <w:ilvl w:val="0"/>
          <w:numId w:val="37"/>
        </w:numPr>
        <w:spacing w:before="120" w:after="120"/>
        <w:contextualSpacing w:val="0"/>
        <w:rPr>
          <w:rFonts w:ascii="Calibri" w:hAnsi="Calibri"/>
          <w:sz w:val="22"/>
          <w:szCs w:val="22"/>
        </w:rPr>
      </w:pPr>
      <w:r w:rsidRPr="008F3F06">
        <w:rPr>
          <w:rFonts w:ascii="Calibri" w:hAnsi="Calibri"/>
          <w:sz w:val="22"/>
          <w:szCs w:val="22"/>
        </w:rPr>
        <w:t>Consistent with section 30-27(3)(b), the HEC MBGA is 2026 no less than the HEC MBGA in 2025.</w:t>
      </w:r>
    </w:p>
    <w:p w14:paraId="2AA2004E" w14:textId="77777777" w:rsidR="00D95A7B" w:rsidRPr="00E51155" w:rsidRDefault="00D95A7B" w:rsidP="00183A70">
      <w:pPr>
        <w:spacing w:before="120" w:after="120" w:line="276" w:lineRule="auto"/>
        <w:rPr>
          <w:rFonts w:ascii="Calibri" w:hAnsi="Calibri" w:cs="Arial"/>
          <w:bCs/>
          <w:i/>
          <w:iCs/>
          <w:sz w:val="22"/>
          <w:szCs w:val="22"/>
        </w:rPr>
      </w:pPr>
      <w:r w:rsidRPr="00E51155">
        <w:rPr>
          <w:rFonts w:ascii="Calibri" w:hAnsi="Calibri" w:cs="Arial"/>
          <w:bCs/>
          <w:i/>
          <w:iCs/>
          <w:sz w:val="22"/>
          <w:szCs w:val="22"/>
        </w:rPr>
        <w:t>Equity places</w:t>
      </w:r>
    </w:p>
    <w:p w14:paraId="23F28A07" w14:textId="579C50CA" w:rsidR="00D95A7B" w:rsidRPr="00C35FE9" w:rsidRDefault="00D95A7B" w:rsidP="00714D03">
      <w:pPr>
        <w:widowControl w:val="0"/>
        <w:numPr>
          <w:ilvl w:val="0"/>
          <w:numId w:val="37"/>
        </w:numPr>
        <w:tabs>
          <w:tab w:val="left" w:pos="567"/>
          <w:tab w:val="left" w:pos="8222"/>
        </w:tabs>
        <w:spacing w:before="120" w:after="120"/>
        <w:rPr>
          <w:rFonts w:cstheme="minorBidi"/>
          <w:b/>
          <w:bCs/>
          <w:sz w:val="22"/>
          <w:szCs w:val="22"/>
        </w:rPr>
      </w:pPr>
      <w:r w:rsidRPr="0D334BA2">
        <w:rPr>
          <w:rFonts w:cstheme="minorBidi"/>
          <w:sz w:val="22"/>
          <w:szCs w:val="22"/>
        </w:rPr>
        <w:t>The MBGA for higher education courses includes funding for Equity Places as specified in Table 1a. The Provider may use up to $</w:t>
      </w:r>
      <w:r w:rsidR="41E04F6F" w:rsidRPr="0D334BA2">
        <w:rPr>
          <w:rFonts w:ascii="Calibri" w:eastAsia="Calibri" w:hAnsi="Calibri" w:cs="Calibri"/>
          <w:color w:val="000000" w:themeColor="text1"/>
          <w:sz w:val="22"/>
          <w:szCs w:val="22"/>
        </w:rPr>
        <w:t xml:space="preserve">4,612,032 </w:t>
      </w:r>
      <w:r w:rsidRPr="0D334BA2">
        <w:rPr>
          <w:rFonts w:cstheme="minorBidi"/>
          <w:sz w:val="22"/>
          <w:szCs w:val="22"/>
        </w:rPr>
        <w:t>of the funding allocated for Equity Places in 2026 to deliver the approved courses shown in Table 1b(</w:t>
      </w:r>
      <w:proofErr w:type="spellStart"/>
      <w:r w:rsidRPr="0D334BA2">
        <w:rPr>
          <w:rFonts w:cstheme="minorBidi"/>
          <w:sz w:val="22"/>
          <w:szCs w:val="22"/>
        </w:rPr>
        <w:t>i</w:t>
      </w:r>
      <w:proofErr w:type="spellEnd"/>
      <w:r w:rsidRPr="0D334BA2">
        <w:rPr>
          <w:rFonts w:cstheme="minorBidi"/>
          <w:sz w:val="22"/>
          <w:szCs w:val="22"/>
        </w:rPr>
        <w:t>) and Table 1b(ii). This funding allocation reflects the indicative funding amounts approved by the Minister for Education.</w:t>
      </w:r>
    </w:p>
    <w:p w14:paraId="2AA5F248" w14:textId="51F887CC" w:rsidR="00D95A7B" w:rsidRPr="00C35FE9" w:rsidRDefault="00D95A7B" w:rsidP="00714D03">
      <w:pPr>
        <w:widowControl w:val="0"/>
        <w:numPr>
          <w:ilvl w:val="0"/>
          <w:numId w:val="37"/>
        </w:numPr>
        <w:tabs>
          <w:tab w:val="left" w:pos="567"/>
          <w:tab w:val="left" w:pos="8222"/>
        </w:tabs>
        <w:spacing w:before="120" w:after="120"/>
        <w:rPr>
          <w:rFonts w:cstheme="minorBidi"/>
          <w:b/>
          <w:bCs/>
          <w:sz w:val="22"/>
          <w:szCs w:val="22"/>
        </w:rPr>
      </w:pPr>
      <w:r w:rsidRPr="0D334BA2">
        <w:rPr>
          <w:rFonts w:cstheme="minorBidi"/>
          <w:sz w:val="22"/>
          <w:szCs w:val="22"/>
        </w:rPr>
        <w:t>The Provider may use up to $</w:t>
      </w:r>
      <w:r w:rsidR="018D04B4" w:rsidRPr="0D334BA2">
        <w:rPr>
          <w:rFonts w:ascii="Calibri" w:eastAsia="Calibri" w:hAnsi="Calibri" w:cs="Calibri"/>
          <w:color w:val="000000" w:themeColor="text1"/>
          <w:sz w:val="22"/>
          <w:szCs w:val="22"/>
        </w:rPr>
        <w:t xml:space="preserve">130,675 </w:t>
      </w:r>
      <w:r w:rsidRPr="0D334BA2">
        <w:rPr>
          <w:rFonts w:cstheme="minorBidi"/>
          <w:sz w:val="22"/>
          <w:szCs w:val="22"/>
        </w:rPr>
        <w:t xml:space="preserve">of the funding allocated for Equity Places in 2026 as specified in Table 1a to deliver </w:t>
      </w:r>
      <w:r w:rsidR="00BE6033">
        <w:rPr>
          <w:rFonts w:cstheme="minorBidi"/>
          <w:sz w:val="22"/>
          <w:szCs w:val="22"/>
        </w:rPr>
        <w:t>2</w:t>
      </w:r>
      <w:r w:rsidRPr="0D334BA2">
        <w:rPr>
          <w:rFonts w:cstheme="minorBidi"/>
          <w:sz w:val="22"/>
          <w:szCs w:val="22"/>
        </w:rPr>
        <w:t xml:space="preserve"> bachelor courses in funding cluster 1 (item 1 in the table in section 30-15 of HESA).</w:t>
      </w:r>
    </w:p>
    <w:p w14:paraId="3B4C6F6D" w14:textId="77777777" w:rsidR="00D95A7B" w:rsidRPr="00C35FE9" w:rsidRDefault="00D95A7B" w:rsidP="00714D03">
      <w:pPr>
        <w:widowControl w:val="0"/>
        <w:numPr>
          <w:ilvl w:val="0"/>
          <w:numId w:val="37"/>
        </w:numPr>
        <w:tabs>
          <w:tab w:val="left" w:pos="567"/>
          <w:tab w:val="left" w:pos="8222"/>
        </w:tabs>
        <w:spacing w:before="120" w:after="120"/>
        <w:rPr>
          <w:rFonts w:cstheme="minorBidi"/>
          <w:b/>
          <w:sz w:val="22"/>
          <w:szCs w:val="22"/>
        </w:rPr>
      </w:pPr>
      <w:r w:rsidRPr="00C35FE9">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7E5B7612" w14:textId="77777777" w:rsidR="00D95A7B" w:rsidRPr="00C35FE9" w:rsidRDefault="00D95A7B" w:rsidP="00714D03">
      <w:pPr>
        <w:widowControl w:val="0"/>
        <w:numPr>
          <w:ilvl w:val="0"/>
          <w:numId w:val="37"/>
        </w:numPr>
        <w:tabs>
          <w:tab w:val="left" w:pos="567"/>
          <w:tab w:val="left" w:pos="8222"/>
        </w:tabs>
        <w:spacing w:before="120" w:after="120"/>
        <w:rPr>
          <w:rFonts w:cstheme="minorHAnsi"/>
          <w:b/>
          <w:bCs/>
          <w:sz w:val="22"/>
          <w:szCs w:val="22"/>
        </w:rPr>
      </w:pPr>
      <w:r w:rsidRPr="00C35FE9">
        <w:rPr>
          <w:rFonts w:cstheme="minorBidi"/>
          <w:sz w:val="22"/>
          <w:szCs w:val="22"/>
        </w:rPr>
        <w:t>The Provider must comply with all reporting requirements for Equity Places as communicated by the Department.</w:t>
      </w:r>
    </w:p>
    <w:p w14:paraId="15CD89B3" w14:textId="27BFB21E" w:rsidR="00D95A7B" w:rsidRPr="00C35FE9" w:rsidRDefault="00D95A7B" w:rsidP="0D334BA2">
      <w:pPr>
        <w:widowControl w:val="0"/>
        <w:tabs>
          <w:tab w:val="left" w:pos="567"/>
          <w:tab w:val="left" w:pos="8222"/>
        </w:tabs>
        <w:spacing w:before="120" w:after="120"/>
        <w:rPr>
          <w:rFonts w:cstheme="minorBidi"/>
          <w:sz w:val="22"/>
          <w:szCs w:val="22"/>
        </w:rPr>
      </w:pPr>
      <w:r w:rsidRPr="0D334BA2">
        <w:rPr>
          <w:rFonts w:cstheme="minorBidi"/>
          <w:sz w:val="22"/>
          <w:szCs w:val="22"/>
        </w:rPr>
        <w:t>Note: Allocated funding figures shown in Table 1b(</w:t>
      </w:r>
      <w:proofErr w:type="spellStart"/>
      <w:r w:rsidRPr="0D334BA2">
        <w:rPr>
          <w:rFonts w:cstheme="minorBidi"/>
          <w:sz w:val="22"/>
          <w:szCs w:val="22"/>
        </w:rPr>
        <w:t>i</w:t>
      </w:r>
      <w:proofErr w:type="spellEnd"/>
      <w:r w:rsidRPr="0D334BA2">
        <w:rPr>
          <w:rFonts w:cstheme="minorBidi"/>
          <w:sz w:val="22"/>
          <w:szCs w:val="22"/>
        </w:rPr>
        <w:t xml:space="preserve">) and Table 1b(ii) indicate funding to be used for Equity Places commencing in 2023 and 2024. </w:t>
      </w:r>
    </w:p>
    <w:p w14:paraId="0A5CCFC1" w14:textId="54096B46" w:rsidR="00C15C09" w:rsidRPr="004D7FD1" w:rsidRDefault="00D95A7B" w:rsidP="61888CD0">
      <w:pPr>
        <w:widowControl w:val="0"/>
        <w:rPr>
          <w:rFonts w:ascii="Calibri" w:eastAsia="Calibri" w:hAnsi="Calibri" w:cs="Calibri"/>
          <w:sz w:val="22"/>
          <w:szCs w:val="22"/>
        </w:rPr>
      </w:pPr>
      <w:r w:rsidRPr="61888CD0">
        <w:rPr>
          <w:rFonts w:ascii="Calibri" w:hAnsi="Calibri"/>
          <w:sz w:val="22"/>
          <w:szCs w:val="22"/>
        </w:rPr>
        <w:t>NB: 2026 funding amounts include pipeline funding for places that commenced in 2023 and 2024</w:t>
      </w:r>
      <w:r w:rsidR="2E9793BA" w:rsidRPr="004D7FD1">
        <w:rPr>
          <w:rFonts w:ascii="Calibri" w:hAnsi="Calibri"/>
          <w:sz w:val="22"/>
          <w:szCs w:val="22"/>
        </w:rPr>
        <w:t xml:space="preserve">, </w:t>
      </w:r>
      <w:r w:rsidR="2E9793BA" w:rsidRPr="004D7FD1">
        <w:rPr>
          <w:rFonts w:ascii="Calibri" w:eastAsia="Calibri" w:hAnsi="Calibri" w:cs="Calibri"/>
          <w:sz w:val="22"/>
          <w:szCs w:val="22"/>
        </w:rPr>
        <w:t>where funding was utilised.</w:t>
      </w:r>
    </w:p>
    <w:p w14:paraId="6BC72FF0" w14:textId="036F4BE6" w:rsidR="001349B6" w:rsidRDefault="001349B6">
      <w:pPr>
        <w:rPr>
          <w:rFonts w:ascii="Calibri" w:hAnsi="Calibri"/>
          <w:sz w:val="22"/>
          <w:szCs w:val="22"/>
        </w:rPr>
      </w:pPr>
      <w:r>
        <w:rPr>
          <w:rFonts w:ascii="Calibri" w:hAnsi="Calibri"/>
          <w:sz w:val="22"/>
          <w:szCs w:val="22"/>
        </w:rPr>
        <w:br w:type="page"/>
      </w:r>
    </w:p>
    <w:p w14:paraId="6E017633" w14:textId="77777777" w:rsidR="00D95A7B" w:rsidRPr="00C35FE9" w:rsidRDefault="00D95A7B" w:rsidP="00183A70">
      <w:pPr>
        <w:spacing w:before="120" w:after="120"/>
        <w:rPr>
          <w:rFonts w:ascii="Calibri" w:hAnsi="Calibri"/>
          <w:b/>
          <w:sz w:val="22"/>
          <w:szCs w:val="22"/>
        </w:rPr>
      </w:pPr>
      <w:r w:rsidRPr="00C35FE9">
        <w:rPr>
          <w:rFonts w:ascii="Calibri" w:hAnsi="Calibri"/>
          <w:b/>
          <w:sz w:val="22"/>
          <w:szCs w:val="22"/>
        </w:rPr>
        <w:lastRenderedPageBreak/>
        <w:t>Table 1b(</w:t>
      </w:r>
      <w:proofErr w:type="spellStart"/>
      <w:r w:rsidRPr="00C35FE9">
        <w:rPr>
          <w:rFonts w:ascii="Calibri" w:hAnsi="Calibri"/>
          <w:b/>
          <w:sz w:val="22"/>
          <w:szCs w:val="22"/>
        </w:rPr>
        <w:t>i</w:t>
      </w:r>
      <w:proofErr w:type="spellEnd"/>
      <w:r w:rsidRPr="00C35FE9" w:rsidDel="008F6623">
        <w:rPr>
          <w:rFonts w:ascii="Calibri" w:hAnsi="Calibri"/>
          <w:b/>
          <w:sz w:val="22"/>
          <w:szCs w:val="22"/>
        </w:rPr>
        <w:t>)</w:t>
      </w:r>
      <w:r w:rsidRPr="00C35FE9">
        <w:rPr>
          <w:rFonts w:ascii="Calibri" w:hAnsi="Calibri"/>
          <w:b/>
          <w:sz w:val="22"/>
          <w:szCs w:val="22"/>
        </w:rPr>
        <w:t>. Funding Cluster 3 Places and Approved Courses</w:t>
      </w:r>
    </w:p>
    <w:tbl>
      <w:tblPr>
        <w:tblW w:w="9638" w:type="dxa"/>
        <w:tblLook w:val="04A0" w:firstRow="1" w:lastRow="0" w:firstColumn="1" w:lastColumn="0" w:noHBand="0" w:noVBand="1"/>
      </w:tblPr>
      <w:tblGrid>
        <w:gridCol w:w="3098"/>
        <w:gridCol w:w="6540"/>
      </w:tblGrid>
      <w:tr w:rsidR="004C3120" w:rsidRPr="00C35FE9" w14:paraId="1331A2F1" w14:textId="77777777" w:rsidTr="000A16B1">
        <w:trPr>
          <w:trHeight w:val="493"/>
        </w:trPr>
        <w:tc>
          <w:tcPr>
            <w:tcW w:w="3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207624" w14:textId="77777777" w:rsidR="004C3120" w:rsidRPr="00C35FE9" w:rsidRDefault="004C3120">
            <w:pPr>
              <w:rPr>
                <w:rFonts w:ascii="Calibri" w:hAnsi="Calibri" w:cs="Calibri"/>
                <w:b/>
                <w:bCs/>
                <w:color w:val="000000"/>
                <w:sz w:val="22"/>
                <w:szCs w:val="22"/>
              </w:rPr>
            </w:pPr>
            <w:r w:rsidRPr="42B0F264">
              <w:rPr>
                <w:rFonts w:ascii="Calibri" w:hAnsi="Calibri" w:cs="Calibri"/>
                <w:b/>
                <w:color w:val="000000" w:themeColor="text1"/>
                <w:sz w:val="22"/>
                <w:szCs w:val="22"/>
              </w:rPr>
              <w:t>Priority Area</w:t>
            </w:r>
          </w:p>
        </w:tc>
        <w:tc>
          <w:tcPr>
            <w:tcW w:w="65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B253E94" w14:textId="0020F15C" w:rsidR="004C3120" w:rsidRPr="00C35FE9" w:rsidRDefault="4DC75D02">
            <w:pPr>
              <w:rPr>
                <w:rFonts w:ascii="Calibri" w:hAnsi="Calibri" w:cs="Calibri"/>
                <w:b/>
                <w:bCs/>
                <w:color w:val="000000"/>
                <w:sz w:val="22"/>
                <w:szCs w:val="22"/>
              </w:rPr>
            </w:pPr>
            <w:r w:rsidRPr="0D334BA2">
              <w:rPr>
                <w:rFonts w:ascii="Calibri" w:hAnsi="Calibri" w:cs="Calibri"/>
                <w:b/>
                <w:bCs/>
                <w:color w:val="000000" w:themeColor="text1"/>
                <w:sz w:val="22"/>
                <w:szCs w:val="22"/>
              </w:rPr>
              <w:t xml:space="preserve">2026 </w:t>
            </w:r>
            <w:r w:rsidR="1D4792E2" w:rsidRPr="0D334BA2">
              <w:rPr>
                <w:rFonts w:ascii="Calibri" w:hAnsi="Calibri" w:cs="Calibri"/>
                <w:b/>
                <w:bCs/>
                <w:color w:val="000000" w:themeColor="text1"/>
                <w:sz w:val="22"/>
                <w:szCs w:val="22"/>
              </w:rPr>
              <w:t>Funding</w:t>
            </w:r>
          </w:p>
        </w:tc>
      </w:tr>
      <w:tr w:rsidR="004C3120" w:rsidRPr="00C35FE9" w14:paraId="26A21325" w14:textId="77777777" w:rsidTr="00E60FAB">
        <w:trPr>
          <w:trHeight w:val="290"/>
        </w:trPr>
        <w:tc>
          <w:tcPr>
            <w:tcW w:w="3098" w:type="dxa"/>
            <w:tcBorders>
              <w:top w:val="nil"/>
              <w:left w:val="single" w:sz="6" w:space="0" w:color="auto"/>
              <w:bottom w:val="single" w:sz="6" w:space="0" w:color="auto"/>
              <w:right w:val="single" w:sz="6" w:space="0" w:color="auto"/>
            </w:tcBorders>
            <w:vAlign w:val="center"/>
            <w:hideMark/>
          </w:tcPr>
          <w:p w14:paraId="7244A93A" w14:textId="27A0D4D5" w:rsidR="004C3120" w:rsidRPr="00C35FE9" w:rsidRDefault="004C3120" w:rsidP="006E5E4A">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6540" w:type="dxa"/>
            <w:tcBorders>
              <w:top w:val="nil"/>
              <w:left w:val="nil"/>
              <w:bottom w:val="single" w:sz="4" w:space="0" w:color="auto"/>
              <w:right w:val="single" w:sz="4" w:space="0" w:color="auto"/>
            </w:tcBorders>
            <w:vAlign w:val="center"/>
            <w:hideMark/>
          </w:tcPr>
          <w:p w14:paraId="387AC971" w14:textId="44A9D918" w:rsidR="0D334BA2" w:rsidRDefault="0D334BA2" w:rsidP="00E60FAB">
            <w:pPr>
              <w:jc w:val="right"/>
              <w:rPr>
                <w:rFonts w:ascii="Calibri" w:eastAsia="Calibri" w:hAnsi="Calibri" w:cs="Calibri"/>
                <w:color w:val="000000" w:themeColor="text1"/>
                <w:sz w:val="22"/>
                <w:szCs w:val="22"/>
              </w:rPr>
            </w:pPr>
            <w:r w:rsidRPr="0D334BA2">
              <w:rPr>
                <w:rFonts w:ascii="Calibri" w:eastAsia="Calibri" w:hAnsi="Calibri" w:cs="Calibri"/>
                <w:color w:val="000000" w:themeColor="text1"/>
                <w:sz w:val="22"/>
                <w:szCs w:val="22"/>
              </w:rPr>
              <w:t>$3,111,555</w:t>
            </w:r>
          </w:p>
        </w:tc>
      </w:tr>
      <w:tr w:rsidR="004C3120" w:rsidRPr="00C35FE9" w14:paraId="574BC923" w14:textId="77777777" w:rsidTr="00E60FAB">
        <w:trPr>
          <w:trHeight w:val="290"/>
        </w:trPr>
        <w:tc>
          <w:tcPr>
            <w:tcW w:w="3098" w:type="dxa"/>
            <w:tcBorders>
              <w:top w:val="nil"/>
              <w:left w:val="single" w:sz="6" w:space="0" w:color="auto"/>
              <w:bottom w:val="single" w:sz="6" w:space="0" w:color="auto"/>
              <w:right w:val="single" w:sz="6" w:space="0" w:color="auto"/>
            </w:tcBorders>
            <w:vAlign w:val="center"/>
            <w:hideMark/>
          </w:tcPr>
          <w:p w14:paraId="32C5459D" w14:textId="6011A95F" w:rsidR="004C3120" w:rsidRPr="00C35FE9" w:rsidRDefault="004C3120" w:rsidP="006E5E4A">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6540" w:type="dxa"/>
            <w:tcBorders>
              <w:top w:val="nil"/>
              <w:left w:val="nil"/>
              <w:bottom w:val="single" w:sz="4" w:space="0" w:color="auto"/>
              <w:right w:val="single" w:sz="4" w:space="0" w:color="auto"/>
            </w:tcBorders>
            <w:vAlign w:val="center"/>
            <w:hideMark/>
          </w:tcPr>
          <w:p w14:paraId="1D2589DE" w14:textId="0C97F943" w:rsidR="0D334BA2" w:rsidRDefault="0D334BA2" w:rsidP="00E60FAB">
            <w:pPr>
              <w:jc w:val="right"/>
              <w:rPr>
                <w:rFonts w:ascii="Calibri" w:eastAsia="Calibri" w:hAnsi="Calibri" w:cs="Calibri"/>
                <w:color w:val="000000" w:themeColor="text1"/>
                <w:sz w:val="22"/>
                <w:szCs w:val="22"/>
              </w:rPr>
            </w:pPr>
            <w:r w:rsidRPr="0D334BA2">
              <w:rPr>
                <w:rFonts w:ascii="Calibri" w:eastAsia="Calibri" w:hAnsi="Calibri" w:cs="Calibri"/>
                <w:color w:val="000000" w:themeColor="text1"/>
                <w:sz w:val="22"/>
                <w:szCs w:val="22"/>
              </w:rPr>
              <w:t>$120,638</w:t>
            </w:r>
          </w:p>
        </w:tc>
      </w:tr>
      <w:tr w:rsidR="004C3120" w:rsidRPr="00C35FE9" w14:paraId="376B30FD" w14:textId="77777777" w:rsidTr="00E60FAB">
        <w:trPr>
          <w:trHeight w:val="290"/>
        </w:trPr>
        <w:tc>
          <w:tcPr>
            <w:tcW w:w="3098" w:type="dxa"/>
            <w:tcBorders>
              <w:top w:val="nil"/>
              <w:left w:val="single" w:sz="6" w:space="0" w:color="auto"/>
              <w:bottom w:val="single" w:sz="6" w:space="0" w:color="auto"/>
              <w:right w:val="single" w:sz="6" w:space="0" w:color="auto"/>
            </w:tcBorders>
            <w:vAlign w:val="center"/>
            <w:hideMark/>
          </w:tcPr>
          <w:p w14:paraId="117016F7" w14:textId="209B91FB" w:rsidR="004C3120" w:rsidRPr="00C35FE9" w:rsidRDefault="004C3120" w:rsidP="006E5E4A">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6540" w:type="dxa"/>
            <w:tcBorders>
              <w:top w:val="nil"/>
              <w:left w:val="nil"/>
              <w:bottom w:val="single" w:sz="4" w:space="0" w:color="auto"/>
              <w:right w:val="single" w:sz="4" w:space="0" w:color="auto"/>
            </w:tcBorders>
            <w:vAlign w:val="center"/>
            <w:hideMark/>
          </w:tcPr>
          <w:p w14:paraId="2A9A6914" w14:textId="5FA24DCD" w:rsidR="0D334BA2" w:rsidRDefault="0D334BA2" w:rsidP="00E60FAB">
            <w:pPr>
              <w:jc w:val="right"/>
              <w:rPr>
                <w:rFonts w:ascii="Calibri" w:eastAsia="Calibri" w:hAnsi="Calibri" w:cs="Calibri"/>
                <w:color w:val="000000" w:themeColor="text1"/>
                <w:sz w:val="22"/>
                <w:szCs w:val="22"/>
              </w:rPr>
            </w:pPr>
            <w:r w:rsidRPr="0D334BA2">
              <w:rPr>
                <w:rFonts w:ascii="Calibri" w:eastAsia="Calibri" w:hAnsi="Calibri" w:cs="Calibri"/>
                <w:color w:val="000000" w:themeColor="text1"/>
                <w:sz w:val="22"/>
                <w:szCs w:val="22"/>
              </w:rPr>
              <w:t>$0</w:t>
            </w:r>
          </w:p>
        </w:tc>
      </w:tr>
      <w:tr w:rsidR="004C3120" w:rsidRPr="00C35FE9" w14:paraId="193899B4" w14:textId="77777777" w:rsidTr="00E60FAB">
        <w:trPr>
          <w:trHeight w:val="290"/>
        </w:trPr>
        <w:tc>
          <w:tcPr>
            <w:tcW w:w="3098" w:type="dxa"/>
            <w:tcBorders>
              <w:top w:val="nil"/>
              <w:left w:val="single" w:sz="6" w:space="0" w:color="auto"/>
              <w:bottom w:val="single" w:sz="6" w:space="0" w:color="auto"/>
              <w:right w:val="single" w:sz="6" w:space="0" w:color="auto"/>
            </w:tcBorders>
            <w:vAlign w:val="center"/>
            <w:hideMark/>
          </w:tcPr>
          <w:p w14:paraId="26432D88" w14:textId="0B3C1650" w:rsidR="004C3120" w:rsidRPr="00C35FE9" w:rsidRDefault="004C3120" w:rsidP="006E5E4A">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6540" w:type="dxa"/>
            <w:tcBorders>
              <w:top w:val="nil"/>
              <w:left w:val="nil"/>
              <w:bottom w:val="single" w:sz="4" w:space="0" w:color="auto"/>
              <w:right w:val="single" w:sz="4" w:space="0" w:color="auto"/>
            </w:tcBorders>
            <w:vAlign w:val="center"/>
            <w:hideMark/>
          </w:tcPr>
          <w:p w14:paraId="6FEEEA5D" w14:textId="69A6D4CB" w:rsidR="0D334BA2" w:rsidRDefault="0D334BA2" w:rsidP="00E60FAB">
            <w:pPr>
              <w:jc w:val="right"/>
              <w:rPr>
                <w:rFonts w:ascii="Calibri" w:hAnsi="Calibri" w:cs="Calibri"/>
                <w:b/>
                <w:bCs/>
                <w:color w:val="000000" w:themeColor="text1"/>
                <w:sz w:val="22"/>
                <w:szCs w:val="22"/>
              </w:rPr>
            </w:pPr>
            <w:r w:rsidRPr="00E60FAB">
              <w:rPr>
                <w:rFonts w:ascii="Calibri" w:eastAsia="Calibri" w:hAnsi="Calibri" w:cs="Calibri"/>
                <w:b/>
                <w:bCs/>
                <w:color w:val="000000" w:themeColor="text1"/>
                <w:sz w:val="22"/>
                <w:szCs w:val="22"/>
              </w:rPr>
              <w:t>$3,232,193</w:t>
            </w:r>
          </w:p>
        </w:tc>
      </w:tr>
      <w:tr w:rsidR="00D95A7B" w:rsidRPr="00C35FE9" w14:paraId="7379004C" w14:textId="77777777" w:rsidTr="000A16B1">
        <w:trPr>
          <w:trHeight w:val="495"/>
        </w:trPr>
        <w:tc>
          <w:tcPr>
            <w:tcW w:w="3098" w:type="dxa"/>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B6D3DAC" w14:textId="5280CD68" w:rsidR="00D95A7B" w:rsidRDefault="00D95A7B">
            <w:pPr>
              <w:spacing w:line="259" w:lineRule="auto"/>
              <w:rPr>
                <w:rFonts w:ascii="Calibri" w:hAnsi="Calibri" w:cs="Calibri"/>
                <w:b/>
                <w:bCs/>
                <w:color w:val="000000" w:themeColor="text1"/>
                <w:sz w:val="22"/>
                <w:szCs w:val="22"/>
              </w:rPr>
            </w:pPr>
            <w:r w:rsidRPr="0D334BA2">
              <w:rPr>
                <w:rFonts w:ascii="Calibri" w:hAnsi="Calibri" w:cs="Calibri"/>
                <w:b/>
                <w:bCs/>
                <w:color w:val="000000" w:themeColor="text1"/>
                <w:sz w:val="22"/>
                <w:szCs w:val="22"/>
              </w:rPr>
              <w:t>Course type</w:t>
            </w:r>
          </w:p>
        </w:tc>
        <w:tc>
          <w:tcPr>
            <w:tcW w:w="6540" w:type="dxa"/>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hideMark/>
          </w:tcPr>
          <w:p w14:paraId="18E3BA91" w14:textId="77777777" w:rsidR="00D95A7B" w:rsidRDefault="00D95A7B">
            <w:pPr>
              <w:spacing w:line="259" w:lineRule="auto"/>
              <w:rPr>
                <w:rFonts w:ascii="Calibri" w:hAnsi="Calibri" w:cs="Calibri"/>
                <w:color w:val="000000" w:themeColor="text1"/>
                <w:sz w:val="22"/>
                <w:szCs w:val="22"/>
              </w:rPr>
            </w:pPr>
            <w:r w:rsidRPr="04AA91C6">
              <w:rPr>
                <w:rFonts w:ascii="Calibri" w:hAnsi="Calibri" w:cs="Calibri"/>
                <w:color w:val="000000" w:themeColor="text1"/>
                <w:sz w:val="22"/>
                <w:szCs w:val="22"/>
              </w:rPr>
              <w:t>Course</w:t>
            </w:r>
            <w:r w:rsidRPr="04AA91C6">
              <w:rPr>
                <w:rFonts w:ascii="Calibri" w:hAnsi="Calibri" w:cs="Calibri"/>
                <w:b/>
                <w:bCs/>
                <w:color w:val="000000" w:themeColor="text1"/>
                <w:sz w:val="22"/>
                <w:szCs w:val="22"/>
              </w:rPr>
              <w:t xml:space="preserve"> Name</w:t>
            </w:r>
          </w:p>
        </w:tc>
      </w:tr>
      <w:tr w:rsidR="00600310" w:rsidRPr="00C35FE9" w14:paraId="1A6654C5" w14:textId="77777777" w:rsidTr="000A16B1">
        <w:trPr>
          <w:trHeight w:val="289"/>
        </w:trPr>
        <w:tc>
          <w:tcPr>
            <w:tcW w:w="3098" w:type="dxa"/>
            <w:tcBorders>
              <w:top w:val="single" w:sz="6" w:space="0" w:color="auto"/>
              <w:left w:val="single" w:sz="6" w:space="0" w:color="auto"/>
              <w:bottom w:val="single" w:sz="6" w:space="0" w:color="auto"/>
              <w:right w:val="single" w:sz="6" w:space="0" w:color="auto"/>
            </w:tcBorders>
            <w:vAlign w:val="center"/>
          </w:tcPr>
          <w:p w14:paraId="040D6996" w14:textId="17BE21F0" w:rsidR="00600310" w:rsidRDefault="00600310" w:rsidP="0060031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40" w:type="dxa"/>
            <w:tcBorders>
              <w:top w:val="single" w:sz="6" w:space="0" w:color="auto"/>
              <w:left w:val="nil"/>
              <w:bottom w:val="single" w:sz="6" w:space="0" w:color="auto"/>
              <w:right w:val="single" w:sz="6" w:space="0" w:color="auto"/>
            </w:tcBorders>
            <w:vAlign w:val="center"/>
            <w:hideMark/>
          </w:tcPr>
          <w:p w14:paraId="11984A48" w14:textId="7428A483" w:rsidR="00600310" w:rsidRDefault="00600310" w:rsidP="00600310">
            <w:pPr>
              <w:rPr>
                <w:rFonts w:ascii="Calibri" w:hAnsi="Calibri" w:cs="Calibri"/>
                <w:color w:val="000000" w:themeColor="text1"/>
                <w:sz w:val="22"/>
                <w:szCs w:val="22"/>
              </w:rPr>
            </w:pPr>
            <w:r>
              <w:rPr>
                <w:rStyle w:val="normaltextrun"/>
                <w:rFonts w:ascii="Calibri" w:hAnsi="Calibri" w:cs="Calibri"/>
                <w:color w:val="000000"/>
                <w:sz w:val="22"/>
                <w:szCs w:val="22"/>
              </w:rPr>
              <w:t>Bachelor of Nursing - Nowra</w:t>
            </w:r>
            <w:r>
              <w:rPr>
                <w:rStyle w:val="eop"/>
                <w:rFonts w:ascii="Calibri" w:hAnsi="Calibri" w:cs="Calibri"/>
                <w:color w:val="000000"/>
                <w:sz w:val="22"/>
                <w:szCs w:val="22"/>
              </w:rPr>
              <w:t> </w:t>
            </w:r>
          </w:p>
        </w:tc>
      </w:tr>
      <w:tr w:rsidR="00600310" w:rsidRPr="00C35FE9" w14:paraId="61303C5D" w14:textId="77777777" w:rsidTr="000A16B1">
        <w:trPr>
          <w:trHeight w:val="289"/>
        </w:trPr>
        <w:tc>
          <w:tcPr>
            <w:tcW w:w="3098" w:type="dxa"/>
            <w:tcBorders>
              <w:top w:val="single" w:sz="6" w:space="0" w:color="auto"/>
              <w:left w:val="single" w:sz="6" w:space="0" w:color="auto"/>
              <w:bottom w:val="single" w:sz="6" w:space="0" w:color="auto"/>
              <w:right w:val="single" w:sz="6" w:space="0" w:color="auto"/>
            </w:tcBorders>
            <w:vAlign w:val="center"/>
          </w:tcPr>
          <w:p w14:paraId="62CECE46" w14:textId="563C3BDC" w:rsidR="00600310" w:rsidRDefault="00600310" w:rsidP="0060031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40" w:type="dxa"/>
            <w:tcBorders>
              <w:top w:val="single" w:sz="6" w:space="0" w:color="auto"/>
              <w:left w:val="nil"/>
              <w:bottom w:val="single" w:sz="6" w:space="0" w:color="auto"/>
              <w:right w:val="single" w:sz="6" w:space="0" w:color="auto"/>
            </w:tcBorders>
            <w:vAlign w:val="center"/>
            <w:hideMark/>
          </w:tcPr>
          <w:p w14:paraId="32CC42ED" w14:textId="5FD153F1" w:rsidR="00600310" w:rsidRDefault="00600310" w:rsidP="00600310">
            <w:pPr>
              <w:rPr>
                <w:rFonts w:ascii="Calibri" w:hAnsi="Calibri" w:cs="Calibri"/>
                <w:color w:val="000000" w:themeColor="text1"/>
                <w:sz w:val="22"/>
                <w:szCs w:val="22"/>
              </w:rPr>
            </w:pPr>
            <w:r>
              <w:rPr>
                <w:rStyle w:val="normaltextrun"/>
                <w:rFonts w:ascii="Calibri" w:hAnsi="Calibri" w:cs="Calibri"/>
                <w:color w:val="000000"/>
                <w:sz w:val="22"/>
                <w:szCs w:val="22"/>
              </w:rPr>
              <w:t>Bachelor of Nursing - Bega and Batemans Bay</w:t>
            </w:r>
            <w:r>
              <w:rPr>
                <w:rStyle w:val="eop"/>
                <w:rFonts w:ascii="Calibri" w:hAnsi="Calibri" w:cs="Calibri"/>
                <w:color w:val="000000"/>
                <w:sz w:val="22"/>
                <w:szCs w:val="22"/>
              </w:rPr>
              <w:t> </w:t>
            </w:r>
          </w:p>
        </w:tc>
      </w:tr>
      <w:tr w:rsidR="00600310" w:rsidRPr="00C35FE9" w14:paraId="7DEF28AB" w14:textId="77777777" w:rsidTr="000A16B1">
        <w:trPr>
          <w:trHeight w:val="289"/>
        </w:trPr>
        <w:tc>
          <w:tcPr>
            <w:tcW w:w="3098" w:type="dxa"/>
            <w:tcBorders>
              <w:top w:val="single" w:sz="6" w:space="0" w:color="auto"/>
              <w:left w:val="single" w:sz="6" w:space="0" w:color="auto"/>
              <w:bottom w:val="single" w:sz="6" w:space="0" w:color="auto"/>
              <w:right w:val="single" w:sz="6" w:space="0" w:color="auto"/>
            </w:tcBorders>
            <w:vAlign w:val="center"/>
          </w:tcPr>
          <w:p w14:paraId="12889374" w14:textId="7C8E2967" w:rsidR="00600310" w:rsidRDefault="00600310" w:rsidP="0060031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40" w:type="dxa"/>
            <w:tcBorders>
              <w:top w:val="single" w:sz="6" w:space="0" w:color="auto"/>
              <w:left w:val="nil"/>
              <w:bottom w:val="single" w:sz="6" w:space="0" w:color="auto"/>
              <w:right w:val="single" w:sz="6" w:space="0" w:color="auto"/>
            </w:tcBorders>
            <w:vAlign w:val="center"/>
            <w:hideMark/>
          </w:tcPr>
          <w:p w14:paraId="1C8D908D" w14:textId="74D740FC" w:rsidR="00600310" w:rsidRDefault="00600310" w:rsidP="00600310">
            <w:pPr>
              <w:rPr>
                <w:rFonts w:ascii="Calibri" w:hAnsi="Calibri" w:cs="Calibri"/>
                <w:color w:val="000000" w:themeColor="text1"/>
                <w:sz w:val="22"/>
                <w:szCs w:val="22"/>
              </w:rPr>
            </w:pPr>
            <w:r>
              <w:rPr>
                <w:rStyle w:val="normaltextrun"/>
                <w:rFonts w:ascii="Calibri" w:hAnsi="Calibri" w:cs="Calibri"/>
                <w:color w:val="000000"/>
                <w:sz w:val="22"/>
                <w:szCs w:val="22"/>
              </w:rPr>
              <w:t>Bachelor of Nursing - Liverpool and Loftus</w:t>
            </w:r>
            <w:r>
              <w:rPr>
                <w:rStyle w:val="eop"/>
                <w:rFonts w:ascii="Calibri" w:hAnsi="Calibri" w:cs="Calibri"/>
                <w:color w:val="000000"/>
                <w:sz w:val="22"/>
                <w:szCs w:val="22"/>
              </w:rPr>
              <w:t> </w:t>
            </w:r>
          </w:p>
        </w:tc>
      </w:tr>
      <w:tr w:rsidR="00600310" w:rsidRPr="00C35FE9" w14:paraId="72DD45B6" w14:textId="77777777" w:rsidTr="000A16B1">
        <w:trPr>
          <w:trHeight w:val="289"/>
        </w:trPr>
        <w:tc>
          <w:tcPr>
            <w:tcW w:w="3098" w:type="dxa"/>
            <w:tcBorders>
              <w:top w:val="single" w:sz="6" w:space="0" w:color="auto"/>
              <w:left w:val="single" w:sz="6" w:space="0" w:color="auto"/>
              <w:bottom w:val="single" w:sz="6" w:space="0" w:color="auto"/>
              <w:right w:val="single" w:sz="6" w:space="0" w:color="auto"/>
            </w:tcBorders>
            <w:vAlign w:val="center"/>
          </w:tcPr>
          <w:p w14:paraId="5AF811D8" w14:textId="00E50B65" w:rsidR="00600310" w:rsidRDefault="00600310" w:rsidP="0060031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40" w:type="dxa"/>
            <w:tcBorders>
              <w:top w:val="single" w:sz="6" w:space="0" w:color="auto"/>
              <w:left w:val="nil"/>
              <w:bottom w:val="single" w:sz="6" w:space="0" w:color="auto"/>
              <w:right w:val="single" w:sz="6" w:space="0" w:color="auto"/>
            </w:tcBorders>
            <w:vAlign w:val="center"/>
            <w:hideMark/>
          </w:tcPr>
          <w:p w14:paraId="79D170B2" w14:textId="6DF2E14E" w:rsidR="00600310" w:rsidRDefault="00600310" w:rsidP="00600310">
            <w:pPr>
              <w:rPr>
                <w:rFonts w:ascii="Calibri" w:hAnsi="Calibri" w:cs="Calibri"/>
                <w:color w:val="000000" w:themeColor="text1"/>
                <w:sz w:val="22"/>
                <w:szCs w:val="22"/>
              </w:rPr>
            </w:pPr>
            <w:r>
              <w:rPr>
                <w:rStyle w:val="normaltextrun"/>
                <w:rFonts w:ascii="Calibri" w:hAnsi="Calibri" w:cs="Calibri"/>
                <w:color w:val="000000"/>
                <w:sz w:val="22"/>
                <w:szCs w:val="22"/>
              </w:rPr>
              <w:t>Bachelor of Nursing - Wollongong</w:t>
            </w:r>
            <w:r>
              <w:rPr>
                <w:rStyle w:val="eop"/>
                <w:rFonts w:ascii="Calibri" w:hAnsi="Calibri" w:cs="Calibri"/>
                <w:color w:val="000000"/>
                <w:sz w:val="22"/>
                <w:szCs w:val="22"/>
              </w:rPr>
              <w:t> </w:t>
            </w:r>
          </w:p>
        </w:tc>
      </w:tr>
      <w:tr w:rsidR="00600310" w:rsidRPr="00C35FE9" w14:paraId="6F2EACAF" w14:textId="77777777" w:rsidTr="000A16B1">
        <w:trPr>
          <w:trHeight w:val="289"/>
        </w:trPr>
        <w:tc>
          <w:tcPr>
            <w:tcW w:w="3098" w:type="dxa"/>
            <w:tcBorders>
              <w:top w:val="single" w:sz="6" w:space="0" w:color="auto"/>
              <w:left w:val="single" w:sz="6" w:space="0" w:color="auto"/>
              <w:bottom w:val="single" w:sz="6" w:space="0" w:color="auto"/>
              <w:right w:val="single" w:sz="6" w:space="0" w:color="auto"/>
            </w:tcBorders>
            <w:vAlign w:val="center"/>
          </w:tcPr>
          <w:p w14:paraId="249BCC75" w14:textId="19BA4F59" w:rsidR="00600310" w:rsidRDefault="00600310" w:rsidP="0060031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40" w:type="dxa"/>
            <w:tcBorders>
              <w:top w:val="single" w:sz="6" w:space="0" w:color="auto"/>
              <w:left w:val="nil"/>
              <w:bottom w:val="single" w:sz="6" w:space="0" w:color="auto"/>
              <w:right w:val="single" w:sz="6" w:space="0" w:color="auto"/>
            </w:tcBorders>
            <w:vAlign w:val="center"/>
          </w:tcPr>
          <w:p w14:paraId="07FF7B6D" w14:textId="1B82B877" w:rsidR="00600310" w:rsidRDefault="00600310" w:rsidP="00600310">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w:t>
            </w:r>
            <w:r>
              <w:rPr>
                <w:rStyle w:val="eop"/>
                <w:rFonts w:ascii="Calibri" w:hAnsi="Calibri" w:cs="Calibri"/>
                <w:color w:val="000000"/>
                <w:sz w:val="22"/>
                <w:szCs w:val="22"/>
              </w:rPr>
              <w:t> </w:t>
            </w:r>
          </w:p>
        </w:tc>
      </w:tr>
      <w:tr w:rsidR="00600310" w:rsidRPr="00C35FE9" w14:paraId="2844CCF8" w14:textId="77777777" w:rsidTr="000A16B1">
        <w:trPr>
          <w:trHeight w:val="289"/>
        </w:trPr>
        <w:tc>
          <w:tcPr>
            <w:tcW w:w="3098" w:type="dxa"/>
            <w:tcBorders>
              <w:top w:val="single" w:sz="6" w:space="0" w:color="auto"/>
              <w:left w:val="single" w:sz="6" w:space="0" w:color="auto"/>
              <w:bottom w:val="single" w:sz="6" w:space="0" w:color="auto"/>
              <w:right w:val="single" w:sz="6" w:space="0" w:color="auto"/>
            </w:tcBorders>
            <w:vAlign w:val="center"/>
          </w:tcPr>
          <w:p w14:paraId="6CA3963B" w14:textId="00EB6A60" w:rsidR="00600310" w:rsidRDefault="00600310" w:rsidP="0060031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6540" w:type="dxa"/>
            <w:tcBorders>
              <w:top w:val="single" w:sz="6" w:space="0" w:color="auto"/>
              <w:left w:val="nil"/>
              <w:bottom w:val="single" w:sz="6" w:space="0" w:color="auto"/>
              <w:right w:val="single" w:sz="6" w:space="0" w:color="auto"/>
            </w:tcBorders>
            <w:vAlign w:val="center"/>
          </w:tcPr>
          <w:p w14:paraId="5AC73B8F" w14:textId="625CA0BE" w:rsidR="00600310" w:rsidRDefault="00600310" w:rsidP="00600310">
            <w:pPr>
              <w:rPr>
                <w:rFonts w:ascii="Calibri" w:hAnsi="Calibri" w:cs="Calibri"/>
                <w:color w:val="000000" w:themeColor="text1"/>
                <w:sz w:val="22"/>
                <w:szCs w:val="22"/>
              </w:rPr>
            </w:pPr>
            <w:r>
              <w:rPr>
                <w:rStyle w:val="normaltextrun"/>
                <w:rFonts w:ascii="Calibri" w:hAnsi="Calibri" w:cs="Calibri"/>
                <w:color w:val="000000"/>
                <w:sz w:val="22"/>
                <w:szCs w:val="22"/>
              </w:rPr>
              <w:t>Diploma of Engineering </w:t>
            </w:r>
            <w:r>
              <w:rPr>
                <w:rStyle w:val="eop"/>
                <w:rFonts w:ascii="Calibri" w:hAnsi="Calibri" w:cs="Calibri"/>
                <w:color w:val="000000"/>
                <w:sz w:val="22"/>
                <w:szCs w:val="22"/>
              </w:rPr>
              <w:t> </w:t>
            </w:r>
          </w:p>
        </w:tc>
      </w:tr>
      <w:tr w:rsidR="00600310" w:rsidRPr="00C35FE9" w14:paraId="3F0D59A4" w14:textId="77777777" w:rsidTr="000A16B1">
        <w:trPr>
          <w:trHeight w:val="289"/>
        </w:trPr>
        <w:tc>
          <w:tcPr>
            <w:tcW w:w="3098" w:type="dxa"/>
            <w:tcBorders>
              <w:top w:val="single" w:sz="6" w:space="0" w:color="auto"/>
              <w:left w:val="single" w:sz="6" w:space="0" w:color="auto"/>
              <w:bottom w:val="single" w:sz="6" w:space="0" w:color="auto"/>
              <w:right w:val="single" w:sz="6" w:space="0" w:color="auto"/>
            </w:tcBorders>
            <w:vAlign w:val="center"/>
          </w:tcPr>
          <w:p w14:paraId="72780EC5" w14:textId="168F77E3" w:rsidR="00600310" w:rsidRDefault="00600310" w:rsidP="0060031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6540" w:type="dxa"/>
            <w:tcBorders>
              <w:top w:val="single" w:sz="6" w:space="0" w:color="auto"/>
              <w:left w:val="nil"/>
              <w:bottom w:val="single" w:sz="6" w:space="0" w:color="auto"/>
              <w:right w:val="single" w:sz="6" w:space="0" w:color="auto"/>
            </w:tcBorders>
            <w:vAlign w:val="center"/>
          </w:tcPr>
          <w:p w14:paraId="02DBA31E" w14:textId="18F6FCC2" w:rsidR="00600310" w:rsidRDefault="00600310" w:rsidP="00600310">
            <w:pPr>
              <w:rPr>
                <w:rFonts w:ascii="Calibri" w:hAnsi="Calibri" w:cs="Calibri"/>
                <w:color w:val="000000" w:themeColor="text1"/>
                <w:sz w:val="22"/>
                <w:szCs w:val="22"/>
              </w:rPr>
            </w:pPr>
            <w:r>
              <w:rPr>
                <w:rStyle w:val="normaltextrun"/>
                <w:rFonts w:ascii="Calibri" w:hAnsi="Calibri" w:cs="Calibri"/>
                <w:color w:val="000000"/>
                <w:sz w:val="22"/>
                <w:szCs w:val="22"/>
              </w:rPr>
              <w:t>Diploma of Engineering Fast Track </w:t>
            </w:r>
            <w:r>
              <w:rPr>
                <w:rStyle w:val="eop"/>
                <w:rFonts w:ascii="Calibri" w:hAnsi="Calibri" w:cs="Calibri"/>
                <w:color w:val="000000"/>
                <w:sz w:val="22"/>
                <w:szCs w:val="22"/>
              </w:rPr>
              <w:t> </w:t>
            </w:r>
          </w:p>
        </w:tc>
      </w:tr>
      <w:tr w:rsidR="00600310" w:rsidRPr="00C35FE9" w14:paraId="34BBF858" w14:textId="77777777" w:rsidTr="000A16B1">
        <w:trPr>
          <w:trHeight w:val="289"/>
        </w:trPr>
        <w:tc>
          <w:tcPr>
            <w:tcW w:w="3098" w:type="dxa"/>
            <w:tcBorders>
              <w:top w:val="single" w:sz="6" w:space="0" w:color="auto"/>
              <w:left w:val="single" w:sz="6" w:space="0" w:color="auto"/>
              <w:bottom w:val="single" w:sz="6" w:space="0" w:color="auto"/>
              <w:right w:val="single" w:sz="6" w:space="0" w:color="auto"/>
            </w:tcBorders>
            <w:vAlign w:val="center"/>
          </w:tcPr>
          <w:p w14:paraId="7E34B4B4" w14:textId="564B6848" w:rsidR="00600310" w:rsidRDefault="00600310" w:rsidP="0060031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6540" w:type="dxa"/>
            <w:tcBorders>
              <w:top w:val="single" w:sz="6" w:space="0" w:color="auto"/>
              <w:left w:val="nil"/>
              <w:bottom w:val="single" w:sz="6" w:space="0" w:color="auto"/>
              <w:right w:val="single" w:sz="6" w:space="0" w:color="auto"/>
            </w:tcBorders>
            <w:vAlign w:val="center"/>
          </w:tcPr>
          <w:p w14:paraId="47056336" w14:textId="25EC68C6" w:rsidR="00600310" w:rsidRDefault="00600310" w:rsidP="00600310">
            <w:pPr>
              <w:rPr>
                <w:rFonts w:ascii="Calibri" w:hAnsi="Calibri" w:cs="Calibri"/>
                <w:color w:val="000000" w:themeColor="text1"/>
                <w:sz w:val="22"/>
                <w:szCs w:val="22"/>
              </w:rPr>
            </w:pPr>
            <w:r>
              <w:rPr>
                <w:rStyle w:val="normaltextrun"/>
                <w:rFonts w:ascii="Calibri" w:hAnsi="Calibri" w:cs="Calibri"/>
                <w:color w:val="000000"/>
                <w:sz w:val="22"/>
                <w:szCs w:val="22"/>
              </w:rPr>
              <w:t>Diploma of Medical and Health Sciences Fast Track</w:t>
            </w:r>
            <w:r>
              <w:rPr>
                <w:rStyle w:val="eop"/>
                <w:rFonts w:ascii="Calibri" w:hAnsi="Calibri" w:cs="Calibri"/>
                <w:color w:val="000000"/>
                <w:sz w:val="22"/>
                <w:szCs w:val="22"/>
              </w:rPr>
              <w:t> </w:t>
            </w:r>
          </w:p>
        </w:tc>
      </w:tr>
      <w:tr w:rsidR="00E111A7" w:rsidRPr="00C35FE9" w14:paraId="275166D0" w14:textId="77777777" w:rsidTr="000A16B1">
        <w:trPr>
          <w:trHeight w:val="289"/>
        </w:trPr>
        <w:tc>
          <w:tcPr>
            <w:tcW w:w="3098" w:type="dxa"/>
            <w:tcBorders>
              <w:top w:val="single" w:sz="6" w:space="0" w:color="auto"/>
              <w:left w:val="single" w:sz="6" w:space="0" w:color="auto"/>
              <w:bottom w:val="single" w:sz="6" w:space="0" w:color="auto"/>
              <w:right w:val="single" w:sz="6" w:space="0" w:color="auto"/>
            </w:tcBorders>
            <w:vAlign w:val="center"/>
          </w:tcPr>
          <w:p w14:paraId="305AA830" w14:textId="44551BA4" w:rsidR="00E111A7" w:rsidRDefault="00E111A7" w:rsidP="00E111A7">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6540" w:type="dxa"/>
            <w:tcBorders>
              <w:top w:val="single" w:sz="6" w:space="0" w:color="auto"/>
              <w:left w:val="nil"/>
              <w:bottom w:val="single" w:sz="6" w:space="0" w:color="auto"/>
              <w:right w:val="single" w:sz="6" w:space="0" w:color="auto"/>
            </w:tcBorders>
            <w:vAlign w:val="center"/>
          </w:tcPr>
          <w:p w14:paraId="20F30D49" w14:textId="10124B2E" w:rsidR="00E111A7" w:rsidRDefault="00E111A7" w:rsidP="00E111A7">
            <w:pPr>
              <w:rPr>
                <w:rStyle w:val="normaltextrun"/>
                <w:rFonts w:ascii="Calibri" w:hAnsi="Calibri" w:cs="Calibri"/>
                <w:color w:val="000000"/>
                <w:sz w:val="22"/>
                <w:szCs w:val="22"/>
              </w:rPr>
            </w:pPr>
            <w:r>
              <w:rPr>
                <w:rStyle w:val="normaltextrun"/>
                <w:rFonts w:ascii="Calibri" w:hAnsi="Calibri" w:cs="Calibri"/>
                <w:color w:val="000000"/>
                <w:sz w:val="22"/>
                <w:szCs w:val="22"/>
              </w:rPr>
              <w:t>Diploma of Medical and Health Sciences</w:t>
            </w:r>
            <w:r>
              <w:rPr>
                <w:rStyle w:val="eop"/>
                <w:rFonts w:ascii="Calibri" w:hAnsi="Calibri" w:cs="Calibri"/>
                <w:color w:val="000000"/>
                <w:sz w:val="22"/>
                <w:szCs w:val="22"/>
              </w:rPr>
              <w:t> </w:t>
            </w:r>
          </w:p>
        </w:tc>
      </w:tr>
    </w:tbl>
    <w:p w14:paraId="2DC84A6F" w14:textId="77777777" w:rsidR="00D95A7B" w:rsidRPr="00C35FE9" w:rsidRDefault="00D95A7B" w:rsidP="00D95A7B">
      <w:pPr>
        <w:widowControl w:val="0"/>
        <w:spacing w:before="120" w:after="120"/>
        <w:rPr>
          <w:rFonts w:cstheme="minorBidi"/>
          <w:b/>
          <w:bCs/>
          <w:sz w:val="22"/>
          <w:szCs w:val="22"/>
        </w:rPr>
      </w:pPr>
    </w:p>
    <w:p w14:paraId="77DC4CC7" w14:textId="77777777" w:rsidR="00D95A7B" w:rsidRPr="00C35FE9" w:rsidRDefault="00D95A7B" w:rsidP="00D95A7B">
      <w:pPr>
        <w:widowControl w:val="0"/>
        <w:spacing w:before="120" w:after="120"/>
        <w:rPr>
          <w:rFonts w:ascii="Calibri" w:hAnsi="Calibri"/>
          <w:b/>
          <w:bCs/>
          <w:sz w:val="22"/>
          <w:szCs w:val="22"/>
        </w:rPr>
      </w:pPr>
      <w:r w:rsidRPr="00C35FE9">
        <w:rPr>
          <w:rFonts w:cstheme="minorBidi"/>
          <w:b/>
          <w:bCs/>
          <w:sz w:val="22"/>
          <w:szCs w:val="22"/>
        </w:rPr>
        <w:t>Table 1b(ii</w:t>
      </w:r>
      <w:r w:rsidRPr="00C35FE9" w:rsidDel="00604A74">
        <w:rPr>
          <w:rFonts w:cstheme="minorBidi"/>
          <w:b/>
          <w:bCs/>
          <w:sz w:val="22"/>
          <w:szCs w:val="22"/>
        </w:rPr>
        <w:t>)</w:t>
      </w:r>
      <w:r w:rsidRPr="00C35FE9">
        <w:rPr>
          <w:rFonts w:cstheme="minorBidi"/>
          <w:b/>
          <w:bCs/>
          <w:sz w:val="22"/>
          <w:szCs w:val="22"/>
        </w:rPr>
        <w:t xml:space="preserve">. Funding Cluster 2 Places </w:t>
      </w:r>
      <w:r w:rsidRPr="00C35FE9">
        <w:rPr>
          <w:rFonts w:ascii="Calibri" w:hAnsi="Calibri"/>
          <w:b/>
          <w:bCs/>
          <w:sz w:val="22"/>
          <w:szCs w:val="22"/>
        </w:rPr>
        <w:t>and Approved Courses</w:t>
      </w:r>
    </w:p>
    <w:tbl>
      <w:tblPr>
        <w:tblW w:w="9611" w:type="dxa"/>
        <w:tblLook w:val="04A0" w:firstRow="1" w:lastRow="0" w:firstColumn="1" w:lastColumn="0" w:noHBand="0" w:noVBand="1"/>
      </w:tblPr>
      <w:tblGrid>
        <w:gridCol w:w="3086"/>
        <w:gridCol w:w="6525"/>
      </w:tblGrid>
      <w:tr w:rsidR="004F7B99" w:rsidRPr="00C35FE9" w14:paraId="6E86F31E" w14:textId="77777777" w:rsidTr="000A16B1">
        <w:trPr>
          <w:trHeight w:val="493"/>
        </w:trPr>
        <w:tc>
          <w:tcPr>
            <w:tcW w:w="30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7A60EF" w14:textId="77777777" w:rsidR="004F7B99" w:rsidRPr="00C35FE9" w:rsidRDefault="004F7B99">
            <w:pPr>
              <w:rPr>
                <w:rFonts w:ascii="Calibri" w:hAnsi="Calibri" w:cs="Calibri"/>
                <w:b/>
                <w:bCs/>
                <w:color w:val="000000"/>
                <w:sz w:val="22"/>
                <w:szCs w:val="22"/>
              </w:rPr>
            </w:pPr>
            <w:r w:rsidRPr="42B0F264">
              <w:rPr>
                <w:rFonts w:ascii="Calibri" w:hAnsi="Calibri" w:cs="Calibri"/>
                <w:b/>
                <w:color w:val="000000" w:themeColor="text1"/>
                <w:sz w:val="22"/>
                <w:szCs w:val="22"/>
              </w:rPr>
              <w:t>Priority Area</w:t>
            </w:r>
          </w:p>
        </w:tc>
        <w:tc>
          <w:tcPr>
            <w:tcW w:w="652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A64C017" w14:textId="77777777" w:rsidR="004F7B99" w:rsidRPr="00C35FE9" w:rsidRDefault="004F7B99">
            <w:pPr>
              <w:rPr>
                <w:rFonts w:ascii="Calibri" w:hAnsi="Calibri" w:cs="Calibri"/>
                <w:b/>
                <w:bCs/>
                <w:color w:val="000000"/>
                <w:sz w:val="22"/>
                <w:szCs w:val="22"/>
              </w:rPr>
            </w:pPr>
            <w:r w:rsidRPr="00C35FE9">
              <w:rPr>
                <w:rFonts w:ascii="Calibri" w:hAnsi="Calibri" w:cs="Calibri"/>
                <w:b/>
                <w:bCs/>
                <w:color w:val="000000"/>
                <w:sz w:val="22"/>
                <w:szCs w:val="22"/>
              </w:rPr>
              <w:t>202</w:t>
            </w:r>
            <w:r>
              <w:rPr>
                <w:rFonts w:ascii="Calibri" w:hAnsi="Calibri" w:cs="Calibri"/>
                <w:b/>
                <w:bCs/>
                <w:color w:val="000000"/>
                <w:sz w:val="22"/>
                <w:szCs w:val="22"/>
              </w:rPr>
              <w:t>6</w:t>
            </w:r>
            <w:r w:rsidRPr="00C35FE9">
              <w:rPr>
                <w:rFonts w:ascii="Calibri" w:hAnsi="Calibri" w:cs="Calibri"/>
                <w:b/>
                <w:bCs/>
                <w:color w:val="000000"/>
                <w:sz w:val="22"/>
                <w:szCs w:val="22"/>
              </w:rPr>
              <w:t xml:space="preserve"> Funding</w:t>
            </w:r>
          </w:p>
        </w:tc>
      </w:tr>
      <w:tr w:rsidR="004F7B99" w:rsidRPr="00C35FE9" w14:paraId="5322C51F" w14:textId="77777777" w:rsidTr="000A16B1">
        <w:trPr>
          <w:trHeight w:val="289"/>
        </w:trPr>
        <w:tc>
          <w:tcPr>
            <w:tcW w:w="3086" w:type="dxa"/>
            <w:tcBorders>
              <w:top w:val="nil"/>
              <w:left w:val="single" w:sz="4" w:space="0" w:color="auto"/>
              <w:bottom w:val="single" w:sz="4" w:space="0" w:color="auto"/>
              <w:right w:val="single" w:sz="4" w:space="0" w:color="auto"/>
            </w:tcBorders>
            <w:vAlign w:val="center"/>
            <w:hideMark/>
          </w:tcPr>
          <w:p w14:paraId="4A29BB29" w14:textId="77777777" w:rsidR="004F7B99" w:rsidRPr="00C35FE9" w:rsidRDefault="004F7B99">
            <w:pPr>
              <w:rPr>
                <w:rFonts w:ascii="Calibri" w:hAnsi="Calibri" w:cs="Calibri"/>
                <w:color w:val="000000"/>
                <w:sz w:val="22"/>
                <w:szCs w:val="22"/>
              </w:rPr>
            </w:pPr>
            <w:r w:rsidRPr="00C35FE9">
              <w:rPr>
                <w:rFonts w:ascii="Calibri" w:hAnsi="Calibri" w:cs="Calibri"/>
                <w:color w:val="000000"/>
                <w:sz w:val="22"/>
                <w:szCs w:val="22"/>
              </w:rPr>
              <w:t>Education</w:t>
            </w:r>
          </w:p>
        </w:tc>
        <w:tc>
          <w:tcPr>
            <w:tcW w:w="6525" w:type="dxa"/>
            <w:tcBorders>
              <w:top w:val="nil"/>
              <w:left w:val="nil"/>
              <w:bottom w:val="single" w:sz="4" w:space="0" w:color="auto"/>
              <w:right w:val="single" w:sz="4" w:space="0" w:color="auto"/>
            </w:tcBorders>
            <w:vAlign w:val="center"/>
            <w:hideMark/>
          </w:tcPr>
          <w:p w14:paraId="73A2A167" w14:textId="70F64C68" w:rsidR="0D334BA2" w:rsidRDefault="0D334BA2" w:rsidP="00E60FAB">
            <w:pPr>
              <w:jc w:val="right"/>
              <w:rPr>
                <w:rFonts w:ascii="Calibri" w:eastAsia="Calibri" w:hAnsi="Calibri" w:cs="Calibri"/>
                <w:color w:val="000000" w:themeColor="text1"/>
                <w:sz w:val="22"/>
                <w:szCs w:val="22"/>
              </w:rPr>
            </w:pPr>
            <w:r w:rsidRPr="0D334BA2">
              <w:rPr>
                <w:rFonts w:ascii="Calibri" w:eastAsia="Calibri" w:hAnsi="Calibri" w:cs="Calibri"/>
                <w:color w:val="000000" w:themeColor="text1"/>
                <w:sz w:val="22"/>
                <w:szCs w:val="22"/>
              </w:rPr>
              <w:t>$411,361</w:t>
            </w:r>
          </w:p>
        </w:tc>
      </w:tr>
      <w:tr w:rsidR="004F7B99" w:rsidRPr="00C35FE9" w14:paraId="2F7E2241" w14:textId="77777777" w:rsidTr="000A16B1">
        <w:trPr>
          <w:trHeight w:val="289"/>
        </w:trPr>
        <w:tc>
          <w:tcPr>
            <w:tcW w:w="3086" w:type="dxa"/>
            <w:tcBorders>
              <w:top w:val="nil"/>
              <w:left w:val="single" w:sz="4" w:space="0" w:color="auto"/>
              <w:bottom w:val="single" w:sz="4" w:space="0" w:color="auto"/>
              <w:right w:val="single" w:sz="4" w:space="0" w:color="auto"/>
            </w:tcBorders>
            <w:vAlign w:val="center"/>
            <w:hideMark/>
          </w:tcPr>
          <w:p w14:paraId="77F11664" w14:textId="77777777" w:rsidR="004F7B99" w:rsidRPr="00C35FE9" w:rsidRDefault="004F7B99">
            <w:pPr>
              <w:rPr>
                <w:rFonts w:ascii="Calibri" w:hAnsi="Calibri" w:cs="Calibri"/>
                <w:color w:val="000000"/>
                <w:sz w:val="22"/>
                <w:szCs w:val="22"/>
              </w:rPr>
            </w:pPr>
            <w:r w:rsidRPr="00C35FE9">
              <w:rPr>
                <w:rFonts w:ascii="Calibri" w:hAnsi="Calibri" w:cs="Calibri"/>
                <w:color w:val="000000"/>
                <w:sz w:val="22"/>
                <w:szCs w:val="22"/>
              </w:rPr>
              <w:t>Information Technology</w:t>
            </w:r>
          </w:p>
        </w:tc>
        <w:tc>
          <w:tcPr>
            <w:tcW w:w="6525" w:type="dxa"/>
            <w:tcBorders>
              <w:top w:val="nil"/>
              <w:left w:val="nil"/>
              <w:bottom w:val="single" w:sz="4" w:space="0" w:color="auto"/>
              <w:right w:val="single" w:sz="4" w:space="0" w:color="auto"/>
            </w:tcBorders>
            <w:vAlign w:val="center"/>
            <w:hideMark/>
          </w:tcPr>
          <w:p w14:paraId="07AE623E" w14:textId="776EEB17" w:rsidR="0D334BA2" w:rsidRDefault="0D334BA2" w:rsidP="00E60FAB">
            <w:pPr>
              <w:jc w:val="right"/>
              <w:rPr>
                <w:rFonts w:ascii="Calibri" w:eastAsia="Calibri" w:hAnsi="Calibri" w:cs="Calibri"/>
                <w:color w:val="000000" w:themeColor="text1"/>
                <w:sz w:val="22"/>
                <w:szCs w:val="22"/>
              </w:rPr>
            </w:pPr>
            <w:r w:rsidRPr="0D334BA2">
              <w:rPr>
                <w:rFonts w:ascii="Calibri" w:eastAsia="Calibri" w:hAnsi="Calibri" w:cs="Calibri"/>
                <w:color w:val="000000" w:themeColor="text1"/>
                <w:sz w:val="22"/>
                <w:szCs w:val="22"/>
              </w:rPr>
              <w:t>$702,435</w:t>
            </w:r>
          </w:p>
        </w:tc>
      </w:tr>
      <w:tr w:rsidR="00D95A7B" w:rsidRPr="00C35FE9" w14:paraId="3173F383" w14:textId="77777777" w:rsidTr="000A16B1">
        <w:trPr>
          <w:trHeight w:val="289"/>
        </w:trPr>
        <w:tc>
          <w:tcPr>
            <w:tcW w:w="3086" w:type="dxa"/>
            <w:tcBorders>
              <w:top w:val="nil"/>
              <w:left w:val="single" w:sz="4" w:space="0" w:color="auto"/>
              <w:bottom w:val="single" w:sz="4" w:space="0" w:color="auto"/>
              <w:right w:val="single" w:sz="4" w:space="0" w:color="auto"/>
            </w:tcBorders>
            <w:vAlign w:val="center"/>
            <w:hideMark/>
          </w:tcPr>
          <w:p w14:paraId="14F4ECF6" w14:textId="77777777" w:rsidR="00D95A7B" w:rsidRPr="00C35FE9" w:rsidRDefault="00D95A7B">
            <w:pPr>
              <w:rPr>
                <w:rFonts w:ascii="Calibri" w:hAnsi="Calibri" w:cs="Calibri"/>
                <w:color w:val="000000"/>
                <w:sz w:val="22"/>
                <w:szCs w:val="22"/>
              </w:rPr>
            </w:pPr>
            <w:r w:rsidRPr="00C35FE9">
              <w:rPr>
                <w:rFonts w:ascii="Calibri" w:hAnsi="Calibri" w:cs="Calibri"/>
                <w:color w:val="000000"/>
                <w:sz w:val="22"/>
                <w:szCs w:val="22"/>
              </w:rPr>
              <w:t>Health</w:t>
            </w:r>
          </w:p>
        </w:tc>
        <w:tc>
          <w:tcPr>
            <w:tcW w:w="6525" w:type="dxa"/>
            <w:tcBorders>
              <w:top w:val="nil"/>
              <w:left w:val="nil"/>
              <w:bottom w:val="single" w:sz="4" w:space="0" w:color="auto"/>
              <w:right w:val="single" w:sz="4" w:space="0" w:color="auto"/>
            </w:tcBorders>
            <w:vAlign w:val="center"/>
            <w:hideMark/>
          </w:tcPr>
          <w:p w14:paraId="009C8FE9" w14:textId="10E8EA5C" w:rsidR="0D334BA2" w:rsidRDefault="0D334BA2" w:rsidP="00E60FAB">
            <w:pPr>
              <w:jc w:val="right"/>
              <w:rPr>
                <w:rFonts w:ascii="Calibri" w:eastAsia="Calibri" w:hAnsi="Calibri" w:cs="Calibri"/>
                <w:color w:val="000000" w:themeColor="text1"/>
                <w:sz w:val="22"/>
                <w:szCs w:val="22"/>
              </w:rPr>
            </w:pPr>
            <w:r w:rsidRPr="0D334BA2">
              <w:rPr>
                <w:rFonts w:ascii="Calibri" w:eastAsia="Calibri" w:hAnsi="Calibri" w:cs="Calibri"/>
                <w:color w:val="000000" w:themeColor="text1"/>
                <w:sz w:val="22"/>
                <w:szCs w:val="22"/>
              </w:rPr>
              <w:t>$156,496</w:t>
            </w:r>
          </w:p>
        </w:tc>
      </w:tr>
      <w:tr w:rsidR="00D95A7B" w:rsidRPr="00C35FE9" w14:paraId="3E50FF02" w14:textId="77777777" w:rsidTr="000A16B1">
        <w:trPr>
          <w:trHeight w:val="289"/>
        </w:trPr>
        <w:tc>
          <w:tcPr>
            <w:tcW w:w="3086" w:type="dxa"/>
            <w:tcBorders>
              <w:top w:val="nil"/>
              <w:left w:val="single" w:sz="4" w:space="0" w:color="auto"/>
              <w:bottom w:val="single" w:sz="4" w:space="0" w:color="auto"/>
              <w:right w:val="single" w:sz="4" w:space="0" w:color="auto"/>
            </w:tcBorders>
            <w:vAlign w:val="center"/>
            <w:hideMark/>
          </w:tcPr>
          <w:p w14:paraId="4851C6B3" w14:textId="77777777" w:rsidR="00D95A7B" w:rsidRPr="00C35FE9" w:rsidRDefault="00D95A7B">
            <w:pPr>
              <w:rPr>
                <w:rFonts w:ascii="Calibri" w:hAnsi="Calibri" w:cs="Calibri"/>
                <w:color w:val="000000"/>
                <w:sz w:val="22"/>
                <w:szCs w:val="22"/>
              </w:rPr>
            </w:pPr>
            <w:r w:rsidRPr="00C35FE9">
              <w:rPr>
                <w:rFonts w:ascii="Calibri" w:hAnsi="Calibri" w:cs="Calibri"/>
                <w:color w:val="000000"/>
                <w:sz w:val="22"/>
                <w:szCs w:val="22"/>
              </w:rPr>
              <w:t>Other</w:t>
            </w:r>
          </w:p>
        </w:tc>
        <w:tc>
          <w:tcPr>
            <w:tcW w:w="6525" w:type="dxa"/>
            <w:tcBorders>
              <w:top w:val="nil"/>
              <w:left w:val="nil"/>
              <w:bottom w:val="single" w:sz="4" w:space="0" w:color="auto"/>
              <w:right w:val="single" w:sz="4" w:space="0" w:color="auto"/>
            </w:tcBorders>
            <w:vAlign w:val="center"/>
            <w:hideMark/>
          </w:tcPr>
          <w:p w14:paraId="70CDECDB" w14:textId="5CBA31EB" w:rsidR="0D334BA2" w:rsidRDefault="0D334BA2" w:rsidP="00E60FAB">
            <w:pPr>
              <w:jc w:val="right"/>
              <w:rPr>
                <w:rFonts w:ascii="Calibri" w:eastAsia="Calibri" w:hAnsi="Calibri" w:cs="Calibri"/>
                <w:color w:val="000000" w:themeColor="text1"/>
                <w:sz w:val="22"/>
                <w:szCs w:val="22"/>
              </w:rPr>
            </w:pPr>
            <w:r w:rsidRPr="0D334BA2">
              <w:rPr>
                <w:rFonts w:ascii="Calibri" w:eastAsia="Calibri" w:hAnsi="Calibri" w:cs="Calibri"/>
                <w:color w:val="000000" w:themeColor="text1"/>
                <w:sz w:val="22"/>
                <w:szCs w:val="22"/>
              </w:rPr>
              <w:t>$109,547</w:t>
            </w:r>
          </w:p>
        </w:tc>
      </w:tr>
      <w:tr w:rsidR="00D95A7B" w:rsidRPr="00C35FE9" w14:paraId="0F5EA283" w14:textId="77777777" w:rsidTr="000A16B1">
        <w:trPr>
          <w:trHeight w:val="289"/>
        </w:trPr>
        <w:tc>
          <w:tcPr>
            <w:tcW w:w="3086" w:type="dxa"/>
            <w:tcBorders>
              <w:top w:val="nil"/>
              <w:left w:val="single" w:sz="4" w:space="0" w:color="auto"/>
              <w:bottom w:val="single" w:sz="4" w:space="0" w:color="auto"/>
              <w:right w:val="single" w:sz="4" w:space="0" w:color="auto"/>
            </w:tcBorders>
            <w:vAlign w:val="center"/>
            <w:hideMark/>
          </w:tcPr>
          <w:p w14:paraId="4453D34E" w14:textId="77777777" w:rsidR="00D95A7B" w:rsidRPr="00C35FE9" w:rsidRDefault="00D95A7B">
            <w:pPr>
              <w:rPr>
                <w:rFonts w:ascii="Calibri" w:hAnsi="Calibri" w:cs="Calibri"/>
                <w:b/>
                <w:bCs/>
                <w:color w:val="000000"/>
                <w:sz w:val="22"/>
                <w:szCs w:val="22"/>
              </w:rPr>
            </w:pPr>
            <w:r w:rsidRPr="00C35FE9">
              <w:rPr>
                <w:rFonts w:ascii="Calibri" w:hAnsi="Calibri" w:cs="Calibri"/>
                <w:b/>
                <w:bCs/>
                <w:color w:val="000000"/>
                <w:sz w:val="22"/>
                <w:szCs w:val="22"/>
              </w:rPr>
              <w:t>Total</w:t>
            </w:r>
          </w:p>
        </w:tc>
        <w:tc>
          <w:tcPr>
            <w:tcW w:w="6525" w:type="dxa"/>
            <w:tcBorders>
              <w:top w:val="nil"/>
              <w:left w:val="nil"/>
              <w:bottom w:val="single" w:sz="4" w:space="0" w:color="auto"/>
              <w:right w:val="single" w:sz="4" w:space="0" w:color="auto"/>
            </w:tcBorders>
            <w:vAlign w:val="center"/>
            <w:hideMark/>
          </w:tcPr>
          <w:p w14:paraId="7FDEE8B3" w14:textId="13770C66" w:rsidR="0D334BA2" w:rsidRDefault="0D334BA2" w:rsidP="00E60FAB">
            <w:pPr>
              <w:jc w:val="right"/>
              <w:rPr>
                <w:rFonts w:ascii="Calibri" w:eastAsia="Calibri" w:hAnsi="Calibri" w:cs="Calibri"/>
                <w:b/>
                <w:bCs/>
                <w:color w:val="000000" w:themeColor="text1"/>
                <w:sz w:val="22"/>
                <w:szCs w:val="22"/>
              </w:rPr>
            </w:pPr>
            <w:r w:rsidRPr="0D334BA2">
              <w:rPr>
                <w:rFonts w:ascii="Calibri" w:eastAsia="Calibri" w:hAnsi="Calibri" w:cs="Calibri"/>
                <w:b/>
                <w:bCs/>
                <w:color w:val="000000" w:themeColor="text1"/>
                <w:sz w:val="22"/>
                <w:szCs w:val="22"/>
              </w:rPr>
              <w:t>$1,379,839</w:t>
            </w:r>
          </w:p>
        </w:tc>
      </w:tr>
      <w:tr w:rsidR="00D95A7B" w:rsidRPr="00C35FE9" w14:paraId="3C700615" w14:textId="77777777" w:rsidTr="000A16B1">
        <w:trPr>
          <w:trHeight w:val="493"/>
        </w:trPr>
        <w:tc>
          <w:tcPr>
            <w:tcW w:w="30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8D2DCB" w14:textId="69BBC923" w:rsidR="00D95A7B" w:rsidRDefault="00D95A7B">
            <w:pPr>
              <w:spacing w:line="259" w:lineRule="auto"/>
              <w:rPr>
                <w:rFonts w:ascii="Calibri" w:hAnsi="Calibri" w:cs="Calibri"/>
                <w:b/>
                <w:bCs/>
                <w:color w:val="000000" w:themeColor="text1"/>
                <w:sz w:val="22"/>
                <w:szCs w:val="22"/>
              </w:rPr>
            </w:pPr>
            <w:r w:rsidRPr="0D334BA2">
              <w:rPr>
                <w:rFonts w:ascii="Calibri" w:hAnsi="Calibri" w:cs="Calibri"/>
                <w:b/>
                <w:bCs/>
                <w:color w:val="000000" w:themeColor="text1"/>
                <w:sz w:val="22"/>
                <w:szCs w:val="22"/>
              </w:rPr>
              <w:t>Course type</w:t>
            </w:r>
          </w:p>
        </w:tc>
        <w:tc>
          <w:tcPr>
            <w:tcW w:w="6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22930D" w14:textId="77777777" w:rsidR="00D95A7B" w:rsidRDefault="00D95A7B">
            <w:pPr>
              <w:rPr>
                <w:rFonts w:ascii="Calibri" w:hAnsi="Calibri" w:cs="Calibri"/>
                <w:b/>
                <w:bCs/>
                <w:color w:val="000000" w:themeColor="text1"/>
                <w:sz w:val="22"/>
                <w:szCs w:val="22"/>
              </w:rPr>
            </w:pPr>
            <w:r w:rsidRPr="19F2FD02">
              <w:rPr>
                <w:rFonts w:ascii="Calibri" w:hAnsi="Calibri" w:cs="Calibri"/>
                <w:b/>
                <w:bCs/>
                <w:color w:val="000000" w:themeColor="text1"/>
                <w:sz w:val="22"/>
                <w:szCs w:val="22"/>
              </w:rPr>
              <w:t>Course Name</w:t>
            </w:r>
          </w:p>
        </w:tc>
      </w:tr>
      <w:tr w:rsidR="007718E8" w:rsidRPr="00C35FE9" w14:paraId="1A649256" w14:textId="77777777" w:rsidTr="00E60FAB">
        <w:trPr>
          <w:trHeight w:val="290"/>
        </w:trPr>
        <w:tc>
          <w:tcPr>
            <w:tcW w:w="3086" w:type="dxa"/>
            <w:tcBorders>
              <w:top w:val="nil"/>
              <w:left w:val="single" w:sz="6" w:space="0" w:color="auto"/>
              <w:bottom w:val="single" w:sz="6" w:space="0" w:color="auto"/>
              <w:right w:val="single" w:sz="6" w:space="0" w:color="auto"/>
            </w:tcBorders>
            <w:vAlign w:val="center"/>
          </w:tcPr>
          <w:p w14:paraId="30A61B7D" w14:textId="015A5ED6" w:rsidR="007718E8" w:rsidRDefault="007718E8" w:rsidP="007718E8">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hideMark/>
          </w:tcPr>
          <w:p w14:paraId="6F79454D" w14:textId="02F4FA5C" w:rsidR="007718E8" w:rsidRDefault="007718E8" w:rsidP="007718E8">
            <w:pPr>
              <w:rPr>
                <w:rFonts w:ascii="Calibri" w:hAnsi="Calibri" w:cs="Calibri"/>
                <w:color w:val="000000" w:themeColor="text1"/>
                <w:sz w:val="22"/>
                <w:szCs w:val="22"/>
              </w:rPr>
            </w:pPr>
            <w:r>
              <w:rPr>
                <w:rStyle w:val="normaltextrun"/>
                <w:rFonts w:ascii="Calibri" w:hAnsi="Calibri" w:cs="Calibri"/>
                <w:color w:val="000000"/>
                <w:sz w:val="22"/>
                <w:szCs w:val="22"/>
              </w:rPr>
              <w:t>Bachelor of Education - The Early Years</w:t>
            </w:r>
            <w:r>
              <w:rPr>
                <w:rStyle w:val="eop"/>
                <w:rFonts w:ascii="Calibri" w:hAnsi="Calibri" w:cs="Calibri"/>
                <w:color w:val="000000"/>
                <w:sz w:val="22"/>
                <w:szCs w:val="22"/>
              </w:rPr>
              <w:t> </w:t>
            </w:r>
          </w:p>
        </w:tc>
      </w:tr>
      <w:tr w:rsidR="007718E8" w:rsidRPr="00C35FE9" w14:paraId="5E8FDD71"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1F4EAE5B" w14:textId="0B353AE5" w:rsidR="007718E8" w:rsidRDefault="007718E8" w:rsidP="007718E8">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hideMark/>
          </w:tcPr>
          <w:p w14:paraId="2883ACFB" w14:textId="14212D42" w:rsidR="007718E8" w:rsidRDefault="007718E8" w:rsidP="007718E8">
            <w:pPr>
              <w:rPr>
                <w:rFonts w:ascii="Calibri" w:hAnsi="Calibri" w:cs="Calibri"/>
                <w:color w:val="000000" w:themeColor="text1"/>
                <w:sz w:val="22"/>
                <w:szCs w:val="22"/>
              </w:rPr>
            </w:pPr>
            <w:r>
              <w:rPr>
                <w:rStyle w:val="normaltextrun"/>
                <w:rFonts w:ascii="Calibri" w:hAnsi="Calibri" w:cs="Calibri"/>
                <w:color w:val="000000"/>
                <w:sz w:val="22"/>
                <w:szCs w:val="22"/>
              </w:rPr>
              <w:t>Bachelor of Information Technology - Bega and Batemans Bay</w:t>
            </w:r>
            <w:r>
              <w:rPr>
                <w:rStyle w:val="eop"/>
                <w:rFonts w:ascii="Calibri" w:hAnsi="Calibri" w:cs="Calibri"/>
                <w:color w:val="000000"/>
                <w:sz w:val="22"/>
                <w:szCs w:val="22"/>
              </w:rPr>
              <w:t> </w:t>
            </w:r>
          </w:p>
        </w:tc>
      </w:tr>
      <w:tr w:rsidR="007718E8" w:rsidRPr="00C35FE9" w14:paraId="04F17053"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502F2419" w14:textId="57D201CE" w:rsidR="007718E8" w:rsidRDefault="007718E8" w:rsidP="007718E8">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tcPr>
          <w:p w14:paraId="3B88AA13" w14:textId="2E9C31D9" w:rsidR="007718E8" w:rsidRDefault="007718E8" w:rsidP="007718E8">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Technology  </w:t>
            </w:r>
            <w:r>
              <w:rPr>
                <w:rStyle w:val="eop"/>
                <w:rFonts w:ascii="Calibri" w:hAnsi="Calibri" w:cs="Calibri"/>
                <w:color w:val="000000"/>
                <w:sz w:val="22"/>
                <w:szCs w:val="22"/>
              </w:rPr>
              <w:t> </w:t>
            </w:r>
          </w:p>
        </w:tc>
      </w:tr>
      <w:tr w:rsidR="007718E8" w:rsidRPr="00C35FE9" w14:paraId="701C7758"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3D6ED653" w14:textId="39312EE5" w:rsidR="007718E8" w:rsidRDefault="007718E8" w:rsidP="007718E8">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hideMark/>
          </w:tcPr>
          <w:p w14:paraId="60211481" w14:textId="2EE0D199" w:rsidR="007718E8" w:rsidRDefault="007718E8" w:rsidP="007718E8">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 of Information Technology</w:t>
            </w:r>
            <w:r>
              <w:rPr>
                <w:rStyle w:val="eop"/>
                <w:rFonts w:ascii="Calibri" w:hAnsi="Calibri" w:cs="Calibri"/>
                <w:color w:val="000000"/>
                <w:sz w:val="22"/>
                <w:szCs w:val="22"/>
              </w:rPr>
              <w:t> </w:t>
            </w:r>
          </w:p>
        </w:tc>
      </w:tr>
      <w:tr w:rsidR="00817D0A" w:rsidRPr="00C35FE9" w14:paraId="22CA3CB8"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0EABB16E" w14:textId="732B6073"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tcPr>
          <w:p w14:paraId="6BC29490" w14:textId="621FFEFB"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Diploma of Information Technology Fast Track</w:t>
            </w:r>
            <w:r>
              <w:rPr>
                <w:rStyle w:val="eop"/>
                <w:rFonts w:ascii="Calibri" w:hAnsi="Calibri" w:cs="Calibri"/>
                <w:color w:val="000000"/>
                <w:sz w:val="22"/>
                <w:szCs w:val="22"/>
              </w:rPr>
              <w:t> </w:t>
            </w:r>
          </w:p>
        </w:tc>
      </w:tr>
      <w:tr w:rsidR="00817D0A" w:rsidRPr="00C35FE9" w14:paraId="6D35E0EA"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767BDAF3" w14:textId="0085CFE9"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tcPr>
          <w:p w14:paraId="088B9092" w14:textId="2885C043"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of Public Health</w:t>
            </w:r>
            <w:r>
              <w:rPr>
                <w:rStyle w:val="eop"/>
                <w:rFonts w:ascii="Calibri" w:hAnsi="Calibri" w:cs="Calibri"/>
                <w:color w:val="000000"/>
                <w:sz w:val="22"/>
                <w:szCs w:val="22"/>
              </w:rPr>
              <w:t> </w:t>
            </w:r>
          </w:p>
        </w:tc>
      </w:tr>
      <w:tr w:rsidR="00817D0A" w:rsidRPr="00C35FE9" w14:paraId="6BAD95A8"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01B62056" w14:textId="2E2DA109"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tcPr>
          <w:p w14:paraId="43032BA1" w14:textId="27879B51"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of Social Work</w:t>
            </w:r>
            <w:r>
              <w:rPr>
                <w:rStyle w:val="eop"/>
                <w:rFonts w:ascii="Calibri" w:hAnsi="Calibri" w:cs="Calibri"/>
                <w:color w:val="000000"/>
                <w:sz w:val="22"/>
                <w:szCs w:val="22"/>
              </w:rPr>
              <w:t> </w:t>
            </w:r>
          </w:p>
        </w:tc>
      </w:tr>
      <w:tr w:rsidR="00817D0A" w:rsidRPr="00C35FE9" w14:paraId="5535882E"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7D44882F" w14:textId="185E47BC"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tcPr>
          <w:p w14:paraId="49296C88" w14:textId="73F2B632"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of Primary Education</w:t>
            </w:r>
            <w:r>
              <w:rPr>
                <w:rStyle w:val="eop"/>
                <w:rFonts w:ascii="Calibri" w:hAnsi="Calibri" w:cs="Calibri"/>
                <w:color w:val="000000"/>
                <w:sz w:val="22"/>
                <w:szCs w:val="22"/>
              </w:rPr>
              <w:t> </w:t>
            </w:r>
          </w:p>
        </w:tc>
      </w:tr>
      <w:tr w:rsidR="00817D0A" w:rsidRPr="00C35FE9" w14:paraId="5BFEE7C0"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74D1A4CF" w14:textId="41449BE1"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tcPr>
          <w:p w14:paraId="29AC8F37" w14:textId="001CE4C7"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of Computer Science </w:t>
            </w:r>
            <w:r>
              <w:rPr>
                <w:rStyle w:val="eop"/>
                <w:rFonts w:ascii="Calibri" w:hAnsi="Calibri" w:cs="Calibri"/>
                <w:color w:val="000000"/>
                <w:sz w:val="22"/>
                <w:szCs w:val="22"/>
              </w:rPr>
              <w:t> </w:t>
            </w:r>
          </w:p>
        </w:tc>
      </w:tr>
      <w:tr w:rsidR="00817D0A" w:rsidRPr="00C35FE9" w14:paraId="1E2FE2CF"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5D0DA87C" w14:textId="6F815831"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tcPr>
          <w:p w14:paraId="700580EC" w14:textId="50214EF4"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of Information Technology </w:t>
            </w:r>
            <w:r>
              <w:rPr>
                <w:rStyle w:val="eop"/>
                <w:rFonts w:ascii="Calibri" w:hAnsi="Calibri" w:cs="Calibri"/>
                <w:color w:val="000000"/>
                <w:sz w:val="22"/>
                <w:szCs w:val="22"/>
              </w:rPr>
              <w:t> </w:t>
            </w:r>
          </w:p>
        </w:tc>
      </w:tr>
      <w:tr w:rsidR="00817D0A" w:rsidRPr="00C35FE9" w14:paraId="70A7EA3A" w14:textId="77777777" w:rsidTr="00FA2F0B">
        <w:trPr>
          <w:trHeight w:val="290"/>
        </w:trPr>
        <w:tc>
          <w:tcPr>
            <w:tcW w:w="3086" w:type="dxa"/>
            <w:tcBorders>
              <w:top w:val="single" w:sz="6" w:space="0" w:color="auto"/>
              <w:left w:val="single" w:sz="6" w:space="0" w:color="auto"/>
              <w:bottom w:val="single" w:sz="6" w:space="0" w:color="auto"/>
              <w:right w:val="single" w:sz="6" w:space="0" w:color="auto"/>
            </w:tcBorders>
            <w:vAlign w:val="center"/>
          </w:tcPr>
          <w:p w14:paraId="216E0476" w14:textId="28DED84F"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6525" w:type="dxa"/>
            <w:tcBorders>
              <w:top w:val="single" w:sz="6" w:space="0" w:color="auto"/>
              <w:left w:val="nil"/>
              <w:bottom w:val="single" w:sz="6" w:space="0" w:color="auto"/>
              <w:right w:val="single" w:sz="6" w:space="0" w:color="auto"/>
            </w:tcBorders>
            <w:vAlign w:val="center"/>
          </w:tcPr>
          <w:p w14:paraId="14ADF54B" w14:textId="081D173C" w:rsidR="00817D0A" w:rsidRDefault="00817D0A" w:rsidP="00817D0A">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of Information Technology - Nowra</w:t>
            </w:r>
            <w:r>
              <w:rPr>
                <w:rStyle w:val="eop"/>
                <w:rFonts w:ascii="Calibri" w:hAnsi="Calibri" w:cs="Calibri"/>
                <w:color w:val="000000"/>
                <w:sz w:val="22"/>
                <w:szCs w:val="22"/>
              </w:rPr>
              <w:t> </w:t>
            </w:r>
          </w:p>
        </w:tc>
      </w:tr>
    </w:tbl>
    <w:p w14:paraId="0837FAB2" w14:textId="77777777" w:rsidR="007718E8" w:rsidRPr="00C35FE9" w:rsidRDefault="007718E8" w:rsidP="00D95A7B"/>
    <w:p w14:paraId="45258D25" w14:textId="77777777" w:rsidR="00D95A7B" w:rsidRPr="00C35FE9" w:rsidRDefault="00D95A7B" w:rsidP="00D95A7B">
      <w:pPr>
        <w:widowControl w:val="0"/>
        <w:spacing w:before="120" w:after="120"/>
        <w:rPr>
          <w:rFonts w:ascii="Calibri" w:hAnsi="Calibri"/>
          <w:b/>
          <w:sz w:val="22"/>
          <w:szCs w:val="22"/>
        </w:rPr>
      </w:pPr>
      <w:r w:rsidRPr="42B0F264">
        <w:rPr>
          <w:rFonts w:cstheme="minorBidi"/>
          <w:b/>
          <w:sz w:val="22"/>
          <w:szCs w:val="22"/>
        </w:rPr>
        <w:t xml:space="preserve">Table 1b(iii). Funding Cluster 1 Places </w:t>
      </w:r>
      <w:r w:rsidRPr="42B0F264">
        <w:rPr>
          <w:rFonts w:ascii="Calibri" w:hAnsi="Calibri"/>
          <w:b/>
          <w:sz w:val="22"/>
          <w:szCs w:val="22"/>
        </w:rPr>
        <w:t>and Approved Courses</w:t>
      </w:r>
    </w:p>
    <w:tbl>
      <w:tblPr>
        <w:tblW w:w="5000" w:type="pct"/>
        <w:tblLook w:val="04A0" w:firstRow="1" w:lastRow="0" w:firstColumn="1" w:lastColumn="0" w:noHBand="0" w:noVBand="1"/>
      </w:tblPr>
      <w:tblGrid>
        <w:gridCol w:w="3114"/>
        <w:gridCol w:w="6514"/>
      </w:tblGrid>
      <w:tr w:rsidR="00D95A7B" w:rsidRPr="00C35FE9" w14:paraId="7A0D8266" w14:textId="77777777" w:rsidTr="000A16B1">
        <w:trPr>
          <w:trHeight w:val="493"/>
        </w:trPr>
        <w:tc>
          <w:tcPr>
            <w:tcW w:w="16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A4997C" w14:textId="77777777" w:rsidR="00D95A7B" w:rsidRPr="00C35FE9" w:rsidRDefault="00D95A7B">
            <w:pPr>
              <w:rPr>
                <w:rFonts w:ascii="Calibri" w:hAnsi="Calibri" w:cs="Calibri"/>
                <w:b/>
                <w:bCs/>
                <w:color w:val="000000"/>
                <w:sz w:val="22"/>
                <w:szCs w:val="22"/>
              </w:rPr>
            </w:pPr>
            <w:r w:rsidRPr="42B0F264">
              <w:rPr>
                <w:rFonts w:ascii="Calibri" w:hAnsi="Calibri" w:cs="Calibri"/>
                <w:b/>
                <w:color w:val="000000" w:themeColor="text1"/>
                <w:sz w:val="22"/>
                <w:szCs w:val="22"/>
              </w:rPr>
              <w:t>Course Type</w:t>
            </w:r>
          </w:p>
        </w:tc>
        <w:tc>
          <w:tcPr>
            <w:tcW w:w="338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1A10A1A" w14:textId="77777777" w:rsidR="00D95A7B" w:rsidRPr="00C35FE9" w:rsidRDefault="00D95A7B">
            <w:pPr>
              <w:rPr>
                <w:rFonts w:ascii="Calibri" w:hAnsi="Calibri" w:cs="Calibri"/>
                <w:b/>
                <w:bCs/>
                <w:color w:val="000000"/>
                <w:sz w:val="22"/>
                <w:szCs w:val="22"/>
              </w:rPr>
            </w:pPr>
            <w:r w:rsidRPr="00C35FE9">
              <w:rPr>
                <w:rFonts w:ascii="Calibri" w:hAnsi="Calibri" w:cs="Calibri"/>
                <w:b/>
                <w:bCs/>
                <w:color w:val="000000"/>
                <w:sz w:val="22"/>
                <w:szCs w:val="22"/>
              </w:rPr>
              <w:t>Course Name</w:t>
            </w:r>
          </w:p>
        </w:tc>
      </w:tr>
      <w:tr w:rsidR="00A6349D" w:rsidRPr="00C35FE9" w14:paraId="795EA3B8" w14:textId="77777777" w:rsidTr="00104974">
        <w:trPr>
          <w:trHeight w:val="290"/>
        </w:trPr>
        <w:tc>
          <w:tcPr>
            <w:tcW w:w="1617" w:type="pct"/>
            <w:tcBorders>
              <w:top w:val="nil"/>
              <w:left w:val="single" w:sz="6" w:space="0" w:color="auto"/>
              <w:bottom w:val="single" w:sz="6" w:space="0" w:color="auto"/>
              <w:right w:val="single" w:sz="6" w:space="0" w:color="auto"/>
            </w:tcBorders>
            <w:vAlign w:val="center"/>
            <w:hideMark/>
          </w:tcPr>
          <w:p w14:paraId="73508607" w14:textId="0DFEB8DB" w:rsidR="00A6349D" w:rsidRPr="00C35FE9" w:rsidRDefault="00A6349D" w:rsidP="00A6349D">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83" w:type="pct"/>
            <w:tcBorders>
              <w:top w:val="nil"/>
              <w:left w:val="nil"/>
              <w:bottom w:val="single" w:sz="6" w:space="0" w:color="auto"/>
              <w:right w:val="single" w:sz="6" w:space="0" w:color="auto"/>
            </w:tcBorders>
            <w:vAlign w:val="center"/>
            <w:hideMark/>
          </w:tcPr>
          <w:p w14:paraId="7332A7DC" w14:textId="00065060" w:rsidR="00A6349D" w:rsidRPr="00C35FE9" w:rsidRDefault="00A6349D" w:rsidP="00A6349D">
            <w:pPr>
              <w:rPr>
                <w:rFonts w:ascii="Calibri" w:hAnsi="Calibri" w:cs="Calibri"/>
                <w:color w:val="000000"/>
                <w:sz w:val="22"/>
                <w:szCs w:val="22"/>
              </w:rPr>
            </w:pPr>
            <w:r>
              <w:rPr>
                <w:rStyle w:val="normaltextrun"/>
                <w:rFonts w:ascii="Calibri" w:hAnsi="Calibri" w:cs="Calibri"/>
                <w:color w:val="000000"/>
                <w:sz w:val="22"/>
                <w:szCs w:val="22"/>
              </w:rPr>
              <w:t>Bachelor of Business (South Western Sydney, Southern Sydney, Wollongong, Southern Highlands)</w:t>
            </w:r>
            <w:r>
              <w:rPr>
                <w:rStyle w:val="eop"/>
                <w:rFonts w:ascii="Calibri" w:hAnsi="Calibri" w:cs="Calibri"/>
                <w:color w:val="000000"/>
                <w:sz w:val="22"/>
                <w:szCs w:val="22"/>
              </w:rPr>
              <w:t> </w:t>
            </w:r>
          </w:p>
        </w:tc>
      </w:tr>
      <w:tr w:rsidR="00A6349D" w:rsidRPr="00C35FE9" w14:paraId="2083369C" w14:textId="77777777" w:rsidTr="0077400B">
        <w:trPr>
          <w:trHeight w:val="155"/>
        </w:trPr>
        <w:tc>
          <w:tcPr>
            <w:tcW w:w="1617" w:type="pct"/>
            <w:tcBorders>
              <w:top w:val="nil"/>
              <w:left w:val="single" w:sz="6" w:space="0" w:color="auto"/>
              <w:bottom w:val="single" w:sz="6" w:space="0" w:color="auto"/>
              <w:right w:val="single" w:sz="6" w:space="0" w:color="auto"/>
            </w:tcBorders>
            <w:vAlign w:val="center"/>
            <w:hideMark/>
          </w:tcPr>
          <w:p w14:paraId="3EBBD356" w14:textId="0D4629CD" w:rsidR="00A6349D" w:rsidRPr="00C35FE9" w:rsidRDefault="00A6349D" w:rsidP="00A6349D">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83" w:type="pct"/>
            <w:tcBorders>
              <w:top w:val="nil"/>
              <w:left w:val="nil"/>
              <w:bottom w:val="single" w:sz="6" w:space="0" w:color="auto"/>
              <w:right w:val="single" w:sz="6" w:space="0" w:color="auto"/>
            </w:tcBorders>
            <w:vAlign w:val="center"/>
            <w:hideMark/>
          </w:tcPr>
          <w:p w14:paraId="46A77012" w14:textId="57BE566B" w:rsidR="00A6349D" w:rsidRPr="00C35FE9" w:rsidRDefault="00A6349D" w:rsidP="00A6349D">
            <w:pPr>
              <w:rPr>
                <w:rFonts w:ascii="Calibri" w:hAnsi="Calibri" w:cs="Calibri"/>
                <w:color w:val="000000"/>
                <w:sz w:val="22"/>
                <w:szCs w:val="22"/>
              </w:rPr>
            </w:pPr>
            <w:r>
              <w:rPr>
                <w:rStyle w:val="normaltextrun"/>
                <w:rFonts w:ascii="Calibri" w:hAnsi="Calibri" w:cs="Calibri"/>
                <w:color w:val="000000"/>
                <w:sz w:val="22"/>
                <w:szCs w:val="22"/>
              </w:rPr>
              <w:t>Bachelor of Exercise Science</w:t>
            </w:r>
            <w:r>
              <w:rPr>
                <w:rStyle w:val="eop"/>
                <w:rFonts w:ascii="Calibri" w:hAnsi="Calibri" w:cs="Calibri"/>
                <w:color w:val="000000"/>
                <w:sz w:val="22"/>
                <w:szCs w:val="22"/>
              </w:rPr>
              <w:t> </w:t>
            </w:r>
          </w:p>
        </w:tc>
      </w:tr>
    </w:tbl>
    <w:p w14:paraId="2A1F0D49" w14:textId="215B2B6C" w:rsidR="00D95A7B" w:rsidRPr="006F12B1" w:rsidRDefault="003345D5" w:rsidP="006F12B1">
      <w:pPr>
        <w:rPr>
          <w:rFonts w:ascii="Calibri" w:eastAsia="Calibri" w:hAnsi="Calibri" w:cs="Calibri"/>
          <w:bCs/>
          <w:i/>
          <w:iCs/>
          <w:sz w:val="22"/>
          <w:szCs w:val="22"/>
        </w:rPr>
      </w:pPr>
      <w:r>
        <w:rPr>
          <w:rFonts w:ascii="Calibri" w:eastAsia="Calibri" w:hAnsi="Calibri" w:cs="Calibri"/>
          <w:bCs/>
          <w:i/>
          <w:iCs/>
          <w:sz w:val="22"/>
          <w:szCs w:val="22"/>
        </w:rPr>
        <w:br w:type="page"/>
      </w:r>
      <w:r w:rsidR="00D95A7B" w:rsidRPr="00395ED6">
        <w:rPr>
          <w:rFonts w:ascii="Calibri" w:eastAsia="Calibri" w:hAnsi="Calibri" w:cs="Calibri"/>
          <w:bCs/>
          <w:i/>
          <w:iCs/>
          <w:sz w:val="22"/>
          <w:szCs w:val="22"/>
        </w:rPr>
        <w:lastRenderedPageBreak/>
        <w:t>Nuclear-Powered Submarine (NPS) places</w:t>
      </w:r>
    </w:p>
    <w:p w14:paraId="044D7700" w14:textId="77777777" w:rsidR="00D95A7B" w:rsidRPr="00832160" w:rsidRDefault="00D95A7B" w:rsidP="00714D03">
      <w:pPr>
        <w:widowControl w:val="0"/>
        <w:numPr>
          <w:ilvl w:val="0"/>
          <w:numId w:val="37"/>
        </w:numPr>
        <w:tabs>
          <w:tab w:val="left" w:pos="567"/>
          <w:tab w:val="left" w:pos="8222"/>
        </w:tabs>
        <w:spacing w:before="120" w:after="120"/>
        <w:rPr>
          <w:rFonts w:cstheme="minorBidi"/>
          <w:sz w:val="22"/>
          <w:szCs w:val="22"/>
        </w:rPr>
      </w:pPr>
      <w:r w:rsidRPr="23B9CFC9">
        <w:rPr>
          <w:rFonts w:cstheme="minorBidi"/>
          <w:sz w:val="22"/>
          <w:szCs w:val="22"/>
        </w:rPr>
        <w:t>The MBGA for higher education courses includes funding for NPS places as specified in Table 1a.</w:t>
      </w:r>
      <w:r w:rsidRPr="5FFDBAB4">
        <w:rPr>
          <w:rFonts w:cstheme="minorBidi"/>
          <w:sz w:val="22"/>
          <w:szCs w:val="22"/>
        </w:rPr>
        <w:t xml:space="preserve"> The provider </w:t>
      </w:r>
      <w:r w:rsidRPr="00832160">
        <w:rPr>
          <w:rFonts w:cstheme="minorBidi"/>
          <w:sz w:val="22"/>
          <w:szCs w:val="22"/>
        </w:rPr>
        <w:t>may use the funding allocated for NPS places</w:t>
      </w:r>
      <w:r>
        <w:rPr>
          <w:rFonts w:cstheme="minorBidi"/>
          <w:sz w:val="22"/>
          <w:szCs w:val="22"/>
        </w:rPr>
        <w:t xml:space="preserve"> in 2026</w:t>
      </w:r>
      <w:r w:rsidRPr="00832160">
        <w:rPr>
          <w:rFonts w:cstheme="minorBidi"/>
          <w:sz w:val="22"/>
          <w:szCs w:val="22"/>
        </w:rPr>
        <w:t xml:space="preserve"> to deliver the approved courses shown in Table 1</w:t>
      </w:r>
      <w:r>
        <w:rPr>
          <w:rFonts w:cstheme="minorBidi"/>
          <w:sz w:val="22"/>
          <w:szCs w:val="22"/>
        </w:rPr>
        <w:t>c</w:t>
      </w:r>
      <w:r w:rsidRPr="00832160">
        <w:rPr>
          <w:rFonts w:cstheme="minorBidi"/>
          <w:sz w:val="22"/>
          <w:szCs w:val="22"/>
        </w:rPr>
        <w:t>. This funding allocation reflects the indicative funding amounts approved by the Minister for Education.</w:t>
      </w:r>
    </w:p>
    <w:p w14:paraId="2ADAE76F" w14:textId="77777777" w:rsidR="00D95A7B" w:rsidRPr="00832160" w:rsidRDefault="00D95A7B" w:rsidP="00714D03">
      <w:pPr>
        <w:widowControl w:val="0"/>
        <w:numPr>
          <w:ilvl w:val="0"/>
          <w:numId w:val="37"/>
        </w:numPr>
        <w:tabs>
          <w:tab w:val="left" w:pos="567"/>
          <w:tab w:val="left" w:pos="8222"/>
        </w:tabs>
        <w:spacing w:before="120" w:after="120"/>
        <w:rPr>
          <w:rFonts w:cstheme="minorBidi"/>
          <w:sz w:val="22"/>
          <w:szCs w:val="22"/>
        </w:rPr>
      </w:pPr>
      <w:r w:rsidRPr="00832160">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2AED5C27" w14:textId="77777777" w:rsidR="00D95A7B" w:rsidRPr="00832160" w:rsidRDefault="00D95A7B" w:rsidP="00714D03">
      <w:pPr>
        <w:widowControl w:val="0"/>
        <w:numPr>
          <w:ilvl w:val="0"/>
          <w:numId w:val="37"/>
        </w:numPr>
        <w:tabs>
          <w:tab w:val="left" w:pos="567"/>
          <w:tab w:val="left" w:pos="8222"/>
        </w:tabs>
        <w:spacing w:before="120" w:after="120"/>
        <w:rPr>
          <w:rFonts w:cstheme="minorBidi"/>
          <w:sz w:val="22"/>
          <w:szCs w:val="22"/>
        </w:rPr>
      </w:pPr>
      <w:r w:rsidRPr="00832160">
        <w:rPr>
          <w:rFonts w:cstheme="minorBidi"/>
          <w:sz w:val="22"/>
          <w:szCs w:val="22"/>
        </w:rPr>
        <w:t>The provider must comply with all reporting requirements for NPS places as communicated by the Department.</w:t>
      </w:r>
    </w:p>
    <w:p w14:paraId="6EF4FAF0" w14:textId="77777777" w:rsidR="00D95A7B" w:rsidRPr="00832160" w:rsidRDefault="00D95A7B" w:rsidP="00D95A7B">
      <w:pPr>
        <w:spacing w:before="120" w:after="120" w:line="259" w:lineRule="auto"/>
        <w:rPr>
          <w:rFonts w:cstheme="minorBidi"/>
          <w:sz w:val="22"/>
          <w:szCs w:val="22"/>
        </w:rPr>
      </w:pPr>
      <w:r w:rsidRPr="00832160">
        <w:rPr>
          <w:rFonts w:cstheme="minorBidi"/>
          <w:sz w:val="22"/>
          <w:szCs w:val="22"/>
        </w:rPr>
        <w:t>Note: Allocated funding figures shown in Table 1</w:t>
      </w:r>
      <w:r>
        <w:rPr>
          <w:rFonts w:cstheme="minorBidi"/>
          <w:sz w:val="22"/>
          <w:szCs w:val="22"/>
        </w:rPr>
        <w:t>c</w:t>
      </w:r>
      <w:r w:rsidRPr="00832160">
        <w:rPr>
          <w:rFonts w:cstheme="minorBidi"/>
          <w:sz w:val="22"/>
          <w:szCs w:val="22"/>
        </w:rPr>
        <w:t xml:space="preserve"> for 202</w:t>
      </w:r>
      <w:r>
        <w:rPr>
          <w:rFonts w:cstheme="minorBidi"/>
          <w:sz w:val="22"/>
          <w:szCs w:val="22"/>
        </w:rPr>
        <w:t>6</w:t>
      </w:r>
      <w:r w:rsidRPr="00832160">
        <w:rPr>
          <w:rFonts w:cstheme="minorBidi"/>
          <w:sz w:val="22"/>
          <w:szCs w:val="22"/>
        </w:rPr>
        <w:t xml:space="preserve"> also include pipeline funding for places that commenced in 2024</w:t>
      </w:r>
      <w:r>
        <w:rPr>
          <w:rFonts w:cstheme="minorBidi"/>
          <w:sz w:val="22"/>
          <w:szCs w:val="22"/>
        </w:rPr>
        <w:t xml:space="preserve"> and 2025</w:t>
      </w:r>
      <w:r w:rsidRPr="00832160">
        <w:rPr>
          <w:rFonts w:cstheme="minorBidi"/>
          <w:sz w:val="22"/>
          <w:szCs w:val="22"/>
        </w:rPr>
        <w:t>. Quoted places are indicative only of commencing EFTSL implied by the allocated funding amounts.</w:t>
      </w:r>
    </w:p>
    <w:p w14:paraId="474BC0EC" w14:textId="77777777" w:rsidR="00D95A7B" w:rsidRPr="00B87FC4" w:rsidRDefault="00D95A7B" w:rsidP="00D95A7B">
      <w:pPr>
        <w:spacing w:before="120" w:after="120" w:line="259" w:lineRule="auto"/>
        <w:rPr>
          <w:rFonts w:cstheme="minorBidi"/>
          <w:b/>
          <w:sz w:val="22"/>
          <w:szCs w:val="22"/>
        </w:rPr>
      </w:pPr>
      <w:r w:rsidRPr="00832160">
        <w:rPr>
          <w:rFonts w:cstheme="minorBidi"/>
          <w:b/>
          <w:sz w:val="22"/>
          <w:szCs w:val="22"/>
        </w:rPr>
        <w:t>Table 1</w:t>
      </w:r>
      <w:r>
        <w:rPr>
          <w:rFonts w:cstheme="minorBidi"/>
          <w:b/>
          <w:sz w:val="22"/>
          <w:szCs w:val="22"/>
        </w:rPr>
        <w:t>c</w:t>
      </w:r>
      <w:r w:rsidRPr="00832160">
        <w:rPr>
          <w:rFonts w:cstheme="minorBidi"/>
          <w:b/>
          <w:sz w:val="22"/>
          <w:szCs w:val="22"/>
        </w:rPr>
        <w:t>. Places and Approved Courses</w:t>
      </w:r>
    </w:p>
    <w:tbl>
      <w:tblPr>
        <w:tblW w:w="5003" w:type="pct"/>
        <w:tblLook w:val="04A0" w:firstRow="1" w:lastRow="0" w:firstColumn="1" w:lastColumn="0" w:noHBand="0" w:noVBand="1"/>
      </w:tblPr>
      <w:tblGrid>
        <w:gridCol w:w="2239"/>
        <w:gridCol w:w="3736"/>
        <w:gridCol w:w="3659"/>
      </w:tblGrid>
      <w:tr w:rsidR="00965465" w14:paraId="4372A75F" w14:textId="77777777" w:rsidTr="000A16B1">
        <w:trPr>
          <w:trHeight w:val="493"/>
        </w:trPr>
        <w:tc>
          <w:tcPr>
            <w:tcW w:w="11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3501C4" w14:textId="77777777" w:rsidR="00965465" w:rsidRDefault="00965465">
            <w:pPr>
              <w:rPr>
                <w:rFonts w:ascii="Calibri" w:hAnsi="Calibri" w:cs="Calibri"/>
                <w:b/>
                <w:bCs/>
                <w:color w:val="000000"/>
                <w:sz w:val="22"/>
                <w:szCs w:val="22"/>
              </w:rPr>
            </w:pPr>
            <w:r w:rsidRPr="42B0F264">
              <w:rPr>
                <w:rFonts w:ascii="Calibri" w:hAnsi="Calibri" w:cs="Calibri"/>
                <w:b/>
                <w:color w:val="000000" w:themeColor="text1"/>
                <w:sz w:val="22"/>
                <w:szCs w:val="22"/>
              </w:rPr>
              <w:t>Funding Cluster</w:t>
            </w:r>
          </w:p>
        </w:tc>
        <w:tc>
          <w:tcPr>
            <w:tcW w:w="193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547B76D" w14:textId="4AF4246D" w:rsidR="00965465" w:rsidRDefault="00965465">
            <w:pPr>
              <w:rPr>
                <w:rFonts w:ascii="Calibri" w:hAnsi="Calibri" w:cs="Calibri"/>
                <w:b/>
                <w:bCs/>
                <w:color w:val="000000"/>
                <w:sz w:val="22"/>
                <w:szCs w:val="22"/>
              </w:rPr>
            </w:pPr>
            <w:r>
              <w:rPr>
                <w:rFonts w:ascii="Calibri" w:hAnsi="Calibri" w:cs="Calibri"/>
                <w:b/>
                <w:bCs/>
                <w:color w:val="000000"/>
                <w:sz w:val="22"/>
                <w:szCs w:val="22"/>
              </w:rPr>
              <w:t>2026 Places</w:t>
            </w:r>
          </w:p>
        </w:tc>
        <w:tc>
          <w:tcPr>
            <w:tcW w:w="189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480FCE4" w14:textId="77777777" w:rsidR="00965465" w:rsidRDefault="00965465">
            <w:pPr>
              <w:rPr>
                <w:rFonts w:ascii="Calibri" w:hAnsi="Calibri" w:cs="Calibri"/>
                <w:b/>
                <w:bCs/>
                <w:color w:val="000000"/>
                <w:sz w:val="22"/>
                <w:szCs w:val="22"/>
              </w:rPr>
            </w:pPr>
            <w:r>
              <w:rPr>
                <w:rFonts w:ascii="Calibri" w:hAnsi="Calibri" w:cs="Calibri"/>
                <w:b/>
                <w:bCs/>
                <w:color w:val="000000"/>
                <w:sz w:val="22"/>
                <w:szCs w:val="22"/>
              </w:rPr>
              <w:t>2026 Funding</w:t>
            </w:r>
          </w:p>
        </w:tc>
      </w:tr>
      <w:tr w:rsidR="00965465" w14:paraId="71F487BE" w14:textId="77777777" w:rsidTr="000A16B1">
        <w:trPr>
          <w:trHeight w:val="289"/>
        </w:trPr>
        <w:tc>
          <w:tcPr>
            <w:tcW w:w="1162" w:type="pct"/>
            <w:tcBorders>
              <w:top w:val="nil"/>
              <w:left w:val="single" w:sz="4" w:space="0" w:color="auto"/>
              <w:bottom w:val="single" w:sz="4" w:space="0" w:color="auto"/>
              <w:right w:val="single" w:sz="4" w:space="0" w:color="auto"/>
            </w:tcBorders>
            <w:vAlign w:val="center"/>
            <w:hideMark/>
          </w:tcPr>
          <w:p w14:paraId="208BBA9C" w14:textId="3145AAC4" w:rsidR="00965465" w:rsidRDefault="00965465" w:rsidP="00965465">
            <w:pPr>
              <w:rPr>
                <w:rFonts w:ascii="Calibri" w:hAnsi="Calibri" w:cs="Calibri"/>
                <w:color w:val="000000"/>
                <w:sz w:val="22"/>
                <w:szCs w:val="22"/>
              </w:rPr>
            </w:pPr>
            <w:r w:rsidRPr="00B60F3A">
              <w:rPr>
                <w:rFonts w:ascii="Calibri" w:hAnsi="Calibri" w:cs="Calibri"/>
                <w:color w:val="000000"/>
                <w:sz w:val="22"/>
                <w:szCs w:val="22"/>
              </w:rPr>
              <w:t>Funding Cluster 3</w:t>
            </w:r>
          </w:p>
        </w:tc>
        <w:tc>
          <w:tcPr>
            <w:tcW w:w="1939" w:type="pct"/>
            <w:tcBorders>
              <w:top w:val="nil"/>
              <w:left w:val="nil"/>
              <w:bottom w:val="single" w:sz="4" w:space="0" w:color="auto"/>
              <w:right w:val="single" w:sz="4" w:space="0" w:color="auto"/>
            </w:tcBorders>
            <w:vAlign w:val="center"/>
            <w:hideMark/>
          </w:tcPr>
          <w:p w14:paraId="3A99F278" w14:textId="7C6EDAAD" w:rsidR="392B12FE" w:rsidRDefault="392B12FE" w:rsidP="0009171B">
            <w:pPr>
              <w:jc w:val="right"/>
              <w:rPr>
                <w:rFonts w:ascii="Calibri" w:eastAsia="Calibri" w:hAnsi="Calibri" w:cs="Calibri"/>
                <w:color w:val="000000" w:themeColor="text1"/>
                <w:sz w:val="22"/>
                <w:szCs w:val="22"/>
              </w:rPr>
            </w:pPr>
            <w:r w:rsidRPr="392B12FE">
              <w:rPr>
                <w:rFonts w:ascii="Calibri" w:eastAsia="Calibri" w:hAnsi="Calibri" w:cs="Calibri"/>
                <w:color w:val="000000" w:themeColor="text1"/>
                <w:sz w:val="22"/>
                <w:szCs w:val="22"/>
              </w:rPr>
              <w:t xml:space="preserve">96 </w:t>
            </w:r>
          </w:p>
        </w:tc>
        <w:tc>
          <w:tcPr>
            <w:tcW w:w="1899" w:type="pct"/>
            <w:tcBorders>
              <w:top w:val="nil"/>
              <w:left w:val="nil"/>
              <w:bottom w:val="single" w:sz="4" w:space="0" w:color="auto"/>
              <w:right w:val="single" w:sz="4" w:space="0" w:color="auto"/>
            </w:tcBorders>
            <w:vAlign w:val="center"/>
            <w:hideMark/>
          </w:tcPr>
          <w:p w14:paraId="2D377644" w14:textId="3EEA848C" w:rsidR="392B12FE" w:rsidRDefault="392B12FE" w:rsidP="0009171B">
            <w:pPr>
              <w:jc w:val="right"/>
              <w:rPr>
                <w:rFonts w:ascii="Calibri" w:eastAsia="Calibri" w:hAnsi="Calibri" w:cs="Calibri"/>
                <w:color w:val="000000" w:themeColor="text1"/>
                <w:sz w:val="22"/>
                <w:szCs w:val="22"/>
              </w:rPr>
            </w:pPr>
            <w:r w:rsidRPr="392B12FE">
              <w:rPr>
                <w:rFonts w:ascii="Calibri" w:eastAsia="Calibri" w:hAnsi="Calibri" w:cs="Calibri"/>
                <w:color w:val="000000" w:themeColor="text1"/>
                <w:sz w:val="22"/>
                <w:szCs w:val="22"/>
              </w:rPr>
              <w:t xml:space="preserve"> $4,336,991 </w:t>
            </w:r>
          </w:p>
        </w:tc>
      </w:tr>
      <w:tr w:rsidR="00965465" w14:paraId="0441942D" w14:textId="77777777" w:rsidTr="000A16B1">
        <w:trPr>
          <w:trHeight w:val="289"/>
        </w:trPr>
        <w:tc>
          <w:tcPr>
            <w:tcW w:w="1162" w:type="pct"/>
            <w:tcBorders>
              <w:top w:val="nil"/>
              <w:left w:val="single" w:sz="4" w:space="0" w:color="auto"/>
              <w:bottom w:val="single" w:sz="4" w:space="0" w:color="auto"/>
              <w:right w:val="single" w:sz="4" w:space="0" w:color="auto"/>
            </w:tcBorders>
            <w:vAlign w:val="center"/>
            <w:hideMark/>
          </w:tcPr>
          <w:p w14:paraId="4D087C22" w14:textId="58B4DCEB" w:rsidR="00965465" w:rsidRDefault="00965465" w:rsidP="00965465">
            <w:pPr>
              <w:rPr>
                <w:rFonts w:ascii="Calibri" w:hAnsi="Calibri" w:cs="Calibri"/>
                <w:color w:val="000000"/>
                <w:sz w:val="22"/>
                <w:szCs w:val="22"/>
              </w:rPr>
            </w:pPr>
            <w:r w:rsidRPr="00B60F3A">
              <w:rPr>
                <w:rFonts w:ascii="Calibri" w:hAnsi="Calibri" w:cs="Calibri"/>
                <w:color w:val="000000"/>
                <w:sz w:val="22"/>
                <w:szCs w:val="22"/>
              </w:rPr>
              <w:t>Funding Cluster 2</w:t>
            </w:r>
          </w:p>
        </w:tc>
        <w:tc>
          <w:tcPr>
            <w:tcW w:w="1939" w:type="pct"/>
            <w:tcBorders>
              <w:top w:val="nil"/>
              <w:left w:val="nil"/>
              <w:bottom w:val="single" w:sz="4" w:space="0" w:color="auto"/>
              <w:right w:val="single" w:sz="4" w:space="0" w:color="auto"/>
            </w:tcBorders>
            <w:vAlign w:val="center"/>
            <w:hideMark/>
          </w:tcPr>
          <w:p w14:paraId="1803354E" w14:textId="43C80ECA" w:rsidR="392B12FE" w:rsidRDefault="392B12FE" w:rsidP="0009171B">
            <w:pPr>
              <w:jc w:val="right"/>
              <w:rPr>
                <w:rFonts w:ascii="Calibri" w:eastAsia="Calibri" w:hAnsi="Calibri" w:cs="Calibri"/>
                <w:color w:val="000000" w:themeColor="text1"/>
                <w:sz w:val="22"/>
                <w:szCs w:val="22"/>
              </w:rPr>
            </w:pPr>
            <w:r w:rsidRPr="392B12FE">
              <w:rPr>
                <w:rFonts w:ascii="Calibri" w:eastAsia="Calibri" w:hAnsi="Calibri" w:cs="Calibri"/>
                <w:color w:val="000000" w:themeColor="text1"/>
                <w:sz w:val="22"/>
                <w:szCs w:val="22"/>
              </w:rPr>
              <w:t xml:space="preserve">10 </w:t>
            </w:r>
          </w:p>
        </w:tc>
        <w:tc>
          <w:tcPr>
            <w:tcW w:w="1899" w:type="pct"/>
            <w:tcBorders>
              <w:top w:val="nil"/>
              <w:left w:val="nil"/>
              <w:bottom w:val="single" w:sz="4" w:space="0" w:color="auto"/>
              <w:right w:val="single" w:sz="4" w:space="0" w:color="auto"/>
            </w:tcBorders>
            <w:vAlign w:val="center"/>
            <w:hideMark/>
          </w:tcPr>
          <w:p w14:paraId="344BE46F" w14:textId="45EBD6C9" w:rsidR="392B12FE" w:rsidRDefault="392B12FE" w:rsidP="0009171B">
            <w:pPr>
              <w:jc w:val="right"/>
              <w:rPr>
                <w:rFonts w:ascii="Calibri" w:eastAsia="Calibri" w:hAnsi="Calibri" w:cs="Calibri"/>
                <w:color w:val="000000" w:themeColor="text1"/>
                <w:sz w:val="22"/>
                <w:szCs w:val="22"/>
              </w:rPr>
            </w:pPr>
            <w:r w:rsidRPr="392B12FE">
              <w:rPr>
                <w:rFonts w:ascii="Calibri" w:eastAsia="Calibri" w:hAnsi="Calibri" w:cs="Calibri"/>
                <w:color w:val="000000" w:themeColor="text1"/>
                <w:sz w:val="22"/>
                <w:szCs w:val="22"/>
              </w:rPr>
              <w:t xml:space="preserve"> $367,641 </w:t>
            </w:r>
          </w:p>
        </w:tc>
      </w:tr>
      <w:tr w:rsidR="00965465" w14:paraId="4150A87A" w14:textId="77777777" w:rsidTr="000A16B1">
        <w:trPr>
          <w:trHeight w:val="289"/>
        </w:trPr>
        <w:tc>
          <w:tcPr>
            <w:tcW w:w="1162" w:type="pct"/>
            <w:tcBorders>
              <w:top w:val="nil"/>
              <w:left w:val="single" w:sz="4" w:space="0" w:color="auto"/>
              <w:bottom w:val="single" w:sz="4" w:space="0" w:color="auto"/>
              <w:right w:val="single" w:sz="4" w:space="0" w:color="auto"/>
            </w:tcBorders>
            <w:vAlign w:val="center"/>
            <w:hideMark/>
          </w:tcPr>
          <w:p w14:paraId="62DE4422" w14:textId="72E77F76" w:rsidR="00965465" w:rsidRDefault="00965465" w:rsidP="00965465">
            <w:pPr>
              <w:rPr>
                <w:rFonts w:ascii="Calibri" w:hAnsi="Calibri" w:cs="Calibri"/>
                <w:b/>
                <w:bCs/>
                <w:color w:val="000000"/>
                <w:sz w:val="22"/>
                <w:szCs w:val="22"/>
              </w:rPr>
            </w:pPr>
            <w:r w:rsidRPr="00B60F3A">
              <w:rPr>
                <w:rFonts w:ascii="Calibri" w:hAnsi="Calibri" w:cs="Calibri"/>
                <w:b/>
                <w:bCs/>
                <w:color w:val="000000"/>
                <w:sz w:val="22"/>
                <w:szCs w:val="22"/>
              </w:rPr>
              <w:t>Total</w:t>
            </w:r>
          </w:p>
        </w:tc>
        <w:tc>
          <w:tcPr>
            <w:tcW w:w="1939" w:type="pct"/>
            <w:tcBorders>
              <w:top w:val="nil"/>
              <w:left w:val="nil"/>
              <w:bottom w:val="single" w:sz="4" w:space="0" w:color="auto"/>
              <w:right w:val="single" w:sz="4" w:space="0" w:color="auto"/>
            </w:tcBorders>
            <w:vAlign w:val="center"/>
            <w:hideMark/>
          </w:tcPr>
          <w:p w14:paraId="2BEECA6B" w14:textId="6CEC439B" w:rsidR="392B12FE" w:rsidRPr="003647B5" w:rsidRDefault="392B12FE" w:rsidP="0009171B">
            <w:pPr>
              <w:jc w:val="right"/>
              <w:rPr>
                <w:rFonts w:ascii="Calibri" w:eastAsia="Calibri" w:hAnsi="Calibri" w:cs="Calibri"/>
                <w:b/>
                <w:bCs/>
                <w:color w:val="000000" w:themeColor="text1"/>
                <w:sz w:val="22"/>
                <w:szCs w:val="22"/>
              </w:rPr>
            </w:pPr>
            <w:r w:rsidRPr="003647B5">
              <w:rPr>
                <w:rFonts w:ascii="Calibri" w:eastAsia="Calibri" w:hAnsi="Calibri" w:cs="Calibri"/>
                <w:b/>
                <w:bCs/>
                <w:color w:val="000000" w:themeColor="text1"/>
                <w:sz w:val="22"/>
                <w:szCs w:val="22"/>
              </w:rPr>
              <w:t xml:space="preserve">106 </w:t>
            </w:r>
          </w:p>
        </w:tc>
        <w:tc>
          <w:tcPr>
            <w:tcW w:w="1899" w:type="pct"/>
            <w:tcBorders>
              <w:top w:val="nil"/>
              <w:left w:val="nil"/>
              <w:bottom w:val="single" w:sz="4" w:space="0" w:color="auto"/>
              <w:right w:val="single" w:sz="4" w:space="0" w:color="auto"/>
            </w:tcBorders>
            <w:vAlign w:val="center"/>
            <w:hideMark/>
          </w:tcPr>
          <w:p w14:paraId="7CC8B9EE" w14:textId="039BB464" w:rsidR="392B12FE" w:rsidRPr="003647B5" w:rsidRDefault="392B12FE" w:rsidP="0009171B">
            <w:pPr>
              <w:jc w:val="right"/>
              <w:rPr>
                <w:rFonts w:ascii="Calibri" w:eastAsia="Calibri" w:hAnsi="Calibri" w:cs="Calibri"/>
                <w:b/>
                <w:bCs/>
                <w:color w:val="000000" w:themeColor="text1"/>
                <w:sz w:val="22"/>
                <w:szCs w:val="22"/>
              </w:rPr>
            </w:pPr>
            <w:r w:rsidRPr="392B12FE">
              <w:rPr>
                <w:rFonts w:ascii="Calibri" w:eastAsia="Calibri" w:hAnsi="Calibri" w:cs="Calibri"/>
                <w:color w:val="000000" w:themeColor="text1"/>
                <w:sz w:val="22"/>
                <w:szCs w:val="22"/>
              </w:rPr>
              <w:t xml:space="preserve"> </w:t>
            </w:r>
            <w:r w:rsidRPr="003647B5">
              <w:rPr>
                <w:rFonts w:ascii="Calibri" w:eastAsia="Calibri" w:hAnsi="Calibri" w:cs="Calibri"/>
                <w:b/>
                <w:bCs/>
                <w:color w:val="000000" w:themeColor="text1"/>
                <w:sz w:val="22"/>
                <w:szCs w:val="22"/>
              </w:rPr>
              <w:t>$4,704,632</w:t>
            </w:r>
          </w:p>
        </w:tc>
      </w:tr>
      <w:tr w:rsidR="00D95A7B" w14:paraId="09DF1983" w14:textId="77777777" w:rsidTr="000A16B1">
        <w:trPr>
          <w:trHeight w:val="493"/>
        </w:trPr>
        <w:tc>
          <w:tcPr>
            <w:tcW w:w="1162"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E5C175A" w14:textId="77777777" w:rsidR="00D95A7B" w:rsidRDefault="00D95A7B">
            <w:pPr>
              <w:rPr>
                <w:rFonts w:ascii="Calibri" w:hAnsi="Calibri" w:cs="Calibri"/>
                <w:b/>
                <w:bCs/>
                <w:color w:val="000000"/>
                <w:sz w:val="22"/>
                <w:szCs w:val="22"/>
              </w:rPr>
            </w:pPr>
            <w:r>
              <w:rPr>
                <w:rFonts w:ascii="Calibri" w:hAnsi="Calibri" w:cs="Calibri"/>
                <w:b/>
                <w:bCs/>
                <w:color w:val="000000"/>
                <w:sz w:val="22"/>
                <w:szCs w:val="22"/>
              </w:rPr>
              <w:t>Course Type</w:t>
            </w:r>
          </w:p>
        </w:tc>
        <w:tc>
          <w:tcPr>
            <w:tcW w:w="3838"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F8B907" w14:textId="77777777" w:rsidR="00D95A7B" w:rsidRDefault="00D95A7B">
            <w:pPr>
              <w:rPr>
                <w:rFonts w:ascii="Calibri" w:hAnsi="Calibri" w:cs="Calibri"/>
                <w:b/>
                <w:bCs/>
                <w:color w:val="000000"/>
                <w:sz w:val="22"/>
                <w:szCs w:val="22"/>
              </w:rPr>
            </w:pPr>
            <w:r>
              <w:rPr>
                <w:rFonts w:ascii="Calibri" w:hAnsi="Calibri" w:cs="Calibri"/>
                <w:b/>
                <w:bCs/>
                <w:color w:val="000000"/>
                <w:sz w:val="22"/>
                <w:szCs w:val="22"/>
              </w:rPr>
              <w:t>Course Name</w:t>
            </w:r>
          </w:p>
        </w:tc>
      </w:tr>
      <w:tr w:rsidR="00C96EFD" w14:paraId="2C3F7F72" w14:textId="77777777" w:rsidTr="000A16B1">
        <w:trPr>
          <w:trHeight w:val="289"/>
        </w:trPr>
        <w:tc>
          <w:tcPr>
            <w:tcW w:w="1162" w:type="pct"/>
            <w:tcBorders>
              <w:top w:val="nil"/>
              <w:left w:val="single" w:sz="4" w:space="0" w:color="auto"/>
              <w:bottom w:val="single" w:sz="4" w:space="0" w:color="auto"/>
              <w:right w:val="single" w:sz="4" w:space="0" w:color="auto"/>
            </w:tcBorders>
            <w:vAlign w:val="center"/>
            <w:hideMark/>
          </w:tcPr>
          <w:p w14:paraId="4EE27382" w14:textId="1C3B92B5" w:rsidR="00C96EFD" w:rsidRDefault="00C96EFD" w:rsidP="00C96EFD">
            <w:pPr>
              <w:rPr>
                <w:rFonts w:ascii="Calibri" w:hAnsi="Calibri" w:cs="Calibri"/>
                <w:color w:val="000000"/>
                <w:sz w:val="22"/>
                <w:szCs w:val="22"/>
              </w:rPr>
            </w:pPr>
            <w:r w:rsidRPr="00B60F3A">
              <w:rPr>
                <w:rFonts w:ascii="Calibri" w:hAnsi="Calibri" w:cs="Calibri"/>
                <w:color w:val="000000"/>
                <w:sz w:val="22"/>
                <w:szCs w:val="22"/>
              </w:rPr>
              <w:t>Bachelor Degree</w:t>
            </w:r>
          </w:p>
        </w:tc>
        <w:tc>
          <w:tcPr>
            <w:tcW w:w="3838" w:type="pct"/>
            <w:gridSpan w:val="2"/>
            <w:tcBorders>
              <w:top w:val="single" w:sz="4" w:space="0" w:color="auto"/>
              <w:left w:val="nil"/>
              <w:bottom w:val="single" w:sz="4" w:space="0" w:color="auto"/>
              <w:right w:val="single" w:sz="4" w:space="0" w:color="auto"/>
            </w:tcBorders>
            <w:vAlign w:val="center"/>
            <w:hideMark/>
          </w:tcPr>
          <w:p w14:paraId="60760F8D" w14:textId="3477DC42" w:rsidR="00C96EFD" w:rsidRDefault="00C96EFD" w:rsidP="00C96EFD">
            <w:pPr>
              <w:rPr>
                <w:rFonts w:ascii="Calibri" w:hAnsi="Calibri" w:cs="Calibri"/>
                <w:color w:val="000000"/>
                <w:sz w:val="22"/>
                <w:szCs w:val="22"/>
              </w:rPr>
            </w:pPr>
            <w:r w:rsidRPr="00B60F3A">
              <w:rPr>
                <w:rFonts w:ascii="Calibri" w:hAnsi="Calibri" w:cs="Calibri"/>
                <w:color w:val="000000"/>
                <w:sz w:val="22"/>
                <w:szCs w:val="22"/>
              </w:rPr>
              <w:t>Bachelor of Science (Nuclear and Space Radiation Technology)</w:t>
            </w:r>
          </w:p>
        </w:tc>
      </w:tr>
      <w:tr w:rsidR="00C96EFD" w14:paraId="35BF90F5" w14:textId="77777777" w:rsidTr="000A16B1">
        <w:trPr>
          <w:trHeight w:val="289"/>
        </w:trPr>
        <w:tc>
          <w:tcPr>
            <w:tcW w:w="1162" w:type="pct"/>
            <w:tcBorders>
              <w:top w:val="nil"/>
              <w:left w:val="single" w:sz="4" w:space="0" w:color="auto"/>
              <w:bottom w:val="single" w:sz="4" w:space="0" w:color="auto"/>
              <w:right w:val="single" w:sz="4" w:space="0" w:color="auto"/>
            </w:tcBorders>
            <w:vAlign w:val="center"/>
            <w:hideMark/>
          </w:tcPr>
          <w:p w14:paraId="1B090F7C" w14:textId="754993C9" w:rsidR="00C96EFD" w:rsidRDefault="00C96EFD" w:rsidP="00C96EFD">
            <w:pPr>
              <w:rPr>
                <w:rFonts w:ascii="Calibri" w:hAnsi="Calibri" w:cs="Calibri"/>
                <w:color w:val="000000"/>
                <w:sz w:val="22"/>
                <w:szCs w:val="22"/>
              </w:rPr>
            </w:pPr>
            <w:r w:rsidRPr="00B60F3A">
              <w:rPr>
                <w:rFonts w:ascii="Calibri" w:hAnsi="Calibri" w:cs="Calibri"/>
                <w:color w:val="000000"/>
                <w:sz w:val="22"/>
                <w:szCs w:val="22"/>
              </w:rPr>
              <w:t>Bachelor Degree</w:t>
            </w:r>
          </w:p>
        </w:tc>
        <w:tc>
          <w:tcPr>
            <w:tcW w:w="3838" w:type="pct"/>
            <w:gridSpan w:val="2"/>
            <w:tcBorders>
              <w:top w:val="single" w:sz="4" w:space="0" w:color="auto"/>
              <w:left w:val="nil"/>
              <w:bottom w:val="single" w:sz="4" w:space="0" w:color="auto"/>
              <w:right w:val="single" w:sz="4" w:space="0" w:color="auto"/>
            </w:tcBorders>
            <w:vAlign w:val="center"/>
            <w:hideMark/>
          </w:tcPr>
          <w:p w14:paraId="45A3BE12" w14:textId="22B76E9F" w:rsidR="00C96EFD" w:rsidRDefault="00C96EFD" w:rsidP="00C96EFD">
            <w:pPr>
              <w:rPr>
                <w:rFonts w:ascii="Calibri" w:hAnsi="Calibri" w:cs="Calibri"/>
                <w:color w:val="000000"/>
                <w:sz w:val="22"/>
                <w:szCs w:val="22"/>
              </w:rPr>
            </w:pPr>
            <w:r w:rsidRPr="00B60F3A">
              <w:rPr>
                <w:rFonts w:ascii="Calibri" w:hAnsi="Calibri" w:cs="Calibri"/>
                <w:color w:val="000000"/>
                <w:sz w:val="22"/>
                <w:szCs w:val="22"/>
              </w:rPr>
              <w:t>Bachelor of Science (Physics)</w:t>
            </w:r>
          </w:p>
        </w:tc>
      </w:tr>
      <w:tr w:rsidR="00C96EFD" w14:paraId="008FEBA5" w14:textId="77777777" w:rsidTr="000A16B1">
        <w:trPr>
          <w:trHeight w:val="289"/>
        </w:trPr>
        <w:tc>
          <w:tcPr>
            <w:tcW w:w="1162" w:type="pct"/>
            <w:tcBorders>
              <w:top w:val="nil"/>
              <w:left w:val="single" w:sz="4" w:space="0" w:color="auto"/>
              <w:bottom w:val="single" w:sz="4" w:space="0" w:color="auto"/>
              <w:right w:val="single" w:sz="4" w:space="0" w:color="auto"/>
            </w:tcBorders>
            <w:vAlign w:val="center"/>
          </w:tcPr>
          <w:p w14:paraId="1128C75F" w14:textId="721B931D" w:rsidR="00C96EFD" w:rsidRDefault="00C96EFD" w:rsidP="00C96EFD">
            <w:pPr>
              <w:rPr>
                <w:rFonts w:ascii="Calibri" w:hAnsi="Calibri" w:cs="Calibri"/>
                <w:color w:val="000000"/>
                <w:sz w:val="22"/>
                <w:szCs w:val="22"/>
              </w:rPr>
            </w:pPr>
            <w:r w:rsidRPr="00B60F3A">
              <w:rPr>
                <w:rFonts w:ascii="Calibri" w:hAnsi="Calibri" w:cs="Calibri"/>
                <w:color w:val="000000"/>
                <w:sz w:val="22"/>
                <w:szCs w:val="22"/>
              </w:rPr>
              <w:t>Bachelor Degree</w:t>
            </w:r>
          </w:p>
        </w:tc>
        <w:tc>
          <w:tcPr>
            <w:tcW w:w="3838" w:type="pct"/>
            <w:gridSpan w:val="2"/>
            <w:tcBorders>
              <w:top w:val="single" w:sz="4" w:space="0" w:color="auto"/>
              <w:left w:val="nil"/>
              <w:bottom w:val="single" w:sz="4" w:space="0" w:color="auto"/>
              <w:right w:val="single" w:sz="4" w:space="0" w:color="auto"/>
            </w:tcBorders>
            <w:vAlign w:val="center"/>
          </w:tcPr>
          <w:p w14:paraId="64753C1C" w14:textId="26E7B912" w:rsidR="00C96EFD" w:rsidRDefault="00C96EFD" w:rsidP="00C96EFD">
            <w:pPr>
              <w:rPr>
                <w:rFonts w:ascii="Calibri" w:hAnsi="Calibri" w:cs="Calibri"/>
                <w:color w:val="000000"/>
                <w:sz w:val="22"/>
                <w:szCs w:val="22"/>
              </w:rPr>
            </w:pPr>
            <w:r w:rsidRPr="00B60F3A">
              <w:rPr>
                <w:rFonts w:ascii="Calibri" w:hAnsi="Calibri" w:cs="Calibri"/>
                <w:color w:val="000000"/>
                <w:sz w:val="22"/>
                <w:szCs w:val="22"/>
              </w:rPr>
              <w:t>Bachelor of Engineering (Materials)</w:t>
            </w:r>
          </w:p>
        </w:tc>
      </w:tr>
      <w:tr w:rsidR="00C96EFD" w:rsidRPr="00B60F3A" w14:paraId="43E1AF0B" w14:textId="77777777" w:rsidTr="000A16B1">
        <w:trPr>
          <w:trHeight w:val="289"/>
        </w:trPr>
        <w:tc>
          <w:tcPr>
            <w:tcW w:w="1162" w:type="pct"/>
            <w:tcBorders>
              <w:top w:val="nil"/>
              <w:left w:val="single" w:sz="4" w:space="0" w:color="auto"/>
              <w:bottom w:val="single" w:sz="4" w:space="0" w:color="auto"/>
              <w:right w:val="single" w:sz="4" w:space="0" w:color="auto"/>
            </w:tcBorders>
            <w:vAlign w:val="center"/>
          </w:tcPr>
          <w:p w14:paraId="424B9407" w14:textId="440509C5" w:rsidR="00C96EFD" w:rsidRPr="00B60F3A" w:rsidRDefault="00C96EFD" w:rsidP="00C96EFD">
            <w:pPr>
              <w:rPr>
                <w:rFonts w:ascii="Calibri" w:hAnsi="Calibri" w:cs="Calibri"/>
                <w:color w:val="000000"/>
                <w:sz w:val="22"/>
                <w:szCs w:val="22"/>
              </w:rPr>
            </w:pPr>
            <w:r w:rsidRPr="00B60F3A">
              <w:rPr>
                <w:rFonts w:ascii="Calibri" w:hAnsi="Calibri" w:cs="Calibri"/>
                <w:color w:val="000000"/>
                <w:sz w:val="22"/>
                <w:szCs w:val="22"/>
              </w:rPr>
              <w:t>Bachelor Degree</w:t>
            </w:r>
          </w:p>
        </w:tc>
        <w:tc>
          <w:tcPr>
            <w:tcW w:w="3838" w:type="pct"/>
            <w:gridSpan w:val="2"/>
            <w:tcBorders>
              <w:top w:val="single" w:sz="4" w:space="0" w:color="auto"/>
              <w:left w:val="nil"/>
              <w:bottom w:val="single" w:sz="4" w:space="0" w:color="auto"/>
              <w:right w:val="single" w:sz="4" w:space="0" w:color="auto"/>
            </w:tcBorders>
            <w:vAlign w:val="center"/>
          </w:tcPr>
          <w:p w14:paraId="687AA390" w14:textId="10549D11" w:rsidR="00C96EFD" w:rsidRPr="00B60F3A" w:rsidRDefault="00C96EFD" w:rsidP="00C96EFD">
            <w:pPr>
              <w:rPr>
                <w:rFonts w:ascii="Calibri" w:hAnsi="Calibri" w:cs="Calibri"/>
                <w:color w:val="000000"/>
                <w:sz w:val="22"/>
                <w:szCs w:val="22"/>
              </w:rPr>
            </w:pPr>
            <w:r w:rsidRPr="00B60F3A">
              <w:rPr>
                <w:rFonts w:ascii="Calibri" w:hAnsi="Calibri" w:cs="Calibri"/>
                <w:color w:val="000000"/>
                <w:sz w:val="22"/>
                <w:szCs w:val="22"/>
              </w:rPr>
              <w:t>Bachelor of Engineering (Mechanical)</w:t>
            </w:r>
          </w:p>
        </w:tc>
      </w:tr>
      <w:tr w:rsidR="00C96EFD" w:rsidRPr="00B60F3A" w14:paraId="13FEEC75" w14:textId="77777777" w:rsidTr="000A16B1">
        <w:trPr>
          <w:trHeight w:val="289"/>
        </w:trPr>
        <w:tc>
          <w:tcPr>
            <w:tcW w:w="1162" w:type="pct"/>
            <w:tcBorders>
              <w:top w:val="nil"/>
              <w:left w:val="single" w:sz="4" w:space="0" w:color="auto"/>
              <w:bottom w:val="single" w:sz="4" w:space="0" w:color="auto"/>
              <w:right w:val="single" w:sz="4" w:space="0" w:color="auto"/>
            </w:tcBorders>
            <w:vAlign w:val="center"/>
          </w:tcPr>
          <w:p w14:paraId="66C6FDC2" w14:textId="35C20744" w:rsidR="00C96EFD" w:rsidRPr="00B60F3A" w:rsidRDefault="00C96EFD" w:rsidP="00C96EFD">
            <w:pPr>
              <w:rPr>
                <w:rFonts w:ascii="Calibri" w:hAnsi="Calibri" w:cs="Calibri"/>
                <w:color w:val="000000"/>
                <w:sz w:val="22"/>
                <w:szCs w:val="22"/>
              </w:rPr>
            </w:pPr>
            <w:r w:rsidRPr="00B60F3A">
              <w:rPr>
                <w:rFonts w:ascii="Calibri" w:hAnsi="Calibri" w:cs="Calibri"/>
                <w:color w:val="000000"/>
                <w:sz w:val="22"/>
                <w:szCs w:val="22"/>
              </w:rPr>
              <w:t>Bachelor Degree</w:t>
            </w:r>
          </w:p>
        </w:tc>
        <w:tc>
          <w:tcPr>
            <w:tcW w:w="3838" w:type="pct"/>
            <w:gridSpan w:val="2"/>
            <w:tcBorders>
              <w:top w:val="single" w:sz="4" w:space="0" w:color="auto"/>
              <w:left w:val="nil"/>
              <w:bottom w:val="single" w:sz="4" w:space="0" w:color="auto"/>
              <w:right w:val="single" w:sz="4" w:space="0" w:color="auto"/>
            </w:tcBorders>
            <w:vAlign w:val="center"/>
          </w:tcPr>
          <w:p w14:paraId="7B01ED70" w14:textId="6F9D8F78" w:rsidR="00C96EFD" w:rsidRPr="00B60F3A" w:rsidRDefault="00C96EFD" w:rsidP="00C96EFD">
            <w:pPr>
              <w:rPr>
                <w:rFonts w:ascii="Calibri" w:hAnsi="Calibri" w:cs="Calibri"/>
                <w:color w:val="000000"/>
                <w:sz w:val="22"/>
                <w:szCs w:val="22"/>
              </w:rPr>
            </w:pPr>
            <w:r w:rsidRPr="00B60F3A">
              <w:rPr>
                <w:rFonts w:ascii="Calibri" w:hAnsi="Calibri" w:cs="Calibri"/>
                <w:color w:val="000000"/>
                <w:sz w:val="22"/>
                <w:szCs w:val="22"/>
              </w:rPr>
              <w:t>Bachelor of Engineering (Electrical)</w:t>
            </w:r>
          </w:p>
        </w:tc>
      </w:tr>
      <w:tr w:rsidR="00C96EFD" w:rsidRPr="00B60F3A" w14:paraId="767C9F77" w14:textId="77777777" w:rsidTr="000A16B1">
        <w:trPr>
          <w:trHeight w:val="289"/>
        </w:trPr>
        <w:tc>
          <w:tcPr>
            <w:tcW w:w="1162" w:type="pct"/>
            <w:tcBorders>
              <w:top w:val="nil"/>
              <w:left w:val="single" w:sz="4" w:space="0" w:color="auto"/>
              <w:bottom w:val="single" w:sz="4" w:space="0" w:color="auto"/>
              <w:right w:val="single" w:sz="4" w:space="0" w:color="auto"/>
            </w:tcBorders>
            <w:vAlign w:val="center"/>
          </w:tcPr>
          <w:p w14:paraId="5B843EC3" w14:textId="25FE9DD4" w:rsidR="00C96EFD" w:rsidRPr="00B60F3A" w:rsidRDefault="00C96EFD" w:rsidP="00C96EFD">
            <w:pPr>
              <w:rPr>
                <w:rFonts w:ascii="Calibri" w:hAnsi="Calibri" w:cs="Calibri"/>
                <w:color w:val="000000"/>
                <w:sz w:val="22"/>
                <w:szCs w:val="22"/>
              </w:rPr>
            </w:pPr>
            <w:r w:rsidRPr="00B60F3A">
              <w:rPr>
                <w:rFonts w:ascii="Calibri" w:hAnsi="Calibri" w:cs="Calibri"/>
                <w:color w:val="000000"/>
                <w:sz w:val="22"/>
                <w:szCs w:val="22"/>
              </w:rPr>
              <w:t>Bachelor Degree</w:t>
            </w:r>
          </w:p>
        </w:tc>
        <w:tc>
          <w:tcPr>
            <w:tcW w:w="3838" w:type="pct"/>
            <w:gridSpan w:val="2"/>
            <w:tcBorders>
              <w:top w:val="single" w:sz="4" w:space="0" w:color="auto"/>
              <w:left w:val="nil"/>
              <w:bottom w:val="single" w:sz="4" w:space="0" w:color="auto"/>
              <w:right w:val="single" w:sz="4" w:space="0" w:color="auto"/>
            </w:tcBorders>
            <w:vAlign w:val="center"/>
          </w:tcPr>
          <w:p w14:paraId="7B68972D" w14:textId="33F9A2C3" w:rsidR="00C96EFD" w:rsidRPr="00B60F3A" w:rsidRDefault="00C96EFD" w:rsidP="00C96EFD">
            <w:pPr>
              <w:rPr>
                <w:rFonts w:ascii="Calibri" w:hAnsi="Calibri" w:cs="Calibri"/>
                <w:color w:val="000000"/>
                <w:sz w:val="22"/>
                <w:szCs w:val="22"/>
              </w:rPr>
            </w:pPr>
            <w:r w:rsidRPr="00B60F3A">
              <w:rPr>
                <w:rFonts w:ascii="Calibri" w:hAnsi="Calibri" w:cs="Calibri"/>
                <w:color w:val="000000"/>
                <w:sz w:val="22"/>
                <w:szCs w:val="22"/>
              </w:rPr>
              <w:t>Bachelor of Science (Chemistry)</w:t>
            </w:r>
          </w:p>
        </w:tc>
      </w:tr>
      <w:tr w:rsidR="00C96EFD" w:rsidRPr="00B60F3A" w14:paraId="4971691D" w14:textId="77777777" w:rsidTr="000A16B1">
        <w:trPr>
          <w:trHeight w:val="289"/>
        </w:trPr>
        <w:tc>
          <w:tcPr>
            <w:tcW w:w="1162" w:type="pct"/>
            <w:tcBorders>
              <w:top w:val="nil"/>
              <w:left w:val="single" w:sz="4" w:space="0" w:color="auto"/>
              <w:bottom w:val="single" w:sz="4" w:space="0" w:color="auto"/>
              <w:right w:val="single" w:sz="4" w:space="0" w:color="auto"/>
            </w:tcBorders>
            <w:vAlign w:val="center"/>
          </w:tcPr>
          <w:p w14:paraId="226C4D17" w14:textId="1EDA5222" w:rsidR="00C96EFD" w:rsidRPr="00B60F3A" w:rsidRDefault="00C96EFD" w:rsidP="00C96EFD">
            <w:pPr>
              <w:rPr>
                <w:rFonts w:ascii="Calibri" w:hAnsi="Calibri" w:cs="Calibri"/>
                <w:color w:val="000000"/>
                <w:sz w:val="22"/>
                <w:szCs w:val="22"/>
              </w:rPr>
            </w:pPr>
            <w:r w:rsidRPr="00B60F3A">
              <w:rPr>
                <w:rFonts w:ascii="Calibri" w:hAnsi="Calibri" w:cs="Calibri"/>
                <w:color w:val="000000"/>
                <w:sz w:val="22"/>
                <w:szCs w:val="22"/>
              </w:rPr>
              <w:t>Bachelor Degree</w:t>
            </w:r>
          </w:p>
        </w:tc>
        <w:tc>
          <w:tcPr>
            <w:tcW w:w="3838" w:type="pct"/>
            <w:gridSpan w:val="2"/>
            <w:tcBorders>
              <w:top w:val="single" w:sz="4" w:space="0" w:color="auto"/>
              <w:left w:val="nil"/>
              <w:bottom w:val="single" w:sz="4" w:space="0" w:color="auto"/>
              <w:right w:val="single" w:sz="4" w:space="0" w:color="auto"/>
            </w:tcBorders>
            <w:vAlign w:val="center"/>
          </w:tcPr>
          <w:p w14:paraId="2FD64067" w14:textId="388D989A" w:rsidR="00C96EFD" w:rsidRPr="00B60F3A" w:rsidRDefault="00C96EFD" w:rsidP="00C96EFD">
            <w:pPr>
              <w:rPr>
                <w:rFonts w:ascii="Calibri" w:hAnsi="Calibri" w:cs="Calibri"/>
                <w:color w:val="000000"/>
                <w:sz w:val="22"/>
                <w:szCs w:val="22"/>
              </w:rPr>
            </w:pPr>
            <w:r w:rsidRPr="00B60F3A">
              <w:rPr>
                <w:rFonts w:ascii="Calibri" w:hAnsi="Calibri" w:cs="Calibri"/>
                <w:color w:val="000000"/>
                <w:sz w:val="22"/>
                <w:szCs w:val="22"/>
              </w:rPr>
              <w:t>Bachelor of Mathematics</w:t>
            </w:r>
          </w:p>
        </w:tc>
      </w:tr>
    </w:tbl>
    <w:p w14:paraId="2C4FDAE1" w14:textId="77777777" w:rsidR="00D95A7B" w:rsidRDefault="00D95A7B" w:rsidP="00D95A7B">
      <w:pPr>
        <w:widowControl w:val="0"/>
        <w:spacing w:before="120" w:after="120"/>
        <w:rPr>
          <w:rFonts w:ascii="Calibri" w:hAnsi="Calibri"/>
          <w:sz w:val="22"/>
        </w:rPr>
      </w:pPr>
    </w:p>
    <w:p w14:paraId="7329C791" w14:textId="3BA0824C" w:rsidR="00A71BAA" w:rsidRPr="0008591C" w:rsidRDefault="00A71BAA" w:rsidP="0008591C"/>
    <w:sectPr w:rsidR="00A71BAA" w:rsidRPr="0008591C" w:rsidSect="00894CC0">
      <w:headerReference w:type="default" r:id="rId21"/>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CE63" w14:textId="77777777" w:rsidR="001E59EB" w:rsidRDefault="001E59EB">
      <w:r>
        <w:separator/>
      </w:r>
    </w:p>
  </w:endnote>
  <w:endnote w:type="continuationSeparator" w:id="0">
    <w:p w14:paraId="41BACB8A" w14:textId="77777777" w:rsidR="001E59EB" w:rsidRDefault="001E59EB">
      <w:r>
        <w:continuationSeparator/>
      </w:r>
    </w:p>
  </w:endnote>
  <w:endnote w:type="continuationNotice" w:id="1">
    <w:p w14:paraId="685FF6B9" w14:textId="77777777" w:rsidR="001E59EB" w:rsidRDefault="001E59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28A3B" w14:textId="77777777" w:rsidR="001E59EB" w:rsidRDefault="001E59EB">
      <w:r>
        <w:separator/>
      </w:r>
    </w:p>
  </w:footnote>
  <w:footnote w:type="continuationSeparator" w:id="0">
    <w:p w14:paraId="45F1387C" w14:textId="77777777" w:rsidR="001E59EB" w:rsidRDefault="001E59EB">
      <w:r>
        <w:continuationSeparator/>
      </w:r>
    </w:p>
  </w:footnote>
  <w:footnote w:type="continuationNotice" w:id="1">
    <w:p w14:paraId="6AE6CA66" w14:textId="77777777" w:rsidR="001E59EB" w:rsidRDefault="001E59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14CB" w14:textId="0CDA5A87" w:rsidR="00D149CF" w:rsidRPr="0088616E" w:rsidRDefault="00D149CF">
    <w:pPr>
      <w:pStyle w:val="Header"/>
      <w:pBdr>
        <w:bottom w:val="single" w:sz="4" w:space="0" w:color="auto"/>
      </w:pBdr>
      <w:rPr>
        <w:rFonts w:ascii="Calibri" w:hAnsi="Calibri" w:cs="Arial"/>
        <w:sz w:val="16"/>
        <w:szCs w:val="16"/>
      </w:rPr>
    </w:pPr>
    <w:r>
      <w:rPr>
        <w:rFonts w:ascii="Calibri" w:hAnsi="Calibri" w:cs="Arial"/>
        <w:noProof/>
        <w:sz w:val="16"/>
        <w:szCs w:val="16"/>
      </w:rPr>
      <w:t xml:space="preserve">The University of Wollongong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233E73">
      <w:rPr>
        <w:rFonts w:ascii="Calibri" w:hAnsi="Calibri" w:cs="Arial"/>
        <w:sz w:val="16"/>
        <w:szCs w:val="16"/>
      </w:rPr>
      <w:t>6</w:t>
    </w:r>
  </w:p>
  <w:p w14:paraId="039B7D00" w14:textId="77777777" w:rsidR="00D149CF" w:rsidRDefault="00D149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BD404" w14:textId="7AAED5B7" w:rsidR="00D149CF" w:rsidRPr="0088616E" w:rsidRDefault="00D149CF">
    <w:pPr>
      <w:pStyle w:val="Header"/>
      <w:pBdr>
        <w:bottom w:val="single" w:sz="4" w:space="0" w:color="auto"/>
      </w:pBdr>
      <w:rPr>
        <w:rFonts w:ascii="Calibri" w:hAnsi="Calibri" w:cs="Arial"/>
        <w:sz w:val="16"/>
        <w:szCs w:val="16"/>
      </w:rPr>
    </w:pPr>
    <w:r>
      <w:rPr>
        <w:rFonts w:ascii="Calibri" w:hAnsi="Calibri" w:cs="Arial"/>
        <w:noProof/>
        <w:sz w:val="16"/>
        <w:szCs w:val="16"/>
      </w:rPr>
      <w:t xml:space="preserve">The University of Wollongong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CE1FF6">
      <w:rPr>
        <w:rFonts w:ascii="Calibri" w:hAnsi="Calibri" w:cs="Arial"/>
        <w:sz w:val="16"/>
        <w:szCs w:val="16"/>
      </w:rPr>
      <w:t>6</w:t>
    </w:r>
  </w:p>
  <w:p w14:paraId="3041798B" w14:textId="77777777" w:rsidR="00D149CF" w:rsidRDefault="00D149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FE7A" w14:textId="77CCEA78" w:rsidR="00D149CF" w:rsidRPr="0088616E" w:rsidRDefault="00D149CF">
    <w:pPr>
      <w:pStyle w:val="Header"/>
      <w:pBdr>
        <w:bottom w:val="single" w:sz="4" w:space="0" w:color="auto"/>
      </w:pBdr>
      <w:rPr>
        <w:rFonts w:ascii="Calibri" w:hAnsi="Calibri" w:cs="Arial"/>
        <w:sz w:val="16"/>
        <w:szCs w:val="16"/>
      </w:rPr>
    </w:pPr>
    <w:r>
      <w:rPr>
        <w:rFonts w:ascii="Calibri" w:hAnsi="Calibri" w:cs="Arial"/>
        <w:noProof/>
        <w:sz w:val="16"/>
        <w:szCs w:val="16"/>
      </w:rPr>
      <w:t xml:space="preserve">The University of Wollongong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CE1FF6">
      <w:rPr>
        <w:rFonts w:ascii="Calibri" w:hAnsi="Calibri" w:cs="Arial"/>
        <w:sz w:val="16"/>
        <w:szCs w:val="16"/>
      </w:rPr>
      <w:t>6</w:t>
    </w:r>
  </w:p>
  <w:p w14:paraId="26698E26" w14:textId="77777777" w:rsidR="00D149CF" w:rsidRPr="00AF4A16" w:rsidRDefault="00D149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F433" w14:textId="66D20853" w:rsidR="00183A70" w:rsidRPr="00183A70" w:rsidRDefault="00B070CE" w:rsidP="00736EFC">
    <w:pPr>
      <w:pStyle w:val="Header"/>
      <w:pBdr>
        <w:bottom w:val="single" w:sz="4" w:space="0" w:color="auto"/>
      </w:pBdr>
      <w:rPr>
        <w:rFonts w:ascii="Calibri" w:hAnsi="Calibri" w:cs="Arial"/>
        <w:sz w:val="16"/>
        <w:szCs w:val="16"/>
      </w:rPr>
    </w:pPr>
    <w:r>
      <w:rPr>
        <w:rFonts w:ascii="Calibri" w:hAnsi="Calibri" w:cs="Arial"/>
        <w:noProof/>
        <w:sz w:val="16"/>
        <w:szCs w:val="16"/>
      </w:rPr>
      <w:t>The University of Wollongong</w:t>
    </w:r>
    <w:r w:rsidR="00605FE5">
      <w:rPr>
        <w:rFonts w:ascii="Calibri" w:hAnsi="Calibri" w:cs="Arial"/>
        <w:noProof/>
        <w:sz w:val="16"/>
        <w:szCs w:val="16"/>
      </w:rPr>
      <w:t xml:space="preserve"> </w:t>
    </w:r>
    <w:r w:rsidR="00144440" w:rsidRPr="00E24EE2">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0F69CF">
      <w:rPr>
        <w:rFonts w:ascii="Calibri" w:hAnsi="Calibri" w:cs="Arial"/>
        <w:sz w:val="16"/>
        <w:szCs w:val="16"/>
      </w:rPr>
      <w:t>2024-</w:t>
    </w:r>
    <w:r w:rsidR="00712123">
      <w:rPr>
        <w:rFonts w:ascii="Calibri" w:hAnsi="Calibri" w:cs="Arial"/>
        <w:sz w:val="16"/>
        <w:szCs w:val="16"/>
      </w:rPr>
      <w:t>20</w:t>
    </w:r>
    <w:r w:rsidR="000F69CF">
      <w:rPr>
        <w:rFonts w:ascii="Calibri" w:hAnsi="Calibri" w:cs="Arial"/>
        <w:sz w:val="16"/>
        <w:szCs w:val="16"/>
      </w:rPr>
      <w:t>2</w:t>
    </w:r>
    <w:r w:rsidR="00183A70">
      <w:rPr>
        <w:rFonts w:ascii="Calibri" w:hAnsi="Calibri" w:cs="Arial"/>
        <w:sz w:val="16"/>
        <w:szCs w:val="16"/>
      </w:rPr>
      <w:t>6</w:t>
    </w:r>
  </w:p>
  <w:p w14:paraId="1C09D38E" w14:textId="77777777" w:rsidR="00144440" w:rsidRPr="003D7D3D" w:rsidRDefault="00144440"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F0A2D8B"/>
    <w:multiLevelType w:val="hybridMultilevel"/>
    <w:tmpl w:val="D286D678"/>
    <w:lvl w:ilvl="0" w:tplc="FC46BD66">
      <w:start w:val="1"/>
      <w:numFmt w:val="upperLetter"/>
      <w:lvlText w:val="%1."/>
      <w:lvlJc w:val="right"/>
      <w:pPr>
        <w:ind w:left="737" w:hanging="51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 w15:restartNumberingAfterBreak="0">
    <w:nsid w:val="2C1D03B8"/>
    <w:multiLevelType w:val="multilevel"/>
    <w:tmpl w:val="D68C6FD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4"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6" w15:restartNumberingAfterBreak="0">
    <w:nsid w:val="4337501E"/>
    <w:multiLevelType w:val="multilevel"/>
    <w:tmpl w:val="816E0140"/>
    <w:lvl w:ilvl="0">
      <w:start w:val="30"/>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7" w15:restartNumberingAfterBreak="0">
    <w:nsid w:val="4B391007"/>
    <w:multiLevelType w:val="hybridMultilevel"/>
    <w:tmpl w:val="3DB4A4E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10" w15:restartNumberingAfterBreak="0">
    <w:nsid w:val="62E53967"/>
    <w:multiLevelType w:val="multilevel"/>
    <w:tmpl w:val="D4DEF756"/>
    <w:lvl w:ilvl="0">
      <w:start w:val="41"/>
      <w:numFmt w:val="decimal"/>
      <w:lvlText w:val="%1."/>
      <w:lvlJc w:val="left"/>
      <w:pPr>
        <w:ind w:left="360" w:hanging="360"/>
      </w:pPr>
      <w:rPr>
        <w:rFonts w:hint="default"/>
      </w:rPr>
    </w:lvl>
    <w:lvl w:ilvl="1">
      <w:start w:val="1"/>
      <w:numFmt w:val="decimal"/>
      <w:lvlText w:val="57.%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2" w15:restartNumberingAfterBreak="1">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3" w15:restartNumberingAfterBreak="0">
    <w:nsid w:val="72230783"/>
    <w:multiLevelType w:val="multilevel"/>
    <w:tmpl w:val="D68C6FD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4"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1">
    <w:nsid w:val="7E317961"/>
    <w:multiLevelType w:val="multilevel"/>
    <w:tmpl w:val="B04CEBE0"/>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num w:numId="1" w16cid:durableId="1544705357">
    <w:abstractNumId w:val="12"/>
  </w:num>
  <w:num w:numId="2" w16cid:durableId="1169445712">
    <w:abstractNumId w:val="9"/>
    <w:lvlOverride w:ilvl="0">
      <w:startOverride w:val="1"/>
    </w:lvlOverride>
  </w:num>
  <w:num w:numId="3" w16cid:durableId="1637760583">
    <w:abstractNumId w:val="4"/>
  </w:num>
  <w:num w:numId="4" w16cid:durableId="1303459030">
    <w:abstractNumId w:val="8"/>
  </w:num>
  <w:num w:numId="5" w16cid:durableId="1098259379">
    <w:abstractNumId w:val="11"/>
  </w:num>
  <w:num w:numId="6" w16cid:durableId="1288387869">
    <w:abstractNumId w:val="14"/>
  </w:num>
  <w:num w:numId="7" w16cid:durableId="1406608281">
    <w:abstractNumId w:val="2"/>
  </w:num>
  <w:num w:numId="8" w16cid:durableId="1525830052">
    <w:abstractNumId w:val="5"/>
  </w:num>
  <w:num w:numId="9" w16cid:durableId="1779786758">
    <w:abstractNumId w:val="0"/>
  </w:num>
  <w:num w:numId="10" w16cid:durableId="1950576486">
    <w:abstractNumId w:val="10"/>
  </w:num>
  <w:num w:numId="11" w16cid:durableId="974675426">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66.%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16cid:durableId="697580504">
    <w:abstractNumId w:val="1"/>
  </w:num>
  <w:num w:numId="13" w16cid:durableId="635645178">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4" w16cid:durableId="1953391922">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5" w16cid:durableId="1996293950">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6" w16cid:durableId="241335833">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7" w16cid:durableId="290331692">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8" w16cid:durableId="49964760">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9" w16cid:durableId="2103796948">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0" w16cid:durableId="392849702">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1" w16cid:durableId="1343898116">
    <w:abstractNumId w:val="7"/>
  </w:num>
  <w:num w:numId="22" w16cid:durableId="2023194006">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16cid:durableId="132795647">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837426608">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1762338846">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1683817664">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1193225207">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16cid:durableId="1159884014">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742029465">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1100295266">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10588610">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1188251407">
    <w:abstractNumId w:val="6"/>
  </w:num>
  <w:num w:numId="33" w16cid:durableId="1491209956">
    <w:abstractNumId w:val="13"/>
  </w:num>
  <w:num w:numId="34" w16cid:durableId="889733644">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57.%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16cid:durableId="381516079">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6" w16cid:durableId="1123647052">
    <w:abstractNumId w:val="15"/>
  </w:num>
  <w:num w:numId="37" w16cid:durableId="1291549032">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20DA"/>
    <w:rsid w:val="0000224F"/>
    <w:rsid w:val="0000265D"/>
    <w:rsid w:val="000035A8"/>
    <w:rsid w:val="00003F2E"/>
    <w:rsid w:val="000059EF"/>
    <w:rsid w:val="00005A7D"/>
    <w:rsid w:val="00005E43"/>
    <w:rsid w:val="00005F5D"/>
    <w:rsid w:val="00006BF1"/>
    <w:rsid w:val="00010A39"/>
    <w:rsid w:val="00010E43"/>
    <w:rsid w:val="00010F66"/>
    <w:rsid w:val="00011CC7"/>
    <w:rsid w:val="000129E0"/>
    <w:rsid w:val="00012C92"/>
    <w:rsid w:val="000135C5"/>
    <w:rsid w:val="000143CA"/>
    <w:rsid w:val="00014503"/>
    <w:rsid w:val="00014EC3"/>
    <w:rsid w:val="000151AA"/>
    <w:rsid w:val="0001583E"/>
    <w:rsid w:val="00015AB9"/>
    <w:rsid w:val="00016798"/>
    <w:rsid w:val="00016A56"/>
    <w:rsid w:val="000170E0"/>
    <w:rsid w:val="00020D53"/>
    <w:rsid w:val="0002402C"/>
    <w:rsid w:val="00024EA7"/>
    <w:rsid w:val="000265E8"/>
    <w:rsid w:val="0002718E"/>
    <w:rsid w:val="0002730D"/>
    <w:rsid w:val="0002758A"/>
    <w:rsid w:val="00030C21"/>
    <w:rsid w:val="00032811"/>
    <w:rsid w:val="00032CF5"/>
    <w:rsid w:val="0003335C"/>
    <w:rsid w:val="00033632"/>
    <w:rsid w:val="00033C99"/>
    <w:rsid w:val="00033D05"/>
    <w:rsid w:val="00034A01"/>
    <w:rsid w:val="00035710"/>
    <w:rsid w:val="00035D45"/>
    <w:rsid w:val="00036DB2"/>
    <w:rsid w:val="00036EE0"/>
    <w:rsid w:val="00040662"/>
    <w:rsid w:val="0004144B"/>
    <w:rsid w:val="00041BF5"/>
    <w:rsid w:val="00041E9F"/>
    <w:rsid w:val="00043EBB"/>
    <w:rsid w:val="000449F0"/>
    <w:rsid w:val="00044E47"/>
    <w:rsid w:val="000453EB"/>
    <w:rsid w:val="00045B70"/>
    <w:rsid w:val="00045C74"/>
    <w:rsid w:val="00050241"/>
    <w:rsid w:val="00050F1C"/>
    <w:rsid w:val="00051056"/>
    <w:rsid w:val="0005132C"/>
    <w:rsid w:val="000513D1"/>
    <w:rsid w:val="000516F4"/>
    <w:rsid w:val="000518E8"/>
    <w:rsid w:val="00051C40"/>
    <w:rsid w:val="0005269B"/>
    <w:rsid w:val="0005278D"/>
    <w:rsid w:val="00053110"/>
    <w:rsid w:val="00055FF0"/>
    <w:rsid w:val="00056255"/>
    <w:rsid w:val="0005667D"/>
    <w:rsid w:val="00057255"/>
    <w:rsid w:val="00057D81"/>
    <w:rsid w:val="0006062B"/>
    <w:rsid w:val="000608B6"/>
    <w:rsid w:val="00061544"/>
    <w:rsid w:val="00061660"/>
    <w:rsid w:val="00061BB6"/>
    <w:rsid w:val="00062418"/>
    <w:rsid w:val="00062A0D"/>
    <w:rsid w:val="00064D22"/>
    <w:rsid w:val="00065AE6"/>
    <w:rsid w:val="00065CF1"/>
    <w:rsid w:val="000665DF"/>
    <w:rsid w:val="00067104"/>
    <w:rsid w:val="0006CA95"/>
    <w:rsid w:val="0007021C"/>
    <w:rsid w:val="000702B7"/>
    <w:rsid w:val="00070607"/>
    <w:rsid w:val="00070674"/>
    <w:rsid w:val="00071133"/>
    <w:rsid w:val="0007126C"/>
    <w:rsid w:val="00071338"/>
    <w:rsid w:val="00071787"/>
    <w:rsid w:val="00071A78"/>
    <w:rsid w:val="00072AC3"/>
    <w:rsid w:val="000731B6"/>
    <w:rsid w:val="00073F64"/>
    <w:rsid w:val="00074A40"/>
    <w:rsid w:val="00074B15"/>
    <w:rsid w:val="00074CB4"/>
    <w:rsid w:val="00074E9A"/>
    <w:rsid w:val="000751E7"/>
    <w:rsid w:val="00075212"/>
    <w:rsid w:val="00076062"/>
    <w:rsid w:val="000771D0"/>
    <w:rsid w:val="000772D4"/>
    <w:rsid w:val="00077321"/>
    <w:rsid w:val="00077B0D"/>
    <w:rsid w:val="00077E7E"/>
    <w:rsid w:val="00080021"/>
    <w:rsid w:val="000810C8"/>
    <w:rsid w:val="00081384"/>
    <w:rsid w:val="00081EE9"/>
    <w:rsid w:val="0008250D"/>
    <w:rsid w:val="00083133"/>
    <w:rsid w:val="000839AE"/>
    <w:rsid w:val="0008430B"/>
    <w:rsid w:val="0008481D"/>
    <w:rsid w:val="0008591A"/>
    <w:rsid w:val="0008591C"/>
    <w:rsid w:val="00086E85"/>
    <w:rsid w:val="000871A6"/>
    <w:rsid w:val="000903D9"/>
    <w:rsid w:val="00090719"/>
    <w:rsid w:val="000908A3"/>
    <w:rsid w:val="00090A46"/>
    <w:rsid w:val="0009171B"/>
    <w:rsid w:val="00092DE3"/>
    <w:rsid w:val="00093268"/>
    <w:rsid w:val="000946E5"/>
    <w:rsid w:val="000954F8"/>
    <w:rsid w:val="00095C53"/>
    <w:rsid w:val="00096C1E"/>
    <w:rsid w:val="00097010"/>
    <w:rsid w:val="0009752F"/>
    <w:rsid w:val="00097785"/>
    <w:rsid w:val="000A0ECC"/>
    <w:rsid w:val="000A16B1"/>
    <w:rsid w:val="000A1E2D"/>
    <w:rsid w:val="000A2808"/>
    <w:rsid w:val="000A3E0B"/>
    <w:rsid w:val="000A43A5"/>
    <w:rsid w:val="000A50F6"/>
    <w:rsid w:val="000A5D78"/>
    <w:rsid w:val="000A5D98"/>
    <w:rsid w:val="000A628C"/>
    <w:rsid w:val="000A69D9"/>
    <w:rsid w:val="000A6C78"/>
    <w:rsid w:val="000A6EB5"/>
    <w:rsid w:val="000A7469"/>
    <w:rsid w:val="000A7DAF"/>
    <w:rsid w:val="000B05BA"/>
    <w:rsid w:val="000B4407"/>
    <w:rsid w:val="000B5456"/>
    <w:rsid w:val="000B54D5"/>
    <w:rsid w:val="000B581E"/>
    <w:rsid w:val="000B5CE2"/>
    <w:rsid w:val="000B643F"/>
    <w:rsid w:val="000B6ADA"/>
    <w:rsid w:val="000B6E95"/>
    <w:rsid w:val="000B7148"/>
    <w:rsid w:val="000B7262"/>
    <w:rsid w:val="000B73D9"/>
    <w:rsid w:val="000B7467"/>
    <w:rsid w:val="000B7594"/>
    <w:rsid w:val="000B7EB6"/>
    <w:rsid w:val="000B7EFB"/>
    <w:rsid w:val="000C1039"/>
    <w:rsid w:val="000C2051"/>
    <w:rsid w:val="000C2BCC"/>
    <w:rsid w:val="000C3137"/>
    <w:rsid w:val="000C52E3"/>
    <w:rsid w:val="000C57A7"/>
    <w:rsid w:val="000C6423"/>
    <w:rsid w:val="000C6CE9"/>
    <w:rsid w:val="000C6D01"/>
    <w:rsid w:val="000C6D8A"/>
    <w:rsid w:val="000C778B"/>
    <w:rsid w:val="000C7D12"/>
    <w:rsid w:val="000C7D3C"/>
    <w:rsid w:val="000D1BEC"/>
    <w:rsid w:val="000D2474"/>
    <w:rsid w:val="000D3841"/>
    <w:rsid w:val="000D3FA3"/>
    <w:rsid w:val="000D409B"/>
    <w:rsid w:val="000D5A5D"/>
    <w:rsid w:val="000D5CE4"/>
    <w:rsid w:val="000D644F"/>
    <w:rsid w:val="000D6E69"/>
    <w:rsid w:val="000D756F"/>
    <w:rsid w:val="000D7672"/>
    <w:rsid w:val="000D7EBF"/>
    <w:rsid w:val="000DF18F"/>
    <w:rsid w:val="000E0A52"/>
    <w:rsid w:val="000E15CB"/>
    <w:rsid w:val="000E3151"/>
    <w:rsid w:val="000E4069"/>
    <w:rsid w:val="000E495E"/>
    <w:rsid w:val="000E4FF1"/>
    <w:rsid w:val="000E6EF4"/>
    <w:rsid w:val="000E71FE"/>
    <w:rsid w:val="000E7EC3"/>
    <w:rsid w:val="000F0504"/>
    <w:rsid w:val="000F178E"/>
    <w:rsid w:val="000F17EE"/>
    <w:rsid w:val="000F2735"/>
    <w:rsid w:val="000F28AE"/>
    <w:rsid w:val="000F49EF"/>
    <w:rsid w:val="000F4B1E"/>
    <w:rsid w:val="000F51B6"/>
    <w:rsid w:val="000F5318"/>
    <w:rsid w:val="000F5F0F"/>
    <w:rsid w:val="000F61D3"/>
    <w:rsid w:val="000F640C"/>
    <w:rsid w:val="000F6590"/>
    <w:rsid w:val="000F6656"/>
    <w:rsid w:val="000F69CF"/>
    <w:rsid w:val="000F6AE7"/>
    <w:rsid w:val="000F6EF2"/>
    <w:rsid w:val="001006BD"/>
    <w:rsid w:val="001011AF"/>
    <w:rsid w:val="0010184A"/>
    <w:rsid w:val="00101AC0"/>
    <w:rsid w:val="00101B05"/>
    <w:rsid w:val="00101E56"/>
    <w:rsid w:val="00102181"/>
    <w:rsid w:val="001022CC"/>
    <w:rsid w:val="001024F3"/>
    <w:rsid w:val="0010294C"/>
    <w:rsid w:val="00104974"/>
    <w:rsid w:val="00104F07"/>
    <w:rsid w:val="00105DE2"/>
    <w:rsid w:val="0010713B"/>
    <w:rsid w:val="001074CE"/>
    <w:rsid w:val="001101CD"/>
    <w:rsid w:val="0011058F"/>
    <w:rsid w:val="00110870"/>
    <w:rsid w:val="00110AB6"/>
    <w:rsid w:val="00110FC1"/>
    <w:rsid w:val="001114C0"/>
    <w:rsid w:val="0011172A"/>
    <w:rsid w:val="00111D97"/>
    <w:rsid w:val="0011258B"/>
    <w:rsid w:val="00112EF7"/>
    <w:rsid w:val="00114ACF"/>
    <w:rsid w:val="001157FB"/>
    <w:rsid w:val="00116636"/>
    <w:rsid w:val="00116925"/>
    <w:rsid w:val="00116DFA"/>
    <w:rsid w:val="001173A5"/>
    <w:rsid w:val="00117742"/>
    <w:rsid w:val="001177C0"/>
    <w:rsid w:val="001179E5"/>
    <w:rsid w:val="00120A80"/>
    <w:rsid w:val="00121178"/>
    <w:rsid w:val="00121188"/>
    <w:rsid w:val="001212DA"/>
    <w:rsid w:val="00121511"/>
    <w:rsid w:val="00121646"/>
    <w:rsid w:val="00121DED"/>
    <w:rsid w:val="001223E1"/>
    <w:rsid w:val="00122588"/>
    <w:rsid w:val="001225AB"/>
    <w:rsid w:val="00122D5D"/>
    <w:rsid w:val="00123672"/>
    <w:rsid w:val="001239D3"/>
    <w:rsid w:val="00123B84"/>
    <w:rsid w:val="00123CF8"/>
    <w:rsid w:val="00124CF6"/>
    <w:rsid w:val="0012502E"/>
    <w:rsid w:val="0013002D"/>
    <w:rsid w:val="001328E8"/>
    <w:rsid w:val="00134387"/>
    <w:rsid w:val="00134742"/>
    <w:rsid w:val="001349B6"/>
    <w:rsid w:val="00134AAB"/>
    <w:rsid w:val="001359BE"/>
    <w:rsid w:val="001359F5"/>
    <w:rsid w:val="00135EA6"/>
    <w:rsid w:val="001363C8"/>
    <w:rsid w:val="00137B43"/>
    <w:rsid w:val="00140745"/>
    <w:rsid w:val="0014244E"/>
    <w:rsid w:val="00143732"/>
    <w:rsid w:val="00144091"/>
    <w:rsid w:val="00144440"/>
    <w:rsid w:val="00144BBA"/>
    <w:rsid w:val="001452AB"/>
    <w:rsid w:val="00145603"/>
    <w:rsid w:val="0014583D"/>
    <w:rsid w:val="00145DAC"/>
    <w:rsid w:val="001464DB"/>
    <w:rsid w:val="001465E0"/>
    <w:rsid w:val="0014670E"/>
    <w:rsid w:val="001475B6"/>
    <w:rsid w:val="00147A78"/>
    <w:rsid w:val="00147AB4"/>
    <w:rsid w:val="00147B49"/>
    <w:rsid w:val="00150802"/>
    <w:rsid w:val="00150C47"/>
    <w:rsid w:val="00150E89"/>
    <w:rsid w:val="00151FF4"/>
    <w:rsid w:val="00152A14"/>
    <w:rsid w:val="00152FC4"/>
    <w:rsid w:val="00153BE6"/>
    <w:rsid w:val="00153C2B"/>
    <w:rsid w:val="001545CB"/>
    <w:rsid w:val="0015510A"/>
    <w:rsid w:val="00155C7E"/>
    <w:rsid w:val="00157896"/>
    <w:rsid w:val="00157B2E"/>
    <w:rsid w:val="00160128"/>
    <w:rsid w:val="00160EC3"/>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7077E"/>
    <w:rsid w:val="0017110A"/>
    <w:rsid w:val="0017153A"/>
    <w:rsid w:val="00171B9A"/>
    <w:rsid w:val="00171CC1"/>
    <w:rsid w:val="00172F63"/>
    <w:rsid w:val="00173033"/>
    <w:rsid w:val="00173351"/>
    <w:rsid w:val="00173DBC"/>
    <w:rsid w:val="00174083"/>
    <w:rsid w:val="00174272"/>
    <w:rsid w:val="0017453C"/>
    <w:rsid w:val="001759FA"/>
    <w:rsid w:val="00176A22"/>
    <w:rsid w:val="00177A11"/>
    <w:rsid w:val="00180A9B"/>
    <w:rsid w:val="00180BA0"/>
    <w:rsid w:val="00181547"/>
    <w:rsid w:val="00182B4B"/>
    <w:rsid w:val="00183A70"/>
    <w:rsid w:val="00183B22"/>
    <w:rsid w:val="00184223"/>
    <w:rsid w:val="0018524B"/>
    <w:rsid w:val="00185B8D"/>
    <w:rsid w:val="0018630A"/>
    <w:rsid w:val="00186914"/>
    <w:rsid w:val="00186BF6"/>
    <w:rsid w:val="00186E0C"/>
    <w:rsid w:val="0018731C"/>
    <w:rsid w:val="00187863"/>
    <w:rsid w:val="00190671"/>
    <w:rsid w:val="0019073B"/>
    <w:rsid w:val="00192A31"/>
    <w:rsid w:val="00192EA1"/>
    <w:rsid w:val="00192F8B"/>
    <w:rsid w:val="00193CB6"/>
    <w:rsid w:val="00193D39"/>
    <w:rsid w:val="00194259"/>
    <w:rsid w:val="001949EF"/>
    <w:rsid w:val="00194B20"/>
    <w:rsid w:val="00194F28"/>
    <w:rsid w:val="00195DA9"/>
    <w:rsid w:val="001963E8"/>
    <w:rsid w:val="00196453"/>
    <w:rsid w:val="001978A5"/>
    <w:rsid w:val="001A0902"/>
    <w:rsid w:val="001A15D0"/>
    <w:rsid w:val="001A27A2"/>
    <w:rsid w:val="001A34BA"/>
    <w:rsid w:val="001A3668"/>
    <w:rsid w:val="001A5834"/>
    <w:rsid w:val="001A63B5"/>
    <w:rsid w:val="001A7218"/>
    <w:rsid w:val="001A7CCC"/>
    <w:rsid w:val="001B0FD3"/>
    <w:rsid w:val="001B2B74"/>
    <w:rsid w:val="001B3192"/>
    <w:rsid w:val="001B3F65"/>
    <w:rsid w:val="001B3F8F"/>
    <w:rsid w:val="001B4606"/>
    <w:rsid w:val="001B4B95"/>
    <w:rsid w:val="001B4DDE"/>
    <w:rsid w:val="001B5089"/>
    <w:rsid w:val="001B5259"/>
    <w:rsid w:val="001B527D"/>
    <w:rsid w:val="001B5498"/>
    <w:rsid w:val="001B54DE"/>
    <w:rsid w:val="001B57C0"/>
    <w:rsid w:val="001B5BE8"/>
    <w:rsid w:val="001B60CC"/>
    <w:rsid w:val="001B6ABB"/>
    <w:rsid w:val="001B78BB"/>
    <w:rsid w:val="001C038E"/>
    <w:rsid w:val="001C1092"/>
    <w:rsid w:val="001C1F6E"/>
    <w:rsid w:val="001C208F"/>
    <w:rsid w:val="001C25CA"/>
    <w:rsid w:val="001C3FE3"/>
    <w:rsid w:val="001C44D1"/>
    <w:rsid w:val="001C4906"/>
    <w:rsid w:val="001C6180"/>
    <w:rsid w:val="001C620B"/>
    <w:rsid w:val="001C6C75"/>
    <w:rsid w:val="001C74F6"/>
    <w:rsid w:val="001D01BB"/>
    <w:rsid w:val="001D08E6"/>
    <w:rsid w:val="001D1297"/>
    <w:rsid w:val="001D1CC6"/>
    <w:rsid w:val="001D21D0"/>
    <w:rsid w:val="001D241B"/>
    <w:rsid w:val="001D30A8"/>
    <w:rsid w:val="001D30F3"/>
    <w:rsid w:val="001D424C"/>
    <w:rsid w:val="001D57EF"/>
    <w:rsid w:val="001D5B15"/>
    <w:rsid w:val="001D63B2"/>
    <w:rsid w:val="001D7456"/>
    <w:rsid w:val="001E1443"/>
    <w:rsid w:val="001E2B23"/>
    <w:rsid w:val="001E40A8"/>
    <w:rsid w:val="001E496F"/>
    <w:rsid w:val="001E4B76"/>
    <w:rsid w:val="001E5893"/>
    <w:rsid w:val="001E59EB"/>
    <w:rsid w:val="001E674E"/>
    <w:rsid w:val="001F15ED"/>
    <w:rsid w:val="001F1F59"/>
    <w:rsid w:val="001F3270"/>
    <w:rsid w:val="001F3518"/>
    <w:rsid w:val="001F35AD"/>
    <w:rsid w:val="001F36CE"/>
    <w:rsid w:val="001F404D"/>
    <w:rsid w:val="001F4D7C"/>
    <w:rsid w:val="001F561C"/>
    <w:rsid w:val="001F5C51"/>
    <w:rsid w:val="001F61C4"/>
    <w:rsid w:val="00200712"/>
    <w:rsid w:val="00200C1C"/>
    <w:rsid w:val="00201A68"/>
    <w:rsid w:val="0020207D"/>
    <w:rsid w:val="00202E68"/>
    <w:rsid w:val="00204078"/>
    <w:rsid w:val="00204422"/>
    <w:rsid w:val="00204607"/>
    <w:rsid w:val="00204909"/>
    <w:rsid w:val="00204A40"/>
    <w:rsid w:val="0020501D"/>
    <w:rsid w:val="00205420"/>
    <w:rsid w:val="002058AC"/>
    <w:rsid w:val="00206F08"/>
    <w:rsid w:val="0021117C"/>
    <w:rsid w:val="00211433"/>
    <w:rsid w:val="00211972"/>
    <w:rsid w:val="00211B5B"/>
    <w:rsid w:val="0021222C"/>
    <w:rsid w:val="0021236D"/>
    <w:rsid w:val="00212ABE"/>
    <w:rsid w:val="00213534"/>
    <w:rsid w:val="002137EC"/>
    <w:rsid w:val="00214084"/>
    <w:rsid w:val="00214A7F"/>
    <w:rsid w:val="0021621F"/>
    <w:rsid w:val="00217D39"/>
    <w:rsid w:val="002205CF"/>
    <w:rsid w:val="00220B50"/>
    <w:rsid w:val="002216A4"/>
    <w:rsid w:val="00221B81"/>
    <w:rsid w:val="002221B2"/>
    <w:rsid w:val="002228DA"/>
    <w:rsid w:val="00222C69"/>
    <w:rsid w:val="00222E37"/>
    <w:rsid w:val="00223C99"/>
    <w:rsid w:val="00223FD2"/>
    <w:rsid w:val="00224F22"/>
    <w:rsid w:val="002251A4"/>
    <w:rsid w:val="00225DA1"/>
    <w:rsid w:val="002265E3"/>
    <w:rsid w:val="00226E98"/>
    <w:rsid w:val="00227D32"/>
    <w:rsid w:val="002307BD"/>
    <w:rsid w:val="00231AEC"/>
    <w:rsid w:val="00232941"/>
    <w:rsid w:val="00232D4F"/>
    <w:rsid w:val="00232EA0"/>
    <w:rsid w:val="00233136"/>
    <w:rsid w:val="00233D47"/>
    <w:rsid w:val="00233E73"/>
    <w:rsid w:val="00233EFE"/>
    <w:rsid w:val="00234635"/>
    <w:rsid w:val="002357CE"/>
    <w:rsid w:val="002357F5"/>
    <w:rsid w:val="00241372"/>
    <w:rsid w:val="00241684"/>
    <w:rsid w:val="00241BDA"/>
    <w:rsid w:val="0024509B"/>
    <w:rsid w:val="002452E8"/>
    <w:rsid w:val="0024611A"/>
    <w:rsid w:val="002463EB"/>
    <w:rsid w:val="00246AA7"/>
    <w:rsid w:val="0024724C"/>
    <w:rsid w:val="00247437"/>
    <w:rsid w:val="00247685"/>
    <w:rsid w:val="00251360"/>
    <w:rsid w:val="00251AD9"/>
    <w:rsid w:val="00254290"/>
    <w:rsid w:val="0025450B"/>
    <w:rsid w:val="00256471"/>
    <w:rsid w:val="00257745"/>
    <w:rsid w:val="00257AB8"/>
    <w:rsid w:val="00257BA1"/>
    <w:rsid w:val="00260730"/>
    <w:rsid w:val="00260894"/>
    <w:rsid w:val="002618DE"/>
    <w:rsid w:val="00262249"/>
    <w:rsid w:val="0026263D"/>
    <w:rsid w:val="00262877"/>
    <w:rsid w:val="0026316E"/>
    <w:rsid w:val="00263572"/>
    <w:rsid w:val="00264D78"/>
    <w:rsid w:val="002657A3"/>
    <w:rsid w:val="00265E49"/>
    <w:rsid w:val="0026672D"/>
    <w:rsid w:val="00267245"/>
    <w:rsid w:val="00267450"/>
    <w:rsid w:val="00267BAF"/>
    <w:rsid w:val="00270465"/>
    <w:rsid w:val="00271CE1"/>
    <w:rsid w:val="00271FEB"/>
    <w:rsid w:val="00273EDD"/>
    <w:rsid w:val="002746ED"/>
    <w:rsid w:val="0027581D"/>
    <w:rsid w:val="002766C2"/>
    <w:rsid w:val="00276942"/>
    <w:rsid w:val="0027724E"/>
    <w:rsid w:val="00277D96"/>
    <w:rsid w:val="00277FA3"/>
    <w:rsid w:val="002802D2"/>
    <w:rsid w:val="0028171A"/>
    <w:rsid w:val="002819E8"/>
    <w:rsid w:val="002821A5"/>
    <w:rsid w:val="00282681"/>
    <w:rsid w:val="002828E5"/>
    <w:rsid w:val="002829E7"/>
    <w:rsid w:val="002834DA"/>
    <w:rsid w:val="00283541"/>
    <w:rsid w:val="00283F2A"/>
    <w:rsid w:val="00287782"/>
    <w:rsid w:val="00287A15"/>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6F06"/>
    <w:rsid w:val="00296F90"/>
    <w:rsid w:val="00297791"/>
    <w:rsid w:val="002A01FE"/>
    <w:rsid w:val="002A1C2A"/>
    <w:rsid w:val="002A1D1B"/>
    <w:rsid w:val="002A2490"/>
    <w:rsid w:val="002A3522"/>
    <w:rsid w:val="002A36A2"/>
    <w:rsid w:val="002A3FBF"/>
    <w:rsid w:val="002A421F"/>
    <w:rsid w:val="002A4B7C"/>
    <w:rsid w:val="002A60A5"/>
    <w:rsid w:val="002A6FE8"/>
    <w:rsid w:val="002A757D"/>
    <w:rsid w:val="002A7C65"/>
    <w:rsid w:val="002B04C6"/>
    <w:rsid w:val="002B0C3D"/>
    <w:rsid w:val="002B1642"/>
    <w:rsid w:val="002B1FDA"/>
    <w:rsid w:val="002B23CA"/>
    <w:rsid w:val="002B3099"/>
    <w:rsid w:val="002B34E4"/>
    <w:rsid w:val="002B3797"/>
    <w:rsid w:val="002B3FFC"/>
    <w:rsid w:val="002B41C9"/>
    <w:rsid w:val="002B4BE6"/>
    <w:rsid w:val="002B64C5"/>
    <w:rsid w:val="002B6978"/>
    <w:rsid w:val="002B6D6D"/>
    <w:rsid w:val="002B7078"/>
    <w:rsid w:val="002B7DD8"/>
    <w:rsid w:val="002C0413"/>
    <w:rsid w:val="002C0F1B"/>
    <w:rsid w:val="002C17BE"/>
    <w:rsid w:val="002C1B63"/>
    <w:rsid w:val="002C1F56"/>
    <w:rsid w:val="002C2309"/>
    <w:rsid w:val="002C27A9"/>
    <w:rsid w:val="002C28F5"/>
    <w:rsid w:val="002C47E8"/>
    <w:rsid w:val="002C4FF4"/>
    <w:rsid w:val="002C6803"/>
    <w:rsid w:val="002C6876"/>
    <w:rsid w:val="002C7B39"/>
    <w:rsid w:val="002D03A3"/>
    <w:rsid w:val="002D0CB0"/>
    <w:rsid w:val="002D111C"/>
    <w:rsid w:val="002D133D"/>
    <w:rsid w:val="002D134B"/>
    <w:rsid w:val="002D1401"/>
    <w:rsid w:val="002D2655"/>
    <w:rsid w:val="002D3CE4"/>
    <w:rsid w:val="002D3E60"/>
    <w:rsid w:val="002D4460"/>
    <w:rsid w:val="002D4491"/>
    <w:rsid w:val="002D57C8"/>
    <w:rsid w:val="002D6530"/>
    <w:rsid w:val="002D730D"/>
    <w:rsid w:val="002E0334"/>
    <w:rsid w:val="002E06F2"/>
    <w:rsid w:val="002E0E5F"/>
    <w:rsid w:val="002E2DDA"/>
    <w:rsid w:val="002E3E4C"/>
    <w:rsid w:val="002E44CA"/>
    <w:rsid w:val="002E4FF0"/>
    <w:rsid w:val="002E5E67"/>
    <w:rsid w:val="002E61EC"/>
    <w:rsid w:val="002E6C70"/>
    <w:rsid w:val="002F08E0"/>
    <w:rsid w:val="002F1656"/>
    <w:rsid w:val="002F19F1"/>
    <w:rsid w:val="002F1CB6"/>
    <w:rsid w:val="002F33BF"/>
    <w:rsid w:val="002F4EA9"/>
    <w:rsid w:val="002F5320"/>
    <w:rsid w:val="002F6B35"/>
    <w:rsid w:val="002F6F3C"/>
    <w:rsid w:val="002F78AE"/>
    <w:rsid w:val="00300394"/>
    <w:rsid w:val="00302A9E"/>
    <w:rsid w:val="00302EE2"/>
    <w:rsid w:val="00302FE9"/>
    <w:rsid w:val="003033C6"/>
    <w:rsid w:val="00304C3E"/>
    <w:rsid w:val="00306F0E"/>
    <w:rsid w:val="0030790D"/>
    <w:rsid w:val="00311C3B"/>
    <w:rsid w:val="00311DF3"/>
    <w:rsid w:val="003129CD"/>
    <w:rsid w:val="00312C09"/>
    <w:rsid w:val="00313E4C"/>
    <w:rsid w:val="0031416F"/>
    <w:rsid w:val="00314FC6"/>
    <w:rsid w:val="00315F5D"/>
    <w:rsid w:val="003171DE"/>
    <w:rsid w:val="0032068E"/>
    <w:rsid w:val="00321249"/>
    <w:rsid w:val="003213EA"/>
    <w:rsid w:val="00321CEA"/>
    <w:rsid w:val="00322202"/>
    <w:rsid w:val="00324B85"/>
    <w:rsid w:val="003260AD"/>
    <w:rsid w:val="003260C2"/>
    <w:rsid w:val="0032687E"/>
    <w:rsid w:val="00326CEC"/>
    <w:rsid w:val="00326D7D"/>
    <w:rsid w:val="00326E9A"/>
    <w:rsid w:val="00330922"/>
    <w:rsid w:val="003309F1"/>
    <w:rsid w:val="00330AD8"/>
    <w:rsid w:val="00330DA6"/>
    <w:rsid w:val="00331A95"/>
    <w:rsid w:val="003320E5"/>
    <w:rsid w:val="00332EE1"/>
    <w:rsid w:val="003337FC"/>
    <w:rsid w:val="0033383B"/>
    <w:rsid w:val="00333F48"/>
    <w:rsid w:val="003345D5"/>
    <w:rsid w:val="00334A38"/>
    <w:rsid w:val="00335192"/>
    <w:rsid w:val="003369C5"/>
    <w:rsid w:val="003412B3"/>
    <w:rsid w:val="00341782"/>
    <w:rsid w:val="00342380"/>
    <w:rsid w:val="0034294A"/>
    <w:rsid w:val="00342C2C"/>
    <w:rsid w:val="0034302E"/>
    <w:rsid w:val="00343214"/>
    <w:rsid w:val="00343392"/>
    <w:rsid w:val="00343530"/>
    <w:rsid w:val="00343AD0"/>
    <w:rsid w:val="00343E64"/>
    <w:rsid w:val="00345277"/>
    <w:rsid w:val="0034605D"/>
    <w:rsid w:val="003460A7"/>
    <w:rsid w:val="00346EEA"/>
    <w:rsid w:val="003476F7"/>
    <w:rsid w:val="00350490"/>
    <w:rsid w:val="003507D4"/>
    <w:rsid w:val="003508B2"/>
    <w:rsid w:val="003512DF"/>
    <w:rsid w:val="00351FD3"/>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1347"/>
    <w:rsid w:val="00361C12"/>
    <w:rsid w:val="003620AE"/>
    <w:rsid w:val="00362CB8"/>
    <w:rsid w:val="003640D7"/>
    <w:rsid w:val="003647B5"/>
    <w:rsid w:val="00364F53"/>
    <w:rsid w:val="003654A8"/>
    <w:rsid w:val="003656EF"/>
    <w:rsid w:val="00365F2D"/>
    <w:rsid w:val="00366775"/>
    <w:rsid w:val="00366AA8"/>
    <w:rsid w:val="003673CC"/>
    <w:rsid w:val="00367891"/>
    <w:rsid w:val="00367F50"/>
    <w:rsid w:val="00371441"/>
    <w:rsid w:val="003715DE"/>
    <w:rsid w:val="00371875"/>
    <w:rsid w:val="00372699"/>
    <w:rsid w:val="00372C5A"/>
    <w:rsid w:val="0037305A"/>
    <w:rsid w:val="00374433"/>
    <w:rsid w:val="0037555C"/>
    <w:rsid w:val="00375D49"/>
    <w:rsid w:val="0037635E"/>
    <w:rsid w:val="00376B53"/>
    <w:rsid w:val="00376D0E"/>
    <w:rsid w:val="00376DB0"/>
    <w:rsid w:val="00377535"/>
    <w:rsid w:val="0037769B"/>
    <w:rsid w:val="00377BBB"/>
    <w:rsid w:val="003800CA"/>
    <w:rsid w:val="00380844"/>
    <w:rsid w:val="003812F4"/>
    <w:rsid w:val="0038166C"/>
    <w:rsid w:val="003816AD"/>
    <w:rsid w:val="00381D11"/>
    <w:rsid w:val="003820DA"/>
    <w:rsid w:val="00383BDE"/>
    <w:rsid w:val="00383D9A"/>
    <w:rsid w:val="00384534"/>
    <w:rsid w:val="003849F6"/>
    <w:rsid w:val="00385215"/>
    <w:rsid w:val="00385749"/>
    <w:rsid w:val="00385E51"/>
    <w:rsid w:val="003874CD"/>
    <w:rsid w:val="0038759B"/>
    <w:rsid w:val="003906EC"/>
    <w:rsid w:val="003910A3"/>
    <w:rsid w:val="003916E5"/>
    <w:rsid w:val="003918B7"/>
    <w:rsid w:val="003918CB"/>
    <w:rsid w:val="0039244F"/>
    <w:rsid w:val="00392E7B"/>
    <w:rsid w:val="00394244"/>
    <w:rsid w:val="003945AB"/>
    <w:rsid w:val="00394D28"/>
    <w:rsid w:val="00394D8E"/>
    <w:rsid w:val="00397777"/>
    <w:rsid w:val="00397E83"/>
    <w:rsid w:val="003A01E1"/>
    <w:rsid w:val="003A039D"/>
    <w:rsid w:val="003A050D"/>
    <w:rsid w:val="003A0606"/>
    <w:rsid w:val="003A10ED"/>
    <w:rsid w:val="003A2BA5"/>
    <w:rsid w:val="003A4581"/>
    <w:rsid w:val="003A4B10"/>
    <w:rsid w:val="003A4BC2"/>
    <w:rsid w:val="003A6885"/>
    <w:rsid w:val="003A6B63"/>
    <w:rsid w:val="003B0141"/>
    <w:rsid w:val="003B051A"/>
    <w:rsid w:val="003B06A1"/>
    <w:rsid w:val="003B13E4"/>
    <w:rsid w:val="003B1615"/>
    <w:rsid w:val="003B2639"/>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434C"/>
    <w:rsid w:val="003D45B4"/>
    <w:rsid w:val="003D47C7"/>
    <w:rsid w:val="003D52DC"/>
    <w:rsid w:val="003D7B15"/>
    <w:rsid w:val="003D7D3D"/>
    <w:rsid w:val="003D7FC9"/>
    <w:rsid w:val="003E0D39"/>
    <w:rsid w:val="003E0F12"/>
    <w:rsid w:val="003E304F"/>
    <w:rsid w:val="003E31D4"/>
    <w:rsid w:val="003E3E1A"/>
    <w:rsid w:val="003E47F0"/>
    <w:rsid w:val="003E519D"/>
    <w:rsid w:val="003E66B9"/>
    <w:rsid w:val="003E70CA"/>
    <w:rsid w:val="003E7522"/>
    <w:rsid w:val="003E776A"/>
    <w:rsid w:val="003F11BA"/>
    <w:rsid w:val="003F11F1"/>
    <w:rsid w:val="003F1A58"/>
    <w:rsid w:val="003F2840"/>
    <w:rsid w:val="003F2AD3"/>
    <w:rsid w:val="003F2BF3"/>
    <w:rsid w:val="003F3748"/>
    <w:rsid w:val="003F40E5"/>
    <w:rsid w:val="003F6426"/>
    <w:rsid w:val="003F74C5"/>
    <w:rsid w:val="003F788D"/>
    <w:rsid w:val="00400224"/>
    <w:rsid w:val="00400A09"/>
    <w:rsid w:val="0040295E"/>
    <w:rsid w:val="00403DF4"/>
    <w:rsid w:val="004059B4"/>
    <w:rsid w:val="00406505"/>
    <w:rsid w:val="00411A15"/>
    <w:rsid w:val="00411C87"/>
    <w:rsid w:val="00411E9C"/>
    <w:rsid w:val="00412E6B"/>
    <w:rsid w:val="00413B4C"/>
    <w:rsid w:val="00413D1A"/>
    <w:rsid w:val="00414365"/>
    <w:rsid w:val="004144BD"/>
    <w:rsid w:val="004148F9"/>
    <w:rsid w:val="00414BA1"/>
    <w:rsid w:val="00415065"/>
    <w:rsid w:val="004172BA"/>
    <w:rsid w:val="00417B07"/>
    <w:rsid w:val="00421581"/>
    <w:rsid w:val="00421AFB"/>
    <w:rsid w:val="00422437"/>
    <w:rsid w:val="004234FF"/>
    <w:rsid w:val="00425C80"/>
    <w:rsid w:val="00425F87"/>
    <w:rsid w:val="00427946"/>
    <w:rsid w:val="00427CBB"/>
    <w:rsid w:val="00430151"/>
    <w:rsid w:val="0043059F"/>
    <w:rsid w:val="00431D57"/>
    <w:rsid w:val="004328F0"/>
    <w:rsid w:val="00433246"/>
    <w:rsid w:val="00435080"/>
    <w:rsid w:val="00435184"/>
    <w:rsid w:val="00435322"/>
    <w:rsid w:val="00436FF1"/>
    <w:rsid w:val="004370A9"/>
    <w:rsid w:val="004370CA"/>
    <w:rsid w:val="004372B4"/>
    <w:rsid w:val="00440128"/>
    <w:rsid w:val="00440684"/>
    <w:rsid w:val="00440E41"/>
    <w:rsid w:val="00441857"/>
    <w:rsid w:val="00441CB3"/>
    <w:rsid w:val="00441D2F"/>
    <w:rsid w:val="00441D60"/>
    <w:rsid w:val="00442BCD"/>
    <w:rsid w:val="00443AB3"/>
    <w:rsid w:val="00445141"/>
    <w:rsid w:val="00445FC2"/>
    <w:rsid w:val="00446FDE"/>
    <w:rsid w:val="00450222"/>
    <w:rsid w:val="00450DBD"/>
    <w:rsid w:val="0045188B"/>
    <w:rsid w:val="004525D9"/>
    <w:rsid w:val="00452683"/>
    <w:rsid w:val="00452E34"/>
    <w:rsid w:val="00452FD7"/>
    <w:rsid w:val="004531E2"/>
    <w:rsid w:val="004539F8"/>
    <w:rsid w:val="00454D90"/>
    <w:rsid w:val="00456487"/>
    <w:rsid w:val="0045655C"/>
    <w:rsid w:val="00457549"/>
    <w:rsid w:val="00457617"/>
    <w:rsid w:val="00457C14"/>
    <w:rsid w:val="004614A5"/>
    <w:rsid w:val="004625FA"/>
    <w:rsid w:val="004626DD"/>
    <w:rsid w:val="004632C4"/>
    <w:rsid w:val="00464ECD"/>
    <w:rsid w:val="00465A1B"/>
    <w:rsid w:val="00466047"/>
    <w:rsid w:val="00467A53"/>
    <w:rsid w:val="00467DF9"/>
    <w:rsid w:val="0047027B"/>
    <w:rsid w:val="0047075F"/>
    <w:rsid w:val="00472206"/>
    <w:rsid w:val="00473787"/>
    <w:rsid w:val="00474008"/>
    <w:rsid w:val="004740B3"/>
    <w:rsid w:val="00474BAD"/>
    <w:rsid w:val="00475DB6"/>
    <w:rsid w:val="00476BD5"/>
    <w:rsid w:val="00477AE8"/>
    <w:rsid w:val="00477FF1"/>
    <w:rsid w:val="004804B9"/>
    <w:rsid w:val="00480B58"/>
    <w:rsid w:val="00480E4B"/>
    <w:rsid w:val="00481593"/>
    <w:rsid w:val="00481E97"/>
    <w:rsid w:val="00482336"/>
    <w:rsid w:val="00482EBA"/>
    <w:rsid w:val="00482FB6"/>
    <w:rsid w:val="00483684"/>
    <w:rsid w:val="00485010"/>
    <w:rsid w:val="00486215"/>
    <w:rsid w:val="0048694B"/>
    <w:rsid w:val="00486BFC"/>
    <w:rsid w:val="00486D15"/>
    <w:rsid w:val="00486DD5"/>
    <w:rsid w:val="004871FD"/>
    <w:rsid w:val="00487EB7"/>
    <w:rsid w:val="0049014D"/>
    <w:rsid w:val="004903FF"/>
    <w:rsid w:val="004904E2"/>
    <w:rsid w:val="0049076B"/>
    <w:rsid w:val="00490E3A"/>
    <w:rsid w:val="00491E56"/>
    <w:rsid w:val="00493D49"/>
    <w:rsid w:val="00493D9B"/>
    <w:rsid w:val="00494826"/>
    <w:rsid w:val="004949FB"/>
    <w:rsid w:val="00496034"/>
    <w:rsid w:val="004A03FA"/>
    <w:rsid w:val="004A0911"/>
    <w:rsid w:val="004A0E13"/>
    <w:rsid w:val="004A1203"/>
    <w:rsid w:val="004A2F1F"/>
    <w:rsid w:val="004A35E5"/>
    <w:rsid w:val="004A37AB"/>
    <w:rsid w:val="004A3A41"/>
    <w:rsid w:val="004A3B8D"/>
    <w:rsid w:val="004A3BDD"/>
    <w:rsid w:val="004A3F04"/>
    <w:rsid w:val="004A3FAD"/>
    <w:rsid w:val="004A4310"/>
    <w:rsid w:val="004A4867"/>
    <w:rsid w:val="004A5E08"/>
    <w:rsid w:val="004A64A1"/>
    <w:rsid w:val="004A6776"/>
    <w:rsid w:val="004A6A19"/>
    <w:rsid w:val="004A6B2F"/>
    <w:rsid w:val="004A714A"/>
    <w:rsid w:val="004A7692"/>
    <w:rsid w:val="004A79D5"/>
    <w:rsid w:val="004B0893"/>
    <w:rsid w:val="004B1331"/>
    <w:rsid w:val="004B1B5D"/>
    <w:rsid w:val="004B1F26"/>
    <w:rsid w:val="004B29A3"/>
    <w:rsid w:val="004B352F"/>
    <w:rsid w:val="004B3A00"/>
    <w:rsid w:val="004B4082"/>
    <w:rsid w:val="004B439D"/>
    <w:rsid w:val="004B4F0D"/>
    <w:rsid w:val="004B50DF"/>
    <w:rsid w:val="004B5C6F"/>
    <w:rsid w:val="004B5D30"/>
    <w:rsid w:val="004B6B9E"/>
    <w:rsid w:val="004B7811"/>
    <w:rsid w:val="004C0980"/>
    <w:rsid w:val="004C2559"/>
    <w:rsid w:val="004C2FDD"/>
    <w:rsid w:val="004C3120"/>
    <w:rsid w:val="004C3CA9"/>
    <w:rsid w:val="004C55EE"/>
    <w:rsid w:val="004C5EBB"/>
    <w:rsid w:val="004C5F76"/>
    <w:rsid w:val="004C6096"/>
    <w:rsid w:val="004C615F"/>
    <w:rsid w:val="004C6C3F"/>
    <w:rsid w:val="004C6CE8"/>
    <w:rsid w:val="004D05F6"/>
    <w:rsid w:val="004D1360"/>
    <w:rsid w:val="004D2BDD"/>
    <w:rsid w:val="004D37C7"/>
    <w:rsid w:val="004D37EC"/>
    <w:rsid w:val="004D3832"/>
    <w:rsid w:val="004D65FE"/>
    <w:rsid w:val="004D6EAF"/>
    <w:rsid w:val="004D79C5"/>
    <w:rsid w:val="004D7EFB"/>
    <w:rsid w:val="004D7FD1"/>
    <w:rsid w:val="004E0BF5"/>
    <w:rsid w:val="004E12D4"/>
    <w:rsid w:val="004E1635"/>
    <w:rsid w:val="004E2DE0"/>
    <w:rsid w:val="004E3ACC"/>
    <w:rsid w:val="004E5E1D"/>
    <w:rsid w:val="004E5F79"/>
    <w:rsid w:val="004F0301"/>
    <w:rsid w:val="004F04B1"/>
    <w:rsid w:val="004F07F0"/>
    <w:rsid w:val="004F2626"/>
    <w:rsid w:val="004F2677"/>
    <w:rsid w:val="004F3495"/>
    <w:rsid w:val="004F3B27"/>
    <w:rsid w:val="004F4468"/>
    <w:rsid w:val="004F4CEF"/>
    <w:rsid w:val="004F507E"/>
    <w:rsid w:val="004F57DA"/>
    <w:rsid w:val="004F58F1"/>
    <w:rsid w:val="004F64AD"/>
    <w:rsid w:val="004F69A7"/>
    <w:rsid w:val="004F6BAC"/>
    <w:rsid w:val="004F6EA9"/>
    <w:rsid w:val="004F78FB"/>
    <w:rsid w:val="004F7B99"/>
    <w:rsid w:val="004F7CBE"/>
    <w:rsid w:val="00500912"/>
    <w:rsid w:val="00502A2F"/>
    <w:rsid w:val="00502C5F"/>
    <w:rsid w:val="00503059"/>
    <w:rsid w:val="00505051"/>
    <w:rsid w:val="005065FF"/>
    <w:rsid w:val="00506EC2"/>
    <w:rsid w:val="005078F5"/>
    <w:rsid w:val="00510F44"/>
    <w:rsid w:val="00511884"/>
    <w:rsid w:val="00511A3F"/>
    <w:rsid w:val="00511A70"/>
    <w:rsid w:val="00511A99"/>
    <w:rsid w:val="00513071"/>
    <w:rsid w:val="00513341"/>
    <w:rsid w:val="0051438D"/>
    <w:rsid w:val="00514699"/>
    <w:rsid w:val="00514F6C"/>
    <w:rsid w:val="00515A5B"/>
    <w:rsid w:val="00515CED"/>
    <w:rsid w:val="0051647F"/>
    <w:rsid w:val="00516552"/>
    <w:rsid w:val="00516AAB"/>
    <w:rsid w:val="00516BDF"/>
    <w:rsid w:val="00516CF1"/>
    <w:rsid w:val="0052027A"/>
    <w:rsid w:val="005222AE"/>
    <w:rsid w:val="005232AD"/>
    <w:rsid w:val="00524C88"/>
    <w:rsid w:val="00525C17"/>
    <w:rsid w:val="0052672E"/>
    <w:rsid w:val="005270F8"/>
    <w:rsid w:val="00527479"/>
    <w:rsid w:val="00527686"/>
    <w:rsid w:val="005278BC"/>
    <w:rsid w:val="00527D86"/>
    <w:rsid w:val="00527F87"/>
    <w:rsid w:val="005303DA"/>
    <w:rsid w:val="005317BA"/>
    <w:rsid w:val="00531B66"/>
    <w:rsid w:val="00533E56"/>
    <w:rsid w:val="005345D0"/>
    <w:rsid w:val="0053472B"/>
    <w:rsid w:val="00535EB1"/>
    <w:rsid w:val="00536213"/>
    <w:rsid w:val="00536C68"/>
    <w:rsid w:val="00536D49"/>
    <w:rsid w:val="00536D60"/>
    <w:rsid w:val="0053777D"/>
    <w:rsid w:val="00537991"/>
    <w:rsid w:val="00540538"/>
    <w:rsid w:val="00540644"/>
    <w:rsid w:val="00540C4E"/>
    <w:rsid w:val="00540EDA"/>
    <w:rsid w:val="005416E6"/>
    <w:rsid w:val="00541CF0"/>
    <w:rsid w:val="00542C8D"/>
    <w:rsid w:val="0054390E"/>
    <w:rsid w:val="00543A89"/>
    <w:rsid w:val="00543CDA"/>
    <w:rsid w:val="00543D91"/>
    <w:rsid w:val="0054499E"/>
    <w:rsid w:val="0054562B"/>
    <w:rsid w:val="005457E3"/>
    <w:rsid w:val="00545BE6"/>
    <w:rsid w:val="005503CC"/>
    <w:rsid w:val="00550B9C"/>
    <w:rsid w:val="005528EA"/>
    <w:rsid w:val="00552D60"/>
    <w:rsid w:val="00552FBF"/>
    <w:rsid w:val="005533FF"/>
    <w:rsid w:val="00554739"/>
    <w:rsid w:val="005548CD"/>
    <w:rsid w:val="005557EB"/>
    <w:rsid w:val="00555B3C"/>
    <w:rsid w:val="00556AE1"/>
    <w:rsid w:val="00557D5F"/>
    <w:rsid w:val="005626F0"/>
    <w:rsid w:val="00562956"/>
    <w:rsid w:val="00562A5B"/>
    <w:rsid w:val="00562C08"/>
    <w:rsid w:val="005632E2"/>
    <w:rsid w:val="0056344D"/>
    <w:rsid w:val="00563F74"/>
    <w:rsid w:val="005641BF"/>
    <w:rsid w:val="0056487A"/>
    <w:rsid w:val="00567BE0"/>
    <w:rsid w:val="00572E08"/>
    <w:rsid w:val="00574296"/>
    <w:rsid w:val="00574307"/>
    <w:rsid w:val="00574FA7"/>
    <w:rsid w:val="00575BE7"/>
    <w:rsid w:val="00575D54"/>
    <w:rsid w:val="005761AA"/>
    <w:rsid w:val="005764D1"/>
    <w:rsid w:val="005765C1"/>
    <w:rsid w:val="0057713C"/>
    <w:rsid w:val="00577180"/>
    <w:rsid w:val="005772CE"/>
    <w:rsid w:val="00580325"/>
    <w:rsid w:val="005815D5"/>
    <w:rsid w:val="00581D68"/>
    <w:rsid w:val="00582015"/>
    <w:rsid w:val="00582D65"/>
    <w:rsid w:val="0058349A"/>
    <w:rsid w:val="0058356F"/>
    <w:rsid w:val="0058358E"/>
    <w:rsid w:val="0058410B"/>
    <w:rsid w:val="005843AC"/>
    <w:rsid w:val="00584876"/>
    <w:rsid w:val="00584AC0"/>
    <w:rsid w:val="00585729"/>
    <w:rsid w:val="00586A7F"/>
    <w:rsid w:val="00586AA2"/>
    <w:rsid w:val="005870A9"/>
    <w:rsid w:val="00587950"/>
    <w:rsid w:val="00587D23"/>
    <w:rsid w:val="00590941"/>
    <w:rsid w:val="00590C25"/>
    <w:rsid w:val="00592897"/>
    <w:rsid w:val="00593815"/>
    <w:rsid w:val="00594C5F"/>
    <w:rsid w:val="00597701"/>
    <w:rsid w:val="00597909"/>
    <w:rsid w:val="005A0460"/>
    <w:rsid w:val="005A04C0"/>
    <w:rsid w:val="005A0514"/>
    <w:rsid w:val="005A06D3"/>
    <w:rsid w:val="005A1C5D"/>
    <w:rsid w:val="005A1FEE"/>
    <w:rsid w:val="005A2293"/>
    <w:rsid w:val="005A3157"/>
    <w:rsid w:val="005A4485"/>
    <w:rsid w:val="005A4581"/>
    <w:rsid w:val="005A49F0"/>
    <w:rsid w:val="005A4ECC"/>
    <w:rsid w:val="005A70B9"/>
    <w:rsid w:val="005A7163"/>
    <w:rsid w:val="005A7F9F"/>
    <w:rsid w:val="005B0462"/>
    <w:rsid w:val="005B0AB0"/>
    <w:rsid w:val="005B131A"/>
    <w:rsid w:val="005B1AA9"/>
    <w:rsid w:val="005B2AD9"/>
    <w:rsid w:val="005B2F04"/>
    <w:rsid w:val="005B30B9"/>
    <w:rsid w:val="005B3637"/>
    <w:rsid w:val="005B36F0"/>
    <w:rsid w:val="005B372C"/>
    <w:rsid w:val="005B3E03"/>
    <w:rsid w:val="005B455A"/>
    <w:rsid w:val="005B4611"/>
    <w:rsid w:val="005B50FA"/>
    <w:rsid w:val="005B598D"/>
    <w:rsid w:val="005B60AA"/>
    <w:rsid w:val="005B7BE0"/>
    <w:rsid w:val="005C08CA"/>
    <w:rsid w:val="005C15ED"/>
    <w:rsid w:val="005C23FB"/>
    <w:rsid w:val="005C25E6"/>
    <w:rsid w:val="005C26BD"/>
    <w:rsid w:val="005C3CC5"/>
    <w:rsid w:val="005C4202"/>
    <w:rsid w:val="005C5901"/>
    <w:rsid w:val="005D02F4"/>
    <w:rsid w:val="005D0B24"/>
    <w:rsid w:val="005D0DBA"/>
    <w:rsid w:val="005D0FB6"/>
    <w:rsid w:val="005D1002"/>
    <w:rsid w:val="005D108F"/>
    <w:rsid w:val="005D131B"/>
    <w:rsid w:val="005D1D59"/>
    <w:rsid w:val="005D1E1D"/>
    <w:rsid w:val="005D3887"/>
    <w:rsid w:val="005D3B02"/>
    <w:rsid w:val="005D41F8"/>
    <w:rsid w:val="005D6180"/>
    <w:rsid w:val="005D7493"/>
    <w:rsid w:val="005D76BC"/>
    <w:rsid w:val="005D7713"/>
    <w:rsid w:val="005D7E97"/>
    <w:rsid w:val="005E022F"/>
    <w:rsid w:val="005E1721"/>
    <w:rsid w:val="005E2E04"/>
    <w:rsid w:val="005E34E9"/>
    <w:rsid w:val="005E46E5"/>
    <w:rsid w:val="005E4CEC"/>
    <w:rsid w:val="005E4F26"/>
    <w:rsid w:val="005E50FD"/>
    <w:rsid w:val="005E5711"/>
    <w:rsid w:val="005E62B0"/>
    <w:rsid w:val="005E6BAA"/>
    <w:rsid w:val="005E78EB"/>
    <w:rsid w:val="005E7BA0"/>
    <w:rsid w:val="005F0539"/>
    <w:rsid w:val="005F0C6C"/>
    <w:rsid w:val="005F1D86"/>
    <w:rsid w:val="005F29A5"/>
    <w:rsid w:val="005F2BDD"/>
    <w:rsid w:val="005F37F9"/>
    <w:rsid w:val="005F4479"/>
    <w:rsid w:val="005F4AFA"/>
    <w:rsid w:val="005F5C2C"/>
    <w:rsid w:val="005F625D"/>
    <w:rsid w:val="005F6918"/>
    <w:rsid w:val="005F69D8"/>
    <w:rsid w:val="005F7B20"/>
    <w:rsid w:val="005F7FF7"/>
    <w:rsid w:val="00600242"/>
    <w:rsid w:val="00600310"/>
    <w:rsid w:val="0060042C"/>
    <w:rsid w:val="00600488"/>
    <w:rsid w:val="0060148C"/>
    <w:rsid w:val="00601987"/>
    <w:rsid w:val="00602964"/>
    <w:rsid w:val="00602A4B"/>
    <w:rsid w:val="00602D02"/>
    <w:rsid w:val="0060314B"/>
    <w:rsid w:val="006037C9"/>
    <w:rsid w:val="00603929"/>
    <w:rsid w:val="00603FCA"/>
    <w:rsid w:val="00604019"/>
    <w:rsid w:val="00604A74"/>
    <w:rsid w:val="00605326"/>
    <w:rsid w:val="00605FE5"/>
    <w:rsid w:val="00606659"/>
    <w:rsid w:val="006069E5"/>
    <w:rsid w:val="00606B5F"/>
    <w:rsid w:val="0060765F"/>
    <w:rsid w:val="00607725"/>
    <w:rsid w:val="00607993"/>
    <w:rsid w:val="00610C03"/>
    <w:rsid w:val="006112DC"/>
    <w:rsid w:val="00612E15"/>
    <w:rsid w:val="00613F7B"/>
    <w:rsid w:val="00614987"/>
    <w:rsid w:val="0061502C"/>
    <w:rsid w:val="006162C7"/>
    <w:rsid w:val="006168AC"/>
    <w:rsid w:val="00617E9C"/>
    <w:rsid w:val="00617F65"/>
    <w:rsid w:val="00621733"/>
    <w:rsid w:val="00621C64"/>
    <w:rsid w:val="0062208D"/>
    <w:rsid w:val="00622FBB"/>
    <w:rsid w:val="00623A55"/>
    <w:rsid w:val="00624411"/>
    <w:rsid w:val="00624873"/>
    <w:rsid w:val="00625B2B"/>
    <w:rsid w:val="00625B6B"/>
    <w:rsid w:val="0062647A"/>
    <w:rsid w:val="0062672F"/>
    <w:rsid w:val="0062771E"/>
    <w:rsid w:val="00627DC4"/>
    <w:rsid w:val="006307DA"/>
    <w:rsid w:val="0063109D"/>
    <w:rsid w:val="006317E9"/>
    <w:rsid w:val="00631FAF"/>
    <w:rsid w:val="006324F0"/>
    <w:rsid w:val="00632E06"/>
    <w:rsid w:val="0063316E"/>
    <w:rsid w:val="00634A41"/>
    <w:rsid w:val="0063677B"/>
    <w:rsid w:val="0063776E"/>
    <w:rsid w:val="00637786"/>
    <w:rsid w:val="0063783F"/>
    <w:rsid w:val="00641354"/>
    <w:rsid w:val="0064190E"/>
    <w:rsid w:val="00642188"/>
    <w:rsid w:val="00642400"/>
    <w:rsid w:val="00643304"/>
    <w:rsid w:val="00643C37"/>
    <w:rsid w:val="00643FB2"/>
    <w:rsid w:val="00644E73"/>
    <w:rsid w:val="00645156"/>
    <w:rsid w:val="0064515C"/>
    <w:rsid w:val="0064678F"/>
    <w:rsid w:val="00646CC7"/>
    <w:rsid w:val="00647435"/>
    <w:rsid w:val="006475EB"/>
    <w:rsid w:val="00650BDC"/>
    <w:rsid w:val="0065117F"/>
    <w:rsid w:val="00651EB6"/>
    <w:rsid w:val="00652410"/>
    <w:rsid w:val="0065280F"/>
    <w:rsid w:val="00652C37"/>
    <w:rsid w:val="0065386B"/>
    <w:rsid w:val="00655B6B"/>
    <w:rsid w:val="00655C1C"/>
    <w:rsid w:val="00657622"/>
    <w:rsid w:val="006604D3"/>
    <w:rsid w:val="00661260"/>
    <w:rsid w:val="00661F74"/>
    <w:rsid w:val="00661FF5"/>
    <w:rsid w:val="00662CDE"/>
    <w:rsid w:val="00663A9B"/>
    <w:rsid w:val="006646BF"/>
    <w:rsid w:val="00664C39"/>
    <w:rsid w:val="00664F8A"/>
    <w:rsid w:val="00664FE2"/>
    <w:rsid w:val="00665AF8"/>
    <w:rsid w:val="0066680C"/>
    <w:rsid w:val="00666A6D"/>
    <w:rsid w:val="00667A3E"/>
    <w:rsid w:val="00667E29"/>
    <w:rsid w:val="00667F16"/>
    <w:rsid w:val="00670234"/>
    <w:rsid w:val="00670894"/>
    <w:rsid w:val="00670F4D"/>
    <w:rsid w:val="0067311B"/>
    <w:rsid w:val="00673D55"/>
    <w:rsid w:val="00673FDA"/>
    <w:rsid w:val="00674B9E"/>
    <w:rsid w:val="0067593F"/>
    <w:rsid w:val="00675CA6"/>
    <w:rsid w:val="00676010"/>
    <w:rsid w:val="0067665F"/>
    <w:rsid w:val="00676E64"/>
    <w:rsid w:val="00676EF6"/>
    <w:rsid w:val="00680144"/>
    <w:rsid w:val="0068065C"/>
    <w:rsid w:val="00683969"/>
    <w:rsid w:val="0068496F"/>
    <w:rsid w:val="006854A4"/>
    <w:rsid w:val="00686C6C"/>
    <w:rsid w:val="006871F0"/>
    <w:rsid w:val="00691396"/>
    <w:rsid w:val="006917DC"/>
    <w:rsid w:val="00691C43"/>
    <w:rsid w:val="0069202F"/>
    <w:rsid w:val="00693B14"/>
    <w:rsid w:val="00693D50"/>
    <w:rsid w:val="00694917"/>
    <w:rsid w:val="00695038"/>
    <w:rsid w:val="006954AE"/>
    <w:rsid w:val="00695A19"/>
    <w:rsid w:val="00697AFE"/>
    <w:rsid w:val="006A0091"/>
    <w:rsid w:val="006A036B"/>
    <w:rsid w:val="006A102F"/>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1469"/>
    <w:rsid w:val="006B1849"/>
    <w:rsid w:val="006B1BC0"/>
    <w:rsid w:val="006B1E47"/>
    <w:rsid w:val="006B29B6"/>
    <w:rsid w:val="006B34B0"/>
    <w:rsid w:val="006B3C27"/>
    <w:rsid w:val="006B5E74"/>
    <w:rsid w:val="006B5FD9"/>
    <w:rsid w:val="006B712A"/>
    <w:rsid w:val="006B7403"/>
    <w:rsid w:val="006C0534"/>
    <w:rsid w:val="006C197C"/>
    <w:rsid w:val="006C20D4"/>
    <w:rsid w:val="006C2B7F"/>
    <w:rsid w:val="006C31EE"/>
    <w:rsid w:val="006C3935"/>
    <w:rsid w:val="006C44DE"/>
    <w:rsid w:val="006C494F"/>
    <w:rsid w:val="006C4BAD"/>
    <w:rsid w:val="006C59F2"/>
    <w:rsid w:val="006C633D"/>
    <w:rsid w:val="006C6E9D"/>
    <w:rsid w:val="006D0638"/>
    <w:rsid w:val="006D1321"/>
    <w:rsid w:val="006D13EC"/>
    <w:rsid w:val="006D17F7"/>
    <w:rsid w:val="006D2DCC"/>
    <w:rsid w:val="006D44BD"/>
    <w:rsid w:val="006D4AC2"/>
    <w:rsid w:val="006D5A5C"/>
    <w:rsid w:val="006D5C17"/>
    <w:rsid w:val="006D635C"/>
    <w:rsid w:val="006D6F0D"/>
    <w:rsid w:val="006E0208"/>
    <w:rsid w:val="006E0CBE"/>
    <w:rsid w:val="006E1CB7"/>
    <w:rsid w:val="006E34C7"/>
    <w:rsid w:val="006E43B6"/>
    <w:rsid w:val="006E45D0"/>
    <w:rsid w:val="006E4C06"/>
    <w:rsid w:val="006E5496"/>
    <w:rsid w:val="006E5D49"/>
    <w:rsid w:val="006E5E4A"/>
    <w:rsid w:val="006E6AEA"/>
    <w:rsid w:val="006E7082"/>
    <w:rsid w:val="006E7377"/>
    <w:rsid w:val="006E7AEB"/>
    <w:rsid w:val="006F01BE"/>
    <w:rsid w:val="006F04D3"/>
    <w:rsid w:val="006F0B7A"/>
    <w:rsid w:val="006F0C16"/>
    <w:rsid w:val="006F12B1"/>
    <w:rsid w:val="006F1805"/>
    <w:rsid w:val="006F1907"/>
    <w:rsid w:val="006F2B39"/>
    <w:rsid w:val="006F2F4A"/>
    <w:rsid w:val="006F3625"/>
    <w:rsid w:val="006F3871"/>
    <w:rsid w:val="006F56BC"/>
    <w:rsid w:val="006F6826"/>
    <w:rsid w:val="006F6D5D"/>
    <w:rsid w:val="006F77F0"/>
    <w:rsid w:val="00702047"/>
    <w:rsid w:val="00703BCD"/>
    <w:rsid w:val="007048A8"/>
    <w:rsid w:val="00704F05"/>
    <w:rsid w:val="00704FAE"/>
    <w:rsid w:val="00705671"/>
    <w:rsid w:val="00705715"/>
    <w:rsid w:val="00705DFD"/>
    <w:rsid w:val="00706F9D"/>
    <w:rsid w:val="00707145"/>
    <w:rsid w:val="00707AC2"/>
    <w:rsid w:val="00707C67"/>
    <w:rsid w:val="00710870"/>
    <w:rsid w:val="00711C08"/>
    <w:rsid w:val="00712123"/>
    <w:rsid w:val="007131E7"/>
    <w:rsid w:val="00713A30"/>
    <w:rsid w:val="007143BC"/>
    <w:rsid w:val="007148DA"/>
    <w:rsid w:val="007148EC"/>
    <w:rsid w:val="00714D03"/>
    <w:rsid w:val="00714E1C"/>
    <w:rsid w:val="0071557B"/>
    <w:rsid w:val="007155E4"/>
    <w:rsid w:val="0071599E"/>
    <w:rsid w:val="00715D8B"/>
    <w:rsid w:val="00716DA7"/>
    <w:rsid w:val="00717971"/>
    <w:rsid w:val="007206A5"/>
    <w:rsid w:val="00721DFF"/>
    <w:rsid w:val="007223D5"/>
    <w:rsid w:val="00722A04"/>
    <w:rsid w:val="00722C51"/>
    <w:rsid w:val="00722D83"/>
    <w:rsid w:val="00726173"/>
    <w:rsid w:val="0072653D"/>
    <w:rsid w:val="00727312"/>
    <w:rsid w:val="0073018E"/>
    <w:rsid w:val="00731C5F"/>
    <w:rsid w:val="00731D11"/>
    <w:rsid w:val="007337B9"/>
    <w:rsid w:val="007337D4"/>
    <w:rsid w:val="00733851"/>
    <w:rsid w:val="0073485A"/>
    <w:rsid w:val="00734FB1"/>
    <w:rsid w:val="00735EF3"/>
    <w:rsid w:val="007360D8"/>
    <w:rsid w:val="00736EFC"/>
    <w:rsid w:val="00737166"/>
    <w:rsid w:val="00741B13"/>
    <w:rsid w:val="00741CC5"/>
    <w:rsid w:val="007438F0"/>
    <w:rsid w:val="00743FD4"/>
    <w:rsid w:val="007452DA"/>
    <w:rsid w:val="0074593B"/>
    <w:rsid w:val="00745C81"/>
    <w:rsid w:val="00746720"/>
    <w:rsid w:val="00746CF1"/>
    <w:rsid w:val="00747025"/>
    <w:rsid w:val="007474E1"/>
    <w:rsid w:val="007479AC"/>
    <w:rsid w:val="00747A65"/>
    <w:rsid w:val="00750915"/>
    <w:rsid w:val="0075245B"/>
    <w:rsid w:val="00752CF9"/>
    <w:rsid w:val="0075372E"/>
    <w:rsid w:val="00753EE2"/>
    <w:rsid w:val="007549E9"/>
    <w:rsid w:val="0075510C"/>
    <w:rsid w:val="007552E0"/>
    <w:rsid w:val="00755E3E"/>
    <w:rsid w:val="007566B0"/>
    <w:rsid w:val="00757A08"/>
    <w:rsid w:val="007611C2"/>
    <w:rsid w:val="00762137"/>
    <w:rsid w:val="00762257"/>
    <w:rsid w:val="007628FB"/>
    <w:rsid w:val="0076343B"/>
    <w:rsid w:val="00764635"/>
    <w:rsid w:val="00764D33"/>
    <w:rsid w:val="00764FFF"/>
    <w:rsid w:val="0076585B"/>
    <w:rsid w:val="0076601F"/>
    <w:rsid w:val="00766261"/>
    <w:rsid w:val="00766505"/>
    <w:rsid w:val="0076667A"/>
    <w:rsid w:val="00766C6D"/>
    <w:rsid w:val="00766D83"/>
    <w:rsid w:val="007670D4"/>
    <w:rsid w:val="00770D86"/>
    <w:rsid w:val="00770DB1"/>
    <w:rsid w:val="007718E8"/>
    <w:rsid w:val="00771A4B"/>
    <w:rsid w:val="00771D5F"/>
    <w:rsid w:val="0077285F"/>
    <w:rsid w:val="00773184"/>
    <w:rsid w:val="00773B3C"/>
    <w:rsid w:val="0077400B"/>
    <w:rsid w:val="0077427E"/>
    <w:rsid w:val="00774281"/>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90BC6"/>
    <w:rsid w:val="007918EB"/>
    <w:rsid w:val="007924A4"/>
    <w:rsid w:val="00793058"/>
    <w:rsid w:val="0079315B"/>
    <w:rsid w:val="00793A16"/>
    <w:rsid w:val="00794691"/>
    <w:rsid w:val="00796508"/>
    <w:rsid w:val="00796659"/>
    <w:rsid w:val="00796721"/>
    <w:rsid w:val="007A048F"/>
    <w:rsid w:val="007A0AB0"/>
    <w:rsid w:val="007A114B"/>
    <w:rsid w:val="007A1404"/>
    <w:rsid w:val="007A1BB7"/>
    <w:rsid w:val="007A1E6A"/>
    <w:rsid w:val="007A296D"/>
    <w:rsid w:val="007A2D41"/>
    <w:rsid w:val="007A4271"/>
    <w:rsid w:val="007A543F"/>
    <w:rsid w:val="007A6160"/>
    <w:rsid w:val="007A69C9"/>
    <w:rsid w:val="007A79F2"/>
    <w:rsid w:val="007A7FE5"/>
    <w:rsid w:val="007B0BE6"/>
    <w:rsid w:val="007B0FD8"/>
    <w:rsid w:val="007B1168"/>
    <w:rsid w:val="007B1590"/>
    <w:rsid w:val="007B18F0"/>
    <w:rsid w:val="007B28C6"/>
    <w:rsid w:val="007B3598"/>
    <w:rsid w:val="007B4CA2"/>
    <w:rsid w:val="007B4E0E"/>
    <w:rsid w:val="007B4E22"/>
    <w:rsid w:val="007B5AF5"/>
    <w:rsid w:val="007B67CE"/>
    <w:rsid w:val="007B687C"/>
    <w:rsid w:val="007B7B5D"/>
    <w:rsid w:val="007C0CC0"/>
    <w:rsid w:val="007C1376"/>
    <w:rsid w:val="007C15A2"/>
    <w:rsid w:val="007C15C4"/>
    <w:rsid w:val="007C1A1B"/>
    <w:rsid w:val="007C1DD4"/>
    <w:rsid w:val="007C2171"/>
    <w:rsid w:val="007C3AED"/>
    <w:rsid w:val="007C4520"/>
    <w:rsid w:val="007C47AE"/>
    <w:rsid w:val="007C4835"/>
    <w:rsid w:val="007C55CF"/>
    <w:rsid w:val="007C5A32"/>
    <w:rsid w:val="007C5D03"/>
    <w:rsid w:val="007C74BC"/>
    <w:rsid w:val="007C774C"/>
    <w:rsid w:val="007D0A1E"/>
    <w:rsid w:val="007D38CE"/>
    <w:rsid w:val="007D3928"/>
    <w:rsid w:val="007D396D"/>
    <w:rsid w:val="007D4EA7"/>
    <w:rsid w:val="007D51A8"/>
    <w:rsid w:val="007D565B"/>
    <w:rsid w:val="007D5E15"/>
    <w:rsid w:val="007D7BA0"/>
    <w:rsid w:val="007E010E"/>
    <w:rsid w:val="007E147C"/>
    <w:rsid w:val="007E1B3D"/>
    <w:rsid w:val="007E2D69"/>
    <w:rsid w:val="007E2FEE"/>
    <w:rsid w:val="007E4BD1"/>
    <w:rsid w:val="007E60D2"/>
    <w:rsid w:val="007E6388"/>
    <w:rsid w:val="007E7475"/>
    <w:rsid w:val="007E762C"/>
    <w:rsid w:val="007F0473"/>
    <w:rsid w:val="007F0B60"/>
    <w:rsid w:val="007F0D8A"/>
    <w:rsid w:val="007F237E"/>
    <w:rsid w:val="007F299C"/>
    <w:rsid w:val="007F2CC8"/>
    <w:rsid w:val="007F3183"/>
    <w:rsid w:val="007F31CE"/>
    <w:rsid w:val="007F34F8"/>
    <w:rsid w:val="007F394C"/>
    <w:rsid w:val="007F3FFD"/>
    <w:rsid w:val="007F45E3"/>
    <w:rsid w:val="007F484B"/>
    <w:rsid w:val="007F4D08"/>
    <w:rsid w:val="007F5361"/>
    <w:rsid w:val="007F6288"/>
    <w:rsid w:val="007F64E0"/>
    <w:rsid w:val="007F6B66"/>
    <w:rsid w:val="00800081"/>
    <w:rsid w:val="0080139A"/>
    <w:rsid w:val="00801C4B"/>
    <w:rsid w:val="008030FC"/>
    <w:rsid w:val="0080470B"/>
    <w:rsid w:val="00804991"/>
    <w:rsid w:val="008064DF"/>
    <w:rsid w:val="00806BF1"/>
    <w:rsid w:val="008074F7"/>
    <w:rsid w:val="00807759"/>
    <w:rsid w:val="0081060E"/>
    <w:rsid w:val="00810F00"/>
    <w:rsid w:val="0081156F"/>
    <w:rsid w:val="00811C04"/>
    <w:rsid w:val="00812DA2"/>
    <w:rsid w:val="00813300"/>
    <w:rsid w:val="00813898"/>
    <w:rsid w:val="00816DD1"/>
    <w:rsid w:val="00817D0A"/>
    <w:rsid w:val="00820134"/>
    <w:rsid w:val="008205AE"/>
    <w:rsid w:val="00820624"/>
    <w:rsid w:val="0082086C"/>
    <w:rsid w:val="008213CC"/>
    <w:rsid w:val="008218A4"/>
    <w:rsid w:val="0082233C"/>
    <w:rsid w:val="00822F10"/>
    <w:rsid w:val="008234B0"/>
    <w:rsid w:val="00823C00"/>
    <w:rsid w:val="00823D2C"/>
    <w:rsid w:val="0082562E"/>
    <w:rsid w:val="008256CC"/>
    <w:rsid w:val="00825B99"/>
    <w:rsid w:val="0082750F"/>
    <w:rsid w:val="00830033"/>
    <w:rsid w:val="00830B61"/>
    <w:rsid w:val="00831101"/>
    <w:rsid w:val="00832459"/>
    <w:rsid w:val="00832D66"/>
    <w:rsid w:val="00832F34"/>
    <w:rsid w:val="0083388C"/>
    <w:rsid w:val="008359F1"/>
    <w:rsid w:val="00836CFE"/>
    <w:rsid w:val="008376C0"/>
    <w:rsid w:val="00837937"/>
    <w:rsid w:val="008401DC"/>
    <w:rsid w:val="0084078A"/>
    <w:rsid w:val="00840C91"/>
    <w:rsid w:val="0084164B"/>
    <w:rsid w:val="00841B1D"/>
    <w:rsid w:val="008420F5"/>
    <w:rsid w:val="00842BCA"/>
    <w:rsid w:val="00842EAB"/>
    <w:rsid w:val="00843456"/>
    <w:rsid w:val="00843743"/>
    <w:rsid w:val="00844411"/>
    <w:rsid w:val="0084492D"/>
    <w:rsid w:val="00845B2D"/>
    <w:rsid w:val="00845BE4"/>
    <w:rsid w:val="008462AD"/>
    <w:rsid w:val="0084644A"/>
    <w:rsid w:val="00847891"/>
    <w:rsid w:val="0085217A"/>
    <w:rsid w:val="00852D07"/>
    <w:rsid w:val="00856106"/>
    <w:rsid w:val="0085623A"/>
    <w:rsid w:val="00857D9A"/>
    <w:rsid w:val="00860E31"/>
    <w:rsid w:val="008617E4"/>
    <w:rsid w:val="0086187B"/>
    <w:rsid w:val="00861B7C"/>
    <w:rsid w:val="00861BE8"/>
    <w:rsid w:val="00862345"/>
    <w:rsid w:val="0086319C"/>
    <w:rsid w:val="00863500"/>
    <w:rsid w:val="00863CE6"/>
    <w:rsid w:val="008640C9"/>
    <w:rsid w:val="0086454C"/>
    <w:rsid w:val="00864BC8"/>
    <w:rsid w:val="0086669B"/>
    <w:rsid w:val="00866AC7"/>
    <w:rsid w:val="008677F9"/>
    <w:rsid w:val="00867F42"/>
    <w:rsid w:val="0087099A"/>
    <w:rsid w:val="00870EFD"/>
    <w:rsid w:val="008710BE"/>
    <w:rsid w:val="00871345"/>
    <w:rsid w:val="008716BA"/>
    <w:rsid w:val="008729BB"/>
    <w:rsid w:val="00872D83"/>
    <w:rsid w:val="00873C51"/>
    <w:rsid w:val="00874A5E"/>
    <w:rsid w:val="00876070"/>
    <w:rsid w:val="00876E6F"/>
    <w:rsid w:val="00877202"/>
    <w:rsid w:val="008773D5"/>
    <w:rsid w:val="00877932"/>
    <w:rsid w:val="00877A77"/>
    <w:rsid w:val="00880AA0"/>
    <w:rsid w:val="00881F38"/>
    <w:rsid w:val="00882675"/>
    <w:rsid w:val="0088286C"/>
    <w:rsid w:val="00882F8D"/>
    <w:rsid w:val="0088456A"/>
    <w:rsid w:val="0088480B"/>
    <w:rsid w:val="00884BB8"/>
    <w:rsid w:val="0088653A"/>
    <w:rsid w:val="00886C45"/>
    <w:rsid w:val="008871D0"/>
    <w:rsid w:val="00887BA3"/>
    <w:rsid w:val="00891132"/>
    <w:rsid w:val="00891491"/>
    <w:rsid w:val="0089193C"/>
    <w:rsid w:val="00891C25"/>
    <w:rsid w:val="00891DA1"/>
    <w:rsid w:val="008924A2"/>
    <w:rsid w:val="0089286C"/>
    <w:rsid w:val="00893FD5"/>
    <w:rsid w:val="0089402C"/>
    <w:rsid w:val="00894CC0"/>
    <w:rsid w:val="00895493"/>
    <w:rsid w:val="008955C8"/>
    <w:rsid w:val="008961D4"/>
    <w:rsid w:val="00896D49"/>
    <w:rsid w:val="00897183"/>
    <w:rsid w:val="00897F55"/>
    <w:rsid w:val="008A1E62"/>
    <w:rsid w:val="008A223F"/>
    <w:rsid w:val="008A3A45"/>
    <w:rsid w:val="008A454B"/>
    <w:rsid w:val="008A49AB"/>
    <w:rsid w:val="008A5B35"/>
    <w:rsid w:val="008A5D8C"/>
    <w:rsid w:val="008A6923"/>
    <w:rsid w:val="008A6D18"/>
    <w:rsid w:val="008A6D39"/>
    <w:rsid w:val="008B06ED"/>
    <w:rsid w:val="008B15A2"/>
    <w:rsid w:val="008B5C8C"/>
    <w:rsid w:val="008B5E26"/>
    <w:rsid w:val="008B691D"/>
    <w:rsid w:val="008B6D39"/>
    <w:rsid w:val="008B7328"/>
    <w:rsid w:val="008B7D57"/>
    <w:rsid w:val="008C0B27"/>
    <w:rsid w:val="008C1695"/>
    <w:rsid w:val="008C1DBD"/>
    <w:rsid w:val="008C2125"/>
    <w:rsid w:val="008C291E"/>
    <w:rsid w:val="008C331A"/>
    <w:rsid w:val="008C3CE5"/>
    <w:rsid w:val="008C3D45"/>
    <w:rsid w:val="008C4039"/>
    <w:rsid w:val="008C4AC3"/>
    <w:rsid w:val="008C5497"/>
    <w:rsid w:val="008C5514"/>
    <w:rsid w:val="008C5DE1"/>
    <w:rsid w:val="008C7D06"/>
    <w:rsid w:val="008D1D88"/>
    <w:rsid w:val="008D3E0B"/>
    <w:rsid w:val="008D3E8B"/>
    <w:rsid w:val="008D484B"/>
    <w:rsid w:val="008D4A65"/>
    <w:rsid w:val="008D6F4A"/>
    <w:rsid w:val="008D7C24"/>
    <w:rsid w:val="008E07C3"/>
    <w:rsid w:val="008E0C5E"/>
    <w:rsid w:val="008E0EF5"/>
    <w:rsid w:val="008E111B"/>
    <w:rsid w:val="008E1474"/>
    <w:rsid w:val="008E1A84"/>
    <w:rsid w:val="008E1DFE"/>
    <w:rsid w:val="008E1EA6"/>
    <w:rsid w:val="008E1F11"/>
    <w:rsid w:val="008E2888"/>
    <w:rsid w:val="008E29EC"/>
    <w:rsid w:val="008E2C07"/>
    <w:rsid w:val="008E2F33"/>
    <w:rsid w:val="008E3136"/>
    <w:rsid w:val="008E390E"/>
    <w:rsid w:val="008E4759"/>
    <w:rsid w:val="008E55E3"/>
    <w:rsid w:val="008E63D3"/>
    <w:rsid w:val="008E7007"/>
    <w:rsid w:val="008E7FF2"/>
    <w:rsid w:val="008F01A7"/>
    <w:rsid w:val="008F0D32"/>
    <w:rsid w:val="008F0F58"/>
    <w:rsid w:val="008F1396"/>
    <w:rsid w:val="008F17A2"/>
    <w:rsid w:val="008F1A99"/>
    <w:rsid w:val="008F1B09"/>
    <w:rsid w:val="008F3E36"/>
    <w:rsid w:val="008F3F9F"/>
    <w:rsid w:val="008F5C26"/>
    <w:rsid w:val="008F61FB"/>
    <w:rsid w:val="008F6623"/>
    <w:rsid w:val="008F672F"/>
    <w:rsid w:val="008F6A83"/>
    <w:rsid w:val="00900B87"/>
    <w:rsid w:val="00900C59"/>
    <w:rsid w:val="00901252"/>
    <w:rsid w:val="00901475"/>
    <w:rsid w:val="00901E92"/>
    <w:rsid w:val="00902BFF"/>
    <w:rsid w:val="009036B8"/>
    <w:rsid w:val="0090425A"/>
    <w:rsid w:val="00904665"/>
    <w:rsid w:val="0090532D"/>
    <w:rsid w:val="0090554A"/>
    <w:rsid w:val="00905E14"/>
    <w:rsid w:val="00905E1D"/>
    <w:rsid w:val="00906AD5"/>
    <w:rsid w:val="00906D3C"/>
    <w:rsid w:val="00910A91"/>
    <w:rsid w:val="009123E8"/>
    <w:rsid w:val="00914F22"/>
    <w:rsid w:val="00915FB3"/>
    <w:rsid w:val="009167C1"/>
    <w:rsid w:val="00916970"/>
    <w:rsid w:val="00916FD2"/>
    <w:rsid w:val="0091743E"/>
    <w:rsid w:val="00917D21"/>
    <w:rsid w:val="009207EB"/>
    <w:rsid w:val="00920A34"/>
    <w:rsid w:val="00920E62"/>
    <w:rsid w:val="0092111A"/>
    <w:rsid w:val="0092112A"/>
    <w:rsid w:val="00921D6E"/>
    <w:rsid w:val="00922841"/>
    <w:rsid w:val="00922D59"/>
    <w:rsid w:val="00922D79"/>
    <w:rsid w:val="009234C2"/>
    <w:rsid w:val="00923FA4"/>
    <w:rsid w:val="00924197"/>
    <w:rsid w:val="00924EF5"/>
    <w:rsid w:val="00925707"/>
    <w:rsid w:val="0092736D"/>
    <w:rsid w:val="0093009F"/>
    <w:rsid w:val="009310C3"/>
    <w:rsid w:val="009314FD"/>
    <w:rsid w:val="00931830"/>
    <w:rsid w:val="00931DB5"/>
    <w:rsid w:val="009324D3"/>
    <w:rsid w:val="00932EDC"/>
    <w:rsid w:val="009330FD"/>
    <w:rsid w:val="009333DF"/>
    <w:rsid w:val="00933D2A"/>
    <w:rsid w:val="00934168"/>
    <w:rsid w:val="009341AA"/>
    <w:rsid w:val="00934C96"/>
    <w:rsid w:val="00934E5D"/>
    <w:rsid w:val="00935018"/>
    <w:rsid w:val="0093523F"/>
    <w:rsid w:val="00935C0B"/>
    <w:rsid w:val="009364F1"/>
    <w:rsid w:val="00936696"/>
    <w:rsid w:val="00936EF8"/>
    <w:rsid w:val="0093707E"/>
    <w:rsid w:val="00937763"/>
    <w:rsid w:val="009378A3"/>
    <w:rsid w:val="0094026B"/>
    <w:rsid w:val="00940C8B"/>
    <w:rsid w:val="00941B04"/>
    <w:rsid w:val="00942C56"/>
    <w:rsid w:val="009434A2"/>
    <w:rsid w:val="009434FC"/>
    <w:rsid w:val="00944366"/>
    <w:rsid w:val="00944B9E"/>
    <w:rsid w:val="00945C37"/>
    <w:rsid w:val="00945E52"/>
    <w:rsid w:val="00945F3F"/>
    <w:rsid w:val="00946ABB"/>
    <w:rsid w:val="00947C05"/>
    <w:rsid w:val="00947D88"/>
    <w:rsid w:val="0095012A"/>
    <w:rsid w:val="00950E58"/>
    <w:rsid w:val="00951131"/>
    <w:rsid w:val="009514E8"/>
    <w:rsid w:val="009516C3"/>
    <w:rsid w:val="00952135"/>
    <w:rsid w:val="00954B3F"/>
    <w:rsid w:val="00954D07"/>
    <w:rsid w:val="00955BF5"/>
    <w:rsid w:val="00955D1D"/>
    <w:rsid w:val="0095775F"/>
    <w:rsid w:val="0095795B"/>
    <w:rsid w:val="0096053C"/>
    <w:rsid w:val="00962463"/>
    <w:rsid w:val="0096292F"/>
    <w:rsid w:val="009651A8"/>
    <w:rsid w:val="00965465"/>
    <w:rsid w:val="009660F6"/>
    <w:rsid w:val="00966E61"/>
    <w:rsid w:val="00967411"/>
    <w:rsid w:val="0096765F"/>
    <w:rsid w:val="00970116"/>
    <w:rsid w:val="0097022C"/>
    <w:rsid w:val="00971E77"/>
    <w:rsid w:val="00972488"/>
    <w:rsid w:val="009737A5"/>
    <w:rsid w:val="00973E24"/>
    <w:rsid w:val="00973EBD"/>
    <w:rsid w:val="00976F07"/>
    <w:rsid w:val="0097708D"/>
    <w:rsid w:val="009779AC"/>
    <w:rsid w:val="009821DC"/>
    <w:rsid w:val="00982C33"/>
    <w:rsid w:val="00984445"/>
    <w:rsid w:val="00984572"/>
    <w:rsid w:val="00984B5E"/>
    <w:rsid w:val="0098544D"/>
    <w:rsid w:val="009855E5"/>
    <w:rsid w:val="0098566D"/>
    <w:rsid w:val="0098571B"/>
    <w:rsid w:val="00985D83"/>
    <w:rsid w:val="00985FFE"/>
    <w:rsid w:val="00987272"/>
    <w:rsid w:val="00987975"/>
    <w:rsid w:val="009904A9"/>
    <w:rsid w:val="00990553"/>
    <w:rsid w:val="00991998"/>
    <w:rsid w:val="00993249"/>
    <w:rsid w:val="009941A5"/>
    <w:rsid w:val="009958FB"/>
    <w:rsid w:val="00996650"/>
    <w:rsid w:val="009971D4"/>
    <w:rsid w:val="009972E5"/>
    <w:rsid w:val="009973BF"/>
    <w:rsid w:val="00997789"/>
    <w:rsid w:val="009A069A"/>
    <w:rsid w:val="009A1760"/>
    <w:rsid w:val="009A21D9"/>
    <w:rsid w:val="009A2D58"/>
    <w:rsid w:val="009A35BB"/>
    <w:rsid w:val="009A3BA8"/>
    <w:rsid w:val="009A4418"/>
    <w:rsid w:val="009A47D5"/>
    <w:rsid w:val="009A56FD"/>
    <w:rsid w:val="009A656C"/>
    <w:rsid w:val="009A6FDC"/>
    <w:rsid w:val="009B0E37"/>
    <w:rsid w:val="009B1386"/>
    <w:rsid w:val="009B1394"/>
    <w:rsid w:val="009B15E7"/>
    <w:rsid w:val="009B173E"/>
    <w:rsid w:val="009B1E56"/>
    <w:rsid w:val="009B27E9"/>
    <w:rsid w:val="009B39F4"/>
    <w:rsid w:val="009B3C22"/>
    <w:rsid w:val="009B4CA3"/>
    <w:rsid w:val="009B661D"/>
    <w:rsid w:val="009B6D6E"/>
    <w:rsid w:val="009B6E16"/>
    <w:rsid w:val="009B79F9"/>
    <w:rsid w:val="009B7F1B"/>
    <w:rsid w:val="009C1645"/>
    <w:rsid w:val="009C1891"/>
    <w:rsid w:val="009C1A46"/>
    <w:rsid w:val="009C1F19"/>
    <w:rsid w:val="009C1F6B"/>
    <w:rsid w:val="009C2342"/>
    <w:rsid w:val="009C551B"/>
    <w:rsid w:val="009C5627"/>
    <w:rsid w:val="009C5F8B"/>
    <w:rsid w:val="009C60BD"/>
    <w:rsid w:val="009C6149"/>
    <w:rsid w:val="009C7642"/>
    <w:rsid w:val="009C7B4F"/>
    <w:rsid w:val="009C7B67"/>
    <w:rsid w:val="009D108C"/>
    <w:rsid w:val="009D140A"/>
    <w:rsid w:val="009D3008"/>
    <w:rsid w:val="009D3519"/>
    <w:rsid w:val="009D439D"/>
    <w:rsid w:val="009D45ED"/>
    <w:rsid w:val="009D630A"/>
    <w:rsid w:val="009D7EF6"/>
    <w:rsid w:val="009E1112"/>
    <w:rsid w:val="009E1ABA"/>
    <w:rsid w:val="009E26FC"/>
    <w:rsid w:val="009E27F6"/>
    <w:rsid w:val="009E29BB"/>
    <w:rsid w:val="009E2D6F"/>
    <w:rsid w:val="009E3A52"/>
    <w:rsid w:val="009E3D33"/>
    <w:rsid w:val="009E5294"/>
    <w:rsid w:val="009E555C"/>
    <w:rsid w:val="009E79AF"/>
    <w:rsid w:val="009F002A"/>
    <w:rsid w:val="009F0CFE"/>
    <w:rsid w:val="009F1752"/>
    <w:rsid w:val="009F1BD2"/>
    <w:rsid w:val="009F2BAD"/>
    <w:rsid w:val="009F4481"/>
    <w:rsid w:val="009F4C61"/>
    <w:rsid w:val="009F65C7"/>
    <w:rsid w:val="009F6719"/>
    <w:rsid w:val="00A01723"/>
    <w:rsid w:val="00A02E83"/>
    <w:rsid w:val="00A037FD"/>
    <w:rsid w:val="00A04DEF"/>
    <w:rsid w:val="00A058B8"/>
    <w:rsid w:val="00A05A2A"/>
    <w:rsid w:val="00A05AE9"/>
    <w:rsid w:val="00A061CC"/>
    <w:rsid w:val="00A067C1"/>
    <w:rsid w:val="00A07B48"/>
    <w:rsid w:val="00A1047C"/>
    <w:rsid w:val="00A10661"/>
    <w:rsid w:val="00A10775"/>
    <w:rsid w:val="00A11A44"/>
    <w:rsid w:val="00A11A9F"/>
    <w:rsid w:val="00A11B79"/>
    <w:rsid w:val="00A11C55"/>
    <w:rsid w:val="00A11D07"/>
    <w:rsid w:val="00A12C76"/>
    <w:rsid w:val="00A132E9"/>
    <w:rsid w:val="00A1353E"/>
    <w:rsid w:val="00A1367B"/>
    <w:rsid w:val="00A13762"/>
    <w:rsid w:val="00A13B28"/>
    <w:rsid w:val="00A140F4"/>
    <w:rsid w:val="00A15B10"/>
    <w:rsid w:val="00A1784D"/>
    <w:rsid w:val="00A20352"/>
    <w:rsid w:val="00A20616"/>
    <w:rsid w:val="00A22246"/>
    <w:rsid w:val="00A23581"/>
    <w:rsid w:val="00A24775"/>
    <w:rsid w:val="00A24B9F"/>
    <w:rsid w:val="00A24EB9"/>
    <w:rsid w:val="00A301B9"/>
    <w:rsid w:val="00A304F9"/>
    <w:rsid w:val="00A3092B"/>
    <w:rsid w:val="00A31B03"/>
    <w:rsid w:val="00A31EE3"/>
    <w:rsid w:val="00A31F8E"/>
    <w:rsid w:val="00A32527"/>
    <w:rsid w:val="00A3432E"/>
    <w:rsid w:val="00A357F6"/>
    <w:rsid w:val="00A3670D"/>
    <w:rsid w:val="00A370E2"/>
    <w:rsid w:val="00A37DD9"/>
    <w:rsid w:val="00A40A19"/>
    <w:rsid w:val="00A43F69"/>
    <w:rsid w:val="00A442FE"/>
    <w:rsid w:val="00A4468B"/>
    <w:rsid w:val="00A45024"/>
    <w:rsid w:val="00A4502F"/>
    <w:rsid w:val="00A45DE7"/>
    <w:rsid w:val="00A46094"/>
    <w:rsid w:val="00A46B5E"/>
    <w:rsid w:val="00A46D32"/>
    <w:rsid w:val="00A47332"/>
    <w:rsid w:val="00A47DA5"/>
    <w:rsid w:val="00A500DC"/>
    <w:rsid w:val="00A507BB"/>
    <w:rsid w:val="00A50C59"/>
    <w:rsid w:val="00A525E4"/>
    <w:rsid w:val="00A528F1"/>
    <w:rsid w:val="00A53B0E"/>
    <w:rsid w:val="00A5414A"/>
    <w:rsid w:val="00A545F0"/>
    <w:rsid w:val="00A551CB"/>
    <w:rsid w:val="00A554E4"/>
    <w:rsid w:val="00A55A4C"/>
    <w:rsid w:val="00A561F4"/>
    <w:rsid w:val="00A565F2"/>
    <w:rsid w:val="00A56C67"/>
    <w:rsid w:val="00A571A0"/>
    <w:rsid w:val="00A57439"/>
    <w:rsid w:val="00A57ADA"/>
    <w:rsid w:val="00A6031E"/>
    <w:rsid w:val="00A6065B"/>
    <w:rsid w:val="00A60F07"/>
    <w:rsid w:val="00A62CEB"/>
    <w:rsid w:val="00A6349D"/>
    <w:rsid w:val="00A63714"/>
    <w:rsid w:val="00A639EB"/>
    <w:rsid w:val="00A63EAA"/>
    <w:rsid w:val="00A640C6"/>
    <w:rsid w:val="00A643DE"/>
    <w:rsid w:val="00A644AC"/>
    <w:rsid w:val="00A6473E"/>
    <w:rsid w:val="00A647E2"/>
    <w:rsid w:val="00A64F37"/>
    <w:rsid w:val="00A6512B"/>
    <w:rsid w:val="00A65247"/>
    <w:rsid w:val="00A6530D"/>
    <w:rsid w:val="00A65B25"/>
    <w:rsid w:val="00A70557"/>
    <w:rsid w:val="00A715E6"/>
    <w:rsid w:val="00A71BAA"/>
    <w:rsid w:val="00A724BA"/>
    <w:rsid w:val="00A72D26"/>
    <w:rsid w:val="00A731A3"/>
    <w:rsid w:val="00A7374C"/>
    <w:rsid w:val="00A73865"/>
    <w:rsid w:val="00A74CEE"/>
    <w:rsid w:val="00A761E3"/>
    <w:rsid w:val="00A76623"/>
    <w:rsid w:val="00A77E11"/>
    <w:rsid w:val="00A8008B"/>
    <w:rsid w:val="00A82055"/>
    <w:rsid w:val="00A82D5B"/>
    <w:rsid w:val="00A866CC"/>
    <w:rsid w:val="00A900B5"/>
    <w:rsid w:val="00A90193"/>
    <w:rsid w:val="00A91076"/>
    <w:rsid w:val="00A92237"/>
    <w:rsid w:val="00A92579"/>
    <w:rsid w:val="00A92DAE"/>
    <w:rsid w:val="00A9336F"/>
    <w:rsid w:val="00A94575"/>
    <w:rsid w:val="00A94905"/>
    <w:rsid w:val="00A95905"/>
    <w:rsid w:val="00A9602D"/>
    <w:rsid w:val="00A96744"/>
    <w:rsid w:val="00A96C6A"/>
    <w:rsid w:val="00A977F2"/>
    <w:rsid w:val="00AA0DAF"/>
    <w:rsid w:val="00AA379A"/>
    <w:rsid w:val="00AA3858"/>
    <w:rsid w:val="00AA415A"/>
    <w:rsid w:val="00AA47AE"/>
    <w:rsid w:val="00AA5343"/>
    <w:rsid w:val="00AA5AD4"/>
    <w:rsid w:val="00AA61D9"/>
    <w:rsid w:val="00AA7063"/>
    <w:rsid w:val="00AA707A"/>
    <w:rsid w:val="00AA726D"/>
    <w:rsid w:val="00AA7501"/>
    <w:rsid w:val="00AB0589"/>
    <w:rsid w:val="00AB2AFD"/>
    <w:rsid w:val="00AB4272"/>
    <w:rsid w:val="00AB5479"/>
    <w:rsid w:val="00AB6249"/>
    <w:rsid w:val="00AB7062"/>
    <w:rsid w:val="00AC0719"/>
    <w:rsid w:val="00AC0AC3"/>
    <w:rsid w:val="00AC221F"/>
    <w:rsid w:val="00AC2AD6"/>
    <w:rsid w:val="00AC3988"/>
    <w:rsid w:val="00AC3D21"/>
    <w:rsid w:val="00AC4CE7"/>
    <w:rsid w:val="00AC51D5"/>
    <w:rsid w:val="00AC554F"/>
    <w:rsid w:val="00AC5D99"/>
    <w:rsid w:val="00AC5EF7"/>
    <w:rsid w:val="00AC6C79"/>
    <w:rsid w:val="00AC6F85"/>
    <w:rsid w:val="00AC71DA"/>
    <w:rsid w:val="00AD1E38"/>
    <w:rsid w:val="00AD2342"/>
    <w:rsid w:val="00AD335A"/>
    <w:rsid w:val="00AD365E"/>
    <w:rsid w:val="00AD4044"/>
    <w:rsid w:val="00AD424E"/>
    <w:rsid w:val="00AD4396"/>
    <w:rsid w:val="00AD45EA"/>
    <w:rsid w:val="00AD4760"/>
    <w:rsid w:val="00AD602B"/>
    <w:rsid w:val="00AD6C37"/>
    <w:rsid w:val="00AD7615"/>
    <w:rsid w:val="00AE0F7F"/>
    <w:rsid w:val="00AE1352"/>
    <w:rsid w:val="00AE23DD"/>
    <w:rsid w:val="00AE33E0"/>
    <w:rsid w:val="00AE4195"/>
    <w:rsid w:val="00AE4B0A"/>
    <w:rsid w:val="00AE4D64"/>
    <w:rsid w:val="00AE4FA2"/>
    <w:rsid w:val="00AE57D7"/>
    <w:rsid w:val="00AE5994"/>
    <w:rsid w:val="00AE5DB1"/>
    <w:rsid w:val="00AE62E3"/>
    <w:rsid w:val="00AE6A6F"/>
    <w:rsid w:val="00AE6B5E"/>
    <w:rsid w:val="00AF191F"/>
    <w:rsid w:val="00AF2F42"/>
    <w:rsid w:val="00AF33BD"/>
    <w:rsid w:val="00AF3B6B"/>
    <w:rsid w:val="00AF3B89"/>
    <w:rsid w:val="00AF3BF8"/>
    <w:rsid w:val="00AF42F1"/>
    <w:rsid w:val="00AF4390"/>
    <w:rsid w:val="00AF492A"/>
    <w:rsid w:val="00AF4B07"/>
    <w:rsid w:val="00AF4DF7"/>
    <w:rsid w:val="00AF5135"/>
    <w:rsid w:val="00AF528D"/>
    <w:rsid w:val="00AF686D"/>
    <w:rsid w:val="00AF6980"/>
    <w:rsid w:val="00AF7412"/>
    <w:rsid w:val="00AF7536"/>
    <w:rsid w:val="00B000A8"/>
    <w:rsid w:val="00B004A7"/>
    <w:rsid w:val="00B007B7"/>
    <w:rsid w:val="00B0098B"/>
    <w:rsid w:val="00B02036"/>
    <w:rsid w:val="00B02EC1"/>
    <w:rsid w:val="00B0463A"/>
    <w:rsid w:val="00B04871"/>
    <w:rsid w:val="00B04C2D"/>
    <w:rsid w:val="00B04CEC"/>
    <w:rsid w:val="00B04D86"/>
    <w:rsid w:val="00B0500F"/>
    <w:rsid w:val="00B05EDF"/>
    <w:rsid w:val="00B05F24"/>
    <w:rsid w:val="00B06255"/>
    <w:rsid w:val="00B064B6"/>
    <w:rsid w:val="00B066ED"/>
    <w:rsid w:val="00B070CE"/>
    <w:rsid w:val="00B079F7"/>
    <w:rsid w:val="00B10A2A"/>
    <w:rsid w:val="00B11253"/>
    <w:rsid w:val="00B1413E"/>
    <w:rsid w:val="00B14843"/>
    <w:rsid w:val="00B14AC5"/>
    <w:rsid w:val="00B14FEB"/>
    <w:rsid w:val="00B150E0"/>
    <w:rsid w:val="00B15D13"/>
    <w:rsid w:val="00B176A3"/>
    <w:rsid w:val="00B178C9"/>
    <w:rsid w:val="00B200DF"/>
    <w:rsid w:val="00B2200D"/>
    <w:rsid w:val="00B227BD"/>
    <w:rsid w:val="00B22C2C"/>
    <w:rsid w:val="00B23245"/>
    <w:rsid w:val="00B236CC"/>
    <w:rsid w:val="00B23AB9"/>
    <w:rsid w:val="00B24325"/>
    <w:rsid w:val="00B24A22"/>
    <w:rsid w:val="00B24AA1"/>
    <w:rsid w:val="00B252E0"/>
    <w:rsid w:val="00B2646E"/>
    <w:rsid w:val="00B26E33"/>
    <w:rsid w:val="00B275E3"/>
    <w:rsid w:val="00B278A5"/>
    <w:rsid w:val="00B300E1"/>
    <w:rsid w:val="00B308FF"/>
    <w:rsid w:val="00B31285"/>
    <w:rsid w:val="00B31AE2"/>
    <w:rsid w:val="00B31FA3"/>
    <w:rsid w:val="00B33163"/>
    <w:rsid w:val="00B3417D"/>
    <w:rsid w:val="00B341AD"/>
    <w:rsid w:val="00B354CD"/>
    <w:rsid w:val="00B36658"/>
    <w:rsid w:val="00B366E5"/>
    <w:rsid w:val="00B37EAC"/>
    <w:rsid w:val="00B41EE7"/>
    <w:rsid w:val="00B41F1B"/>
    <w:rsid w:val="00B421A6"/>
    <w:rsid w:val="00B42C95"/>
    <w:rsid w:val="00B43EFD"/>
    <w:rsid w:val="00B44C5C"/>
    <w:rsid w:val="00B470F8"/>
    <w:rsid w:val="00B47AC5"/>
    <w:rsid w:val="00B47B27"/>
    <w:rsid w:val="00B503A3"/>
    <w:rsid w:val="00B50A36"/>
    <w:rsid w:val="00B52100"/>
    <w:rsid w:val="00B53FEF"/>
    <w:rsid w:val="00B54658"/>
    <w:rsid w:val="00B55069"/>
    <w:rsid w:val="00B564D1"/>
    <w:rsid w:val="00B5669F"/>
    <w:rsid w:val="00B575D0"/>
    <w:rsid w:val="00B57A92"/>
    <w:rsid w:val="00B60CA4"/>
    <w:rsid w:val="00B60D7A"/>
    <w:rsid w:val="00B62694"/>
    <w:rsid w:val="00B648EB"/>
    <w:rsid w:val="00B6584D"/>
    <w:rsid w:val="00B659E5"/>
    <w:rsid w:val="00B65A26"/>
    <w:rsid w:val="00B65E0B"/>
    <w:rsid w:val="00B66712"/>
    <w:rsid w:val="00B70430"/>
    <w:rsid w:val="00B7074C"/>
    <w:rsid w:val="00B70A4E"/>
    <w:rsid w:val="00B7113C"/>
    <w:rsid w:val="00B71F25"/>
    <w:rsid w:val="00B7354F"/>
    <w:rsid w:val="00B76DDD"/>
    <w:rsid w:val="00B773D5"/>
    <w:rsid w:val="00B77CBA"/>
    <w:rsid w:val="00B803FF"/>
    <w:rsid w:val="00B81018"/>
    <w:rsid w:val="00B812BA"/>
    <w:rsid w:val="00B81EEF"/>
    <w:rsid w:val="00B82D26"/>
    <w:rsid w:val="00B83944"/>
    <w:rsid w:val="00B83A87"/>
    <w:rsid w:val="00B84463"/>
    <w:rsid w:val="00B85279"/>
    <w:rsid w:val="00B852BE"/>
    <w:rsid w:val="00B85438"/>
    <w:rsid w:val="00B85556"/>
    <w:rsid w:val="00B85A03"/>
    <w:rsid w:val="00B87FC4"/>
    <w:rsid w:val="00B87FD3"/>
    <w:rsid w:val="00B902E0"/>
    <w:rsid w:val="00B9072D"/>
    <w:rsid w:val="00B90E08"/>
    <w:rsid w:val="00B91C72"/>
    <w:rsid w:val="00B92B8D"/>
    <w:rsid w:val="00B933ED"/>
    <w:rsid w:val="00B93B76"/>
    <w:rsid w:val="00B9593E"/>
    <w:rsid w:val="00B97D21"/>
    <w:rsid w:val="00BA020B"/>
    <w:rsid w:val="00BA0CD8"/>
    <w:rsid w:val="00BA17EA"/>
    <w:rsid w:val="00BA2818"/>
    <w:rsid w:val="00BA2FBD"/>
    <w:rsid w:val="00BA35E0"/>
    <w:rsid w:val="00BA411E"/>
    <w:rsid w:val="00BA4FDA"/>
    <w:rsid w:val="00BA5060"/>
    <w:rsid w:val="00BA62CA"/>
    <w:rsid w:val="00BA6888"/>
    <w:rsid w:val="00BA7545"/>
    <w:rsid w:val="00BA7656"/>
    <w:rsid w:val="00BB03EA"/>
    <w:rsid w:val="00BB07F9"/>
    <w:rsid w:val="00BB1AB4"/>
    <w:rsid w:val="00BB2970"/>
    <w:rsid w:val="00BB33D2"/>
    <w:rsid w:val="00BB3A0E"/>
    <w:rsid w:val="00BB4B44"/>
    <w:rsid w:val="00BB6197"/>
    <w:rsid w:val="00BB779A"/>
    <w:rsid w:val="00BB7C5F"/>
    <w:rsid w:val="00BB7D33"/>
    <w:rsid w:val="00BC0656"/>
    <w:rsid w:val="00BC0CA6"/>
    <w:rsid w:val="00BC110B"/>
    <w:rsid w:val="00BC1A97"/>
    <w:rsid w:val="00BC24F9"/>
    <w:rsid w:val="00BC2926"/>
    <w:rsid w:val="00BC3041"/>
    <w:rsid w:val="00BC5CDD"/>
    <w:rsid w:val="00BC61E9"/>
    <w:rsid w:val="00BC63BB"/>
    <w:rsid w:val="00BC6723"/>
    <w:rsid w:val="00BC79DE"/>
    <w:rsid w:val="00BD018B"/>
    <w:rsid w:val="00BD1704"/>
    <w:rsid w:val="00BD179D"/>
    <w:rsid w:val="00BD1812"/>
    <w:rsid w:val="00BD2450"/>
    <w:rsid w:val="00BD2854"/>
    <w:rsid w:val="00BD3728"/>
    <w:rsid w:val="00BD43BF"/>
    <w:rsid w:val="00BD46DF"/>
    <w:rsid w:val="00BD487C"/>
    <w:rsid w:val="00BD4A52"/>
    <w:rsid w:val="00BD50C3"/>
    <w:rsid w:val="00BD651F"/>
    <w:rsid w:val="00BD6570"/>
    <w:rsid w:val="00BD67C5"/>
    <w:rsid w:val="00BD6902"/>
    <w:rsid w:val="00BD693E"/>
    <w:rsid w:val="00BD7B5F"/>
    <w:rsid w:val="00BD7CF9"/>
    <w:rsid w:val="00BE03CD"/>
    <w:rsid w:val="00BE1626"/>
    <w:rsid w:val="00BE1ED6"/>
    <w:rsid w:val="00BE2069"/>
    <w:rsid w:val="00BE25CA"/>
    <w:rsid w:val="00BE2B65"/>
    <w:rsid w:val="00BE3ECC"/>
    <w:rsid w:val="00BE4AD0"/>
    <w:rsid w:val="00BE5286"/>
    <w:rsid w:val="00BE59DB"/>
    <w:rsid w:val="00BE5E80"/>
    <w:rsid w:val="00BE6033"/>
    <w:rsid w:val="00BE66BC"/>
    <w:rsid w:val="00BE6776"/>
    <w:rsid w:val="00BE7CF5"/>
    <w:rsid w:val="00BF028E"/>
    <w:rsid w:val="00BF1094"/>
    <w:rsid w:val="00BF125D"/>
    <w:rsid w:val="00BF1800"/>
    <w:rsid w:val="00BF1E3F"/>
    <w:rsid w:val="00BF2CBE"/>
    <w:rsid w:val="00BF38F3"/>
    <w:rsid w:val="00BF45EF"/>
    <w:rsid w:val="00BF5F37"/>
    <w:rsid w:val="00BF63DD"/>
    <w:rsid w:val="00BF691C"/>
    <w:rsid w:val="00C01562"/>
    <w:rsid w:val="00C02044"/>
    <w:rsid w:val="00C024CB"/>
    <w:rsid w:val="00C02D4E"/>
    <w:rsid w:val="00C02FA4"/>
    <w:rsid w:val="00C03577"/>
    <w:rsid w:val="00C03D56"/>
    <w:rsid w:val="00C03E6E"/>
    <w:rsid w:val="00C04A19"/>
    <w:rsid w:val="00C05C68"/>
    <w:rsid w:val="00C05F45"/>
    <w:rsid w:val="00C06491"/>
    <w:rsid w:val="00C06799"/>
    <w:rsid w:val="00C07410"/>
    <w:rsid w:val="00C10CE1"/>
    <w:rsid w:val="00C110E0"/>
    <w:rsid w:val="00C115AD"/>
    <w:rsid w:val="00C1211F"/>
    <w:rsid w:val="00C13549"/>
    <w:rsid w:val="00C15617"/>
    <w:rsid w:val="00C1569A"/>
    <w:rsid w:val="00C15C09"/>
    <w:rsid w:val="00C1604C"/>
    <w:rsid w:val="00C16EAC"/>
    <w:rsid w:val="00C174A6"/>
    <w:rsid w:val="00C1776D"/>
    <w:rsid w:val="00C17BCE"/>
    <w:rsid w:val="00C21B06"/>
    <w:rsid w:val="00C21F80"/>
    <w:rsid w:val="00C22756"/>
    <w:rsid w:val="00C22B6A"/>
    <w:rsid w:val="00C2375B"/>
    <w:rsid w:val="00C23AE5"/>
    <w:rsid w:val="00C24541"/>
    <w:rsid w:val="00C25790"/>
    <w:rsid w:val="00C2592C"/>
    <w:rsid w:val="00C263B7"/>
    <w:rsid w:val="00C26471"/>
    <w:rsid w:val="00C2658F"/>
    <w:rsid w:val="00C26662"/>
    <w:rsid w:val="00C26CA2"/>
    <w:rsid w:val="00C2718E"/>
    <w:rsid w:val="00C276B3"/>
    <w:rsid w:val="00C3023E"/>
    <w:rsid w:val="00C305B5"/>
    <w:rsid w:val="00C30E64"/>
    <w:rsid w:val="00C318ED"/>
    <w:rsid w:val="00C31DB5"/>
    <w:rsid w:val="00C33CB6"/>
    <w:rsid w:val="00C33DCE"/>
    <w:rsid w:val="00C33FB2"/>
    <w:rsid w:val="00C34BCA"/>
    <w:rsid w:val="00C35278"/>
    <w:rsid w:val="00C369CD"/>
    <w:rsid w:val="00C37C7A"/>
    <w:rsid w:val="00C40B5F"/>
    <w:rsid w:val="00C41249"/>
    <w:rsid w:val="00C416AC"/>
    <w:rsid w:val="00C41851"/>
    <w:rsid w:val="00C42134"/>
    <w:rsid w:val="00C43D6E"/>
    <w:rsid w:val="00C43DF6"/>
    <w:rsid w:val="00C441F3"/>
    <w:rsid w:val="00C44463"/>
    <w:rsid w:val="00C44BCD"/>
    <w:rsid w:val="00C451AF"/>
    <w:rsid w:val="00C463C8"/>
    <w:rsid w:val="00C46E7A"/>
    <w:rsid w:val="00C50479"/>
    <w:rsid w:val="00C50955"/>
    <w:rsid w:val="00C514E2"/>
    <w:rsid w:val="00C51A18"/>
    <w:rsid w:val="00C51D21"/>
    <w:rsid w:val="00C51EBB"/>
    <w:rsid w:val="00C53763"/>
    <w:rsid w:val="00C541A3"/>
    <w:rsid w:val="00C549AA"/>
    <w:rsid w:val="00C55268"/>
    <w:rsid w:val="00C57085"/>
    <w:rsid w:val="00C57A12"/>
    <w:rsid w:val="00C6007C"/>
    <w:rsid w:val="00C60745"/>
    <w:rsid w:val="00C60D4A"/>
    <w:rsid w:val="00C6106B"/>
    <w:rsid w:val="00C61AD9"/>
    <w:rsid w:val="00C61FE7"/>
    <w:rsid w:val="00C62487"/>
    <w:rsid w:val="00C62607"/>
    <w:rsid w:val="00C62805"/>
    <w:rsid w:val="00C6368A"/>
    <w:rsid w:val="00C63B6B"/>
    <w:rsid w:val="00C64463"/>
    <w:rsid w:val="00C648B2"/>
    <w:rsid w:val="00C64D8C"/>
    <w:rsid w:val="00C6549E"/>
    <w:rsid w:val="00C65BED"/>
    <w:rsid w:val="00C667EF"/>
    <w:rsid w:val="00C67447"/>
    <w:rsid w:val="00C67461"/>
    <w:rsid w:val="00C675E6"/>
    <w:rsid w:val="00C6760B"/>
    <w:rsid w:val="00C709AC"/>
    <w:rsid w:val="00C70B17"/>
    <w:rsid w:val="00C72F87"/>
    <w:rsid w:val="00C739AE"/>
    <w:rsid w:val="00C74321"/>
    <w:rsid w:val="00C74722"/>
    <w:rsid w:val="00C76528"/>
    <w:rsid w:val="00C7714D"/>
    <w:rsid w:val="00C77771"/>
    <w:rsid w:val="00C8090B"/>
    <w:rsid w:val="00C8224D"/>
    <w:rsid w:val="00C84D84"/>
    <w:rsid w:val="00C85087"/>
    <w:rsid w:val="00C854CD"/>
    <w:rsid w:val="00C8588D"/>
    <w:rsid w:val="00C86304"/>
    <w:rsid w:val="00C86BEB"/>
    <w:rsid w:val="00C87970"/>
    <w:rsid w:val="00C909DA"/>
    <w:rsid w:val="00C90CB1"/>
    <w:rsid w:val="00C915C0"/>
    <w:rsid w:val="00C9189F"/>
    <w:rsid w:val="00C92CA0"/>
    <w:rsid w:val="00C92EC9"/>
    <w:rsid w:val="00C930F2"/>
    <w:rsid w:val="00C94819"/>
    <w:rsid w:val="00C94A77"/>
    <w:rsid w:val="00C95098"/>
    <w:rsid w:val="00C95847"/>
    <w:rsid w:val="00C96632"/>
    <w:rsid w:val="00C96EFD"/>
    <w:rsid w:val="00CA0263"/>
    <w:rsid w:val="00CA02F0"/>
    <w:rsid w:val="00CA04F9"/>
    <w:rsid w:val="00CA2009"/>
    <w:rsid w:val="00CA2BAB"/>
    <w:rsid w:val="00CA2CED"/>
    <w:rsid w:val="00CA2EBB"/>
    <w:rsid w:val="00CA3646"/>
    <w:rsid w:val="00CA3ABD"/>
    <w:rsid w:val="00CA3E25"/>
    <w:rsid w:val="00CA4B4C"/>
    <w:rsid w:val="00CA5651"/>
    <w:rsid w:val="00CA60F3"/>
    <w:rsid w:val="00CA66E7"/>
    <w:rsid w:val="00CA69E2"/>
    <w:rsid w:val="00CA7E49"/>
    <w:rsid w:val="00CB0BFA"/>
    <w:rsid w:val="00CB1D33"/>
    <w:rsid w:val="00CB1F2F"/>
    <w:rsid w:val="00CB2713"/>
    <w:rsid w:val="00CB2FB2"/>
    <w:rsid w:val="00CB3988"/>
    <w:rsid w:val="00CB4C7C"/>
    <w:rsid w:val="00CB4CC0"/>
    <w:rsid w:val="00CB5699"/>
    <w:rsid w:val="00CB6907"/>
    <w:rsid w:val="00CB6B6F"/>
    <w:rsid w:val="00CB6E5F"/>
    <w:rsid w:val="00CB7A1E"/>
    <w:rsid w:val="00CB7B21"/>
    <w:rsid w:val="00CB7FC0"/>
    <w:rsid w:val="00CC0793"/>
    <w:rsid w:val="00CC1839"/>
    <w:rsid w:val="00CC3BAA"/>
    <w:rsid w:val="00CC43EF"/>
    <w:rsid w:val="00CC66AB"/>
    <w:rsid w:val="00CC74B6"/>
    <w:rsid w:val="00CC74FB"/>
    <w:rsid w:val="00CC7613"/>
    <w:rsid w:val="00CD04EB"/>
    <w:rsid w:val="00CD0675"/>
    <w:rsid w:val="00CD151C"/>
    <w:rsid w:val="00CD35FE"/>
    <w:rsid w:val="00CD50DB"/>
    <w:rsid w:val="00CD51F8"/>
    <w:rsid w:val="00CD57A2"/>
    <w:rsid w:val="00CD69C5"/>
    <w:rsid w:val="00CD76FB"/>
    <w:rsid w:val="00CD7B7B"/>
    <w:rsid w:val="00CE0F8B"/>
    <w:rsid w:val="00CE114E"/>
    <w:rsid w:val="00CE1237"/>
    <w:rsid w:val="00CE1325"/>
    <w:rsid w:val="00CE19A5"/>
    <w:rsid w:val="00CE1FF6"/>
    <w:rsid w:val="00CE2226"/>
    <w:rsid w:val="00CE2A5A"/>
    <w:rsid w:val="00CE2D94"/>
    <w:rsid w:val="00CE37E8"/>
    <w:rsid w:val="00CE3B62"/>
    <w:rsid w:val="00CE42DF"/>
    <w:rsid w:val="00CE5357"/>
    <w:rsid w:val="00CE587B"/>
    <w:rsid w:val="00CE627E"/>
    <w:rsid w:val="00CE62FF"/>
    <w:rsid w:val="00CE6338"/>
    <w:rsid w:val="00CE63ED"/>
    <w:rsid w:val="00CE772C"/>
    <w:rsid w:val="00CF0823"/>
    <w:rsid w:val="00CF0CB4"/>
    <w:rsid w:val="00CF0FEE"/>
    <w:rsid w:val="00CF344E"/>
    <w:rsid w:val="00CF3CA5"/>
    <w:rsid w:val="00CF4762"/>
    <w:rsid w:val="00CF4E2C"/>
    <w:rsid w:val="00CF5550"/>
    <w:rsid w:val="00CF6669"/>
    <w:rsid w:val="00CF6E5A"/>
    <w:rsid w:val="00CF714F"/>
    <w:rsid w:val="00CF782B"/>
    <w:rsid w:val="00D00322"/>
    <w:rsid w:val="00D00D53"/>
    <w:rsid w:val="00D00E2B"/>
    <w:rsid w:val="00D0181A"/>
    <w:rsid w:val="00D023A6"/>
    <w:rsid w:val="00D02604"/>
    <w:rsid w:val="00D02A35"/>
    <w:rsid w:val="00D034F7"/>
    <w:rsid w:val="00D03FFA"/>
    <w:rsid w:val="00D04298"/>
    <w:rsid w:val="00D0440B"/>
    <w:rsid w:val="00D045E9"/>
    <w:rsid w:val="00D05242"/>
    <w:rsid w:val="00D058EB"/>
    <w:rsid w:val="00D05940"/>
    <w:rsid w:val="00D05CE8"/>
    <w:rsid w:val="00D05D19"/>
    <w:rsid w:val="00D06476"/>
    <w:rsid w:val="00D068A5"/>
    <w:rsid w:val="00D07858"/>
    <w:rsid w:val="00D107C5"/>
    <w:rsid w:val="00D113C5"/>
    <w:rsid w:val="00D11E92"/>
    <w:rsid w:val="00D11ECE"/>
    <w:rsid w:val="00D11ED5"/>
    <w:rsid w:val="00D12764"/>
    <w:rsid w:val="00D1288E"/>
    <w:rsid w:val="00D128BA"/>
    <w:rsid w:val="00D13080"/>
    <w:rsid w:val="00D13B46"/>
    <w:rsid w:val="00D149CF"/>
    <w:rsid w:val="00D150FB"/>
    <w:rsid w:val="00D157FB"/>
    <w:rsid w:val="00D15AE3"/>
    <w:rsid w:val="00D165DB"/>
    <w:rsid w:val="00D17BE2"/>
    <w:rsid w:val="00D17F29"/>
    <w:rsid w:val="00D206B2"/>
    <w:rsid w:val="00D215DB"/>
    <w:rsid w:val="00D2194B"/>
    <w:rsid w:val="00D22542"/>
    <w:rsid w:val="00D22F1E"/>
    <w:rsid w:val="00D2391B"/>
    <w:rsid w:val="00D26116"/>
    <w:rsid w:val="00D264DB"/>
    <w:rsid w:val="00D266B6"/>
    <w:rsid w:val="00D269CB"/>
    <w:rsid w:val="00D3000A"/>
    <w:rsid w:val="00D30A41"/>
    <w:rsid w:val="00D30D98"/>
    <w:rsid w:val="00D3137C"/>
    <w:rsid w:val="00D32577"/>
    <w:rsid w:val="00D33071"/>
    <w:rsid w:val="00D3388D"/>
    <w:rsid w:val="00D341AF"/>
    <w:rsid w:val="00D34542"/>
    <w:rsid w:val="00D3535D"/>
    <w:rsid w:val="00D35FBF"/>
    <w:rsid w:val="00D36C7E"/>
    <w:rsid w:val="00D3777A"/>
    <w:rsid w:val="00D37C40"/>
    <w:rsid w:val="00D400A5"/>
    <w:rsid w:val="00D404A5"/>
    <w:rsid w:val="00D40501"/>
    <w:rsid w:val="00D4084B"/>
    <w:rsid w:val="00D40C6E"/>
    <w:rsid w:val="00D415BD"/>
    <w:rsid w:val="00D41CAB"/>
    <w:rsid w:val="00D423A2"/>
    <w:rsid w:val="00D432DF"/>
    <w:rsid w:val="00D43601"/>
    <w:rsid w:val="00D43F86"/>
    <w:rsid w:val="00D44EE2"/>
    <w:rsid w:val="00D454E9"/>
    <w:rsid w:val="00D45859"/>
    <w:rsid w:val="00D4668E"/>
    <w:rsid w:val="00D468BA"/>
    <w:rsid w:val="00D475B6"/>
    <w:rsid w:val="00D47FF8"/>
    <w:rsid w:val="00D50389"/>
    <w:rsid w:val="00D50EB8"/>
    <w:rsid w:val="00D52B19"/>
    <w:rsid w:val="00D52C06"/>
    <w:rsid w:val="00D52D5E"/>
    <w:rsid w:val="00D535DD"/>
    <w:rsid w:val="00D537A0"/>
    <w:rsid w:val="00D537BB"/>
    <w:rsid w:val="00D53BE6"/>
    <w:rsid w:val="00D53C73"/>
    <w:rsid w:val="00D53F39"/>
    <w:rsid w:val="00D544E8"/>
    <w:rsid w:val="00D565EA"/>
    <w:rsid w:val="00D56ACB"/>
    <w:rsid w:val="00D57422"/>
    <w:rsid w:val="00D5776E"/>
    <w:rsid w:val="00D6022A"/>
    <w:rsid w:val="00D616B7"/>
    <w:rsid w:val="00D61DA7"/>
    <w:rsid w:val="00D63181"/>
    <w:rsid w:val="00D63463"/>
    <w:rsid w:val="00D636EE"/>
    <w:rsid w:val="00D6486F"/>
    <w:rsid w:val="00D649BE"/>
    <w:rsid w:val="00D64B21"/>
    <w:rsid w:val="00D64E04"/>
    <w:rsid w:val="00D6547F"/>
    <w:rsid w:val="00D6661B"/>
    <w:rsid w:val="00D66CF5"/>
    <w:rsid w:val="00D671F4"/>
    <w:rsid w:val="00D70316"/>
    <w:rsid w:val="00D70D3C"/>
    <w:rsid w:val="00D71A3C"/>
    <w:rsid w:val="00D75861"/>
    <w:rsid w:val="00D76CC4"/>
    <w:rsid w:val="00D776F3"/>
    <w:rsid w:val="00D77EA7"/>
    <w:rsid w:val="00D811D9"/>
    <w:rsid w:val="00D8128A"/>
    <w:rsid w:val="00D83024"/>
    <w:rsid w:val="00D83F7C"/>
    <w:rsid w:val="00D84E9B"/>
    <w:rsid w:val="00D852FD"/>
    <w:rsid w:val="00D859B1"/>
    <w:rsid w:val="00D876AA"/>
    <w:rsid w:val="00D87CBD"/>
    <w:rsid w:val="00D90D0F"/>
    <w:rsid w:val="00D91044"/>
    <w:rsid w:val="00D918BD"/>
    <w:rsid w:val="00D92853"/>
    <w:rsid w:val="00D92C55"/>
    <w:rsid w:val="00D92EC9"/>
    <w:rsid w:val="00D944EE"/>
    <w:rsid w:val="00D948F0"/>
    <w:rsid w:val="00D955C0"/>
    <w:rsid w:val="00D9581E"/>
    <w:rsid w:val="00D95A7B"/>
    <w:rsid w:val="00D95E6F"/>
    <w:rsid w:val="00D96884"/>
    <w:rsid w:val="00D96CE3"/>
    <w:rsid w:val="00D97276"/>
    <w:rsid w:val="00DA01EC"/>
    <w:rsid w:val="00DA02E2"/>
    <w:rsid w:val="00DA0D6E"/>
    <w:rsid w:val="00DA1588"/>
    <w:rsid w:val="00DA15C5"/>
    <w:rsid w:val="00DA2178"/>
    <w:rsid w:val="00DA2531"/>
    <w:rsid w:val="00DA28CC"/>
    <w:rsid w:val="00DA3420"/>
    <w:rsid w:val="00DA354B"/>
    <w:rsid w:val="00DA369A"/>
    <w:rsid w:val="00DA370B"/>
    <w:rsid w:val="00DA4943"/>
    <w:rsid w:val="00DA4F69"/>
    <w:rsid w:val="00DA508D"/>
    <w:rsid w:val="00DA5C58"/>
    <w:rsid w:val="00DA5CC7"/>
    <w:rsid w:val="00DA63EF"/>
    <w:rsid w:val="00DA6853"/>
    <w:rsid w:val="00DA6AFD"/>
    <w:rsid w:val="00DA6BD0"/>
    <w:rsid w:val="00DA732E"/>
    <w:rsid w:val="00DA7FB1"/>
    <w:rsid w:val="00DB3350"/>
    <w:rsid w:val="00DB3541"/>
    <w:rsid w:val="00DB38A4"/>
    <w:rsid w:val="00DB5131"/>
    <w:rsid w:val="00DB6393"/>
    <w:rsid w:val="00DB6D29"/>
    <w:rsid w:val="00DB7140"/>
    <w:rsid w:val="00DB7C4D"/>
    <w:rsid w:val="00DC0308"/>
    <w:rsid w:val="00DC0461"/>
    <w:rsid w:val="00DC0800"/>
    <w:rsid w:val="00DC11D3"/>
    <w:rsid w:val="00DC14A4"/>
    <w:rsid w:val="00DC19AE"/>
    <w:rsid w:val="00DC1AC3"/>
    <w:rsid w:val="00DC1E89"/>
    <w:rsid w:val="00DC2AF7"/>
    <w:rsid w:val="00DC3D13"/>
    <w:rsid w:val="00DC5207"/>
    <w:rsid w:val="00DC5530"/>
    <w:rsid w:val="00DC6055"/>
    <w:rsid w:val="00DC6E7D"/>
    <w:rsid w:val="00DC75E9"/>
    <w:rsid w:val="00DC7A9C"/>
    <w:rsid w:val="00DC7DA4"/>
    <w:rsid w:val="00DD26C6"/>
    <w:rsid w:val="00DD2D01"/>
    <w:rsid w:val="00DD382A"/>
    <w:rsid w:val="00DD4762"/>
    <w:rsid w:val="00DD66C1"/>
    <w:rsid w:val="00DD73AB"/>
    <w:rsid w:val="00DE0998"/>
    <w:rsid w:val="00DE0A36"/>
    <w:rsid w:val="00DE171A"/>
    <w:rsid w:val="00DE3729"/>
    <w:rsid w:val="00DE3DB0"/>
    <w:rsid w:val="00DE4195"/>
    <w:rsid w:val="00DE5DF3"/>
    <w:rsid w:val="00DE5E63"/>
    <w:rsid w:val="00DE6821"/>
    <w:rsid w:val="00DE7034"/>
    <w:rsid w:val="00DE7503"/>
    <w:rsid w:val="00DE7DE3"/>
    <w:rsid w:val="00DF0A76"/>
    <w:rsid w:val="00DF0AD1"/>
    <w:rsid w:val="00DF2312"/>
    <w:rsid w:val="00DF312A"/>
    <w:rsid w:val="00DF3174"/>
    <w:rsid w:val="00DF363B"/>
    <w:rsid w:val="00DF4948"/>
    <w:rsid w:val="00DF4B4E"/>
    <w:rsid w:val="00DF4B81"/>
    <w:rsid w:val="00DF54B1"/>
    <w:rsid w:val="00DF5650"/>
    <w:rsid w:val="00DF6266"/>
    <w:rsid w:val="00DF7B6E"/>
    <w:rsid w:val="00E0036B"/>
    <w:rsid w:val="00E00C74"/>
    <w:rsid w:val="00E00F48"/>
    <w:rsid w:val="00E01777"/>
    <w:rsid w:val="00E02DF2"/>
    <w:rsid w:val="00E02FA8"/>
    <w:rsid w:val="00E04B6B"/>
    <w:rsid w:val="00E0563D"/>
    <w:rsid w:val="00E05EC0"/>
    <w:rsid w:val="00E0604D"/>
    <w:rsid w:val="00E063F3"/>
    <w:rsid w:val="00E064B1"/>
    <w:rsid w:val="00E0686E"/>
    <w:rsid w:val="00E06892"/>
    <w:rsid w:val="00E06CF8"/>
    <w:rsid w:val="00E10D5E"/>
    <w:rsid w:val="00E111A7"/>
    <w:rsid w:val="00E11996"/>
    <w:rsid w:val="00E11CD8"/>
    <w:rsid w:val="00E12221"/>
    <w:rsid w:val="00E12D81"/>
    <w:rsid w:val="00E12EA1"/>
    <w:rsid w:val="00E14CF2"/>
    <w:rsid w:val="00E15B7D"/>
    <w:rsid w:val="00E169FE"/>
    <w:rsid w:val="00E2003F"/>
    <w:rsid w:val="00E201BE"/>
    <w:rsid w:val="00E20610"/>
    <w:rsid w:val="00E21022"/>
    <w:rsid w:val="00E21299"/>
    <w:rsid w:val="00E2225A"/>
    <w:rsid w:val="00E222F1"/>
    <w:rsid w:val="00E23D31"/>
    <w:rsid w:val="00E24891"/>
    <w:rsid w:val="00E24EE2"/>
    <w:rsid w:val="00E2564A"/>
    <w:rsid w:val="00E26049"/>
    <w:rsid w:val="00E260F6"/>
    <w:rsid w:val="00E268DC"/>
    <w:rsid w:val="00E26C8C"/>
    <w:rsid w:val="00E26CCE"/>
    <w:rsid w:val="00E26E02"/>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BFB"/>
    <w:rsid w:val="00E40600"/>
    <w:rsid w:val="00E41AE1"/>
    <w:rsid w:val="00E434AB"/>
    <w:rsid w:val="00E4393F"/>
    <w:rsid w:val="00E43AA9"/>
    <w:rsid w:val="00E43D0D"/>
    <w:rsid w:val="00E44ED5"/>
    <w:rsid w:val="00E44FB8"/>
    <w:rsid w:val="00E45033"/>
    <w:rsid w:val="00E451A7"/>
    <w:rsid w:val="00E46BF2"/>
    <w:rsid w:val="00E46C57"/>
    <w:rsid w:val="00E47053"/>
    <w:rsid w:val="00E47206"/>
    <w:rsid w:val="00E47540"/>
    <w:rsid w:val="00E50105"/>
    <w:rsid w:val="00E50B09"/>
    <w:rsid w:val="00E50DB3"/>
    <w:rsid w:val="00E51A60"/>
    <w:rsid w:val="00E53628"/>
    <w:rsid w:val="00E536EC"/>
    <w:rsid w:val="00E5492C"/>
    <w:rsid w:val="00E568FF"/>
    <w:rsid w:val="00E56C3B"/>
    <w:rsid w:val="00E57147"/>
    <w:rsid w:val="00E60FAB"/>
    <w:rsid w:val="00E62C40"/>
    <w:rsid w:val="00E631E6"/>
    <w:rsid w:val="00E6339B"/>
    <w:rsid w:val="00E63C65"/>
    <w:rsid w:val="00E6473B"/>
    <w:rsid w:val="00E65061"/>
    <w:rsid w:val="00E6573E"/>
    <w:rsid w:val="00E6664D"/>
    <w:rsid w:val="00E666D7"/>
    <w:rsid w:val="00E67997"/>
    <w:rsid w:val="00E67D00"/>
    <w:rsid w:val="00E71227"/>
    <w:rsid w:val="00E7129D"/>
    <w:rsid w:val="00E717B0"/>
    <w:rsid w:val="00E71B86"/>
    <w:rsid w:val="00E71CA8"/>
    <w:rsid w:val="00E72162"/>
    <w:rsid w:val="00E73744"/>
    <w:rsid w:val="00E7448D"/>
    <w:rsid w:val="00E749A1"/>
    <w:rsid w:val="00E74C51"/>
    <w:rsid w:val="00E74C58"/>
    <w:rsid w:val="00E75165"/>
    <w:rsid w:val="00E7598C"/>
    <w:rsid w:val="00E75B0A"/>
    <w:rsid w:val="00E76194"/>
    <w:rsid w:val="00E77302"/>
    <w:rsid w:val="00E776F7"/>
    <w:rsid w:val="00E80781"/>
    <w:rsid w:val="00E80FA3"/>
    <w:rsid w:val="00E81A98"/>
    <w:rsid w:val="00E81C41"/>
    <w:rsid w:val="00E821D9"/>
    <w:rsid w:val="00E83025"/>
    <w:rsid w:val="00E83BA8"/>
    <w:rsid w:val="00E83FDB"/>
    <w:rsid w:val="00E84690"/>
    <w:rsid w:val="00E84D5A"/>
    <w:rsid w:val="00E85BD2"/>
    <w:rsid w:val="00E87D40"/>
    <w:rsid w:val="00E92301"/>
    <w:rsid w:val="00E941BF"/>
    <w:rsid w:val="00E94467"/>
    <w:rsid w:val="00E94E58"/>
    <w:rsid w:val="00E94F2F"/>
    <w:rsid w:val="00E96C09"/>
    <w:rsid w:val="00E96DE2"/>
    <w:rsid w:val="00EA08D9"/>
    <w:rsid w:val="00EA22DD"/>
    <w:rsid w:val="00EA265F"/>
    <w:rsid w:val="00EA2CC7"/>
    <w:rsid w:val="00EA3655"/>
    <w:rsid w:val="00EA3B72"/>
    <w:rsid w:val="00EA471D"/>
    <w:rsid w:val="00EA510B"/>
    <w:rsid w:val="00EA6A01"/>
    <w:rsid w:val="00EB2341"/>
    <w:rsid w:val="00EB414E"/>
    <w:rsid w:val="00EB459A"/>
    <w:rsid w:val="00EB52DD"/>
    <w:rsid w:val="00EB531E"/>
    <w:rsid w:val="00EB5438"/>
    <w:rsid w:val="00EB62E7"/>
    <w:rsid w:val="00EB6903"/>
    <w:rsid w:val="00EB6F4A"/>
    <w:rsid w:val="00EB77D3"/>
    <w:rsid w:val="00EB7F4B"/>
    <w:rsid w:val="00EC0824"/>
    <w:rsid w:val="00EC16FC"/>
    <w:rsid w:val="00EC1980"/>
    <w:rsid w:val="00EC199F"/>
    <w:rsid w:val="00EC1F98"/>
    <w:rsid w:val="00EC39F7"/>
    <w:rsid w:val="00EC3C81"/>
    <w:rsid w:val="00EC3D45"/>
    <w:rsid w:val="00EC49E7"/>
    <w:rsid w:val="00EC6DCE"/>
    <w:rsid w:val="00EC7523"/>
    <w:rsid w:val="00EC783E"/>
    <w:rsid w:val="00EC78C2"/>
    <w:rsid w:val="00ED047E"/>
    <w:rsid w:val="00ED0A0B"/>
    <w:rsid w:val="00ED1024"/>
    <w:rsid w:val="00ED19A7"/>
    <w:rsid w:val="00ED1F6F"/>
    <w:rsid w:val="00ED2BA1"/>
    <w:rsid w:val="00ED2DB7"/>
    <w:rsid w:val="00ED3925"/>
    <w:rsid w:val="00ED48CF"/>
    <w:rsid w:val="00ED5858"/>
    <w:rsid w:val="00ED5F6E"/>
    <w:rsid w:val="00ED6571"/>
    <w:rsid w:val="00EE0164"/>
    <w:rsid w:val="00EE07B7"/>
    <w:rsid w:val="00EE1D1F"/>
    <w:rsid w:val="00EE1E9C"/>
    <w:rsid w:val="00EE21D9"/>
    <w:rsid w:val="00EE264B"/>
    <w:rsid w:val="00EE2A00"/>
    <w:rsid w:val="00EE3567"/>
    <w:rsid w:val="00EE4244"/>
    <w:rsid w:val="00EE4CF9"/>
    <w:rsid w:val="00EE5208"/>
    <w:rsid w:val="00EE7243"/>
    <w:rsid w:val="00EE7295"/>
    <w:rsid w:val="00EE796A"/>
    <w:rsid w:val="00EF008E"/>
    <w:rsid w:val="00EF096D"/>
    <w:rsid w:val="00EF0FF8"/>
    <w:rsid w:val="00EF108F"/>
    <w:rsid w:val="00EF13C5"/>
    <w:rsid w:val="00EF1812"/>
    <w:rsid w:val="00EF182D"/>
    <w:rsid w:val="00EF1BA7"/>
    <w:rsid w:val="00EF206D"/>
    <w:rsid w:val="00EF3A78"/>
    <w:rsid w:val="00EF42B7"/>
    <w:rsid w:val="00EF5323"/>
    <w:rsid w:val="00EF5F8B"/>
    <w:rsid w:val="00EF62C3"/>
    <w:rsid w:val="00EF62CF"/>
    <w:rsid w:val="00EF7CBE"/>
    <w:rsid w:val="00F000DE"/>
    <w:rsid w:val="00F01E58"/>
    <w:rsid w:val="00F0202C"/>
    <w:rsid w:val="00F02B7B"/>
    <w:rsid w:val="00F074E3"/>
    <w:rsid w:val="00F07686"/>
    <w:rsid w:val="00F07BFA"/>
    <w:rsid w:val="00F07D7C"/>
    <w:rsid w:val="00F1056D"/>
    <w:rsid w:val="00F109C0"/>
    <w:rsid w:val="00F10FB8"/>
    <w:rsid w:val="00F124EA"/>
    <w:rsid w:val="00F12C93"/>
    <w:rsid w:val="00F13523"/>
    <w:rsid w:val="00F13E41"/>
    <w:rsid w:val="00F14722"/>
    <w:rsid w:val="00F14D64"/>
    <w:rsid w:val="00F15131"/>
    <w:rsid w:val="00F15777"/>
    <w:rsid w:val="00F160C4"/>
    <w:rsid w:val="00F16709"/>
    <w:rsid w:val="00F16EE3"/>
    <w:rsid w:val="00F172AF"/>
    <w:rsid w:val="00F17C19"/>
    <w:rsid w:val="00F219B2"/>
    <w:rsid w:val="00F233B5"/>
    <w:rsid w:val="00F23B5F"/>
    <w:rsid w:val="00F24028"/>
    <w:rsid w:val="00F24E62"/>
    <w:rsid w:val="00F250FE"/>
    <w:rsid w:val="00F26FF3"/>
    <w:rsid w:val="00F27585"/>
    <w:rsid w:val="00F2760E"/>
    <w:rsid w:val="00F27837"/>
    <w:rsid w:val="00F27879"/>
    <w:rsid w:val="00F31A6E"/>
    <w:rsid w:val="00F32F7F"/>
    <w:rsid w:val="00F3309D"/>
    <w:rsid w:val="00F33120"/>
    <w:rsid w:val="00F33836"/>
    <w:rsid w:val="00F33ADB"/>
    <w:rsid w:val="00F35073"/>
    <w:rsid w:val="00F3617B"/>
    <w:rsid w:val="00F361E0"/>
    <w:rsid w:val="00F366B0"/>
    <w:rsid w:val="00F36C10"/>
    <w:rsid w:val="00F37238"/>
    <w:rsid w:val="00F3766F"/>
    <w:rsid w:val="00F37AF9"/>
    <w:rsid w:val="00F37DDA"/>
    <w:rsid w:val="00F40527"/>
    <w:rsid w:val="00F40AE4"/>
    <w:rsid w:val="00F4140F"/>
    <w:rsid w:val="00F415CB"/>
    <w:rsid w:val="00F42ABC"/>
    <w:rsid w:val="00F438C6"/>
    <w:rsid w:val="00F44266"/>
    <w:rsid w:val="00F4511D"/>
    <w:rsid w:val="00F45F9D"/>
    <w:rsid w:val="00F46E53"/>
    <w:rsid w:val="00F46F12"/>
    <w:rsid w:val="00F4741A"/>
    <w:rsid w:val="00F47733"/>
    <w:rsid w:val="00F5072E"/>
    <w:rsid w:val="00F507B3"/>
    <w:rsid w:val="00F5094B"/>
    <w:rsid w:val="00F50AB5"/>
    <w:rsid w:val="00F52D77"/>
    <w:rsid w:val="00F5372A"/>
    <w:rsid w:val="00F53B1D"/>
    <w:rsid w:val="00F53BF9"/>
    <w:rsid w:val="00F55817"/>
    <w:rsid w:val="00F57350"/>
    <w:rsid w:val="00F601CE"/>
    <w:rsid w:val="00F60228"/>
    <w:rsid w:val="00F60787"/>
    <w:rsid w:val="00F6275A"/>
    <w:rsid w:val="00F64636"/>
    <w:rsid w:val="00F64D93"/>
    <w:rsid w:val="00F64FD7"/>
    <w:rsid w:val="00F652F2"/>
    <w:rsid w:val="00F65446"/>
    <w:rsid w:val="00F65EC1"/>
    <w:rsid w:val="00F66E4F"/>
    <w:rsid w:val="00F678AB"/>
    <w:rsid w:val="00F67FA1"/>
    <w:rsid w:val="00F723A8"/>
    <w:rsid w:val="00F72446"/>
    <w:rsid w:val="00F74ACB"/>
    <w:rsid w:val="00F7574F"/>
    <w:rsid w:val="00F75CAA"/>
    <w:rsid w:val="00F76A34"/>
    <w:rsid w:val="00F80A42"/>
    <w:rsid w:val="00F8120D"/>
    <w:rsid w:val="00F81B5C"/>
    <w:rsid w:val="00F833CB"/>
    <w:rsid w:val="00F838ED"/>
    <w:rsid w:val="00F83F6C"/>
    <w:rsid w:val="00F84A02"/>
    <w:rsid w:val="00F861A1"/>
    <w:rsid w:val="00F8639C"/>
    <w:rsid w:val="00F87355"/>
    <w:rsid w:val="00F87557"/>
    <w:rsid w:val="00F878E1"/>
    <w:rsid w:val="00F92049"/>
    <w:rsid w:val="00F930AF"/>
    <w:rsid w:val="00F933AC"/>
    <w:rsid w:val="00F93870"/>
    <w:rsid w:val="00F93C3C"/>
    <w:rsid w:val="00F94813"/>
    <w:rsid w:val="00F9509D"/>
    <w:rsid w:val="00F9630B"/>
    <w:rsid w:val="00F96AF0"/>
    <w:rsid w:val="00F96DC3"/>
    <w:rsid w:val="00F978C6"/>
    <w:rsid w:val="00FA056C"/>
    <w:rsid w:val="00FA28BE"/>
    <w:rsid w:val="00FA2F0B"/>
    <w:rsid w:val="00FA3083"/>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B0C"/>
    <w:rsid w:val="00FA7FAC"/>
    <w:rsid w:val="00FB0F7A"/>
    <w:rsid w:val="00FB11D5"/>
    <w:rsid w:val="00FB213A"/>
    <w:rsid w:val="00FB2495"/>
    <w:rsid w:val="00FB2BCF"/>
    <w:rsid w:val="00FB2FAC"/>
    <w:rsid w:val="00FB2FF4"/>
    <w:rsid w:val="00FB37B6"/>
    <w:rsid w:val="00FB3ED5"/>
    <w:rsid w:val="00FB4783"/>
    <w:rsid w:val="00FB4C41"/>
    <w:rsid w:val="00FB5C63"/>
    <w:rsid w:val="00FB6B56"/>
    <w:rsid w:val="00FB77D8"/>
    <w:rsid w:val="00FB7E3A"/>
    <w:rsid w:val="00FC154D"/>
    <w:rsid w:val="00FC1C56"/>
    <w:rsid w:val="00FC2E9C"/>
    <w:rsid w:val="00FC307A"/>
    <w:rsid w:val="00FC3E9A"/>
    <w:rsid w:val="00FC419A"/>
    <w:rsid w:val="00FC439B"/>
    <w:rsid w:val="00FC5BEF"/>
    <w:rsid w:val="00FC6E9A"/>
    <w:rsid w:val="00FC7FC7"/>
    <w:rsid w:val="00FD0025"/>
    <w:rsid w:val="00FD0109"/>
    <w:rsid w:val="00FD180A"/>
    <w:rsid w:val="00FD402C"/>
    <w:rsid w:val="00FD42F2"/>
    <w:rsid w:val="00FD555E"/>
    <w:rsid w:val="00FD5A31"/>
    <w:rsid w:val="00FD5E1B"/>
    <w:rsid w:val="00FD60A1"/>
    <w:rsid w:val="00FD63AC"/>
    <w:rsid w:val="00FD6C2B"/>
    <w:rsid w:val="00FD6D63"/>
    <w:rsid w:val="00FD76E2"/>
    <w:rsid w:val="00FD77A0"/>
    <w:rsid w:val="00FD7968"/>
    <w:rsid w:val="00FD7E7B"/>
    <w:rsid w:val="00FE002C"/>
    <w:rsid w:val="00FE01BA"/>
    <w:rsid w:val="00FE0703"/>
    <w:rsid w:val="00FE09B4"/>
    <w:rsid w:val="00FE2EA4"/>
    <w:rsid w:val="00FE433A"/>
    <w:rsid w:val="00FE47FA"/>
    <w:rsid w:val="00FE4A64"/>
    <w:rsid w:val="00FE4BA9"/>
    <w:rsid w:val="00FE5E64"/>
    <w:rsid w:val="00FE7B6D"/>
    <w:rsid w:val="00FF01B0"/>
    <w:rsid w:val="00FF167A"/>
    <w:rsid w:val="00FF2A2A"/>
    <w:rsid w:val="00FF3AF6"/>
    <w:rsid w:val="00FF46DE"/>
    <w:rsid w:val="00FF4919"/>
    <w:rsid w:val="00FF49C0"/>
    <w:rsid w:val="00FF57E5"/>
    <w:rsid w:val="00FF5E22"/>
    <w:rsid w:val="00FF6863"/>
    <w:rsid w:val="012EB7B2"/>
    <w:rsid w:val="018340C7"/>
    <w:rsid w:val="018D04B4"/>
    <w:rsid w:val="01AC0C18"/>
    <w:rsid w:val="01BC010F"/>
    <w:rsid w:val="01CCD989"/>
    <w:rsid w:val="0217BB48"/>
    <w:rsid w:val="0247ED8C"/>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ECFF9B"/>
    <w:rsid w:val="063118E7"/>
    <w:rsid w:val="069FBA60"/>
    <w:rsid w:val="06C43244"/>
    <w:rsid w:val="06E88FA8"/>
    <w:rsid w:val="06EA7FC3"/>
    <w:rsid w:val="07119132"/>
    <w:rsid w:val="07824DB0"/>
    <w:rsid w:val="0787EC7D"/>
    <w:rsid w:val="0829CB3D"/>
    <w:rsid w:val="08D84044"/>
    <w:rsid w:val="094ABDD4"/>
    <w:rsid w:val="097E5536"/>
    <w:rsid w:val="09A7138D"/>
    <w:rsid w:val="09D22A17"/>
    <w:rsid w:val="09F98D92"/>
    <w:rsid w:val="0B41946E"/>
    <w:rsid w:val="0B696CE6"/>
    <w:rsid w:val="0B6FD3AE"/>
    <w:rsid w:val="0B72DC19"/>
    <w:rsid w:val="0BDE3FB1"/>
    <w:rsid w:val="0C523D78"/>
    <w:rsid w:val="0C8FD8C5"/>
    <w:rsid w:val="0C902E5F"/>
    <w:rsid w:val="0CA7139B"/>
    <w:rsid w:val="0D334BA2"/>
    <w:rsid w:val="0DCDFF4D"/>
    <w:rsid w:val="0DE13A9F"/>
    <w:rsid w:val="0DE4BFD2"/>
    <w:rsid w:val="0E1BAD5C"/>
    <w:rsid w:val="0EBD073A"/>
    <w:rsid w:val="0F1D41F9"/>
    <w:rsid w:val="0F55635D"/>
    <w:rsid w:val="0FADB8C1"/>
    <w:rsid w:val="1020D370"/>
    <w:rsid w:val="103148D9"/>
    <w:rsid w:val="10CA0A18"/>
    <w:rsid w:val="112E8B36"/>
    <w:rsid w:val="137E2F85"/>
    <w:rsid w:val="13DCBA54"/>
    <w:rsid w:val="13DE671E"/>
    <w:rsid w:val="1458C5DA"/>
    <w:rsid w:val="147DBDE9"/>
    <w:rsid w:val="148F0D4A"/>
    <w:rsid w:val="15D31562"/>
    <w:rsid w:val="15F4ED10"/>
    <w:rsid w:val="1604A997"/>
    <w:rsid w:val="16201B3E"/>
    <w:rsid w:val="16F541F3"/>
    <w:rsid w:val="17046578"/>
    <w:rsid w:val="17458990"/>
    <w:rsid w:val="17610CBA"/>
    <w:rsid w:val="17D0D3B4"/>
    <w:rsid w:val="17DAA605"/>
    <w:rsid w:val="180F622C"/>
    <w:rsid w:val="18D96BB0"/>
    <w:rsid w:val="191CA8EE"/>
    <w:rsid w:val="19E4954C"/>
    <w:rsid w:val="1A399C50"/>
    <w:rsid w:val="1A674344"/>
    <w:rsid w:val="1A6DDAE7"/>
    <w:rsid w:val="1AA6ABF0"/>
    <w:rsid w:val="1AE4E740"/>
    <w:rsid w:val="1B2EEECC"/>
    <w:rsid w:val="1C51DE25"/>
    <w:rsid w:val="1D4792E2"/>
    <w:rsid w:val="1D79522F"/>
    <w:rsid w:val="1DC28C20"/>
    <w:rsid w:val="1DD525DB"/>
    <w:rsid w:val="1DF7D2F2"/>
    <w:rsid w:val="1E2E8485"/>
    <w:rsid w:val="1E3AA8ED"/>
    <w:rsid w:val="1F3E0599"/>
    <w:rsid w:val="1F90FAC3"/>
    <w:rsid w:val="203BB3F4"/>
    <w:rsid w:val="2096F7A4"/>
    <w:rsid w:val="20E432CF"/>
    <w:rsid w:val="20EF6483"/>
    <w:rsid w:val="213BBC2F"/>
    <w:rsid w:val="2142B5AB"/>
    <w:rsid w:val="21AEB6E6"/>
    <w:rsid w:val="223579B2"/>
    <w:rsid w:val="22398746"/>
    <w:rsid w:val="22EC4CBD"/>
    <w:rsid w:val="233812E0"/>
    <w:rsid w:val="23709AE4"/>
    <w:rsid w:val="237F7C30"/>
    <w:rsid w:val="23B363F3"/>
    <w:rsid w:val="23B9CFC9"/>
    <w:rsid w:val="245493D7"/>
    <w:rsid w:val="24A2F552"/>
    <w:rsid w:val="24FBD1F9"/>
    <w:rsid w:val="25793D30"/>
    <w:rsid w:val="2602E699"/>
    <w:rsid w:val="26357929"/>
    <w:rsid w:val="2639D8B0"/>
    <w:rsid w:val="26865458"/>
    <w:rsid w:val="271FB891"/>
    <w:rsid w:val="27243E06"/>
    <w:rsid w:val="273C020A"/>
    <w:rsid w:val="273CC155"/>
    <w:rsid w:val="2775C2C3"/>
    <w:rsid w:val="27F6D3F7"/>
    <w:rsid w:val="281435BF"/>
    <w:rsid w:val="28271F2F"/>
    <w:rsid w:val="2828B562"/>
    <w:rsid w:val="29119324"/>
    <w:rsid w:val="29E4777A"/>
    <w:rsid w:val="2A15B435"/>
    <w:rsid w:val="2A176923"/>
    <w:rsid w:val="2A249CBE"/>
    <w:rsid w:val="2A71B5FF"/>
    <w:rsid w:val="2BDE72B2"/>
    <w:rsid w:val="2BF48045"/>
    <w:rsid w:val="2BFB8AAC"/>
    <w:rsid w:val="2CABB911"/>
    <w:rsid w:val="2D40FF66"/>
    <w:rsid w:val="2D822C99"/>
    <w:rsid w:val="2DAA8F72"/>
    <w:rsid w:val="2DFCD897"/>
    <w:rsid w:val="2E63AF20"/>
    <w:rsid w:val="2E9793BA"/>
    <w:rsid w:val="2EBA81CF"/>
    <w:rsid w:val="2F55B4E1"/>
    <w:rsid w:val="2F67B52D"/>
    <w:rsid w:val="2FA618DD"/>
    <w:rsid w:val="30F61DBC"/>
    <w:rsid w:val="30F70AC9"/>
    <w:rsid w:val="3155CA32"/>
    <w:rsid w:val="31A0DE61"/>
    <w:rsid w:val="31B97AE9"/>
    <w:rsid w:val="31BABDD9"/>
    <w:rsid w:val="3258C319"/>
    <w:rsid w:val="32FC00FB"/>
    <w:rsid w:val="3371756B"/>
    <w:rsid w:val="3416A5D9"/>
    <w:rsid w:val="344DFB80"/>
    <w:rsid w:val="34C7E42B"/>
    <w:rsid w:val="35021D3E"/>
    <w:rsid w:val="353281B3"/>
    <w:rsid w:val="35821D50"/>
    <w:rsid w:val="3591D10A"/>
    <w:rsid w:val="36B3B7D7"/>
    <w:rsid w:val="36C75B73"/>
    <w:rsid w:val="370CCF2F"/>
    <w:rsid w:val="3711AEF1"/>
    <w:rsid w:val="37458ABB"/>
    <w:rsid w:val="3757A14C"/>
    <w:rsid w:val="381D5C4F"/>
    <w:rsid w:val="3831D806"/>
    <w:rsid w:val="383974E4"/>
    <w:rsid w:val="38AD788E"/>
    <w:rsid w:val="3925E84C"/>
    <w:rsid w:val="392B12FE"/>
    <w:rsid w:val="39A5CDFA"/>
    <w:rsid w:val="39AA54E2"/>
    <w:rsid w:val="3AE6231B"/>
    <w:rsid w:val="3B54FD11"/>
    <w:rsid w:val="3BB74A42"/>
    <w:rsid w:val="3BC3A111"/>
    <w:rsid w:val="3C1A4FB1"/>
    <w:rsid w:val="3C1B1EF0"/>
    <w:rsid w:val="3C6EE8FC"/>
    <w:rsid w:val="3C87B4E4"/>
    <w:rsid w:val="3CF7F217"/>
    <w:rsid w:val="3D36EE85"/>
    <w:rsid w:val="3D3FFEE4"/>
    <w:rsid w:val="3D5850A9"/>
    <w:rsid w:val="3DF710C4"/>
    <w:rsid w:val="3DF9596F"/>
    <w:rsid w:val="3EB58E2F"/>
    <w:rsid w:val="3EBB0BA7"/>
    <w:rsid w:val="3F5EDB5E"/>
    <w:rsid w:val="3FF54346"/>
    <w:rsid w:val="405A207C"/>
    <w:rsid w:val="406C5697"/>
    <w:rsid w:val="407342AD"/>
    <w:rsid w:val="4109D910"/>
    <w:rsid w:val="413AE82F"/>
    <w:rsid w:val="4160E2CD"/>
    <w:rsid w:val="4164FD54"/>
    <w:rsid w:val="41E04F6F"/>
    <w:rsid w:val="42268BC6"/>
    <w:rsid w:val="42DF0F26"/>
    <w:rsid w:val="43662707"/>
    <w:rsid w:val="43B22B1F"/>
    <w:rsid w:val="43C25C27"/>
    <w:rsid w:val="44422DC0"/>
    <w:rsid w:val="4495E89B"/>
    <w:rsid w:val="449FFE7F"/>
    <w:rsid w:val="45008C10"/>
    <w:rsid w:val="450F0EEC"/>
    <w:rsid w:val="4559E26A"/>
    <w:rsid w:val="45795697"/>
    <w:rsid w:val="45979131"/>
    <w:rsid w:val="45A04536"/>
    <w:rsid w:val="45D0C5A1"/>
    <w:rsid w:val="461240C3"/>
    <w:rsid w:val="462176CF"/>
    <w:rsid w:val="463E9A8D"/>
    <w:rsid w:val="46D88F5A"/>
    <w:rsid w:val="470A09EA"/>
    <w:rsid w:val="47463A03"/>
    <w:rsid w:val="4783ED1C"/>
    <w:rsid w:val="47FB7A80"/>
    <w:rsid w:val="4808A976"/>
    <w:rsid w:val="48AF92A8"/>
    <w:rsid w:val="48C616A9"/>
    <w:rsid w:val="48DE2DBE"/>
    <w:rsid w:val="4903D62D"/>
    <w:rsid w:val="494B7CB8"/>
    <w:rsid w:val="49AA80A7"/>
    <w:rsid w:val="49B580C4"/>
    <w:rsid w:val="4A297C9D"/>
    <w:rsid w:val="4A7F1871"/>
    <w:rsid w:val="4AA2B131"/>
    <w:rsid w:val="4AB8BACE"/>
    <w:rsid w:val="4AE4D665"/>
    <w:rsid w:val="4B25CD43"/>
    <w:rsid w:val="4B34065D"/>
    <w:rsid w:val="4BCB1D27"/>
    <w:rsid w:val="4BE13899"/>
    <w:rsid w:val="4C0D0AAF"/>
    <w:rsid w:val="4C732B0A"/>
    <w:rsid w:val="4C91873F"/>
    <w:rsid w:val="4CA808A2"/>
    <w:rsid w:val="4CBDE300"/>
    <w:rsid w:val="4CCEEBA0"/>
    <w:rsid w:val="4D467442"/>
    <w:rsid w:val="4D56C3E4"/>
    <w:rsid w:val="4DC75D02"/>
    <w:rsid w:val="4E178B1E"/>
    <w:rsid w:val="4E42516C"/>
    <w:rsid w:val="4E9753C4"/>
    <w:rsid w:val="4EB2F0E5"/>
    <w:rsid w:val="4EC5DFDB"/>
    <w:rsid w:val="4F131D94"/>
    <w:rsid w:val="4F566748"/>
    <w:rsid w:val="4F58F7AA"/>
    <w:rsid w:val="4FABD3C2"/>
    <w:rsid w:val="4FBDE6C4"/>
    <w:rsid w:val="504E8CE2"/>
    <w:rsid w:val="50924DCC"/>
    <w:rsid w:val="50B4A9BC"/>
    <w:rsid w:val="50BFB2F5"/>
    <w:rsid w:val="5126B5C0"/>
    <w:rsid w:val="51348AC8"/>
    <w:rsid w:val="515E04FE"/>
    <w:rsid w:val="51620458"/>
    <w:rsid w:val="51E24FE5"/>
    <w:rsid w:val="53174A26"/>
    <w:rsid w:val="533DE67A"/>
    <w:rsid w:val="538DAF7F"/>
    <w:rsid w:val="53A4F6AA"/>
    <w:rsid w:val="53B6B868"/>
    <w:rsid w:val="53F5935B"/>
    <w:rsid w:val="542894A6"/>
    <w:rsid w:val="54DEBCEE"/>
    <w:rsid w:val="5584D7C0"/>
    <w:rsid w:val="55BD4012"/>
    <w:rsid w:val="55D4EC7A"/>
    <w:rsid w:val="5601D7E4"/>
    <w:rsid w:val="561F0509"/>
    <w:rsid w:val="561FABFB"/>
    <w:rsid w:val="562787EE"/>
    <w:rsid w:val="5699ED46"/>
    <w:rsid w:val="56CDE214"/>
    <w:rsid w:val="57828842"/>
    <w:rsid w:val="57957044"/>
    <w:rsid w:val="5831D6E6"/>
    <w:rsid w:val="58384DEE"/>
    <w:rsid w:val="58944321"/>
    <w:rsid w:val="593774E3"/>
    <w:rsid w:val="595022E3"/>
    <w:rsid w:val="596FC85F"/>
    <w:rsid w:val="59A404BB"/>
    <w:rsid w:val="59DAA30A"/>
    <w:rsid w:val="59E917AC"/>
    <w:rsid w:val="59F2DE28"/>
    <w:rsid w:val="59F3AC33"/>
    <w:rsid w:val="5A4DC4A2"/>
    <w:rsid w:val="5A983590"/>
    <w:rsid w:val="5AB705D7"/>
    <w:rsid w:val="5ABFA4F3"/>
    <w:rsid w:val="5AD029BD"/>
    <w:rsid w:val="5AE30AB3"/>
    <w:rsid w:val="5AF01504"/>
    <w:rsid w:val="5B3EC22E"/>
    <w:rsid w:val="5B95DDA5"/>
    <w:rsid w:val="5BDA9D57"/>
    <w:rsid w:val="5BFF49E9"/>
    <w:rsid w:val="5C206FB5"/>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37ACEC"/>
    <w:rsid w:val="5FB46FA2"/>
    <w:rsid w:val="5FFDBAB4"/>
    <w:rsid w:val="60275B91"/>
    <w:rsid w:val="604BBF84"/>
    <w:rsid w:val="60540FB9"/>
    <w:rsid w:val="606ACFF1"/>
    <w:rsid w:val="609D1677"/>
    <w:rsid w:val="612EB7AF"/>
    <w:rsid w:val="61359441"/>
    <w:rsid w:val="615DAFD1"/>
    <w:rsid w:val="617A42F6"/>
    <w:rsid w:val="61888CD0"/>
    <w:rsid w:val="626E8B6D"/>
    <w:rsid w:val="62EB0E9A"/>
    <w:rsid w:val="640A5BCE"/>
    <w:rsid w:val="6441030E"/>
    <w:rsid w:val="64D55BF5"/>
    <w:rsid w:val="64E8A693"/>
    <w:rsid w:val="64F71470"/>
    <w:rsid w:val="651A5CAB"/>
    <w:rsid w:val="653A6396"/>
    <w:rsid w:val="656A0D02"/>
    <w:rsid w:val="659EEEAA"/>
    <w:rsid w:val="65CFF472"/>
    <w:rsid w:val="65D44DF1"/>
    <w:rsid w:val="65E44A40"/>
    <w:rsid w:val="67142796"/>
    <w:rsid w:val="6728544E"/>
    <w:rsid w:val="67A67F68"/>
    <w:rsid w:val="68B3374A"/>
    <w:rsid w:val="68D3A3E9"/>
    <w:rsid w:val="692345FE"/>
    <w:rsid w:val="69497E50"/>
    <w:rsid w:val="6A05B52D"/>
    <w:rsid w:val="6A1FD59B"/>
    <w:rsid w:val="6A6D5225"/>
    <w:rsid w:val="6A741E2A"/>
    <w:rsid w:val="6B1C5E21"/>
    <w:rsid w:val="6B243187"/>
    <w:rsid w:val="6B406D5B"/>
    <w:rsid w:val="6B45F723"/>
    <w:rsid w:val="6B60A308"/>
    <w:rsid w:val="6B88762F"/>
    <w:rsid w:val="6CDC3DBC"/>
    <w:rsid w:val="6D09B9F4"/>
    <w:rsid w:val="6D3E5268"/>
    <w:rsid w:val="6D59DA52"/>
    <w:rsid w:val="6D855250"/>
    <w:rsid w:val="6D883EC5"/>
    <w:rsid w:val="6D906632"/>
    <w:rsid w:val="6DCFC71B"/>
    <w:rsid w:val="6DEAF192"/>
    <w:rsid w:val="6E3A3D45"/>
    <w:rsid w:val="6E4B231B"/>
    <w:rsid w:val="6E5C20FB"/>
    <w:rsid w:val="6E780E1D"/>
    <w:rsid w:val="6E7B64DB"/>
    <w:rsid w:val="6EFABCBD"/>
    <w:rsid w:val="6F25D5CC"/>
    <w:rsid w:val="6F3168E6"/>
    <w:rsid w:val="6F8F10DC"/>
    <w:rsid w:val="6FA4F481"/>
    <w:rsid w:val="6FB6F102"/>
    <w:rsid w:val="6FC97781"/>
    <w:rsid w:val="7076954C"/>
    <w:rsid w:val="708910B5"/>
    <w:rsid w:val="71380676"/>
    <w:rsid w:val="71588CFA"/>
    <w:rsid w:val="717A41EE"/>
    <w:rsid w:val="71F8381E"/>
    <w:rsid w:val="72E77316"/>
    <w:rsid w:val="7332026B"/>
    <w:rsid w:val="735A8B56"/>
    <w:rsid w:val="73E310C8"/>
    <w:rsid w:val="74193382"/>
    <w:rsid w:val="745FB0AC"/>
    <w:rsid w:val="749D771C"/>
    <w:rsid w:val="74F3FA4D"/>
    <w:rsid w:val="75C51C82"/>
    <w:rsid w:val="75E098CF"/>
    <w:rsid w:val="761739F8"/>
    <w:rsid w:val="769F6FA3"/>
    <w:rsid w:val="76EB29A5"/>
    <w:rsid w:val="7704FC00"/>
    <w:rsid w:val="772B7E6A"/>
    <w:rsid w:val="7747271A"/>
    <w:rsid w:val="77477AAD"/>
    <w:rsid w:val="774FDFCE"/>
    <w:rsid w:val="776D9496"/>
    <w:rsid w:val="7822955A"/>
    <w:rsid w:val="789F5649"/>
    <w:rsid w:val="78F048AD"/>
    <w:rsid w:val="790874EB"/>
    <w:rsid w:val="791F733C"/>
    <w:rsid w:val="792D8CC6"/>
    <w:rsid w:val="79FDB04A"/>
    <w:rsid w:val="7A693E4D"/>
    <w:rsid w:val="7A856F8D"/>
    <w:rsid w:val="7AA5F507"/>
    <w:rsid w:val="7B5A90B1"/>
    <w:rsid w:val="7B7001F0"/>
    <w:rsid w:val="7BBC1C1C"/>
    <w:rsid w:val="7C08B02C"/>
    <w:rsid w:val="7C180833"/>
    <w:rsid w:val="7C1D5F6D"/>
    <w:rsid w:val="7E07B4A0"/>
    <w:rsid w:val="7E5AA8A0"/>
    <w:rsid w:val="7E6FDC78"/>
    <w:rsid w:val="7E733AE8"/>
    <w:rsid w:val="7E896985"/>
    <w:rsid w:val="7E90D835"/>
    <w:rsid w:val="7E99DD10"/>
    <w:rsid w:val="7E9BE612"/>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214A4CB7-FFA6-48A7-ABC9-0EA9BB196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CEC"/>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2"/>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8"/>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FB2FF4"/>
  </w:style>
  <w:style w:type="character" w:customStyle="1" w:styleId="eop">
    <w:name w:val="eop"/>
    <w:basedOn w:val="DefaultParagraphFont"/>
    <w:rsid w:val="00FB2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234439827">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08457072">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7072829">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843974992">
      <w:marLeft w:val="0"/>
      <w:marRight w:val="0"/>
      <w:marTop w:val="0"/>
      <w:marBottom w:val="0"/>
      <w:divBdr>
        <w:top w:val="none" w:sz="0" w:space="0" w:color="auto"/>
        <w:left w:val="none" w:sz="0" w:space="0" w:color="auto"/>
        <w:bottom w:val="none" w:sz="0" w:space="0" w:color="auto"/>
        <w:right w:val="none" w:sz="0" w:space="0" w:color="auto"/>
      </w:divBdr>
    </w:div>
    <w:div w:id="864830347">
      <w:bodyDiv w:val="1"/>
      <w:marLeft w:val="0"/>
      <w:marRight w:val="0"/>
      <w:marTop w:val="0"/>
      <w:marBottom w:val="0"/>
      <w:divBdr>
        <w:top w:val="none" w:sz="0" w:space="0" w:color="auto"/>
        <w:left w:val="none" w:sz="0" w:space="0" w:color="auto"/>
        <w:bottom w:val="none" w:sz="0" w:space="0" w:color="auto"/>
        <w:right w:val="none" w:sz="0" w:space="0" w:color="auto"/>
      </w:divBdr>
    </w:div>
    <w:div w:id="885871223">
      <w:bodyDiv w:val="1"/>
      <w:marLeft w:val="0"/>
      <w:marRight w:val="0"/>
      <w:marTop w:val="0"/>
      <w:marBottom w:val="0"/>
      <w:divBdr>
        <w:top w:val="none" w:sz="0" w:space="0" w:color="auto"/>
        <w:left w:val="none" w:sz="0" w:space="0" w:color="auto"/>
        <w:bottom w:val="none" w:sz="0" w:space="0" w:color="auto"/>
        <w:right w:val="none" w:sz="0" w:space="0" w:color="auto"/>
      </w:divBdr>
    </w:div>
    <w:div w:id="915432661">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34986761">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09302159">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35134142">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591044914">
      <w:bodyDiv w:val="1"/>
      <w:marLeft w:val="0"/>
      <w:marRight w:val="0"/>
      <w:marTop w:val="0"/>
      <w:marBottom w:val="0"/>
      <w:divBdr>
        <w:top w:val="none" w:sz="0" w:space="0" w:color="auto"/>
        <w:left w:val="none" w:sz="0" w:space="0" w:color="auto"/>
        <w:bottom w:val="none" w:sz="0" w:space="0" w:color="auto"/>
        <w:right w:val="none" w:sz="0" w:space="0" w:color="auto"/>
      </w:divBdr>
    </w:div>
    <w:div w:id="1647275019">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81356636">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26720847">
      <w:bodyDiv w:val="1"/>
      <w:marLeft w:val="0"/>
      <w:marRight w:val="0"/>
      <w:marTop w:val="0"/>
      <w:marBottom w:val="0"/>
      <w:divBdr>
        <w:top w:val="none" w:sz="0" w:space="0" w:color="auto"/>
        <w:left w:val="none" w:sz="0" w:space="0" w:color="auto"/>
        <w:bottom w:val="none" w:sz="0" w:space="0" w:color="auto"/>
        <w:right w:val="none" w:sz="0" w:space="0" w:color="auto"/>
      </w:divBdr>
    </w:div>
    <w:div w:id="1927037521">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6536747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gs@education.gov.au" TargetMode="External"/><Relationship Id="rId18" Type="http://schemas.openxmlformats.org/officeDocument/2006/relationships/hyperlink" Target="https://www.health.gov.au/resources/publications/conditions-for-universities-administering-bonded-medical-programs"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vc-office@uow.edu.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gs@education.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c-office@uow.edu.a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2.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3.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4.xml><?xml version="1.0" encoding="utf-8"?>
<ds:datastoreItem xmlns:ds="http://schemas.openxmlformats.org/officeDocument/2006/customXml" ds:itemID="{122824EF-C691-43BC-957A-F7394DA6B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37</Pages>
  <Words>11978</Words>
  <Characters>68280</Characters>
  <Application>Microsoft Office Word</Application>
  <DocSecurity>0</DocSecurity>
  <Lines>569</Lines>
  <Paragraphs>160</Paragraphs>
  <ScaleCrop>false</ScaleCrop>
  <Company>Australian Government</Company>
  <LinksUpToDate>false</LinksUpToDate>
  <CharactersWithSpaces>80098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260</cp:revision>
  <cp:lastPrinted>2026-09-08T00:08:00Z</cp:lastPrinted>
  <dcterms:created xsi:type="dcterms:W3CDTF">2023-12-12T21:02:00Z</dcterms:created>
  <dcterms:modified xsi:type="dcterms:W3CDTF">2026-10-13T01:08:00Z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