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7CCB7607" w:rsidR="00107DD5" w:rsidRDefault="00221D8F" w:rsidP="00CA4815">
      <w:r w:rsidRPr="00CA4815">
        <w:rPr>
          <w:b/>
          <w:bCs/>
          <w:noProof/>
        </w:rPr>
        <w:drawing>
          <wp:anchor distT="0" distB="0" distL="114300" distR="114300" simplePos="0" relativeHeight="251658240" behindDoc="1" locked="1" layoutInCell="1" allowOverlap="1" wp14:anchorId="4A1B45CD" wp14:editId="0B3541EC">
            <wp:simplePos x="0" y="0"/>
            <wp:positionH relativeFrom="column">
              <wp:posOffset>-914400</wp:posOffset>
            </wp:positionH>
            <wp:positionV relativeFrom="paragraph">
              <wp:posOffset>-777875</wp:posOffset>
            </wp:positionV>
            <wp:extent cx="7560000" cy="1832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2400"/>
                    </a:xfrm>
                    <a:prstGeom prst="rect">
                      <a:avLst/>
                    </a:prstGeom>
                  </pic:spPr>
                </pic:pic>
              </a:graphicData>
            </a:graphic>
            <wp14:sizeRelH relativeFrom="page">
              <wp14:pctWidth>0</wp14:pctWidth>
            </wp14:sizeRelH>
            <wp14:sizeRelV relativeFrom="page">
              <wp14:pctHeight>0</wp14:pctHeight>
            </wp14:sizeRelV>
          </wp:anchor>
        </w:drawing>
      </w:r>
      <w:r w:rsidR="00FA7392">
        <w:t xml:space="preserve"> </w:t>
      </w:r>
      <w:r w:rsidR="00107DD5">
        <w:rPr>
          <w:noProof/>
        </w:rPr>
        <w:drawing>
          <wp:inline distT="0" distB="0" distL="0" distR="0" wp14:anchorId="4911BBB9" wp14:editId="6186BE28">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p w14:paraId="4DA01EFA" w14:textId="144C2259" w:rsidR="001B109C" w:rsidRPr="001B109C" w:rsidRDefault="001B109C" w:rsidP="001B109C">
      <w:pPr>
        <w:pStyle w:val="Heading1"/>
        <w:spacing w:before="480"/>
        <w:rPr>
          <w:sz w:val="22"/>
          <w:szCs w:val="22"/>
        </w:rPr>
      </w:pPr>
    </w:p>
    <w:tbl>
      <w:tblPr>
        <w:tblStyle w:val="TableGrid"/>
        <w:tblW w:w="5000" w:type="pct"/>
        <w:tblLook w:val="01E0" w:firstRow="1" w:lastRow="1" w:firstColumn="1" w:lastColumn="1" w:noHBand="0" w:noVBand="0"/>
      </w:tblPr>
      <w:tblGrid>
        <w:gridCol w:w="9016"/>
      </w:tblGrid>
      <w:tr w:rsidR="001B109C" w:rsidRPr="00E41388" w14:paraId="3BCD4E03" w14:textId="77777777" w:rsidTr="533E3295">
        <w:tc>
          <w:tcPr>
            <w:tcW w:w="5000" w:type="pct"/>
            <w:tcBorders>
              <w:bottom w:val="single" w:sz="4" w:space="0" w:color="auto"/>
            </w:tcBorders>
          </w:tcPr>
          <w:p w14:paraId="26FC6577" w14:textId="7AE06598" w:rsidR="001B109C" w:rsidRPr="0007338F" w:rsidRDefault="001B109C" w:rsidP="00DB4B9F">
            <w:pPr>
              <w:pStyle w:val="Heading4"/>
              <w:spacing w:before="240" w:after="240"/>
              <w:rPr>
                <w:rFonts w:cstheme="minorHAnsi"/>
                <w:i/>
                <w:iCs w:val="0"/>
                <w:sz w:val="24"/>
                <w:szCs w:val="24"/>
              </w:rPr>
            </w:pPr>
            <w:r w:rsidRPr="00F34B1E">
              <w:t>202</w:t>
            </w:r>
            <w:r w:rsidR="007517BA">
              <w:t>5</w:t>
            </w:r>
            <w:r w:rsidR="002775F3">
              <w:t>-2026</w:t>
            </w:r>
            <w:r w:rsidR="000960CF">
              <w:t xml:space="preserve"> </w:t>
            </w:r>
            <w:r w:rsidRPr="00F34B1E">
              <w:t>Mission</w:t>
            </w:r>
            <w:r>
              <w:t>-</w:t>
            </w:r>
            <w:r w:rsidRPr="00F34B1E">
              <w:t xml:space="preserve">Based Compact Between the Commonwealth of Australia and </w:t>
            </w:r>
            <w:r w:rsidR="00FC6E68">
              <w:t>Victoria University</w:t>
            </w:r>
          </w:p>
        </w:tc>
      </w:tr>
      <w:tr w:rsidR="001B109C" w:rsidRPr="00E41388" w14:paraId="2126955C" w14:textId="77777777" w:rsidTr="533E3295">
        <w:tc>
          <w:tcPr>
            <w:tcW w:w="5000" w:type="pct"/>
          </w:tcPr>
          <w:p w14:paraId="4E36A361" w14:textId="77777777" w:rsidR="001B109C" w:rsidRPr="00F30BFA" w:rsidRDefault="001B109C" w:rsidP="00DB4B9F">
            <w:pPr>
              <w:pStyle w:val="Heading4"/>
              <w:keepLines w:val="0"/>
              <w:spacing w:before="60" w:after="60"/>
              <w:rPr>
                <w:rFonts w:ascii="Arial" w:eastAsia="Times New Roman" w:hAnsi="Arial" w:cs="Times New Roman"/>
                <w:bCs/>
                <w:iCs w:val="0"/>
                <w:color w:val="auto"/>
                <w:sz w:val="20"/>
                <w:szCs w:val="20"/>
                <w:lang w:val="en-US"/>
              </w:rPr>
            </w:pPr>
            <w:r w:rsidRPr="00F30BFA">
              <w:t>Purpose</w:t>
            </w:r>
          </w:p>
        </w:tc>
      </w:tr>
      <w:tr w:rsidR="001B109C" w:rsidRPr="00E41388" w14:paraId="43022137" w14:textId="77777777" w:rsidTr="533E3295">
        <w:trPr>
          <w:trHeight w:val="1682"/>
        </w:trPr>
        <w:tc>
          <w:tcPr>
            <w:tcW w:w="5000" w:type="pct"/>
            <w:tcBorders>
              <w:bottom w:val="single" w:sz="4" w:space="0" w:color="auto"/>
            </w:tcBorders>
          </w:tcPr>
          <w:p w14:paraId="603CAB15" w14:textId="357DAB3E" w:rsidR="001B109C" w:rsidRPr="00E169EE" w:rsidRDefault="001B109C" w:rsidP="6DCF43EC">
            <w:pPr>
              <w:pStyle w:val="NormalIndent"/>
              <w:ind w:left="0"/>
              <w:rPr>
                <w:rFonts w:asciiTheme="minorHAnsi" w:hAnsiTheme="minorHAnsi" w:cstheme="minorBidi"/>
              </w:rPr>
            </w:pPr>
            <w:r w:rsidRPr="6DCF43EC">
              <w:rPr>
                <w:rFonts w:asciiTheme="minorHAnsi" w:hAnsiTheme="minorHAnsi" w:cstheme="minorBidi"/>
              </w:rPr>
              <w:t xml:space="preserve">This compact is an agreement between the Commonwealth and the University. </w:t>
            </w:r>
            <w:proofErr w:type="gramStart"/>
            <w:r w:rsidRPr="6DCF43EC">
              <w:rPr>
                <w:rFonts w:asciiTheme="minorHAnsi" w:hAnsiTheme="minorHAnsi" w:cstheme="minorBidi"/>
              </w:rPr>
              <w:t>Entering into</w:t>
            </w:r>
            <w:proofErr w:type="gramEnd"/>
            <w:r w:rsidRPr="6DCF43EC">
              <w:rPr>
                <w:rFonts w:asciiTheme="minorHAnsi" w:hAnsiTheme="minorHAnsi" w:cstheme="minorBidi"/>
              </w:rPr>
              <w:t xml:space="preserve"> a </w:t>
            </w:r>
            <w:r w:rsidR="001E3BF1" w:rsidRPr="6DCF43EC">
              <w:rPr>
                <w:rFonts w:asciiTheme="minorHAnsi" w:hAnsiTheme="minorHAnsi" w:cstheme="minorBidi"/>
              </w:rPr>
              <w:t>C</w:t>
            </w:r>
            <w:r w:rsidRPr="6DCF43EC">
              <w:rPr>
                <w:rFonts w:asciiTheme="minorHAnsi" w:hAnsiTheme="minorHAnsi" w:cstheme="minorBidi"/>
              </w:rPr>
              <w:t xml:space="preserve">ompact is one of the quality and accountability requirements, which a higher education provider must meet under the </w:t>
            </w:r>
            <w:r w:rsidRPr="6DCF43EC">
              <w:rPr>
                <w:rStyle w:val="Emphasis"/>
                <w:rFonts w:asciiTheme="minorHAnsi" w:hAnsiTheme="minorHAnsi" w:cstheme="minorBidi"/>
              </w:rPr>
              <w:t>Higher Education Support Act</w:t>
            </w:r>
            <w:r w:rsidRPr="6DCF43EC">
              <w:rPr>
                <w:rFonts w:asciiTheme="minorHAnsi" w:hAnsiTheme="minorHAnsi" w:cstheme="minorBidi"/>
              </w:rPr>
              <w:t xml:space="preserve"> 2003 (HESA) as a condition of receiving a grant. Specifically, </w:t>
            </w:r>
            <w:r w:rsidR="005F015E">
              <w:rPr>
                <w:rFonts w:asciiTheme="minorHAnsi" w:hAnsiTheme="minorHAnsi" w:cstheme="minorBidi"/>
              </w:rPr>
              <w:t>s</w:t>
            </w:r>
            <w:r w:rsidR="008C1F5A">
              <w:rPr>
                <w:rFonts w:asciiTheme="minorHAnsi" w:hAnsiTheme="minorHAnsi" w:cstheme="minorBidi"/>
              </w:rPr>
              <w:t>ubsection</w:t>
            </w:r>
            <w:r w:rsidRPr="6DCF43EC">
              <w:rPr>
                <w:rFonts w:asciiTheme="minorHAnsi" w:hAnsiTheme="minorHAnsi" w:cstheme="minorBidi"/>
              </w:rPr>
              <w:t xml:space="preserve"> 19-110(1) of HESA requires that Table A and Table B providers must, in respect of each year for which a grant is paid to the provider under HESA, </w:t>
            </w:r>
            <w:proofErr w:type="gramStart"/>
            <w:r w:rsidRPr="6DCF43EC">
              <w:rPr>
                <w:rFonts w:asciiTheme="minorHAnsi" w:hAnsiTheme="minorHAnsi" w:cstheme="minorBidi"/>
              </w:rPr>
              <w:t>enter into</w:t>
            </w:r>
            <w:proofErr w:type="gramEnd"/>
            <w:r w:rsidRPr="6DCF43EC">
              <w:rPr>
                <w:rFonts w:asciiTheme="minorHAnsi" w:hAnsiTheme="minorHAnsi" w:cstheme="minorBidi"/>
              </w:rPr>
              <w:t xml:space="preserve"> a </w:t>
            </w:r>
            <w:r w:rsidR="001E3BF1" w:rsidRPr="6DCF43EC">
              <w:rPr>
                <w:rFonts w:asciiTheme="minorHAnsi" w:hAnsiTheme="minorHAnsi" w:cstheme="minorBidi"/>
              </w:rPr>
              <w:t>M</w:t>
            </w:r>
            <w:r w:rsidRPr="6DCF43EC">
              <w:rPr>
                <w:rFonts w:asciiTheme="minorHAnsi" w:hAnsiTheme="minorHAnsi" w:cstheme="minorBidi"/>
              </w:rPr>
              <w:t>ission</w:t>
            </w:r>
            <w:r w:rsidR="62E47E4A" w:rsidRPr="6DCF43EC">
              <w:rPr>
                <w:rFonts w:asciiTheme="minorHAnsi" w:hAnsiTheme="minorHAnsi" w:cstheme="minorBidi"/>
              </w:rPr>
              <w:t xml:space="preserve"> </w:t>
            </w:r>
            <w:r>
              <w:rPr>
                <w:rFonts w:asciiTheme="minorHAnsi" w:hAnsiTheme="minorHAnsi" w:cstheme="minorHAnsi"/>
                <w:szCs w:val="22"/>
              </w:rPr>
              <w:noBreakHyphen/>
            </w:r>
            <w:r w:rsidR="001E3BF1" w:rsidRPr="6DCF43EC">
              <w:rPr>
                <w:rFonts w:asciiTheme="minorHAnsi" w:hAnsiTheme="minorHAnsi" w:cstheme="minorBidi"/>
              </w:rPr>
              <w:t>B</w:t>
            </w:r>
            <w:r w:rsidRPr="6DCF43EC">
              <w:rPr>
                <w:rFonts w:asciiTheme="minorHAnsi" w:hAnsiTheme="minorHAnsi" w:cstheme="minorBidi"/>
              </w:rPr>
              <w:t xml:space="preserve">ased </w:t>
            </w:r>
            <w:r w:rsidR="001E3BF1" w:rsidRPr="6DCF43EC">
              <w:rPr>
                <w:rFonts w:asciiTheme="minorHAnsi" w:hAnsiTheme="minorHAnsi" w:cstheme="minorBidi"/>
              </w:rPr>
              <w:t>C</w:t>
            </w:r>
            <w:r w:rsidRPr="6DCF43EC">
              <w:rPr>
                <w:rFonts w:asciiTheme="minorHAnsi" w:hAnsiTheme="minorHAnsi" w:cstheme="minorBidi"/>
              </w:rPr>
              <w:t>ompact with the Commonwealth for a period that includes that year.</w:t>
            </w:r>
          </w:p>
          <w:p w14:paraId="127C3B78" w14:textId="77777777" w:rsidR="001B109C" w:rsidRPr="00F34B1E" w:rsidRDefault="001B109C" w:rsidP="00092A02">
            <w:pPr>
              <w:pStyle w:val="NormalIndent"/>
              <w:spacing w:before="0" w:line="240" w:lineRule="auto"/>
              <w:ind w:left="0"/>
              <w:rPr>
                <w:rFonts w:ascii="Times New Roman" w:hAnsi="Times New Roman"/>
                <w:sz w:val="24"/>
              </w:rPr>
            </w:pPr>
            <w:r w:rsidRPr="004D7B83">
              <w:rPr>
                <w:rFonts w:asciiTheme="minorHAnsi" w:hAnsiTheme="minorHAnsi" w:cstheme="minorHAnsi"/>
                <w:szCs w:val="22"/>
              </w:rPr>
              <w:t>All strategies should provide qualitative and/or quantitative measures of assessment</w:t>
            </w:r>
            <w:r w:rsidRPr="004D7B83">
              <w:rPr>
                <w:rFonts w:ascii="Times New Roman" w:hAnsi="Times New Roman"/>
                <w:sz w:val="24"/>
              </w:rPr>
              <w:t>.</w:t>
            </w:r>
          </w:p>
        </w:tc>
      </w:tr>
      <w:tr w:rsidR="001B109C" w:rsidRPr="00E41388" w14:paraId="63ACD26A" w14:textId="77777777" w:rsidTr="533E3295">
        <w:tc>
          <w:tcPr>
            <w:tcW w:w="5000" w:type="pct"/>
          </w:tcPr>
          <w:p w14:paraId="43C124C8" w14:textId="55208677" w:rsidR="001B109C" w:rsidRPr="00E169EE" w:rsidRDefault="00F30BFA" w:rsidP="00DB4B9F">
            <w:pPr>
              <w:pStyle w:val="Heading4"/>
              <w:keepLines w:val="0"/>
              <w:spacing w:before="60" w:after="60"/>
            </w:pPr>
            <w:r w:rsidRPr="00F30BFA">
              <w:t>M</w:t>
            </w:r>
            <w:r w:rsidR="001B109C" w:rsidRPr="00F30BFA">
              <w:t xml:space="preserve">ission </w:t>
            </w:r>
            <w:r w:rsidR="0049333E">
              <w:t>and</w:t>
            </w:r>
            <w:r w:rsidR="001B109C" w:rsidRPr="00F30BFA">
              <w:t xml:space="preserve"> </w:t>
            </w:r>
            <w:r>
              <w:t>Strategic Planning</w:t>
            </w:r>
          </w:p>
        </w:tc>
      </w:tr>
      <w:tr w:rsidR="001B109C" w:rsidRPr="00E41388" w14:paraId="6AF93BFD" w14:textId="77777777" w:rsidTr="533E3295">
        <w:trPr>
          <w:trHeight w:val="1123"/>
        </w:trPr>
        <w:tc>
          <w:tcPr>
            <w:tcW w:w="5000" w:type="pct"/>
            <w:tcBorders>
              <w:bottom w:val="single" w:sz="4" w:space="0" w:color="auto"/>
            </w:tcBorders>
          </w:tcPr>
          <w:p w14:paraId="37A9D51B" w14:textId="77777777" w:rsidR="00F15EAB" w:rsidRPr="007F2C38" w:rsidRDefault="00F15EAB" w:rsidP="00DB4B9F">
            <w:pPr>
              <w:pStyle w:val="NormalIndent"/>
              <w:spacing w:line="288" w:lineRule="auto"/>
              <w:ind w:left="0"/>
              <w:rPr>
                <w:rFonts w:ascii="Aptos" w:hAnsi="Aptos" w:cs="Arial"/>
                <w:i/>
                <w:sz w:val="20"/>
                <w:szCs w:val="20"/>
              </w:rPr>
            </w:pPr>
            <w:proofErr w:type="gramStart"/>
            <w:r w:rsidRPr="007F2C38">
              <w:rPr>
                <w:rFonts w:ascii="Aptos" w:hAnsi="Aptos" w:cs="Arial"/>
                <w:b/>
                <w:bCs/>
                <w:i/>
                <w:sz w:val="20"/>
                <w:szCs w:val="20"/>
              </w:rPr>
              <w:t>Overall</w:t>
            </w:r>
            <w:proofErr w:type="gramEnd"/>
            <w:r w:rsidRPr="007F2C38">
              <w:rPr>
                <w:rFonts w:ascii="Aptos" w:hAnsi="Aptos" w:cs="Arial"/>
                <w:b/>
                <w:bCs/>
                <w:i/>
                <w:sz w:val="20"/>
                <w:szCs w:val="20"/>
              </w:rPr>
              <w:t xml:space="preserve"> Mission, Strategic Plan, Outcomes and Metrics</w:t>
            </w:r>
          </w:p>
          <w:p w14:paraId="09612D40" w14:textId="1B9BE710" w:rsidR="00F15EAB" w:rsidRDefault="00F15EAB" w:rsidP="005218EA">
            <w:pPr>
              <w:pStyle w:val="NormalIndent"/>
              <w:spacing w:before="0" w:line="288" w:lineRule="auto"/>
              <w:ind w:left="0"/>
              <w:rPr>
                <w:rFonts w:ascii="Aptos" w:hAnsi="Aptos" w:cs="Arial"/>
                <w:iCs/>
                <w:sz w:val="20"/>
                <w:szCs w:val="20"/>
              </w:rPr>
            </w:pPr>
            <w:r w:rsidRPr="00F15EAB">
              <w:rPr>
                <w:rFonts w:ascii="Aptos" w:hAnsi="Aptos" w:cs="Arial"/>
                <w:iCs/>
                <w:sz w:val="20"/>
                <w:szCs w:val="20"/>
              </w:rPr>
              <w:t xml:space="preserve">Victoria University’s Strategic Plan, </w:t>
            </w:r>
            <w:r w:rsidRPr="00F15EAB">
              <w:rPr>
                <w:rFonts w:ascii="Aptos" w:hAnsi="Aptos" w:cs="Arial"/>
                <w:i/>
                <w:iCs/>
                <w:sz w:val="20"/>
                <w:szCs w:val="20"/>
              </w:rPr>
              <w:t>Start Well, Finish Brilliantly</w:t>
            </w:r>
            <w:r w:rsidRPr="00F15EAB">
              <w:rPr>
                <w:rFonts w:ascii="Aptos" w:hAnsi="Aptos" w:cs="Arial"/>
                <w:iCs/>
                <w:sz w:val="20"/>
                <w:szCs w:val="20"/>
              </w:rPr>
              <w:t xml:space="preserve">, outlines our </w:t>
            </w:r>
            <w:r>
              <w:rPr>
                <w:rFonts w:ascii="Aptos" w:hAnsi="Aptos" w:cs="Arial"/>
                <w:iCs/>
                <w:sz w:val="20"/>
                <w:szCs w:val="20"/>
              </w:rPr>
              <w:t>vision</w:t>
            </w:r>
            <w:r w:rsidRPr="00F15EAB">
              <w:rPr>
                <w:rFonts w:ascii="Aptos" w:hAnsi="Aptos" w:cs="Arial"/>
                <w:iCs/>
                <w:sz w:val="20"/>
                <w:szCs w:val="20"/>
              </w:rPr>
              <w:t xml:space="preserve"> </w:t>
            </w:r>
            <w:r>
              <w:rPr>
                <w:rFonts w:ascii="Aptos" w:hAnsi="Aptos" w:cs="Arial"/>
                <w:iCs/>
                <w:sz w:val="20"/>
                <w:szCs w:val="20"/>
              </w:rPr>
              <w:t xml:space="preserve">to be </w:t>
            </w:r>
            <w:r w:rsidRPr="00845A90">
              <w:rPr>
                <w:rFonts w:ascii="Aptos" w:hAnsi="Aptos" w:cstheme="minorHAnsi"/>
                <w:b/>
                <w:bCs/>
                <w:sz w:val="20"/>
                <w:szCs w:val="20"/>
              </w:rPr>
              <w:t>one of the leading impact-driven universities</w:t>
            </w:r>
            <w:r>
              <w:rPr>
                <w:rFonts w:ascii="Aptos" w:hAnsi="Aptos" w:cstheme="minorHAnsi"/>
                <w:b/>
                <w:bCs/>
                <w:sz w:val="20"/>
                <w:szCs w:val="20"/>
              </w:rPr>
              <w:t xml:space="preserve"> in the world</w:t>
            </w:r>
            <w:r w:rsidRPr="00845A90">
              <w:rPr>
                <w:rFonts w:ascii="Aptos" w:hAnsi="Aptos" w:cstheme="minorHAnsi"/>
                <w:b/>
                <w:bCs/>
                <w:sz w:val="20"/>
                <w:szCs w:val="20"/>
              </w:rPr>
              <w:t xml:space="preserve"> by 2030.</w:t>
            </w:r>
            <w:r w:rsidRPr="00F15EAB">
              <w:rPr>
                <w:rFonts w:ascii="Aptos" w:hAnsi="Aptos" w:cs="Arial"/>
                <w:iCs/>
                <w:sz w:val="20"/>
                <w:szCs w:val="20"/>
              </w:rPr>
              <w:t xml:space="preserve"> </w:t>
            </w:r>
          </w:p>
          <w:p w14:paraId="760F4172" w14:textId="60D85D6C" w:rsidR="009A5EBD" w:rsidRPr="00F15EAB" w:rsidRDefault="005527C4" w:rsidP="007F2C38">
            <w:pPr>
              <w:pStyle w:val="NormalIndent"/>
              <w:spacing w:before="0" w:line="288" w:lineRule="auto"/>
              <w:ind w:left="0"/>
              <w:rPr>
                <w:rFonts w:ascii="Aptos" w:hAnsi="Aptos" w:cs="Arial"/>
                <w:iCs/>
                <w:sz w:val="20"/>
                <w:szCs w:val="20"/>
              </w:rPr>
            </w:pPr>
            <w:r>
              <w:rPr>
                <w:rFonts w:ascii="Aptos" w:hAnsi="Aptos" w:cs="Arial"/>
                <w:iCs/>
                <w:sz w:val="20"/>
                <w:szCs w:val="20"/>
              </w:rPr>
              <w:t>Updated in 2025, t</w:t>
            </w:r>
            <w:r w:rsidR="007365E0">
              <w:rPr>
                <w:rFonts w:ascii="Aptos" w:hAnsi="Aptos" w:cs="Arial"/>
                <w:iCs/>
                <w:sz w:val="20"/>
                <w:szCs w:val="20"/>
              </w:rPr>
              <w:t>h</w:t>
            </w:r>
            <w:r>
              <w:rPr>
                <w:rFonts w:ascii="Aptos" w:hAnsi="Aptos" w:cs="Arial"/>
                <w:iCs/>
                <w:sz w:val="20"/>
                <w:szCs w:val="20"/>
              </w:rPr>
              <w:t>e next five years</w:t>
            </w:r>
            <w:r w:rsidR="00B37D87">
              <w:rPr>
                <w:rFonts w:ascii="Aptos" w:hAnsi="Aptos" w:cs="Arial"/>
                <w:iCs/>
                <w:sz w:val="20"/>
                <w:szCs w:val="20"/>
              </w:rPr>
              <w:t xml:space="preserve"> include</w:t>
            </w:r>
            <w:r w:rsidR="007365E0">
              <w:rPr>
                <w:rFonts w:ascii="Aptos" w:hAnsi="Aptos" w:cs="Arial"/>
                <w:iCs/>
                <w:sz w:val="20"/>
                <w:szCs w:val="20"/>
              </w:rPr>
              <w:t>s a focus on</w:t>
            </w:r>
            <w:r w:rsidR="00EC55EC">
              <w:rPr>
                <w:rFonts w:ascii="Aptos" w:hAnsi="Aptos" w:cs="Arial"/>
                <w:iCs/>
                <w:sz w:val="20"/>
                <w:szCs w:val="20"/>
              </w:rPr>
              <w:t>:</w:t>
            </w:r>
          </w:p>
          <w:p w14:paraId="7011ABD1" w14:textId="7F4D7605" w:rsidR="00F15EAB" w:rsidRPr="00F15EAB" w:rsidRDefault="00B37D87" w:rsidP="007F2C38">
            <w:pPr>
              <w:pStyle w:val="NormalIndent"/>
              <w:numPr>
                <w:ilvl w:val="0"/>
                <w:numId w:val="55"/>
              </w:numPr>
              <w:spacing w:before="0" w:line="288" w:lineRule="auto"/>
              <w:rPr>
                <w:rFonts w:ascii="Aptos" w:hAnsi="Aptos" w:cs="Arial"/>
                <w:iCs/>
                <w:sz w:val="20"/>
                <w:szCs w:val="20"/>
              </w:rPr>
            </w:pPr>
            <w:r>
              <w:rPr>
                <w:rFonts w:ascii="Aptos" w:hAnsi="Aptos" w:cs="Arial"/>
                <w:b/>
                <w:bCs/>
                <w:iCs/>
                <w:sz w:val="20"/>
                <w:szCs w:val="20"/>
              </w:rPr>
              <w:t>E</w:t>
            </w:r>
            <w:r w:rsidR="00F15EAB" w:rsidRPr="00F15EAB">
              <w:rPr>
                <w:rFonts w:ascii="Aptos" w:hAnsi="Aptos" w:cs="Arial"/>
                <w:b/>
                <w:bCs/>
                <w:iCs/>
                <w:sz w:val="20"/>
                <w:szCs w:val="20"/>
              </w:rPr>
              <w:t xml:space="preserve">quity </w:t>
            </w:r>
            <w:r w:rsidR="00F15EAB" w:rsidRPr="007F2C38">
              <w:rPr>
                <w:rFonts w:ascii="Aptos" w:hAnsi="Aptos" w:cs="Arial"/>
                <w:b/>
                <w:bCs/>
                <w:i/>
                <w:sz w:val="20"/>
                <w:szCs w:val="20"/>
              </w:rPr>
              <w:t>for</w:t>
            </w:r>
            <w:r w:rsidR="00F15EAB" w:rsidRPr="00F15EAB">
              <w:rPr>
                <w:rFonts w:ascii="Aptos" w:hAnsi="Aptos" w:cs="Arial"/>
                <w:b/>
                <w:bCs/>
                <w:iCs/>
                <w:sz w:val="20"/>
                <w:szCs w:val="20"/>
              </w:rPr>
              <w:t xml:space="preserve"> excellence, and excellence </w:t>
            </w:r>
            <w:r w:rsidR="00F15EAB" w:rsidRPr="007F2C38">
              <w:rPr>
                <w:rFonts w:ascii="Aptos" w:hAnsi="Aptos" w:cs="Arial"/>
                <w:b/>
                <w:bCs/>
                <w:i/>
                <w:sz w:val="20"/>
                <w:szCs w:val="20"/>
              </w:rPr>
              <w:t>in</w:t>
            </w:r>
            <w:r w:rsidR="00F15EAB" w:rsidRPr="00F15EAB">
              <w:rPr>
                <w:rFonts w:ascii="Aptos" w:hAnsi="Aptos" w:cs="Arial"/>
                <w:b/>
                <w:bCs/>
                <w:iCs/>
                <w:sz w:val="20"/>
                <w:szCs w:val="20"/>
              </w:rPr>
              <w:t xml:space="preserve"> equity</w:t>
            </w:r>
            <w:r>
              <w:rPr>
                <w:rFonts w:ascii="Aptos" w:hAnsi="Aptos" w:cs="Arial"/>
                <w:b/>
                <w:bCs/>
                <w:iCs/>
                <w:sz w:val="20"/>
                <w:szCs w:val="20"/>
              </w:rPr>
              <w:t>:</w:t>
            </w:r>
            <w:r w:rsidR="00F15EAB" w:rsidRPr="00F15EAB">
              <w:rPr>
                <w:rFonts w:ascii="Aptos" w:hAnsi="Aptos" w:cs="Arial"/>
                <w:iCs/>
                <w:sz w:val="20"/>
                <w:szCs w:val="20"/>
              </w:rPr>
              <w:t xml:space="preserve"> VU </w:t>
            </w:r>
            <w:r w:rsidR="0057142B">
              <w:rPr>
                <w:rFonts w:ascii="Aptos" w:hAnsi="Aptos" w:cs="Arial"/>
                <w:iCs/>
                <w:sz w:val="20"/>
                <w:szCs w:val="20"/>
              </w:rPr>
              <w:t xml:space="preserve">is </w:t>
            </w:r>
            <w:r w:rsidR="003F7D7B">
              <w:rPr>
                <w:rFonts w:ascii="Aptos" w:hAnsi="Aptos" w:cs="Arial"/>
                <w:iCs/>
                <w:sz w:val="20"/>
                <w:szCs w:val="20"/>
              </w:rPr>
              <w:t>the</w:t>
            </w:r>
            <w:r w:rsidR="0057142B">
              <w:rPr>
                <w:rFonts w:ascii="Aptos" w:hAnsi="Aptos" w:cs="Arial"/>
                <w:iCs/>
                <w:sz w:val="20"/>
                <w:szCs w:val="20"/>
              </w:rPr>
              <w:t xml:space="preserve"> lead</w:t>
            </w:r>
            <w:r w:rsidR="003F7D7B">
              <w:rPr>
                <w:rFonts w:ascii="Aptos" w:hAnsi="Aptos" w:cs="Arial"/>
                <w:iCs/>
                <w:sz w:val="20"/>
                <w:szCs w:val="20"/>
              </w:rPr>
              <w:t>ing urban university</w:t>
            </w:r>
            <w:r w:rsidR="00F15EAB" w:rsidRPr="00F15EAB">
              <w:rPr>
                <w:rFonts w:ascii="Aptos" w:hAnsi="Aptos" w:cs="Arial"/>
                <w:iCs/>
                <w:sz w:val="20"/>
                <w:szCs w:val="20"/>
              </w:rPr>
              <w:t xml:space="preserve"> in </w:t>
            </w:r>
            <w:r w:rsidR="0057142B">
              <w:rPr>
                <w:rFonts w:ascii="Aptos" w:hAnsi="Aptos" w:cs="Arial"/>
                <w:iCs/>
                <w:sz w:val="20"/>
                <w:szCs w:val="20"/>
              </w:rPr>
              <w:t>equity</w:t>
            </w:r>
            <w:r w:rsidR="00F15EAB" w:rsidRPr="00F15EAB">
              <w:rPr>
                <w:rFonts w:ascii="Aptos" w:hAnsi="Aptos" w:cs="Arial"/>
                <w:iCs/>
                <w:sz w:val="20"/>
                <w:szCs w:val="20"/>
              </w:rPr>
              <w:t xml:space="preserve"> participation and success, supported by a distinctive mix of educational offerings</w:t>
            </w:r>
            <w:r w:rsidR="0057142B">
              <w:rPr>
                <w:rFonts w:ascii="Aptos" w:hAnsi="Aptos" w:cs="Arial"/>
                <w:iCs/>
                <w:sz w:val="20"/>
                <w:szCs w:val="20"/>
              </w:rPr>
              <w:t xml:space="preserve"> – </w:t>
            </w:r>
            <w:r w:rsidR="00F15EAB" w:rsidRPr="00F15EAB">
              <w:rPr>
                <w:rFonts w:ascii="Aptos" w:hAnsi="Aptos" w:cs="Arial"/>
                <w:iCs/>
                <w:sz w:val="20"/>
                <w:szCs w:val="20"/>
              </w:rPr>
              <w:t xml:space="preserve">the VU Block Model®, First Year College®, VU TAFE, VU Online, and a diversified international cohort. </w:t>
            </w:r>
          </w:p>
          <w:p w14:paraId="70F95A46" w14:textId="4E499F85" w:rsidR="00F15EAB" w:rsidRPr="00F15EAB" w:rsidRDefault="0057142B" w:rsidP="007F2C38">
            <w:pPr>
              <w:pStyle w:val="NormalIndent"/>
              <w:numPr>
                <w:ilvl w:val="0"/>
                <w:numId w:val="55"/>
              </w:numPr>
              <w:spacing w:before="0" w:line="288" w:lineRule="auto"/>
              <w:rPr>
                <w:rFonts w:ascii="Aptos" w:hAnsi="Aptos" w:cs="Arial"/>
                <w:iCs/>
                <w:sz w:val="20"/>
                <w:szCs w:val="20"/>
              </w:rPr>
            </w:pPr>
            <w:r w:rsidRPr="007F2C38">
              <w:rPr>
                <w:rFonts w:ascii="Aptos" w:hAnsi="Aptos" w:cs="Arial"/>
                <w:b/>
                <w:bCs/>
                <w:iCs/>
                <w:sz w:val="20"/>
                <w:szCs w:val="20"/>
              </w:rPr>
              <w:t>Uni</w:t>
            </w:r>
            <w:r w:rsidR="00653136" w:rsidRPr="007F2C38">
              <w:rPr>
                <w:rFonts w:ascii="Aptos" w:hAnsi="Aptos" w:cs="Arial"/>
                <w:b/>
                <w:bCs/>
                <w:iCs/>
                <w:sz w:val="20"/>
                <w:szCs w:val="20"/>
              </w:rPr>
              <w:t>que-in-the-sector offers:</w:t>
            </w:r>
            <w:r w:rsidR="00653136">
              <w:rPr>
                <w:rFonts w:ascii="Aptos" w:hAnsi="Aptos" w:cs="Arial"/>
                <w:iCs/>
                <w:sz w:val="20"/>
                <w:szCs w:val="20"/>
              </w:rPr>
              <w:t xml:space="preserve"> </w:t>
            </w:r>
            <w:r w:rsidR="00F15EAB" w:rsidRPr="00F15EAB">
              <w:rPr>
                <w:rFonts w:ascii="Aptos" w:hAnsi="Aptos" w:cs="Arial"/>
                <w:iCs/>
                <w:sz w:val="20"/>
                <w:szCs w:val="20"/>
              </w:rPr>
              <w:t xml:space="preserve">VU </w:t>
            </w:r>
            <w:r w:rsidR="00653136">
              <w:rPr>
                <w:rFonts w:ascii="Aptos" w:hAnsi="Aptos" w:cs="Arial"/>
                <w:iCs/>
                <w:sz w:val="20"/>
                <w:szCs w:val="20"/>
              </w:rPr>
              <w:t>is uniquely positioned to bring together</w:t>
            </w:r>
            <w:r w:rsidR="00F15EAB" w:rsidRPr="00F15EAB">
              <w:rPr>
                <w:rFonts w:ascii="Aptos" w:hAnsi="Aptos" w:cs="Arial"/>
                <w:iCs/>
                <w:sz w:val="20"/>
                <w:szCs w:val="20"/>
              </w:rPr>
              <w:t xml:space="preserve"> </w:t>
            </w:r>
            <w:r w:rsidR="005E6B0B">
              <w:rPr>
                <w:rFonts w:ascii="Aptos" w:hAnsi="Aptos" w:cs="Arial"/>
                <w:iCs/>
                <w:sz w:val="20"/>
                <w:szCs w:val="20"/>
              </w:rPr>
              <w:t>H</w:t>
            </w:r>
            <w:r w:rsidR="00F15EAB" w:rsidRPr="00F15EAB">
              <w:rPr>
                <w:rFonts w:ascii="Aptos" w:hAnsi="Aptos" w:cs="Arial"/>
                <w:iCs/>
                <w:sz w:val="20"/>
                <w:szCs w:val="20"/>
              </w:rPr>
              <w:t xml:space="preserve">igher </w:t>
            </w:r>
            <w:r w:rsidR="005E6B0B">
              <w:rPr>
                <w:rFonts w:ascii="Aptos" w:hAnsi="Aptos" w:cs="Arial"/>
                <w:iCs/>
                <w:sz w:val="20"/>
                <w:szCs w:val="20"/>
              </w:rPr>
              <w:t>E</w:t>
            </w:r>
            <w:r w:rsidR="00F15EAB" w:rsidRPr="00F15EAB">
              <w:rPr>
                <w:rFonts w:ascii="Aptos" w:hAnsi="Aptos" w:cs="Arial"/>
                <w:iCs/>
                <w:sz w:val="20"/>
                <w:szCs w:val="20"/>
              </w:rPr>
              <w:t xml:space="preserve">ducation, </w:t>
            </w:r>
            <w:r w:rsidR="005E6B0B">
              <w:rPr>
                <w:rFonts w:ascii="Aptos" w:hAnsi="Aptos" w:cs="Arial"/>
                <w:iCs/>
                <w:sz w:val="20"/>
                <w:szCs w:val="20"/>
              </w:rPr>
              <w:t xml:space="preserve">TAFE, </w:t>
            </w:r>
            <w:r w:rsidR="00F15EAB" w:rsidRPr="00F15EAB">
              <w:rPr>
                <w:rFonts w:ascii="Aptos" w:hAnsi="Aptos" w:cs="Arial"/>
                <w:iCs/>
                <w:sz w:val="20"/>
                <w:szCs w:val="20"/>
              </w:rPr>
              <w:t>industry, and research</w:t>
            </w:r>
            <w:r w:rsidR="00653136">
              <w:rPr>
                <w:rFonts w:ascii="Aptos" w:hAnsi="Aptos" w:cs="Arial"/>
                <w:iCs/>
                <w:sz w:val="20"/>
                <w:szCs w:val="20"/>
              </w:rPr>
              <w:t xml:space="preserve"> – </w:t>
            </w:r>
            <w:r w:rsidR="00F15EAB" w:rsidRPr="00F15EAB">
              <w:rPr>
                <w:rFonts w:ascii="Aptos" w:hAnsi="Aptos" w:cs="Arial"/>
                <w:iCs/>
                <w:sz w:val="20"/>
                <w:szCs w:val="20"/>
              </w:rPr>
              <w:t xml:space="preserve">particularly in </w:t>
            </w:r>
            <w:r w:rsidR="00D51E65">
              <w:rPr>
                <w:rFonts w:ascii="Aptos" w:hAnsi="Aptos" w:cs="Arial"/>
                <w:iCs/>
                <w:sz w:val="20"/>
                <w:szCs w:val="20"/>
              </w:rPr>
              <w:t xml:space="preserve">VU’s </w:t>
            </w:r>
            <w:r w:rsidR="00F15EAB" w:rsidRPr="00F15EAB">
              <w:rPr>
                <w:rFonts w:ascii="Aptos" w:hAnsi="Aptos" w:cs="Arial"/>
                <w:iCs/>
                <w:sz w:val="20"/>
                <w:szCs w:val="20"/>
              </w:rPr>
              <w:t xml:space="preserve">areas </w:t>
            </w:r>
            <w:r w:rsidR="00D51E65">
              <w:rPr>
                <w:rFonts w:ascii="Aptos" w:hAnsi="Aptos" w:cs="Arial"/>
                <w:iCs/>
                <w:sz w:val="20"/>
                <w:szCs w:val="20"/>
              </w:rPr>
              <w:t xml:space="preserve">of strength </w:t>
            </w:r>
            <w:r w:rsidR="0089625B">
              <w:rPr>
                <w:rFonts w:ascii="Aptos" w:hAnsi="Aptos" w:cs="Arial"/>
                <w:iCs/>
                <w:sz w:val="20"/>
                <w:szCs w:val="20"/>
              </w:rPr>
              <w:t>in</w:t>
            </w:r>
            <w:r w:rsidR="00923B71" w:rsidRPr="00F15EAB">
              <w:rPr>
                <w:rFonts w:ascii="Aptos" w:hAnsi="Aptos" w:cs="Arial"/>
                <w:iCs/>
                <w:sz w:val="20"/>
                <w:szCs w:val="20"/>
              </w:rPr>
              <w:t xml:space="preserve"> </w:t>
            </w:r>
            <w:r w:rsidR="00F15EAB" w:rsidRPr="00F15EAB">
              <w:rPr>
                <w:rFonts w:ascii="Aptos" w:hAnsi="Aptos" w:cs="Arial"/>
                <w:iCs/>
                <w:sz w:val="20"/>
                <w:szCs w:val="20"/>
              </w:rPr>
              <w:t xml:space="preserve">health, education, </w:t>
            </w:r>
            <w:r w:rsidR="00923B71">
              <w:rPr>
                <w:rFonts w:ascii="Aptos" w:hAnsi="Aptos" w:cs="Arial"/>
                <w:iCs/>
                <w:sz w:val="20"/>
                <w:szCs w:val="20"/>
              </w:rPr>
              <w:t xml:space="preserve">public policy, </w:t>
            </w:r>
            <w:r w:rsidR="00F15EAB" w:rsidRPr="00F15EAB">
              <w:rPr>
                <w:rFonts w:ascii="Aptos" w:hAnsi="Aptos" w:cs="Arial"/>
                <w:iCs/>
                <w:sz w:val="20"/>
                <w:szCs w:val="20"/>
              </w:rPr>
              <w:t>and cyber security, where pathways and upskilling are critical</w:t>
            </w:r>
            <w:r w:rsidR="004F3574">
              <w:rPr>
                <w:rFonts w:ascii="Aptos" w:hAnsi="Aptos" w:cs="Arial"/>
                <w:iCs/>
                <w:sz w:val="20"/>
                <w:szCs w:val="20"/>
              </w:rPr>
              <w:t xml:space="preserve"> for addressing workforce and skills gaps</w:t>
            </w:r>
            <w:r w:rsidR="00F15EAB" w:rsidRPr="00F15EAB">
              <w:rPr>
                <w:rFonts w:ascii="Aptos" w:hAnsi="Aptos" w:cs="Arial"/>
                <w:iCs/>
                <w:sz w:val="20"/>
                <w:szCs w:val="20"/>
              </w:rPr>
              <w:t xml:space="preserve">. </w:t>
            </w:r>
          </w:p>
          <w:p w14:paraId="29091842" w14:textId="46CEED4D" w:rsidR="00F15EAB" w:rsidRPr="00F15EAB" w:rsidRDefault="00F15EAB" w:rsidP="007F2C38">
            <w:pPr>
              <w:pStyle w:val="NormalIndent"/>
              <w:numPr>
                <w:ilvl w:val="0"/>
                <w:numId w:val="55"/>
              </w:numPr>
              <w:spacing w:before="0" w:line="288" w:lineRule="auto"/>
              <w:rPr>
                <w:rFonts w:ascii="Aptos" w:hAnsi="Aptos" w:cs="Arial"/>
                <w:iCs/>
                <w:sz w:val="20"/>
                <w:szCs w:val="20"/>
              </w:rPr>
            </w:pPr>
            <w:r w:rsidRPr="00F15EAB">
              <w:rPr>
                <w:rFonts w:ascii="Aptos" w:hAnsi="Aptos" w:cs="Arial"/>
                <w:b/>
                <w:bCs/>
                <w:iCs/>
                <w:sz w:val="20"/>
                <w:szCs w:val="20"/>
              </w:rPr>
              <w:t>Industry at the core</w:t>
            </w:r>
            <w:r w:rsidR="00DA33F5">
              <w:rPr>
                <w:rFonts w:ascii="Aptos" w:hAnsi="Aptos" w:cs="Arial"/>
                <w:b/>
                <w:bCs/>
                <w:iCs/>
                <w:sz w:val="20"/>
                <w:szCs w:val="20"/>
              </w:rPr>
              <w:t>:</w:t>
            </w:r>
            <w:r w:rsidRPr="00F15EAB">
              <w:rPr>
                <w:rFonts w:ascii="Aptos" w:hAnsi="Aptos" w:cs="Arial"/>
                <w:iCs/>
                <w:sz w:val="20"/>
                <w:szCs w:val="20"/>
              </w:rPr>
              <w:t xml:space="preserve"> </w:t>
            </w:r>
            <w:r w:rsidR="00DA33F5" w:rsidRPr="00845A90">
              <w:rPr>
                <w:rFonts w:ascii="Aptos" w:hAnsi="Aptos" w:cstheme="minorHAnsi"/>
                <w:sz w:val="20"/>
                <w:szCs w:val="20"/>
              </w:rPr>
              <w:t xml:space="preserve">We are </w:t>
            </w:r>
            <w:r w:rsidR="00DA33F5" w:rsidRPr="00F15EAB">
              <w:rPr>
                <w:rFonts w:ascii="Aptos" w:hAnsi="Aptos" w:cs="Arial"/>
                <w:sz w:val="20"/>
                <w:szCs w:val="20"/>
              </w:rPr>
              <w:t>a partnering</w:t>
            </w:r>
            <w:r w:rsidR="00DA33F5">
              <w:rPr>
                <w:rFonts w:ascii="Aptos" w:hAnsi="Aptos" w:cstheme="minorHAnsi"/>
                <w:b/>
                <w:bCs/>
                <w:sz w:val="20"/>
                <w:szCs w:val="20"/>
              </w:rPr>
              <w:t xml:space="preserve"> </w:t>
            </w:r>
            <w:r w:rsidR="00DA33F5" w:rsidRPr="00845A90">
              <w:rPr>
                <w:rFonts w:ascii="Aptos" w:hAnsi="Aptos" w:cstheme="minorHAnsi"/>
                <w:sz w:val="20"/>
                <w:szCs w:val="20"/>
              </w:rPr>
              <w:t>University</w:t>
            </w:r>
            <w:r w:rsidR="00DA33F5">
              <w:rPr>
                <w:rFonts w:ascii="Aptos" w:hAnsi="Aptos" w:cstheme="minorHAnsi"/>
                <w:sz w:val="20"/>
                <w:szCs w:val="20"/>
              </w:rPr>
              <w:t>, as demonstrated by</w:t>
            </w:r>
            <w:r w:rsidR="00DA33F5" w:rsidRPr="00F15EAB">
              <w:rPr>
                <w:rFonts w:ascii="Aptos" w:hAnsi="Aptos" w:cs="Arial"/>
                <w:sz w:val="20"/>
                <w:szCs w:val="20"/>
              </w:rPr>
              <w:t xml:space="preserve"> our “Flipped Campus” model</w:t>
            </w:r>
            <w:r w:rsidR="00DA33F5" w:rsidRPr="00845A90">
              <w:rPr>
                <w:rFonts w:ascii="Aptos" w:hAnsi="Aptos" w:cstheme="minorHAnsi"/>
                <w:sz w:val="20"/>
                <w:szCs w:val="20"/>
              </w:rPr>
              <w:t>. Put simply, our position is that unless each</w:t>
            </w:r>
            <w:r w:rsidR="00DA33F5" w:rsidRPr="00F15EAB">
              <w:rPr>
                <w:rFonts w:ascii="Aptos" w:hAnsi="Aptos" w:cs="Arial"/>
                <w:sz w:val="20"/>
                <w:szCs w:val="20"/>
              </w:rPr>
              <w:t xml:space="preserve"> campus features at least one co-located ethical and aligned industry partner</w:t>
            </w:r>
            <w:r w:rsidR="00DA33F5" w:rsidRPr="00845A90">
              <w:rPr>
                <w:rFonts w:ascii="Aptos" w:hAnsi="Aptos" w:cstheme="minorHAnsi"/>
                <w:sz w:val="20"/>
                <w:szCs w:val="20"/>
              </w:rPr>
              <w:t>, it is not a campus</w:t>
            </w:r>
            <w:r w:rsidR="00DA33F5" w:rsidRPr="00F15EAB">
              <w:rPr>
                <w:rFonts w:ascii="Aptos" w:hAnsi="Aptos" w:cs="Arial"/>
                <w:sz w:val="20"/>
                <w:szCs w:val="20"/>
              </w:rPr>
              <w:t>.</w:t>
            </w:r>
          </w:p>
          <w:p w14:paraId="5CF453F2" w14:textId="6C54B11E" w:rsidR="00F15EAB" w:rsidRPr="004075FC" w:rsidRDefault="00DA33F5" w:rsidP="007F2C38">
            <w:pPr>
              <w:pStyle w:val="NormalIndent"/>
              <w:numPr>
                <w:ilvl w:val="0"/>
                <w:numId w:val="55"/>
              </w:numPr>
              <w:spacing w:before="0" w:line="288" w:lineRule="auto"/>
              <w:rPr>
                <w:rFonts w:ascii="Aptos" w:hAnsi="Aptos" w:cs="Arial"/>
                <w:iCs/>
                <w:sz w:val="20"/>
                <w:szCs w:val="20"/>
              </w:rPr>
            </w:pPr>
            <w:r w:rsidRPr="00845A90">
              <w:rPr>
                <w:rFonts w:ascii="Aptos" w:hAnsi="Aptos" w:cstheme="minorHAnsi"/>
                <w:b/>
                <w:bCs/>
                <w:sz w:val="20"/>
                <w:szCs w:val="20"/>
              </w:rPr>
              <w:t xml:space="preserve">Thematic, interdisciplinary </w:t>
            </w:r>
            <w:r w:rsidRPr="00F15EAB">
              <w:rPr>
                <w:rFonts w:ascii="Aptos" w:hAnsi="Aptos" w:cs="Arial"/>
                <w:b/>
                <w:sz w:val="20"/>
                <w:szCs w:val="20"/>
              </w:rPr>
              <w:t>research</w:t>
            </w:r>
            <w:r>
              <w:rPr>
                <w:rFonts w:ascii="Aptos" w:hAnsi="Aptos" w:cs="Arial"/>
                <w:iCs/>
                <w:sz w:val="20"/>
                <w:szCs w:val="20"/>
              </w:rPr>
              <w:t xml:space="preserve">: </w:t>
            </w:r>
            <w:r w:rsidR="00F40AB0">
              <w:rPr>
                <w:rFonts w:ascii="Aptos" w:hAnsi="Aptos" w:cs="Arial"/>
                <w:iCs/>
                <w:sz w:val="20"/>
                <w:szCs w:val="20"/>
              </w:rPr>
              <w:t>Moving</w:t>
            </w:r>
            <w:r w:rsidR="00374B4B" w:rsidRPr="00F15EAB">
              <w:rPr>
                <w:rFonts w:ascii="Aptos" w:hAnsi="Aptos" w:cs="Arial"/>
                <w:sz w:val="20"/>
                <w:szCs w:val="20"/>
              </w:rPr>
              <w:t xml:space="preserve"> from vertical structures to </w:t>
            </w:r>
            <w:r w:rsidR="00374B4B" w:rsidRPr="00845A90">
              <w:rPr>
                <w:rFonts w:ascii="Aptos" w:hAnsi="Aptos" w:cstheme="minorHAnsi"/>
                <w:sz w:val="20"/>
                <w:szCs w:val="20"/>
              </w:rPr>
              <w:t>horizontal, them</w:t>
            </w:r>
            <w:r w:rsidR="0089625B">
              <w:rPr>
                <w:rFonts w:ascii="Aptos" w:hAnsi="Aptos" w:cstheme="minorHAnsi"/>
                <w:sz w:val="20"/>
                <w:szCs w:val="20"/>
              </w:rPr>
              <w:t xml:space="preserve">atic </w:t>
            </w:r>
            <w:r w:rsidR="00374B4B" w:rsidRPr="00F15EAB">
              <w:rPr>
                <w:rFonts w:ascii="Aptos" w:hAnsi="Aptos" w:cs="Arial"/>
                <w:sz w:val="20"/>
                <w:szCs w:val="20"/>
              </w:rPr>
              <w:t>collaboration</w:t>
            </w:r>
            <w:r w:rsidR="00D360C1">
              <w:rPr>
                <w:rFonts w:ascii="Aptos" w:hAnsi="Aptos" w:cs="Arial"/>
                <w:sz w:val="20"/>
                <w:szCs w:val="20"/>
              </w:rPr>
              <w:t xml:space="preserve"> for greater impact</w:t>
            </w:r>
            <w:r w:rsidR="004075FC">
              <w:rPr>
                <w:rFonts w:ascii="Aptos" w:hAnsi="Aptos" w:cs="Arial"/>
                <w:sz w:val="20"/>
                <w:szCs w:val="20"/>
              </w:rPr>
              <w:t xml:space="preserve"> – </w:t>
            </w:r>
            <w:r w:rsidR="00374B4B" w:rsidRPr="004075FC">
              <w:rPr>
                <w:rFonts w:ascii="Aptos" w:hAnsi="Aptos" w:cstheme="minorHAnsi"/>
                <w:sz w:val="20"/>
                <w:szCs w:val="20"/>
              </w:rPr>
              <w:t>align</w:t>
            </w:r>
            <w:r w:rsidR="002000C6" w:rsidRPr="004075FC">
              <w:rPr>
                <w:rFonts w:ascii="Aptos" w:hAnsi="Aptos" w:cstheme="minorHAnsi"/>
                <w:sz w:val="20"/>
                <w:szCs w:val="20"/>
              </w:rPr>
              <w:t>ing</w:t>
            </w:r>
            <w:r w:rsidR="00374B4B" w:rsidRPr="004075FC">
              <w:rPr>
                <w:rFonts w:ascii="Aptos" w:hAnsi="Aptos" w:cs="Arial"/>
                <w:sz w:val="20"/>
                <w:szCs w:val="20"/>
              </w:rPr>
              <w:t xml:space="preserve"> with our </w:t>
            </w:r>
            <w:r w:rsidR="00374B4B" w:rsidRPr="004075FC">
              <w:rPr>
                <w:rFonts w:ascii="Aptos" w:hAnsi="Aptos" w:cstheme="minorHAnsi"/>
                <w:sz w:val="20"/>
                <w:szCs w:val="20"/>
              </w:rPr>
              <w:t>dis</w:t>
            </w:r>
            <w:r w:rsidR="0018719F" w:rsidRPr="004075FC">
              <w:rPr>
                <w:rFonts w:ascii="Aptos" w:hAnsi="Aptos" w:cstheme="minorHAnsi"/>
                <w:sz w:val="20"/>
                <w:szCs w:val="20"/>
              </w:rPr>
              <w:t>cipline-</w:t>
            </w:r>
            <w:r w:rsidR="0018719F" w:rsidRPr="004075FC">
              <w:rPr>
                <w:rFonts w:ascii="Aptos" w:hAnsi="Aptos" w:cs="Arial"/>
                <w:sz w:val="20"/>
                <w:szCs w:val="20"/>
              </w:rPr>
              <w:t>strengths</w:t>
            </w:r>
            <w:r w:rsidR="00284BEF">
              <w:rPr>
                <w:rFonts w:ascii="Aptos" w:hAnsi="Aptos" w:cs="Arial"/>
                <w:sz w:val="20"/>
                <w:szCs w:val="20"/>
              </w:rPr>
              <w:t>.</w:t>
            </w:r>
          </w:p>
          <w:p w14:paraId="24455F0E" w14:textId="20A84AE4" w:rsidR="00F15EAB" w:rsidRPr="00F15EAB" w:rsidRDefault="00020448" w:rsidP="007F2C38">
            <w:pPr>
              <w:pStyle w:val="NormalIndent"/>
              <w:spacing w:before="0" w:line="288" w:lineRule="auto"/>
              <w:ind w:left="0"/>
              <w:rPr>
                <w:rFonts w:ascii="Aptos" w:hAnsi="Aptos" w:cs="Arial"/>
                <w:iCs/>
                <w:sz w:val="20"/>
                <w:szCs w:val="20"/>
              </w:rPr>
            </w:pPr>
            <w:r>
              <w:rPr>
                <w:rFonts w:ascii="Aptos" w:hAnsi="Aptos" w:cs="Arial"/>
                <w:iCs/>
                <w:sz w:val="20"/>
                <w:szCs w:val="20"/>
              </w:rPr>
              <w:t>Metrics</w:t>
            </w:r>
            <w:r w:rsidR="00F15EAB" w:rsidRPr="00F15EAB">
              <w:rPr>
                <w:rFonts w:ascii="Aptos" w:hAnsi="Aptos" w:cs="Arial"/>
                <w:iCs/>
                <w:sz w:val="20"/>
                <w:szCs w:val="20"/>
              </w:rPr>
              <w:t xml:space="preserve"> include:</w:t>
            </w:r>
          </w:p>
          <w:p w14:paraId="145C6465" w14:textId="081BCDFA" w:rsidR="00F15EAB" w:rsidRPr="00F15EAB" w:rsidRDefault="00F15EAB" w:rsidP="007F2C38">
            <w:pPr>
              <w:pStyle w:val="NormalIndent"/>
              <w:numPr>
                <w:ilvl w:val="0"/>
                <w:numId w:val="54"/>
              </w:numPr>
              <w:spacing w:before="0" w:line="288" w:lineRule="auto"/>
              <w:rPr>
                <w:rFonts w:ascii="Aptos" w:hAnsi="Aptos" w:cs="Arial"/>
                <w:sz w:val="20"/>
                <w:szCs w:val="20"/>
              </w:rPr>
            </w:pPr>
            <w:r w:rsidRPr="00F15EAB">
              <w:rPr>
                <w:rFonts w:ascii="Aptos" w:hAnsi="Aptos" w:cs="Arial"/>
                <w:sz w:val="20"/>
                <w:szCs w:val="20"/>
              </w:rPr>
              <w:t>Leading national equity participation and success rates</w:t>
            </w:r>
            <w:r w:rsidR="00970493" w:rsidRPr="00F15EAB">
              <w:rPr>
                <w:rFonts w:ascii="Aptos" w:hAnsi="Aptos" w:cs="Arial"/>
                <w:sz w:val="20"/>
                <w:szCs w:val="20"/>
              </w:rPr>
              <w:t xml:space="preserve"> </w:t>
            </w:r>
          </w:p>
          <w:p w14:paraId="37843508" w14:textId="483C662B" w:rsidR="00F15EAB" w:rsidRPr="00F15EAB" w:rsidRDefault="00F15EAB" w:rsidP="007F2C38">
            <w:pPr>
              <w:pStyle w:val="NormalIndent"/>
              <w:numPr>
                <w:ilvl w:val="0"/>
                <w:numId w:val="54"/>
              </w:numPr>
              <w:spacing w:before="0" w:line="288" w:lineRule="auto"/>
              <w:rPr>
                <w:rFonts w:ascii="Aptos" w:hAnsi="Aptos" w:cs="Arial"/>
                <w:sz w:val="20"/>
                <w:szCs w:val="20"/>
              </w:rPr>
            </w:pPr>
            <w:r w:rsidRPr="00F15EAB">
              <w:rPr>
                <w:rFonts w:ascii="Aptos" w:hAnsi="Aptos" w:cs="Arial"/>
                <w:sz w:val="20"/>
                <w:szCs w:val="20"/>
              </w:rPr>
              <w:t xml:space="preserve">Increased </w:t>
            </w:r>
            <w:r w:rsidR="00970493">
              <w:rPr>
                <w:rFonts w:ascii="Aptos" w:hAnsi="Aptos" w:cs="Arial"/>
                <w:sz w:val="20"/>
                <w:szCs w:val="20"/>
              </w:rPr>
              <w:t xml:space="preserve">completion rates and </w:t>
            </w:r>
            <w:r w:rsidRPr="00F15EAB">
              <w:rPr>
                <w:rFonts w:ascii="Aptos" w:hAnsi="Aptos" w:cs="Arial"/>
                <w:sz w:val="20"/>
                <w:szCs w:val="20"/>
              </w:rPr>
              <w:t xml:space="preserve">student employment outcomes </w:t>
            </w:r>
          </w:p>
          <w:p w14:paraId="42B261C8" w14:textId="6E261C5A" w:rsidR="00F15EAB" w:rsidRPr="00F15EAB" w:rsidRDefault="005218EA" w:rsidP="007F2C38">
            <w:pPr>
              <w:pStyle w:val="NormalIndent"/>
              <w:numPr>
                <w:ilvl w:val="0"/>
                <w:numId w:val="54"/>
              </w:numPr>
              <w:spacing w:before="0" w:line="288" w:lineRule="auto"/>
              <w:rPr>
                <w:rFonts w:ascii="Aptos" w:hAnsi="Aptos" w:cs="Arial"/>
                <w:sz w:val="20"/>
                <w:szCs w:val="20"/>
              </w:rPr>
            </w:pPr>
            <w:r>
              <w:rPr>
                <w:rFonts w:ascii="Aptos" w:hAnsi="Aptos" w:cs="Arial"/>
                <w:sz w:val="20"/>
                <w:szCs w:val="20"/>
              </w:rPr>
              <w:t>P</w:t>
            </w:r>
            <w:r w:rsidR="00F15EAB" w:rsidRPr="00F15EAB">
              <w:rPr>
                <w:rFonts w:ascii="Aptos" w:hAnsi="Aptos" w:cs="Arial"/>
                <w:sz w:val="20"/>
                <w:szCs w:val="20"/>
              </w:rPr>
              <w:t>artnership advocacy and reputation</w:t>
            </w:r>
          </w:p>
          <w:p w14:paraId="505E13D7" w14:textId="77777777" w:rsidR="00F15EAB" w:rsidRPr="00F15EAB" w:rsidRDefault="00F15EAB" w:rsidP="007F2C38">
            <w:pPr>
              <w:pStyle w:val="NormalIndent"/>
              <w:numPr>
                <w:ilvl w:val="0"/>
                <w:numId w:val="54"/>
              </w:numPr>
              <w:spacing w:before="0" w:line="288" w:lineRule="auto"/>
              <w:rPr>
                <w:rFonts w:ascii="Aptos" w:hAnsi="Aptos" w:cs="Arial"/>
                <w:sz w:val="20"/>
                <w:szCs w:val="20"/>
              </w:rPr>
            </w:pPr>
            <w:r w:rsidRPr="00F15EAB">
              <w:rPr>
                <w:rFonts w:ascii="Aptos" w:hAnsi="Aptos" w:cs="Arial"/>
                <w:sz w:val="20"/>
                <w:szCs w:val="20"/>
              </w:rPr>
              <w:lastRenderedPageBreak/>
              <w:t>Growth in research income and purpose-driven grants</w:t>
            </w:r>
          </w:p>
          <w:p w14:paraId="442C054F" w14:textId="77777777" w:rsidR="00F15EAB" w:rsidRPr="00F15EAB" w:rsidRDefault="00F15EAB" w:rsidP="007F2C38">
            <w:pPr>
              <w:pStyle w:val="NormalIndent"/>
              <w:numPr>
                <w:ilvl w:val="0"/>
                <w:numId w:val="54"/>
              </w:numPr>
              <w:spacing w:before="0" w:line="288" w:lineRule="auto"/>
              <w:rPr>
                <w:rFonts w:ascii="Aptos" w:hAnsi="Aptos" w:cs="Arial"/>
                <w:sz w:val="20"/>
                <w:szCs w:val="20"/>
              </w:rPr>
            </w:pPr>
            <w:r w:rsidRPr="00F15EAB">
              <w:rPr>
                <w:rFonts w:ascii="Aptos" w:hAnsi="Aptos" w:cs="Arial"/>
                <w:sz w:val="20"/>
                <w:szCs w:val="20"/>
              </w:rPr>
              <w:t>First Nations careers and success</w:t>
            </w:r>
          </w:p>
          <w:p w14:paraId="67D4783F" w14:textId="1433F65F" w:rsidR="0018719F" w:rsidRPr="00F15EAB" w:rsidRDefault="00F15EAB" w:rsidP="007F2C38">
            <w:pPr>
              <w:pStyle w:val="NormalIndent"/>
              <w:numPr>
                <w:ilvl w:val="0"/>
                <w:numId w:val="54"/>
              </w:numPr>
              <w:spacing w:before="0" w:line="288" w:lineRule="auto"/>
              <w:rPr>
                <w:rFonts w:ascii="Aptos" w:hAnsi="Aptos" w:cs="Arial"/>
                <w:sz w:val="20"/>
                <w:szCs w:val="20"/>
              </w:rPr>
            </w:pPr>
            <w:r w:rsidRPr="00F15EAB">
              <w:rPr>
                <w:rFonts w:ascii="Aptos" w:hAnsi="Aptos" w:cs="Arial"/>
                <w:sz w:val="20"/>
                <w:szCs w:val="20"/>
              </w:rPr>
              <w:t>Enhanced student experience and staff engagement</w:t>
            </w:r>
            <w:r w:rsidR="00F83E9B">
              <w:rPr>
                <w:rFonts w:ascii="Aptos" w:hAnsi="Aptos" w:cs="Arial"/>
                <w:sz w:val="20"/>
                <w:szCs w:val="20"/>
              </w:rPr>
              <w:t>.</w:t>
            </w:r>
          </w:p>
          <w:p w14:paraId="5D15ECD7" w14:textId="77777777" w:rsidR="00F15EAB" w:rsidRPr="0018719F" w:rsidRDefault="00F15EAB" w:rsidP="007F2C38">
            <w:pPr>
              <w:pStyle w:val="NormalIndent"/>
              <w:spacing w:before="0" w:line="288" w:lineRule="auto"/>
              <w:ind w:left="0"/>
              <w:rPr>
                <w:rFonts w:ascii="Aptos" w:hAnsi="Aptos" w:cs="Arial"/>
                <w:iCs/>
                <w:sz w:val="20"/>
                <w:szCs w:val="20"/>
              </w:rPr>
            </w:pPr>
            <w:r w:rsidRPr="007F2C38">
              <w:rPr>
                <w:rFonts w:ascii="Aptos" w:hAnsi="Aptos" w:cs="Arial"/>
                <w:iCs/>
                <w:sz w:val="20"/>
                <w:szCs w:val="20"/>
              </w:rPr>
              <w:t>Key outcomes over the compact period include:</w:t>
            </w:r>
          </w:p>
          <w:p w14:paraId="2D2BD9C9" w14:textId="2EA389BD" w:rsidR="00F15EAB" w:rsidRPr="004B7485" w:rsidRDefault="000928DD" w:rsidP="004B7485">
            <w:pPr>
              <w:pStyle w:val="NormalIndent"/>
              <w:numPr>
                <w:ilvl w:val="0"/>
                <w:numId w:val="54"/>
              </w:numPr>
              <w:spacing w:before="0" w:line="288" w:lineRule="auto"/>
              <w:rPr>
                <w:rFonts w:ascii="Aptos" w:hAnsi="Aptos" w:cs="Arial"/>
                <w:iCs/>
                <w:sz w:val="20"/>
                <w:szCs w:val="20"/>
              </w:rPr>
            </w:pPr>
            <w:r>
              <w:rPr>
                <w:rFonts w:ascii="Aptos" w:hAnsi="Aptos" w:cs="Arial"/>
                <w:b/>
                <w:bCs/>
                <w:iCs/>
                <w:sz w:val="20"/>
                <w:szCs w:val="20"/>
              </w:rPr>
              <w:t>Health, Education and Employment Precinct</w:t>
            </w:r>
            <w:r w:rsidR="0018719F" w:rsidRPr="007F2C38">
              <w:rPr>
                <w:rFonts w:ascii="Aptos" w:hAnsi="Aptos" w:cs="Arial"/>
                <w:b/>
                <w:bCs/>
                <w:iCs/>
                <w:sz w:val="20"/>
                <w:szCs w:val="20"/>
              </w:rPr>
              <w:t>:</w:t>
            </w:r>
            <w:r w:rsidR="004B7485">
              <w:rPr>
                <w:rFonts w:ascii="Aptos" w:hAnsi="Aptos" w:cs="Arial"/>
                <w:b/>
                <w:bCs/>
                <w:iCs/>
                <w:sz w:val="20"/>
                <w:szCs w:val="20"/>
              </w:rPr>
              <w:t xml:space="preserve"> </w:t>
            </w:r>
            <w:r w:rsidR="004B7485" w:rsidRPr="007F2C38">
              <w:rPr>
                <w:rFonts w:ascii="Aptos" w:hAnsi="Aptos" w:cs="Arial"/>
                <w:iCs/>
                <w:sz w:val="20"/>
                <w:szCs w:val="20"/>
              </w:rPr>
              <w:t xml:space="preserve">The opening of the </w:t>
            </w:r>
            <w:r w:rsidR="004B7485" w:rsidRPr="004B7485">
              <w:rPr>
                <w:rFonts w:ascii="Aptos" w:hAnsi="Aptos" w:cs="Arial"/>
                <w:iCs/>
                <w:sz w:val="20"/>
                <w:szCs w:val="20"/>
              </w:rPr>
              <w:t>$1.</w:t>
            </w:r>
            <w:r w:rsidR="004B7485">
              <w:rPr>
                <w:rFonts w:ascii="Aptos" w:hAnsi="Aptos" w:cs="Arial"/>
                <w:iCs/>
                <w:sz w:val="20"/>
                <w:szCs w:val="20"/>
              </w:rPr>
              <w:t xml:space="preserve">5bn new Footscray Hospital </w:t>
            </w:r>
            <w:r w:rsidR="006B64CB">
              <w:rPr>
                <w:rFonts w:ascii="Aptos" w:hAnsi="Aptos" w:cs="Arial"/>
                <w:iCs/>
                <w:sz w:val="20"/>
                <w:szCs w:val="20"/>
              </w:rPr>
              <w:t>–</w:t>
            </w:r>
            <w:r w:rsidR="004B7485">
              <w:rPr>
                <w:rFonts w:ascii="Aptos" w:hAnsi="Aptos" w:cs="Arial"/>
                <w:iCs/>
                <w:sz w:val="20"/>
                <w:szCs w:val="20"/>
              </w:rPr>
              <w:t xml:space="preserve"> c</w:t>
            </w:r>
            <w:r w:rsidR="00F15EAB" w:rsidRPr="00F15EAB">
              <w:rPr>
                <w:rFonts w:ascii="Aptos" w:hAnsi="Aptos" w:cs="Arial"/>
                <w:iCs/>
                <w:sz w:val="20"/>
                <w:szCs w:val="20"/>
              </w:rPr>
              <w:t xml:space="preserve">onnected by </w:t>
            </w:r>
            <w:r w:rsidR="006B64CB">
              <w:rPr>
                <w:rFonts w:ascii="Aptos" w:hAnsi="Aptos" w:cs="Arial"/>
                <w:iCs/>
                <w:sz w:val="20"/>
                <w:szCs w:val="20"/>
              </w:rPr>
              <w:t xml:space="preserve">a </w:t>
            </w:r>
            <w:r w:rsidR="00F15EAB" w:rsidRPr="00F15EAB">
              <w:rPr>
                <w:rFonts w:ascii="Aptos" w:hAnsi="Aptos" w:cs="Arial"/>
                <w:iCs/>
                <w:sz w:val="20"/>
                <w:szCs w:val="20"/>
              </w:rPr>
              <w:t>footbridge to VU’s Footscray Park Campus</w:t>
            </w:r>
            <w:r w:rsidR="004B7485">
              <w:rPr>
                <w:rFonts w:ascii="Aptos" w:hAnsi="Aptos" w:cs="Arial"/>
                <w:iCs/>
                <w:sz w:val="20"/>
                <w:szCs w:val="20"/>
              </w:rPr>
              <w:t xml:space="preserve"> and with a </w:t>
            </w:r>
            <w:r w:rsidR="0018719F" w:rsidRPr="00F15EAB">
              <w:rPr>
                <w:rFonts w:ascii="Aptos" w:hAnsi="Aptos" w:cs="Arial"/>
                <w:iCs/>
                <w:sz w:val="20"/>
                <w:szCs w:val="20"/>
              </w:rPr>
              <w:t xml:space="preserve">new </w:t>
            </w:r>
            <w:r w:rsidR="0018719F">
              <w:rPr>
                <w:rFonts w:ascii="Aptos" w:hAnsi="Aptos" w:cs="Arial"/>
                <w:iCs/>
                <w:sz w:val="20"/>
                <w:szCs w:val="20"/>
              </w:rPr>
              <w:t xml:space="preserve">VU </w:t>
            </w:r>
            <w:r w:rsidR="0018719F" w:rsidRPr="00F15EAB">
              <w:rPr>
                <w:rFonts w:ascii="Aptos" w:hAnsi="Aptos" w:cs="Arial"/>
                <w:iCs/>
                <w:sz w:val="20"/>
                <w:szCs w:val="20"/>
              </w:rPr>
              <w:t>Research Building</w:t>
            </w:r>
            <w:r w:rsidR="004B7485">
              <w:rPr>
                <w:rFonts w:ascii="Aptos" w:hAnsi="Aptos" w:cs="Arial"/>
                <w:iCs/>
                <w:sz w:val="20"/>
                <w:szCs w:val="20"/>
              </w:rPr>
              <w:t xml:space="preserve"> – </w:t>
            </w:r>
            <w:r w:rsidR="00F15EAB" w:rsidRPr="004B7485">
              <w:rPr>
                <w:rFonts w:ascii="Aptos" w:hAnsi="Aptos" w:cs="Arial"/>
                <w:iCs/>
                <w:sz w:val="20"/>
                <w:szCs w:val="20"/>
              </w:rPr>
              <w:t xml:space="preserve">will form a major health, education, and employment precinct. In 2026, VU will launch Victoria’s first </w:t>
            </w:r>
            <w:r w:rsidR="00F15EAB" w:rsidRPr="007F2C38">
              <w:rPr>
                <w:rFonts w:ascii="Aptos" w:hAnsi="Aptos" w:cs="Arial"/>
                <w:sz w:val="20"/>
                <w:szCs w:val="20"/>
              </w:rPr>
              <w:t>Behavioural and Lifestyle Medicine Lab</w:t>
            </w:r>
            <w:r w:rsidR="00F15EAB" w:rsidRPr="004B7485">
              <w:rPr>
                <w:rFonts w:ascii="Aptos" w:hAnsi="Aptos" w:cs="Arial"/>
                <w:iCs/>
                <w:sz w:val="20"/>
                <w:szCs w:val="20"/>
              </w:rPr>
              <w:t xml:space="preserve"> with industry partners</w:t>
            </w:r>
            <w:r w:rsidR="0018719F" w:rsidRPr="004B7485">
              <w:rPr>
                <w:rFonts w:ascii="Aptos" w:hAnsi="Aptos" w:cs="Arial"/>
                <w:iCs/>
                <w:sz w:val="20"/>
                <w:szCs w:val="20"/>
              </w:rPr>
              <w:t xml:space="preserve"> – </w:t>
            </w:r>
            <w:r w:rsidR="00F15EAB" w:rsidRPr="004B7485">
              <w:rPr>
                <w:rFonts w:ascii="Aptos" w:hAnsi="Aptos" w:cs="Arial"/>
                <w:iCs/>
                <w:sz w:val="20"/>
                <w:szCs w:val="20"/>
              </w:rPr>
              <w:t>creating a leading hub for preventative health and integrated care.</w:t>
            </w:r>
          </w:p>
          <w:p w14:paraId="064EBA28" w14:textId="7D9AC6A1" w:rsidR="00F15EAB" w:rsidRPr="00F15EAB" w:rsidRDefault="0018719F" w:rsidP="005218EA">
            <w:pPr>
              <w:pStyle w:val="NormalIndent"/>
              <w:numPr>
                <w:ilvl w:val="0"/>
                <w:numId w:val="54"/>
              </w:numPr>
              <w:spacing w:before="0" w:line="288" w:lineRule="auto"/>
              <w:rPr>
                <w:rFonts w:ascii="Aptos" w:hAnsi="Aptos" w:cs="Arial"/>
                <w:iCs/>
                <w:sz w:val="20"/>
                <w:szCs w:val="20"/>
              </w:rPr>
            </w:pPr>
            <w:r>
              <w:rPr>
                <w:rFonts w:ascii="Aptos" w:hAnsi="Aptos" w:cs="Arial"/>
                <w:b/>
                <w:bCs/>
                <w:iCs/>
                <w:sz w:val="20"/>
                <w:szCs w:val="20"/>
              </w:rPr>
              <w:t xml:space="preserve">The </w:t>
            </w:r>
            <w:r w:rsidR="00F15EAB" w:rsidRPr="00F15EAB">
              <w:rPr>
                <w:rFonts w:ascii="Aptos" w:hAnsi="Aptos" w:cs="Arial"/>
                <w:b/>
                <w:bCs/>
                <w:iCs/>
                <w:sz w:val="20"/>
                <w:szCs w:val="20"/>
              </w:rPr>
              <w:t>Centre of Excellence in Paramedicine</w:t>
            </w:r>
            <w:r w:rsidR="00F15EAB" w:rsidRPr="00DB4B9F">
              <w:rPr>
                <w:rFonts w:ascii="Aptos" w:hAnsi="Aptos" w:cs="Arial"/>
                <w:b/>
                <w:bCs/>
                <w:iCs/>
                <w:sz w:val="20"/>
                <w:szCs w:val="20"/>
              </w:rPr>
              <w:t>:</w:t>
            </w:r>
            <w:r w:rsidR="00F15EAB" w:rsidRPr="00F15EAB">
              <w:rPr>
                <w:rFonts w:ascii="Aptos" w:hAnsi="Aptos" w:cs="Arial"/>
                <w:iCs/>
                <w:sz w:val="20"/>
                <w:szCs w:val="20"/>
              </w:rPr>
              <w:t xml:space="preserve"> Opening in 2026 at VU’s Sunshine Campus, the Centre will train around 1,000 students annually in world-class simulation spaces. It </w:t>
            </w:r>
            <w:r w:rsidR="00DA24B5">
              <w:rPr>
                <w:rFonts w:ascii="Aptos" w:hAnsi="Aptos" w:cs="Arial"/>
                <w:iCs/>
                <w:sz w:val="20"/>
                <w:szCs w:val="20"/>
              </w:rPr>
              <w:t>features a partnership with Ambulance Victoria</w:t>
            </w:r>
            <w:r w:rsidR="00F02D35">
              <w:rPr>
                <w:rFonts w:ascii="Aptos" w:hAnsi="Aptos" w:cs="Arial"/>
                <w:iCs/>
                <w:sz w:val="20"/>
                <w:szCs w:val="20"/>
              </w:rPr>
              <w:t xml:space="preserve"> with joint research (as well as demonstrating our Flipped Campus model as they co-locate on campus</w:t>
            </w:r>
            <w:r w:rsidR="000667B8">
              <w:rPr>
                <w:rFonts w:ascii="Aptos" w:hAnsi="Aptos" w:cs="Arial"/>
                <w:iCs/>
                <w:sz w:val="20"/>
                <w:szCs w:val="20"/>
              </w:rPr>
              <w:t>) and</w:t>
            </w:r>
            <w:r w:rsidR="00F02D35">
              <w:rPr>
                <w:rFonts w:ascii="Aptos" w:hAnsi="Aptos" w:cs="Arial"/>
                <w:iCs/>
                <w:sz w:val="20"/>
                <w:szCs w:val="20"/>
              </w:rPr>
              <w:t xml:space="preserve"> will directly </w:t>
            </w:r>
            <w:r w:rsidR="00F15EAB" w:rsidRPr="00F15EAB">
              <w:rPr>
                <w:rFonts w:ascii="Aptos" w:hAnsi="Aptos" w:cs="Arial"/>
                <w:iCs/>
                <w:sz w:val="20"/>
                <w:szCs w:val="20"/>
              </w:rPr>
              <w:t>address</w:t>
            </w:r>
            <w:r w:rsidR="00F02D35">
              <w:rPr>
                <w:rFonts w:ascii="Aptos" w:hAnsi="Aptos" w:cs="Arial"/>
                <w:iCs/>
                <w:sz w:val="20"/>
                <w:szCs w:val="20"/>
              </w:rPr>
              <w:t xml:space="preserve"> </w:t>
            </w:r>
            <w:r w:rsidR="00F15EAB" w:rsidRPr="00F15EAB">
              <w:rPr>
                <w:rFonts w:ascii="Aptos" w:hAnsi="Aptos" w:cs="Arial"/>
                <w:iCs/>
                <w:sz w:val="20"/>
                <w:szCs w:val="20"/>
              </w:rPr>
              <w:t xml:space="preserve">occupational challenges in emergency services. </w:t>
            </w:r>
            <w:r w:rsidRPr="00F15EAB">
              <w:rPr>
                <w:rFonts w:ascii="Aptos" w:hAnsi="Aptos" w:cs="Arial"/>
                <w:sz w:val="20"/>
                <w:szCs w:val="20"/>
              </w:rPr>
              <w:t xml:space="preserve">A dedicated First Nations stream will </w:t>
            </w:r>
            <w:r w:rsidRPr="00845A90">
              <w:rPr>
                <w:rFonts w:ascii="Aptos" w:hAnsi="Aptos" w:cstheme="minorHAnsi"/>
                <w:sz w:val="20"/>
                <w:szCs w:val="20"/>
              </w:rPr>
              <w:t>further strengthen the Centre’s</w:t>
            </w:r>
            <w:r w:rsidRPr="00F15EAB">
              <w:rPr>
                <w:rFonts w:ascii="Aptos" w:hAnsi="Aptos" w:cs="Arial"/>
                <w:sz w:val="20"/>
                <w:szCs w:val="20"/>
              </w:rPr>
              <w:t xml:space="preserve"> impact.</w:t>
            </w:r>
          </w:p>
          <w:p w14:paraId="1548449C" w14:textId="5D00C4A4" w:rsidR="00F15EAB" w:rsidRPr="00F15EAB" w:rsidRDefault="00F15EAB" w:rsidP="533E3295">
            <w:pPr>
              <w:pStyle w:val="NormalIndent"/>
              <w:numPr>
                <w:ilvl w:val="0"/>
                <w:numId w:val="54"/>
              </w:numPr>
              <w:spacing w:before="0" w:line="288" w:lineRule="auto"/>
              <w:rPr>
                <w:rFonts w:ascii="Aptos" w:hAnsi="Aptos" w:cs="Arial"/>
                <w:sz w:val="20"/>
                <w:szCs w:val="20"/>
              </w:rPr>
            </w:pPr>
            <w:r w:rsidRPr="533E3295">
              <w:rPr>
                <w:rFonts w:ascii="Aptos" w:hAnsi="Aptos" w:cs="Arial"/>
                <w:b/>
                <w:bCs/>
                <w:sz w:val="20"/>
                <w:szCs w:val="20"/>
              </w:rPr>
              <w:t>Brimbank Tech School (BTS)</w:t>
            </w:r>
            <w:r w:rsidRPr="00DB4B9F">
              <w:rPr>
                <w:rFonts w:ascii="Aptos" w:hAnsi="Aptos" w:cs="Arial"/>
                <w:b/>
                <w:bCs/>
                <w:sz w:val="20"/>
                <w:szCs w:val="20"/>
              </w:rPr>
              <w:t xml:space="preserve">: </w:t>
            </w:r>
            <w:r w:rsidRPr="533E3295">
              <w:rPr>
                <w:rFonts w:ascii="Aptos" w:hAnsi="Aptos" w:cs="Arial"/>
                <w:sz w:val="20"/>
                <w:szCs w:val="20"/>
              </w:rPr>
              <w:t>Also opening in 2026 at Sunshine Campus,</w:t>
            </w:r>
            <w:r w:rsidR="0018719F" w:rsidRPr="533E3295">
              <w:rPr>
                <w:rFonts w:ascii="Aptos" w:hAnsi="Aptos" w:cs="Arial"/>
                <w:sz w:val="20"/>
                <w:szCs w:val="20"/>
              </w:rPr>
              <w:t xml:space="preserve"> the</w:t>
            </w:r>
            <w:r w:rsidRPr="533E3295">
              <w:rPr>
                <w:rFonts w:ascii="Aptos" w:hAnsi="Aptos" w:cs="Arial"/>
                <w:sz w:val="20"/>
                <w:szCs w:val="20"/>
              </w:rPr>
              <w:t xml:space="preserve"> BTS will offer free, hands-on STEM learning to 14,000 secondary students in the Brimbank area. Building on the success of Wyndham Tech School</w:t>
            </w:r>
            <w:r w:rsidR="112BDDA3" w:rsidRPr="533E3295">
              <w:rPr>
                <w:rFonts w:ascii="Aptos" w:hAnsi="Aptos" w:cs="Arial"/>
                <w:sz w:val="20"/>
                <w:szCs w:val="20"/>
              </w:rPr>
              <w:t xml:space="preserve"> at VU’s Werribee Campus</w:t>
            </w:r>
            <w:r w:rsidRPr="533E3295">
              <w:rPr>
                <w:rFonts w:ascii="Aptos" w:hAnsi="Aptos" w:cs="Arial"/>
                <w:sz w:val="20"/>
                <w:szCs w:val="20"/>
              </w:rPr>
              <w:t>,</w:t>
            </w:r>
            <w:r w:rsidR="0018719F" w:rsidRPr="533E3295">
              <w:rPr>
                <w:rFonts w:ascii="Aptos" w:hAnsi="Aptos" w:cs="Arial"/>
                <w:sz w:val="20"/>
                <w:szCs w:val="20"/>
              </w:rPr>
              <w:t xml:space="preserve"> the</w:t>
            </w:r>
            <w:r w:rsidRPr="533E3295">
              <w:rPr>
                <w:rFonts w:ascii="Aptos" w:hAnsi="Aptos" w:cs="Arial"/>
                <w:sz w:val="20"/>
                <w:szCs w:val="20"/>
              </w:rPr>
              <w:t xml:space="preserve"> BTS will connect students to advanced technologies and </w:t>
            </w:r>
            <w:r w:rsidR="0018719F" w:rsidRPr="533E3295">
              <w:rPr>
                <w:rFonts w:ascii="Aptos" w:hAnsi="Aptos" w:cs="Arial"/>
                <w:sz w:val="20"/>
                <w:szCs w:val="20"/>
              </w:rPr>
              <w:t xml:space="preserve">the </w:t>
            </w:r>
            <w:r w:rsidR="00082B4F" w:rsidRPr="533E3295">
              <w:rPr>
                <w:rFonts w:ascii="Aptos" w:hAnsi="Aptos" w:cs="Arial"/>
                <w:sz w:val="20"/>
                <w:szCs w:val="20"/>
              </w:rPr>
              <w:t>future of work.</w:t>
            </w:r>
          </w:p>
          <w:p w14:paraId="6FE48052" w14:textId="022BC0A8" w:rsidR="005D4C57" w:rsidRPr="005D4C57" w:rsidRDefault="00531E8E" w:rsidP="007F2C38">
            <w:pPr>
              <w:pStyle w:val="NormalIndent"/>
              <w:numPr>
                <w:ilvl w:val="0"/>
                <w:numId w:val="54"/>
              </w:numPr>
              <w:spacing w:before="0" w:line="288" w:lineRule="auto"/>
              <w:rPr>
                <w:rFonts w:ascii="Aptos" w:hAnsi="Aptos" w:cstheme="minorHAnsi"/>
                <w:sz w:val="20"/>
                <w:szCs w:val="20"/>
              </w:rPr>
            </w:pPr>
            <w:r>
              <w:rPr>
                <w:rFonts w:ascii="Aptos" w:hAnsi="Aptos" w:cstheme="minorHAnsi"/>
                <w:b/>
                <w:bCs/>
                <w:sz w:val="20"/>
                <w:szCs w:val="20"/>
              </w:rPr>
              <w:t>A proposed</w:t>
            </w:r>
            <w:r w:rsidR="005D4C57" w:rsidRPr="00845A90">
              <w:rPr>
                <w:rFonts w:ascii="Aptos" w:hAnsi="Aptos" w:cstheme="minorHAnsi"/>
                <w:b/>
                <w:bCs/>
                <w:sz w:val="20"/>
                <w:szCs w:val="20"/>
              </w:rPr>
              <w:t xml:space="preserve"> skills powerhouse</w:t>
            </w:r>
            <w:r>
              <w:rPr>
                <w:rFonts w:ascii="Aptos" w:hAnsi="Aptos" w:cstheme="minorHAnsi"/>
                <w:b/>
                <w:bCs/>
                <w:sz w:val="20"/>
                <w:szCs w:val="20"/>
              </w:rPr>
              <w:t xml:space="preserve"> for Melbourne’s west</w:t>
            </w:r>
            <w:r w:rsidR="005D4C57">
              <w:rPr>
                <w:rFonts w:ascii="Aptos" w:hAnsi="Aptos" w:cstheme="minorHAnsi"/>
                <w:b/>
                <w:bCs/>
                <w:sz w:val="20"/>
                <w:szCs w:val="20"/>
              </w:rPr>
              <w:t xml:space="preserve">: </w:t>
            </w:r>
            <w:r w:rsidR="005D4C57" w:rsidRPr="00845A90">
              <w:rPr>
                <w:rFonts w:ascii="Aptos" w:hAnsi="Aptos" w:cstheme="minorHAnsi"/>
                <w:sz w:val="20"/>
                <w:szCs w:val="20"/>
              </w:rPr>
              <w:t>Wyndham could become the leading skills accelerator in Melbourne’s west</w:t>
            </w:r>
            <w:r w:rsidR="005D4C57">
              <w:rPr>
                <w:rFonts w:ascii="Aptos" w:hAnsi="Aptos" w:cstheme="minorHAnsi"/>
                <w:sz w:val="20"/>
                <w:szCs w:val="20"/>
              </w:rPr>
              <w:t xml:space="preserve">, and </w:t>
            </w:r>
            <w:r w:rsidR="005D4C57" w:rsidRPr="00845A90">
              <w:rPr>
                <w:rFonts w:ascii="Aptos" w:hAnsi="Aptos" w:cstheme="minorHAnsi"/>
                <w:sz w:val="20"/>
                <w:szCs w:val="20"/>
              </w:rPr>
              <w:t>VU is actively working with key partners to shape a proposal that brings this vision to life</w:t>
            </w:r>
            <w:r w:rsidR="005D4C57">
              <w:rPr>
                <w:rFonts w:ascii="Aptos" w:hAnsi="Aptos" w:cstheme="minorHAnsi"/>
                <w:sz w:val="20"/>
                <w:szCs w:val="20"/>
              </w:rPr>
              <w:t xml:space="preserve"> – </w:t>
            </w:r>
            <w:r w:rsidR="005D4C57" w:rsidRPr="005D4C57">
              <w:rPr>
                <w:rFonts w:ascii="Aptos" w:hAnsi="Aptos" w:cstheme="minorHAnsi"/>
                <w:sz w:val="20"/>
                <w:szCs w:val="20"/>
              </w:rPr>
              <w:t>unlocking equitable access to education and fast-emerging workforce capabilities.</w:t>
            </w:r>
          </w:p>
          <w:p w14:paraId="1F78BB92" w14:textId="377A119E" w:rsidR="00F15EAB" w:rsidRPr="00F15EAB" w:rsidRDefault="00F15EAB" w:rsidP="533E3295">
            <w:pPr>
              <w:pStyle w:val="NormalIndent"/>
              <w:numPr>
                <w:ilvl w:val="0"/>
                <w:numId w:val="54"/>
              </w:numPr>
              <w:spacing w:before="0" w:line="288" w:lineRule="auto"/>
              <w:rPr>
                <w:rFonts w:ascii="Aptos" w:hAnsi="Aptos" w:cs="Arial"/>
                <w:sz w:val="20"/>
                <w:szCs w:val="20"/>
              </w:rPr>
            </w:pPr>
            <w:r w:rsidRPr="533E3295">
              <w:rPr>
                <w:rFonts w:ascii="Aptos" w:hAnsi="Aptos" w:cs="Arial"/>
                <w:b/>
                <w:bCs/>
                <w:sz w:val="20"/>
                <w:szCs w:val="20"/>
              </w:rPr>
              <w:t>VU India</w:t>
            </w:r>
            <w:r w:rsidRPr="00DB4B9F">
              <w:rPr>
                <w:rFonts w:ascii="Aptos" w:hAnsi="Aptos" w:cs="Arial"/>
                <w:b/>
                <w:bCs/>
                <w:sz w:val="20"/>
                <w:szCs w:val="20"/>
              </w:rPr>
              <w:t>:</w:t>
            </w:r>
            <w:r w:rsidRPr="533E3295">
              <w:rPr>
                <w:rFonts w:ascii="Aptos" w:hAnsi="Aptos" w:cs="Arial"/>
                <w:sz w:val="20"/>
                <w:szCs w:val="20"/>
              </w:rPr>
              <w:t xml:space="preserve"> In a Victorian first, VU has been licensed by the Indian </w:t>
            </w:r>
            <w:r w:rsidR="00266B2F">
              <w:rPr>
                <w:rFonts w:ascii="Aptos" w:hAnsi="Aptos" w:cs="Arial"/>
                <w:sz w:val="20"/>
                <w:szCs w:val="20"/>
              </w:rPr>
              <w:t>G</w:t>
            </w:r>
            <w:r w:rsidRPr="533E3295">
              <w:rPr>
                <w:rFonts w:ascii="Aptos" w:hAnsi="Aptos" w:cs="Arial"/>
                <w:sz w:val="20"/>
                <w:szCs w:val="20"/>
              </w:rPr>
              <w:t xml:space="preserve">overnment to establish a comprehensive </w:t>
            </w:r>
            <w:r w:rsidR="00266B2F">
              <w:rPr>
                <w:rFonts w:ascii="Aptos" w:hAnsi="Aptos" w:cs="Arial"/>
                <w:sz w:val="20"/>
                <w:szCs w:val="20"/>
              </w:rPr>
              <w:t xml:space="preserve">branch </w:t>
            </w:r>
            <w:r w:rsidRPr="533E3295">
              <w:rPr>
                <w:rFonts w:ascii="Aptos" w:hAnsi="Aptos" w:cs="Arial"/>
                <w:sz w:val="20"/>
                <w:szCs w:val="20"/>
              </w:rPr>
              <w:t>campus in India</w:t>
            </w:r>
            <w:r w:rsidR="001A274B" w:rsidRPr="533E3295">
              <w:rPr>
                <w:rFonts w:ascii="Aptos" w:hAnsi="Aptos" w:cs="Arial"/>
                <w:sz w:val="20"/>
                <w:szCs w:val="20"/>
              </w:rPr>
              <w:t xml:space="preserve"> </w:t>
            </w:r>
            <w:r w:rsidR="00494D1B">
              <w:rPr>
                <w:rFonts w:ascii="Aptos" w:hAnsi="Aptos" w:cs="Arial"/>
                <w:sz w:val="20"/>
                <w:szCs w:val="20"/>
              </w:rPr>
              <w:t>using the</w:t>
            </w:r>
            <w:r w:rsidR="00494D1B" w:rsidRPr="533E3295">
              <w:rPr>
                <w:rFonts w:ascii="Aptos" w:hAnsi="Aptos" w:cs="Arial"/>
                <w:sz w:val="20"/>
                <w:szCs w:val="20"/>
              </w:rPr>
              <w:t xml:space="preserve"> </w:t>
            </w:r>
            <w:r w:rsidR="001A274B" w:rsidRPr="533E3295">
              <w:rPr>
                <w:rFonts w:ascii="Aptos" w:hAnsi="Aptos" w:cs="Arial"/>
                <w:sz w:val="20"/>
                <w:szCs w:val="20"/>
              </w:rPr>
              <w:t xml:space="preserve">VU Block Model®. </w:t>
            </w:r>
            <w:r w:rsidR="6CEE269A" w:rsidRPr="533E3295">
              <w:rPr>
                <w:rFonts w:ascii="Aptos" w:hAnsi="Aptos" w:cs="Arial"/>
                <w:sz w:val="20"/>
                <w:szCs w:val="20"/>
              </w:rPr>
              <w:t xml:space="preserve">Opening in 2026, </w:t>
            </w:r>
            <w:r w:rsidR="00266B2F">
              <w:rPr>
                <w:rFonts w:ascii="Aptos" w:hAnsi="Aptos" w:cs="Arial"/>
                <w:sz w:val="20"/>
                <w:szCs w:val="20"/>
              </w:rPr>
              <w:t>VU India</w:t>
            </w:r>
            <w:r w:rsidR="00266B2F" w:rsidRPr="533E3295">
              <w:rPr>
                <w:rFonts w:ascii="Aptos" w:hAnsi="Aptos" w:cs="Arial"/>
                <w:sz w:val="20"/>
                <w:szCs w:val="20"/>
              </w:rPr>
              <w:t xml:space="preserve"> </w:t>
            </w:r>
            <w:r w:rsidR="00205664">
              <w:rPr>
                <w:rFonts w:ascii="Aptos" w:hAnsi="Aptos" w:cs="Arial"/>
                <w:sz w:val="20"/>
                <w:szCs w:val="20"/>
              </w:rPr>
              <w:t xml:space="preserve">will </w:t>
            </w:r>
            <w:r w:rsidRPr="533E3295">
              <w:rPr>
                <w:rFonts w:ascii="Aptos" w:hAnsi="Aptos" w:cs="Arial"/>
                <w:sz w:val="20"/>
                <w:szCs w:val="20"/>
              </w:rPr>
              <w:t>expand access to high-quality, student-centred education for learners facing geographic or financial barriers</w:t>
            </w:r>
            <w:r w:rsidR="006973E7" w:rsidRPr="533E3295">
              <w:rPr>
                <w:rFonts w:ascii="Aptos" w:hAnsi="Aptos" w:cs="Arial"/>
                <w:sz w:val="20"/>
                <w:szCs w:val="20"/>
              </w:rPr>
              <w:t>, with a model that has</w:t>
            </w:r>
            <w:r w:rsidRPr="533E3295">
              <w:rPr>
                <w:rFonts w:ascii="Aptos" w:hAnsi="Aptos" w:cs="Arial"/>
                <w:sz w:val="20"/>
                <w:szCs w:val="20"/>
              </w:rPr>
              <w:t xml:space="preserve"> proven outcomes in retention, progression, and success.</w:t>
            </w:r>
          </w:p>
          <w:p w14:paraId="75C0A142" w14:textId="77777777" w:rsidR="00F15EAB" w:rsidRPr="007F2C38" w:rsidRDefault="00F15EAB" w:rsidP="007F2C38">
            <w:pPr>
              <w:pStyle w:val="NormalIndent"/>
              <w:spacing w:before="0" w:line="288" w:lineRule="auto"/>
              <w:ind w:left="0"/>
              <w:rPr>
                <w:rFonts w:ascii="Aptos" w:hAnsi="Aptos" w:cs="Arial"/>
                <w:i/>
                <w:sz w:val="20"/>
                <w:szCs w:val="20"/>
              </w:rPr>
            </w:pPr>
            <w:r w:rsidRPr="007F2C38">
              <w:rPr>
                <w:rFonts w:ascii="Aptos" w:hAnsi="Aptos" w:cs="Arial"/>
                <w:b/>
                <w:bCs/>
                <w:i/>
                <w:sz w:val="20"/>
                <w:szCs w:val="20"/>
              </w:rPr>
              <w:t>Student and Staff Safety</w:t>
            </w:r>
          </w:p>
          <w:p w14:paraId="34059590" w14:textId="67EA0A59" w:rsidR="00824180" w:rsidRPr="007F2C38" w:rsidRDefault="00743900" w:rsidP="533E3295">
            <w:pPr>
              <w:pStyle w:val="NormalIndent"/>
              <w:spacing w:line="288" w:lineRule="auto"/>
              <w:ind w:left="0"/>
              <w:rPr>
                <w:rFonts w:ascii="Aptos" w:hAnsi="Aptos" w:cs="Arial"/>
                <w:sz w:val="20"/>
                <w:szCs w:val="20"/>
              </w:rPr>
            </w:pPr>
            <w:r w:rsidRPr="533E3295">
              <w:rPr>
                <w:rFonts w:ascii="Aptos" w:hAnsi="Aptos" w:cs="Arial"/>
                <w:sz w:val="20"/>
                <w:szCs w:val="20"/>
              </w:rPr>
              <w:t xml:space="preserve">The VU Gender-based Violence Prevention and Response Plan and </w:t>
            </w:r>
            <w:r w:rsidR="007F2C38" w:rsidRPr="533E3295">
              <w:rPr>
                <w:rFonts w:ascii="Aptos" w:hAnsi="Aptos" w:cs="Arial"/>
                <w:sz w:val="20"/>
                <w:szCs w:val="20"/>
              </w:rPr>
              <w:t>companion p</w:t>
            </w:r>
            <w:r w:rsidRPr="533E3295">
              <w:rPr>
                <w:rFonts w:ascii="Aptos" w:hAnsi="Aptos" w:cs="Arial"/>
                <w:sz w:val="20"/>
                <w:szCs w:val="20"/>
              </w:rPr>
              <w:t>olicy will commence in 2026</w:t>
            </w:r>
            <w:r w:rsidR="000A0E5B" w:rsidRPr="533E3295">
              <w:rPr>
                <w:rFonts w:ascii="Aptos" w:hAnsi="Aptos" w:cs="Arial"/>
                <w:sz w:val="20"/>
                <w:szCs w:val="20"/>
              </w:rPr>
              <w:t>, in compliance</w:t>
            </w:r>
            <w:r w:rsidRPr="533E3295">
              <w:rPr>
                <w:rFonts w:ascii="Aptos" w:hAnsi="Aptos" w:cs="Arial"/>
                <w:sz w:val="20"/>
                <w:szCs w:val="20"/>
              </w:rPr>
              <w:t xml:space="preserve"> with the </w:t>
            </w:r>
            <w:r w:rsidR="000A0E5B" w:rsidRPr="533E3295">
              <w:rPr>
                <w:rFonts w:ascii="Aptos" w:hAnsi="Aptos" w:cs="Arial"/>
                <w:sz w:val="20"/>
                <w:szCs w:val="20"/>
              </w:rPr>
              <w:t xml:space="preserve">National Higher Education Code. </w:t>
            </w:r>
            <w:r w:rsidRPr="533E3295">
              <w:rPr>
                <w:rFonts w:ascii="Aptos" w:eastAsiaTheme="minorEastAsia" w:hAnsi="Aptos" w:cs="Arial"/>
                <w:sz w:val="20"/>
                <w:szCs w:val="20"/>
                <w:lang w:eastAsia="en-US"/>
              </w:rPr>
              <w:t xml:space="preserve">Major actions will see the </w:t>
            </w:r>
            <w:r w:rsidR="00883AEC" w:rsidRPr="533E3295">
              <w:rPr>
                <w:rFonts w:ascii="Aptos" w:eastAsiaTheme="minorEastAsia" w:hAnsi="Aptos" w:cs="Arial"/>
                <w:sz w:val="20"/>
                <w:szCs w:val="20"/>
                <w:lang w:eastAsia="en-US"/>
              </w:rPr>
              <w:t>strengthening of functional alignment</w:t>
            </w:r>
            <w:r w:rsidR="6693675C" w:rsidRPr="533E3295">
              <w:rPr>
                <w:rFonts w:ascii="Aptos" w:eastAsiaTheme="minorEastAsia" w:hAnsi="Aptos" w:cs="Arial"/>
                <w:sz w:val="20"/>
                <w:szCs w:val="20"/>
                <w:lang w:eastAsia="en-US"/>
              </w:rPr>
              <w:t xml:space="preserve"> to optimise the Plan</w:t>
            </w:r>
            <w:r w:rsidRPr="533E3295">
              <w:rPr>
                <w:rFonts w:ascii="Aptos" w:eastAsiaTheme="minorEastAsia" w:hAnsi="Aptos" w:cs="Arial"/>
                <w:sz w:val="20"/>
                <w:szCs w:val="20"/>
                <w:lang w:eastAsia="en-US"/>
              </w:rPr>
              <w:t>, implementation of improved reporting and analysis capabilities</w:t>
            </w:r>
            <w:r w:rsidR="00883AEC" w:rsidRPr="533E3295">
              <w:rPr>
                <w:rFonts w:ascii="Aptos" w:eastAsiaTheme="minorEastAsia" w:hAnsi="Aptos" w:cs="Arial"/>
                <w:sz w:val="20"/>
                <w:szCs w:val="20"/>
                <w:lang w:eastAsia="en-US"/>
              </w:rPr>
              <w:t xml:space="preserve">, </w:t>
            </w:r>
            <w:r w:rsidRPr="533E3295">
              <w:rPr>
                <w:rFonts w:ascii="Aptos" w:eastAsiaTheme="minorEastAsia" w:hAnsi="Aptos" w:cs="Arial"/>
                <w:sz w:val="20"/>
                <w:szCs w:val="20"/>
                <w:lang w:eastAsia="en-US"/>
              </w:rPr>
              <w:t xml:space="preserve">and an integrated staff and student complaints process and system. </w:t>
            </w:r>
          </w:p>
          <w:p w14:paraId="21C27A2F" w14:textId="0F5F7CCF" w:rsidR="00F15EAB" w:rsidRDefault="00F15EAB">
            <w:pPr>
              <w:pStyle w:val="NormalIndent"/>
              <w:spacing w:before="0" w:line="288" w:lineRule="auto"/>
              <w:ind w:left="0"/>
              <w:rPr>
                <w:rFonts w:ascii="Aptos" w:hAnsi="Aptos" w:cs="Arial"/>
                <w:iCs/>
                <w:sz w:val="20"/>
                <w:szCs w:val="20"/>
              </w:rPr>
            </w:pPr>
            <w:r w:rsidRPr="00F15EAB">
              <w:rPr>
                <w:rFonts w:ascii="Aptos" w:hAnsi="Aptos" w:cs="Arial"/>
                <w:iCs/>
                <w:sz w:val="20"/>
                <w:szCs w:val="20"/>
              </w:rPr>
              <w:t>VU takes a trauma-informed, preventative approach to s</w:t>
            </w:r>
            <w:r w:rsidR="007E688A">
              <w:rPr>
                <w:rFonts w:ascii="Aptos" w:hAnsi="Aptos" w:cs="Arial"/>
                <w:iCs/>
                <w:sz w:val="20"/>
                <w:szCs w:val="20"/>
              </w:rPr>
              <w:t>tudent s</w:t>
            </w:r>
            <w:r w:rsidRPr="00F15EAB">
              <w:rPr>
                <w:rFonts w:ascii="Aptos" w:hAnsi="Aptos" w:cs="Arial"/>
                <w:iCs/>
                <w:sz w:val="20"/>
                <w:szCs w:val="20"/>
              </w:rPr>
              <w:t>afety</w:t>
            </w:r>
            <w:r w:rsidR="005218EA">
              <w:rPr>
                <w:rFonts w:ascii="Aptos" w:hAnsi="Aptos" w:cs="Arial"/>
                <w:iCs/>
                <w:sz w:val="20"/>
                <w:szCs w:val="20"/>
              </w:rPr>
              <w:t xml:space="preserve"> operations</w:t>
            </w:r>
            <w:r w:rsidRPr="00F15EAB">
              <w:rPr>
                <w:rFonts w:ascii="Aptos" w:hAnsi="Aptos" w:cs="Arial"/>
                <w:iCs/>
                <w:sz w:val="20"/>
                <w:szCs w:val="20"/>
              </w:rPr>
              <w:t>. We offer direct case management, safety planning, and community-wide capability-building. Our 24/7 Student Mental Health Support Line has seen a 400% increase in usage since its expansion, with every student connected to counselling for follow-up care.</w:t>
            </w:r>
          </w:p>
          <w:p w14:paraId="7761A1EE" w14:textId="4E51B2B7" w:rsidR="00824180" w:rsidRPr="00F15EAB" w:rsidRDefault="00824180" w:rsidP="007F2C38">
            <w:pPr>
              <w:pStyle w:val="NormalIndent"/>
              <w:spacing w:before="0" w:line="288" w:lineRule="auto"/>
              <w:ind w:left="0"/>
              <w:rPr>
                <w:rFonts w:ascii="Aptos" w:hAnsi="Aptos" w:cs="Arial"/>
                <w:iCs/>
                <w:sz w:val="20"/>
                <w:szCs w:val="20"/>
              </w:rPr>
            </w:pPr>
            <w:r>
              <w:rPr>
                <w:rFonts w:ascii="Aptos" w:hAnsi="Aptos" w:cs="Arial"/>
                <w:iCs/>
                <w:sz w:val="20"/>
                <w:szCs w:val="20"/>
              </w:rPr>
              <w:t xml:space="preserve">Further, </w:t>
            </w:r>
            <w:r w:rsidRPr="00F15EAB">
              <w:rPr>
                <w:rFonts w:ascii="Aptos" w:hAnsi="Aptos" w:cs="Arial"/>
                <w:iCs/>
                <w:sz w:val="20"/>
                <w:szCs w:val="20"/>
              </w:rPr>
              <w:t>VU is proud to</w:t>
            </w:r>
            <w:r>
              <w:rPr>
                <w:rFonts w:ascii="Aptos" w:hAnsi="Aptos" w:cs="Arial"/>
                <w:iCs/>
                <w:sz w:val="20"/>
                <w:szCs w:val="20"/>
              </w:rPr>
              <w:t xml:space="preserve"> have a five-year</w:t>
            </w:r>
            <w:r w:rsidRPr="00F15EAB">
              <w:rPr>
                <w:rFonts w:ascii="Aptos" w:hAnsi="Aptos" w:cs="Arial"/>
                <w:iCs/>
                <w:sz w:val="20"/>
                <w:szCs w:val="20"/>
              </w:rPr>
              <w:t xml:space="preserve"> partner</w:t>
            </w:r>
            <w:r>
              <w:rPr>
                <w:rFonts w:ascii="Aptos" w:hAnsi="Aptos" w:cs="Arial"/>
                <w:iCs/>
                <w:sz w:val="20"/>
                <w:szCs w:val="20"/>
              </w:rPr>
              <w:t>ship</w:t>
            </w:r>
            <w:r w:rsidRPr="00F15EAB">
              <w:rPr>
                <w:rFonts w:ascii="Aptos" w:hAnsi="Aptos" w:cs="Arial"/>
                <w:iCs/>
                <w:sz w:val="20"/>
                <w:szCs w:val="20"/>
              </w:rPr>
              <w:t xml:space="preserve"> with </w:t>
            </w:r>
            <w:r w:rsidRPr="00F15EAB">
              <w:rPr>
                <w:rFonts w:ascii="Aptos" w:hAnsi="Aptos" w:cs="Arial"/>
                <w:i/>
                <w:iCs/>
                <w:sz w:val="20"/>
                <w:szCs w:val="20"/>
              </w:rPr>
              <w:t>Our Watch</w:t>
            </w:r>
            <w:r>
              <w:rPr>
                <w:rFonts w:ascii="Aptos" w:hAnsi="Aptos" w:cs="Arial"/>
                <w:i/>
                <w:iCs/>
                <w:sz w:val="20"/>
                <w:szCs w:val="20"/>
              </w:rPr>
              <w:t xml:space="preserve">, </w:t>
            </w:r>
            <w:r w:rsidRPr="00845A90">
              <w:rPr>
                <w:rFonts w:ascii="Aptos" w:hAnsi="Aptos" w:cstheme="minorBidi"/>
                <w:sz w:val="20"/>
                <w:szCs w:val="20"/>
              </w:rPr>
              <w:t>Australia’s national leader</w:t>
            </w:r>
            <w:r w:rsidRPr="00F15EAB">
              <w:rPr>
                <w:rFonts w:ascii="Aptos" w:hAnsi="Aptos" w:cs="Arial"/>
                <w:sz w:val="20"/>
                <w:szCs w:val="20"/>
              </w:rPr>
              <w:t xml:space="preserve"> in the </w:t>
            </w:r>
            <w:r w:rsidRPr="00845A90">
              <w:rPr>
                <w:rFonts w:ascii="Aptos" w:hAnsi="Aptos" w:cstheme="minorBidi"/>
                <w:sz w:val="20"/>
                <w:szCs w:val="20"/>
              </w:rPr>
              <w:t xml:space="preserve">primary prevention of </w:t>
            </w:r>
            <w:r w:rsidRPr="00F15EAB">
              <w:rPr>
                <w:rFonts w:ascii="Aptos" w:hAnsi="Aptos" w:cs="Arial"/>
                <w:sz w:val="20"/>
                <w:szCs w:val="20"/>
              </w:rPr>
              <w:t xml:space="preserve">violence </w:t>
            </w:r>
            <w:r w:rsidRPr="00845A90">
              <w:rPr>
                <w:rFonts w:ascii="Aptos" w:hAnsi="Aptos" w:cstheme="minorBidi"/>
                <w:sz w:val="20"/>
                <w:szCs w:val="20"/>
              </w:rPr>
              <w:t>against women and their children</w:t>
            </w:r>
            <w:r>
              <w:rPr>
                <w:rFonts w:ascii="Aptos" w:hAnsi="Aptos" w:cs="Arial"/>
                <w:iCs/>
                <w:sz w:val="20"/>
                <w:szCs w:val="20"/>
              </w:rPr>
              <w:t xml:space="preserve">. </w:t>
            </w:r>
            <w:r w:rsidRPr="00845A90">
              <w:rPr>
                <w:rFonts w:ascii="Aptos" w:hAnsi="Aptos" w:cstheme="minorBidi"/>
                <w:sz w:val="20"/>
                <w:szCs w:val="20"/>
              </w:rPr>
              <w:t xml:space="preserve">Together, we are embedding </w:t>
            </w:r>
            <w:r w:rsidRPr="00F15EAB">
              <w:rPr>
                <w:rFonts w:ascii="Aptos" w:hAnsi="Aptos" w:cs="Arial"/>
                <w:sz w:val="20"/>
                <w:szCs w:val="20"/>
              </w:rPr>
              <w:t>prevention into curriculum and culture</w:t>
            </w:r>
            <w:r w:rsidRPr="00845A90">
              <w:rPr>
                <w:rFonts w:ascii="Aptos" w:hAnsi="Aptos" w:cstheme="minorBidi"/>
                <w:sz w:val="20"/>
                <w:szCs w:val="20"/>
              </w:rPr>
              <w:t xml:space="preserve"> through the</w:t>
            </w:r>
            <w:r w:rsidRPr="00F15EAB">
              <w:rPr>
                <w:rFonts w:ascii="Aptos" w:hAnsi="Aptos" w:cs="Arial"/>
                <w:sz w:val="20"/>
                <w:szCs w:val="20"/>
              </w:rPr>
              <w:t xml:space="preserve"> </w:t>
            </w:r>
            <w:r w:rsidRPr="00F15EAB">
              <w:rPr>
                <w:rFonts w:ascii="Aptos" w:hAnsi="Aptos" w:cs="Arial"/>
                <w:i/>
                <w:sz w:val="20"/>
                <w:szCs w:val="20"/>
              </w:rPr>
              <w:t>Educating for Equality</w:t>
            </w:r>
            <w:r w:rsidRPr="00F15EAB">
              <w:rPr>
                <w:rFonts w:ascii="Aptos" w:hAnsi="Aptos" w:cs="Arial"/>
                <w:sz w:val="20"/>
                <w:szCs w:val="20"/>
              </w:rPr>
              <w:t xml:space="preserve"> and </w:t>
            </w:r>
            <w:r w:rsidRPr="00F15EAB">
              <w:rPr>
                <w:rFonts w:ascii="Aptos" w:hAnsi="Aptos" w:cs="Arial"/>
                <w:i/>
                <w:sz w:val="20"/>
                <w:szCs w:val="20"/>
              </w:rPr>
              <w:t>Respect and Equality in TAFE</w:t>
            </w:r>
            <w:r w:rsidRPr="00845A90">
              <w:rPr>
                <w:rFonts w:ascii="Aptos" w:hAnsi="Aptos" w:cstheme="minorBidi"/>
                <w:sz w:val="20"/>
                <w:szCs w:val="20"/>
              </w:rPr>
              <w:t xml:space="preserve"> programs</w:t>
            </w:r>
            <w:r w:rsidRPr="00F15EAB">
              <w:rPr>
                <w:rFonts w:ascii="Aptos" w:hAnsi="Aptos" w:cs="Arial"/>
                <w:sz w:val="20"/>
                <w:szCs w:val="20"/>
              </w:rPr>
              <w:t>, supported by a dedicated research stream</w:t>
            </w:r>
            <w:r w:rsidRPr="00845A90">
              <w:rPr>
                <w:rFonts w:ascii="Aptos" w:hAnsi="Aptos" w:cstheme="minorBidi"/>
                <w:sz w:val="20"/>
                <w:szCs w:val="20"/>
              </w:rPr>
              <w:t xml:space="preserve"> to drive systemic change</w:t>
            </w:r>
            <w:r w:rsidRPr="00F15EAB">
              <w:rPr>
                <w:rFonts w:ascii="Aptos" w:hAnsi="Aptos" w:cs="Arial"/>
                <w:sz w:val="20"/>
                <w:szCs w:val="20"/>
              </w:rPr>
              <w:t>.</w:t>
            </w:r>
          </w:p>
          <w:p w14:paraId="3CD62D9F" w14:textId="77777777" w:rsidR="00F15EAB" w:rsidRPr="007F2C38" w:rsidRDefault="00F15EAB" w:rsidP="007F2C38">
            <w:pPr>
              <w:pStyle w:val="NormalIndent"/>
              <w:spacing w:before="0" w:line="288" w:lineRule="auto"/>
              <w:ind w:left="0"/>
              <w:rPr>
                <w:rFonts w:ascii="Aptos" w:hAnsi="Aptos" w:cs="Arial"/>
                <w:i/>
                <w:sz w:val="20"/>
                <w:szCs w:val="20"/>
              </w:rPr>
            </w:pPr>
            <w:r w:rsidRPr="007F2C38">
              <w:rPr>
                <w:rFonts w:ascii="Aptos" w:hAnsi="Aptos" w:cs="Arial"/>
                <w:b/>
                <w:bCs/>
                <w:i/>
                <w:sz w:val="20"/>
                <w:szCs w:val="20"/>
              </w:rPr>
              <w:lastRenderedPageBreak/>
              <w:t>Cyber and Data Security</w:t>
            </w:r>
          </w:p>
          <w:p w14:paraId="7FA110B6" w14:textId="7F331874" w:rsidR="00F15EAB" w:rsidRPr="00F15EAB" w:rsidRDefault="00F15EAB" w:rsidP="007F2C38">
            <w:pPr>
              <w:pStyle w:val="NormalIndent"/>
              <w:spacing w:before="0" w:line="288" w:lineRule="auto"/>
              <w:ind w:left="0"/>
              <w:rPr>
                <w:rFonts w:ascii="Aptos" w:hAnsi="Aptos" w:cs="Arial"/>
                <w:iCs/>
                <w:sz w:val="20"/>
                <w:szCs w:val="20"/>
              </w:rPr>
            </w:pPr>
            <w:r w:rsidRPr="00F15EAB">
              <w:rPr>
                <w:rFonts w:ascii="Aptos" w:hAnsi="Aptos" w:cs="Arial"/>
                <w:iCs/>
                <w:sz w:val="20"/>
                <w:szCs w:val="20"/>
              </w:rPr>
              <w:t>VU’s cyber strategy is practical and risk-based</w:t>
            </w:r>
            <w:r w:rsidR="001851A2">
              <w:rPr>
                <w:rFonts w:ascii="Aptos" w:hAnsi="Aptos" w:cs="Arial"/>
                <w:iCs/>
                <w:sz w:val="20"/>
                <w:szCs w:val="20"/>
              </w:rPr>
              <w:t xml:space="preserve"> – </w:t>
            </w:r>
            <w:r w:rsidRPr="00F15EAB">
              <w:rPr>
                <w:rFonts w:ascii="Aptos" w:hAnsi="Aptos" w:cs="Arial"/>
                <w:iCs/>
                <w:sz w:val="20"/>
                <w:szCs w:val="20"/>
              </w:rPr>
              <w:t xml:space="preserve">protecting student and staff safety, research integrity, and institutional trust. Guided by the NIST Cybersecurity Framework and aligned with the Defence Industry Security Program, our </w:t>
            </w:r>
            <w:r w:rsidR="00497476">
              <w:rPr>
                <w:rFonts w:ascii="Aptos" w:hAnsi="Aptos" w:cs="Arial"/>
                <w:iCs/>
                <w:sz w:val="20"/>
                <w:szCs w:val="20"/>
              </w:rPr>
              <w:t>actions</w:t>
            </w:r>
            <w:r w:rsidRPr="00F15EAB">
              <w:rPr>
                <w:rFonts w:ascii="Aptos" w:hAnsi="Aptos" w:cs="Arial"/>
                <w:iCs/>
                <w:sz w:val="20"/>
                <w:szCs w:val="20"/>
              </w:rPr>
              <w:t xml:space="preserve"> include</w:t>
            </w:r>
            <w:r w:rsidR="00497476">
              <w:rPr>
                <w:rFonts w:ascii="Aptos" w:hAnsi="Aptos" w:cs="Arial"/>
                <w:iCs/>
                <w:sz w:val="20"/>
                <w:szCs w:val="20"/>
              </w:rPr>
              <w:t xml:space="preserve"> further strengthening</w:t>
            </w:r>
            <w:r w:rsidRPr="00F15EAB">
              <w:rPr>
                <w:rFonts w:ascii="Aptos" w:hAnsi="Aptos" w:cs="Arial"/>
                <w:iCs/>
                <w:sz w:val="20"/>
                <w:szCs w:val="20"/>
              </w:rPr>
              <w:t xml:space="preserve"> governance, operational resilience, data protection, and a culture of shared accountability. </w:t>
            </w:r>
          </w:p>
          <w:p w14:paraId="50D2F9D3" w14:textId="77777777" w:rsidR="005218EA" w:rsidRDefault="005218EA" w:rsidP="007F2C38">
            <w:pPr>
              <w:pStyle w:val="NormalIndent"/>
              <w:spacing w:before="0" w:line="288" w:lineRule="auto"/>
              <w:ind w:left="0"/>
              <w:rPr>
                <w:rFonts w:asciiTheme="minorHAnsi" w:hAnsiTheme="minorHAnsi" w:cstheme="minorHAnsi"/>
                <w:i/>
                <w:iCs/>
                <w:szCs w:val="22"/>
              </w:rPr>
            </w:pPr>
            <w:r w:rsidRPr="00845A90">
              <w:rPr>
                <w:rFonts w:ascii="Aptos" w:hAnsi="Aptos" w:cstheme="minorHAnsi"/>
                <w:b/>
                <w:bCs/>
                <w:i/>
                <w:iCs/>
                <w:sz w:val="20"/>
                <w:szCs w:val="20"/>
              </w:rPr>
              <w:t>Links:</w:t>
            </w:r>
          </w:p>
          <w:p w14:paraId="48C6EE17" w14:textId="77777777" w:rsidR="005218EA" w:rsidRPr="00845A90" w:rsidRDefault="005218EA" w:rsidP="007F2C38">
            <w:pPr>
              <w:pStyle w:val="NormalIndent"/>
              <w:spacing w:before="0" w:line="288" w:lineRule="auto"/>
              <w:ind w:left="0"/>
              <w:rPr>
                <w:rFonts w:ascii="Aptos" w:hAnsi="Aptos" w:cs="Arial"/>
                <w:iCs/>
                <w:sz w:val="20"/>
                <w:szCs w:val="20"/>
              </w:rPr>
            </w:pPr>
            <w:hyperlink r:id="rId14" w:history="1">
              <w:r w:rsidRPr="00845A90">
                <w:rPr>
                  <w:rStyle w:val="Hyperlink"/>
                  <w:rFonts w:ascii="Aptos" w:hAnsi="Aptos" w:cs="Arial"/>
                  <w:iCs/>
                  <w:sz w:val="20"/>
                  <w:szCs w:val="20"/>
                </w:rPr>
                <w:t>Victoria University Annual Report 202</w:t>
              </w:r>
              <w:r w:rsidRPr="00845A90">
                <w:rPr>
                  <w:rStyle w:val="Hyperlink"/>
                  <w:rFonts w:ascii="Aptos" w:hAnsi="Aptos"/>
                  <w:sz w:val="20"/>
                  <w:szCs w:val="20"/>
                </w:rPr>
                <w:t>4</w:t>
              </w:r>
            </w:hyperlink>
            <w:r w:rsidRPr="00845A90">
              <w:rPr>
                <w:rFonts w:ascii="Aptos" w:hAnsi="Aptos" w:cs="Arial"/>
                <w:iCs/>
                <w:sz w:val="20"/>
                <w:szCs w:val="20"/>
              </w:rPr>
              <w:t xml:space="preserve"> (includes Speech and Academic Freedom Attestation Statement on p. 84)</w:t>
            </w:r>
          </w:p>
          <w:p w14:paraId="12A8CB6A" w14:textId="77777777" w:rsidR="005218EA" w:rsidRPr="00845A90" w:rsidRDefault="005218EA" w:rsidP="005218EA">
            <w:pPr>
              <w:pStyle w:val="NormalIndent"/>
              <w:spacing w:before="0" w:line="288" w:lineRule="auto"/>
              <w:ind w:left="0"/>
              <w:rPr>
                <w:rFonts w:ascii="Aptos" w:hAnsi="Aptos"/>
                <w:sz w:val="20"/>
                <w:szCs w:val="20"/>
              </w:rPr>
            </w:pPr>
            <w:hyperlink r:id="rId15" w:history="1">
              <w:r w:rsidRPr="00845A90">
                <w:rPr>
                  <w:rStyle w:val="Hyperlink"/>
                  <w:rFonts w:ascii="Aptos" w:hAnsi="Aptos" w:cs="Arial"/>
                  <w:iCs/>
                  <w:sz w:val="20"/>
                  <w:szCs w:val="20"/>
                </w:rPr>
                <w:t>Freedom of Expression Policy</w:t>
              </w:r>
            </w:hyperlink>
          </w:p>
          <w:p w14:paraId="2C91A87B" w14:textId="0A2588DF" w:rsidR="001B109C" w:rsidRPr="00EE2269" w:rsidRDefault="005218EA" w:rsidP="007F2C38">
            <w:pPr>
              <w:pStyle w:val="NormalIndent"/>
              <w:spacing w:before="0" w:line="288" w:lineRule="auto"/>
              <w:ind w:left="0"/>
              <w:rPr>
                <w:rFonts w:asciiTheme="minorHAnsi" w:hAnsiTheme="minorHAnsi" w:cstheme="minorBidi"/>
              </w:rPr>
            </w:pPr>
            <w:hyperlink r:id="rId16" w:history="1">
              <w:r w:rsidRPr="00F8058F">
                <w:rPr>
                  <w:rStyle w:val="Hyperlink"/>
                  <w:rFonts w:ascii="Aptos" w:hAnsi="Aptos" w:cs="Arial"/>
                  <w:sz w:val="20"/>
                  <w:szCs w:val="20"/>
                </w:rPr>
                <w:t>Foreign Interference Protocols</w:t>
              </w:r>
            </w:hyperlink>
            <w:r w:rsidR="00A05550">
              <w:t xml:space="preserve"> </w:t>
            </w:r>
            <w:r w:rsidR="00A05550" w:rsidRPr="00A05550">
              <w:rPr>
                <w:rFonts w:ascii="Aptos" w:hAnsi="Aptos" w:cs="Arial"/>
                <w:iCs/>
                <w:sz w:val="20"/>
                <w:szCs w:val="20"/>
              </w:rPr>
              <w:t>(being updated in 2025)</w:t>
            </w:r>
          </w:p>
        </w:tc>
      </w:tr>
      <w:tr w:rsidR="001B109C" w:rsidRPr="00E41388" w14:paraId="0EA45E0C" w14:textId="77777777" w:rsidTr="533E3295">
        <w:tc>
          <w:tcPr>
            <w:tcW w:w="5000" w:type="pct"/>
          </w:tcPr>
          <w:p w14:paraId="767F59C9" w14:textId="6521BCE0" w:rsidR="001B109C" w:rsidRDefault="00462848" w:rsidP="00DB4B9F">
            <w:pPr>
              <w:pStyle w:val="Heading4"/>
              <w:keepLines w:val="0"/>
              <w:spacing w:before="60" w:after="60"/>
            </w:pPr>
            <w:r>
              <w:lastRenderedPageBreak/>
              <w:t>S</w:t>
            </w:r>
            <w:r w:rsidR="001B109C" w:rsidRPr="00F30BFA">
              <w:t xml:space="preserve">trategies for Improving </w:t>
            </w:r>
            <w:r w:rsidR="00F30BFA">
              <w:t>E</w:t>
            </w:r>
            <w:r w:rsidR="001B109C" w:rsidRPr="00F30BFA">
              <w:t xml:space="preserve">quality of </w:t>
            </w:r>
            <w:r w:rsidR="00F30BFA">
              <w:t>O</w:t>
            </w:r>
            <w:r w:rsidR="001B109C" w:rsidRPr="00F30BFA">
              <w:t xml:space="preserve">pportunity in </w:t>
            </w:r>
            <w:r w:rsidR="00F30BFA">
              <w:t>H</w:t>
            </w:r>
            <w:r w:rsidR="001B109C" w:rsidRPr="00F30BFA">
              <w:t xml:space="preserve">igher </w:t>
            </w:r>
            <w:r w:rsidR="00F30BFA">
              <w:t>E</w:t>
            </w:r>
            <w:r w:rsidR="001B109C" w:rsidRPr="00F30BFA">
              <w:t>ducation</w:t>
            </w:r>
          </w:p>
        </w:tc>
      </w:tr>
      <w:tr w:rsidR="001B109C" w:rsidRPr="00E41388" w14:paraId="1A37823C" w14:textId="77777777" w:rsidTr="533E3295">
        <w:tc>
          <w:tcPr>
            <w:tcW w:w="5000" w:type="pct"/>
          </w:tcPr>
          <w:p w14:paraId="7A346D5D" w14:textId="19701FAE" w:rsidR="001927CF" w:rsidRPr="007F2C38" w:rsidRDefault="006D459A" w:rsidP="00DB4B9F">
            <w:pPr>
              <w:pStyle w:val="NormalIndent"/>
              <w:spacing w:line="288" w:lineRule="auto"/>
              <w:ind w:left="0"/>
              <w:rPr>
                <w:rFonts w:ascii="Aptos" w:hAnsi="Aptos" w:cs="Arial"/>
                <w:iCs/>
                <w:sz w:val="20"/>
                <w:szCs w:val="20"/>
              </w:rPr>
            </w:pPr>
            <w:bookmarkStart w:id="0" w:name="_Hlk150338733"/>
            <w:bookmarkStart w:id="1" w:name="_Hlk150338471"/>
            <w:r w:rsidRPr="007F2C38">
              <w:rPr>
                <w:rFonts w:ascii="Aptos" w:hAnsi="Aptos" w:cs="Arial"/>
                <w:iCs/>
                <w:sz w:val="20"/>
                <w:szCs w:val="20"/>
              </w:rPr>
              <w:t xml:space="preserve">VU is a bold and progressive dual-sector institution, </w:t>
            </w:r>
            <w:r w:rsidR="00B50D2D" w:rsidRPr="007F2C38">
              <w:rPr>
                <w:rFonts w:ascii="Aptos" w:hAnsi="Aptos" w:cs="Arial"/>
                <w:iCs/>
                <w:sz w:val="20"/>
                <w:szCs w:val="20"/>
              </w:rPr>
              <w:t>demonstrated by</w:t>
            </w:r>
            <w:r w:rsidR="004634C3" w:rsidRPr="007F2C38">
              <w:rPr>
                <w:rFonts w:ascii="Aptos" w:hAnsi="Aptos" w:cs="Arial"/>
                <w:iCs/>
                <w:sz w:val="20"/>
                <w:szCs w:val="20"/>
              </w:rPr>
              <w:t xml:space="preserve"> two signal </w:t>
            </w:r>
            <w:r w:rsidR="00B50D2D" w:rsidRPr="007F2C38">
              <w:rPr>
                <w:rFonts w:ascii="Aptos" w:hAnsi="Aptos" w:cs="Arial"/>
                <w:iCs/>
                <w:sz w:val="20"/>
                <w:szCs w:val="20"/>
              </w:rPr>
              <w:t>achievements</w:t>
            </w:r>
            <w:r w:rsidR="00A44EC8">
              <w:rPr>
                <w:rFonts w:ascii="Aptos" w:hAnsi="Aptos" w:cs="Arial"/>
                <w:iCs/>
                <w:sz w:val="20"/>
                <w:szCs w:val="20"/>
              </w:rPr>
              <w:t>:</w:t>
            </w:r>
          </w:p>
          <w:p w14:paraId="223DAC38" w14:textId="0E5DB061" w:rsidR="00BB04F6" w:rsidRPr="007F2C38" w:rsidRDefault="002B6AAB" w:rsidP="007F2C38">
            <w:pPr>
              <w:pStyle w:val="NormalIndent"/>
              <w:numPr>
                <w:ilvl w:val="0"/>
                <w:numId w:val="63"/>
              </w:numPr>
              <w:spacing w:before="0" w:line="288" w:lineRule="auto"/>
              <w:rPr>
                <w:rFonts w:ascii="Aptos" w:hAnsi="Aptos" w:cs="Arial"/>
                <w:iCs/>
                <w:sz w:val="20"/>
                <w:szCs w:val="20"/>
              </w:rPr>
            </w:pPr>
            <w:r w:rsidRPr="007F2C38">
              <w:rPr>
                <w:rFonts w:ascii="Aptos" w:hAnsi="Aptos" w:cs="Arial"/>
                <w:iCs/>
                <w:sz w:val="20"/>
                <w:szCs w:val="20"/>
              </w:rPr>
              <w:t xml:space="preserve">The </w:t>
            </w:r>
            <w:r w:rsidR="005D15E3" w:rsidRPr="00DB4B9F">
              <w:rPr>
                <w:rFonts w:ascii="Aptos" w:hAnsi="Aptos" w:cs="Arial"/>
                <w:b/>
                <w:bCs/>
                <w:iCs/>
                <w:sz w:val="20"/>
                <w:szCs w:val="20"/>
              </w:rPr>
              <w:t xml:space="preserve">VU </w:t>
            </w:r>
            <w:r w:rsidR="00EE7ACC" w:rsidRPr="007F2C38">
              <w:rPr>
                <w:rFonts w:ascii="Aptos" w:hAnsi="Aptos" w:cs="Arial"/>
                <w:b/>
                <w:bCs/>
                <w:iCs/>
                <w:sz w:val="20"/>
                <w:szCs w:val="20"/>
              </w:rPr>
              <w:t>First Year College</w:t>
            </w:r>
            <w:r w:rsidR="005D15E3" w:rsidRPr="007F2C38">
              <w:rPr>
                <w:rFonts w:ascii="Aptos" w:hAnsi="Aptos" w:cs="Arial"/>
                <w:b/>
                <w:bCs/>
                <w:iCs/>
                <w:sz w:val="20"/>
                <w:szCs w:val="20"/>
              </w:rPr>
              <w:t>®</w:t>
            </w:r>
            <w:r w:rsidRPr="007F2C38">
              <w:rPr>
                <w:rFonts w:ascii="Aptos" w:hAnsi="Aptos" w:cs="Arial"/>
                <w:iCs/>
                <w:sz w:val="20"/>
                <w:szCs w:val="20"/>
              </w:rPr>
              <w:t xml:space="preserve"> </w:t>
            </w:r>
            <w:r w:rsidR="00BB04F6" w:rsidRPr="007F2C38">
              <w:rPr>
                <w:rFonts w:ascii="Aptos" w:hAnsi="Aptos" w:cs="Arial"/>
                <w:iCs/>
                <w:sz w:val="20"/>
                <w:szCs w:val="20"/>
              </w:rPr>
              <w:t xml:space="preserve">is </w:t>
            </w:r>
            <w:r w:rsidR="00016B58" w:rsidRPr="00016B58">
              <w:rPr>
                <w:rFonts w:ascii="Aptos" w:hAnsi="Aptos" w:cs="Arial"/>
                <w:iCs/>
                <w:sz w:val="20"/>
                <w:szCs w:val="20"/>
              </w:rPr>
              <w:t>a purpose-built entry experience</w:t>
            </w:r>
            <w:r w:rsidR="00016B58">
              <w:rPr>
                <w:rFonts w:ascii="Aptos" w:hAnsi="Aptos" w:cs="Arial"/>
                <w:iCs/>
                <w:sz w:val="20"/>
                <w:szCs w:val="20"/>
              </w:rPr>
              <w:t>, encompassing all disciplines and</w:t>
            </w:r>
            <w:r w:rsidR="00016B58" w:rsidRPr="00016B58">
              <w:rPr>
                <w:rFonts w:ascii="Aptos" w:hAnsi="Aptos" w:cs="Arial"/>
                <w:iCs/>
                <w:sz w:val="20"/>
                <w:szCs w:val="20"/>
              </w:rPr>
              <w:t xml:space="preserve"> embedding transition and academic </w:t>
            </w:r>
            <w:r w:rsidR="00E84395">
              <w:rPr>
                <w:rFonts w:ascii="Aptos" w:hAnsi="Aptos" w:cs="Arial"/>
                <w:iCs/>
                <w:sz w:val="20"/>
                <w:szCs w:val="20"/>
              </w:rPr>
              <w:t>support</w:t>
            </w:r>
            <w:r w:rsidR="00E84395" w:rsidRPr="00016B58">
              <w:rPr>
                <w:rFonts w:ascii="Aptos" w:hAnsi="Aptos" w:cs="Arial"/>
                <w:iCs/>
                <w:sz w:val="20"/>
                <w:szCs w:val="20"/>
              </w:rPr>
              <w:t xml:space="preserve"> </w:t>
            </w:r>
            <w:r w:rsidR="00016B58" w:rsidRPr="00016B58">
              <w:rPr>
                <w:rFonts w:ascii="Aptos" w:hAnsi="Aptos" w:cs="Arial"/>
                <w:iCs/>
                <w:sz w:val="20"/>
                <w:szCs w:val="20"/>
              </w:rPr>
              <w:t>into the core curriculum. Every undergraduate begins here, supported by specialist educators focused on building capability, confidence, and connection from day one.</w:t>
            </w:r>
          </w:p>
          <w:p w14:paraId="23D5587E" w14:textId="4A97887A" w:rsidR="00552E0B" w:rsidRPr="007F2C38" w:rsidRDefault="002B6AAB" w:rsidP="007F2C38">
            <w:pPr>
              <w:pStyle w:val="NormalIndent"/>
              <w:numPr>
                <w:ilvl w:val="0"/>
                <w:numId w:val="63"/>
              </w:numPr>
              <w:spacing w:before="0" w:line="288" w:lineRule="auto"/>
              <w:rPr>
                <w:rFonts w:ascii="Aptos" w:hAnsi="Aptos" w:cs="Arial"/>
                <w:iCs/>
                <w:sz w:val="20"/>
                <w:szCs w:val="20"/>
              </w:rPr>
            </w:pPr>
            <w:r w:rsidRPr="007F2C38">
              <w:rPr>
                <w:rFonts w:ascii="Aptos" w:hAnsi="Aptos" w:cs="Arial"/>
                <w:b/>
                <w:bCs/>
                <w:iCs/>
                <w:sz w:val="20"/>
                <w:szCs w:val="20"/>
              </w:rPr>
              <w:t>The VU Block Model</w:t>
            </w:r>
            <w:r w:rsidR="00EE7ACC" w:rsidRPr="007F2C38">
              <w:rPr>
                <w:rFonts w:ascii="Aptos" w:hAnsi="Aptos" w:cs="Arial"/>
                <w:b/>
                <w:bCs/>
                <w:iCs/>
                <w:sz w:val="20"/>
                <w:szCs w:val="20"/>
              </w:rPr>
              <w:t>®</w:t>
            </w:r>
            <w:r w:rsidRPr="007F2C38">
              <w:rPr>
                <w:rFonts w:ascii="Aptos" w:hAnsi="Aptos" w:cs="Arial"/>
                <w:iCs/>
                <w:sz w:val="20"/>
                <w:szCs w:val="20"/>
              </w:rPr>
              <w:t xml:space="preserve"> is the largest pedagogical innovation of its type in the world, where students study one subject at a time over four weeks, in small, workshop-style learner-centred classes. </w:t>
            </w:r>
            <w:r w:rsidR="00FD7D20" w:rsidRPr="007F2C38">
              <w:rPr>
                <w:rFonts w:ascii="Aptos" w:hAnsi="Aptos" w:cs="Arial"/>
                <w:iCs/>
                <w:sz w:val="20"/>
                <w:szCs w:val="20"/>
              </w:rPr>
              <w:t>It</w:t>
            </w:r>
            <w:r w:rsidR="00552E0B" w:rsidRPr="007F2C38">
              <w:rPr>
                <w:rFonts w:ascii="Aptos" w:hAnsi="Aptos" w:cs="Arial"/>
                <w:iCs/>
                <w:sz w:val="20"/>
                <w:szCs w:val="20"/>
              </w:rPr>
              <w:t xml:space="preserve"> supports students to build mastery and receive real-time feedback</w:t>
            </w:r>
            <w:r w:rsidR="0015797B" w:rsidRPr="007F2C38">
              <w:rPr>
                <w:rFonts w:ascii="Aptos" w:hAnsi="Aptos" w:cs="Arial"/>
                <w:iCs/>
                <w:sz w:val="20"/>
                <w:szCs w:val="20"/>
              </w:rPr>
              <w:t xml:space="preserve"> – creating active progress</w:t>
            </w:r>
            <w:r w:rsidR="00026E35" w:rsidRPr="007F2C38">
              <w:rPr>
                <w:rFonts w:ascii="Aptos" w:hAnsi="Aptos" w:cs="Arial"/>
                <w:iCs/>
                <w:sz w:val="20"/>
                <w:szCs w:val="20"/>
              </w:rPr>
              <w:t>.</w:t>
            </w:r>
          </w:p>
          <w:p w14:paraId="32AF492A" w14:textId="14639F1B" w:rsidR="00A44EC8" w:rsidRDefault="00A44EC8" w:rsidP="00021934">
            <w:pPr>
              <w:pStyle w:val="NormalIndent"/>
              <w:spacing w:before="0" w:line="288" w:lineRule="auto"/>
              <w:ind w:left="0"/>
              <w:rPr>
                <w:rFonts w:ascii="Aptos" w:hAnsi="Aptos" w:cs="Arial"/>
                <w:iCs/>
                <w:sz w:val="20"/>
                <w:szCs w:val="20"/>
              </w:rPr>
            </w:pPr>
            <w:r w:rsidRPr="008E64F5">
              <w:rPr>
                <w:rFonts w:ascii="Aptos" w:hAnsi="Aptos" w:cs="Arial"/>
                <w:iCs/>
                <w:sz w:val="20"/>
                <w:szCs w:val="20"/>
              </w:rPr>
              <w:t xml:space="preserve">These pioneering approaches have reimagined the traditional university experience, with eight years of data demonstrating exceptional outcomes in academic performance and course completion – </w:t>
            </w:r>
            <w:r w:rsidR="004204BF">
              <w:rPr>
                <w:rFonts w:ascii="Aptos" w:hAnsi="Aptos" w:cs="Arial"/>
                <w:iCs/>
                <w:sz w:val="20"/>
                <w:szCs w:val="20"/>
              </w:rPr>
              <w:t>notably</w:t>
            </w:r>
            <w:r w:rsidRPr="008E64F5">
              <w:rPr>
                <w:rFonts w:ascii="Aptos" w:hAnsi="Aptos" w:cs="Arial"/>
                <w:iCs/>
                <w:sz w:val="20"/>
                <w:szCs w:val="20"/>
              </w:rPr>
              <w:t xml:space="preserve"> among students from equity backgrounds</w:t>
            </w:r>
            <w:r w:rsidR="004204BF">
              <w:rPr>
                <w:rFonts w:ascii="Aptos" w:hAnsi="Aptos" w:cs="Arial"/>
                <w:iCs/>
                <w:sz w:val="20"/>
                <w:szCs w:val="20"/>
              </w:rPr>
              <w:t>:</w:t>
            </w:r>
          </w:p>
          <w:p w14:paraId="09C2488E" w14:textId="3B44425E" w:rsidR="00AE23D7" w:rsidRPr="0086296B" w:rsidRDefault="00AE23D7" w:rsidP="00021934">
            <w:pPr>
              <w:pStyle w:val="NormalIndent"/>
              <w:numPr>
                <w:ilvl w:val="0"/>
                <w:numId w:val="63"/>
              </w:numPr>
              <w:spacing w:before="0" w:line="288" w:lineRule="auto"/>
              <w:rPr>
                <w:rFonts w:ascii="Aptos" w:hAnsi="Aptos" w:cs="Arial"/>
                <w:iCs/>
                <w:sz w:val="20"/>
                <w:szCs w:val="20"/>
              </w:rPr>
            </w:pPr>
            <w:r>
              <w:rPr>
                <w:rFonts w:ascii="Aptos" w:hAnsi="Aptos" w:cs="Arial"/>
                <w:iCs/>
                <w:sz w:val="20"/>
                <w:szCs w:val="20"/>
              </w:rPr>
              <w:t>Overall, s</w:t>
            </w:r>
            <w:r w:rsidRPr="008E64F5">
              <w:rPr>
                <w:rFonts w:ascii="Aptos" w:hAnsi="Aptos" w:cs="Arial"/>
                <w:iCs/>
                <w:sz w:val="20"/>
                <w:szCs w:val="20"/>
              </w:rPr>
              <w:t>tudent progress rates have risen from 75.4% in 2017 to 91.1% in 2024, far exceeding the national average of 76%</w:t>
            </w:r>
            <w:r w:rsidR="00B24482">
              <w:rPr>
                <w:rFonts w:ascii="Aptos" w:hAnsi="Aptos" w:cs="Arial"/>
                <w:iCs/>
                <w:sz w:val="20"/>
                <w:szCs w:val="20"/>
              </w:rPr>
              <w:t xml:space="preserve"> (Department of Education 2023)</w:t>
            </w:r>
            <w:r>
              <w:rPr>
                <w:rFonts w:ascii="Aptos" w:hAnsi="Aptos" w:cs="Arial"/>
                <w:iCs/>
                <w:sz w:val="20"/>
                <w:szCs w:val="20"/>
              </w:rPr>
              <w:t>.</w:t>
            </w:r>
          </w:p>
          <w:p w14:paraId="79BF0CE1" w14:textId="44B2F4C7" w:rsidR="005C1F6C" w:rsidRPr="005C1F6C" w:rsidRDefault="005C1F6C" w:rsidP="533E3295">
            <w:pPr>
              <w:pStyle w:val="NormalIndent"/>
              <w:numPr>
                <w:ilvl w:val="0"/>
                <w:numId w:val="63"/>
              </w:numPr>
              <w:spacing w:before="0" w:line="288" w:lineRule="auto"/>
              <w:rPr>
                <w:rFonts w:ascii="Aptos" w:hAnsi="Aptos" w:cs="Arial"/>
                <w:sz w:val="20"/>
                <w:szCs w:val="20"/>
              </w:rPr>
            </w:pPr>
            <w:r w:rsidRPr="533E3295">
              <w:rPr>
                <w:rFonts w:ascii="Aptos" w:hAnsi="Aptos" w:cs="Arial"/>
                <w:sz w:val="20"/>
                <w:szCs w:val="20"/>
              </w:rPr>
              <w:t xml:space="preserve">VU has a student equity participation rate of 35.7%, </w:t>
            </w:r>
            <w:r w:rsidR="00987C24">
              <w:rPr>
                <w:rFonts w:ascii="Aptos" w:hAnsi="Aptos" w:cs="Arial"/>
                <w:sz w:val="20"/>
                <w:szCs w:val="20"/>
              </w:rPr>
              <w:t>with</w:t>
            </w:r>
            <w:r w:rsidR="00987C24" w:rsidRPr="533E3295">
              <w:rPr>
                <w:rFonts w:ascii="Aptos" w:hAnsi="Aptos" w:cs="Arial"/>
                <w:sz w:val="20"/>
                <w:szCs w:val="20"/>
              </w:rPr>
              <w:t xml:space="preserve"> </w:t>
            </w:r>
            <w:r w:rsidRPr="533E3295">
              <w:rPr>
                <w:rFonts w:ascii="Aptos" w:hAnsi="Aptos" w:cs="Arial"/>
                <w:sz w:val="20"/>
                <w:szCs w:val="20"/>
              </w:rPr>
              <w:t>over 42% of students being first in their family to attend university – both the highest among urban-only universities in Australia.</w:t>
            </w:r>
          </w:p>
          <w:p w14:paraId="4C03DD44" w14:textId="6F23B716" w:rsidR="0086296B" w:rsidRPr="00412DD2" w:rsidRDefault="00227551" w:rsidP="00412DD2">
            <w:pPr>
              <w:pStyle w:val="NormalIndent"/>
              <w:numPr>
                <w:ilvl w:val="0"/>
                <w:numId w:val="63"/>
              </w:numPr>
              <w:spacing w:before="0" w:line="288" w:lineRule="auto"/>
              <w:rPr>
                <w:rFonts w:ascii="Aptos" w:hAnsi="Aptos" w:cs="Arial"/>
                <w:sz w:val="20"/>
                <w:szCs w:val="20"/>
              </w:rPr>
            </w:pPr>
            <w:r w:rsidRPr="00227551">
              <w:rPr>
                <w:rFonts w:ascii="Aptos" w:hAnsi="Aptos" w:cs="Arial"/>
                <w:iCs/>
                <w:sz w:val="20"/>
                <w:szCs w:val="20"/>
              </w:rPr>
              <w:t>Success rates for equity and first-in-family students now exceed 92%, compared to the national equity average of 78.3%</w:t>
            </w:r>
            <w:r>
              <w:rPr>
                <w:rFonts w:ascii="Aptos" w:hAnsi="Aptos" w:cs="Arial"/>
                <w:iCs/>
                <w:sz w:val="20"/>
                <w:szCs w:val="20"/>
              </w:rPr>
              <w:t xml:space="preserve"> (Department of Education 2023)</w:t>
            </w:r>
            <w:r w:rsidRPr="00227551">
              <w:rPr>
                <w:rFonts w:ascii="Aptos" w:hAnsi="Aptos" w:cs="Arial"/>
                <w:iCs/>
                <w:sz w:val="20"/>
                <w:szCs w:val="20"/>
              </w:rPr>
              <w:t xml:space="preserve">. </w:t>
            </w:r>
          </w:p>
          <w:p w14:paraId="7523A09E" w14:textId="651EB69E" w:rsidR="00207F5A" w:rsidRPr="007F2C38" w:rsidRDefault="00207F5A" w:rsidP="007F2C38">
            <w:pPr>
              <w:pStyle w:val="NormalIndent"/>
              <w:spacing w:before="0" w:line="288" w:lineRule="auto"/>
              <w:ind w:left="0"/>
              <w:rPr>
                <w:rFonts w:ascii="Aptos" w:hAnsi="Aptos" w:cs="Arial"/>
                <w:b/>
                <w:bCs/>
                <w:iCs/>
                <w:sz w:val="20"/>
                <w:szCs w:val="20"/>
              </w:rPr>
            </w:pPr>
            <w:r w:rsidRPr="007F2C38">
              <w:rPr>
                <w:rFonts w:ascii="Aptos" w:hAnsi="Aptos" w:cs="Arial"/>
                <w:b/>
                <w:bCs/>
                <w:iCs/>
                <w:sz w:val="20"/>
                <w:szCs w:val="20"/>
              </w:rPr>
              <w:t>First Nations Action Plan</w:t>
            </w:r>
          </w:p>
          <w:p w14:paraId="147070C3" w14:textId="54E31E2D" w:rsidR="00CB13AC" w:rsidRPr="007F2C38" w:rsidRDefault="670BB4F1" w:rsidP="007F2C38">
            <w:pPr>
              <w:pStyle w:val="NormalIndent"/>
              <w:spacing w:before="0" w:line="288" w:lineRule="auto"/>
              <w:ind w:left="0"/>
              <w:rPr>
                <w:rFonts w:ascii="Aptos" w:hAnsi="Aptos" w:cs="Arial"/>
                <w:iCs/>
                <w:sz w:val="20"/>
                <w:szCs w:val="20"/>
              </w:rPr>
            </w:pPr>
            <w:r w:rsidRPr="533E3295">
              <w:rPr>
                <w:rFonts w:ascii="Aptos" w:hAnsi="Aptos" w:cs="Arial"/>
                <w:sz w:val="20"/>
                <w:szCs w:val="20"/>
              </w:rPr>
              <w:t>The</w:t>
            </w:r>
            <w:r w:rsidR="00CB13AC" w:rsidRPr="533E3295">
              <w:rPr>
                <w:rFonts w:ascii="Aptos" w:hAnsi="Aptos" w:cs="Arial"/>
                <w:sz w:val="20"/>
                <w:szCs w:val="20"/>
              </w:rPr>
              <w:t xml:space="preserve"> </w:t>
            </w:r>
            <w:hyperlink r:id="rId17">
              <w:r w:rsidR="00CB13AC" w:rsidRPr="00DB4B9F">
                <w:rPr>
                  <w:rStyle w:val="Hyperlink"/>
                  <w:rFonts w:ascii="Aptos" w:hAnsi="Aptos" w:cs="Arial"/>
                  <w:i/>
                  <w:iCs/>
                  <w:sz w:val="20"/>
                  <w:szCs w:val="20"/>
                </w:rPr>
                <w:t>First Nations Action Plan</w:t>
              </w:r>
            </w:hyperlink>
            <w:r w:rsidR="009D19B5" w:rsidRPr="533E3295">
              <w:rPr>
                <w:rFonts w:ascii="Aptos" w:hAnsi="Aptos" w:cs="Arial"/>
                <w:sz w:val="20"/>
                <w:szCs w:val="20"/>
              </w:rPr>
              <w:t xml:space="preserve"> </w:t>
            </w:r>
            <w:r w:rsidR="00CB13AC" w:rsidRPr="533E3295">
              <w:rPr>
                <w:rFonts w:ascii="Aptos" w:hAnsi="Aptos" w:cs="Arial"/>
                <w:sz w:val="20"/>
                <w:szCs w:val="20"/>
              </w:rPr>
              <w:t>is a whole-of-university commitment</w:t>
            </w:r>
            <w:r w:rsidR="00413624" w:rsidRPr="533E3295">
              <w:rPr>
                <w:rFonts w:ascii="Aptos" w:hAnsi="Aptos" w:cs="Arial"/>
                <w:sz w:val="20"/>
                <w:szCs w:val="20"/>
              </w:rPr>
              <w:t xml:space="preserve"> to drive positive and progressive change.</w:t>
            </w:r>
            <w:r w:rsidR="00CB13AC" w:rsidRPr="533E3295">
              <w:rPr>
                <w:rFonts w:ascii="Aptos" w:hAnsi="Aptos" w:cs="Arial"/>
                <w:sz w:val="20"/>
                <w:szCs w:val="20"/>
              </w:rPr>
              <w:t xml:space="preserve"> </w:t>
            </w:r>
            <w:r w:rsidR="00413624" w:rsidRPr="533E3295">
              <w:rPr>
                <w:rFonts w:ascii="Aptos" w:hAnsi="Aptos" w:cs="Arial"/>
                <w:sz w:val="20"/>
                <w:szCs w:val="20"/>
              </w:rPr>
              <w:t>S</w:t>
            </w:r>
            <w:r w:rsidR="001F3B8E" w:rsidRPr="533E3295">
              <w:rPr>
                <w:rFonts w:ascii="Aptos" w:hAnsi="Aptos" w:cs="Arial"/>
                <w:sz w:val="20"/>
                <w:szCs w:val="20"/>
              </w:rPr>
              <w:t xml:space="preserve">uccess measures </w:t>
            </w:r>
            <w:r w:rsidR="00413624" w:rsidRPr="533E3295">
              <w:rPr>
                <w:rFonts w:ascii="Aptos" w:hAnsi="Aptos" w:cs="Arial"/>
                <w:sz w:val="20"/>
                <w:szCs w:val="20"/>
              </w:rPr>
              <w:t xml:space="preserve">are designed </w:t>
            </w:r>
            <w:r w:rsidR="001F3B8E" w:rsidRPr="533E3295">
              <w:rPr>
                <w:rFonts w:ascii="Aptos" w:hAnsi="Aptos" w:cs="Arial"/>
                <w:sz w:val="20"/>
                <w:szCs w:val="20"/>
              </w:rPr>
              <w:t>around the growth, retention and success of First Nations students and staff; research performance; and feedback</w:t>
            </w:r>
            <w:r w:rsidR="00413624" w:rsidRPr="533E3295">
              <w:rPr>
                <w:rFonts w:ascii="Aptos" w:hAnsi="Aptos" w:cs="Arial"/>
                <w:sz w:val="20"/>
                <w:szCs w:val="20"/>
              </w:rPr>
              <w:t xml:space="preserve"> from our partners and the First Nations community</w:t>
            </w:r>
            <w:r w:rsidR="001F3B8E" w:rsidRPr="533E3295">
              <w:rPr>
                <w:rFonts w:ascii="Aptos" w:hAnsi="Aptos" w:cs="Arial"/>
                <w:sz w:val="20"/>
                <w:szCs w:val="20"/>
              </w:rPr>
              <w:t xml:space="preserve"> on how VU is honouring its commitment to Protecting Country.</w:t>
            </w:r>
            <w:r w:rsidR="000A2EA7" w:rsidRPr="533E3295">
              <w:rPr>
                <w:rFonts w:ascii="Aptos" w:hAnsi="Aptos" w:cs="Arial"/>
                <w:sz w:val="20"/>
                <w:szCs w:val="20"/>
              </w:rPr>
              <w:t xml:space="preserve">  </w:t>
            </w:r>
            <w:r w:rsidR="00CB13AC" w:rsidRPr="533E3295">
              <w:rPr>
                <w:rFonts w:ascii="Aptos" w:hAnsi="Aptos" w:cs="Arial"/>
                <w:sz w:val="20"/>
                <w:szCs w:val="20"/>
              </w:rPr>
              <w:t xml:space="preserve"> </w:t>
            </w:r>
            <w:r w:rsidRPr="533E3295">
              <w:rPr>
                <w:rFonts w:ascii="Aptos" w:hAnsi="Aptos" w:cs="Arial"/>
                <w:sz w:val="20"/>
                <w:szCs w:val="20"/>
              </w:rPr>
              <w:t xml:space="preserve"> </w:t>
            </w:r>
          </w:p>
          <w:p w14:paraId="70694EF6" w14:textId="34593E70" w:rsidR="003F0A8A" w:rsidRPr="007F2C38" w:rsidRDefault="005522F2" w:rsidP="533E3295">
            <w:pPr>
              <w:pStyle w:val="NormalIndent"/>
              <w:spacing w:before="0" w:line="288" w:lineRule="auto"/>
              <w:ind w:left="0"/>
              <w:rPr>
                <w:rFonts w:ascii="Aptos" w:hAnsi="Aptos" w:cs="Arial"/>
                <w:sz w:val="20"/>
                <w:szCs w:val="20"/>
              </w:rPr>
            </w:pPr>
            <w:r w:rsidRPr="533E3295">
              <w:rPr>
                <w:rFonts w:ascii="Aptos" w:hAnsi="Aptos" w:cs="Arial"/>
                <w:sz w:val="20"/>
                <w:szCs w:val="20"/>
              </w:rPr>
              <w:t>In 2026, alongside the continued efforts into growing participation and success of First Nations students and staff, the focus of the Action Plan will be on meaningful involvement of Indigenous Elders with University Council; opportunities for the State’s first Indigenous Land Use Agreement on a University campus; and continued work</w:t>
            </w:r>
            <w:r w:rsidR="00143184" w:rsidRPr="533E3295">
              <w:rPr>
                <w:rFonts w:ascii="Aptos" w:hAnsi="Aptos" w:cs="Arial"/>
                <w:sz w:val="20"/>
                <w:szCs w:val="20"/>
              </w:rPr>
              <w:t xml:space="preserve"> on</w:t>
            </w:r>
            <w:r w:rsidR="003F0A8A" w:rsidRPr="533E3295">
              <w:rPr>
                <w:rFonts w:ascii="Aptos" w:hAnsi="Aptos" w:cs="Arial"/>
                <w:sz w:val="20"/>
                <w:szCs w:val="20"/>
              </w:rPr>
              <w:t xml:space="preserve"> the</w:t>
            </w:r>
            <w:r w:rsidR="00F934BA" w:rsidRPr="533E3295">
              <w:rPr>
                <w:rFonts w:ascii="Aptos" w:hAnsi="Aptos" w:cs="Arial"/>
                <w:sz w:val="20"/>
                <w:szCs w:val="20"/>
              </w:rPr>
              <w:t xml:space="preserve"> ‘Indigenising the Curriculum Project’</w:t>
            </w:r>
            <w:r w:rsidRPr="533E3295">
              <w:rPr>
                <w:rFonts w:ascii="Aptos" w:hAnsi="Aptos" w:cs="Arial"/>
                <w:sz w:val="20"/>
                <w:szCs w:val="20"/>
              </w:rPr>
              <w:t>.</w:t>
            </w:r>
          </w:p>
          <w:p w14:paraId="71F3D580" w14:textId="00AAD1C0" w:rsidR="49B6301A" w:rsidRDefault="49B6301A" w:rsidP="533E3295">
            <w:pPr>
              <w:pStyle w:val="NormalIndent"/>
              <w:spacing w:before="0" w:line="288" w:lineRule="auto"/>
              <w:ind w:left="0"/>
              <w:rPr>
                <w:rFonts w:ascii="Aptos" w:hAnsi="Aptos" w:cs="Arial"/>
                <w:sz w:val="20"/>
                <w:szCs w:val="20"/>
              </w:rPr>
            </w:pPr>
            <w:r w:rsidRPr="533E3295">
              <w:rPr>
                <w:rFonts w:ascii="Aptos" w:hAnsi="Aptos" w:cs="Arial"/>
                <w:sz w:val="20"/>
                <w:szCs w:val="20"/>
              </w:rPr>
              <w:lastRenderedPageBreak/>
              <w:t>Further, Moondani Balluk is a culturally safe and supportive place for First Nations students and staff at Victoria University, and for the promotion of First Nations research</w:t>
            </w:r>
            <w:r w:rsidR="00055B78">
              <w:rPr>
                <w:rFonts w:ascii="Aptos" w:hAnsi="Aptos" w:cs="Arial"/>
                <w:sz w:val="20"/>
                <w:szCs w:val="20"/>
              </w:rPr>
              <w:t xml:space="preserve">, </w:t>
            </w:r>
            <w:r w:rsidRPr="533E3295">
              <w:rPr>
                <w:rFonts w:ascii="Aptos" w:hAnsi="Aptos" w:cs="Arial"/>
                <w:sz w:val="20"/>
                <w:szCs w:val="20"/>
              </w:rPr>
              <w:t>such as the Aboriginal History Archive, which is housed in the Moondani Balluk Centre at Footscray Park.</w:t>
            </w:r>
          </w:p>
          <w:p w14:paraId="0A737FD4" w14:textId="77777777" w:rsidR="003F0A8A" w:rsidRPr="007F2C38" w:rsidRDefault="001F3B8E" w:rsidP="007F2C38">
            <w:pPr>
              <w:pStyle w:val="NormalIndent"/>
              <w:spacing w:before="0" w:line="288" w:lineRule="auto"/>
              <w:ind w:left="0"/>
              <w:rPr>
                <w:rFonts w:ascii="Aptos" w:hAnsi="Aptos" w:cs="Arial"/>
                <w:b/>
                <w:bCs/>
                <w:iCs/>
                <w:sz w:val="20"/>
                <w:szCs w:val="20"/>
              </w:rPr>
            </w:pPr>
            <w:r w:rsidRPr="007F2C38">
              <w:rPr>
                <w:rFonts w:ascii="Aptos" w:hAnsi="Aptos" w:cs="Arial"/>
                <w:b/>
                <w:bCs/>
                <w:iCs/>
                <w:sz w:val="20"/>
                <w:szCs w:val="20"/>
              </w:rPr>
              <w:t>The Progressive Inclusivity Framework</w:t>
            </w:r>
            <w:r w:rsidR="00041EA1" w:rsidRPr="007F2C38">
              <w:rPr>
                <w:rFonts w:ascii="Aptos" w:hAnsi="Aptos" w:cs="Arial"/>
                <w:b/>
                <w:bCs/>
                <w:iCs/>
                <w:sz w:val="20"/>
                <w:szCs w:val="20"/>
              </w:rPr>
              <w:t xml:space="preserve"> </w:t>
            </w:r>
          </w:p>
          <w:p w14:paraId="6C116705" w14:textId="03BDCA0A" w:rsidR="00021934" w:rsidRDefault="003F0A8A" w:rsidP="533E3295">
            <w:pPr>
              <w:pStyle w:val="NormalIndent"/>
              <w:spacing w:before="0" w:line="288" w:lineRule="auto"/>
              <w:ind w:left="0"/>
              <w:rPr>
                <w:rFonts w:ascii="Aptos" w:hAnsi="Aptos" w:cs="Arial"/>
                <w:sz w:val="20"/>
                <w:szCs w:val="20"/>
              </w:rPr>
            </w:pPr>
            <w:r w:rsidRPr="533E3295">
              <w:rPr>
                <w:rFonts w:ascii="Aptos" w:hAnsi="Aptos" w:cs="Arial"/>
                <w:sz w:val="20"/>
                <w:szCs w:val="20"/>
              </w:rPr>
              <w:t xml:space="preserve">This Framework </w:t>
            </w:r>
            <w:r w:rsidR="009A201F" w:rsidRPr="533E3295">
              <w:rPr>
                <w:rFonts w:ascii="Aptos" w:hAnsi="Aptos" w:cs="Arial"/>
                <w:sz w:val="20"/>
                <w:szCs w:val="20"/>
              </w:rPr>
              <w:t xml:space="preserve">unifies the critical work undertaken across several action plans – each significant in its own </w:t>
            </w:r>
            <w:proofErr w:type="gramStart"/>
            <w:r w:rsidR="009A201F" w:rsidRPr="533E3295">
              <w:rPr>
                <w:rFonts w:ascii="Aptos" w:hAnsi="Aptos" w:cs="Arial"/>
                <w:sz w:val="20"/>
                <w:szCs w:val="20"/>
              </w:rPr>
              <w:t>right, yet</w:t>
            </w:r>
            <w:proofErr w:type="gramEnd"/>
            <w:r w:rsidR="009A201F" w:rsidRPr="533E3295">
              <w:rPr>
                <w:rFonts w:ascii="Aptos" w:hAnsi="Aptos" w:cs="Arial"/>
                <w:sz w:val="20"/>
                <w:szCs w:val="20"/>
              </w:rPr>
              <w:t> deeply interconnected</w:t>
            </w:r>
            <w:r w:rsidR="00EA509F" w:rsidRPr="533E3295">
              <w:rPr>
                <w:rFonts w:ascii="Aptos" w:hAnsi="Aptos" w:cs="Arial"/>
                <w:sz w:val="20"/>
                <w:szCs w:val="20"/>
              </w:rPr>
              <w:t xml:space="preserve">. This includes </w:t>
            </w:r>
            <w:r w:rsidR="00784DFD" w:rsidRPr="533E3295">
              <w:rPr>
                <w:rFonts w:ascii="Aptos" w:hAnsi="Aptos" w:cs="Arial"/>
                <w:sz w:val="20"/>
                <w:szCs w:val="20"/>
              </w:rPr>
              <w:t>a</w:t>
            </w:r>
            <w:r w:rsidR="009A201F" w:rsidRPr="533E3295">
              <w:rPr>
                <w:rFonts w:ascii="Aptos" w:hAnsi="Aptos" w:cs="Arial"/>
                <w:sz w:val="20"/>
                <w:szCs w:val="20"/>
              </w:rPr>
              <w:t>ccessibility</w:t>
            </w:r>
            <w:r w:rsidR="00784DFD" w:rsidRPr="533E3295">
              <w:rPr>
                <w:rFonts w:ascii="Aptos" w:hAnsi="Aptos" w:cs="Arial"/>
                <w:sz w:val="20"/>
                <w:szCs w:val="20"/>
              </w:rPr>
              <w:t>; c</w:t>
            </w:r>
            <w:r w:rsidR="009A201F" w:rsidRPr="533E3295">
              <w:rPr>
                <w:rFonts w:ascii="Aptos" w:hAnsi="Aptos" w:cs="Arial"/>
                <w:sz w:val="20"/>
                <w:szCs w:val="20"/>
              </w:rPr>
              <w:t>ultural, linguistic and religious diversity</w:t>
            </w:r>
            <w:r w:rsidR="00784DFD" w:rsidRPr="533E3295">
              <w:rPr>
                <w:rFonts w:ascii="Aptos" w:hAnsi="Aptos" w:cs="Arial"/>
                <w:sz w:val="20"/>
                <w:szCs w:val="20"/>
              </w:rPr>
              <w:t xml:space="preserve">; </w:t>
            </w:r>
            <w:r w:rsidR="009A201F" w:rsidRPr="533E3295">
              <w:rPr>
                <w:rFonts w:ascii="Aptos" w:hAnsi="Aptos" w:cs="Arial"/>
                <w:sz w:val="20"/>
                <w:szCs w:val="20"/>
              </w:rPr>
              <w:t>LGBTIQA+</w:t>
            </w:r>
            <w:r w:rsidR="00784DFD" w:rsidRPr="533E3295">
              <w:rPr>
                <w:rFonts w:ascii="Aptos" w:hAnsi="Aptos" w:cs="Arial"/>
                <w:sz w:val="20"/>
                <w:szCs w:val="20"/>
              </w:rPr>
              <w:t>; and g</w:t>
            </w:r>
            <w:r w:rsidR="009A201F" w:rsidRPr="533E3295">
              <w:rPr>
                <w:rFonts w:ascii="Aptos" w:hAnsi="Aptos" w:cs="Arial"/>
                <w:sz w:val="20"/>
                <w:szCs w:val="20"/>
              </w:rPr>
              <w:t>ender equality</w:t>
            </w:r>
            <w:r w:rsidR="00784DFD" w:rsidRPr="533E3295">
              <w:rPr>
                <w:rFonts w:ascii="Aptos" w:hAnsi="Aptos" w:cs="Arial"/>
                <w:sz w:val="20"/>
                <w:szCs w:val="20"/>
              </w:rPr>
              <w:t>.</w:t>
            </w:r>
            <w:r w:rsidR="00AD743F" w:rsidRPr="533E3295">
              <w:rPr>
                <w:rFonts w:ascii="Aptos" w:hAnsi="Aptos" w:cs="Arial"/>
                <w:sz w:val="20"/>
                <w:szCs w:val="20"/>
              </w:rPr>
              <w:t xml:space="preserve"> </w:t>
            </w:r>
            <w:r w:rsidR="598232B7" w:rsidRPr="533E3295">
              <w:rPr>
                <w:rFonts w:ascii="Aptos" w:hAnsi="Aptos" w:cs="Arial"/>
                <w:sz w:val="20"/>
                <w:szCs w:val="20"/>
              </w:rPr>
              <w:t>It ensures a genuine culture of respect, a shared objective of belonging</w:t>
            </w:r>
            <w:r w:rsidR="33DE91E5" w:rsidRPr="533E3295">
              <w:rPr>
                <w:rFonts w:ascii="Aptos" w:hAnsi="Aptos" w:cs="Arial"/>
                <w:sz w:val="20"/>
                <w:szCs w:val="20"/>
              </w:rPr>
              <w:t>,</w:t>
            </w:r>
            <w:r w:rsidR="598232B7" w:rsidRPr="533E3295">
              <w:rPr>
                <w:rFonts w:ascii="Aptos" w:hAnsi="Aptos" w:cs="Arial"/>
                <w:sz w:val="20"/>
                <w:szCs w:val="20"/>
              </w:rPr>
              <w:t xml:space="preserve"> and the right policies, </w:t>
            </w:r>
            <w:r w:rsidR="5A491CAB" w:rsidRPr="533E3295">
              <w:rPr>
                <w:rFonts w:ascii="Aptos" w:hAnsi="Aptos" w:cs="Arial"/>
                <w:sz w:val="20"/>
                <w:szCs w:val="20"/>
              </w:rPr>
              <w:t xml:space="preserve">systems, </w:t>
            </w:r>
            <w:r w:rsidR="598232B7" w:rsidRPr="533E3295">
              <w:rPr>
                <w:rFonts w:ascii="Aptos" w:hAnsi="Aptos" w:cs="Arial"/>
                <w:sz w:val="20"/>
                <w:szCs w:val="20"/>
              </w:rPr>
              <w:t xml:space="preserve">leadership and actions to achieve this. </w:t>
            </w:r>
          </w:p>
          <w:p w14:paraId="489CCE23" w14:textId="1C04544F" w:rsidR="00BF6DE2" w:rsidRDefault="00260CB3">
            <w:pPr>
              <w:pStyle w:val="NormalIndent"/>
              <w:spacing w:before="0" w:line="288" w:lineRule="auto"/>
              <w:ind w:left="0"/>
              <w:rPr>
                <w:rFonts w:ascii="Aptos" w:hAnsi="Aptos" w:cs="Arial"/>
                <w:iCs/>
                <w:sz w:val="20"/>
                <w:szCs w:val="20"/>
              </w:rPr>
            </w:pPr>
            <w:r w:rsidRPr="00260CB3">
              <w:rPr>
                <w:rFonts w:ascii="Aptos" w:hAnsi="Aptos" w:cs="Arial"/>
                <w:iCs/>
                <w:sz w:val="20"/>
                <w:szCs w:val="20"/>
              </w:rPr>
              <w:t>Work is underway on the Universal Design for Learning Program, enhanced scholarship offerings to support diverse student needs, and targeted outreach initiatives designed to strengthen engagement and success among underrepresented student groups.</w:t>
            </w:r>
          </w:p>
          <w:p w14:paraId="2E83C353" w14:textId="217D46B4" w:rsidR="00BF6DE2" w:rsidRPr="007F2C38" w:rsidRDefault="00BF6DE2">
            <w:pPr>
              <w:pStyle w:val="NormalIndent"/>
              <w:spacing w:before="0" w:line="288" w:lineRule="auto"/>
              <w:ind w:left="0"/>
              <w:rPr>
                <w:rFonts w:ascii="Aptos" w:hAnsi="Aptos" w:cs="Arial"/>
                <w:b/>
                <w:bCs/>
                <w:iCs/>
                <w:sz w:val="20"/>
                <w:szCs w:val="20"/>
              </w:rPr>
            </w:pPr>
            <w:r w:rsidRPr="007F2C38">
              <w:rPr>
                <w:rFonts w:ascii="Aptos" w:hAnsi="Aptos" w:cs="Arial"/>
                <w:b/>
                <w:bCs/>
                <w:iCs/>
                <w:sz w:val="20"/>
                <w:szCs w:val="20"/>
              </w:rPr>
              <w:t>Pathways</w:t>
            </w:r>
            <w:r w:rsidR="005F15AA">
              <w:rPr>
                <w:rFonts w:ascii="Aptos" w:hAnsi="Aptos" w:cs="Arial"/>
                <w:b/>
                <w:bCs/>
                <w:iCs/>
                <w:sz w:val="20"/>
                <w:szCs w:val="20"/>
              </w:rPr>
              <w:t xml:space="preserve"> from TAFE</w:t>
            </w:r>
          </w:p>
          <w:p w14:paraId="22B87A46" w14:textId="30E6C37F" w:rsidR="001B109C" w:rsidRDefault="005F15AA" w:rsidP="007F2C38">
            <w:pPr>
              <w:pStyle w:val="NormalIndent"/>
              <w:spacing w:before="0" w:line="288" w:lineRule="auto"/>
              <w:ind w:left="0"/>
            </w:pPr>
            <w:r w:rsidRPr="005F15AA">
              <w:rPr>
                <w:rFonts w:ascii="Aptos" w:hAnsi="Aptos" w:cs="Arial"/>
                <w:iCs/>
                <w:sz w:val="20"/>
                <w:szCs w:val="20"/>
              </w:rPr>
              <w:t xml:space="preserve">As a dual-sector university, VU is uniquely positioned to offer seamless pathways into </w:t>
            </w:r>
            <w:r w:rsidR="00CC08D0">
              <w:rPr>
                <w:rFonts w:ascii="Aptos" w:hAnsi="Aptos" w:cs="Arial"/>
                <w:iCs/>
                <w:sz w:val="20"/>
                <w:szCs w:val="20"/>
              </w:rPr>
              <w:t>H</w:t>
            </w:r>
            <w:r w:rsidRPr="005F15AA">
              <w:rPr>
                <w:rFonts w:ascii="Aptos" w:hAnsi="Aptos" w:cs="Arial"/>
                <w:iCs/>
                <w:sz w:val="20"/>
                <w:szCs w:val="20"/>
              </w:rPr>
              <w:t xml:space="preserve">igher </w:t>
            </w:r>
            <w:r w:rsidR="00CC08D0">
              <w:rPr>
                <w:rFonts w:ascii="Aptos" w:hAnsi="Aptos" w:cs="Arial"/>
                <w:iCs/>
                <w:sz w:val="20"/>
                <w:szCs w:val="20"/>
              </w:rPr>
              <w:t>E</w:t>
            </w:r>
            <w:r w:rsidRPr="005F15AA">
              <w:rPr>
                <w:rFonts w:ascii="Aptos" w:hAnsi="Aptos" w:cs="Arial"/>
                <w:iCs/>
                <w:sz w:val="20"/>
                <w:szCs w:val="20"/>
              </w:rPr>
              <w:t>ducation. Notably, 76% of students transitioning from TAFE to a Higher Education degree at VU come from equity backgrounds</w:t>
            </w:r>
            <w:r>
              <w:rPr>
                <w:rFonts w:ascii="Aptos" w:hAnsi="Aptos" w:cs="Arial"/>
                <w:iCs/>
                <w:sz w:val="20"/>
                <w:szCs w:val="20"/>
              </w:rPr>
              <w:t xml:space="preserve">. </w:t>
            </w:r>
            <w:r w:rsidR="00257777" w:rsidRPr="00BC1930">
              <w:rPr>
                <w:rFonts w:ascii="Aptos" w:hAnsi="Aptos" w:cs="Arial"/>
                <w:iCs/>
                <w:sz w:val="20"/>
                <w:szCs w:val="20"/>
              </w:rPr>
              <w:t>VU also offers a</w:t>
            </w:r>
            <w:r w:rsidR="00BF6DE2" w:rsidRPr="00BF6DE2">
              <w:rPr>
                <w:rFonts w:ascii="Aptos" w:hAnsi="Aptos" w:cs="Arial"/>
                <w:iCs/>
                <w:sz w:val="20"/>
                <w:szCs w:val="20"/>
              </w:rPr>
              <w:t xml:space="preserve"> </w:t>
            </w:r>
            <w:r w:rsidR="00BF6DE2" w:rsidRPr="007F2C38">
              <w:rPr>
                <w:rFonts w:ascii="Aptos" w:hAnsi="Aptos" w:cs="Arial"/>
                <w:b/>
                <w:bCs/>
                <w:iCs/>
                <w:sz w:val="20"/>
                <w:szCs w:val="20"/>
              </w:rPr>
              <w:t>Pathway Guarantee</w:t>
            </w:r>
            <w:r w:rsidR="00BF6DE2" w:rsidRPr="00BF6DE2">
              <w:rPr>
                <w:rFonts w:ascii="Aptos" w:hAnsi="Aptos" w:cs="Arial"/>
                <w:iCs/>
                <w:sz w:val="20"/>
                <w:szCs w:val="20"/>
              </w:rPr>
              <w:t xml:space="preserve"> that ensures students who successfully complete a Diploma qualification at VU TAFE can gain direct entry into the second year of eligible Bachelor programs.</w:t>
            </w:r>
            <w:bookmarkEnd w:id="0"/>
            <w:bookmarkEnd w:id="1"/>
          </w:p>
        </w:tc>
      </w:tr>
      <w:tr w:rsidR="001B109C" w:rsidRPr="00E41388" w14:paraId="39ADE404" w14:textId="77777777" w:rsidTr="533E3295">
        <w:tc>
          <w:tcPr>
            <w:tcW w:w="5000" w:type="pct"/>
          </w:tcPr>
          <w:p w14:paraId="5E8BF11E" w14:textId="0E120B78" w:rsidR="001B109C" w:rsidRPr="002A58A5" w:rsidRDefault="001B109C" w:rsidP="00DB4B9F">
            <w:pPr>
              <w:pStyle w:val="Heading4"/>
              <w:keepLines w:val="0"/>
              <w:spacing w:before="60" w:after="60"/>
              <w:rPr>
                <w:iCs w:val="0"/>
              </w:rPr>
            </w:pPr>
            <w:r>
              <w:lastRenderedPageBreak/>
              <w:t xml:space="preserve">Strategies for </w:t>
            </w:r>
            <w:r w:rsidR="00F30BFA">
              <w:t>Improving T</w:t>
            </w:r>
            <w:r w:rsidRPr="00E169EE">
              <w:t xml:space="preserve">eaching and </w:t>
            </w:r>
            <w:r w:rsidR="00F30BFA">
              <w:t>L</w:t>
            </w:r>
            <w:r w:rsidRPr="00E169EE">
              <w:t>earning</w:t>
            </w:r>
          </w:p>
        </w:tc>
      </w:tr>
      <w:tr w:rsidR="001B109C" w:rsidRPr="00E41388" w14:paraId="3701A312" w14:textId="77777777" w:rsidTr="533E3295">
        <w:trPr>
          <w:trHeight w:val="977"/>
        </w:trPr>
        <w:tc>
          <w:tcPr>
            <w:tcW w:w="5000" w:type="pct"/>
            <w:tcBorders>
              <w:bottom w:val="single" w:sz="4" w:space="0" w:color="auto"/>
            </w:tcBorders>
          </w:tcPr>
          <w:p w14:paraId="2C5F7E61" w14:textId="31A2A18D" w:rsidR="003165A0" w:rsidRPr="007F2C38" w:rsidRDefault="0065540E" w:rsidP="00DB4B9F">
            <w:pPr>
              <w:spacing w:before="120" w:after="120" w:line="288" w:lineRule="auto"/>
              <w:rPr>
                <w:rFonts w:ascii="Aptos" w:hAnsi="Aptos" w:cs="Arial"/>
                <w:sz w:val="20"/>
                <w:szCs w:val="20"/>
              </w:rPr>
            </w:pPr>
            <w:r w:rsidRPr="007F2C38">
              <w:rPr>
                <w:rFonts w:ascii="Aptos" w:hAnsi="Aptos" w:cs="Arial"/>
                <w:sz w:val="20"/>
                <w:szCs w:val="20"/>
              </w:rPr>
              <w:t>Victoria University is advancing a bold, future-focused agenda to elevate teaching quality and student success. A suite of strategic initiatives will continue to enrich the student experience, strengthen graduate outcomes, and drive positive results in future surveys.</w:t>
            </w:r>
          </w:p>
          <w:p w14:paraId="2D5E39C0" w14:textId="706BB7B0" w:rsidR="00980444" w:rsidRPr="007F2C38" w:rsidRDefault="003165A0" w:rsidP="006A5B5B">
            <w:pPr>
              <w:spacing w:after="120" w:line="288" w:lineRule="auto"/>
              <w:rPr>
                <w:rFonts w:ascii="Aptos" w:hAnsi="Aptos" w:cs="Arial"/>
                <w:b/>
                <w:bCs/>
                <w:i/>
                <w:iCs/>
                <w:sz w:val="20"/>
                <w:szCs w:val="20"/>
              </w:rPr>
            </w:pPr>
            <w:r w:rsidRPr="007F2C38">
              <w:rPr>
                <w:rFonts w:ascii="Aptos" w:hAnsi="Aptos" w:cs="Arial"/>
                <w:b/>
                <w:bCs/>
                <w:i/>
                <w:iCs/>
                <w:sz w:val="20"/>
                <w:szCs w:val="20"/>
              </w:rPr>
              <w:t>Admissions</w:t>
            </w:r>
          </w:p>
          <w:p w14:paraId="61E40ED5" w14:textId="77777777" w:rsidR="00B21503" w:rsidRDefault="00EA0B53" w:rsidP="006A5B5B">
            <w:pPr>
              <w:spacing w:after="120" w:line="288" w:lineRule="auto"/>
              <w:rPr>
                <w:rFonts w:ascii="Aptos" w:hAnsi="Aptos" w:cs="Arial"/>
                <w:sz w:val="20"/>
                <w:szCs w:val="20"/>
              </w:rPr>
            </w:pPr>
            <w:r w:rsidRPr="007F2C38">
              <w:rPr>
                <w:rFonts w:ascii="Aptos" w:hAnsi="Aptos" w:cs="Arial"/>
                <w:sz w:val="20"/>
                <w:szCs w:val="20"/>
              </w:rPr>
              <w:t xml:space="preserve">VU has long championed accessible education, recognising student potential beyond the ATAR. This commitment is reflected in </w:t>
            </w:r>
            <w:r w:rsidR="008E05C2" w:rsidRPr="007F2C38">
              <w:rPr>
                <w:rFonts w:ascii="Aptos" w:hAnsi="Aptos" w:cs="Arial"/>
                <w:sz w:val="20"/>
                <w:szCs w:val="20"/>
              </w:rPr>
              <w:t xml:space="preserve">new </w:t>
            </w:r>
            <w:r w:rsidRPr="007F2C38">
              <w:rPr>
                <w:rFonts w:ascii="Aptos" w:hAnsi="Aptos" w:cs="Arial"/>
                <w:sz w:val="20"/>
                <w:szCs w:val="20"/>
              </w:rPr>
              <w:t xml:space="preserve">streamlined </w:t>
            </w:r>
            <w:r w:rsidR="00F81B4A" w:rsidRPr="007F2C38">
              <w:rPr>
                <w:rFonts w:ascii="Aptos" w:hAnsi="Aptos" w:cs="Arial"/>
                <w:sz w:val="20"/>
                <w:szCs w:val="20"/>
              </w:rPr>
              <w:t xml:space="preserve">and student-centric </w:t>
            </w:r>
            <w:r w:rsidRPr="007F2C38">
              <w:rPr>
                <w:rFonts w:ascii="Aptos" w:hAnsi="Aptos" w:cs="Arial"/>
                <w:sz w:val="20"/>
                <w:szCs w:val="20"/>
              </w:rPr>
              <w:t xml:space="preserve">systems </w:t>
            </w:r>
            <w:r w:rsidR="00163B6B" w:rsidRPr="007F2C38">
              <w:rPr>
                <w:rFonts w:ascii="Aptos" w:hAnsi="Aptos" w:cs="Arial"/>
                <w:sz w:val="20"/>
                <w:szCs w:val="20"/>
              </w:rPr>
              <w:t>that are making it easier to enrol</w:t>
            </w:r>
            <w:r w:rsidR="00F81B4A" w:rsidRPr="007F2C38">
              <w:rPr>
                <w:rFonts w:ascii="Aptos" w:hAnsi="Aptos" w:cs="Arial"/>
                <w:sz w:val="20"/>
                <w:szCs w:val="20"/>
              </w:rPr>
              <w:t xml:space="preserve">. </w:t>
            </w:r>
          </w:p>
          <w:p w14:paraId="6CE3DA4C" w14:textId="0BD52138" w:rsidR="009320E8" w:rsidRDefault="006F32E3" w:rsidP="006A5B5B">
            <w:pPr>
              <w:spacing w:after="120" w:line="288" w:lineRule="auto"/>
              <w:rPr>
                <w:rFonts w:ascii="Aptos" w:hAnsi="Aptos" w:cs="Arial"/>
                <w:color w:val="FF0000"/>
                <w:sz w:val="20"/>
                <w:szCs w:val="20"/>
              </w:rPr>
            </w:pPr>
            <w:r>
              <w:rPr>
                <w:rFonts w:ascii="Aptos" w:hAnsi="Aptos" w:cs="Arial"/>
                <w:sz w:val="20"/>
                <w:szCs w:val="20"/>
              </w:rPr>
              <w:t>Further</w:t>
            </w:r>
            <w:r w:rsidR="006A569C">
              <w:rPr>
                <w:rFonts w:ascii="Aptos" w:hAnsi="Aptos" w:cs="Arial"/>
                <w:sz w:val="20"/>
                <w:szCs w:val="20"/>
              </w:rPr>
              <w:t>, t</w:t>
            </w:r>
            <w:r w:rsidR="00F81B4A" w:rsidRPr="007F2C38">
              <w:rPr>
                <w:rFonts w:ascii="Aptos" w:hAnsi="Aptos" w:cs="Arial"/>
                <w:sz w:val="20"/>
                <w:szCs w:val="20"/>
              </w:rPr>
              <w:t xml:space="preserve">he </w:t>
            </w:r>
            <w:r w:rsidR="00EA77C9" w:rsidRPr="007F2C38">
              <w:rPr>
                <w:rFonts w:ascii="Aptos" w:hAnsi="Aptos" w:cs="Arial"/>
                <w:b/>
                <w:bCs/>
                <w:sz w:val="20"/>
                <w:szCs w:val="20"/>
              </w:rPr>
              <w:t>Early Entry Program</w:t>
            </w:r>
            <w:r w:rsidR="00EA0B53" w:rsidRPr="007F2C38">
              <w:rPr>
                <w:rFonts w:ascii="Aptos" w:hAnsi="Aptos" w:cs="Arial"/>
                <w:sz w:val="20"/>
                <w:szCs w:val="20"/>
              </w:rPr>
              <w:t xml:space="preserve"> o</w:t>
            </w:r>
            <w:r w:rsidR="00CE1112" w:rsidRPr="007F2C38">
              <w:rPr>
                <w:rFonts w:ascii="Aptos" w:hAnsi="Aptos" w:cs="Arial"/>
                <w:sz w:val="20"/>
                <w:szCs w:val="20"/>
              </w:rPr>
              <w:t>ffers VCE students a university place prior to exams, providing certainty and motivation during a critical period. In 2024, the program was expanded to include a new inclusive scholarship scheme</w:t>
            </w:r>
            <w:r w:rsidR="00F81B4A" w:rsidRPr="007F2C38">
              <w:rPr>
                <w:rFonts w:ascii="Aptos" w:hAnsi="Aptos" w:cs="Arial"/>
                <w:sz w:val="20"/>
                <w:szCs w:val="20"/>
              </w:rPr>
              <w:t xml:space="preserve"> </w:t>
            </w:r>
            <w:r w:rsidR="00CE1112" w:rsidRPr="007F2C38">
              <w:rPr>
                <w:rFonts w:ascii="Aptos" w:hAnsi="Aptos" w:cs="Arial"/>
                <w:sz w:val="20"/>
                <w:szCs w:val="20"/>
              </w:rPr>
              <w:t>and early engagement with university life (e</w:t>
            </w:r>
            <w:r w:rsidR="00490195">
              <w:rPr>
                <w:rFonts w:ascii="Aptos" w:hAnsi="Aptos" w:cs="Arial"/>
                <w:sz w:val="20"/>
                <w:szCs w:val="20"/>
              </w:rPr>
              <w:t>.</w:t>
            </w:r>
            <w:r w:rsidR="00CE1112" w:rsidRPr="007F2C38">
              <w:rPr>
                <w:rFonts w:ascii="Aptos" w:hAnsi="Aptos" w:cs="Arial"/>
                <w:sz w:val="20"/>
                <w:szCs w:val="20"/>
              </w:rPr>
              <w:t>g</w:t>
            </w:r>
            <w:r w:rsidR="00490195">
              <w:rPr>
                <w:rFonts w:ascii="Aptos" w:hAnsi="Aptos" w:cs="Arial"/>
                <w:sz w:val="20"/>
                <w:szCs w:val="20"/>
              </w:rPr>
              <w:t>.</w:t>
            </w:r>
            <w:r w:rsidR="00CE1112" w:rsidRPr="007F2C38">
              <w:rPr>
                <w:rFonts w:ascii="Aptos" w:hAnsi="Aptos" w:cs="Arial"/>
                <w:sz w:val="20"/>
                <w:szCs w:val="20"/>
              </w:rPr>
              <w:t xml:space="preserve"> access to campus facilities such as the gym and library). </w:t>
            </w:r>
          </w:p>
          <w:p w14:paraId="455198AA" w14:textId="6FADB6BC" w:rsidR="00BA37F3" w:rsidRPr="007F2C38" w:rsidRDefault="00913E71" w:rsidP="007F2C38">
            <w:pPr>
              <w:spacing w:after="120" w:line="288" w:lineRule="auto"/>
              <w:rPr>
                <w:rFonts w:ascii="Aptos" w:hAnsi="Aptos" w:cs="Arial"/>
                <w:b/>
                <w:bCs/>
                <w:i/>
                <w:iCs/>
                <w:sz w:val="20"/>
                <w:szCs w:val="20"/>
              </w:rPr>
            </w:pPr>
            <w:r w:rsidRPr="007F2C38">
              <w:rPr>
                <w:rFonts w:ascii="Aptos" w:hAnsi="Aptos" w:cs="Arial"/>
                <w:b/>
                <w:bCs/>
                <w:i/>
                <w:iCs/>
                <w:sz w:val="20"/>
                <w:szCs w:val="20"/>
              </w:rPr>
              <w:t>Learning and Teaching Plans</w:t>
            </w:r>
          </w:p>
          <w:p w14:paraId="59E7B482" w14:textId="49A249A8" w:rsidR="00074103" w:rsidRPr="007F2C38" w:rsidRDefault="00AC3E0F" w:rsidP="007F2C38">
            <w:pPr>
              <w:spacing w:after="120" w:line="288" w:lineRule="auto"/>
              <w:rPr>
                <w:rFonts w:ascii="Aptos" w:hAnsi="Aptos" w:cs="Arial"/>
                <w:b/>
                <w:bCs/>
                <w:sz w:val="20"/>
                <w:szCs w:val="20"/>
              </w:rPr>
            </w:pPr>
            <w:r w:rsidRPr="007F2C38">
              <w:rPr>
                <w:rFonts w:ascii="Aptos" w:hAnsi="Aptos" w:cs="Arial"/>
                <w:b/>
                <w:bCs/>
                <w:sz w:val="20"/>
                <w:szCs w:val="20"/>
              </w:rPr>
              <w:t>Block 2.0 Implementation</w:t>
            </w:r>
            <w:r w:rsidR="009D4A26" w:rsidRPr="007F2C38">
              <w:rPr>
                <w:rFonts w:ascii="Aptos" w:hAnsi="Aptos" w:cs="Arial"/>
                <w:b/>
                <w:bCs/>
                <w:sz w:val="20"/>
                <w:szCs w:val="20"/>
              </w:rPr>
              <w:t xml:space="preserve">: </w:t>
            </w:r>
            <w:r w:rsidR="00074103" w:rsidRPr="007F2C38">
              <w:rPr>
                <w:rFonts w:ascii="Aptos" w:hAnsi="Aptos" w:cs="Arial"/>
                <w:sz w:val="20"/>
                <w:szCs w:val="20"/>
              </w:rPr>
              <w:t xml:space="preserve">A Strategic Review of the </w:t>
            </w:r>
            <w:r w:rsidR="004E0C91">
              <w:rPr>
                <w:rFonts w:ascii="Aptos" w:hAnsi="Aptos" w:cs="Arial"/>
                <w:sz w:val="20"/>
                <w:szCs w:val="20"/>
              </w:rPr>
              <w:t xml:space="preserve">VU </w:t>
            </w:r>
            <w:r w:rsidR="00074103" w:rsidRPr="007F2C38">
              <w:rPr>
                <w:rFonts w:ascii="Aptos" w:hAnsi="Aptos" w:cs="Arial"/>
                <w:sz w:val="20"/>
                <w:szCs w:val="20"/>
              </w:rPr>
              <w:t xml:space="preserve">Block Model, completed in 2024, has guided the way forward in further innovation and improvement in this successful and unique pedagogical model. The revised </w:t>
            </w:r>
            <w:r w:rsidR="00074103" w:rsidRPr="007F2C38">
              <w:rPr>
                <w:rFonts w:ascii="Aptos" w:hAnsi="Aptos" w:cs="Arial"/>
                <w:i/>
                <w:iCs/>
                <w:sz w:val="20"/>
                <w:szCs w:val="20"/>
              </w:rPr>
              <w:t xml:space="preserve">VU Block Model 2.0 Principles </w:t>
            </w:r>
            <w:r w:rsidR="00074103" w:rsidRPr="007F2C38">
              <w:rPr>
                <w:rFonts w:ascii="Aptos" w:hAnsi="Aptos" w:cs="Arial"/>
                <w:sz w:val="20"/>
                <w:szCs w:val="20"/>
              </w:rPr>
              <w:t>are being embedded into practice to reflect contemporary pedagogy, digital delivery, generative AI, and cultural sensitivity to First Nations and equity cohorts. A focus for 2026 is delivering research that can extend the impact of this model – particularly in terms of equity – to the world.</w:t>
            </w:r>
            <w:r w:rsidR="00074103" w:rsidRPr="007F2C38">
              <w:rPr>
                <w:rFonts w:ascii="Aptos" w:hAnsi="Aptos" w:cs="Arial"/>
                <w:b/>
                <w:bCs/>
                <w:sz w:val="20"/>
                <w:szCs w:val="20"/>
              </w:rPr>
              <w:t xml:space="preserve"> </w:t>
            </w:r>
          </w:p>
          <w:p w14:paraId="433F5503" w14:textId="16B6DD15" w:rsidR="00C82B73" w:rsidRPr="007F2C38" w:rsidRDefault="00C82B73" w:rsidP="007F2C38">
            <w:pPr>
              <w:spacing w:after="120" w:line="288" w:lineRule="auto"/>
              <w:rPr>
                <w:rFonts w:ascii="Aptos" w:hAnsi="Aptos" w:cs="Arial"/>
                <w:sz w:val="20"/>
                <w:szCs w:val="20"/>
              </w:rPr>
            </w:pPr>
            <w:r w:rsidRPr="533E3295">
              <w:rPr>
                <w:rFonts w:ascii="Aptos" w:hAnsi="Aptos" w:cs="Arial"/>
                <w:b/>
                <w:bCs/>
                <w:sz w:val="20"/>
                <w:szCs w:val="20"/>
              </w:rPr>
              <w:t>Digital Learning Plan</w:t>
            </w:r>
            <w:r w:rsidR="000A03D6" w:rsidRPr="533E3295">
              <w:rPr>
                <w:rFonts w:ascii="Aptos" w:hAnsi="Aptos" w:cs="Arial"/>
                <w:b/>
                <w:bCs/>
                <w:sz w:val="20"/>
                <w:szCs w:val="20"/>
              </w:rPr>
              <w:t>:</w:t>
            </w:r>
            <w:r w:rsidR="000A03D6" w:rsidRPr="533E3295">
              <w:rPr>
                <w:rFonts w:ascii="Aptos" w:hAnsi="Aptos" w:cs="Arial"/>
                <w:sz w:val="20"/>
                <w:szCs w:val="20"/>
              </w:rPr>
              <w:t xml:space="preserve"> </w:t>
            </w:r>
            <w:r w:rsidR="008129D1" w:rsidRPr="533E3295">
              <w:rPr>
                <w:rFonts w:ascii="Aptos" w:hAnsi="Aptos" w:cs="Arial"/>
                <w:sz w:val="20"/>
                <w:szCs w:val="20"/>
              </w:rPr>
              <w:t xml:space="preserve">VU aims to be a leader in innovative and inclusive digital learning, </w:t>
            </w:r>
            <w:r w:rsidR="00E171FD" w:rsidRPr="533E3295">
              <w:rPr>
                <w:rFonts w:ascii="Aptos" w:hAnsi="Aptos" w:cs="Arial"/>
                <w:sz w:val="20"/>
                <w:szCs w:val="20"/>
              </w:rPr>
              <w:t xml:space="preserve">and </w:t>
            </w:r>
            <w:r w:rsidR="008129D1" w:rsidRPr="533E3295">
              <w:rPr>
                <w:rFonts w:ascii="Aptos" w:hAnsi="Aptos" w:cs="Arial"/>
                <w:sz w:val="20"/>
                <w:szCs w:val="20"/>
              </w:rPr>
              <w:t xml:space="preserve">the </w:t>
            </w:r>
            <w:r w:rsidR="00E171FD" w:rsidRPr="533E3295">
              <w:rPr>
                <w:rFonts w:ascii="Aptos" w:hAnsi="Aptos" w:cs="Arial"/>
                <w:sz w:val="20"/>
                <w:szCs w:val="20"/>
              </w:rPr>
              <w:t>cornerstone of this plan</w:t>
            </w:r>
            <w:r w:rsidR="008129D1" w:rsidRPr="533E3295">
              <w:rPr>
                <w:rFonts w:ascii="Aptos" w:hAnsi="Aptos" w:cs="Arial"/>
                <w:sz w:val="20"/>
                <w:szCs w:val="20"/>
              </w:rPr>
              <w:t xml:space="preserve"> is the Course Modernisation Project. This involves enhancements in </w:t>
            </w:r>
            <w:r w:rsidR="002A63B9">
              <w:rPr>
                <w:rFonts w:ascii="Aptos" w:hAnsi="Aptos" w:cs="Arial"/>
                <w:sz w:val="20"/>
                <w:szCs w:val="20"/>
              </w:rPr>
              <w:t>industry-</w:t>
            </w:r>
            <w:r w:rsidR="008129D1" w:rsidRPr="533E3295">
              <w:rPr>
                <w:rFonts w:ascii="Aptos" w:hAnsi="Aptos" w:cs="Arial"/>
                <w:sz w:val="20"/>
                <w:szCs w:val="20"/>
              </w:rPr>
              <w:t xml:space="preserve"> </w:t>
            </w:r>
            <w:r w:rsidR="002A63B9">
              <w:rPr>
                <w:rFonts w:ascii="Aptos" w:hAnsi="Aptos" w:cs="Arial"/>
                <w:sz w:val="20"/>
                <w:szCs w:val="20"/>
              </w:rPr>
              <w:t>engaged learning</w:t>
            </w:r>
            <w:r w:rsidR="008129D1" w:rsidRPr="533E3295">
              <w:rPr>
                <w:rFonts w:ascii="Aptos" w:hAnsi="Aptos" w:cs="Arial"/>
                <w:sz w:val="20"/>
                <w:szCs w:val="20"/>
              </w:rPr>
              <w:t>, digital enrichment, and lifelong learning (e</w:t>
            </w:r>
            <w:r w:rsidR="00B07C87">
              <w:rPr>
                <w:rFonts w:ascii="Aptos" w:hAnsi="Aptos" w:cs="Arial"/>
                <w:sz w:val="20"/>
                <w:szCs w:val="20"/>
              </w:rPr>
              <w:t>.</w:t>
            </w:r>
            <w:r w:rsidR="008129D1" w:rsidRPr="533E3295">
              <w:rPr>
                <w:rFonts w:ascii="Aptos" w:hAnsi="Aptos" w:cs="Arial"/>
                <w:sz w:val="20"/>
                <w:szCs w:val="20"/>
              </w:rPr>
              <w:t>g</w:t>
            </w:r>
            <w:r w:rsidR="00B07C87">
              <w:rPr>
                <w:rFonts w:ascii="Aptos" w:hAnsi="Aptos" w:cs="Arial"/>
                <w:sz w:val="20"/>
                <w:szCs w:val="20"/>
              </w:rPr>
              <w:t>.</w:t>
            </w:r>
            <w:r w:rsidR="008129D1" w:rsidRPr="533E3295">
              <w:rPr>
                <w:rFonts w:ascii="Aptos" w:hAnsi="Aptos" w:cs="Arial"/>
                <w:sz w:val="20"/>
                <w:szCs w:val="20"/>
              </w:rPr>
              <w:t xml:space="preserve"> </w:t>
            </w:r>
            <w:r w:rsidR="000307DF" w:rsidRPr="533E3295">
              <w:rPr>
                <w:rFonts w:ascii="Aptos" w:hAnsi="Aptos" w:cs="Arial"/>
                <w:sz w:val="20"/>
                <w:szCs w:val="20"/>
              </w:rPr>
              <w:t>ha</w:t>
            </w:r>
            <w:r w:rsidR="0035337F" w:rsidRPr="533E3295">
              <w:rPr>
                <w:rFonts w:ascii="Aptos" w:hAnsi="Aptos" w:cs="Arial"/>
                <w:sz w:val="20"/>
                <w:szCs w:val="20"/>
              </w:rPr>
              <w:t>r</w:t>
            </w:r>
            <w:r w:rsidR="000307DF" w:rsidRPr="533E3295">
              <w:rPr>
                <w:rFonts w:ascii="Aptos" w:hAnsi="Aptos" w:cs="Arial"/>
                <w:sz w:val="20"/>
                <w:szCs w:val="20"/>
              </w:rPr>
              <w:t>monisation</w:t>
            </w:r>
            <w:r w:rsidR="0035337F" w:rsidRPr="533E3295">
              <w:rPr>
                <w:rFonts w:ascii="Aptos" w:hAnsi="Aptos" w:cs="Arial"/>
                <w:sz w:val="20"/>
                <w:szCs w:val="20"/>
              </w:rPr>
              <w:t xml:space="preserve">, </w:t>
            </w:r>
            <w:r w:rsidR="008129D1" w:rsidRPr="533E3295">
              <w:rPr>
                <w:rFonts w:ascii="Aptos" w:hAnsi="Aptos" w:cs="Arial"/>
                <w:sz w:val="20"/>
                <w:szCs w:val="20"/>
              </w:rPr>
              <w:t xml:space="preserve">multiple entry and exit points, microcredentials), with clear guidance for course design, class sizes, and flexibility. </w:t>
            </w:r>
            <w:r w:rsidR="00824F58" w:rsidRPr="533E3295">
              <w:rPr>
                <w:rFonts w:ascii="Aptos" w:hAnsi="Aptos" w:cs="Arial"/>
                <w:sz w:val="20"/>
                <w:szCs w:val="20"/>
              </w:rPr>
              <w:t xml:space="preserve">Co-designed with industry, students, and staff, the Course Modernisation Project has successfully </w:t>
            </w:r>
            <w:r w:rsidR="00824F58" w:rsidRPr="533E3295">
              <w:rPr>
                <w:rFonts w:ascii="Aptos" w:hAnsi="Aptos" w:cs="Arial"/>
                <w:sz w:val="20"/>
                <w:szCs w:val="20"/>
              </w:rPr>
              <w:lastRenderedPageBreak/>
              <w:t xml:space="preserve">completed its pilot </w:t>
            </w:r>
            <w:r w:rsidR="34D03E9B" w:rsidRPr="533E3295">
              <w:rPr>
                <w:rFonts w:ascii="Aptos" w:hAnsi="Aptos" w:cs="Arial"/>
                <w:sz w:val="20"/>
                <w:szCs w:val="20"/>
              </w:rPr>
              <w:t xml:space="preserve">in </w:t>
            </w:r>
            <w:proofErr w:type="gramStart"/>
            <w:r w:rsidR="34D03E9B" w:rsidRPr="533E3295">
              <w:rPr>
                <w:rFonts w:ascii="Aptos" w:hAnsi="Aptos" w:cs="Arial"/>
                <w:sz w:val="20"/>
                <w:szCs w:val="20"/>
              </w:rPr>
              <w:t xml:space="preserve">Engineering, </w:t>
            </w:r>
            <w:r w:rsidR="00824F58" w:rsidRPr="533E3295">
              <w:rPr>
                <w:rFonts w:ascii="Aptos" w:hAnsi="Aptos" w:cs="Arial"/>
                <w:sz w:val="20"/>
                <w:szCs w:val="20"/>
              </w:rPr>
              <w:t>and</w:t>
            </w:r>
            <w:proofErr w:type="gramEnd"/>
            <w:r w:rsidR="00824F58" w:rsidRPr="533E3295">
              <w:rPr>
                <w:rFonts w:ascii="Aptos" w:hAnsi="Aptos" w:cs="Arial"/>
                <w:sz w:val="20"/>
                <w:szCs w:val="20"/>
              </w:rPr>
              <w:t xml:space="preserve"> is set to launch in 2026. Significant progress is already underway in IT, </w:t>
            </w:r>
            <w:r w:rsidR="7D949ABA" w:rsidRPr="533E3295">
              <w:rPr>
                <w:rFonts w:ascii="Aptos" w:hAnsi="Aptos" w:cs="Arial"/>
                <w:sz w:val="20"/>
                <w:szCs w:val="20"/>
              </w:rPr>
              <w:t>C</w:t>
            </w:r>
            <w:r w:rsidR="00824F58" w:rsidRPr="533E3295">
              <w:rPr>
                <w:rFonts w:ascii="Aptos" w:hAnsi="Aptos" w:cs="Arial"/>
                <w:sz w:val="20"/>
                <w:szCs w:val="20"/>
              </w:rPr>
              <w:t xml:space="preserve">ybersecurity, and </w:t>
            </w:r>
            <w:r w:rsidR="015EE0A0" w:rsidRPr="533E3295">
              <w:rPr>
                <w:rFonts w:ascii="Aptos" w:hAnsi="Aptos" w:cs="Arial"/>
                <w:sz w:val="20"/>
                <w:szCs w:val="20"/>
              </w:rPr>
              <w:t>P</w:t>
            </w:r>
            <w:r w:rsidR="00824F58" w:rsidRPr="533E3295">
              <w:rPr>
                <w:rFonts w:ascii="Aptos" w:hAnsi="Aptos" w:cs="Arial"/>
                <w:sz w:val="20"/>
                <w:szCs w:val="20"/>
              </w:rPr>
              <w:t>aramedicine</w:t>
            </w:r>
            <w:r w:rsidR="00F32934" w:rsidRPr="533E3295">
              <w:rPr>
                <w:rFonts w:ascii="Aptos" w:hAnsi="Aptos" w:cs="Arial"/>
                <w:sz w:val="20"/>
                <w:szCs w:val="20"/>
              </w:rPr>
              <w:t>; w</w:t>
            </w:r>
            <w:r w:rsidR="00824F58" w:rsidRPr="533E3295">
              <w:rPr>
                <w:rFonts w:ascii="Aptos" w:hAnsi="Aptos" w:cs="Arial"/>
                <w:sz w:val="20"/>
                <w:szCs w:val="20"/>
              </w:rPr>
              <w:t xml:space="preserve">ith </w:t>
            </w:r>
            <w:r w:rsidR="4A8D835F" w:rsidRPr="533E3295">
              <w:rPr>
                <w:rFonts w:ascii="Aptos" w:hAnsi="Aptos" w:cs="Arial"/>
                <w:sz w:val="20"/>
                <w:szCs w:val="20"/>
              </w:rPr>
              <w:t>Education</w:t>
            </w:r>
            <w:r w:rsidR="00824F58" w:rsidRPr="533E3295">
              <w:rPr>
                <w:rFonts w:ascii="Aptos" w:hAnsi="Aptos" w:cs="Arial"/>
                <w:sz w:val="20"/>
                <w:szCs w:val="20"/>
              </w:rPr>
              <w:t xml:space="preserve"> and </w:t>
            </w:r>
            <w:r w:rsidR="73FDD9F6" w:rsidRPr="533E3295">
              <w:rPr>
                <w:rFonts w:ascii="Aptos" w:hAnsi="Aptos" w:cs="Arial"/>
                <w:sz w:val="20"/>
                <w:szCs w:val="20"/>
              </w:rPr>
              <w:t>Health</w:t>
            </w:r>
            <w:r w:rsidR="00824F58" w:rsidRPr="533E3295">
              <w:rPr>
                <w:rFonts w:ascii="Aptos" w:hAnsi="Aptos" w:cs="Arial"/>
                <w:sz w:val="20"/>
                <w:szCs w:val="20"/>
              </w:rPr>
              <w:t xml:space="preserve"> </w:t>
            </w:r>
            <w:r w:rsidR="00D42BCF">
              <w:rPr>
                <w:rFonts w:ascii="Aptos" w:hAnsi="Aptos" w:cs="Arial"/>
                <w:sz w:val="20"/>
                <w:szCs w:val="20"/>
              </w:rPr>
              <w:t xml:space="preserve">courses </w:t>
            </w:r>
            <w:r w:rsidR="00824F58" w:rsidRPr="533E3295">
              <w:rPr>
                <w:rFonts w:ascii="Aptos" w:hAnsi="Aptos" w:cs="Arial"/>
                <w:sz w:val="20"/>
                <w:szCs w:val="20"/>
              </w:rPr>
              <w:t>scheduled to commence in 202</w:t>
            </w:r>
            <w:r w:rsidR="007F2C38" w:rsidRPr="533E3295">
              <w:rPr>
                <w:rFonts w:ascii="Aptos" w:hAnsi="Aptos" w:cs="Arial"/>
                <w:sz w:val="20"/>
                <w:szCs w:val="20"/>
              </w:rPr>
              <w:t>6.</w:t>
            </w:r>
          </w:p>
          <w:p w14:paraId="147920D4" w14:textId="059281C4" w:rsidR="00374ECC" w:rsidRPr="007F2C38" w:rsidRDefault="000A03D6" w:rsidP="007F2C38">
            <w:pPr>
              <w:spacing w:after="120" w:line="288" w:lineRule="auto"/>
              <w:rPr>
                <w:rFonts w:ascii="Aptos" w:hAnsi="Aptos" w:cs="Arial"/>
                <w:b/>
                <w:bCs/>
                <w:sz w:val="20"/>
                <w:szCs w:val="20"/>
              </w:rPr>
            </w:pPr>
            <w:r w:rsidRPr="533E3295">
              <w:rPr>
                <w:rFonts w:ascii="Aptos" w:hAnsi="Aptos" w:cs="Arial"/>
                <w:b/>
                <w:bCs/>
                <w:sz w:val="20"/>
                <w:szCs w:val="20"/>
              </w:rPr>
              <w:t>Gen</w:t>
            </w:r>
            <w:r w:rsidR="2214F371" w:rsidRPr="533E3295">
              <w:rPr>
                <w:rFonts w:ascii="Aptos" w:hAnsi="Aptos" w:cs="Arial"/>
                <w:b/>
                <w:bCs/>
                <w:sz w:val="20"/>
                <w:szCs w:val="20"/>
              </w:rPr>
              <w:t xml:space="preserve"> </w:t>
            </w:r>
            <w:r w:rsidRPr="533E3295">
              <w:rPr>
                <w:rFonts w:ascii="Aptos" w:hAnsi="Aptos" w:cs="Arial"/>
                <w:b/>
                <w:bCs/>
                <w:sz w:val="20"/>
                <w:szCs w:val="20"/>
              </w:rPr>
              <w:t xml:space="preserve">AI Action Plan: </w:t>
            </w:r>
            <w:r w:rsidR="002C1EC8">
              <w:rPr>
                <w:rFonts w:ascii="Aptos" w:hAnsi="Aptos" w:cs="Arial"/>
                <w:sz w:val="20"/>
                <w:szCs w:val="20"/>
              </w:rPr>
              <w:t>A</w:t>
            </w:r>
            <w:r w:rsidR="002C1EC8" w:rsidRPr="533E3295">
              <w:rPr>
                <w:rFonts w:ascii="Aptos" w:hAnsi="Aptos" w:cs="Arial"/>
                <w:sz w:val="20"/>
                <w:szCs w:val="20"/>
              </w:rPr>
              <w:t xml:space="preserve"> </w:t>
            </w:r>
            <w:r w:rsidR="00603F53" w:rsidRPr="533E3295">
              <w:rPr>
                <w:rFonts w:ascii="Aptos" w:hAnsi="Aptos" w:cs="Arial"/>
                <w:sz w:val="20"/>
                <w:szCs w:val="20"/>
              </w:rPr>
              <w:t xml:space="preserve">major focus </w:t>
            </w:r>
            <w:r w:rsidR="002C1EC8">
              <w:rPr>
                <w:rFonts w:ascii="Aptos" w:hAnsi="Aptos" w:cs="Arial"/>
                <w:sz w:val="20"/>
                <w:szCs w:val="20"/>
              </w:rPr>
              <w:t xml:space="preserve">in 2026 </w:t>
            </w:r>
            <w:r w:rsidR="00603F53" w:rsidRPr="533E3295">
              <w:rPr>
                <w:rFonts w:ascii="Aptos" w:hAnsi="Aptos" w:cs="Arial"/>
                <w:sz w:val="20"/>
                <w:szCs w:val="20"/>
              </w:rPr>
              <w:t>is</w:t>
            </w:r>
            <w:r w:rsidR="002C1EC8">
              <w:rPr>
                <w:rFonts w:ascii="Aptos" w:hAnsi="Aptos" w:cs="Arial"/>
                <w:sz w:val="20"/>
                <w:szCs w:val="20"/>
              </w:rPr>
              <w:t xml:space="preserve"> VU’s</w:t>
            </w:r>
            <w:r w:rsidR="00603F53" w:rsidRPr="533E3295">
              <w:rPr>
                <w:rFonts w:ascii="Aptos" w:hAnsi="Aptos" w:cs="Arial"/>
                <w:sz w:val="20"/>
                <w:szCs w:val="20"/>
              </w:rPr>
              <w:t xml:space="preserve"> Assessment Refresh Project, which will streamline assessment, embed best-practice course design</w:t>
            </w:r>
            <w:r w:rsidR="000D5092">
              <w:rPr>
                <w:rFonts w:ascii="Aptos" w:hAnsi="Aptos" w:cs="Arial"/>
                <w:sz w:val="20"/>
                <w:szCs w:val="20"/>
              </w:rPr>
              <w:t xml:space="preserve"> for learning outcomes</w:t>
            </w:r>
            <w:r w:rsidR="00603F53" w:rsidRPr="533E3295">
              <w:rPr>
                <w:rFonts w:ascii="Aptos" w:hAnsi="Aptos" w:cs="Arial"/>
                <w:sz w:val="20"/>
                <w:szCs w:val="20"/>
              </w:rPr>
              <w:t xml:space="preserve">, and drive the cultural shift needed to engage with AI meaningfully </w:t>
            </w:r>
            <w:r w:rsidR="000D5092">
              <w:rPr>
                <w:rFonts w:ascii="Aptos" w:hAnsi="Aptos" w:cs="Arial"/>
                <w:sz w:val="20"/>
                <w:szCs w:val="20"/>
              </w:rPr>
              <w:t xml:space="preserve">and ethically </w:t>
            </w:r>
            <w:r w:rsidR="00603F53" w:rsidRPr="533E3295">
              <w:rPr>
                <w:rFonts w:ascii="Aptos" w:hAnsi="Aptos" w:cs="Arial"/>
                <w:sz w:val="20"/>
                <w:szCs w:val="20"/>
              </w:rPr>
              <w:t xml:space="preserve">across the </w:t>
            </w:r>
            <w:r w:rsidR="000D5092">
              <w:rPr>
                <w:rFonts w:ascii="Aptos" w:hAnsi="Aptos" w:cs="Arial"/>
                <w:sz w:val="20"/>
                <w:szCs w:val="20"/>
              </w:rPr>
              <w:t>U</w:t>
            </w:r>
            <w:r w:rsidR="00603F53" w:rsidRPr="533E3295">
              <w:rPr>
                <w:rFonts w:ascii="Aptos" w:hAnsi="Aptos" w:cs="Arial"/>
                <w:sz w:val="20"/>
                <w:szCs w:val="20"/>
              </w:rPr>
              <w:t xml:space="preserve">niversity. </w:t>
            </w:r>
            <w:r w:rsidR="000F100D">
              <w:rPr>
                <w:rFonts w:ascii="Aptos" w:hAnsi="Aptos" w:cs="Arial"/>
                <w:sz w:val="20"/>
                <w:szCs w:val="20"/>
              </w:rPr>
              <w:t>A pilot and s</w:t>
            </w:r>
            <w:r w:rsidR="00603F53" w:rsidRPr="533E3295">
              <w:rPr>
                <w:rFonts w:ascii="Aptos" w:hAnsi="Aptos" w:cs="Arial"/>
                <w:sz w:val="20"/>
                <w:szCs w:val="20"/>
              </w:rPr>
              <w:t xml:space="preserve">takeholder consultation was completed in 2025, with university-wide implementation </w:t>
            </w:r>
            <w:r w:rsidR="000F100D">
              <w:rPr>
                <w:rFonts w:ascii="Aptos" w:hAnsi="Aptos" w:cs="Arial"/>
                <w:sz w:val="20"/>
                <w:szCs w:val="20"/>
              </w:rPr>
              <w:t>occurring throughout</w:t>
            </w:r>
            <w:r w:rsidR="00603F53" w:rsidRPr="533E3295">
              <w:rPr>
                <w:rFonts w:ascii="Aptos" w:hAnsi="Aptos" w:cs="Arial"/>
                <w:sz w:val="20"/>
                <w:szCs w:val="20"/>
              </w:rPr>
              <w:t xml:space="preserve"> 2026. </w:t>
            </w:r>
            <w:r w:rsidR="006637E7">
              <w:rPr>
                <w:rFonts w:ascii="Aptos" w:hAnsi="Aptos" w:cs="Arial"/>
                <w:sz w:val="20"/>
                <w:szCs w:val="20"/>
              </w:rPr>
              <w:t xml:space="preserve">This </w:t>
            </w:r>
            <w:r w:rsidR="00BF08AD">
              <w:rPr>
                <w:rFonts w:ascii="Aptos" w:hAnsi="Aptos" w:cs="Arial"/>
                <w:sz w:val="20"/>
                <w:szCs w:val="20"/>
              </w:rPr>
              <w:t>strategy</w:t>
            </w:r>
            <w:r w:rsidR="00603F53" w:rsidRPr="533E3295">
              <w:rPr>
                <w:rFonts w:ascii="Aptos" w:hAnsi="Aptos" w:cs="Arial"/>
                <w:sz w:val="20"/>
                <w:szCs w:val="20"/>
              </w:rPr>
              <w:t xml:space="preserve"> will also involve a dedicated research program (focused on effective assessment practices in the Generative AI era, and to formally evaluate the effectiveness of the strategy); as well as a professional development program to enhance AI literacy and capability among VU staff.</w:t>
            </w:r>
          </w:p>
          <w:p w14:paraId="742D8F80" w14:textId="608900C3" w:rsidR="00BD53C9" w:rsidRPr="007F2C38" w:rsidRDefault="00913E71" w:rsidP="007F2C38">
            <w:pPr>
              <w:spacing w:after="120" w:line="288" w:lineRule="auto"/>
              <w:rPr>
                <w:rFonts w:ascii="Aptos" w:hAnsi="Aptos" w:cs="Arial"/>
                <w:sz w:val="20"/>
                <w:szCs w:val="20"/>
              </w:rPr>
            </w:pPr>
            <w:r>
              <w:rPr>
                <w:rFonts w:ascii="Aptos" w:hAnsi="Aptos" w:cs="Arial"/>
                <w:b/>
                <w:bCs/>
                <w:sz w:val="20"/>
                <w:szCs w:val="20"/>
              </w:rPr>
              <w:t>Graduate</w:t>
            </w:r>
            <w:r w:rsidR="00BD53C9" w:rsidRPr="007F2C38">
              <w:rPr>
                <w:rFonts w:ascii="Aptos" w:hAnsi="Aptos" w:cs="Arial"/>
                <w:b/>
                <w:bCs/>
                <w:sz w:val="20"/>
                <w:szCs w:val="20"/>
              </w:rPr>
              <w:t xml:space="preserve"> Employment</w:t>
            </w:r>
            <w:r>
              <w:rPr>
                <w:rFonts w:ascii="Aptos" w:hAnsi="Aptos" w:cs="Arial"/>
                <w:b/>
                <w:bCs/>
                <w:sz w:val="20"/>
                <w:szCs w:val="20"/>
              </w:rPr>
              <w:t xml:space="preserve"> Plan</w:t>
            </w:r>
            <w:r w:rsidR="00BD53C9" w:rsidRPr="007F2C38">
              <w:rPr>
                <w:rFonts w:ascii="Aptos" w:hAnsi="Aptos" w:cs="Arial"/>
                <w:b/>
                <w:bCs/>
                <w:sz w:val="20"/>
                <w:szCs w:val="20"/>
              </w:rPr>
              <w:t xml:space="preserve">: </w:t>
            </w:r>
            <w:r w:rsidR="005D1AD1" w:rsidRPr="007F2C38">
              <w:rPr>
                <w:rFonts w:ascii="Aptos" w:hAnsi="Aptos" w:cs="Arial"/>
                <w:sz w:val="20"/>
                <w:szCs w:val="20"/>
              </w:rPr>
              <w:t>Our industry partnerships have proven to be incredibly impactful in matched employment rates – seen with Western Health where</w:t>
            </w:r>
            <w:r w:rsidR="00BC721B" w:rsidRPr="007F2C38">
              <w:rPr>
                <w:rFonts w:ascii="Aptos" w:hAnsi="Aptos" w:cs="Arial"/>
                <w:sz w:val="20"/>
                <w:szCs w:val="20"/>
              </w:rPr>
              <w:t xml:space="preserve"> 48% of graduate nurses </w:t>
            </w:r>
            <w:r w:rsidR="00D311A0" w:rsidRPr="007F2C38">
              <w:rPr>
                <w:rFonts w:ascii="Aptos" w:hAnsi="Aptos" w:cs="Arial"/>
                <w:sz w:val="20"/>
                <w:szCs w:val="20"/>
              </w:rPr>
              <w:t>are</w:t>
            </w:r>
            <w:r w:rsidR="00BC721B" w:rsidRPr="007F2C38">
              <w:rPr>
                <w:rFonts w:ascii="Aptos" w:hAnsi="Aptos" w:cs="Arial"/>
                <w:sz w:val="20"/>
                <w:szCs w:val="20"/>
              </w:rPr>
              <w:t xml:space="preserve"> recruited from VU</w:t>
            </w:r>
            <w:r w:rsidR="005D1AD1" w:rsidRPr="007F2C38">
              <w:rPr>
                <w:rFonts w:ascii="Aptos" w:hAnsi="Aptos" w:cs="Arial"/>
                <w:sz w:val="20"/>
                <w:szCs w:val="20"/>
              </w:rPr>
              <w:t xml:space="preserve">. </w:t>
            </w:r>
            <w:r w:rsidR="00EC45A9" w:rsidRPr="007F2C38">
              <w:rPr>
                <w:rFonts w:ascii="Aptos" w:hAnsi="Aptos" w:cs="Arial"/>
                <w:sz w:val="20"/>
                <w:szCs w:val="20"/>
              </w:rPr>
              <w:t xml:space="preserve">The focus for 2026 will be to scale </w:t>
            </w:r>
            <w:r w:rsidR="00C14801" w:rsidRPr="007F2C38">
              <w:rPr>
                <w:rFonts w:ascii="Aptos" w:hAnsi="Aptos" w:cs="Arial"/>
                <w:sz w:val="20"/>
                <w:szCs w:val="20"/>
              </w:rPr>
              <w:t>this model to ensure students gain the skills and qualifications needed to meet evolving workforce demands</w:t>
            </w:r>
            <w:r w:rsidR="005D1AD1" w:rsidRPr="007F2C38">
              <w:rPr>
                <w:rFonts w:ascii="Aptos" w:hAnsi="Aptos" w:cs="Arial"/>
                <w:sz w:val="20"/>
                <w:szCs w:val="20"/>
              </w:rPr>
              <w:t xml:space="preserve">. Further, VU will </w:t>
            </w:r>
            <w:r w:rsidR="00743ECB" w:rsidRPr="007F2C38">
              <w:rPr>
                <w:rFonts w:ascii="Aptos" w:hAnsi="Aptos" w:cs="Arial"/>
                <w:sz w:val="20"/>
                <w:szCs w:val="20"/>
              </w:rPr>
              <w:t xml:space="preserve">continue to </w:t>
            </w:r>
            <w:r w:rsidR="005D1AD1" w:rsidRPr="007F2C38">
              <w:rPr>
                <w:rFonts w:ascii="Aptos" w:hAnsi="Aptos" w:cs="Arial"/>
                <w:sz w:val="20"/>
                <w:szCs w:val="20"/>
              </w:rPr>
              <w:t xml:space="preserve">embed career development learning and </w:t>
            </w:r>
            <w:r w:rsidR="00B23AF1">
              <w:rPr>
                <w:rFonts w:ascii="Aptos" w:hAnsi="Aptos" w:cs="Arial"/>
                <w:sz w:val="20"/>
                <w:szCs w:val="20"/>
              </w:rPr>
              <w:t>industry-engaged work-integrated</w:t>
            </w:r>
            <w:r w:rsidR="005D1AD1" w:rsidRPr="007F2C38">
              <w:rPr>
                <w:rFonts w:ascii="Aptos" w:hAnsi="Aptos" w:cs="Arial"/>
                <w:sz w:val="20"/>
                <w:szCs w:val="20"/>
              </w:rPr>
              <w:t xml:space="preserve"> learning in all qualifications – connecting students to employers from day one and supporting successful transitions to employment</w:t>
            </w:r>
          </w:p>
          <w:p w14:paraId="60A1DBB0" w14:textId="77777777" w:rsidR="006D32A4" w:rsidRPr="007F2C38" w:rsidRDefault="00AC3E0F" w:rsidP="007F2C38">
            <w:pPr>
              <w:spacing w:after="120" w:line="288" w:lineRule="auto"/>
              <w:rPr>
                <w:rFonts w:ascii="Aptos" w:hAnsi="Aptos" w:cs="Arial"/>
                <w:b/>
                <w:bCs/>
                <w:i/>
                <w:iCs/>
                <w:sz w:val="20"/>
                <w:szCs w:val="20"/>
              </w:rPr>
            </w:pPr>
            <w:r w:rsidRPr="007F2C38">
              <w:rPr>
                <w:rFonts w:ascii="Aptos" w:hAnsi="Aptos" w:cs="Arial"/>
                <w:b/>
                <w:bCs/>
                <w:i/>
                <w:iCs/>
                <w:sz w:val="20"/>
                <w:szCs w:val="20"/>
              </w:rPr>
              <w:t>Academic Support and Early Intervention</w:t>
            </w:r>
          </w:p>
          <w:p w14:paraId="7673BB7F" w14:textId="430AC5A3" w:rsidR="00AC3E0F" w:rsidRPr="007F2C38" w:rsidRDefault="00BA5C40" w:rsidP="007F2C38">
            <w:pPr>
              <w:spacing w:after="120" w:line="288" w:lineRule="auto"/>
              <w:rPr>
                <w:rFonts w:ascii="Aptos" w:hAnsi="Aptos" w:cs="Arial"/>
                <w:sz w:val="20"/>
                <w:szCs w:val="20"/>
              </w:rPr>
            </w:pPr>
            <w:r>
              <w:rPr>
                <w:rFonts w:ascii="Aptos" w:hAnsi="Aptos" w:cs="Arial"/>
                <w:sz w:val="20"/>
                <w:szCs w:val="20"/>
              </w:rPr>
              <w:t>VU</w:t>
            </w:r>
            <w:r w:rsidR="00AC3E0F" w:rsidRPr="007F2C38">
              <w:rPr>
                <w:rFonts w:ascii="Aptos" w:hAnsi="Aptos" w:cs="Arial"/>
                <w:sz w:val="20"/>
                <w:szCs w:val="20"/>
              </w:rPr>
              <w:t xml:space="preserve"> recognises that effective and accessible academic support is central to student</w:t>
            </w:r>
            <w:r>
              <w:rPr>
                <w:rFonts w:ascii="Aptos" w:hAnsi="Aptos" w:cs="Arial"/>
                <w:sz w:val="20"/>
                <w:szCs w:val="20"/>
              </w:rPr>
              <w:t xml:space="preserve"> </w:t>
            </w:r>
            <w:r w:rsidR="00AD76B9" w:rsidRPr="003A6297">
              <w:rPr>
                <w:rFonts w:ascii="Aptos" w:hAnsi="Aptos" w:cs="Arial"/>
                <w:sz w:val="20"/>
                <w:szCs w:val="20"/>
              </w:rPr>
              <w:t>satisfaction</w:t>
            </w:r>
            <w:r w:rsidR="00AD76B9">
              <w:rPr>
                <w:rFonts w:ascii="Aptos" w:hAnsi="Aptos" w:cs="Arial"/>
                <w:sz w:val="20"/>
                <w:szCs w:val="20"/>
              </w:rPr>
              <w:t xml:space="preserve">, </w:t>
            </w:r>
            <w:r w:rsidR="00AD76B9" w:rsidRPr="007F2C38">
              <w:rPr>
                <w:rFonts w:ascii="Aptos" w:hAnsi="Aptos" w:cs="Arial"/>
                <w:sz w:val="20"/>
                <w:szCs w:val="20"/>
              </w:rPr>
              <w:t>retention</w:t>
            </w:r>
            <w:r w:rsidR="00AC3E0F" w:rsidRPr="007F2C38">
              <w:rPr>
                <w:rFonts w:ascii="Aptos" w:hAnsi="Aptos" w:cs="Arial"/>
                <w:sz w:val="20"/>
                <w:szCs w:val="20"/>
              </w:rPr>
              <w:t xml:space="preserve">, and </w:t>
            </w:r>
            <w:r w:rsidRPr="003A6297">
              <w:rPr>
                <w:rFonts w:ascii="Aptos" w:hAnsi="Aptos" w:cs="Arial"/>
                <w:sz w:val="20"/>
                <w:szCs w:val="20"/>
              </w:rPr>
              <w:t>success</w:t>
            </w:r>
            <w:r w:rsidR="00120FD1">
              <w:rPr>
                <w:rFonts w:ascii="Aptos" w:hAnsi="Aptos" w:cs="Arial"/>
                <w:sz w:val="20"/>
                <w:szCs w:val="20"/>
              </w:rPr>
              <w:t xml:space="preserve">. </w:t>
            </w:r>
            <w:r w:rsidR="00E80F25" w:rsidRPr="007F2C38">
              <w:rPr>
                <w:rFonts w:ascii="Aptos" w:hAnsi="Aptos" w:cs="Arial"/>
                <w:sz w:val="20"/>
                <w:szCs w:val="20"/>
              </w:rPr>
              <w:t xml:space="preserve">It is also worth noting that the VU Block Model – by design – is a tool for identifying </w:t>
            </w:r>
            <w:r w:rsidR="00C042D2">
              <w:rPr>
                <w:rFonts w:ascii="Aptos" w:hAnsi="Aptos" w:cs="Arial"/>
                <w:sz w:val="20"/>
                <w:szCs w:val="20"/>
              </w:rPr>
              <w:t>‘</w:t>
            </w:r>
            <w:r w:rsidR="00E80F25" w:rsidRPr="007F2C38">
              <w:rPr>
                <w:rFonts w:ascii="Aptos" w:hAnsi="Aptos" w:cs="Arial"/>
                <w:sz w:val="20"/>
                <w:szCs w:val="20"/>
              </w:rPr>
              <w:t>at</w:t>
            </w:r>
            <w:r w:rsidR="00FB2A57" w:rsidRPr="007F2C38">
              <w:rPr>
                <w:rFonts w:ascii="Aptos" w:hAnsi="Aptos" w:cs="Arial"/>
                <w:sz w:val="20"/>
                <w:szCs w:val="20"/>
              </w:rPr>
              <w:t>-</w:t>
            </w:r>
            <w:r w:rsidR="00E80F25" w:rsidRPr="007F2C38">
              <w:rPr>
                <w:rFonts w:ascii="Aptos" w:hAnsi="Aptos" w:cs="Arial"/>
                <w:sz w:val="20"/>
                <w:szCs w:val="20"/>
              </w:rPr>
              <w:t>risk</w:t>
            </w:r>
            <w:r w:rsidR="00C042D2">
              <w:rPr>
                <w:rFonts w:ascii="Aptos" w:hAnsi="Aptos" w:cs="Arial"/>
                <w:sz w:val="20"/>
                <w:szCs w:val="20"/>
              </w:rPr>
              <w:t>’</w:t>
            </w:r>
            <w:r w:rsidR="00E80F25" w:rsidRPr="007F2C38">
              <w:rPr>
                <w:rFonts w:ascii="Aptos" w:hAnsi="Aptos" w:cs="Arial"/>
                <w:sz w:val="20"/>
                <w:szCs w:val="20"/>
              </w:rPr>
              <w:t xml:space="preserve"> students earlier.</w:t>
            </w:r>
          </w:p>
          <w:p w14:paraId="50ECFA30" w14:textId="02EF1A67" w:rsidR="00AC3E0F" w:rsidRPr="007F2C38" w:rsidRDefault="00AC3E0F" w:rsidP="007F2C38">
            <w:pPr>
              <w:spacing w:after="120" w:line="288" w:lineRule="auto"/>
              <w:rPr>
                <w:rFonts w:ascii="Aptos" w:hAnsi="Aptos" w:cs="Arial"/>
                <w:sz w:val="20"/>
                <w:szCs w:val="20"/>
              </w:rPr>
            </w:pPr>
            <w:r w:rsidRPr="007F2C38">
              <w:rPr>
                <w:rFonts w:ascii="Aptos" w:hAnsi="Aptos" w:cs="Arial"/>
                <w:sz w:val="20"/>
                <w:szCs w:val="20"/>
              </w:rPr>
              <w:t xml:space="preserve">Key </w:t>
            </w:r>
            <w:r w:rsidR="00980444">
              <w:rPr>
                <w:rFonts w:ascii="Aptos" w:hAnsi="Aptos" w:cs="Arial"/>
                <w:sz w:val="20"/>
                <w:szCs w:val="20"/>
              </w:rPr>
              <w:t>actions</w:t>
            </w:r>
            <w:r w:rsidRPr="007F2C38">
              <w:rPr>
                <w:rFonts w:ascii="Aptos" w:hAnsi="Aptos" w:cs="Arial"/>
                <w:sz w:val="20"/>
                <w:szCs w:val="20"/>
              </w:rPr>
              <w:t xml:space="preserve"> include</w:t>
            </w:r>
            <w:r w:rsidR="00C042D2">
              <w:rPr>
                <w:rFonts w:ascii="Aptos" w:hAnsi="Aptos" w:cs="Arial"/>
                <w:sz w:val="20"/>
                <w:szCs w:val="20"/>
              </w:rPr>
              <w:t>:</w:t>
            </w:r>
          </w:p>
          <w:p w14:paraId="2E46D170" w14:textId="0A9CB966" w:rsidR="00AC3E0F" w:rsidRDefault="00AC3E0F" w:rsidP="007F2C38">
            <w:pPr>
              <w:numPr>
                <w:ilvl w:val="0"/>
                <w:numId w:val="35"/>
              </w:numPr>
              <w:spacing w:after="120" w:line="288" w:lineRule="auto"/>
              <w:rPr>
                <w:rFonts w:ascii="Aptos" w:hAnsi="Aptos" w:cs="Arial"/>
                <w:sz w:val="20"/>
                <w:szCs w:val="20"/>
              </w:rPr>
            </w:pPr>
            <w:r w:rsidRPr="007F2C38">
              <w:rPr>
                <w:rFonts w:ascii="Aptos" w:hAnsi="Aptos" w:cs="Arial"/>
                <w:b/>
                <w:bCs/>
                <w:sz w:val="20"/>
                <w:szCs w:val="20"/>
              </w:rPr>
              <w:t xml:space="preserve">Proactive </w:t>
            </w:r>
            <w:r w:rsidR="00F81B4A" w:rsidRPr="007F2C38">
              <w:rPr>
                <w:rFonts w:ascii="Aptos" w:hAnsi="Aptos" w:cs="Arial"/>
                <w:b/>
                <w:bCs/>
                <w:sz w:val="20"/>
                <w:szCs w:val="20"/>
              </w:rPr>
              <w:t>o</w:t>
            </w:r>
            <w:r w:rsidRPr="007F2C38">
              <w:rPr>
                <w:rFonts w:ascii="Aptos" w:hAnsi="Aptos" w:cs="Arial"/>
                <w:b/>
                <w:bCs/>
                <w:sz w:val="20"/>
                <w:szCs w:val="20"/>
              </w:rPr>
              <w:t>nboarding:</w:t>
            </w:r>
            <w:r w:rsidRPr="007F2C38">
              <w:rPr>
                <w:rFonts w:ascii="Aptos" w:hAnsi="Aptos" w:cs="Arial"/>
                <w:sz w:val="20"/>
                <w:szCs w:val="20"/>
              </w:rPr>
              <w:t xml:space="preserve"> Targeted preparation and transition programs, including </w:t>
            </w:r>
            <w:r w:rsidR="00072D61" w:rsidRPr="007F2C38">
              <w:rPr>
                <w:rFonts w:ascii="Aptos" w:hAnsi="Aptos" w:cs="Arial"/>
                <w:sz w:val="20"/>
                <w:szCs w:val="20"/>
              </w:rPr>
              <w:t>Ready Skills Lab</w:t>
            </w:r>
            <w:r w:rsidR="00072D61">
              <w:rPr>
                <w:rFonts w:ascii="Aptos" w:hAnsi="Aptos" w:cs="Arial"/>
                <w:sz w:val="20"/>
                <w:szCs w:val="20"/>
              </w:rPr>
              <w:t xml:space="preserve"> bootcamps,</w:t>
            </w:r>
            <w:r w:rsidR="00072D61" w:rsidRPr="007F2C38">
              <w:rPr>
                <w:rFonts w:ascii="Aptos" w:hAnsi="Aptos" w:cs="Arial"/>
                <w:sz w:val="20"/>
                <w:szCs w:val="20"/>
              </w:rPr>
              <w:t xml:space="preserve"> </w:t>
            </w:r>
            <w:r w:rsidRPr="007F2C38">
              <w:rPr>
                <w:rFonts w:ascii="Aptos" w:hAnsi="Aptos" w:cs="Arial"/>
                <w:sz w:val="20"/>
                <w:szCs w:val="20"/>
              </w:rPr>
              <w:t xml:space="preserve">VU </w:t>
            </w:r>
            <w:r w:rsidR="00E662D2">
              <w:rPr>
                <w:rFonts w:ascii="Aptos" w:hAnsi="Aptos" w:cs="Arial"/>
                <w:sz w:val="20"/>
                <w:szCs w:val="20"/>
              </w:rPr>
              <w:t xml:space="preserve">Start Well units (with embedded academic literacy support), </w:t>
            </w:r>
            <w:r w:rsidRPr="007F2C38">
              <w:rPr>
                <w:rFonts w:ascii="Aptos" w:hAnsi="Aptos" w:cs="Arial"/>
                <w:sz w:val="20"/>
                <w:szCs w:val="20"/>
              </w:rPr>
              <w:t>early orientation, and in-class introduc</w:t>
            </w:r>
            <w:r w:rsidR="00E662D2">
              <w:rPr>
                <w:rFonts w:ascii="Aptos" w:hAnsi="Aptos" w:cs="Arial"/>
                <w:sz w:val="20"/>
                <w:szCs w:val="20"/>
              </w:rPr>
              <w:t>tion to</w:t>
            </w:r>
            <w:r w:rsidRPr="007F2C38">
              <w:rPr>
                <w:rFonts w:ascii="Aptos" w:hAnsi="Aptos" w:cs="Arial"/>
                <w:sz w:val="20"/>
                <w:szCs w:val="20"/>
              </w:rPr>
              <w:t xml:space="preserve"> Learning Hub services</w:t>
            </w:r>
            <w:r w:rsidR="00366B48">
              <w:rPr>
                <w:rFonts w:ascii="Aptos" w:hAnsi="Aptos" w:cs="Arial"/>
                <w:sz w:val="20"/>
                <w:szCs w:val="20"/>
              </w:rPr>
              <w:t xml:space="preserve"> (ongoing academic support)</w:t>
            </w:r>
            <w:r w:rsidRPr="007F2C38">
              <w:rPr>
                <w:rFonts w:ascii="Aptos" w:hAnsi="Aptos" w:cs="Arial"/>
                <w:sz w:val="20"/>
                <w:szCs w:val="20"/>
              </w:rPr>
              <w:t>.</w:t>
            </w:r>
          </w:p>
          <w:p w14:paraId="6DDD92E5" w14:textId="2A3AD55D" w:rsidR="00AC3E0F" w:rsidRPr="007F2C38" w:rsidRDefault="00AC3E0F" w:rsidP="007F2C38">
            <w:pPr>
              <w:numPr>
                <w:ilvl w:val="0"/>
                <w:numId w:val="35"/>
              </w:numPr>
              <w:spacing w:after="120" w:line="288" w:lineRule="auto"/>
              <w:rPr>
                <w:rFonts w:ascii="Aptos" w:hAnsi="Aptos" w:cs="Arial"/>
                <w:sz w:val="20"/>
                <w:szCs w:val="20"/>
              </w:rPr>
            </w:pPr>
            <w:r w:rsidRPr="007F2C38">
              <w:rPr>
                <w:rFonts w:ascii="Aptos" w:hAnsi="Aptos" w:cs="Arial"/>
                <w:b/>
                <w:bCs/>
                <w:sz w:val="20"/>
                <w:szCs w:val="20"/>
              </w:rPr>
              <w:t>At-</w:t>
            </w:r>
            <w:r w:rsidR="00980444">
              <w:rPr>
                <w:rFonts w:ascii="Aptos" w:hAnsi="Aptos" w:cs="Arial"/>
                <w:b/>
                <w:bCs/>
                <w:sz w:val="20"/>
                <w:szCs w:val="20"/>
              </w:rPr>
              <w:t>r</w:t>
            </w:r>
            <w:r w:rsidRPr="007F2C38">
              <w:rPr>
                <w:rFonts w:ascii="Aptos" w:hAnsi="Aptos" w:cs="Arial"/>
                <w:b/>
                <w:bCs/>
                <w:sz w:val="20"/>
                <w:szCs w:val="20"/>
              </w:rPr>
              <w:t xml:space="preserve">isk </w:t>
            </w:r>
            <w:r w:rsidR="00E43B3A" w:rsidRPr="007F2C38">
              <w:rPr>
                <w:rFonts w:ascii="Aptos" w:hAnsi="Aptos" w:cs="Arial"/>
                <w:b/>
                <w:bCs/>
                <w:sz w:val="20"/>
                <w:szCs w:val="20"/>
              </w:rPr>
              <w:t>s</w:t>
            </w:r>
            <w:r w:rsidRPr="007F2C38">
              <w:rPr>
                <w:rFonts w:ascii="Aptos" w:hAnsi="Aptos" w:cs="Arial"/>
                <w:b/>
                <w:bCs/>
                <w:sz w:val="20"/>
                <w:szCs w:val="20"/>
              </w:rPr>
              <w:t xml:space="preserve">tudent </w:t>
            </w:r>
            <w:r w:rsidR="00E43B3A" w:rsidRPr="007F2C38">
              <w:rPr>
                <w:rFonts w:ascii="Aptos" w:hAnsi="Aptos" w:cs="Arial"/>
                <w:b/>
                <w:bCs/>
                <w:sz w:val="20"/>
                <w:szCs w:val="20"/>
              </w:rPr>
              <w:t>i</w:t>
            </w:r>
            <w:r w:rsidRPr="007F2C38">
              <w:rPr>
                <w:rFonts w:ascii="Aptos" w:hAnsi="Aptos" w:cs="Arial"/>
                <w:b/>
                <w:bCs/>
                <w:sz w:val="20"/>
                <w:szCs w:val="20"/>
              </w:rPr>
              <w:t>dentification:</w:t>
            </w:r>
            <w:r w:rsidRPr="007F2C38">
              <w:rPr>
                <w:rFonts w:ascii="Aptos" w:hAnsi="Aptos" w:cs="Arial"/>
                <w:sz w:val="20"/>
                <w:szCs w:val="20"/>
              </w:rPr>
              <w:t xml:space="preserve"> Predictive data models and learning analytics to identify at-risk students, with intervention triggers and triage into support tiers such as </w:t>
            </w:r>
            <w:r w:rsidR="00E43B3A" w:rsidRPr="007F2C38">
              <w:rPr>
                <w:rFonts w:ascii="Aptos" w:hAnsi="Aptos" w:cs="Arial"/>
                <w:sz w:val="20"/>
                <w:szCs w:val="20"/>
              </w:rPr>
              <w:t>one</w:t>
            </w:r>
            <w:r w:rsidRPr="007F2C38">
              <w:rPr>
                <w:rFonts w:ascii="Aptos" w:hAnsi="Aptos" w:cs="Arial"/>
                <w:sz w:val="20"/>
                <w:szCs w:val="20"/>
              </w:rPr>
              <w:t>-to-</w:t>
            </w:r>
            <w:r w:rsidR="00E43B3A" w:rsidRPr="007F2C38">
              <w:rPr>
                <w:rFonts w:ascii="Aptos" w:hAnsi="Aptos" w:cs="Arial"/>
                <w:sz w:val="20"/>
                <w:szCs w:val="20"/>
              </w:rPr>
              <w:t>one</w:t>
            </w:r>
            <w:r w:rsidRPr="007F2C38">
              <w:rPr>
                <w:rFonts w:ascii="Aptos" w:hAnsi="Aptos" w:cs="Arial"/>
                <w:sz w:val="20"/>
                <w:szCs w:val="20"/>
              </w:rPr>
              <w:t xml:space="preserve"> guidance, counselling, and peer mentoring.</w:t>
            </w:r>
            <w:r w:rsidR="00686732" w:rsidRPr="007F2C38">
              <w:rPr>
                <w:rFonts w:ascii="Aptos" w:hAnsi="Aptos" w:cs="Arial"/>
                <w:sz w:val="20"/>
                <w:szCs w:val="20"/>
              </w:rPr>
              <w:t xml:space="preserve"> </w:t>
            </w:r>
          </w:p>
          <w:p w14:paraId="685959E5" w14:textId="6B1D67DD" w:rsidR="00AC3E0F" w:rsidRPr="007F2C38" w:rsidRDefault="00E43B3A" w:rsidP="007F2C38">
            <w:pPr>
              <w:numPr>
                <w:ilvl w:val="0"/>
                <w:numId w:val="35"/>
              </w:numPr>
              <w:spacing w:after="120" w:line="288" w:lineRule="auto"/>
              <w:rPr>
                <w:rFonts w:ascii="Aptos" w:hAnsi="Aptos" w:cs="Arial"/>
                <w:sz w:val="20"/>
                <w:szCs w:val="20"/>
              </w:rPr>
            </w:pPr>
            <w:r w:rsidRPr="007F2C38">
              <w:rPr>
                <w:rFonts w:ascii="Aptos" w:hAnsi="Aptos" w:cs="Arial"/>
                <w:b/>
                <w:bCs/>
                <w:sz w:val="20"/>
                <w:szCs w:val="20"/>
              </w:rPr>
              <w:t>Targeted</w:t>
            </w:r>
            <w:r w:rsidR="00AC3E0F" w:rsidRPr="007F2C38">
              <w:rPr>
                <w:rFonts w:ascii="Aptos" w:hAnsi="Aptos" w:cs="Arial"/>
                <w:b/>
                <w:bCs/>
                <w:sz w:val="20"/>
                <w:szCs w:val="20"/>
              </w:rPr>
              <w:t xml:space="preserve"> </w:t>
            </w:r>
            <w:r w:rsidRPr="007F2C38">
              <w:rPr>
                <w:rFonts w:ascii="Aptos" w:hAnsi="Aptos" w:cs="Arial"/>
                <w:b/>
                <w:bCs/>
                <w:sz w:val="20"/>
                <w:szCs w:val="20"/>
              </w:rPr>
              <w:t>s</w:t>
            </w:r>
            <w:r w:rsidR="00AC3E0F" w:rsidRPr="007F2C38">
              <w:rPr>
                <w:rFonts w:ascii="Aptos" w:hAnsi="Aptos" w:cs="Arial"/>
                <w:b/>
                <w:bCs/>
                <w:sz w:val="20"/>
                <w:szCs w:val="20"/>
              </w:rPr>
              <w:t>upport:</w:t>
            </w:r>
            <w:r w:rsidR="00AC3E0F" w:rsidRPr="007F2C38">
              <w:rPr>
                <w:rFonts w:ascii="Aptos" w:hAnsi="Aptos" w:cs="Arial"/>
                <w:sz w:val="20"/>
                <w:szCs w:val="20"/>
              </w:rPr>
              <w:t xml:space="preserve"> Learning Advisors embedded within high-risk units, offering tailored workshops, after-class drop-ins, and discipline-specific support.</w:t>
            </w:r>
          </w:p>
          <w:p w14:paraId="01CEEA94" w14:textId="253D7806" w:rsidR="00D15512" w:rsidRPr="007F2C38" w:rsidRDefault="00AC3E0F" w:rsidP="007F2C38">
            <w:pPr>
              <w:numPr>
                <w:ilvl w:val="0"/>
                <w:numId w:val="35"/>
              </w:numPr>
              <w:spacing w:after="120" w:line="288" w:lineRule="auto"/>
              <w:rPr>
                <w:rFonts w:ascii="Aptos" w:hAnsi="Aptos" w:cs="Arial"/>
                <w:sz w:val="20"/>
                <w:szCs w:val="20"/>
              </w:rPr>
            </w:pPr>
            <w:r w:rsidRPr="007F2C38">
              <w:rPr>
                <w:rFonts w:ascii="Aptos" w:hAnsi="Aptos" w:cs="Arial"/>
                <w:b/>
                <w:bCs/>
                <w:sz w:val="20"/>
                <w:szCs w:val="20"/>
              </w:rPr>
              <w:t xml:space="preserve">Flexible </w:t>
            </w:r>
            <w:r w:rsidR="00E43B3A" w:rsidRPr="007F2C38">
              <w:rPr>
                <w:rFonts w:ascii="Aptos" w:hAnsi="Aptos" w:cs="Arial"/>
                <w:b/>
                <w:bCs/>
                <w:sz w:val="20"/>
                <w:szCs w:val="20"/>
              </w:rPr>
              <w:t>a</w:t>
            </w:r>
            <w:r w:rsidRPr="007F2C38">
              <w:rPr>
                <w:rFonts w:ascii="Aptos" w:hAnsi="Aptos" w:cs="Arial"/>
                <w:b/>
                <w:bCs/>
                <w:sz w:val="20"/>
                <w:szCs w:val="20"/>
              </w:rPr>
              <w:t>ccess:</w:t>
            </w:r>
            <w:r w:rsidRPr="007F2C38">
              <w:rPr>
                <w:rFonts w:ascii="Aptos" w:hAnsi="Aptos" w:cs="Arial"/>
                <w:sz w:val="20"/>
                <w:szCs w:val="20"/>
              </w:rPr>
              <w:t xml:space="preserve"> Weekly drop-in sessions, one-to-one online appointments, and after-hours study help, plus online modules and self-paced resources.</w:t>
            </w:r>
          </w:p>
          <w:p w14:paraId="74D1FDC7" w14:textId="7BE098C6" w:rsidR="001B109C" w:rsidRPr="007E3E37" w:rsidRDefault="00AC3E0F" w:rsidP="007F2C38">
            <w:pPr>
              <w:numPr>
                <w:ilvl w:val="0"/>
                <w:numId w:val="35"/>
              </w:numPr>
              <w:spacing w:after="120" w:line="288" w:lineRule="auto"/>
              <w:rPr>
                <w:rFonts w:cstheme="minorHAnsi"/>
                <w:i/>
                <w:color w:val="FF0000"/>
              </w:rPr>
            </w:pPr>
            <w:r w:rsidRPr="007F2C38">
              <w:rPr>
                <w:rFonts w:ascii="Aptos" w:hAnsi="Aptos" w:cs="Arial"/>
                <w:b/>
                <w:bCs/>
                <w:sz w:val="20"/>
                <w:szCs w:val="20"/>
              </w:rPr>
              <w:t xml:space="preserve">Peer and </w:t>
            </w:r>
            <w:r w:rsidR="00D15512">
              <w:rPr>
                <w:rFonts w:ascii="Aptos" w:hAnsi="Aptos" w:cs="Arial"/>
                <w:b/>
                <w:bCs/>
                <w:sz w:val="20"/>
                <w:szCs w:val="20"/>
              </w:rPr>
              <w:t>c</w:t>
            </w:r>
            <w:r w:rsidRPr="007F2C38">
              <w:rPr>
                <w:rFonts w:ascii="Aptos" w:hAnsi="Aptos" w:cs="Arial"/>
                <w:b/>
                <w:bCs/>
                <w:sz w:val="20"/>
                <w:szCs w:val="20"/>
              </w:rPr>
              <w:t xml:space="preserve">ommunity </w:t>
            </w:r>
            <w:r w:rsidR="00D15512">
              <w:rPr>
                <w:rFonts w:ascii="Aptos" w:hAnsi="Aptos" w:cs="Arial"/>
                <w:b/>
                <w:bCs/>
                <w:sz w:val="20"/>
                <w:szCs w:val="20"/>
              </w:rPr>
              <w:t>s</w:t>
            </w:r>
            <w:r w:rsidRPr="007F2C38">
              <w:rPr>
                <w:rFonts w:ascii="Aptos" w:hAnsi="Aptos" w:cs="Arial"/>
                <w:b/>
                <w:bCs/>
                <w:sz w:val="20"/>
                <w:szCs w:val="20"/>
              </w:rPr>
              <w:t>upport:</w:t>
            </w:r>
            <w:r w:rsidRPr="007F2C38">
              <w:rPr>
                <w:rFonts w:ascii="Aptos" w:hAnsi="Aptos" w:cs="Arial"/>
                <w:sz w:val="20"/>
                <w:szCs w:val="20"/>
              </w:rPr>
              <w:t xml:space="preserve"> Strengthening the Student Mentor program for discipline-specific guidance and peer-to-peer engagement.</w:t>
            </w:r>
          </w:p>
        </w:tc>
      </w:tr>
      <w:tr w:rsidR="001B109C" w:rsidRPr="00E41388" w14:paraId="3EB68E1B" w14:textId="77777777" w:rsidTr="533E3295">
        <w:tc>
          <w:tcPr>
            <w:tcW w:w="5000" w:type="pct"/>
          </w:tcPr>
          <w:p w14:paraId="54D9B30B" w14:textId="09B691CB" w:rsidR="001B109C" w:rsidRPr="00E169EE" w:rsidRDefault="001B109C" w:rsidP="00DB4B9F">
            <w:pPr>
              <w:pStyle w:val="Heading4"/>
              <w:keepLines w:val="0"/>
              <w:spacing w:before="60" w:after="60"/>
            </w:pPr>
            <w:r>
              <w:lastRenderedPageBreak/>
              <w:t xml:space="preserve">Strategies for </w:t>
            </w:r>
            <w:r w:rsidR="006F2406">
              <w:t>I</w:t>
            </w:r>
            <w:r>
              <w:t xml:space="preserve">mproving </w:t>
            </w:r>
            <w:r w:rsidRPr="00E169EE">
              <w:t>Re</w:t>
            </w:r>
            <w:r w:rsidR="00F30BFA">
              <w:t>search,</w:t>
            </w:r>
            <w:r>
              <w:t xml:space="preserve"> </w:t>
            </w:r>
            <w:r w:rsidR="00F30BFA">
              <w:t>R</w:t>
            </w:r>
            <w:r>
              <w:t xml:space="preserve">esearch </w:t>
            </w:r>
            <w:r w:rsidR="00F30BFA">
              <w:t>T</w:t>
            </w:r>
            <w:r>
              <w:t xml:space="preserve">raining, and </w:t>
            </w:r>
            <w:r w:rsidR="00F30BFA">
              <w:t>I</w:t>
            </w:r>
            <w:r>
              <w:t>nnovation</w:t>
            </w:r>
          </w:p>
        </w:tc>
      </w:tr>
      <w:tr w:rsidR="001B109C" w:rsidRPr="00E41388" w14:paraId="0DB3C874" w14:textId="77777777" w:rsidTr="533E3295">
        <w:tc>
          <w:tcPr>
            <w:tcW w:w="5000" w:type="pct"/>
          </w:tcPr>
          <w:p w14:paraId="083A8099" w14:textId="77777777" w:rsidR="003C5662" w:rsidRPr="007F2C38" w:rsidRDefault="003C5662" w:rsidP="00DB4B9F">
            <w:pPr>
              <w:pStyle w:val="NormalIndent"/>
              <w:spacing w:line="288" w:lineRule="auto"/>
              <w:ind w:left="0"/>
              <w:rPr>
                <w:rFonts w:ascii="Aptos" w:hAnsi="Aptos"/>
                <w:sz w:val="20"/>
                <w:szCs w:val="20"/>
              </w:rPr>
            </w:pPr>
            <w:r w:rsidRPr="007F2C38">
              <w:rPr>
                <w:rFonts w:ascii="Aptos" w:hAnsi="Aptos"/>
                <w:sz w:val="20"/>
                <w:szCs w:val="20"/>
              </w:rPr>
              <w:t>Victoria University is driving research excellence, innovation, and capability development through a whole-of-institution, whole-of-career approach. Our mission is to deliver creative, measurable solutions that are adopted by governments, industries, and communities—locally and globally.</w:t>
            </w:r>
          </w:p>
          <w:p w14:paraId="32BFA231" w14:textId="77777777" w:rsidR="003C5662" w:rsidRPr="007F2C38" w:rsidRDefault="003C5662" w:rsidP="007F2C38">
            <w:pPr>
              <w:pStyle w:val="NormalIndent"/>
              <w:spacing w:before="0" w:line="288" w:lineRule="auto"/>
              <w:ind w:left="0"/>
              <w:rPr>
                <w:rFonts w:ascii="Aptos" w:hAnsi="Aptos"/>
                <w:sz w:val="20"/>
                <w:szCs w:val="20"/>
              </w:rPr>
            </w:pPr>
            <w:r w:rsidRPr="007F2C38">
              <w:rPr>
                <w:rFonts w:ascii="Aptos" w:hAnsi="Aptos"/>
                <w:sz w:val="20"/>
                <w:szCs w:val="20"/>
              </w:rPr>
              <w:t>To guide this ambition, VU has identified six strategic research priorities:</w:t>
            </w:r>
          </w:p>
          <w:p w14:paraId="7CBDF190" w14:textId="77777777" w:rsidR="003C5662" w:rsidRPr="007F2C38" w:rsidRDefault="003C5662" w:rsidP="007F2C38">
            <w:pPr>
              <w:pStyle w:val="NormalIndent"/>
              <w:numPr>
                <w:ilvl w:val="0"/>
                <w:numId w:val="69"/>
              </w:numPr>
              <w:spacing w:before="0" w:line="288" w:lineRule="auto"/>
              <w:rPr>
                <w:rFonts w:ascii="Aptos" w:hAnsi="Aptos"/>
                <w:sz w:val="20"/>
                <w:szCs w:val="20"/>
              </w:rPr>
            </w:pPr>
            <w:r w:rsidRPr="007F2C38">
              <w:rPr>
                <w:rFonts w:ascii="Aptos" w:hAnsi="Aptos"/>
                <w:sz w:val="20"/>
                <w:szCs w:val="20"/>
              </w:rPr>
              <w:t>Innovating education and future-proofing Australia’s workforce</w:t>
            </w:r>
          </w:p>
          <w:p w14:paraId="1DE91142" w14:textId="77777777" w:rsidR="003C5662" w:rsidRPr="007F2C38" w:rsidRDefault="003C5662" w:rsidP="007F2C38">
            <w:pPr>
              <w:pStyle w:val="NormalIndent"/>
              <w:numPr>
                <w:ilvl w:val="0"/>
                <w:numId w:val="69"/>
              </w:numPr>
              <w:spacing w:before="0" w:line="288" w:lineRule="auto"/>
              <w:rPr>
                <w:rFonts w:ascii="Aptos" w:hAnsi="Aptos"/>
                <w:sz w:val="20"/>
                <w:szCs w:val="20"/>
              </w:rPr>
            </w:pPr>
            <w:r w:rsidRPr="007F2C38">
              <w:rPr>
                <w:rFonts w:ascii="Aptos" w:hAnsi="Aptos"/>
                <w:sz w:val="20"/>
                <w:szCs w:val="20"/>
              </w:rPr>
              <w:lastRenderedPageBreak/>
              <w:t>Sport for elite performance, community engagement, and healthy living</w:t>
            </w:r>
          </w:p>
          <w:p w14:paraId="1147D2D7" w14:textId="77777777" w:rsidR="003C5662" w:rsidRPr="007F2C38" w:rsidRDefault="003C5662" w:rsidP="007F2C38">
            <w:pPr>
              <w:pStyle w:val="NormalIndent"/>
              <w:numPr>
                <w:ilvl w:val="0"/>
                <w:numId w:val="69"/>
              </w:numPr>
              <w:spacing w:before="0" w:line="288" w:lineRule="auto"/>
              <w:rPr>
                <w:rFonts w:ascii="Aptos" w:hAnsi="Aptos"/>
                <w:sz w:val="20"/>
                <w:szCs w:val="20"/>
              </w:rPr>
            </w:pPr>
            <w:r w:rsidRPr="007F2C38">
              <w:rPr>
                <w:rFonts w:ascii="Aptos" w:hAnsi="Aptos"/>
                <w:sz w:val="20"/>
                <w:szCs w:val="20"/>
              </w:rPr>
              <w:t>Health and wellbeing solutions</w:t>
            </w:r>
          </w:p>
          <w:p w14:paraId="0B704EFC" w14:textId="77777777" w:rsidR="003C5662" w:rsidRPr="007F2C38" w:rsidRDefault="003C5662" w:rsidP="007F2C38">
            <w:pPr>
              <w:pStyle w:val="NormalIndent"/>
              <w:numPr>
                <w:ilvl w:val="0"/>
                <w:numId w:val="69"/>
              </w:numPr>
              <w:spacing w:before="0" w:line="288" w:lineRule="auto"/>
              <w:rPr>
                <w:rFonts w:ascii="Aptos" w:hAnsi="Aptos"/>
                <w:sz w:val="20"/>
                <w:szCs w:val="20"/>
              </w:rPr>
            </w:pPr>
            <w:r w:rsidRPr="007F2C38">
              <w:rPr>
                <w:rFonts w:ascii="Aptos" w:hAnsi="Aptos"/>
                <w:sz w:val="20"/>
                <w:szCs w:val="20"/>
              </w:rPr>
              <w:t>Transforming communities through policy, practice, and governance</w:t>
            </w:r>
          </w:p>
          <w:p w14:paraId="6E92DAF5" w14:textId="77777777" w:rsidR="003C5662" w:rsidRPr="007F2C38" w:rsidRDefault="003C5662" w:rsidP="007F2C38">
            <w:pPr>
              <w:pStyle w:val="NormalIndent"/>
              <w:numPr>
                <w:ilvl w:val="0"/>
                <w:numId w:val="69"/>
              </w:numPr>
              <w:spacing w:before="0" w:line="288" w:lineRule="auto"/>
              <w:rPr>
                <w:rFonts w:ascii="Aptos" w:hAnsi="Aptos"/>
                <w:sz w:val="20"/>
                <w:szCs w:val="20"/>
              </w:rPr>
            </w:pPr>
            <w:r w:rsidRPr="007F2C38">
              <w:rPr>
                <w:rFonts w:ascii="Aptos" w:hAnsi="Aptos"/>
                <w:sz w:val="20"/>
                <w:szCs w:val="20"/>
              </w:rPr>
              <w:t>Smart, sustainable, and liveable cities</w:t>
            </w:r>
          </w:p>
          <w:p w14:paraId="02FEA572" w14:textId="483E44BD" w:rsidR="003C5662" w:rsidRPr="007F2C38" w:rsidRDefault="003C5662" w:rsidP="007F2C38">
            <w:pPr>
              <w:pStyle w:val="NormalIndent"/>
              <w:numPr>
                <w:ilvl w:val="0"/>
                <w:numId w:val="69"/>
              </w:numPr>
              <w:spacing w:before="0" w:line="288" w:lineRule="auto"/>
              <w:rPr>
                <w:rFonts w:ascii="Aptos" w:hAnsi="Aptos"/>
                <w:sz w:val="20"/>
                <w:szCs w:val="20"/>
              </w:rPr>
            </w:pPr>
            <w:r w:rsidRPr="007F2C38">
              <w:rPr>
                <w:rFonts w:ascii="Aptos" w:hAnsi="Aptos"/>
                <w:sz w:val="20"/>
                <w:szCs w:val="20"/>
              </w:rPr>
              <w:t>‘By community, for community’ First Nations Knowledge</w:t>
            </w:r>
            <w:r w:rsidR="00AD3B08">
              <w:rPr>
                <w:rFonts w:ascii="Aptos" w:hAnsi="Aptos"/>
                <w:sz w:val="20"/>
                <w:szCs w:val="20"/>
              </w:rPr>
              <w:t>.</w:t>
            </w:r>
          </w:p>
          <w:p w14:paraId="3D17E440" w14:textId="4B294FDE" w:rsidR="003C5662" w:rsidRPr="007F2C38" w:rsidRDefault="00535556" w:rsidP="007F2C38">
            <w:pPr>
              <w:pStyle w:val="NormalIndent"/>
              <w:spacing w:before="0" w:line="288" w:lineRule="auto"/>
              <w:ind w:left="0"/>
              <w:rPr>
                <w:rFonts w:ascii="Aptos" w:hAnsi="Aptos" w:cs="Arial"/>
                <w:iCs/>
                <w:sz w:val="20"/>
                <w:szCs w:val="20"/>
              </w:rPr>
            </w:pPr>
            <w:r>
              <w:rPr>
                <w:rFonts w:ascii="Aptos" w:hAnsi="Aptos" w:cs="Arial"/>
                <w:iCs/>
                <w:sz w:val="20"/>
                <w:szCs w:val="20"/>
              </w:rPr>
              <w:t>Key outcomes</w:t>
            </w:r>
            <w:r w:rsidR="003C5662" w:rsidRPr="007F2C38">
              <w:rPr>
                <w:rFonts w:ascii="Aptos" w:hAnsi="Aptos" w:cs="Arial"/>
                <w:iCs/>
                <w:sz w:val="20"/>
                <w:szCs w:val="20"/>
              </w:rPr>
              <w:t xml:space="preserve"> for the compact period</w:t>
            </w:r>
            <w:r w:rsidR="00406864">
              <w:rPr>
                <w:rFonts w:ascii="Aptos" w:hAnsi="Aptos" w:cs="Arial"/>
                <w:iCs/>
                <w:sz w:val="20"/>
                <w:szCs w:val="20"/>
              </w:rPr>
              <w:t xml:space="preserve"> include</w:t>
            </w:r>
            <w:r w:rsidR="00AD3B08">
              <w:rPr>
                <w:rFonts w:ascii="Aptos" w:hAnsi="Aptos" w:cs="Arial"/>
                <w:iCs/>
                <w:sz w:val="20"/>
                <w:szCs w:val="20"/>
              </w:rPr>
              <w:t>:</w:t>
            </w:r>
          </w:p>
          <w:p w14:paraId="589C326E" w14:textId="2F599332" w:rsidR="003C5662" w:rsidRPr="007F2C38" w:rsidRDefault="003C5662" w:rsidP="007F2C38">
            <w:pPr>
              <w:pStyle w:val="NormalIndent"/>
              <w:spacing w:before="0" w:line="288" w:lineRule="auto"/>
              <w:ind w:left="0"/>
              <w:rPr>
                <w:rFonts w:ascii="Aptos" w:hAnsi="Aptos"/>
                <w:sz w:val="20"/>
                <w:szCs w:val="20"/>
              </w:rPr>
            </w:pPr>
            <w:r w:rsidRPr="007F2C38">
              <w:rPr>
                <w:rFonts w:ascii="Aptos" w:hAnsi="Aptos"/>
                <w:b/>
                <w:bCs/>
                <w:sz w:val="20"/>
                <w:szCs w:val="20"/>
              </w:rPr>
              <w:t>VU Research Building (VURB) at the New Footscray Hospital</w:t>
            </w:r>
            <w:r>
              <w:rPr>
                <w:rFonts w:ascii="Aptos" w:hAnsi="Aptos"/>
                <w:b/>
                <w:bCs/>
                <w:sz w:val="20"/>
                <w:szCs w:val="20"/>
              </w:rPr>
              <w:t xml:space="preserve">: </w:t>
            </w:r>
            <w:r w:rsidRPr="007F2C38">
              <w:rPr>
                <w:rFonts w:ascii="Aptos" w:hAnsi="Aptos"/>
                <w:sz w:val="20"/>
                <w:szCs w:val="20"/>
              </w:rPr>
              <w:t>Embedded within the New Footscray Hospital in partnership with Western Health, the VURB exemplifies VU’s leadership in translational health research and cross-sector collaboration. This flagship facility enhances our capacity to attract world-class researchers, PhD candidates, and strategic investment from government and industry.</w:t>
            </w:r>
            <w:r w:rsidR="00D25912">
              <w:rPr>
                <w:rFonts w:ascii="Aptos" w:hAnsi="Aptos"/>
                <w:sz w:val="20"/>
                <w:szCs w:val="20"/>
              </w:rPr>
              <w:t xml:space="preserve"> The f</w:t>
            </w:r>
            <w:r w:rsidR="00A62DFE">
              <w:rPr>
                <w:rFonts w:ascii="Aptos" w:hAnsi="Aptos"/>
                <w:sz w:val="20"/>
                <w:szCs w:val="20"/>
              </w:rPr>
              <w:t xml:space="preserve">ocus for 2026 will be the launch of the </w:t>
            </w:r>
            <w:r w:rsidR="00D25912" w:rsidRPr="007F2C38">
              <w:rPr>
                <w:rFonts w:ascii="Aptos" w:hAnsi="Aptos" w:cs="Arial"/>
                <w:sz w:val="20"/>
                <w:szCs w:val="20"/>
              </w:rPr>
              <w:t>Behavioural and Lifestyle Medicine Lab</w:t>
            </w:r>
            <w:r w:rsidR="00A62DFE">
              <w:rPr>
                <w:rFonts w:ascii="Aptos" w:hAnsi="Aptos" w:cs="Arial"/>
                <w:sz w:val="20"/>
                <w:szCs w:val="20"/>
              </w:rPr>
              <w:t xml:space="preserve">, a first for the state. </w:t>
            </w:r>
            <w:r w:rsidR="00D25912" w:rsidRPr="004B7485">
              <w:rPr>
                <w:rFonts w:ascii="Aptos" w:hAnsi="Aptos" w:cs="Arial"/>
                <w:iCs/>
                <w:sz w:val="20"/>
                <w:szCs w:val="20"/>
              </w:rPr>
              <w:t xml:space="preserve"> </w:t>
            </w:r>
          </w:p>
          <w:p w14:paraId="7B47953A" w14:textId="62331B54" w:rsidR="003C5662" w:rsidRPr="007F2C38" w:rsidRDefault="003C5662" w:rsidP="007F2C38">
            <w:pPr>
              <w:pStyle w:val="NormalIndent"/>
              <w:spacing w:before="0" w:line="288" w:lineRule="auto"/>
              <w:ind w:left="0"/>
              <w:rPr>
                <w:rFonts w:ascii="Aptos" w:hAnsi="Aptos"/>
                <w:sz w:val="20"/>
                <w:szCs w:val="20"/>
              </w:rPr>
            </w:pPr>
            <w:r w:rsidRPr="007F2C38">
              <w:rPr>
                <w:rFonts w:ascii="Aptos" w:hAnsi="Aptos"/>
                <w:b/>
                <w:bCs/>
                <w:sz w:val="20"/>
                <w:szCs w:val="20"/>
              </w:rPr>
              <w:t>Vice-Chancellor’s Research and Impact Fellowships (VCRIF)</w:t>
            </w:r>
            <w:r>
              <w:rPr>
                <w:rFonts w:ascii="Aptos" w:hAnsi="Aptos"/>
                <w:b/>
                <w:bCs/>
                <w:sz w:val="20"/>
                <w:szCs w:val="20"/>
              </w:rPr>
              <w:t xml:space="preserve">: </w:t>
            </w:r>
            <w:r w:rsidRPr="007F2C38">
              <w:rPr>
                <w:rFonts w:ascii="Aptos" w:hAnsi="Aptos"/>
                <w:sz w:val="20"/>
                <w:szCs w:val="20"/>
              </w:rPr>
              <w:t>Launched in 2025, the VCRIF program has recruited four leading researchers in energy storage, brain health, peace and conflict studies, and neurological diagnostics. A second round will launch in 2026, expanding to an international search to further strengthen VU’s research depth and global reach.</w:t>
            </w:r>
          </w:p>
          <w:p w14:paraId="0434C829" w14:textId="09CF9958" w:rsidR="003C5662" w:rsidRPr="007F2C38" w:rsidRDefault="003C5662" w:rsidP="007F2C38">
            <w:pPr>
              <w:pStyle w:val="NormalIndent"/>
              <w:spacing w:before="0" w:line="288" w:lineRule="auto"/>
              <w:ind w:left="0"/>
              <w:rPr>
                <w:rFonts w:ascii="Aptos" w:hAnsi="Aptos"/>
                <w:sz w:val="20"/>
                <w:szCs w:val="20"/>
              </w:rPr>
            </w:pPr>
            <w:proofErr w:type="gramStart"/>
            <w:r w:rsidRPr="007F2C38">
              <w:rPr>
                <w:rFonts w:ascii="Aptos" w:hAnsi="Aptos"/>
                <w:b/>
                <w:bCs/>
                <w:sz w:val="20"/>
                <w:szCs w:val="20"/>
              </w:rPr>
              <w:t>Early-Mid</w:t>
            </w:r>
            <w:proofErr w:type="gramEnd"/>
            <w:r w:rsidRPr="007F2C38">
              <w:rPr>
                <w:rFonts w:ascii="Aptos" w:hAnsi="Aptos"/>
                <w:b/>
                <w:bCs/>
                <w:sz w:val="20"/>
                <w:szCs w:val="20"/>
              </w:rPr>
              <w:t xml:space="preserve"> Career Researcher Academy (EMCA)</w:t>
            </w:r>
            <w:r>
              <w:rPr>
                <w:rFonts w:ascii="Aptos" w:hAnsi="Aptos"/>
                <w:b/>
                <w:bCs/>
                <w:sz w:val="20"/>
                <w:szCs w:val="20"/>
              </w:rPr>
              <w:t xml:space="preserve">: </w:t>
            </w:r>
            <w:r w:rsidRPr="007F2C38">
              <w:rPr>
                <w:rFonts w:ascii="Aptos" w:hAnsi="Aptos"/>
                <w:sz w:val="20"/>
                <w:szCs w:val="20"/>
              </w:rPr>
              <w:t>Launching in pilot form in 2026, the EMCA will serve as a dedicated capability hub for emerging researchers. Through targeted mentoring, skills development, and collaborative opportunities, the Academy will accelerate research performance, drive innovation, and enhance VU’s reputation. It will also support increased success in funding, publication, and commercialisation.</w:t>
            </w:r>
          </w:p>
          <w:p w14:paraId="3B36CC37" w14:textId="7957AC93" w:rsidR="003C5662" w:rsidRPr="007F2C38" w:rsidRDefault="003C5662" w:rsidP="007F2C38">
            <w:pPr>
              <w:pStyle w:val="NormalIndent"/>
              <w:spacing w:before="0" w:line="288" w:lineRule="auto"/>
              <w:ind w:left="0"/>
              <w:rPr>
                <w:rFonts w:ascii="Aptos" w:hAnsi="Aptos"/>
                <w:sz w:val="20"/>
                <w:szCs w:val="20"/>
              </w:rPr>
            </w:pPr>
            <w:r w:rsidRPr="007F2C38">
              <w:rPr>
                <w:rFonts w:ascii="Aptos" w:hAnsi="Aptos"/>
                <w:b/>
                <w:bCs/>
                <w:sz w:val="20"/>
                <w:szCs w:val="20"/>
              </w:rPr>
              <w:t>Industry Collaboration and Co-Investment</w:t>
            </w:r>
            <w:r>
              <w:rPr>
                <w:rFonts w:ascii="Aptos" w:hAnsi="Aptos"/>
                <w:b/>
                <w:bCs/>
                <w:sz w:val="20"/>
                <w:szCs w:val="20"/>
              </w:rPr>
              <w:t xml:space="preserve">: </w:t>
            </w:r>
            <w:r w:rsidR="005336DB" w:rsidRPr="005336DB">
              <w:rPr>
                <w:rFonts w:ascii="Aptos" w:hAnsi="Aptos"/>
                <w:sz w:val="20"/>
                <w:szCs w:val="20"/>
              </w:rPr>
              <w:t>VU is actively developing new models of industry co-investment to diversify research funding and deepen strategic partnerships</w:t>
            </w:r>
            <w:r w:rsidR="005336DB">
              <w:rPr>
                <w:rFonts w:ascii="Aptos" w:hAnsi="Aptos"/>
                <w:sz w:val="20"/>
                <w:szCs w:val="20"/>
              </w:rPr>
              <w:t xml:space="preserve"> – </w:t>
            </w:r>
            <w:r w:rsidR="005336DB" w:rsidRPr="005336DB">
              <w:rPr>
                <w:rFonts w:ascii="Aptos" w:hAnsi="Aptos"/>
                <w:sz w:val="20"/>
                <w:szCs w:val="20"/>
              </w:rPr>
              <w:t>particularly with those co-located across our campuses. Through collaborations with government (e</w:t>
            </w:r>
            <w:r w:rsidR="00A5568D">
              <w:rPr>
                <w:rFonts w:ascii="Aptos" w:hAnsi="Aptos"/>
                <w:sz w:val="20"/>
                <w:szCs w:val="20"/>
              </w:rPr>
              <w:t>g</w:t>
            </w:r>
            <w:r w:rsidR="005336DB">
              <w:rPr>
                <w:rFonts w:ascii="Aptos" w:hAnsi="Aptos"/>
                <w:sz w:val="20"/>
                <w:szCs w:val="20"/>
              </w:rPr>
              <w:t xml:space="preserve"> </w:t>
            </w:r>
            <w:r w:rsidR="005336DB" w:rsidRPr="005336DB">
              <w:rPr>
                <w:rFonts w:ascii="Aptos" w:hAnsi="Aptos"/>
                <w:sz w:val="20"/>
                <w:szCs w:val="20"/>
              </w:rPr>
              <w:t>Breakthrough Victoria) and industry, VU is driving translational research and accelerating the commercialisation of technology and innovation. Research is embedded across major initiatives</w:t>
            </w:r>
            <w:r w:rsidR="005336DB">
              <w:rPr>
                <w:rFonts w:ascii="Aptos" w:hAnsi="Aptos"/>
                <w:sz w:val="20"/>
                <w:szCs w:val="20"/>
              </w:rPr>
              <w:t xml:space="preserve"> – </w:t>
            </w:r>
            <w:r w:rsidR="005336DB" w:rsidRPr="005336DB">
              <w:rPr>
                <w:rFonts w:ascii="Aptos" w:hAnsi="Aptos"/>
                <w:sz w:val="20"/>
                <w:szCs w:val="20"/>
              </w:rPr>
              <w:t>including the Centre of Excellence in Paramedicine, the Brimbank Tech School, and Block 2.0</w:t>
            </w:r>
            <w:r w:rsidR="005336DB">
              <w:rPr>
                <w:rFonts w:ascii="Aptos" w:hAnsi="Aptos"/>
                <w:sz w:val="20"/>
                <w:szCs w:val="20"/>
              </w:rPr>
              <w:t xml:space="preserve"> – </w:t>
            </w:r>
            <w:r w:rsidRPr="007F2C38">
              <w:rPr>
                <w:rFonts w:ascii="Aptos" w:hAnsi="Aptos"/>
                <w:sz w:val="20"/>
                <w:szCs w:val="20"/>
              </w:rPr>
              <w:t xml:space="preserve">ensuring that innovation is not </w:t>
            </w:r>
            <w:proofErr w:type="gramStart"/>
            <w:r w:rsidRPr="007F2C38">
              <w:rPr>
                <w:rFonts w:ascii="Aptos" w:hAnsi="Aptos"/>
                <w:sz w:val="20"/>
                <w:szCs w:val="20"/>
              </w:rPr>
              <w:t>siloed</w:t>
            </w:r>
            <w:r w:rsidR="00B51C80">
              <w:rPr>
                <w:rFonts w:ascii="Aptos" w:hAnsi="Aptos"/>
                <w:sz w:val="20"/>
                <w:szCs w:val="20"/>
              </w:rPr>
              <w:t>,</w:t>
            </w:r>
            <w:r w:rsidRPr="007F2C38">
              <w:rPr>
                <w:rFonts w:ascii="Aptos" w:hAnsi="Aptos"/>
                <w:sz w:val="20"/>
                <w:szCs w:val="20"/>
              </w:rPr>
              <w:t xml:space="preserve"> but</w:t>
            </w:r>
            <w:proofErr w:type="gramEnd"/>
            <w:r w:rsidRPr="007F2C38">
              <w:rPr>
                <w:rFonts w:ascii="Aptos" w:hAnsi="Aptos"/>
                <w:sz w:val="20"/>
                <w:szCs w:val="20"/>
              </w:rPr>
              <w:t xml:space="preserve"> integrated across the University’s ecosystem</w:t>
            </w:r>
            <w:r w:rsidR="005336DB">
              <w:rPr>
                <w:rFonts w:ascii="Aptos" w:hAnsi="Aptos"/>
                <w:sz w:val="20"/>
                <w:szCs w:val="20"/>
              </w:rPr>
              <w:t>.</w:t>
            </w:r>
          </w:p>
          <w:p w14:paraId="6D330713" w14:textId="48F9645B" w:rsidR="002A00FD" w:rsidRPr="007F2C38" w:rsidRDefault="002A00FD" w:rsidP="007F2C38">
            <w:pPr>
              <w:spacing w:after="120" w:line="288" w:lineRule="auto"/>
              <w:rPr>
                <w:rFonts w:ascii="Aptos" w:hAnsi="Aptos" w:cs="Arial"/>
                <w:sz w:val="20"/>
                <w:szCs w:val="20"/>
              </w:rPr>
            </w:pPr>
            <w:r w:rsidRPr="007F2C38">
              <w:rPr>
                <w:rFonts w:ascii="Aptos" w:hAnsi="Aptos" w:cs="Arial"/>
                <w:sz w:val="20"/>
                <w:szCs w:val="20"/>
              </w:rPr>
              <w:t>Measures</w:t>
            </w:r>
            <w:r w:rsidR="00A27764">
              <w:rPr>
                <w:rFonts w:ascii="Aptos" w:hAnsi="Aptos" w:cs="Arial"/>
                <w:sz w:val="20"/>
                <w:szCs w:val="20"/>
              </w:rPr>
              <w:t xml:space="preserve"> include</w:t>
            </w:r>
            <w:r w:rsidR="00B51C80">
              <w:rPr>
                <w:rFonts w:ascii="Aptos" w:hAnsi="Aptos" w:cs="Arial"/>
                <w:sz w:val="20"/>
                <w:szCs w:val="20"/>
              </w:rPr>
              <w:t>:</w:t>
            </w:r>
          </w:p>
          <w:p w14:paraId="3AB9FAA3" w14:textId="77777777" w:rsidR="001E3A32" w:rsidRDefault="002A00FD" w:rsidP="007F2C38">
            <w:pPr>
              <w:pStyle w:val="NormalIndent"/>
              <w:numPr>
                <w:ilvl w:val="0"/>
                <w:numId w:val="76"/>
              </w:numPr>
              <w:spacing w:before="0" w:line="288" w:lineRule="auto"/>
              <w:rPr>
                <w:rFonts w:ascii="Aptos" w:hAnsi="Aptos"/>
                <w:sz w:val="20"/>
                <w:szCs w:val="20"/>
              </w:rPr>
            </w:pPr>
            <w:r w:rsidRPr="007F2C38">
              <w:rPr>
                <w:rFonts w:ascii="Aptos" w:hAnsi="Aptos"/>
                <w:sz w:val="20"/>
                <w:szCs w:val="20"/>
              </w:rPr>
              <w:t>HDR enrolments and conferrals, completion rates, and satisfaction surveys. </w:t>
            </w:r>
          </w:p>
          <w:p w14:paraId="249E15E6" w14:textId="34CD1561" w:rsidR="001E3A32" w:rsidRPr="001E3A32" w:rsidRDefault="002A00FD" w:rsidP="007F2C38">
            <w:pPr>
              <w:pStyle w:val="NormalIndent"/>
              <w:numPr>
                <w:ilvl w:val="0"/>
                <w:numId w:val="76"/>
              </w:numPr>
              <w:spacing w:before="0" w:line="288" w:lineRule="auto"/>
              <w:rPr>
                <w:rFonts w:ascii="Aptos" w:hAnsi="Aptos"/>
                <w:sz w:val="20"/>
                <w:szCs w:val="20"/>
              </w:rPr>
            </w:pPr>
            <w:r w:rsidRPr="007F2C38">
              <w:rPr>
                <w:rFonts w:ascii="Aptos" w:hAnsi="Aptos"/>
                <w:sz w:val="20"/>
                <w:szCs w:val="20"/>
              </w:rPr>
              <w:t>Value and number of commercialisation grants/contracts, industry partnerships, and technology transfer outcomes.</w:t>
            </w:r>
          </w:p>
          <w:p w14:paraId="60585C46" w14:textId="77777777" w:rsidR="00E17D96" w:rsidRDefault="002A00FD" w:rsidP="007F2C38">
            <w:pPr>
              <w:pStyle w:val="NormalIndent"/>
              <w:numPr>
                <w:ilvl w:val="0"/>
                <w:numId w:val="76"/>
              </w:numPr>
              <w:spacing w:before="0" w:line="288" w:lineRule="auto"/>
              <w:rPr>
                <w:rFonts w:ascii="Aptos" w:hAnsi="Aptos"/>
                <w:sz w:val="20"/>
                <w:szCs w:val="20"/>
              </w:rPr>
            </w:pPr>
            <w:r w:rsidRPr="007F2C38">
              <w:rPr>
                <w:rFonts w:ascii="Aptos" w:hAnsi="Aptos"/>
                <w:sz w:val="20"/>
                <w:szCs w:val="20"/>
              </w:rPr>
              <w:t xml:space="preserve">Participation rates of </w:t>
            </w:r>
            <w:r w:rsidR="001E3A32" w:rsidRPr="001E3A32">
              <w:rPr>
                <w:rFonts w:ascii="Aptos" w:hAnsi="Aptos"/>
                <w:sz w:val="20"/>
                <w:szCs w:val="20"/>
              </w:rPr>
              <w:t>equity</w:t>
            </w:r>
            <w:r w:rsidRPr="007F2C38">
              <w:rPr>
                <w:rFonts w:ascii="Aptos" w:hAnsi="Aptos"/>
                <w:sz w:val="20"/>
                <w:szCs w:val="20"/>
              </w:rPr>
              <w:t xml:space="preserve"> cohorts, </w:t>
            </w:r>
            <w:r w:rsidR="001E3A32" w:rsidRPr="001E3A32">
              <w:rPr>
                <w:rFonts w:ascii="Aptos" w:hAnsi="Aptos"/>
                <w:sz w:val="20"/>
                <w:szCs w:val="20"/>
              </w:rPr>
              <w:t>number</w:t>
            </w:r>
            <w:r w:rsidRPr="007F2C38">
              <w:rPr>
                <w:rFonts w:ascii="Aptos" w:hAnsi="Aptos"/>
                <w:sz w:val="20"/>
                <w:szCs w:val="20"/>
              </w:rPr>
              <w:t xml:space="preserve"> of </w:t>
            </w:r>
            <w:r w:rsidR="001E3A32" w:rsidRPr="001E3A32">
              <w:rPr>
                <w:rFonts w:ascii="Aptos" w:hAnsi="Aptos"/>
                <w:sz w:val="20"/>
                <w:szCs w:val="20"/>
              </w:rPr>
              <w:t>First Nations</w:t>
            </w:r>
            <w:r w:rsidRPr="007F2C38">
              <w:rPr>
                <w:rFonts w:ascii="Aptos" w:hAnsi="Aptos"/>
                <w:sz w:val="20"/>
                <w:szCs w:val="20"/>
              </w:rPr>
              <w:t xml:space="preserve"> and equity-focused programs. </w:t>
            </w:r>
          </w:p>
          <w:p w14:paraId="40DA31C2" w14:textId="3E24FEF0" w:rsidR="001B109C" w:rsidRPr="00642054" w:rsidRDefault="00B364C3" w:rsidP="00642054">
            <w:pPr>
              <w:pStyle w:val="NormalIndent"/>
              <w:numPr>
                <w:ilvl w:val="0"/>
                <w:numId w:val="71"/>
              </w:numPr>
              <w:spacing w:before="0" w:line="288" w:lineRule="auto"/>
              <w:rPr>
                <w:rFonts w:ascii="Aptos" w:hAnsi="Aptos"/>
                <w:sz w:val="20"/>
                <w:szCs w:val="20"/>
              </w:rPr>
            </w:pPr>
            <w:r w:rsidRPr="00E17D96">
              <w:rPr>
                <w:rFonts w:ascii="Aptos" w:hAnsi="Aptos"/>
                <w:sz w:val="20"/>
                <w:szCs w:val="20"/>
              </w:rPr>
              <w:t>Media mentions, policy influence, community engagement metrics, and research outputs. </w:t>
            </w:r>
          </w:p>
        </w:tc>
      </w:tr>
      <w:tr w:rsidR="001B109C" w:rsidRPr="00E41388" w14:paraId="23C06863" w14:textId="77777777" w:rsidTr="533E3295">
        <w:tc>
          <w:tcPr>
            <w:tcW w:w="5000" w:type="pct"/>
          </w:tcPr>
          <w:p w14:paraId="451DCFF9" w14:textId="3BDD3562" w:rsidR="001B109C" w:rsidRPr="00E169EE" w:rsidRDefault="00F30BFA" w:rsidP="00DB4B9F">
            <w:pPr>
              <w:pStyle w:val="Heading4"/>
              <w:keepLines w:val="0"/>
              <w:spacing w:before="60" w:after="60"/>
            </w:pPr>
            <w:r>
              <w:lastRenderedPageBreak/>
              <w:t>S</w:t>
            </w:r>
            <w:r w:rsidR="001B109C" w:rsidRPr="00045147">
              <w:t>trategies for</w:t>
            </w:r>
            <w:r w:rsidR="001B109C" w:rsidRPr="0011467F">
              <w:t xml:space="preserve"> </w:t>
            </w:r>
            <w:r>
              <w:t>E</w:t>
            </w:r>
            <w:r w:rsidR="001B109C" w:rsidRPr="0011467F">
              <w:t xml:space="preserve">ngaging with </w:t>
            </w:r>
            <w:r>
              <w:t>I</w:t>
            </w:r>
            <w:r w:rsidR="001B109C" w:rsidRPr="0011467F">
              <w:t>ndustry</w:t>
            </w:r>
          </w:p>
        </w:tc>
      </w:tr>
      <w:tr w:rsidR="001B109C" w:rsidRPr="00E41388" w14:paraId="37972037" w14:textId="77777777" w:rsidTr="533E3295">
        <w:trPr>
          <w:trHeight w:val="1033"/>
        </w:trPr>
        <w:tc>
          <w:tcPr>
            <w:tcW w:w="5000" w:type="pct"/>
          </w:tcPr>
          <w:p w14:paraId="179716D7" w14:textId="636E6C28" w:rsidR="009B0164" w:rsidRDefault="00EC34A1" w:rsidP="00DB4B9F">
            <w:pPr>
              <w:pStyle w:val="NormalIndent"/>
              <w:spacing w:line="288" w:lineRule="auto"/>
              <w:ind w:left="0"/>
              <w:rPr>
                <w:rFonts w:ascii="Aptos" w:hAnsi="Aptos"/>
                <w:sz w:val="20"/>
                <w:szCs w:val="20"/>
              </w:rPr>
            </w:pPr>
            <w:r w:rsidRPr="007F2C38">
              <w:rPr>
                <w:rFonts w:ascii="Aptos" w:hAnsi="Aptos"/>
                <w:sz w:val="20"/>
                <w:szCs w:val="20"/>
              </w:rPr>
              <w:t>As articulated in our Strategic Plan</w:t>
            </w:r>
            <w:r w:rsidR="00AE052F">
              <w:rPr>
                <w:rFonts w:ascii="Aptos" w:hAnsi="Aptos"/>
                <w:sz w:val="20"/>
                <w:szCs w:val="20"/>
              </w:rPr>
              <w:t xml:space="preserve"> – </w:t>
            </w:r>
            <w:r w:rsidRPr="007F2C38">
              <w:rPr>
                <w:rFonts w:ascii="Aptos" w:hAnsi="Aptos"/>
                <w:sz w:val="20"/>
                <w:szCs w:val="20"/>
              </w:rPr>
              <w:t>VU is a partnering institution</w:t>
            </w:r>
            <w:r w:rsidR="00AE052F">
              <w:rPr>
                <w:rFonts w:ascii="Aptos" w:hAnsi="Aptos"/>
                <w:sz w:val="20"/>
                <w:szCs w:val="20"/>
              </w:rPr>
              <w:t>. W</w:t>
            </w:r>
            <w:r w:rsidRPr="007F2C38">
              <w:rPr>
                <w:rFonts w:ascii="Aptos" w:hAnsi="Aptos"/>
                <w:sz w:val="20"/>
                <w:szCs w:val="20"/>
              </w:rPr>
              <w:t>e are actively cultivating strategic partnerships with leading and values-aligned organisations in high</w:t>
            </w:r>
            <w:r w:rsidR="00717228">
              <w:rPr>
                <w:rFonts w:ascii="Aptos" w:hAnsi="Aptos"/>
                <w:sz w:val="20"/>
                <w:szCs w:val="20"/>
              </w:rPr>
              <w:t>-</w:t>
            </w:r>
            <w:r w:rsidRPr="007F2C38">
              <w:rPr>
                <w:rFonts w:ascii="Aptos" w:hAnsi="Aptos"/>
                <w:sz w:val="20"/>
                <w:szCs w:val="20"/>
              </w:rPr>
              <w:t xml:space="preserve">growth sectors. These collaborations are central to VU’s mission of preparing students for the future of work and contributing to broader economic and social outcomes. </w:t>
            </w:r>
          </w:p>
          <w:p w14:paraId="4958EA6C" w14:textId="1E382D40" w:rsidR="00553093" w:rsidRPr="007F2C38" w:rsidRDefault="00553093" w:rsidP="007F2C38">
            <w:pPr>
              <w:pStyle w:val="NormalIndent"/>
              <w:spacing w:before="0" w:line="288" w:lineRule="auto"/>
              <w:ind w:left="0"/>
              <w:rPr>
                <w:rFonts w:ascii="Aptos" w:hAnsi="Aptos"/>
                <w:sz w:val="20"/>
                <w:szCs w:val="20"/>
              </w:rPr>
            </w:pPr>
            <w:r>
              <w:rPr>
                <w:rFonts w:ascii="Aptos" w:hAnsi="Aptos"/>
                <w:sz w:val="20"/>
                <w:szCs w:val="20"/>
              </w:rPr>
              <w:lastRenderedPageBreak/>
              <w:t>Key priorities</w:t>
            </w:r>
            <w:r w:rsidR="00CD6493">
              <w:rPr>
                <w:rFonts w:ascii="Aptos" w:hAnsi="Aptos"/>
                <w:sz w:val="20"/>
                <w:szCs w:val="20"/>
              </w:rPr>
              <w:t>:</w:t>
            </w:r>
          </w:p>
          <w:p w14:paraId="708B6B5A" w14:textId="75E72113" w:rsidR="00EC34A1" w:rsidRPr="007F2C38" w:rsidRDefault="00F61A3C" w:rsidP="007F2C38">
            <w:pPr>
              <w:pStyle w:val="NormalIndent"/>
              <w:spacing w:before="0" w:line="288" w:lineRule="auto"/>
              <w:ind w:left="0"/>
              <w:rPr>
                <w:rFonts w:ascii="Aptos" w:hAnsi="Aptos"/>
                <w:sz w:val="20"/>
                <w:szCs w:val="20"/>
              </w:rPr>
            </w:pPr>
            <w:r>
              <w:rPr>
                <w:rFonts w:ascii="Aptos" w:hAnsi="Aptos"/>
                <w:b/>
                <w:bCs/>
                <w:sz w:val="20"/>
                <w:szCs w:val="20"/>
              </w:rPr>
              <w:t xml:space="preserve">Grow </w:t>
            </w:r>
            <w:r w:rsidR="004D2AE5" w:rsidRPr="007F2C38">
              <w:rPr>
                <w:rFonts w:ascii="Aptos" w:hAnsi="Aptos"/>
                <w:b/>
                <w:bCs/>
                <w:sz w:val="20"/>
                <w:szCs w:val="20"/>
              </w:rPr>
              <w:t>partnerships</w:t>
            </w:r>
            <w:r>
              <w:rPr>
                <w:rFonts w:ascii="Aptos" w:hAnsi="Aptos"/>
                <w:b/>
                <w:bCs/>
                <w:sz w:val="20"/>
                <w:szCs w:val="20"/>
              </w:rPr>
              <w:t xml:space="preserve"> that align with strategic goals</w:t>
            </w:r>
            <w:r w:rsidR="00695632" w:rsidRPr="007F2C38">
              <w:rPr>
                <w:rFonts w:ascii="Aptos" w:hAnsi="Aptos"/>
                <w:b/>
                <w:bCs/>
                <w:sz w:val="20"/>
                <w:szCs w:val="20"/>
              </w:rPr>
              <w:t>:</w:t>
            </w:r>
            <w:r w:rsidR="00695632" w:rsidRPr="007F2C38">
              <w:rPr>
                <w:rFonts w:ascii="Aptos" w:hAnsi="Aptos"/>
                <w:sz w:val="20"/>
                <w:szCs w:val="20"/>
              </w:rPr>
              <w:t xml:space="preserve"> </w:t>
            </w:r>
            <w:r w:rsidR="00EC34A1" w:rsidRPr="007F2C38">
              <w:rPr>
                <w:rFonts w:ascii="Aptos" w:hAnsi="Aptos"/>
                <w:sz w:val="20"/>
                <w:szCs w:val="20"/>
              </w:rPr>
              <w:t xml:space="preserve">VU’s partners include a diverse range of industry leaders and community organisations, such as Microsoft, Western Health, </w:t>
            </w:r>
            <w:r w:rsidR="00FE55A0">
              <w:rPr>
                <w:rFonts w:ascii="Aptos" w:hAnsi="Aptos"/>
                <w:sz w:val="20"/>
                <w:szCs w:val="20"/>
              </w:rPr>
              <w:t>Melbourne Airport</w:t>
            </w:r>
            <w:r w:rsidR="00EC34A1" w:rsidRPr="007F2C38">
              <w:rPr>
                <w:rFonts w:ascii="Aptos" w:hAnsi="Aptos"/>
                <w:sz w:val="20"/>
                <w:szCs w:val="20"/>
              </w:rPr>
              <w:t>, Western Bulldogs, CommUnity+, Greater Western Water, PEXA, and Western Chances. </w:t>
            </w:r>
            <w:r w:rsidR="00695632" w:rsidRPr="007F2C38">
              <w:rPr>
                <w:rFonts w:ascii="Aptos" w:hAnsi="Aptos"/>
                <w:sz w:val="20"/>
                <w:szCs w:val="20"/>
              </w:rPr>
              <w:t>We have expanded our partnership portfolio, with new partnerships developed with cohealth, Mercy Health, Royal Flying Doctor Service and Westjustice. These partnerships include a clear focus on student opportunities – placements, internships and job, both while studying and upon graduation, and provide students with the knowledge and hands-on experience industry demands. Ensuring our continued growth in major alliances and partnerships</w:t>
            </w:r>
            <w:r w:rsidR="001D37C6">
              <w:rPr>
                <w:rFonts w:ascii="Aptos" w:hAnsi="Aptos"/>
                <w:sz w:val="20"/>
                <w:szCs w:val="20"/>
              </w:rPr>
              <w:t>,</w:t>
            </w:r>
            <w:r w:rsidR="00695632" w:rsidRPr="007F2C38">
              <w:rPr>
                <w:rFonts w:ascii="Aptos" w:hAnsi="Aptos"/>
                <w:sz w:val="20"/>
                <w:szCs w:val="20"/>
              </w:rPr>
              <w:t xml:space="preserve"> aligning with VU’s education and research strengths</w:t>
            </w:r>
            <w:r w:rsidR="001D37C6">
              <w:rPr>
                <w:rFonts w:ascii="Aptos" w:hAnsi="Aptos"/>
                <w:sz w:val="20"/>
                <w:szCs w:val="20"/>
              </w:rPr>
              <w:t>,</w:t>
            </w:r>
            <w:r w:rsidR="00695632" w:rsidRPr="007F2C38">
              <w:rPr>
                <w:rFonts w:ascii="Aptos" w:hAnsi="Aptos"/>
                <w:sz w:val="20"/>
                <w:szCs w:val="20"/>
              </w:rPr>
              <w:t xml:space="preserve"> remains a priority for VU.</w:t>
            </w:r>
          </w:p>
          <w:p w14:paraId="2FA25814" w14:textId="6C2CA73F" w:rsidR="00EC34A1" w:rsidRPr="007F2C38" w:rsidRDefault="00553093" w:rsidP="007F2C38">
            <w:pPr>
              <w:pStyle w:val="NormalIndent"/>
              <w:spacing w:before="0" w:line="288" w:lineRule="auto"/>
              <w:ind w:left="0"/>
              <w:rPr>
                <w:rFonts w:ascii="Aptos" w:hAnsi="Aptos"/>
                <w:sz w:val="20"/>
                <w:szCs w:val="20"/>
              </w:rPr>
            </w:pPr>
            <w:r>
              <w:rPr>
                <w:rFonts w:ascii="Aptos" w:hAnsi="Aptos"/>
                <w:b/>
                <w:bCs/>
                <w:sz w:val="20"/>
                <w:szCs w:val="20"/>
              </w:rPr>
              <w:t xml:space="preserve">Strengthen the </w:t>
            </w:r>
            <w:r w:rsidR="00EC34A1" w:rsidRPr="007F2C38">
              <w:rPr>
                <w:rFonts w:ascii="Aptos" w:hAnsi="Aptos"/>
                <w:b/>
                <w:bCs/>
                <w:sz w:val="20"/>
                <w:szCs w:val="20"/>
              </w:rPr>
              <w:t>Flipped Campus Model:</w:t>
            </w:r>
            <w:r w:rsidR="00EC34A1" w:rsidRPr="007F2C38">
              <w:rPr>
                <w:rFonts w:ascii="Aptos" w:hAnsi="Aptos"/>
                <w:sz w:val="20"/>
                <w:szCs w:val="20"/>
              </w:rPr>
              <w:t xml:space="preserve"> VU has a growing Flipped Campus model – meaning every single VU campus has co-located industry partners.</w:t>
            </w:r>
            <w:r w:rsidR="00A52053" w:rsidRPr="007F2C38">
              <w:rPr>
                <w:rFonts w:ascii="Aptos" w:hAnsi="Aptos"/>
                <w:sz w:val="20"/>
                <w:szCs w:val="20"/>
              </w:rPr>
              <w:t xml:space="preserve"> This blurs the line between </w:t>
            </w:r>
            <w:proofErr w:type="gramStart"/>
            <w:r w:rsidR="008C31D9">
              <w:rPr>
                <w:rFonts w:ascii="Aptos" w:hAnsi="Aptos"/>
                <w:sz w:val="20"/>
                <w:szCs w:val="20"/>
              </w:rPr>
              <w:t>University</w:t>
            </w:r>
            <w:proofErr w:type="gramEnd"/>
            <w:r w:rsidR="008C31D9">
              <w:rPr>
                <w:rFonts w:ascii="Aptos" w:hAnsi="Aptos"/>
                <w:sz w:val="20"/>
                <w:szCs w:val="20"/>
              </w:rPr>
              <w:t xml:space="preserve"> </w:t>
            </w:r>
            <w:r w:rsidR="00A52053" w:rsidRPr="007F2C38">
              <w:rPr>
                <w:rFonts w:ascii="Aptos" w:hAnsi="Aptos"/>
                <w:sz w:val="20"/>
                <w:szCs w:val="20"/>
              </w:rPr>
              <w:t>campuses and workplaces, providi</w:t>
            </w:r>
            <w:r w:rsidR="004C7BBB" w:rsidRPr="007F2C38">
              <w:rPr>
                <w:rFonts w:ascii="Aptos" w:hAnsi="Aptos"/>
                <w:sz w:val="20"/>
                <w:szCs w:val="20"/>
              </w:rPr>
              <w:t xml:space="preserve">ng </w:t>
            </w:r>
            <w:r w:rsidR="000D2EFE" w:rsidRPr="000D2EFE">
              <w:rPr>
                <w:rFonts w:ascii="Aptos" w:hAnsi="Aptos"/>
                <w:sz w:val="20"/>
                <w:szCs w:val="20"/>
              </w:rPr>
              <w:t>mutual</w:t>
            </w:r>
            <w:r w:rsidR="004C7BBB" w:rsidRPr="007F2C38">
              <w:rPr>
                <w:rFonts w:ascii="Aptos" w:hAnsi="Aptos"/>
                <w:sz w:val="20"/>
                <w:szCs w:val="20"/>
              </w:rPr>
              <w:t xml:space="preserve"> benefits that have enduring outcomes for our student</w:t>
            </w:r>
            <w:r w:rsidR="001D37C6">
              <w:rPr>
                <w:rFonts w:ascii="Aptos" w:hAnsi="Aptos"/>
                <w:sz w:val="20"/>
                <w:szCs w:val="20"/>
              </w:rPr>
              <w:t>s</w:t>
            </w:r>
            <w:r w:rsidR="004C7BBB" w:rsidRPr="007F2C38">
              <w:rPr>
                <w:rFonts w:ascii="Aptos" w:hAnsi="Aptos"/>
                <w:sz w:val="20"/>
                <w:szCs w:val="20"/>
              </w:rPr>
              <w:t xml:space="preserve">. </w:t>
            </w:r>
            <w:r w:rsidR="00EC34A1" w:rsidRPr="007F2C38">
              <w:rPr>
                <w:rFonts w:ascii="Aptos" w:hAnsi="Aptos"/>
                <w:sz w:val="20"/>
                <w:szCs w:val="20"/>
              </w:rPr>
              <w:t>Examples include Ambulance Victoria at our Sunshine Campus (aligning with our Centre of Excellence in Paramedicine); Autism Spectrum Australia</w:t>
            </w:r>
            <w:r w:rsidR="005302FB">
              <w:rPr>
                <w:rFonts w:ascii="Aptos" w:hAnsi="Aptos"/>
                <w:sz w:val="20"/>
                <w:szCs w:val="20"/>
              </w:rPr>
              <w:t xml:space="preserve"> and </w:t>
            </w:r>
            <w:r w:rsidR="00EC34A1" w:rsidRPr="007F2C38">
              <w:rPr>
                <w:rFonts w:ascii="Aptos" w:hAnsi="Aptos"/>
                <w:sz w:val="20"/>
                <w:szCs w:val="20"/>
              </w:rPr>
              <w:t>Lifeline</w:t>
            </w:r>
            <w:r w:rsidR="005302FB">
              <w:rPr>
                <w:rFonts w:ascii="Aptos" w:hAnsi="Aptos"/>
                <w:sz w:val="20"/>
                <w:szCs w:val="20"/>
              </w:rPr>
              <w:t xml:space="preserve"> </w:t>
            </w:r>
            <w:r w:rsidR="00EC34A1" w:rsidRPr="007F2C38">
              <w:rPr>
                <w:rFonts w:ascii="Aptos" w:hAnsi="Aptos"/>
                <w:sz w:val="20"/>
                <w:szCs w:val="20"/>
              </w:rPr>
              <w:t xml:space="preserve">at our St Albans Campus; Orygen </w:t>
            </w:r>
            <w:r w:rsidR="00A32FA3">
              <w:rPr>
                <w:rFonts w:ascii="Aptos" w:hAnsi="Aptos"/>
                <w:sz w:val="20"/>
                <w:szCs w:val="20"/>
              </w:rPr>
              <w:t xml:space="preserve">(headspace) </w:t>
            </w:r>
            <w:r w:rsidR="00EC34A1" w:rsidRPr="007F2C38">
              <w:rPr>
                <w:rFonts w:ascii="Aptos" w:hAnsi="Aptos"/>
                <w:sz w:val="20"/>
                <w:szCs w:val="20"/>
              </w:rPr>
              <w:t>at Werribee; and the Industry Capability Network (ICN)</w:t>
            </w:r>
            <w:r w:rsidR="00DC46A8">
              <w:rPr>
                <w:rFonts w:ascii="Aptos" w:hAnsi="Aptos"/>
                <w:sz w:val="20"/>
                <w:szCs w:val="20"/>
              </w:rPr>
              <w:t xml:space="preserve"> and Sharpe and Abel law firm</w:t>
            </w:r>
            <w:r w:rsidR="00EC34A1" w:rsidRPr="007F2C38">
              <w:rPr>
                <w:rFonts w:ascii="Aptos" w:hAnsi="Aptos"/>
                <w:sz w:val="20"/>
                <w:szCs w:val="20"/>
              </w:rPr>
              <w:t xml:space="preserve"> at our City Tower campus. </w:t>
            </w:r>
            <w:r w:rsidR="004C7BBB" w:rsidRPr="007F2C38">
              <w:rPr>
                <w:rFonts w:ascii="Aptos" w:hAnsi="Aptos"/>
                <w:sz w:val="20"/>
                <w:szCs w:val="20"/>
              </w:rPr>
              <w:t>Our new partnership with Mercy Health has created an opportunity to extend our mental health precinct in the outer west of Melbourne. The key for 2025 and beyond is to further extend our current collaborations and extend ourselves into new industries</w:t>
            </w:r>
            <w:r w:rsidR="7E369AF7" w:rsidRPr="5EEF1491">
              <w:rPr>
                <w:rFonts w:ascii="Aptos" w:hAnsi="Aptos"/>
                <w:sz w:val="20"/>
                <w:szCs w:val="20"/>
              </w:rPr>
              <w:t>.</w:t>
            </w:r>
          </w:p>
          <w:p w14:paraId="6465FC91" w14:textId="184957A3" w:rsidR="001B109C" w:rsidRPr="007E3E37" w:rsidRDefault="00553093" w:rsidP="00DB4B9F">
            <w:pPr>
              <w:pStyle w:val="NormalIndent"/>
              <w:spacing w:before="0" w:line="288" w:lineRule="auto"/>
              <w:ind w:left="0"/>
              <w:rPr>
                <w:rFonts w:asciiTheme="minorHAnsi" w:hAnsiTheme="minorHAnsi" w:cstheme="minorHAnsi"/>
                <w:i/>
                <w:color w:val="FF0000"/>
                <w:szCs w:val="22"/>
              </w:rPr>
            </w:pPr>
            <w:r>
              <w:rPr>
                <w:rFonts w:ascii="Aptos" w:hAnsi="Aptos"/>
                <w:b/>
                <w:bCs/>
                <w:sz w:val="20"/>
                <w:szCs w:val="20"/>
              </w:rPr>
              <w:t xml:space="preserve">Focus on </w:t>
            </w:r>
            <w:r w:rsidR="00CA77E7">
              <w:rPr>
                <w:rFonts w:ascii="Aptos" w:hAnsi="Aptos"/>
                <w:b/>
                <w:bCs/>
                <w:sz w:val="20"/>
                <w:szCs w:val="20"/>
              </w:rPr>
              <w:t xml:space="preserve">the </w:t>
            </w:r>
            <w:r>
              <w:rPr>
                <w:rFonts w:ascii="Aptos" w:hAnsi="Aptos"/>
                <w:b/>
                <w:bCs/>
                <w:sz w:val="20"/>
                <w:szCs w:val="20"/>
              </w:rPr>
              <w:t>f</w:t>
            </w:r>
            <w:r w:rsidR="00727051" w:rsidRPr="007F2C38">
              <w:rPr>
                <w:rFonts w:ascii="Aptos" w:hAnsi="Aptos"/>
                <w:b/>
                <w:bCs/>
                <w:sz w:val="20"/>
                <w:szCs w:val="20"/>
              </w:rPr>
              <w:t>uture workforce:</w:t>
            </w:r>
            <w:r w:rsidR="00727051" w:rsidRPr="007F2C38">
              <w:rPr>
                <w:rFonts w:ascii="Aptos" w:hAnsi="Aptos"/>
                <w:sz w:val="20"/>
                <w:szCs w:val="20"/>
              </w:rPr>
              <w:t xml:space="preserve"> </w:t>
            </w:r>
            <w:r w:rsidR="1503D655" w:rsidRPr="007F2C38">
              <w:rPr>
                <w:rFonts w:ascii="Aptos" w:hAnsi="Aptos"/>
                <w:sz w:val="20"/>
                <w:szCs w:val="20"/>
              </w:rPr>
              <w:t xml:space="preserve">VU is placing a focus on student employment outcomes and ensuring students are prepared for graduation from the day they commence their course. Through a technology-driven approach, students will build their careers while studying, developing the skills that employers want. As a university that already has close connections with industry, we will further develop and grow our industry engagement approach, ensuing that we are providing students with the right skills and tools needed to land jobs, leading to greater student employment outcomes. </w:t>
            </w:r>
          </w:p>
        </w:tc>
      </w:tr>
    </w:tbl>
    <w:p w14:paraId="3BBBBA25" w14:textId="77777777" w:rsidR="001B109C" w:rsidRDefault="001B109C" w:rsidP="001B109C">
      <w:pPr>
        <w:spacing w:after="0"/>
        <w:rPr>
          <w:rFonts w:ascii="Times New Roman" w:hAnsi="Times New Roman" w:cs="Times New Roman"/>
          <w:b/>
          <w:bCs/>
          <w:sz w:val="24"/>
          <w:szCs w:val="24"/>
        </w:rPr>
      </w:pPr>
    </w:p>
    <w:p w14:paraId="2BE0E0F4" w14:textId="77777777" w:rsidR="001B109C" w:rsidRDefault="001B109C" w:rsidP="001B109C">
      <w:pPr>
        <w:spacing w:after="160"/>
        <w:rPr>
          <w:rFonts w:ascii="Times New Roman" w:hAnsi="Times New Roman" w:cs="Times New Roman"/>
          <w:b/>
          <w:bCs/>
          <w:sz w:val="24"/>
          <w:szCs w:val="24"/>
        </w:rPr>
      </w:pPr>
      <w:r>
        <w:rPr>
          <w:rFonts w:ascii="Times New Roman" w:hAnsi="Times New Roman" w:cs="Times New Roman"/>
          <w:b/>
          <w:bCs/>
          <w:sz w:val="24"/>
          <w:szCs w:val="24"/>
        </w:rPr>
        <w:br w:type="page"/>
      </w:r>
    </w:p>
    <w:p w14:paraId="6D22BD5D" w14:textId="77777777" w:rsidR="001B109C" w:rsidRDefault="001B109C" w:rsidP="001B109C">
      <w:pPr>
        <w:spacing w:after="0"/>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B109C" w:rsidRPr="00E169EE" w14:paraId="53425073" w14:textId="77777777" w:rsidTr="00092A02">
        <w:tc>
          <w:tcPr>
            <w:tcW w:w="4508" w:type="dxa"/>
          </w:tcPr>
          <w:p w14:paraId="68C798FC" w14:textId="77777777" w:rsidR="001B109C" w:rsidRPr="00E114B4" w:rsidRDefault="001B109C" w:rsidP="00092A02">
            <w:pPr>
              <w:spacing w:before="28" w:line="210" w:lineRule="exact"/>
              <w:textAlignment w:val="baseline"/>
              <w:rPr>
                <w:rFonts w:eastAsia="Calibri" w:cstheme="minorHAnsi"/>
                <w:color w:val="000000"/>
                <w:spacing w:val="-3"/>
                <w:sz w:val="24"/>
                <w:szCs w:val="24"/>
              </w:rPr>
            </w:pPr>
            <w:r w:rsidRPr="00E114B4">
              <w:rPr>
                <w:rFonts w:eastAsia="Calibri" w:cstheme="minorHAnsi"/>
                <w:color w:val="000000"/>
                <w:spacing w:val="-3"/>
                <w:sz w:val="24"/>
                <w:szCs w:val="24"/>
              </w:rPr>
              <w:t>SIGNED for and on behalf of</w:t>
            </w:r>
          </w:p>
          <w:p w14:paraId="4C44F3A8" w14:textId="77777777" w:rsidR="001B109C" w:rsidRPr="00E114B4" w:rsidRDefault="001B109C" w:rsidP="00092A02">
            <w:pPr>
              <w:spacing w:before="275"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THE COMMONWEALTH OF AUSTRALIA</w:t>
            </w:r>
          </w:p>
          <w:p w14:paraId="0C445464" w14:textId="77777777" w:rsidR="001B109C" w:rsidRPr="00E114B4" w:rsidRDefault="001B109C" w:rsidP="00092A02">
            <w:pPr>
              <w:spacing w:before="275"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by</w:t>
            </w:r>
          </w:p>
        </w:tc>
        <w:tc>
          <w:tcPr>
            <w:tcW w:w="4508" w:type="dxa"/>
          </w:tcPr>
          <w:p w14:paraId="34664A6F" w14:textId="77777777" w:rsidR="001B109C" w:rsidRPr="00E114B4" w:rsidRDefault="001B109C" w:rsidP="00092A02">
            <w:pPr>
              <w:rPr>
                <w:rFonts w:cstheme="minorHAnsi"/>
                <w:sz w:val="24"/>
                <w:szCs w:val="24"/>
              </w:rPr>
            </w:pPr>
            <w:r w:rsidRPr="00E114B4">
              <w:rPr>
                <w:rFonts w:cstheme="minorHAnsi"/>
                <w:sz w:val="24"/>
                <w:szCs w:val="24"/>
              </w:rPr>
              <w:t>In the presence of:</w:t>
            </w:r>
          </w:p>
        </w:tc>
      </w:tr>
      <w:tr w:rsidR="001B109C" w:rsidRPr="00E169EE" w14:paraId="186905E2" w14:textId="77777777" w:rsidTr="00092A02">
        <w:tc>
          <w:tcPr>
            <w:tcW w:w="4508" w:type="dxa"/>
          </w:tcPr>
          <w:p w14:paraId="32153A99" w14:textId="3C764C51" w:rsidR="001B109C" w:rsidRPr="00E114B4" w:rsidRDefault="009344EB" w:rsidP="00092A02">
            <w:pPr>
              <w:pBdr>
                <w:bottom w:val="single" w:sz="12" w:space="1" w:color="auto"/>
              </w:pBdr>
              <w:rPr>
                <w:rFonts w:cstheme="minorHAnsi"/>
                <w:b/>
                <w:bCs/>
              </w:rPr>
            </w:pPr>
            <w:r w:rsidRPr="001E1D51">
              <w:rPr>
                <w:b/>
                <w:bCs/>
              </w:rPr>
              <w:t>Jessica Mohr</w:t>
            </w:r>
          </w:p>
          <w:p w14:paraId="7375CBDB" w14:textId="77777777" w:rsidR="001B109C" w:rsidRPr="00E114B4" w:rsidRDefault="001B109C" w:rsidP="00092A02">
            <w:pPr>
              <w:rPr>
                <w:rFonts w:cstheme="minorHAnsi"/>
              </w:rPr>
            </w:pPr>
            <w:r w:rsidRPr="00E114B4">
              <w:rPr>
                <w:rFonts w:cstheme="minorHAnsi"/>
              </w:rPr>
              <w:t>Full name (please print)</w:t>
            </w:r>
          </w:p>
        </w:tc>
        <w:tc>
          <w:tcPr>
            <w:tcW w:w="4508" w:type="dxa"/>
          </w:tcPr>
          <w:p w14:paraId="091A8D51" w14:textId="4B08A592" w:rsidR="001B109C" w:rsidRPr="00E114B4" w:rsidRDefault="00EC209B" w:rsidP="00092A02">
            <w:pPr>
              <w:pBdr>
                <w:bottom w:val="single" w:sz="12" w:space="1" w:color="auto"/>
              </w:pBdr>
              <w:rPr>
                <w:rFonts w:cstheme="minorHAnsi"/>
                <w:b/>
                <w:bCs/>
              </w:rPr>
            </w:pPr>
            <w:r>
              <w:rPr>
                <w:rFonts w:cstheme="minorHAnsi"/>
                <w:b/>
                <w:bCs/>
              </w:rPr>
              <w:t>Rachel Searl</w:t>
            </w:r>
          </w:p>
          <w:p w14:paraId="5AAC2089" w14:textId="77777777" w:rsidR="001B109C" w:rsidRPr="00E114B4" w:rsidRDefault="001B109C" w:rsidP="00092A02">
            <w:pPr>
              <w:rPr>
                <w:rFonts w:cstheme="minorHAnsi"/>
              </w:rPr>
            </w:pPr>
            <w:r w:rsidRPr="00E114B4">
              <w:rPr>
                <w:rFonts w:cstheme="minorHAnsi"/>
              </w:rPr>
              <w:t>Witness (please print)</w:t>
            </w:r>
          </w:p>
        </w:tc>
      </w:tr>
      <w:tr w:rsidR="001B109C" w:rsidRPr="00E169EE" w14:paraId="6D0DB948" w14:textId="77777777" w:rsidTr="00092A02">
        <w:tc>
          <w:tcPr>
            <w:tcW w:w="4508" w:type="dxa"/>
          </w:tcPr>
          <w:p w14:paraId="101367FA" w14:textId="44FD2B10" w:rsidR="001B109C" w:rsidRPr="00E114B4" w:rsidRDefault="006964B9" w:rsidP="00092A02">
            <w:pPr>
              <w:pBdr>
                <w:bottom w:val="single" w:sz="12" w:space="1" w:color="auto"/>
              </w:pBdr>
              <w:rPr>
                <w:rFonts w:cstheme="minorHAnsi"/>
                <w:b/>
                <w:bCs/>
              </w:rPr>
            </w:pPr>
            <w:r w:rsidRPr="00DC5CCA">
              <w:rPr>
                <w:b/>
                <w:bCs/>
              </w:rPr>
              <w:t>First Assistant Secretary</w:t>
            </w:r>
          </w:p>
          <w:p w14:paraId="53889020" w14:textId="77777777" w:rsidR="001B109C" w:rsidRPr="00E114B4" w:rsidRDefault="001B109C" w:rsidP="00092A02">
            <w:pPr>
              <w:rPr>
                <w:rFonts w:cstheme="minorHAnsi"/>
              </w:rPr>
            </w:pPr>
            <w:r w:rsidRPr="00E114B4">
              <w:rPr>
                <w:rFonts w:cstheme="minorHAnsi"/>
              </w:rPr>
              <w:t>Position</w:t>
            </w:r>
          </w:p>
          <w:p w14:paraId="390DFF35" w14:textId="77777777" w:rsidR="001B109C" w:rsidRPr="00E114B4" w:rsidRDefault="001B109C" w:rsidP="00092A02">
            <w:pPr>
              <w:rPr>
                <w:rFonts w:cstheme="minorHAnsi"/>
              </w:rPr>
            </w:pPr>
            <w:r w:rsidRPr="00E114B4">
              <w:rPr>
                <w:rFonts w:cstheme="minorHAnsi"/>
              </w:rPr>
              <w:t>of the Department of Education</w:t>
            </w:r>
          </w:p>
        </w:tc>
        <w:tc>
          <w:tcPr>
            <w:tcW w:w="4508" w:type="dxa"/>
          </w:tcPr>
          <w:p w14:paraId="69045716" w14:textId="412C3BED" w:rsidR="001B109C" w:rsidRPr="00E114B4" w:rsidRDefault="00867628" w:rsidP="00092A02">
            <w:pPr>
              <w:pBdr>
                <w:bottom w:val="single" w:sz="12" w:space="1" w:color="auto"/>
              </w:pBdr>
              <w:rPr>
                <w:rFonts w:cstheme="minorHAnsi"/>
                <w:b/>
                <w:bCs/>
              </w:rPr>
            </w:pPr>
            <w:r w:rsidRPr="00E91A60">
              <w:rPr>
                <w:b/>
                <w:bCs/>
              </w:rPr>
              <w:t>Executive Officer</w:t>
            </w:r>
          </w:p>
          <w:p w14:paraId="668DE817" w14:textId="77777777" w:rsidR="001B109C" w:rsidRPr="00E114B4" w:rsidRDefault="001B109C" w:rsidP="00092A02">
            <w:pPr>
              <w:rPr>
                <w:rFonts w:cstheme="minorHAnsi"/>
              </w:rPr>
            </w:pPr>
            <w:r w:rsidRPr="00E114B4">
              <w:rPr>
                <w:rFonts w:cstheme="minorHAnsi"/>
              </w:rPr>
              <w:t>Position or profession of witness (please print)</w:t>
            </w:r>
          </w:p>
        </w:tc>
      </w:tr>
      <w:tr w:rsidR="001B109C" w:rsidRPr="00E169EE" w14:paraId="38C68E43" w14:textId="77777777" w:rsidTr="00092A02">
        <w:tc>
          <w:tcPr>
            <w:tcW w:w="4508" w:type="dxa"/>
          </w:tcPr>
          <w:p w14:paraId="4289F3D2" w14:textId="77777777" w:rsidR="001B109C" w:rsidRPr="00E114B4" w:rsidRDefault="001B109C" w:rsidP="00092A02">
            <w:pPr>
              <w:pBdr>
                <w:bottom w:val="single" w:sz="12" w:space="1" w:color="auto"/>
              </w:pBdr>
              <w:rPr>
                <w:rFonts w:cstheme="minorHAnsi"/>
                <w:b/>
                <w:bCs/>
              </w:rPr>
            </w:pPr>
          </w:p>
          <w:p w14:paraId="415B9216" w14:textId="77777777" w:rsidR="001B109C" w:rsidRPr="00E114B4" w:rsidRDefault="001B109C" w:rsidP="00092A02">
            <w:pPr>
              <w:rPr>
                <w:rFonts w:cstheme="minorHAnsi"/>
              </w:rPr>
            </w:pPr>
            <w:r w:rsidRPr="00E114B4">
              <w:rPr>
                <w:rFonts w:cstheme="minorHAnsi"/>
              </w:rPr>
              <w:t>Signature</w:t>
            </w:r>
          </w:p>
        </w:tc>
        <w:tc>
          <w:tcPr>
            <w:tcW w:w="4508" w:type="dxa"/>
          </w:tcPr>
          <w:p w14:paraId="710024D0" w14:textId="77777777" w:rsidR="001B109C" w:rsidRPr="00E114B4" w:rsidRDefault="001B109C" w:rsidP="00092A02">
            <w:pPr>
              <w:pBdr>
                <w:bottom w:val="single" w:sz="12" w:space="1" w:color="auto"/>
              </w:pBdr>
              <w:rPr>
                <w:rFonts w:cstheme="minorHAnsi"/>
                <w:b/>
                <w:bCs/>
              </w:rPr>
            </w:pPr>
          </w:p>
          <w:p w14:paraId="2D914310" w14:textId="77777777" w:rsidR="001B109C" w:rsidRPr="00E114B4" w:rsidRDefault="001B109C" w:rsidP="00092A02">
            <w:pPr>
              <w:rPr>
                <w:rFonts w:cstheme="minorHAnsi"/>
              </w:rPr>
            </w:pPr>
            <w:r w:rsidRPr="00E114B4">
              <w:rPr>
                <w:rFonts w:cstheme="minorHAnsi"/>
              </w:rPr>
              <w:t>Signature</w:t>
            </w:r>
          </w:p>
        </w:tc>
      </w:tr>
      <w:tr w:rsidR="001B109C" w:rsidRPr="00E169EE" w14:paraId="4B1444B6" w14:textId="77777777" w:rsidTr="00092A02">
        <w:tc>
          <w:tcPr>
            <w:tcW w:w="4508" w:type="dxa"/>
          </w:tcPr>
          <w:p w14:paraId="344C64D3" w14:textId="559E4DA4" w:rsidR="001B109C" w:rsidRPr="00C20A4B" w:rsidRDefault="00C20A4B" w:rsidP="00092A02">
            <w:pPr>
              <w:pBdr>
                <w:bottom w:val="single" w:sz="12" w:space="1" w:color="auto"/>
              </w:pBdr>
              <w:rPr>
                <w:rFonts w:cstheme="minorHAnsi"/>
              </w:rPr>
            </w:pPr>
            <w:r>
              <w:rPr>
                <w:rFonts w:cstheme="minorHAnsi"/>
              </w:rPr>
              <w:t>01/12/2025</w:t>
            </w:r>
          </w:p>
          <w:p w14:paraId="71C4CD3D" w14:textId="77777777" w:rsidR="001B109C" w:rsidRPr="00E169EE" w:rsidRDefault="001B109C" w:rsidP="00092A02">
            <w:pPr>
              <w:rPr>
                <w:rFonts w:cstheme="minorHAnsi"/>
              </w:rPr>
            </w:pPr>
            <w:r w:rsidRPr="00E169EE">
              <w:rPr>
                <w:rFonts w:cstheme="minorHAnsi"/>
              </w:rPr>
              <w:t>Date</w:t>
            </w:r>
          </w:p>
        </w:tc>
        <w:tc>
          <w:tcPr>
            <w:tcW w:w="4508" w:type="dxa"/>
          </w:tcPr>
          <w:p w14:paraId="26028E27" w14:textId="77777777" w:rsidR="001B109C" w:rsidRPr="00F60B66" w:rsidRDefault="001B109C" w:rsidP="00092A02">
            <w:pPr>
              <w:rPr>
                <w:rFonts w:cstheme="minorHAnsi"/>
                <w:b/>
                <w:bCs/>
                <w:highlight w:val="yellow"/>
              </w:rPr>
            </w:pPr>
          </w:p>
        </w:tc>
      </w:tr>
      <w:tr w:rsidR="001B109C" w:rsidRPr="00E169EE" w14:paraId="45CC96F9" w14:textId="77777777" w:rsidTr="00092A02">
        <w:tc>
          <w:tcPr>
            <w:tcW w:w="4508" w:type="dxa"/>
          </w:tcPr>
          <w:p w14:paraId="639CCC16" w14:textId="77777777" w:rsidR="001B109C" w:rsidRDefault="001B109C" w:rsidP="00092A02">
            <w:pPr>
              <w:spacing w:before="28" w:line="210" w:lineRule="exact"/>
              <w:textAlignment w:val="baseline"/>
              <w:rPr>
                <w:rFonts w:eastAsia="Calibri" w:cstheme="minorHAnsi"/>
                <w:color w:val="000000"/>
                <w:spacing w:val="-3"/>
                <w:sz w:val="24"/>
                <w:szCs w:val="24"/>
              </w:rPr>
            </w:pPr>
            <w:r w:rsidRPr="00E169EE">
              <w:rPr>
                <w:rFonts w:eastAsia="Calibri" w:cstheme="minorHAnsi"/>
                <w:color w:val="000000"/>
                <w:spacing w:val="-3"/>
                <w:sz w:val="24"/>
                <w:szCs w:val="24"/>
              </w:rPr>
              <w:t>SIGNED for and on behalf of</w:t>
            </w:r>
          </w:p>
          <w:p w14:paraId="114E5D42" w14:textId="023C49FD" w:rsidR="001B109C" w:rsidRPr="00E169EE" w:rsidRDefault="003F29CE" w:rsidP="00092A02">
            <w:pPr>
              <w:spacing w:before="28" w:line="210" w:lineRule="exact"/>
              <w:textAlignment w:val="baseline"/>
              <w:rPr>
                <w:rFonts w:eastAsia="Calibri" w:cstheme="minorHAnsi"/>
                <w:color w:val="000000"/>
                <w:spacing w:val="-3"/>
                <w:sz w:val="24"/>
                <w:szCs w:val="24"/>
              </w:rPr>
            </w:pPr>
            <w:r w:rsidRPr="003F29CE">
              <w:rPr>
                <w:rFonts w:eastAsia="Calibri" w:cstheme="minorHAnsi"/>
                <w:color w:val="000000"/>
                <w:spacing w:val="-4"/>
                <w:sz w:val="24"/>
                <w:szCs w:val="24"/>
              </w:rPr>
              <w:t>Victoria University</w:t>
            </w:r>
          </w:p>
          <w:p w14:paraId="065C6AB9" w14:textId="77777777" w:rsidR="001B109C" w:rsidRPr="00E169EE" w:rsidRDefault="001B109C" w:rsidP="00092A02">
            <w:pPr>
              <w:spacing w:before="275" w:line="210" w:lineRule="exact"/>
              <w:textAlignment w:val="baseline"/>
              <w:rPr>
                <w:rFonts w:eastAsia="Calibri" w:cstheme="minorHAnsi"/>
                <w:color w:val="000000"/>
                <w:spacing w:val="-4"/>
              </w:rPr>
            </w:pPr>
            <w:r w:rsidRPr="00E169EE">
              <w:rPr>
                <w:rFonts w:eastAsia="Calibri" w:cstheme="minorHAnsi"/>
                <w:color w:val="000000"/>
                <w:spacing w:val="-4"/>
              </w:rPr>
              <w:t>by</w:t>
            </w:r>
          </w:p>
        </w:tc>
        <w:tc>
          <w:tcPr>
            <w:tcW w:w="4508" w:type="dxa"/>
          </w:tcPr>
          <w:p w14:paraId="2276E219" w14:textId="77777777" w:rsidR="001B109C" w:rsidRPr="002F4604" w:rsidRDefault="001B109C" w:rsidP="00092A02">
            <w:pPr>
              <w:rPr>
                <w:rFonts w:cstheme="minorHAnsi"/>
              </w:rPr>
            </w:pPr>
            <w:r w:rsidRPr="002F4604">
              <w:rPr>
                <w:rFonts w:cstheme="minorHAnsi"/>
                <w:sz w:val="24"/>
                <w:szCs w:val="24"/>
              </w:rPr>
              <w:t>In the presence of:</w:t>
            </w:r>
          </w:p>
        </w:tc>
      </w:tr>
      <w:tr w:rsidR="001B109C" w:rsidRPr="00E169EE" w14:paraId="5AAB6D63" w14:textId="77777777" w:rsidTr="00092A02">
        <w:tc>
          <w:tcPr>
            <w:tcW w:w="4508" w:type="dxa"/>
          </w:tcPr>
          <w:p w14:paraId="54C8A9A5" w14:textId="51A55368" w:rsidR="001B109C" w:rsidRPr="00E169EE" w:rsidRDefault="003F29CE" w:rsidP="00092A02">
            <w:pPr>
              <w:pBdr>
                <w:bottom w:val="single" w:sz="12" w:space="1" w:color="auto"/>
              </w:pBdr>
              <w:rPr>
                <w:rFonts w:cstheme="minorHAnsi"/>
                <w:b/>
                <w:bCs/>
              </w:rPr>
            </w:pPr>
            <w:r>
              <w:rPr>
                <w:rFonts w:cstheme="minorHAnsi"/>
                <w:b/>
                <w:bCs/>
              </w:rPr>
              <w:t>Professor Adam Shoemaker</w:t>
            </w:r>
          </w:p>
          <w:p w14:paraId="3120FAF4" w14:textId="77777777" w:rsidR="001B109C" w:rsidRPr="00E169EE" w:rsidRDefault="001B109C" w:rsidP="00092A02">
            <w:pPr>
              <w:rPr>
                <w:rFonts w:cstheme="minorHAnsi"/>
              </w:rPr>
            </w:pPr>
            <w:r w:rsidRPr="00E169EE">
              <w:rPr>
                <w:rFonts w:cstheme="minorHAnsi"/>
              </w:rPr>
              <w:t>Full name (please print)</w:t>
            </w:r>
          </w:p>
        </w:tc>
        <w:tc>
          <w:tcPr>
            <w:tcW w:w="4508" w:type="dxa"/>
          </w:tcPr>
          <w:p w14:paraId="59483E94" w14:textId="3A6CB025" w:rsidR="001B109C" w:rsidRPr="002F4604" w:rsidRDefault="003F29CE" w:rsidP="00092A02">
            <w:pPr>
              <w:pBdr>
                <w:bottom w:val="single" w:sz="12" w:space="1" w:color="auto"/>
              </w:pBdr>
              <w:rPr>
                <w:rFonts w:cstheme="minorHAnsi"/>
                <w:b/>
                <w:bCs/>
              </w:rPr>
            </w:pPr>
            <w:r>
              <w:rPr>
                <w:rFonts w:cstheme="minorHAnsi"/>
                <w:b/>
                <w:bCs/>
              </w:rPr>
              <w:t>Natalie Meagher</w:t>
            </w:r>
          </w:p>
          <w:p w14:paraId="439588BC" w14:textId="77777777" w:rsidR="001B109C" w:rsidRPr="002F4604" w:rsidRDefault="001B109C" w:rsidP="00092A02">
            <w:pPr>
              <w:rPr>
                <w:rFonts w:cstheme="minorHAnsi"/>
              </w:rPr>
            </w:pPr>
            <w:r w:rsidRPr="002F4604">
              <w:rPr>
                <w:rFonts w:cstheme="minorHAnsi"/>
              </w:rPr>
              <w:t>Witness (please print)</w:t>
            </w:r>
          </w:p>
        </w:tc>
      </w:tr>
      <w:tr w:rsidR="001B109C" w:rsidRPr="00E169EE" w14:paraId="20B90866" w14:textId="77777777" w:rsidTr="00092A02">
        <w:tc>
          <w:tcPr>
            <w:tcW w:w="4508" w:type="dxa"/>
          </w:tcPr>
          <w:p w14:paraId="7D9047AD" w14:textId="1FCBAC06" w:rsidR="001B109C" w:rsidRPr="00E169EE" w:rsidRDefault="003F29CE" w:rsidP="00092A02">
            <w:pPr>
              <w:pBdr>
                <w:bottom w:val="single" w:sz="12" w:space="1" w:color="auto"/>
              </w:pBdr>
              <w:spacing w:after="0"/>
              <w:rPr>
                <w:rFonts w:cstheme="minorHAnsi"/>
                <w:b/>
                <w:bCs/>
              </w:rPr>
            </w:pPr>
            <w:r>
              <w:rPr>
                <w:rFonts w:cstheme="minorHAnsi"/>
                <w:b/>
                <w:bCs/>
              </w:rPr>
              <w:t>Vice-Chancellor</w:t>
            </w:r>
          </w:p>
          <w:p w14:paraId="231ABA73" w14:textId="79E4817B" w:rsidR="001B109C" w:rsidRPr="00E169EE" w:rsidRDefault="001B109C" w:rsidP="00092A02">
            <w:pPr>
              <w:spacing w:after="0"/>
              <w:rPr>
                <w:rFonts w:cstheme="minorHAnsi"/>
              </w:rPr>
            </w:pPr>
            <w:r w:rsidRPr="00E169EE">
              <w:rPr>
                <w:rFonts w:cstheme="minorHAnsi"/>
              </w:rPr>
              <w:t>Position</w:t>
            </w:r>
          </w:p>
          <w:p w14:paraId="536F9855" w14:textId="1A2C7DC6" w:rsidR="001B109C" w:rsidRPr="00E169EE" w:rsidRDefault="001B109C" w:rsidP="00092A02">
            <w:pPr>
              <w:spacing w:after="0"/>
              <w:rPr>
                <w:rFonts w:cstheme="minorHAnsi"/>
              </w:rPr>
            </w:pPr>
          </w:p>
        </w:tc>
        <w:tc>
          <w:tcPr>
            <w:tcW w:w="4508" w:type="dxa"/>
          </w:tcPr>
          <w:p w14:paraId="7B33C473" w14:textId="499471F8" w:rsidR="001B109C" w:rsidRPr="002F4604" w:rsidRDefault="003F29CE" w:rsidP="00092A02">
            <w:pPr>
              <w:pBdr>
                <w:bottom w:val="single" w:sz="12" w:space="1" w:color="auto"/>
              </w:pBdr>
              <w:spacing w:after="0"/>
              <w:rPr>
                <w:rFonts w:cstheme="minorHAnsi"/>
                <w:b/>
                <w:bCs/>
              </w:rPr>
            </w:pPr>
            <w:r>
              <w:rPr>
                <w:rFonts w:cstheme="minorHAnsi"/>
                <w:b/>
                <w:bCs/>
              </w:rPr>
              <w:t>Director, Strategy and Planning</w:t>
            </w:r>
          </w:p>
          <w:p w14:paraId="0C046C3D" w14:textId="77777777" w:rsidR="001B109C" w:rsidRPr="002F4604" w:rsidRDefault="001B109C" w:rsidP="00092A02">
            <w:pPr>
              <w:spacing w:after="0"/>
              <w:rPr>
                <w:rFonts w:cstheme="minorHAnsi"/>
              </w:rPr>
            </w:pPr>
            <w:r w:rsidRPr="002F4604">
              <w:rPr>
                <w:rFonts w:cstheme="minorHAnsi"/>
              </w:rPr>
              <w:t>Position or profession of witness (please print)</w:t>
            </w:r>
          </w:p>
        </w:tc>
      </w:tr>
      <w:tr w:rsidR="001B109C" w:rsidRPr="00E169EE" w14:paraId="51440CFB" w14:textId="77777777" w:rsidTr="00092A02">
        <w:trPr>
          <w:trHeight w:val="80"/>
        </w:trPr>
        <w:tc>
          <w:tcPr>
            <w:tcW w:w="4508" w:type="dxa"/>
          </w:tcPr>
          <w:p w14:paraId="7583F948" w14:textId="7FE5FB22" w:rsidR="001B109C" w:rsidRPr="00E169EE" w:rsidRDefault="001B109C" w:rsidP="00092A02">
            <w:pPr>
              <w:pBdr>
                <w:bottom w:val="single" w:sz="12" w:space="1" w:color="auto"/>
              </w:pBdr>
              <w:spacing w:after="0"/>
              <w:rPr>
                <w:rFonts w:cstheme="minorHAnsi"/>
                <w:b/>
                <w:bCs/>
              </w:rPr>
            </w:pPr>
          </w:p>
          <w:p w14:paraId="62FF4341" w14:textId="3078190A" w:rsidR="001B109C" w:rsidRPr="00E169EE" w:rsidRDefault="001B109C" w:rsidP="00092A02">
            <w:pPr>
              <w:spacing w:after="0"/>
              <w:rPr>
                <w:rFonts w:cstheme="minorHAnsi"/>
              </w:rPr>
            </w:pPr>
            <w:r w:rsidRPr="00E169EE">
              <w:rPr>
                <w:rFonts w:cstheme="minorHAnsi"/>
              </w:rPr>
              <w:t>Signature</w:t>
            </w:r>
          </w:p>
        </w:tc>
        <w:tc>
          <w:tcPr>
            <w:tcW w:w="4508" w:type="dxa"/>
          </w:tcPr>
          <w:p w14:paraId="75C3F771" w14:textId="34E03E6A" w:rsidR="001B109C" w:rsidRPr="002F4604" w:rsidRDefault="001B109C" w:rsidP="00092A02">
            <w:pPr>
              <w:pBdr>
                <w:bottom w:val="single" w:sz="12" w:space="1" w:color="auto"/>
              </w:pBdr>
              <w:spacing w:after="0"/>
              <w:rPr>
                <w:rFonts w:cstheme="minorHAnsi"/>
                <w:b/>
                <w:bCs/>
              </w:rPr>
            </w:pPr>
          </w:p>
          <w:p w14:paraId="79F89A4A" w14:textId="77777777" w:rsidR="001B109C" w:rsidRPr="002F4604" w:rsidRDefault="001B109C" w:rsidP="00092A02">
            <w:pPr>
              <w:spacing w:after="0"/>
              <w:rPr>
                <w:rFonts w:cstheme="minorHAnsi"/>
              </w:rPr>
            </w:pPr>
            <w:r w:rsidRPr="002F4604">
              <w:rPr>
                <w:rFonts w:cstheme="minorHAnsi"/>
              </w:rPr>
              <w:t>Signature</w:t>
            </w:r>
          </w:p>
        </w:tc>
      </w:tr>
    </w:tbl>
    <w:p w14:paraId="3AB2DC04" w14:textId="0D08C882" w:rsidR="001B109C" w:rsidRPr="00285733" w:rsidRDefault="001B109C" w:rsidP="001B109C"/>
    <w:p w14:paraId="7F0711AD" w14:textId="77777777" w:rsidR="001B109C" w:rsidRPr="001B109C" w:rsidRDefault="001B109C" w:rsidP="001B109C">
      <w:pPr>
        <w:pStyle w:val="NormalIndent"/>
        <w:spacing w:line="240" w:lineRule="auto"/>
        <w:ind w:left="0"/>
        <w:rPr>
          <w:rFonts w:asciiTheme="minorHAnsi" w:hAnsiTheme="minorHAnsi" w:cstheme="minorHAnsi"/>
          <w:szCs w:val="22"/>
        </w:rPr>
      </w:pPr>
    </w:p>
    <w:sectPr w:rsidR="001B109C" w:rsidRPr="001B109C" w:rsidSect="00D86284">
      <w:footerReference w:type="default" r:id="rId18"/>
      <w:footerReference w:type="first" r:id="rId19"/>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55C51" w14:textId="77777777" w:rsidR="00C32309" w:rsidRDefault="00C32309" w:rsidP="000A6228">
      <w:pPr>
        <w:spacing w:after="0" w:line="240" w:lineRule="auto"/>
      </w:pPr>
      <w:r>
        <w:separator/>
      </w:r>
    </w:p>
  </w:endnote>
  <w:endnote w:type="continuationSeparator" w:id="0">
    <w:p w14:paraId="0667C3E3" w14:textId="77777777" w:rsidR="00C32309" w:rsidRDefault="00C32309" w:rsidP="000A6228">
      <w:pPr>
        <w:spacing w:after="0" w:line="240" w:lineRule="auto"/>
      </w:pPr>
      <w:r>
        <w:continuationSeparator/>
      </w:r>
    </w:p>
  </w:endnote>
  <w:endnote w:type="continuationNotice" w:id="1">
    <w:p w14:paraId="0A43DF68" w14:textId="77777777" w:rsidR="00C32309" w:rsidRDefault="00C323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Sans-Serif">
    <w:altName w:val="Symbol"/>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355807"/>
      <w:docPartObj>
        <w:docPartGallery w:val="Page Numbers (Bottom of Page)"/>
        <w:docPartUnique/>
      </w:docPartObj>
    </w:sdtPr>
    <w:sdtEndPr>
      <w:rPr>
        <w:color w:val="7F7F7F" w:themeColor="background1" w:themeShade="7F"/>
        <w:spacing w:val="60"/>
      </w:rPr>
    </w:sdtEndPr>
    <w:sdtContent>
      <w:p w14:paraId="262C5743" w14:textId="50E924DF" w:rsidR="0029618B" w:rsidRDefault="002961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C304C76" w14:textId="745619E5" w:rsidR="00D86284" w:rsidRDefault="00D86284">
    <w:pPr>
      <w:pStyle w:val="Footer"/>
    </w:pPr>
  </w:p>
  <w:p w14:paraId="53B95D11" w14:textId="77777777" w:rsidR="006C1BBB" w:rsidRDefault="006C1BB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140194"/>
      <w:docPartObj>
        <w:docPartGallery w:val="Page Numbers (Bottom of Page)"/>
        <w:docPartUnique/>
      </w:docPartObj>
    </w:sdtPr>
    <w:sdtEndPr>
      <w:rPr>
        <w:color w:val="7F7F7F" w:themeColor="background1" w:themeShade="7F"/>
        <w:spacing w:val="60"/>
      </w:rPr>
    </w:sdtEndPr>
    <w:sdtContent>
      <w:p w14:paraId="3276C45E" w14:textId="50C78817" w:rsidR="0029618B" w:rsidRDefault="002961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02FC99A" w14:textId="77777777" w:rsidR="0029618B" w:rsidRDefault="00296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F38B5" w14:textId="77777777" w:rsidR="00C32309" w:rsidRDefault="00C32309" w:rsidP="000A6228">
      <w:pPr>
        <w:spacing w:after="0" w:line="240" w:lineRule="auto"/>
      </w:pPr>
      <w:r>
        <w:separator/>
      </w:r>
    </w:p>
  </w:footnote>
  <w:footnote w:type="continuationSeparator" w:id="0">
    <w:p w14:paraId="45DBB717" w14:textId="77777777" w:rsidR="00C32309" w:rsidRDefault="00C32309" w:rsidP="000A6228">
      <w:pPr>
        <w:spacing w:after="0" w:line="240" w:lineRule="auto"/>
      </w:pPr>
      <w:r>
        <w:continuationSeparator/>
      </w:r>
    </w:p>
  </w:footnote>
  <w:footnote w:type="continuationNotice" w:id="1">
    <w:p w14:paraId="757AE899" w14:textId="77777777" w:rsidR="00C32309" w:rsidRDefault="00C3230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50387C"/>
    <w:multiLevelType w:val="multilevel"/>
    <w:tmpl w:val="52A64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7FF7879"/>
    <w:multiLevelType w:val="multilevel"/>
    <w:tmpl w:val="F31C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AF50294"/>
    <w:multiLevelType w:val="hybridMultilevel"/>
    <w:tmpl w:val="498C09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3" w15:restartNumberingAfterBreak="0">
    <w:nsid w:val="0EBEE921"/>
    <w:multiLevelType w:val="hybridMultilevel"/>
    <w:tmpl w:val="8AC62F86"/>
    <w:lvl w:ilvl="0" w:tplc="A78E85B0">
      <w:start w:val="1"/>
      <w:numFmt w:val="bullet"/>
      <w:lvlText w:val=""/>
      <w:lvlJc w:val="left"/>
      <w:pPr>
        <w:ind w:left="720" w:hanging="360"/>
      </w:pPr>
      <w:rPr>
        <w:rFonts w:ascii="Symbol" w:hAnsi="Symbol" w:hint="default"/>
      </w:rPr>
    </w:lvl>
    <w:lvl w:ilvl="1" w:tplc="2FB0C44A">
      <w:start w:val="1"/>
      <w:numFmt w:val="bullet"/>
      <w:lvlText w:val="o"/>
      <w:lvlJc w:val="left"/>
      <w:pPr>
        <w:ind w:left="1440" w:hanging="360"/>
      </w:pPr>
      <w:rPr>
        <w:rFonts w:ascii="Courier New" w:hAnsi="Courier New" w:hint="default"/>
      </w:rPr>
    </w:lvl>
    <w:lvl w:ilvl="2" w:tplc="04E2C1AA">
      <w:start w:val="1"/>
      <w:numFmt w:val="bullet"/>
      <w:lvlText w:val=""/>
      <w:lvlJc w:val="left"/>
      <w:pPr>
        <w:ind w:left="2160" w:hanging="360"/>
      </w:pPr>
      <w:rPr>
        <w:rFonts w:ascii="Wingdings" w:hAnsi="Wingdings" w:hint="default"/>
      </w:rPr>
    </w:lvl>
    <w:lvl w:ilvl="3" w:tplc="0D666574">
      <w:start w:val="1"/>
      <w:numFmt w:val="bullet"/>
      <w:lvlText w:val=""/>
      <w:lvlJc w:val="left"/>
      <w:pPr>
        <w:ind w:left="2880" w:hanging="360"/>
      </w:pPr>
      <w:rPr>
        <w:rFonts w:ascii="Symbol" w:hAnsi="Symbol" w:hint="default"/>
      </w:rPr>
    </w:lvl>
    <w:lvl w:ilvl="4" w:tplc="6E8EBCC4">
      <w:start w:val="1"/>
      <w:numFmt w:val="bullet"/>
      <w:lvlText w:val="o"/>
      <w:lvlJc w:val="left"/>
      <w:pPr>
        <w:ind w:left="3600" w:hanging="360"/>
      </w:pPr>
      <w:rPr>
        <w:rFonts w:ascii="Courier New" w:hAnsi="Courier New" w:hint="default"/>
      </w:rPr>
    </w:lvl>
    <w:lvl w:ilvl="5" w:tplc="1A1870C6">
      <w:start w:val="1"/>
      <w:numFmt w:val="bullet"/>
      <w:lvlText w:val=""/>
      <w:lvlJc w:val="left"/>
      <w:pPr>
        <w:ind w:left="4320" w:hanging="360"/>
      </w:pPr>
      <w:rPr>
        <w:rFonts w:ascii="Wingdings" w:hAnsi="Wingdings" w:hint="default"/>
      </w:rPr>
    </w:lvl>
    <w:lvl w:ilvl="6" w:tplc="EA2E8DA0">
      <w:start w:val="1"/>
      <w:numFmt w:val="bullet"/>
      <w:lvlText w:val=""/>
      <w:lvlJc w:val="left"/>
      <w:pPr>
        <w:ind w:left="5040" w:hanging="360"/>
      </w:pPr>
      <w:rPr>
        <w:rFonts w:ascii="Symbol" w:hAnsi="Symbol" w:hint="default"/>
      </w:rPr>
    </w:lvl>
    <w:lvl w:ilvl="7" w:tplc="CC8E206C">
      <w:start w:val="1"/>
      <w:numFmt w:val="bullet"/>
      <w:lvlText w:val="o"/>
      <w:lvlJc w:val="left"/>
      <w:pPr>
        <w:ind w:left="5760" w:hanging="360"/>
      </w:pPr>
      <w:rPr>
        <w:rFonts w:ascii="Courier New" w:hAnsi="Courier New" w:hint="default"/>
      </w:rPr>
    </w:lvl>
    <w:lvl w:ilvl="8" w:tplc="2DCC72B6">
      <w:start w:val="1"/>
      <w:numFmt w:val="bullet"/>
      <w:lvlText w:val=""/>
      <w:lvlJc w:val="left"/>
      <w:pPr>
        <w:ind w:left="6480" w:hanging="360"/>
      </w:pPr>
      <w:rPr>
        <w:rFonts w:ascii="Wingdings" w:hAnsi="Wingdings" w:hint="default"/>
      </w:rPr>
    </w:lvl>
  </w:abstractNum>
  <w:abstractNum w:abstractNumId="14" w15:restartNumberingAfterBreak="0">
    <w:nsid w:val="1083178D"/>
    <w:multiLevelType w:val="hybridMultilevel"/>
    <w:tmpl w:val="92CAECA8"/>
    <w:lvl w:ilvl="0" w:tplc="7792A8C4">
      <w:start w:val="1"/>
      <w:numFmt w:val="bullet"/>
      <w:lvlText w:val=""/>
      <w:lvlJc w:val="left"/>
      <w:pPr>
        <w:ind w:left="720" w:hanging="360"/>
      </w:pPr>
      <w:rPr>
        <w:rFonts w:ascii="Symbol" w:hAnsi="Symbol" w:hint="default"/>
      </w:rPr>
    </w:lvl>
    <w:lvl w:ilvl="1" w:tplc="EBC21B90">
      <w:start w:val="1"/>
      <w:numFmt w:val="bullet"/>
      <w:lvlText w:val="o"/>
      <w:lvlJc w:val="left"/>
      <w:pPr>
        <w:ind w:left="1440" w:hanging="360"/>
      </w:pPr>
      <w:rPr>
        <w:rFonts w:ascii="Courier New" w:hAnsi="Courier New" w:hint="default"/>
      </w:rPr>
    </w:lvl>
    <w:lvl w:ilvl="2" w:tplc="CDDC1E74">
      <w:start w:val="1"/>
      <w:numFmt w:val="bullet"/>
      <w:lvlText w:val=""/>
      <w:lvlJc w:val="left"/>
      <w:pPr>
        <w:ind w:left="2160" w:hanging="360"/>
      </w:pPr>
      <w:rPr>
        <w:rFonts w:ascii="Wingdings" w:hAnsi="Wingdings" w:hint="default"/>
      </w:rPr>
    </w:lvl>
    <w:lvl w:ilvl="3" w:tplc="D04C6B0A">
      <w:start w:val="1"/>
      <w:numFmt w:val="bullet"/>
      <w:lvlText w:val=""/>
      <w:lvlJc w:val="left"/>
      <w:pPr>
        <w:ind w:left="2880" w:hanging="360"/>
      </w:pPr>
      <w:rPr>
        <w:rFonts w:ascii="Symbol" w:hAnsi="Symbol" w:hint="default"/>
      </w:rPr>
    </w:lvl>
    <w:lvl w:ilvl="4" w:tplc="BC3252E8">
      <w:start w:val="1"/>
      <w:numFmt w:val="bullet"/>
      <w:lvlText w:val="o"/>
      <w:lvlJc w:val="left"/>
      <w:pPr>
        <w:ind w:left="3600" w:hanging="360"/>
      </w:pPr>
      <w:rPr>
        <w:rFonts w:ascii="Courier New" w:hAnsi="Courier New" w:hint="default"/>
      </w:rPr>
    </w:lvl>
    <w:lvl w:ilvl="5" w:tplc="1136889C">
      <w:start w:val="1"/>
      <w:numFmt w:val="bullet"/>
      <w:lvlText w:val=""/>
      <w:lvlJc w:val="left"/>
      <w:pPr>
        <w:ind w:left="4320" w:hanging="360"/>
      </w:pPr>
      <w:rPr>
        <w:rFonts w:ascii="Wingdings" w:hAnsi="Wingdings" w:hint="default"/>
      </w:rPr>
    </w:lvl>
    <w:lvl w:ilvl="6" w:tplc="40EE67E6">
      <w:start w:val="1"/>
      <w:numFmt w:val="bullet"/>
      <w:lvlText w:val=""/>
      <w:lvlJc w:val="left"/>
      <w:pPr>
        <w:ind w:left="5040" w:hanging="360"/>
      </w:pPr>
      <w:rPr>
        <w:rFonts w:ascii="Symbol" w:hAnsi="Symbol" w:hint="default"/>
      </w:rPr>
    </w:lvl>
    <w:lvl w:ilvl="7" w:tplc="67A6D970">
      <w:start w:val="1"/>
      <w:numFmt w:val="bullet"/>
      <w:lvlText w:val="o"/>
      <w:lvlJc w:val="left"/>
      <w:pPr>
        <w:ind w:left="5760" w:hanging="360"/>
      </w:pPr>
      <w:rPr>
        <w:rFonts w:ascii="Courier New" w:hAnsi="Courier New" w:hint="default"/>
      </w:rPr>
    </w:lvl>
    <w:lvl w:ilvl="8" w:tplc="4E101620">
      <w:start w:val="1"/>
      <w:numFmt w:val="bullet"/>
      <w:lvlText w:val=""/>
      <w:lvlJc w:val="left"/>
      <w:pPr>
        <w:ind w:left="6480" w:hanging="360"/>
      </w:pPr>
      <w:rPr>
        <w:rFonts w:ascii="Wingdings" w:hAnsi="Wingdings" w:hint="default"/>
      </w:rPr>
    </w:lvl>
  </w:abstractNum>
  <w:abstractNum w:abstractNumId="15" w15:restartNumberingAfterBreak="0">
    <w:nsid w:val="1476142A"/>
    <w:multiLevelType w:val="multilevel"/>
    <w:tmpl w:val="B81C798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DC711F"/>
    <w:multiLevelType w:val="hybridMultilevel"/>
    <w:tmpl w:val="EA8A3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65E5C13"/>
    <w:multiLevelType w:val="hybridMultilevel"/>
    <w:tmpl w:val="0B4A63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7A41EF4"/>
    <w:multiLevelType w:val="hybridMultilevel"/>
    <w:tmpl w:val="73260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20"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9FF0D12"/>
    <w:multiLevelType w:val="multilevel"/>
    <w:tmpl w:val="4E1C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002EDF"/>
    <w:multiLevelType w:val="multilevel"/>
    <w:tmpl w:val="B758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EE02924"/>
    <w:multiLevelType w:val="multilevel"/>
    <w:tmpl w:val="F61E9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386483E"/>
    <w:multiLevelType w:val="hybridMultilevel"/>
    <w:tmpl w:val="91061F78"/>
    <w:lvl w:ilvl="0" w:tplc="B8E2278C">
      <w:start w:val="1"/>
      <w:numFmt w:val="bullet"/>
      <w:lvlText w:val=""/>
      <w:lvlJc w:val="left"/>
      <w:pPr>
        <w:ind w:left="720" w:hanging="360"/>
      </w:pPr>
      <w:rPr>
        <w:rFonts w:ascii="Symbol" w:hAnsi="Symbol" w:hint="default"/>
      </w:rPr>
    </w:lvl>
    <w:lvl w:ilvl="1" w:tplc="989E788C">
      <w:start w:val="1"/>
      <w:numFmt w:val="bullet"/>
      <w:lvlText w:val="o"/>
      <w:lvlJc w:val="left"/>
      <w:pPr>
        <w:ind w:left="1440" w:hanging="360"/>
      </w:pPr>
      <w:rPr>
        <w:rFonts w:ascii="Courier New" w:hAnsi="Courier New" w:hint="default"/>
      </w:rPr>
    </w:lvl>
    <w:lvl w:ilvl="2" w:tplc="FA368194">
      <w:start w:val="1"/>
      <w:numFmt w:val="bullet"/>
      <w:lvlText w:val=""/>
      <w:lvlJc w:val="left"/>
      <w:pPr>
        <w:ind w:left="2160" w:hanging="360"/>
      </w:pPr>
      <w:rPr>
        <w:rFonts w:ascii="Wingdings" w:hAnsi="Wingdings" w:hint="default"/>
      </w:rPr>
    </w:lvl>
    <w:lvl w:ilvl="3" w:tplc="9FC247EA">
      <w:start w:val="1"/>
      <w:numFmt w:val="bullet"/>
      <w:lvlText w:val=""/>
      <w:lvlJc w:val="left"/>
      <w:pPr>
        <w:ind w:left="2880" w:hanging="360"/>
      </w:pPr>
      <w:rPr>
        <w:rFonts w:ascii="Symbol" w:hAnsi="Symbol" w:hint="default"/>
      </w:rPr>
    </w:lvl>
    <w:lvl w:ilvl="4" w:tplc="2A62675E">
      <w:start w:val="1"/>
      <w:numFmt w:val="bullet"/>
      <w:lvlText w:val="o"/>
      <w:lvlJc w:val="left"/>
      <w:pPr>
        <w:ind w:left="3600" w:hanging="360"/>
      </w:pPr>
      <w:rPr>
        <w:rFonts w:ascii="Courier New" w:hAnsi="Courier New" w:hint="default"/>
      </w:rPr>
    </w:lvl>
    <w:lvl w:ilvl="5" w:tplc="18282030">
      <w:start w:val="1"/>
      <w:numFmt w:val="bullet"/>
      <w:lvlText w:val=""/>
      <w:lvlJc w:val="left"/>
      <w:pPr>
        <w:ind w:left="4320" w:hanging="360"/>
      </w:pPr>
      <w:rPr>
        <w:rFonts w:ascii="Wingdings" w:hAnsi="Wingdings" w:hint="default"/>
      </w:rPr>
    </w:lvl>
    <w:lvl w:ilvl="6" w:tplc="3DCAD836">
      <w:start w:val="1"/>
      <w:numFmt w:val="bullet"/>
      <w:lvlText w:val=""/>
      <w:lvlJc w:val="left"/>
      <w:pPr>
        <w:ind w:left="5040" w:hanging="360"/>
      </w:pPr>
      <w:rPr>
        <w:rFonts w:ascii="Symbol" w:hAnsi="Symbol" w:hint="default"/>
      </w:rPr>
    </w:lvl>
    <w:lvl w:ilvl="7" w:tplc="302EA022">
      <w:start w:val="1"/>
      <w:numFmt w:val="bullet"/>
      <w:lvlText w:val="o"/>
      <w:lvlJc w:val="left"/>
      <w:pPr>
        <w:ind w:left="5760" w:hanging="360"/>
      </w:pPr>
      <w:rPr>
        <w:rFonts w:ascii="Courier New" w:hAnsi="Courier New" w:hint="default"/>
      </w:rPr>
    </w:lvl>
    <w:lvl w:ilvl="8" w:tplc="BACEFF76">
      <w:start w:val="1"/>
      <w:numFmt w:val="bullet"/>
      <w:lvlText w:val=""/>
      <w:lvlJc w:val="left"/>
      <w:pPr>
        <w:ind w:left="6480" w:hanging="360"/>
      </w:pPr>
      <w:rPr>
        <w:rFonts w:ascii="Wingdings" w:hAnsi="Wingdings" w:hint="default"/>
      </w:rPr>
    </w:lvl>
  </w:abstractNum>
  <w:abstractNum w:abstractNumId="25" w15:restartNumberingAfterBreak="0">
    <w:nsid w:val="239C42C6"/>
    <w:multiLevelType w:val="multilevel"/>
    <w:tmpl w:val="F37CA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56F5E50"/>
    <w:multiLevelType w:val="hybridMultilevel"/>
    <w:tmpl w:val="CFB26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69A0935"/>
    <w:multiLevelType w:val="hybridMultilevel"/>
    <w:tmpl w:val="D6120610"/>
    <w:lvl w:ilvl="0" w:tplc="DA08E366">
      <w:start w:val="1"/>
      <w:numFmt w:val="bullet"/>
      <w:lvlText w:val="•"/>
      <w:lvlJc w:val="left"/>
      <w:pPr>
        <w:tabs>
          <w:tab w:val="num" w:pos="720"/>
        </w:tabs>
        <w:ind w:left="720" w:hanging="360"/>
      </w:pPr>
      <w:rPr>
        <w:rFonts w:ascii="Arial" w:hAnsi="Arial" w:hint="default"/>
      </w:rPr>
    </w:lvl>
    <w:lvl w:ilvl="1" w:tplc="7CDEBE5E" w:tentative="1">
      <w:start w:val="1"/>
      <w:numFmt w:val="bullet"/>
      <w:lvlText w:val="•"/>
      <w:lvlJc w:val="left"/>
      <w:pPr>
        <w:tabs>
          <w:tab w:val="num" w:pos="1440"/>
        </w:tabs>
        <w:ind w:left="1440" w:hanging="360"/>
      </w:pPr>
      <w:rPr>
        <w:rFonts w:ascii="Arial" w:hAnsi="Arial" w:hint="default"/>
      </w:rPr>
    </w:lvl>
    <w:lvl w:ilvl="2" w:tplc="8DAEDBB2" w:tentative="1">
      <w:start w:val="1"/>
      <w:numFmt w:val="bullet"/>
      <w:lvlText w:val="•"/>
      <w:lvlJc w:val="left"/>
      <w:pPr>
        <w:tabs>
          <w:tab w:val="num" w:pos="2160"/>
        </w:tabs>
        <w:ind w:left="2160" w:hanging="360"/>
      </w:pPr>
      <w:rPr>
        <w:rFonts w:ascii="Arial" w:hAnsi="Arial" w:hint="default"/>
      </w:rPr>
    </w:lvl>
    <w:lvl w:ilvl="3" w:tplc="FE34ADE0" w:tentative="1">
      <w:start w:val="1"/>
      <w:numFmt w:val="bullet"/>
      <w:lvlText w:val="•"/>
      <w:lvlJc w:val="left"/>
      <w:pPr>
        <w:tabs>
          <w:tab w:val="num" w:pos="2880"/>
        </w:tabs>
        <w:ind w:left="2880" w:hanging="360"/>
      </w:pPr>
      <w:rPr>
        <w:rFonts w:ascii="Arial" w:hAnsi="Arial" w:hint="default"/>
      </w:rPr>
    </w:lvl>
    <w:lvl w:ilvl="4" w:tplc="0E58C97E" w:tentative="1">
      <w:start w:val="1"/>
      <w:numFmt w:val="bullet"/>
      <w:lvlText w:val="•"/>
      <w:lvlJc w:val="left"/>
      <w:pPr>
        <w:tabs>
          <w:tab w:val="num" w:pos="3600"/>
        </w:tabs>
        <w:ind w:left="3600" w:hanging="360"/>
      </w:pPr>
      <w:rPr>
        <w:rFonts w:ascii="Arial" w:hAnsi="Arial" w:hint="default"/>
      </w:rPr>
    </w:lvl>
    <w:lvl w:ilvl="5" w:tplc="78DCF098" w:tentative="1">
      <w:start w:val="1"/>
      <w:numFmt w:val="bullet"/>
      <w:lvlText w:val="•"/>
      <w:lvlJc w:val="left"/>
      <w:pPr>
        <w:tabs>
          <w:tab w:val="num" w:pos="4320"/>
        </w:tabs>
        <w:ind w:left="4320" w:hanging="360"/>
      </w:pPr>
      <w:rPr>
        <w:rFonts w:ascii="Arial" w:hAnsi="Arial" w:hint="default"/>
      </w:rPr>
    </w:lvl>
    <w:lvl w:ilvl="6" w:tplc="A32C6F94" w:tentative="1">
      <w:start w:val="1"/>
      <w:numFmt w:val="bullet"/>
      <w:lvlText w:val="•"/>
      <w:lvlJc w:val="left"/>
      <w:pPr>
        <w:tabs>
          <w:tab w:val="num" w:pos="5040"/>
        </w:tabs>
        <w:ind w:left="5040" w:hanging="360"/>
      </w:pPr>
      <w:rPr>
        <w:rFonts w:ascii="Arial" w:hAnsi="Arial" w:hint="default"/>
      </w:rPr>
    </w:lvl>
    <w:lvl w:ilvl="7" w:tplc="0994DF56" w:tentative="1">
      <w:start w:val="1"/>
      <w:numFmt w:val="bullet"/>
      <w:lvlText w:val="•"/>
      <w:lvlJc w:val="left"/>
      <w:pPr>
        <w:tabs>
          <w:tab w:val="num" w:pos="5760"/>
        </w:tabs>
        <w:ind w:left="5760" w:hanging="360"/>
      </w:pPr>
      <w:rPr>
        <w:rFonts w:ascii="Arial" w:hAnsi="Arial" w:hint="default"/>
      </w:rPr>
    </w:lvl>
    <w:lvl w:ilvl="8" w:tplc="6164C93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2ABE664D"/>
    <w:multiLevelType w:val="hybridMultilevel"/>
    <w:tmpl w:val="D5CCB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C9D3501"/>
    <w:multiLevelType w:val="hybridMultilevel"/>
    <w:tmpl w:val="3A2AE98A"/>
    <w:lvl w:ilvl="0" w:tplc="0076FFEC">
      <w:start w:val="1"/>
      <w:numFmt w:val="bullet"/>
      <w:lvlText w:val="•"/>
      <w:lvlJc w:val="left"/>
      <w:pPr>
        <w:tabs>
          <w:tab w:val="num" w:pos="720"/>
        </w:tabs>
        <w:ind w:left="720" w:hanging="360"/>
      </w:pPr>
      <w:rPr>
        <w:rFonts w:ascii="Arial" w:hAnsi="Arial" w:hint="default"/>
      </w:rPr>
    </w:lvl>
    <w:lvl w:ilvl="1" w:tplc="B0FA1DE8" w:tentative="1">
      <w:start w:val="1"/>
      <w:numFmt w:val="bullet"/>
      <w:lvlText w:val="•"/>
      <w:lvlJc w:val="left"/>
      <w:pPr>
        <w:tabs>
          <w:tab w:val="num" w:pos="1440"/>
        </w:tabs>
        <w:ind w:left="1440" w:hanging="360"/>
      </w:pPr>
      <w:rPr>
        <w:rFonts w:ascii="Arial" w:hAnsi="Arial" w:hint="default"/>
      </w:rPr>
    </w:lvl>
    <w:lvl w:ilvl="2" w:tplc="B7ACEAF2" w:tentative="1">
      <w:start w:val="1"/>
      <w:numFmt w:val="bullet"/>
      <w:lvlText w:val="•"/>
      <w:lvlJc w:val="left"/>
      <w:pPr>
        <w:tabs>
          <w:tab w:val="num" w:pos="2160"/>
        </w:tabs>
        <w:ind w:left="2160" w:hanging="360"/>
      </w:pPr>
      <w:rPr>
        <w:rFonts w:ascii="Arial" w:hAnsi="Arial" w:hint="default"/>
      </w:rPr>
    </w:lvl>
    <w:lvl w:ilvl="3" w:tplc="06926798" w:tentative="1">
      <w:start w:val="1"/>
      <w:numFmt w:val="bullet"/>
      <w:lvlText w:val="•"/>
      <w:lvlJc w:val="left"/>
      <w:pPr>
        <w:tabs>
          <w:tab w:val="num" w:pos="2880"/>
        </w:tabs>
        <w:ind w:left="2880" w:hanging="360"/>
      </w:pPr>
      <w:rPr>
        <w:rFonts w:ascii="Arial" w:hAnsi="Arial" w:hint="default"/>
      </w:rPr>
    </w:lvl>
    <w:lvl w:ilvl="4" w:tplc="B028666A" w:tentative="1">
      <w:start w:val="1"/>
      <w:numFmt w:val="bullet"/>
      <w:lvlText w:val="•"/>
      <w:lvlJc w:val="left"/>
      <w:pPr>
        <w:tabs>
          <w:tab w:val="num" w:pos="3600"/>
        </w:tabs>
        <w:ind w:left="3600" w:hanging="360"/>
      </w:pPr>
      <w:rPr>
        <w:rFonts w:ascii="Arial" w:hAnsi="Arial" w:hint="default"/>
      </w:rPr>
    </w:lvl>
    <w:lvl w:ilvl="5" w:tplc="6596BCEC" w:tentative="1">
      <w:start w:val="1"/>
      <w:numFmt w:val="bullet"/>
      <w:lvlText w:val="•"/>
      <w:lvlJc w:val="left"/>
      <w:pPr>
        <w:tabs>
          <w:tab w:val="num" w:pos="4320"/>
        </w:tabs>
        <w:ind w:left="4320" w:hanging="360"/>
      </w:pPr>
      <w:rPr>
        <w:rFonts w:ascii="Arial" w:hAnsi="Arial" w:hint="default"/>
      </w:rPr>
    </w:lvl>
    <w:lvl w:ilvl="6" w:tplc="4456211A" w:tentative="1">
      <w:start w:val="1"/>
      <w:numFmt w:val="bullet"/>
      <w:lvlText w:val="•"/>
      <w:lvlJc w:val="left"/>
      <w:pPr>
        <w:tabs>
          <w:tab w:val="num" w:pos="5040"/>
        </w:tabs>
        <w:ind w:left="5040" w:hanging="360"/>
      </w:pPr>
      <w:rPr>
        <w:rFonts w:ascii="Arial" w:hAnsi="Arial" w:hint="default"/>
      </w:rPr>
    </w:lvl>
    <w:lvl w:ilvl="7" w:tplc="2DA22BB2" w:tentative="1">
      <w:start w:val="1"/>
      <w:numFmt w:val="bullet"/>
      <w:lvlText w:val="•"/>
      <w:lvlJc w:val="left"/>
      <w:pPr>
        <w:tabs>
          <w:tab w:val="num" w:pos="5760"/>
        </w:tabs>
        <w:ind w:left="5760" w:hanging="360"/>
      </w:pPr>
      <w:rPr>
        <w:rFonts w:ascii="Arial" w:hAnsi="Arial" w:hint="default"/>
      </w:rPr>
    </w:lvl>
    <w:lvl w:ilvl="8" w:tplc="B9326B1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DE8598B"/>
    <w:multiLevelType w:val="multilevel"/>
    <w:tmpl w:val="03BEC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32"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FAB61FE"/>
    <w:multiLevelType w:val="multilevel"/>
    <w:tmpl w:val="1CCE8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0277540"/>
    <w:multiLevelType w:val="hybridMultilevel"/>
    <w:tmpl w:val="D7903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4B96DA8"/>
    <w:multiLevelType w:val="multilevel"/>
    <w:tmpl w:val="4A00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50B2472"/>
    <w:multiLevelType w:val="hybridMultilevel"/>
    <w:tmpl w:val="DC26171C"/>
    <w:lvl w:ilvl="0" w:tplc="F6F82C8C">
      <w:start w:val="1"/>
      <w:numFmt w:val="bullet"/>
      <w:lvlText w:val="•"/>
      <w:lvlJc w:val="left"/>
      <w:pPr>
        <w:tabs>
          <w:tab w:val="num" w:pos="720"/>
        </w:tabs>
        <w:ind w:left="720" w:hanging="360"/>
      </w:pPr>
      <w:rPr>
        <w:rFonts w:ascii="Arial" w:hAnsi="Arial" w:hint="default"/>
      </w:rPr>
    </w:lvl>
    <w:lvl w:ilvl="1" w:tplc="64267A48" w:tentative="1">
      <w:start w:val="1"/>
      <w:numFmt w:val="bullet"/>
      <w:lvlText w:val="•"/>
      <w:lvlJc w:val="left"/>
      <w:pPr>
        <w:tabs>
          <w:tab w:val="num" w:pos="1440"/>
        </w:tabs>
        <w:ind w:left="1440" w:hanging="360"/>
      </w:pPr>
      <w:rPr>
        <w:rFonts w:ascii="Arial" w:hAnsi="Arial" w:hint="default"/>
      </w:rPr>
    </w:lvl>
    <w:lvl w:ilvl="2" w:tplc="8DFEF614" w:tentative="1">
      <w:start w:val="1"/>
      <w:numFmt w:val="bullet"/>
      <w:lvlText w:val="•"/>
      <w:lvlJc w:val="left"/>
      <w:pPr>
        <w:tabs>
          <w:tab w:val="num" w:pos="2160"/>
        </w:tabs>
        <w:ind w:left="2160" w:hanging="360"/>
      </w:pPr>
      <w:rPr>
        <w:rFonts w:ascii="Arial" w:hAnsi="Arial" w:hint="default"/>
      </w:rPr>
    </w:lvl>
    <w:lvl w:ilvl="3" w:tplc="18443018" w:tentative="1">
      <w:start w:val="1"/>
      <w:numFmt w:val="bullet"/>
      <w:lvlText w:val="•"/>
      <w:lvlJc w:val="left"/>
      <w:pPr>
        <w:tabs>
          <w:tab w:val="num" w:pos="2880"/>
        </w:tabs>
        <w:ind w:left="2880" w:hanging="360"/>
      </w:pPr>
      <w:rPr>
        <w:rFonts w:ascii="Arial" w:hAnsi="Arial" w:hint="default"/>
      </w:rPr>
    </w:lvl>
    <w:lvl w:ilvl="4" w:tplc="7D905F6E" w:tentative="1">
      <w:start w:val="1"/>
      <w:numFmt w:val="bullet"/>
      <w:lvlText w:val="•"/>
      <w:lvlJc w:val="left"/>
      <w:pPr>
        <w:tabs>
          <w:tab w:val="num" w:pos="3600"/>
        </w:tabs>
        <w:ind w:left="3600" w:hanging="360"/>
      </w:pPr>
      <w:rPr>
        <w:rFonts w:ascii="Arial" w:hAnsi="Arial" w:hint="default"/>
      </w:rPr>
    </w:lvl>
    <w:lvl w:ilvl="5" w:tplc="70D87EE6" w:tentative="1">
      <w:start w:val="1"/>
      <w:numFmt w:val="bullet"/>
      <w:lvlText w:val="•"/>
      <w:lvlJc w:val="left"/>
      <w:pPr>
        <w:tabs>
          <w:tab w:val="num" w:pos="4320"/>
        </w:tabs>
        <w:ind w:left="4320" w:hanging="360"/>
      </w:pPr>
      <w:rPr>
        <w:rFonts w:ascii="Arial" w:hAnsi="Arial" w:hint="default"/>
      </w:rPr>
    </w:lvl>
    <w:lvl w:ilvl="6" w:tplc="DBF27AFE" w:tentative="1">
      <w:start w:val="1"/>
      <w:numFmt w:val="bullet"/>
      <w:lvlText w:val="•"/>
      <w:lvlJc w:val="left"/>
      <w:pPr>
        <w:tabs>
          <w:tab w:val="num" w:pos="5040"/>
        </w:tabs>
        <w:ind w:left="5040" w:hanging="360"/>
      </w:pPr>
      <w:rPr>
        <w:rFonts w:ascii="Arial" w:hAnsi="Arial" w:hint="default"/>
      </w:rPr>
    </w:lvl>
    <w:lvl w:ilvl="7" w:tplc="DA860920" w:tentative="1">
      <w:start w:val="1"/>
      <w:numFmt w:val="bullet"/>
      <w:lvlText w:val="•"/>
      <w:lvlJc w:val="left"/>
      <w:pPr>
        <w:tabs>
          <w:tab w:val="num" w:pos="5760"/>
        </w:tabs>
        <w:ind w:left="5760" w:hanging="360"/>
      </w:pPr>
      <w:rPr>
        <w:rFonts w:ascii="Arial" w:hAnsi="Arial" w:hint="default"/>
      </w:rPr>
    </w:lvl>
    <w:lvl w:ilvl="8" w:tplc="56544C5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36482D91"/>
    <w:multiLevelType w:val="multilevel"/>
    <w:tmpl w:val="79FAF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6895F60"/>
    <w:multiLevelType w:val="hybridMultilevel"/>
    <w:tmpl w:val="47AE5BC8"/>
    <w:lvl w:ilvl="0" w:tplc="7BD06BB4">
      <w:start w:val="1"/>
      <w:numFmt w:val="bullet"/>
      <w:lvlText w:val="-"/>
      <w:lvlJc w:val="left"/>
      <w:pPr>
        <w:tabs>
          <w:tab w:val="num" w:pos="720"/>
        </w:tabs>
        <w:ind w:left="720" w:hanging="360"/>
      </w:pPr>
      <w:rPr>
        <w:rFonts w:ascii="Symbol,Sans-Serif" w:hAnsi="Symbol,Sans-Serif" w:hint="default"/>
      </w:rPr>
    </w:lvl>
    <w:lvl w:ilvl="1" w:tplc="33A0FAA8" w:tentative="1">
      <w:start w:val="1"/>
      <w:numFmt w:val="bullet"/>
      <w:lvlText w:val="-"/>
      <w:lvlJc w:val="left"/>
      <w:pPr>
        <w:tabs>
          <w:tab w:val="num" w:pos="1440"/>
        </w:tabs>
        <w:ind w:left="1440" w:hanging="360"/>
      </w:pPr>
      <w:rPr>
        <w:rFonts w:ascii="Symbol,Sans-Serif" w:hAnsi="Symbol,Sans-Serif" w:hint="default"/>
      </w:rPr>
    </w:lvl>
    <w:lvl w:ilvl="2" w:tplc="B6CA0CFC" w:tentative="1">
      <w:start w:val="1"/>
      <w:numFmt w:val="bullet"/>
      <w:lvlText w:val="-"/>
      <w:lvlJc w:val="left"/>
      <w:pPr>
        <w:tabs>
          <w:tab w:val="num" w:pos="2160"/>
        </w:tabs>
        <w:ind w:left="2160" w:hanging="360"/>
      </w:pPr>
      <w:rPr>
        <w:rFonts w:ascii="Symbol,Sans-Serif" w:hAnsi="Symbol,Sans-Serif" w:hint="default"/>
      </w:rPr>
    </w:lvl>
    <w:lvl w:ilvl="3" w:tplc="7412716C" w:tentative="1">
      <w:start w:val="1"/>
      <w:numFmt w:val="bullet"/>
      <w:lvlText w:val="-"/>
      <w:lvlJc w:val="left"/>
      <w:pPr>
        <w:tabs>
          <w:tab w:val="num" w:pos="2880"/>
        </w:tabs>
        <w:ind w:left="2880" w:hanging="360"/>
      </w:pPr>
      <w:rPr>
        <w:rFonts w:ascii="Symbol,Sans-Serif" w:hAnsi="Symbol,Sans-Serif" w:hint="default"/>
      </w:rPr>
    </w:lvl>
    <w:lvl w:ilvl="4" w:tplc="94782FA6" w:tentative="1">
      <w:start w:val="1"/>
      <w:numFmt w:val="bullet"/>
      <w:lvlText w:val="-"/>
      <w:lvlJc w:val="left"/>
      <w:pPr>
        <w:tabs>
          <w:tab w:val="num" w:pos="3600"/>
        </w:tabs>
        <w:ind w:left="3600" w:hanging="360"/>
      </w:pPr>
      <w:rPr>
        <w:rFonts w:ascii="Symbol,Sans-Serif" w:hAnsi="Symbol,Sans-Serif" w:hint="default"/>
      </w:rPr>
    </w:lvl>
    <w:lvl w:ilvl="5" w:tplc="413C0244" w:tentative="1">
      <w:start w:val="1"/>
      <w:numFmt w:val="bullet"/>
      <w:lvlText w:val="-"/>
      <w:lvlJc w:val="left"/>
      <w:pPr>
        <w:tabs>
          <w:tab w:val="num" w:pos="4320"/>
        </w:tabs>
        <w:ind w:left="4320" w:hanging="360"/>
      </w:pPr>
      <w:rPr>
        <w:rFonts w:ascii="Symbol,Sans-Serif" w:hAnsi="Symbol,Sans-Serif" w:hint="default"/>
      </w:rPr>
    </w:lvl>
    <w:lvl w:ilvl="6" w:tplc="615CA3CC" w:tentative="1">
      <w:start w:val="1"/>
      <w:numFmt w:val="bullet"/>
      <w:lvlText w:val="-"/>
      <w:lvlJc w:val="left"/>
      <w:pPr>
        <w:tabs>
          <w:tab w:val="num" w:pos="5040"/>
        </w:tabs>
        <w:ind w:left="5040" w:hanging="360"/>
      </w:pPr>
      <w:rPr>
        <w:rFonts w:ascii="Symbol,Sans-Serif" w:hAnsi="Symbol,Sans-Serif" w:hint="default"/>
      </w:rPr>
    </w:lvl>
    <w:lvl w:ilvl="7" w:tplc="39EC8E42" w:tentative="1">
      <w:start w:val="1"/>
      <w:numFmt w:val="bullet"/>
      <w:lvlText w:val="-"/>
      <w:lvlJc w:val="left"/>
      <w:pPr>
        <w:tabs>
          <w:tab w:val="num" w:pos="5760"/>
        </w:tabs>
        <w:ind w:left="5760" w:hanging="360"/>
      </w:pPr>
      <w:rPr>
        <w:rFonts w:ascii="Symbol,Sans-Serif" w:hAnsi="Symbol,Sans-Serif" w:hint="default"/>
      </w:rPr>
    </w:lvl>
    <w:lvl w:ilvl="8" w:tplc="E0B05218" w:tentative="1">
      <w:start w:val="1"/>
      <w:numFmt w:val="bullet"/>
      <w:lvlText w:val="-"/>
      <w:lvlJc w:val="left"/>
      <w:pPr>
        <w:tabs>
          <w:tab w:val="num" w:pos="6480"/>
        </w:tabs>
        <w:ind w:left="6480" w:hanging="360"/>
      </w:pPr>
      <w:rPr>
        <w:rFonts w:ascii="Symbol,Sans-Serif" w:hAnsi="Symbol,Sans-Serif" w:hint="default"/>
      </w:rPr>
    </w:lvl>
  </w:abstractNum>
  <w:abstractNum w:abstractNumId="39"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8CD49A5"/>
    <w:multiLevelType w:val="hybridMultilevel"/>
    <w:tmpl w:val="FDE87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B434007"/>
    <w:multiLevelType w:val="hybridMultilevel"/>
    <w:tmpl w:val="1BFE2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E2B3D7D"/>
    <w:multiLevelType w:val="hybridMultilevel"/>
    <w:tmpl w:val="5C30F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F1539FA"/>
    <w:multiLevelType w:val="hybridMultilevel"/>
    <w:tmpl w:val="B36CC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FDF7E17"/>
    <w:multiLevelType w:val="hybridMultilevel"/>
    <w:tmpl w:val="19FE6DB6"/>
    <w:lvl w:ilvl="0" w:tplc="4CF23866">
      <w:start w:val="1"/>
      <w:numFmt w:val="bullet"/>
      <w:lvlText w:val="•"/>
      <w:lvlJc w:val="left"/>
      <w:pPr>
        <w:tabs>
          <w:tab w:val="num" w:pos="720"/>
        </w:tabs>
        <w:ind w:left="720" w:hanging="360"/>
      </w:pPr>
      <w:rPr>
        <w:rFonts w:ascii="Arial" w:hAnsi="Arial" w:hint="default"/>
      </w:rPr>
    </w:lvl>
    <w:lvl w:ilvl="1" w:tplc="1F40411E" w:tentative="1">
      <w:start w:val="1"/>
      <w:numFmt w:val="bullet"/>
      <w:lvlText w:val="•"/>
      <w:lvlJc w:val="left"/>
      <w:pPr>
        <w:tabs>
          <w:tab w:val="num" w:pos="1440"/>
        </w:tabs>
        <w:ind w:left="1440" w:hanging="360"/>
      </w:pPr>
      <w:rPr>
        <w:rFonts w:ascii="Arial" w:hAnsi="Arial" w:hint="default"/>
      </w:rPr>
    </w:lvl>
    <w:lvl w:ilvl="2" w:tplc="71262E64" w:tentative="1">
      <w:start w:val="1"/>
      <w:numFmt w:val="bullet"/>
      <w:lvlText w:val="•"/>
      <w:lvlJc w:val="left"/>
      <w:pPr>
        <w:tabs>
          <w:tab w:val="num" w:pos="2160"/>
        </w:tabs>
        <w:ind w:left="2160" w:hanging="360"/>
      </w:pPr>
      <w:rPr>
        <w:rFonts w:ascii="Arial" w:hAnsi="Arial" w:hint="default"/>
      </w:rPr>
    </w:lvl>
    <w:lvl w:ilvl="3" w:tplc="2D94DE24" w:tentative="1">
      <w:start w:val="1"/>
      <w:numFmt w:val="bullet"/>
      <w:lvlText w:val="•"/>
      <w:lvlJc w:val="left"/>
      <w:pPr>
        <w:tabs>
          <w:tab w:val="num" w:pos="2880"/>
        </w:tabs>
        <w:ind w:left="2880" w:hanging="360"/>
      </w:pPr>
      <w:rPr>
        <w:rFonts w:ascii="Arial" w:hAnsi="Arial" w:hint="default"/>
      </w:rPr>
    </w:lvl>
    <w:lvl w:ilvl="4" w:tplc="8A6CD04C" w:tentative="1">
      <w:start w:val="1"/>
      <w:numFmt w:val="bullet"/>
      <w:lvlText w:val="•"/>
      <w:lvlJc w:val="left"/>
      <w:pPr>
        <w:tabs>
          <w:tab w:val="num" w:pos="3600"/>
        </w:tabs>
        <w:ind w:left="3600" w:hanging="360"/>
      </w:pPr>
      <w:rPr>
        <w:rFonts w:ascii="Arial" w:hAnsi="Arial" w:hint="default"/>
      </w:rPr>
    </w:lvl>
    <w:lvl w:ilvl="5" w:tplc="946C5A96" w:tentative="1">
      <w:start w:val="1"/>
      <w:numFmt w:val="bullet"/>
      <w:lvlText w:val="•"/>
      <w:lvlJc w:val="left"/>
      <w:pPr>
        <w:tabs>
          <w:tab w:val="num" w:pos="4320"/>
        </w:tabs>
        <w:ind w:left="4320" w:hanging="360"/>
      </w:pPr>
      <w:rPr>
        <w:rFonts w:ascii="Arial" w:hAnsi="Arial" w:hint="default"/>
      </w:rPr>
    </w:lvl>
    <w:lvl w:ilvl="6" w:tplc="C33EA56C" w:tentative="1">
      <w:start w:val="1"/>
      <w:numFmt w:val="bullet"/>
      <w:lvlText w:val="•"/>
      <w:lvlJc w:val="left"/>
      <w:pPr>
        <w:tabs>
          <w:tab w:val="num" w:pos="5040"/>
        </w:tabs>
        <w:ind w:left="5040" w:hanging="360"/>
      </w:pPr>
      <w:rPr>
        <w:rFonts w:ascii="Arial" w:hAnsi="Arial" w:hint="default"/>
      </w:rPr>
    </w:lvl>
    <w:lvl w:ilvl="7" w:tplc="C58AF3CC" w:tentative="1">
      <w:start w:val="1"/>
      <w:numFmt w:val="bullet"/>
      <w:lvlText w:val="•"/>
      <w:lvlJc w:val="left"/>
      <w:pPr>
        <w:tabs>
          <w:tab w:val="num" w:pos="5760"/>
        </w:tabs>
        <w:ind w:left="5760" w:hanging="360"/>
      </w:pPr>
      <w:rPr>
        <w:rFonts w:ascii="Arial" w:hAnsi="Arial" w:hint="default"/>
      </w:rPr>
    </w:lvl>
    <w:lvl w:ilvl="8" w:tplc="87E87A42"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46283D9E"/>
    <w:multiLevelType w:val="multilevel"/>
    <w:tmpl w:val="4E5A3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6CC4C80"/>
    <w:multiLevelType w:val="hybridMultilevel"/>
    <w:tmpl w:val="20B89072"/>
    <w:lvl w:ilvl="0" w:tplc="11C6578A">
      <w:start w:val="1"/>
      <w:numFmt w:val="bullet"/>
      <w:lvlText w:val=""/>
      <w:lvlJc w:val="left"/>
      <w:pPr>
        <w:tabs>
          <w:tab w:val="num" w:pos="720"/>
        </w:tabs>
        <w:ind w:left="720" w:hanging="360"/>
      </w:pPr>
      <w:rPr>
        <w:rFonts w:ascii="Symbol" w:hAnsi="Symbol" w:hint="default"/>
      </w:rPr>
    </w:lvl>
    <w:lvl w:ilvl="1" w:tplc="E612F9F6" w:tentative="1">
      <w:start w:val="1"/>
      <w:numFmt w:val="bullet"/>
      <w:lvlText w:val=""/>
      <w:lvlJc w:val="left"/>
      <w:pPr>
        <w:tabs>
          <w:tab w:val="num" w:pos="1440"/>
        </w:tabs>
        <w:ind w:left="1440" w:hanging="360"/>
      </w:pPr>
      <w:rPr>
        <w:rFonts w:ascii="Symbol" w:hAnsi="Symbol" w:hint="default"/>
      </w:rPr>
    </w:lvl>
    <w:lvl w:ilvl="2" w:tplc="18E0917A" w:tentative="1">
      <w:start w:val="1"/>
      <w:numFmt w:val="bullet"/>
      <w:lvlText w:val=""/>
      <w:lvlJc w:val="left"/>
      <w:pPr>
        <w:tabs>
          <w:tab w:val="num" w:pos="2160"/>
        </w:tabs>
        <w:ind w:left="2160" w:hanging="360"/>
      </w:pPr>
      <w:rPr>
        <w:rFonts w:ascii="Symbol" w:hAnsi="Symbol" w:hint="default"/>
      </w:rPr>
    </w:lvl>
    <w:lvl w:ilvl="3" w:tplc="714A9B08" w:tentative="1">
      <w:start w:val="1"/>
      <w:numFmt w:val="bullet"/>
      <w:lvlText w:val=""/>
      <w:lvlJc w:val="left"/>
      <w:pPr>
        <w:tabs>
          <w:tab w:val="num" w:pos="2880"/>
        </w:tabs>
        <w:ind w:left="2880" w:hanging="360"/>
      </w:pPr>
      <w:rPr>
        <w:rFonts w:ascii="Symbol" w:hAnsi="Symbol" w:hint="default"/>
      </w:rPr>
    </w:lvl>
    <w:lvl w:ilvl="4" w:tplc="ED9617E2" w:tentative="1">
      <w:start w:val="1"/>
      <w:numFmt w:val="bullet"/>
      <w:lvlText w:val=""/>
      <w:lvlJc w:val="left"/>
      <w:pPr>
        <w:tabs>
          <w:tab w:val="num" w:pos="3600"/>
        </w:tabs>
        <w:ind w:left="3600" w:hanging="360"/>
      </w:pPr>
      <w:rPr>
        <w:rFonts w:ascii="Symbol" w:hAnsi="Symbol" w:hint="default"/>
      </w:rPr>
    </w:lvl>
    <w:lvl w:ilvl="5" w:tplc="B0786A42" w:tentative="1">
      <w:start w:val="1"/>
      <w:numFmt w:val="bullet"/>
      <w:lvlText w:val=""/>
      <w:lvlJc w:val="left"/>
      <w:pPr>
        <w:tabs>
          <w:tab w:val="num" w:pos="4320"/>
        </w:tabs>
        <w:ind w:left="4320" w:hanging="360"/>
      </w:pPr>
      <w:rPr>
        <w:rFonts w:ascii="Symbol" w:hAnsi="Symbol" w:hint="default"/>
      </w:rPr>
    </w:lvl>
    <w:lvl w:ilvl="6" w:tplc="C3A29198" w:tentative="1">
      <w:start w:val="1"/>
      <w:numFmt w:val="bullet"/>
      <w:lvlText w:val=""/>
      <w:lvlJc w:val="left"/>
      <w:pPr>
        <w:tabs>
          <w:tab w:val="num" w:pos="5040"/>
        </w:tabs>
        <w:ind w:left="5040" w:hanging="360"/>
      </w:pPr>
      <w:rPr>
        <w:rFonts w:ascii="Symbol" w:hAnsi="Symbol" w:hint="default"/>
      </w:rPr>
    </w:lvl>
    <w:lvl w:ilvl="7" w:tplc="E4C4BB62" w:tentative="1">
      <w:start w:val="1"/>
      <w:numFmt w:val="bullet"/>
      <w:lvlText w:val=""/>
      <w:lvlJc w:val="left"/>
      <w:pPr>
        <w:tabs>
          <w:tab w:val="num" w:pos="5760"/>
        </w:tabs>
        <w:ind w:left="5760" w:hanging="360"/>
      </w:pPr>
      <w:rPr>
        <w:rFonts w:ascii="Symbol" w:hAnsi="Symbol" w:hint="default"/>
      </w:rPr>
    </w:lvl>
    <w:lvl w:ilvl="8" w:tplc="4F18DC36" w:tentative="1">
      <w:start w:val="1"/>
      <w:numFmt w:val="bullet"/>
      <w:lvlText w:val=""/>
      <w:lvlJc w:val="left"/>
      <w:pPr>
        <w:tabs>
          <w:tab w:val="num" w:pos="6480"/>
        </w:tabs>
        <w:ind w:left="6480" w:hanging="360"/>
      </w:pPr>
      <w:rPr>
        <w:rFonts w:ascii="Symbol" w:hAnsi="Symbol" w:hint="default"/>
      </w:rPr>
    </w:lvl>
  </w:abstractNum>
  <w:abstractNum w:abstractNumId="47" w15:restartNumberingAfterBreak="0">
    <w:nsid w:val="4C1E5AA7"/>
    <w:multiLevelType w:val="hybridMultilevel"/>
    <w:tmpl w:val="FE549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CA652FA"/>
    <w:multiLevelType w:val="hybridMultilevel"/>
    <w:tmpl w:val="1570ED8A"/>
    <w:lvl w:ilvl="0" w:tplc="70749810">
      <w:start w:val="1"/>
      <w:numFmt w:val="bullet"/>
      <w:lvlText w:val=""/>
      <w:lvlJc w:val="left"/>
      <w:pPr>
        <w:tabs>
          <w:tab w:val="num" w:pos="720"/>
        </w:tabs>
        <w:ind w:left="720" w:hanging="360"/>
      </w:pPr>
      <w:rPr>
        <w:rFonts w:ascii="Symbol" w:hAnsi="Symbol" w:hint="default"/>
      </w:rPr>
    </w:lvl>
    <w:lvl w:ilvl="1" w:tplc="276CDC4A" w:tentative="1">
      <w:start w:val="1"/>
      <w:numFmt w:val="bullet"/>
      <w:lvlText w:val=""/>
      <w:lvlJc w:val="left"/>
      <w:pPr>
        <w:tabs>
          <w:tab w:val="num" w:pos="1440"/>
        </w:tabs>
        <w:ind w:left="1440" w:hanging="360"/>
      </w:pPr>
      <w:rPr>
        <w:rFonts w:ascii="Symbol" w:hAnsi="Symbol" w:hint="default"/>
      </w:rPr>
    </w:lvl>
    <w:lvl w:ilvl="2" w:tplc="8E8ACBAE" w:tentative="1">
      <w:start w:val="1"/>
      <w:numFmt w:val="bullet"/>
      <w:lvlText w:val=""/>
      <w:lvlJc w:val="left"/>
      <w:pPr>
        <w:tabs>
          <w:tab w:val="num" w:pos="2160"/>
        </w:tabs>
        <w:ind w:left="2160" w:hanging="360"/>
      </w:pPr>
      <w:rPr>
        <w:rFonts w:ascii="Symbol" w:hAnsi="Symbol" w:hint="default"/>
      </w:rPr>
    </w:lvl>
    <w:lvl w:ilvl="3" w:tplc="7DCCA1E2" w:tentative="1">
      <w:start w:val="1"/>
      <w:numFmt w:val="bullet"/>
      <w:lvlText w:val=""/>
      <w:lvlJc w:val="left"/>
      <w:pPr>
        <w:tabs>
          <w:tab w:val="num" w:pos="2880"/>
        </w:tabs>
        <w:ind w:left="2880" w:hanging="360"/>
      </w:pPr>
      <w:rPr>
        <w:rFonts w:ascii="Symbol" w:hAnsi="Symbol" w:hint="default"/>
      </w:rPr>
    </w:lvl>
    <w:lvl w:ilvl="4" w:tplc="EC283E4A" w:tentative="1">
      <w:start w:val="1"/>
      <w:numFmt w:val="bullet"/>
      <w:lvlText w:val=""/>
      <w:lvlJc w:val="left"/>
      <w:pPr>
        <w:tabs>
          <w:tab w:val="num" w:pos="3600"/>
        </w:tabs>
        <w:ind w:left="3600" w:hanging="360"/>
      </w:pPr>
      <w:rPr>
        <w:rFonts w:ascii="Symbol" w:hAnsi="Symbol" w:hint="default"/>
      </w:rPr>
    </w:lvl>
    <w:lvl w:ilvl="5" w:tplc="2F4E2AC2" w:tentative="1">
      <w:start w:val="1"/>
      <w:numFmt w:val="bullet"/>
      <w:lvlText w:val=""/>
      <w:lvlJc w:val="left"/>
      <w:pPr>
        <w:tabs>
          <w:tab w:val="num" w:pos="4320"/>
        </w:tabs>
        <w:ind w:left="4320" w:hanging="360"/>
      </w:pPr>
      <w:rPr>
        <w:rFonts w:ascii="Symbol" w:hAnsi="Symbol" w:hint="default"/>
      </w:rPr>
    </w:lvl>
    <w:lvl w:ilvl="6" w:tplc="AA8A0AC4" w:tentative="1">
      <w:start w:val="1"/>
      <w:numFmt w:val="bullet"/>
      <w:lvlText w:val=""/>
      <w:lvlJc w:val="left"/>
      <w:pPr>
        <w:tabs>
          <w:tab w:val="num" w:pos="5040"/>
        </w:tabs>
        <w:ind w:left="5040" w:hanging="360"/>
      </w:pPr>
      <w:rPr>
        <w:rFonts w:ascii="Symbol" w:hAnsi="Symbol" w:hint="default"/>
      </w:rPr>
    </w:lvl>
    <w:lvl w:ilvl="7" w:tplc="3B7C7672" w:tentative="1">
      <w:start w:val="1"/>
      <w:numFmt w:val="bullet"/>
      <w:lvlText w:val=""/>
      <w:lvlJc w:val="left"/>
      <w:pPr>
        <w:tabs>
          <w:tab w:val="num" w:pos="5760"/>
        </w:tabs>
        <w:ind w:left="5760" w:hanging="360"/>
      </w:pPr>
      <w:rPr>
        <w:rFonts w:ascii="Symbol" w:hAnsi="Symbol" w:hint="default"/>
      </w:rPr>
    </w:lvl>
    <w:lvl w:ilvl="8" w:tplc="90FEF0C2" w:tentative="1">
      <w:start w:val="1"/>
      <w:numFmt w:val="bullet"/>
      <w:lvlText w:val=""/>
      <w:lvlJc w:val="left"/>
      <w:pPr>
        <w:tabs>
          <w:tab w:val="num" w:pos="6480"/>
        </w:tabs>
        <w:ind w:left="6480" w:hanging="360"/>
      </w:pPr>
      <w:rPr>
        <w:rFonts w:ascii="Symbol" w:hAnsi="Symbol" w:hint="default"/>
      </w:rPr>
    </w:lvl>
  </w:abstractNum>
  <w:abstractNum w:abstractNumId="49" w15:restartNumberingAfterBreak="0">
    <w:nsid w:val="4FAD99E8"/>
    <w:multiLevelType w:val="hybridMultilevel"/>
    <w:tmpl w:val="2F3ECFD6"/>
    <w:lvl w:ilvl="0" w:tplc="EF90E974">
      <w:start w:val="1"/>
      <w:numFmt w:val="bullet"/>
      <w:lvlText w:val=""/>
      <w:lvlJc w:val="left"/>
      <w:pPr>
        <w:ind w:left="720" w:hanging="360"/>
      </w:pPr>
      <w:rPr>
        <w:rFonts w:ascii="Symbol" w:hAnsi="Symbol" w:hint="default"/>
      </w:rPr>
    </w:lvl>
    <w:lvl w:ilvl="1" w:tplc="A9326B86">
      <w:start w:val="1"/>
      <w:numFmt w:val="bullet"/>
      <w:lvlText w:val="o"/>
      <w:lvlJc w:val="left"/>
      <w:pPr>
        <w:ind w:left="1440" w:hanging="360"/>
      </w:pPr>
      <w:rPr>
        <w:rFonts w:ascii="Courier New" w:hAnsi="Courier New" w:hint="default"/>
      </w:rPr>
    </w:lvl>
    <w:lvl w:ilvl="2" w:tplc="4D0653D4">
      <w:start w:val="1"/>
      <w:numFmt w:val="bullet"/>
      <w:lvlText w:val=""/>
      <w:lvlJc w:val="left"/>
      <w:pPr>
        <w:ind w:left="2160" w:hanging="360"/>
      </w:pPr>
      <w:rPr>
        <w:rFonts w:ascii="Wingdings" w:hAnsi="Wingdings" w:hint="default"/>
      </w:rPr>
    </w:lvl>
    <w:lvl w:ilvl="3" w:tplc="648CAF26">
      <w:start w:val="1"/>
      <w:numFmt w:val="bullet"/>
      <w:lvlText w:val=""/>
      <w:lvlJc w:val="left"/>
      <w:pPr>
        <w:ind w:left="2880" w:hanging="360"/>
      </w:pPr>
      <w:rPr>
        <w:rFonts w:ascii="Symbol" w:hAnsi="Symbol" w:hint="default"/>
      </w:rPr>
    </w:lvl>
    <w:lvl w:ilvl="4" w:tplc="BFFE0434">
      <w:start w:val="1"/>
      <w:numFmt w:val="bullet"/>
      <w:lvlText w:val="o"/>
      <w:lvlJc w:val="left"/>
      <w:pPr>
        <w:ind w:left="3600" w:hanging="360"/>
      </w:pPr>
      <w:rPr>
        <w:rFonts w:ascii="Courier New" w:hAnsi="Courier New" w:hint="default"/>
      </w:rPr>
    </w:lvl>
    <w:lvl w:ilvl="5" w:tplc="AC12C0DE">
      <w:start w:val="1"/>
      <w:numFmt w:val="bullet"/>
      <w:lvlText w:val=""/>
      <w:lvlJc w:val="left"/>
      <w:pPr>
        <w:ind w:left="4320" w:hanging="360"/>
      </w:pPr>
      <w:rPr>
        <w:rFonts w:ascii="Wingdings" w:hAnsi="Wingdings" w:hint="default"/>
      </w:rPr>
    </w:lvl>
    <w:lvl w:ilvl="6" w:tplc="92AC6E28">
      <w:start w:val="1"/>
      <w:numFmt w:val="bullet"/>
      <w:lvlText w:val=""/>
      <w:lvlJc w:val="left"/>
      <w:pPr>
        <w:ind w:left="5040" w:hanging="360"/>
      </w:pPr>
      <w:rPr>
        <w:rFonts w:ascii="Symbol" w:hAnsi="Symbol" w:hint="default"/>
      </w:rPr>
    </w:lvl>
    <w:lvl w:ilvl="7" w:tplc="85489880">
      <w:start w:val="1"/>
      <w:numFmt w:val="bullet"/>
      <w:lvlText w:val="o"/>
      <w:lvlJc w:val="left"/>
      <w:pPr>
        <w:ind w:left="5760" w:hanging="360"/>
      </w:pPr>
      <w:rPr>
        <w:rFonts w:ascii="Courier New" w:hAnsi="Courier New" w:hint="default"/>
      </w:rPr>
    </w:lvl>
    <w:lvl w:ilvl="8" w:tplc="FF4A6FD4">
      <w:start w:val="1"/>
      <w:numFmt w:val="bullet"/>
      <w:lvlText w:val=""/>
      <w:lvlJc w:val="left"/>
      <w:pPr>
        <w:ind w:left="6480" w:hanging="360"/>
      </w:pPr>
      <w:rPr>
        <w:rFonts w:ascii="Wingdings" w:hAnsi="Wingdings" w:hint="default"/>
      </w:rPr>
    </w:lvl>
  </w:abstractNum>
  <w:abstractNum w:abstractNumId="50" w15:restartNumberingAfterBreak="0">
    <w:nsid w:val="52955FAC"/>
    <w:multiLevelType w:val="hybridMultilevel"/>
    <w:tmpl w:val="131A3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38D0710"/>
    <w:multiLevelType w:val="hybridMultilevel"/>
    <w:tmpl w:val="43D0D9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2" w15:restartNumberingAfterBreak="0">
    <w:nsid w:val="53DC5A3D"/>
    <w:multiLevelType w:val="hybridMultilevel"/>
    <w:tmpl w:val="64207A12"/>
    <w:lvl w:ilvl="0" w:tplc="833629C6">
      <w:start w:val="1"/>
      <w:numFmt w:val="bullet"/>
      <w:lvlText w:val="-"/>
      <w:lvlJc w:val="left"/>
      <w:pPr>
        <w:tabs>
          <w:tab w:val="num" w:pos="720"/>
        </w:tabs>
        <w:ind w:left="720" w:hanging="360"/>
      </w:pPr>
      <w:rPr>
        <w:rFonts w:ascii="Symbol,Sans-Serif" w:hAnsi="Symbol,Sans-Serif" w:hint="default"/>
      </w:rPr>
    </w:lvl>
    <w:lvl w:ilvl="1" w:tplc="D39A5182" w:tentative="1">
      <w:start w:val="1"/>
      <w:numFmt w:val="bullet"/>
      <w:lvlText w:val="-"/>
      <w:lvlJc w:val="left"/>
      <w:pPr>
        <w:tabs>
          <w:tab w:val="num" w:pos="1440"/>
        </w:tabs>
        <w:ind w:left="1440" w:hanging="360"/>
      </w:pPr>
      <w:rPr>
        <w:rFonts w:ascii="Symbol,Sans-Serif" w:hAnsi="Symbol,Sans-Serif" w:hint="default"/>
      </w:rPr>
    </w:lvl>
    <w:lvl w:ilvl="2" w:tplc="668C8202" w:tentative="1">
      <w:start w:val="1"/>
      <w:numFmt w:val="bullet"/>
      <w:lvlText w:val="-"/>
      <w:lvlJc w:val="left"/>
      <w:pPr>
        <w:tabs>
          <w:tab w:val="num" w:pos="2160"/>
        </w:tabs>
        <w:ind w:left="2160" w:hanging="360"/>
      </w:pPr>
      <w:rPr>
        <w:rFonts w:ascii="Symbol,Sans-Serif" w:hAnsi="Symbol,Sans-Serif" w:hint="default"/>
      </w:rPr>
    </w:lvl>
    <w:lvl w:ilvl="3" w:tplc="269C774A" w:tentative="1">
      <w:start w:val="1"/>
      <w:numFmt w:val="bullet"/>
      <w:lvlText w:val="-"/>
      <w:lvlJc w:val="left"/>
      <w:pPr>
        <w:tabs>
          <w:tab w:val="num" w:pos="2880"/>
        </w:tabs>
        <w:ind w:left="2880" w:hanging="360"/>
      </w:pPr>
      <w:rPr>
        <w:rFonts w:ascii="Symbol,Sans-Serif" w:hAnsi="Symbol,Sans-Serif" w:hint="default"/>
      </w:rPr>
    </w:lvl>
    <w:lvl w:ilvl="4" w:tplc="EF22B5C8" w:tentative="1">
      <w:start w:val="1"/>
      <w:numFmt w:val="bullet"/>
      <w:lvlText w:val="-"/>
      <w:lvlJc w:val="left"/>
      <w:pPr>
        <w:tabs>
          <w:tab w:val="num" w:pos="3600"/>
        </w:tabs>
        <w:ind w:left="3600" w:hanging="360"/>
      </w:pPr>
      <w:rPr>
        <w:rFonts w:ascii="Symbol,Sans-Serif" w:hAnsi="Symbol,Sans-Serif" w:hint="default"/>
      </w:rPr>
    </w:lvl>
    <w:lvl w:ilvl="5" w:tplc="2FD09546" w:tentative="1">
      <w:start w:val="1"/>
      <w:numFmt w:val="bullet"/>
      <w:lvlText w:val="-"/>
      <w:lvlJc w:val="left"/>
      <w:pPr>
        <w:tabs>
          <w:tab w:val="num" w:pos="4320"/>
        </w:tabs>
        <w:ind w:left="4320" w:hanging="360"/>
      </w:pPr>
      <w:rPr>
        <w:rFonts w:ascii="Symbol,Sans-Serif" w:hAnsi="Symbol,Sans-Serif" w:hint="default"/>
      </w:rPr>
    </w:lvl>
    <w:lvl w:ilvl="6" w:tplc="1CECFD94" w:tentative="1">
      <w:start w:val="1"/>
      <w:numFmt w:val="bullet"/>
      <w:lvlText w:val="-"/>
      <w:lvlJc w:val="left"/>
      <w:pPr>
        <w:tabs>
          <w:tab w:val="num" w:pos="5040"/>
        </w:tabs>
        <w:ind w:left="5040" w:hanging="360"/>
      </w:pPr>
      <w:rPr>
        <w:rFonts w:ascii="Symbol,Sans-Serif" w:hAnsi="Symbol,Sans-Serif" w:hint="default"/>
      </w:rPr>
    </w:lvl>
    <w:lvl w:ilvl="7" w:tplc="B85C4CCC" w:tentative="1">
      <w:start w:val="1"/>
      <w:numFmt w:val="bullet"/>
      <w:lvlText w:val="-"/>
      <w:lvlJc w:val="left"/>
      <w:pPr>
        <w:tabs>
          <w:tab w:val="num" w:pos="5760"/>
        </w:tabs>
        <w:ind w:left="5760" w:hanging="360"/>
      </w:pPr>
      <w:rPr>
        <w:rFonts w:ascii="Symbol,Sans-Serif" w:hAnsi="Symbol,Sans-Serif" w:hint="default"/>
      </w:rPr>
    </w:lvl>
    <w:lvl w:ilvl="8" w:tplc="B156D682" w:tentative="1">
      <w:start w:val="1"/>
      <w:numFmt w:val="bullet"/>
      <w:lvlText w:val="-"/>
      <w:lvlJc w:val="left"/>
      <w:pPr>
        <w:tabs>
          <w:tab w:val="num" w:pos="6480"/>
        </w:tabs>
        <w:ind w:left="6480" w:hanging="360"/>
      </w:pPr>
      <w:rPr>
        <w:rFonts w:ascii="Symbol,Sans-Serif" w:hAnsi="Symbol,Sans-Serif" w:hint="default"/>
      </w:rPr>
    </w:lvl>
  </w:abstractNum>
  <w:abstractNum w:abstractNumId="53" w15:restartNumberingAfterBreak="0">
    <w:nsid w:val="543242FD"/>
    <w:multiLevelType w:val="multilevel"/>
    <w:tmpl w:val="61A2E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72D2925"/>
    <w:multiLevelType w:val="hybridMultilevel"/>
    <w:tmpl w:val="EC9CB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86A219F"/>
    <w:multiLevelType w:val="hybridMultilevel"/>
    <w:tmpl w:val="3376B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9BD01FE"/>
    <w:multiLevelType w:val="hybridMultilevel"/>
    <w:tmpl w:val="22686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CC65BAC"/>
    <w:multiLevelType w:val="hybridMultilevel"/>
    <w:tmpl w:val="218EC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5E896B93"/>
    <w:multiLevelType w:val="multilevel"/>
    <w:tmpl w:val="48426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BAE3DE5"/>
    <w:multiLevelType w:val="multilevel"/>
    <w:tmpl w:val="8826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D830247"/>
    <w:multiLevelType w:val="hybridMultilevel"/>
    <w:tmpl w:val="3EA22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EDF308B"/>
    <w:multiLevelType w:val="hybridMultilevel"/>
    <w:tmpl w:val="22766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6FC77E75"/>
    <w:multiLevelType w:val="hybridMultilevel"/>
    <w:tmpl w:val="6242E172"/>
    <w:lvl w:ilvl="0" w:tplc="4FE432CC">
      <w:start w:val="1"/>
      <w:numFmt w:val="bullet"/>
      <w:lvlText w:val="•"/>
      <w:lvlJc w:val="left"/>
      <w:pPr>
        <w:tabs>
          <w:tab w:val="num" w:pos="720"/>
        </w:tabs>
        <w:ind w:left="720" w:hanging="360"/>
      </w:pPr>
      <w:rPr>
        <w:rFonts w:ascii="Arial" w:hAnsi="Arial" w:hint="default"/>
      </w:rPr>
    </w:lvl>
    <w:lvl w:ilvl="1" w:tplc="469E6904" w:tentative="1">
      <w:start w:val="1"/>
      <w:numFmt w:val="bullet"/>
      <w:lvlText w:val="•"/>
      <w:lvlJc w:val="left"/>
      <w:pPr>
        <w:tabs>
          <w:tab w:val="num" w:pos="1440"/>
        </w:tabs>
        <w:ind w:left="1440" w:hanging="360"/>
      </w:pPr>
      <w:rPr>
        <w:rFonts w:ascii="Arial" w:hAnsi="Arial" w:hint="default"/>
      </w:rPr>
    </w:lvl>
    <w:lvl w:ilvl="2" w:tplc="45867272" w:tentative="1">
      <w:start w:val="1"/>
      <w:numFmt w:val="bullet"/>
      <w:lvlText w:val="•"/>
      <w:lvlJc w:val="left"/>
      <w:pPr>
        <w:tabs>
          <w:tab w:val="num" w:pos="2160"/>
        </w:tabs>
        <w:ind w:left="2160" w:hanging="360"/>
      </w:pPr>
      <w:rPr>
        <w:rFonts w:ascii="Arial" w:hAnsi="Arial" w:hint="default"/>
      </w:rPr>
    </w:lvl>
    <w:lvl w:ilvl="3" w:tplc="165E8948" w:tentative="1">
      <w:start w:val="1"/>
      <w:numFmt w:val="bullet"/>
      <w:lvlText w:val="•"/>
      <w:lvlJc w:val="left"/>
      <w:pPr>
        <w:tabs>
          <w:tab w:val="num" w:pos="2880"/>
        </w:tabs>
        <w:ind w:left="2880" w:hanging="360"/>
      </w:pPr>
      <w:rPr>
        <w:rFonts w:ascii="Arial" w:hAnsi="Arial" w:hint="default"/>
      </w:rPr>
    </w:lvl>
    <w:lvl w:ilvl="4" w:tplc="1DF0DF88" w:tentative="1">
      <w:start w:val="1"/>
      <w:numFmt w:val="bullet"/>
      <w:lvlText w:val="•"/>
      <w:lvlJc w:val="left"/>
      <w:pPr>
        <w:tabs>
          <w:tab w:val="num" w:pos="3600"/>
        </w:tabs>
        <w:ind w:left="3600" w:hanging="360"/>
      </w:pPr>
      <w:rPr>
        <w:rFonts w:ascii="Arial" w:hAnsi="Arial" w:hint="default"/>
      </w:rPr>
    </w:lvl>
    <w:lvl w:ilvl="5" w:tplc="239C9A70" w:tentative="1">
      <w:start w:val="1"/>
      <w:numFmt w:val="bullet"/>
      <w:lvlText w:val="•"/>
      <w:lvlJc w:val="left"/>
      <w:pPr>
        <w:tabs>
          <w:tab w:val="num" w:pos="4320"/>
        </w:tabs>
        <w:ind w:left="4320" w:hanging="360"/>
      </w:pPr>
      <w:rPr>
        <w:rFonts w:ascii="Arial" w:hAnsi="Arial" w:hint="default"/>
      </w:rPr>
    </w:lvl>
    <w:lvl w:ilvl="6" w:tplc="3F30A34E" w:tentative="1">
      <w:start w:val="1"/>
      <w:numFmt w:val="bullet"/>
      <w:lvlText w:val="•"/>
      <w:lvlJc w:val="left"/>
      <w:pPr>
        <w:tabs>
          <w:tab w:val="num" w:pos="5040"/>
        </w:tabs>
        <w:ind w:left="5040" w:hanging="360"/>
      </w:pPr>
      <w:rPr>
        <w:rFonts w:ascii="Arial" w:hAnsi="Arial" w:hint="default"/>
      </w:rPr>
    </w:lvl>
    <w:lvl w:ilvl="7" w:tplc="87262A9A" w:tentative="1">
      <w:start w:val="1"/>
      <w:numFmt w:val="bullet"/>
      <w:lvlText w:val="•"/>
      <w:lvlJc w:val="left"/>
      <w:pPr>
        <w:tabs>
          <w:tab w:val="num" w:pos="5760"/>
        </w:tabs>
        <w:ind w:left="5760" w:hanging="360"/>
      </w:pPr>
      <w:rPr>
        <w:rFonts w:ascii="Arial" w:hAnsi="Arial" w:hint="default"/>
      </w:rPr>
    </w:lvl>
    <w:lvl w:ilvl="8" w:tplc="C8D2D30E" w:tentative="1">
      <w:start w:val="1"/>
      <w:numFmt w:val="bullet"/>
      <w:lvlText w:val="•"/>
      <w:lvlJc w:val="left"/>
      <w:pPr>
        <w:tabs>
          <w:tab w:val="num" w:pos="6480"/>
        </w:tabs>
        <w:ind w:left="6480" w:hanging="360"/>
      </w:pPr>
      <w:rPr>
        <w:rFonts w:ascii="Arial" w:hAnsi="Arial" w:hint="default"/>
      </w:rPr>
    </w:lvl>
  </w:abstractNum>
  <w:abstractNum w:abstractNumId="65" w15:restartNumberingAfterBreak="0">
    <w:nsid w:val="701942D7"/>
    <w:multiLevelType w:val="hybridMultilevel"/>
    <w:tmpl w:val="DC8A2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0B1452E"/>
    <w:multiLevelType w:val="hybridMultilevel"/>
    <w:tmpl w:val="1C648E98"/>
    <w:lvl w:ilvl="0" w:tplc="E7B6F378">
      <w:start w:val="1"/>
      <w:numFmt w:val="bullet"/>
      <w:lvlText w:val=""/>
      <w:lvlJc w:val="left"/>
      <w:pPr>
        <w:ind w:left="720" w:hanging="360"/>
      </w:pPr>
      <w:rPr>
        <w:rFonts w:ascii="Symbol" w:hAnsi="Symbol" w:hint="default"/>
      </w:rPr>
    </w:lvl>
    <w:lvl w:ilvl="1" w:tplc="D9145742">
      <w:start w:val="1"/>
      <w:numFmt w:val="bullet"/>
      <w:lvlText w:val="o"/>
      <w:lvlJc w:val="left"/>
      <w:pPr>
        <w:ind w:left="1440" w:hanging="360"/>
      </w:pPr>
      <w:rPr>
        <w:rFonts w:ascii="Courier New" w:hAnsi="Courier New" w:hint="default"/>
      </w:rPr>
    </w:lvl>
    <w:lvl w:ilvl="2" w:tplc="F0DA5FBE">
      <w:start w:val="1"/>
      <w:numFmt w:val="bullet"/>
      <w:lvlText w:val=""/>
      <w:lvlJc w:val="left"/>
      <w:pPr>
        <w:ind w:left="2160" w:hanging="360"/>
      </w:pPr>
      <w:rPr>
        <w:rFonts w:ascii="Wingdings" w:hAnsi="Wingdings" w:hint="default"/>
      </w:rPr>
    </w:lvl>
    <w:lvl w:ilvl="3" w:tplc="6C46261A">
      <w:start w:val="1"/>
      <w:numFmt w:val="bullet"/>
      <w:lvlText w:val=""/>
      <w:lvlJc w:val="left"/>
      <w:pPr>
        <w:ind w:left="2880" w:hanging="360"/>
      </w:pPr>
      <w:rPr>
        <w:rFonts w:ascii="Symbol" w:hAnsi="Symbol" w:hint="default"/>
      </w:rPr>
    </w:lvl>
    <w:lvl w:ilvl="4" w:tplc="27149BEC">
      <w:start w:val="1"/>
      <w:numFmt w:val="bullet"/>
      <w:lvlText w:val="o"/>
      <w:lvlJc w:val="left"/>
      <w:pPr>
        <w:ind w:left="3600" w:hanging="360"/>
      </w:pPr>
      <w:rPr>
        <w:rFonts w:ascii="Courier New" w:hAnsi="Courier New" w:hint="default"/>
      </w:rPr>
    </w:lvl>
    <w:lvl w:ilvl="5" w:tplc="35FEC8F4">
      <w:start w:val="1"/>
      <w:numFmt w:val="bullet"/>
      <w:lvlText w:val=""/>
      <w:lvlJc w:val="left"/>
      <w:pPr>
        <w:ind w:left="4320" w:hanging="360"/>
      </w:pPr>
      <w:rPr>
        <w:rFonts w:ascii="Wingdings" w:hAnsi="Wingdings" w:hint="default"/>
      </w:rPr>
    </w:lvl>
    <w:lvl w:ilvl="6" w:tplc="C6740D44">
      <w:start w:val="1"/>
      <w:numFmt w:val="bullet"/>
      <w:lvlText w:val=""/>
      <w:lvlJc w:val="left"/>
      <w:pPr>
        <w:ind w:left="5040" w:hanging="360"/>
      </w:pPr>
      <w:rPr>
        <w:rFonts w:ascii="Symbol" w:hAnsi="Symbol" w:hint="default"/>
      </w:rPr>
    </w:lvl>
    <w:lvl w:ilvl="7" w:tplc="25A2391C">
      <w:start w:val="1"/>
      <w:numFmt w:val="bullet"/>
      <w:lvlText w:val="o"/>
      <w:lvlJc w:val="left"/>
      <w:pPr>
        <w:ind w:left="5760" w:hanging="360"/>
      </w:pPr>
      <w:rPr>
        <w:rFonts w:ascii="Courier New" w:hAnsi="Courier New" w:hint="default"/>
      </w:rPr>
    </w:lvl>
    <w:lvl w:ilvl="8" w:tplc="369095FA">
      <w:start w:val="1"/>
      <w:numFmt w:val="bullet"/>
      <w:lvlText w:val=""/>
      <w:lvlJc w:val="left"/>
      <w:pPr>
        <w:ind w:left="6480" w:hanging="360"/>
      </w:pPr>
      <w:rPr>
        <w:rFonts w:ascii="Wingdings" w:hAnsi="Wingdings" w:hint="default"/>
      </w:rPr>
    </w:lvl>
  </w:abstractNum>
  <w:abstractNum w:abstractNumId="67" w15:restartNumberingAfterBreak="0">
    <w:nsid w:val="71896600"/>
    <w:multiLevelType w:val="hybridMultilevel"/>
    <w:tmpl w:val="D8E0A162"/>
    <w:lvl w:ilvl="0" w:tplc="B094A562">
      <w:start w:val="1"/>
      <w:numFmt w:val="bullet"/>
      <w:lvlText w:val=""/>
      <w:lvlJc w:val="left"/>
      <w:pPr>
        <w:tabs>
          <w:tab w:val="num" w:pos="720"/>
        </w:tabs>
        <w:ind w:left="720" w:hanging="360"/>
      </w:pPr>
      <w:rPr>
        <w:rFonts w:ascii="Symbol" w:hAnsi="Symbol" w:hint="default"/>
      </w:rPr>
    </w:lvl>
    <w:lvl w:ilvl="1" w:tplc="4E34A4D0" w:tentative="1">
      <w:start w:val="1"/>
      <w:numFmt w:val="bullet"/>
      <w:lvlText w:val=""/>
      <w:lvlJc w:val="left"/>
      <w:pPr>
        <w:tabs>
          <w:tab w:val="num" w:pos="1440"/>
        </w:tabs>
        <w:ind w:left="1440" w:hanging="360"/>
      </w:pPr>
      <w:rPr>
        <w:rFonts w:ascii="Symbol" w:hAnsi="Symbol" w:hint="default"/>
      </w:rPr>
    </w:lvl>
    <w:lvl w:ilvl="2" w:tplc="58760CFE" w:tentative="1">
      <w:start w:val="1"/>
      <w:numFmt w:val="bullet"/>
      <w:lvlText w:val=""/>
      <w:lvlJc w:val="left"/>
      <w:pPr>
        <w:tabs>
          <w:tab w:val="num" w:pos="2160"/>
        </w:tabs>
        <w:ind w:left="2160" w:hanging="360"/>
      </w:pPr>
      <w:rPr>
        <w:rFonts w:ascii="Symbol" w:hAnsi="Symbol" w:hint="default"/>
      </w:rPr>
    </w:lvl>
    <w:lvl w:ilvl="3" w:tplc="D012ECFC" w:tentative="1">
      <w:start w:val="1"/>
      <w:numFmt w:val="bullet"/>
      <w:lvlText w:val=""/>
      <w:lvlJc w:val="left"/>
      <w:pPr>
        <w:tabs>
          <w:tab w:val="num" w:pos="2880"/>
        </w:tabs>
        <w:ind w:left="2880" w:hanging="360"/>
      </w:pPr>
      <w:rPr>
        <w:rFonts w:ascii="Symbol" w:hAnsi="Symbol" w:hint="default"/>
      </w:rPr>
    </w:lvl>
    <w:lvl w:ilvl="4" w:tplc="20F850D8" w:tentative="1">
      <w:start w:val="1"/>
      <w:numFmt w:val="bullet"/>
      <w:lvlText w:val=""/>
      <w:lvlJc w:val="left"/>
      <w:pPr>
        <w:tabs>
          <w:tab w:val="num" w:pos="3600"/>
        </w:tabs>
        <w:ind w:left="3600" w:hanging="360"/>
      </w:pPr>
      <w:rPr>
        <w:rFonts w:ascii="Symbol" w:hAnsi="Symbol" w:hint="default"/>
      </w:rPr>
    </w:lvl>
    <w:lvl w:ilvl="5" w:tplc="086460D4" w:tentative="1">
      <w:start w:val="1"/>
      <w:numFmt w:val="bullet"/>
      <w:lvlText w:val=""/>
      <w:lvlJc w:val="left"/>
      <w:pPr>
        <w:tabs>
          <w:tab w:val="num" w:pos="4320"/>
        </w:tabs>
        <w:ind w:left="4320" w:hanging="360"/>
      </w:pPr>
      <w:rPr>
        <w:rFonts w:ascii="Symbol" w:hAnsi="Symbol" w:hint="default"/>
      </w:rPr>
    </w:lvl>
    <w:lvl w:ilvl="6" w:tplc="0A12A678" w:tentative="1">
      <w:start w:val="1"/>
      <w:numFmt w:val="bullet"/>
      <w:lvlText w:val=""/>
      <w:lvlJc w:val="left"/>
      <w:pPr>
        <w:tabs>
          <w:tab w:val="num" w:pos="5040"/>
        </w:tabs>
        <w:ind w:left="5040" w:hanging="360"/>
      </w:pPr>
      <w:rPr>
        <w:rFonts w:ascii="Symbol" w:hAnsi="Symbol" w:hint="default"/>
      </w:rPr>
    </w:lvl>
    <w:lvl w:ilvl="7" w:tplc="D660B08C" w:tentative="1">
      <w:start w:val="1"/>
      <w:numFmt w:val="bullet"/>
      <w:lvlText w:val=""/>
      <w:lvlJc w:val="left"/>
      <w:pPr>
        <w:tabs>
          <w:tab w:val="num" w:pos="5760"/>
        </w:tabs>
        <w:ind w:left="5760" w:hanging="360"/>
      </w:pPr>
      <w:rPr>
        <w:rFonts w:ascii="Symbol" w:hAnsi="Symbol" w:hint="default"/>
      </w:rPr>
    </w:lvl>
    <w:lvl w:ilvl="8" w:tplc="5EB49D70" w:tentative="1">
      <w:start w:val="1"/>
      <w:numFmt w:val="bullet"/>
      <w:lvlText w:val=""/>
      <w:lvlJc w:val="left"/>
      <w:pPr>
        <w:tabs>
          <w:tab w:val="num" w:pos="6480"/>
        </w:tabs>
        <w:ind w:left="6480" w:hanging="360"/>
      </w:pPr>
      <w:rPr>
        <w:rFonts w:ascii="Symbol" w:hAnsi="Symbol" w:hint="default"/>
      </w:rPr>
    </w:lvl>
  </w:abstractNum>
  <w:abstractNum w:abstractNumId="68" w15:restartNumberingAfterBreak="0">
    <w:nsid w:val="732063EC"/>
    <w:multiLevelType w:val="hybridMultilevel"/>
    <w:tmpl w:val="36CED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0" w15:restartNumberingAfterBreak="0">
    <w:nsid w:val="75F50BCF"/>
    <w:multiLevelType w:val="hybridMultilevel"/>
    <w:tmpl w:val="571C55A2"/>
    <w:lvl w:ilvl="0" w:tplc="7AB6FFF2">
      <w:start w:val="1"/>
      <w:numFmt w:val="bullet"/>
      <w:lvlText w:val="•"/>
      <w:lvlJc w:val="left"/>
      <w:pPr>
        <w:tabs>
          <w:tab w:val="num" w:pos="720"/>
        </w:tabs>
        <w:ind w:left="720" w:hanging="360"/>
      </w:pPr>
      <w:rPr>
        <w:rFonts w:ascii="Arial" w:hAnsi="Arial" w:hint="default"/>
      </w:rPr>
    </w:lvl>
    <w:lvl w:ilvl="1" w:tplc="84FE958E" w:tentative="1">
      <w:start w:val="1"/>
      <w:numFmt w:val="bullet"/>
      <w:lvlText w:val="•"/>
      <w:lvlJc w:val="left"/>
      <w:pPr>
        <w:tabs>
          <w:tab w:val="num" w:pos="1440"/>
        </w:tabs>
        <w:ind w:left="1440" w:hanging="360"/>
      </w:pPr>
      <w:rPr>
        <w:rFonts w:ascii="Arial" w:hAnsi="Arial" w:hint="default"/>
      </w:rPr>
    </w:lvl>
    <w:lvl w:ilvl="2" w:tplc="01AC968E" w:tentative="1">
      <w:start w:val="1"/>
      <w:numFmt w:val="bullet"/>
      <w:lvlText w:val="•"/>
      <w:lvlJc w:val="left"/>
      <w:pPr>
        <w:tabs>
          <w:tab w:val="num" w:pos="2160"/>
        </w:tabs>
        <w:ind w:left="2160" w:hanging="360"/>
      </w:pPr>
      <w:rPr>
        <w:rFonts w:ascii="Arial" w:hAnsi="Arial" w:hint="default"/>
      </w:rPr>
    </w:lvl>
    <w:lvl w:ilvl="3" w:tplc="48D6931E" w:tentative="1">
      <w:start w:val="1"/>
      <w:numFmt w:val="bullet"/>
      <w:lvlText w:val="•"/>
      <w:lvlJc w:val="left"/>
      <w:pPr>
        <w:tabs>
          <w:tab w:val="num" w:pos="2880"/>
        </w:tabs>
        <w:ind w:left="2880" w:hanging="360"/>
      </w:pPr>
      <w:rPr>
        <w:rFonts w:ascii="Arial" w:hAnsi="Arial" w:hint="default"/>
      </w:rPr>
    </w:lvl>
    <w:lvl w:ilvl="4" w:tplc="91C82620" w:tentative="1">
      <w:start w:val="1"/>
      <w:numFmt w:val="bullet"/>
      <w:lvlText w:val="•"/>
      <w:lvlJc w:val="left"/>
      <w:pPr>
        <w:tabs>
          <w:tab w:val="num" w:pos="3600"/>
        </w:tabs>
        <w:ind w:left="3600" w:hanging="360"/>
      </w:pPr>
      <w:rPr>
        <w:rFonts w:ascii="Arial" w:hAnsi="Arial" w:hint="default"/>
      </w:rPr>
    </w:lvl>
    <w:lvl w:ilvl="5" w:tplc="0FBE728C" w:tentative="1">
      <w:start w:val="1"/>
      <w:numFmt w:val="bullet"/>
      <w:lvlText w:val="•"/>
      <w:lvlJc w:val="left"/>
      <w:pPr>
        <w:tabs>
          <w:tab w:val="num" w:pos="4320"/>
        </w:tabs>
        <w:ind w:left="4320" w:hanging="360"/>
      </w:pPr>
      <w:rPr>
        <w:rFonts w:ascii="Arial" w:hAnsi="Arial" w:hint="default"/>
      </w:rPr>
    </w:lvl>
    <w:lvl w:ilvl="6" w:tplc="D458CDE2" w:tentative="1">
      <w:start w:val="1"/>
      <w:numFmt w:val="bullet"/>
      <w:lvlText w:val="•"/>
      <w:lvlJc w:val="left"/>
      <w:pPr>
        <w:tabs>
          <w:tab w:val="num" w:pos="5040"/>
        </w:tabs>
        <w:ind w:left="5040" w:hanging="360"/>
      </w:pPr>
      <w:rPr>
        <w:rFonts w:ascii="Arial" w:hAnsi="Arial" w:hint="default"/>
      </w:rPr>
    </w:lvl>
    <w:lvl w:ilvl="7" w:tplc="FB0A7A64" w:tentative="1">
      <w:start w:val="1"/>
      <w:numFmt w:val="bullet"/>
      <w:lvlText w:val="•"/>
      <w:lvlJc w:val="left"/>
      <w:pPr>
        <w:tabs>
          <w:tab w:val="num" w:pos="5760"/>
        </w:tabs>
        <w:ind w:left="5760" w:hanging="360"/>
      </w:pPr>
      <w:rPr>
        <w:rFonts w:ascii="Arial" w:hAnsi="Arial" w:hint="default"/>
      </w:rPr>
    </w:lvl>
    <w:lvl w:ilvl="8" w:tplc="BC489DF8" w:tentative="1">
      <w:start w:val="1"/>
      <w:numFmt w:val="bullet"/>
      <w:lvlText w:val="•"/>
      <w:lvlJc w:val="left"/>
      <w:pPr>
        <w:tabs>
          <w:tab w:val="num" w:pos="6480"/>
        </w:tabs>
        <w:ind w:left="6480" w:hanging="360"/>
      </w:pPr>
      <w:rPr>
        <w:rFonts w:ascii="Arial" w:hAnsi="Arial" w:hint="default"/>
      </w:rPr>
    </w:lvl>
  </w:abstractNum>
  <w:abstractNum w:abstractNumId="71" w15:restartNumberingAfterBreak="0">
    <w:nsid w:val="75FE5485"/>
    <w:multiLevelType w:val="hybridMultilevel"/>
    <w:tmpl w:val="92F6808A"/>
    <w:lvl w:ilvl="0" w:tplc="B4301F5C">
      <w:start w:val="1"/>
      <w:numFmt w:val="bullet"/>
      <w:lvlText w:val="•"/>
      <w:lvlJc w:val="left"/>
      <w:pPr>
        <w:tabs>
          <w:tab w:val="num" w:pos="720"/>
        </w:tabs>
        <w:ind w:left="720" w:hanging="360"/>
      </w:pPr>
      <w:rPr>
        <w:rFonts w:ascii="Arial" w:hAnsi="Arial" w:hint="default"/>
      </w:rPr>
    </w:lvl>
    <w:lvl w:ilvl="1" w:tplc="73B67732" w:tentative="1">
      <w:start w:val="1"/>
      <w:numFmt w:val="bullet"/>
      <w:lvlText w:val="•"/>
      <w:lvlJc w:val="left"/>
      <w:pPr>
        <w:tabs>
          <w:tab w:val="num" w:pos="1440"/>
        </w:tabs>
        <w:ind w:left="1440" w:hanging="360"/>
      </w:pPr>
      <w:rPr>
        <w:rFonts w:ascii="Arial" w:hAnsi="Arial" w:hint="default"/>
      </w:rPr>
    </w:lvl>
    <w:lvl w:ilvl="2" w:tplc="41E43DC8" w:tentative="1">
      <w:start w:val="1"/>
      <w:numFmt w:val="bullet"/>
      <w:lvlText w:val="•"/>
      <w:lvlJc w:val="left"/>
      <w:pPr>
        <w:tabs>
          <w:tab w:val="num" w:pos="2160"/>
        </w:tabs>
        <w:ind w:left="2160" w:hanging="360"/>
      </w:pPr>
      <w:rPr>
        <w:rFonts w:ascii="Arial" w:hAnsi="Arial" w:hint="default"/>
      </w:rPr>
    </w:lvl>
    <w:lvl w:ilvl="3" w:tplc="6EC4F782" w:tentative="1">
      <w:start w:val="1"/>
      <w:numFmt w:val="bullet"/>
      <w:lvlText w:val="•"/>
      <w:lvlJc w:val="left"/>
      <w:pPr>
        <w:tabs>
          <w:tab w:val="num" w:pos="2880"/>
        </w:tabs>
        <w:ind w:left="2880" w:hanging="360"/>
      </w:pPr>
      <w:rPr>
        <w:rFonts w:ascii="Arial" w:hAnsi="Arial" w:hint="default"/>
      </w:rPr>
    </w:lvl>
    <w:lvl w:ilvl="4" w:tplc="C270D9E0" w:tentative="1">
      <w:start w:val="1"/>
      <w:numFmt w:val="bullet"/>
      <w:lvlText w:val="•"/>
      <w:lvlJc w:val="left"/>
      <w:pPr>
        <w:tabs>
          <w:tab w:val="num" w:pos="3600"/>
        </w:tabs>
        <w:ind w:left="3600" w:hanging="360"/>
      </w:pPr>
      <w:rPr>
        <w:rFonts w:ascii="Arial" w:hAnsi="Arial" w:hint="default"/>
      </w:rPr>
    </w:lvl>
    <w:lvl w:ilvl="5" w:tplc="FD08D806" w:tentative="1">
      <w:start w:val="1"/>
      <w:numFmt w:val="bullet"/>
      <w:lvlText w:val="•"/>
      <w:lvlJc w:val="left"/>
      <w:pPr>
        <w:tabs>
          <w:tab w:val="num" w:pos="4320"/>
        </w:tabs>
        <w:ind w:left="4320" w:hanging="360"/>
      </w:pPr>
      <w:rPr>
        <w:rFonts w:ascii="Arial" w:hAnsi="Arial" w:hint="default"/>
      </w:rPr>
    </w:lvl>
    <w:lvl w:ilvl="6" w:tplc="D916BE04" w:tentative="1">
      <w:start w:val="1"/>
      <w:numFmt w:val="bullet"/>
      <w:lvlText w:val="•"/>
      <w:lvlJc w:val="left"/>
      <w:pPr>
        <w:tabs>
          <w:tab w:val="num" w:pos="5040"/>
        </w:tabs>
        <w:ind w:left="5040" w:hanging="360"/>
      </w:pPr>
      <w:rPr>
        <w:rFonts w:ascii="Arial" w:hAnsi="Arial" w:hint="default"/>
      </w:rPr>
    </w:lvl>
    <w:lvl w:ilvl="7" w:tplc="1EFAC88E" w:tentative="1">
      <w:start w:val="1"/>
      <w:numFmt w:val="bullet"/>
      <w:lvlText w:val="•"/>
      <w:lvlJc w:val="left"/>
      <w:pPr>
        <w:tabs>
          <w:tab w:val="num" w:pos="5760"/>
        </w:tabs>
        <w:ind w:left="5760" w:hanging="360"/>
      </w:pPr>
      <w:rPr>
        <w:rFonts w:ascii="Arial" w:hAnsi="Arial" w:hint="default"/>
      </w:rPr>
    </w:lvl>
    <w:lvl w:ilvl="8" w:tplc="72941E70" w:tentative="1">
      <w:start w:val="1"/>
      <w:numFmt w:val="bullet"/>
      <w:lvlText w:val="•"/>
      <w:lvlJc w:val="left"/>
      <w:pPr>
        <w:tabs>
          <w:tab w:val="num" w:pos="6480"/>
        </w:tabs>
        <w:ind w:left="6480" w:hanging="360"/>
      </w:pPr>
      <w:rPr>
        <w:rFonts w:ascii="Arial" w:hAnsi="Arial" w:hint="default"/>
      </w:rPr>
    </w:lvl>
  </w:abstractNum>
  <w:abstractNum w:abstractNumId="72" w15:restartNumberingAfterBreak="0">
    <w:nsid w:val="7C761394"/>
    <w:multiLevelType w:val="hybridMultilevel"/>
    <w:tmpl w:val="95763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CC1B46B"/>
    <w:multiLevelType w:val="hybridMultilevel"/>
    <w:tmpl w:val="4524EB0E"/>
    <w:lvl w:ilvl="0" w:tplc="F77263E0">
      <w:start w:val="1"/>
      <w:numFmt w:val="bullet"/>
      <w:lvlText w:val=""/>
      <w:lvlJc w:val="left"/>
      <w:pPr>
        <w:ind w:left="720" w:hanging="360"/>
      </w:pPr>
      <w:rPr>
        <w:rFonts w:ascii="Symbol" w:hAnsi="Symbol" w:hint="default"/>
      </w:rPr>
    </w:lvl>
    <w:lvl w:ilvl="1" w:tplc="219CB94A">
      <w:start w:val="1"/>
      <w:numFmt w:val="bullet"/>
      <w:lvlText w:val="o"/>
      <w:lvlJc w:val="left"/>
      <w:pPr>
        <w:ind w:left="1440" w:hanging="360"/>
      </w:pPr>
      <w:rPr>
        <w:rFonts w:ascii="Courier New" w:hAnsi="Courier New" w:hint="default"/>
      </w:rPr>
    </w:lvl>
    <w:lvl w:ilvl="2" w:tplc="C448BBCE">
      <w:start w:val="1"/>
      <w:numFmt w:val="bullet"/>
      <w:lvlText w:val=""/>
      <w:lvlJc w:val="left"/>
      <w:pPr>
        <w:ind w:left="2160" w:hanging="360"/>
      </w:pPr>
      <w:rPr>
        <w:rFonts w:ascii="Wingdings" w:hAnsi="Wingdings" w:hint="default"/>
      </w:rPr>
    </w:lvl>
    <w:lvl w:ilvl="3" w:tplc="3ECEDF94">
      <w:start w:val="1"/>
      <w:numFmt w:val="bullet"/>
      <w:lvlText w:val=""/>
      <w:lvlJc w:val="left"/>
      <w:pPr>
        <w:ind w:left="2880" w:hanging="360"/>
      </w:pPr>
      <w:rPr>
        <w:rFonts w:ascii="Symbol" w:hAnsi="Symbol" w:hint="default"/>
      </w:rPr>
    </w:lvl>
    <w:lvl w:ilvl="4" w:tplc="D5A46FCE">
      <w:start w:val="1"/>
      <w:numFmt w:val="bullet"/>
      <w:lvlText w:val="o"/>
      <w:lvlJc w:val="left"/>
      <w:pPr>
        <w:ind w:left="3600" w:hanging="360"/>
      </w:pPr>
      <w:rPr>
        <w:rFonts w:ascii="Courier New" w:hAnsi="Courier New" w:hint="default"/>
      </w:rPr>
    </w:lvl>
    <w:lvl w:ilvl="5" w:tplc="9B602924">
      <w:start w:val="1"/>
      <w:numFmt w:val="bullet"/>
      <w:lvlText w:val=""/>
      <w:lvlJc w:val="left"/>
      <w:pPr>
        <w:ind w:left="4320" w:hanging="360"/>
      </w:pPr>
      <w:rPr>
        <w:rFonts w:ascii="Wingdings" w:hAnsi="Wingdings" w:hint="default"/>
      </w:rPr>
    </w:lvl>
    <w:lvl w:ilvl="6" w:tplc="B5668DEC">
      <w:start w:val="1"/>
      <w:numFmt w:val="bullet"/>
      <w:lvlText w:val=""/>
      <w:lvlJc w:val="left"/>
      <w:pPr>
        <w:ind w:left="5040" w:hanging="360"/>
      </w:pPr>
      <w:rPr>
        <w:rFonts w:ascii="Symbol" w:hAnsi="Symbol" w:hint="default"/>
      </w:rPr>
    </w:lvl>
    <w:lvl w:ilvl="7" w:tplc="FD6A8E94">
      <w:start w:val="1"/>
      <w:numFmt w:val="bullet"/>
      <w:lvlText w:val="o"/>
      <w:lvlJc w:val="left"/>
      <w:pPr>
        <w:ind w:left="5760" w:hanging="360"/>
      </w:pPr>
      <w:rPr>
        <w:rFonts w:ascii="Courier New" w:hAnsi="Courier New" w:hint="default"/>
      </w:rPr>
    </w:lvl>
    <w:lvl w:ilvl="8" w:tplc="5622F06E">
      <w:start w:val="1"/>
      <w:numFmt w:val="bullet"/>
      <w:lvlText w:val=""/>
      <w:lvlJc w:val="left"/>
      <w:pPr>
        <w:ind w:left="6480" w:hanging="360"/>
      </w:pPr>
      <w:rPr>
        <w:rFonts w:ascii="Wingdings" w:hAnsi="Wingdings" w:hint="default"/>
      </w:rPr>
    </w:lvl>
  </w:abstractNum>
  <w:abstractNum w:abstractNumId="74" w15:restartNumberingAfterBreak="0">
    <w:nsid w:val="7F673893"/>
    <w:multiLevelType w:val="hybridMultilevel"/>
    <w:tmpl w:val="B7280008"/>
    <w:lvl w:ilvl="0" w:tplc="6AF80D9A">
      <w:start w:val="1"/>
      <w:numFmt w:val="bullet"/>
      <w:lvlText w:val="·"/>
      <w:lvlJc w:val="left"/>
      <w:pPr>
        <w:ind w:left="720" w:hanging="360"/>
      </w:pPr>
      <w:rPr>
        <w:rFonts w:ascii="Symbol" w:hAnsi="Symbol" w:hint="default"/>
      </w:rPr>
    </w:lvl>
    <w:lvl w:ilvl="1" w:tplc="1908A79E">
      <w:start w:val="1"/>
      <w:numFmt w:val="bullet"/>
      <w:lvlText w:val="o"/>
      <w:lvlJc w:val="left"/>
      <w:pPr>
        <w:ind w:left="1440" w:hanging="360"/>
      </w:pPr>
      <w:rPr>
        <w:rFonts w:ascii="Courier New" w:hAnsi="Courier New" w:hint="default"/>
      </w:rPr>
    </w:lvl>
    <w:lvl w:ilvl="2" w:tplc="EC8C3776">
      <w:start w:val="1"/>
      <w:numFmt w:val="bullet"/>
      <w:lvlText w:val=""/>
      <w:lvlJc w:val="left"/>
      <w:pPr>
        <w:ind w:left="2160" w:hanging="360"/>
      </w:pPr>
      <w:rPr>
        <w:rFonts w:ascii="Wingdings" w:hAnsi="Wingdings" w:hint="default"/>
      </w:rPr>
    </w:lvl>
    <w:lvl w:ilvl="3" w:tplc="123E1F00">
      <w:start w:val="1"/>
      <w:numFmt w:val="bullet"/>
      <w:lvlText w:val=""/>
      <w:lvlJc w:val="left"/>
      <w:pPr>
        <w:ind w:left="2880" w:hanging="360"/>
      </w:pPr>
      <w:rPr>
        <w:rFonts w:ascii="Symbol" w:hAnsi="Symbol" w:hint="default"/>
      </w:rPr>
    </w:lvl>
    <w:lvl w:ilvl="4" w:tplc="95D6C490">
      <w:start w:val="1"/>
      <w:numFmt w:val="bullet"/>
      <w:lvlText w:val="o"/>
      <w:lvlJc w:val="left"/>
      <w:pPr>
        <w:ind w:left="3600" w:hanging="360"/>
      </w:pPr>
      <w:rPr>
        <w:rFonts w:ascii="Courier New" w:hAnsi="Courier New" w:hint="default"/>
      </w:rPr>
    </w:lvl>
    <w:lvl w:ilvl="5" w:tplc="51F0E12A">
      <w:start w:val="1"/>
      <w:numFmt w:val="bullet"/>
      <w:lvlText w:val=""/>
      <w:lvlJc w:val="left"/>
      <w:pPr>
        <w:ind w:left="4320" w:hanging="360"/>
      </w:pPr>
      <w:rPr>
        <w:rFonts w:ascii="Wingdings" w:hAnsi="Wingdings" w:hint="default"/>
      </w:rPr>
    </w:lvl>
    <w:lvl w:ilvl="6" w:tplc="8398DD42">
      <w:start w:val="1"/>
      <w:numFmt w:val="bullet"/>
      <w:lvlText w:val=""/>
      <w:lvlJc w:val="left"/>
      <w:pPr>
        <w:ind w:left="5040" w:hanging="360"/>
      </w:pPr>
      <w:rPr>
        <w:rFonts w:ascii="Symbol" w:hAnsi="Symbol" w:hint="default"/>
      </w:rPr>
    </w:lvl>
    <w:lvl w:ilvl="7" w:tplc="D2742C48">
      <w:start w:val="1"/>
      <w:numFmt w:val="bullet"/>
      <w:lvlText w:val="o"/>
      <w:lvlJc w:val="left"/>
      <w:pPr>
        <w:ind w:left="5760" w:hanging="360"/>
      </w:pPr>
      <w:rPr>
        <w:rFonts w:ascii="Courier New" w:hAnsi="Courier New" w:hint="default"/>
      </w:rPr>
    </w:lvl>
    <w:lvl w:ilvl="8" w:tplc="2526A0A8">
      <w:start w:val="1"/>
      <w:numFmt w:val="bullet"/>
      <w:lvlText w:val=""/>
      <w:lvlJc w:val="left"/>
      <w:pPr>
        <w:ind w:left="6480" w:hanging="360"/>
      </w:pPr>
      <w:rPr>
        <w:rFonts w:ascii="Wingdings" w:hAnsi="Wingdings" w:hint="default"/>
      </w:rPr>
    </w:lvl>
  </w:abstractNum>
  <w:num w:numId="1" w16cid:durableId="461271411">
    <w:abstractNumId w:val="13"/>
  </w:num>
  <w:num w:numId="2" w16cid:durableId="1913661190">
    <w:abstractNumId w:val="74"/>
  </w:num>
  <w:num w:numId="3" w16cid:durableId="776759477">
    <w:abstractNumId w:val="14"/>
  </w:num>
  <w:num w:numId="4" w16cid:durableId="172653668">
    <w:abstractNumId w:val="49"/>
  </w:num>
  <w:num w:numId="5" w16cid:durableId="822311711">
    <w:abstractNumId w:val="66"/>
  </w:num>
  <w:num w:numId="6" w16cid:durableId="873692815">
    <w:abstractNumId w:val="24"/>
  </w:num>
  <w:num w:numId="7" w16cid:durableId="381830126">
    <w:abstractNumId w:val="73"/>
  </w:num>
  <w:num w:numId="8" w16cid:durableId="579560429">
    <w:abstractNumId w:val="20"/>
  </w:num>
  <w:num w:numId="9" w16cid:durableId="1141925489">
    <w:abstractNumId w:val="5"/>
  </w:num>
  <w:num w:numId="10" w16cid:durableId="1430395506">
    <w:abstractNumId w:val="4"/>
  </w:num>
  <w:num w:numId="11" w16cid:durableId="1762024761">
    <w:abstractNumId w:val="3"/>
  </w:num>
  <w:num w:numId="12" w16cid:durableId="861433996">
    <w:abstractNumId w:val="32"/>
  </w:num>
  <w:num w:numId="13" w16cid:durableId="120733662">
    <w:abstractNumId w:val="2"/>
  </w:num>
  <w:num w:numId="14" w16cid:durableId="2022584168">
    <w:abstractNumId w:val="1"/>
  </w:num>
  <w:num w:numId="15" w16cid:durableId="534267804">
    <w:abstractNumId w:val="0"/>
  </w:num>
  <w:num w:numId="16" w16cid:durableId="1265042610">
    <w:abstractNumId w:val="31"/>
  </w:num>
  <w:num w:numId="17" w16cid:durableId="1943879001">
    <w:abstractNumId w:val="8"/>
  </w:num>
  <w:num w:numId="18" w16cid:durableId="419833051">
    <w:abstractNumId w:val="63"/>
  </w:num>
  <w:num w:numId="19" w16cid:durableId="1758015391">
    <w:abstractNumId w:val="19"/>
  </w:num>
  <w:num w:numId="20" w16cid:durableId="13956604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66572246">
    <w:abstractNumId w:val="12"/>
  </w:num>
  <w:num w:numId="22" w16cid:durableId="928125744">
    <w:abstractNumId w:val="6"/>
  </w:num>
  <w:num w:numId="23" w16cid:durableId="1172835113">
    <w:abstractNumId w:val="69"/>
  </w:num>
  <w:num w:numId="24" w16cid:durableId="1022434231">
    <w:abstractNumId w:val="39"/>
  </w:num>
  <w:num w:numId="25" w16cid:durableId="618417265">
    <w:abstractNumId w:val="10"/>
  </w:num>
  <w:num w:numId="26" w16cid:durableId="271010807">
    <w:abstractNumId w:val="57"/>
  </w:num>
  <w:num w:numId="27" w16cid:durableId="1611939012">
    <w:abstractNumId w:val="72"/>
  </w:num>
  <w:num w:numId="28" w16cid:durableId="1277449655">
    <w:abstractNumId w:val="26"/>
  </w:num>
  <w:num w:numId="29" w16cid:durableId="1506088931">
    <w:abstractNumId w:val="25"/>
  </w:num>
  <w:num w:numId="30" w16cid:durableId="993139788">
    <w:abstractNumId w:val="9"/>
  </w:num>
  <w:num w:numId="31" w16cid:durableId="757945290">
    <w:abstractNumId w:val="45"/>
  </w:num>
  <w:num w:numId="32" w16cid:durableId="1448742929">
    <w:abstractNumId w:val="35"/>
  </w:num>
  <w:num w:numId="33" w16cid:durableId="1711877628">
    <w:abstractNumId w:val="7"/>
  </w:num>
  <w:num w:numId="34" w16cid:durableId="1902133776">
    <w:abstractNumId w:val="33"/>
  </w:num>
  <w:num w:numId="35" w16cid:durableId="2019887086">
    <w:abstractNumId w:val="15"/>
  </w:num>
  <w:num w:numId="36" w16cid:durableId="130680266">
    <w:abstractNumId w:val="53"/>
  </w:num>
  <w:num w:numId="37" w16cid:durableId="1184202401">
    <w:abstractNumId w:val="37"/>
  </w:num>
  <w:num w:numId="38" w16cid:durableId="1013217739">
    <w:abstractNumId w:val="51"/>
  </w:num>
  <w:num w:numId="39" w16cid:durableId="1698895735">
    <w:abstractNumId w:val="52"/>
  </w:num>
  <w:num w:numId="40" w16cid:durableId="839739028">
    <w:abstractNumId w:val="67"/>
  </w:num>
  <w:num w:numId="41" w16cid:durableId="1538812130">
    <w:abstractNumId w:val="38"/>
  </w:num>
  <w:num w:numId="42" w16cid:durableId="1537501603">
    <w:abstractNumId w:val="46"/>
  </w:num>
  <w:num w:numId="43" w16cid:durableId="1668904100">
    <w:abstractNumId w:val="48"/>
  </w:num>
  <w:num w:numId="44" w16cid:durableId="289407540">
    <w:abstractNumId w:val="71"/>
  </w:num>
  <w:num w:numId="45" w16cid:durableId="450364313">
    <w:abstractNumId w:val="27"/>
  </w:num>
  <w:num w:numId="46" w16cid:durableId="1844204371">
    <w:abstractNumId w:val="44"/>
  </w:num>
  <w:num w:numId="47" w16cid:durableId="1833133934">
    <w:abstractNumId w:val="36"/>
  </w:num>
  <w:num w:numId="48" w16cid:durableId="2081097705">
    <w:abstractNumId w:val="40"/>
  </w:num>
  <w:num w:numId="49" w16cid:durableId="2021394033">
    <w:abstractNumId w:val="55"/>
  </w:num>
  <w:num w:numId="50" w16cid:durableId="949894931">
    <w:abstractNumId w:val="22"/>
  </w:num>
  <w:num w:numId="51" w16cid:durableId="1289241233">
    <w:abstractNumId w:val="65"/>
  </w:num>
  <w:num w:numId="52" w16cid:durableId="385184328">
    <w:abstractNumId w:val="11"/>
  </w:num>
  <w:num w:numId="53" w16cid:durableId="435444859">
    <w:abstractNumId w:val="30"/>
  </w:num>
  <w:num w:numId="54" w16cid:durableId="672341928">
    <w:abstractNumId w:val="21"/>
  </w:num>
  <w:num w:numId="55" w16cid:durableId="275677108">
    <w:abstractNumId w:val="61"/>
  </w:num>
  <w:num w:numId="56" w16cid:durableId="1879051685">
    <w:abstractNumId w:val="23"/>
  </w:num>
  <w:num w:numId="57" w16cid:durableId="120391112">
    <w:abstractNumId w:val="60"/>
  </w:num>
  <w:num w:numId="58" w16cid:durableId="1937250083">
    <w:abstractNumId w:val="42"/>
  </w:num>
  <w:num w:numId="59" w16cid:durableId="1528450461">
    <w:abstractNumId w:val="41"/>
  </w:num>
  <w:num w:numId="60" w16cid:durableId="1317689106">
    <w:abstractNumId w:val="18"/>
  </w:num>
  <w:num w:numId="61" w16cid:durableId="380639705">
    <w:abstractNumId w:val="43"/>
  </w:num>
  <w:num w:numId="62" w16cid:durableId="549077158">
    <w:abstractNumId w:val="68"/>
  </w:num>
  <w:num w:numId="63" w16cid:durableId="1537425851">
    <w:abstractNumId w:val="62"/>
  </w:num>
  <w:num w:numId="64" w16cid:durableId="617954982">
    <w:abstractNumId w:val="16"/>
  </w:num>
  <w:num w:numId="65" w16cid:durableId="507065598">
    <w:abstractNumId w:val="64"/>
  </w:num>
  <w:num w:numId="66" w16cid:durableId="1461681504">
    <w:abstractNumId w:val="29"/>
  </w:num>
  <w:num w:numId="67" w16cid:durableId="1290549644">
    <w:abstractNumId w:val="70"/>
  </w:num>
  <w:num w:numId="68" w16cid:durableId="508984580">
    <w:abstractNumId w:val="59"/>
  </w:num>
  <w:num w:numId="69" w16cid:durableId="541790063">
    <w:abstractNumId w:val="50"/>
  </w:num>
  <w:num w:numId="70" w16cid:durableId="1857622095">
    <w:abstractNumId w:val="54"/>
  </w:num>
  <w:num w:numId="71" w16cid:durableId="104472332">
    <w:abstractNumId w:val="56"/>
  </w:num>
  <w:num w:numId="72" w16cid:durableId="489759720">
    <w:abstractNumId w:val="34"/>
  </w:num>
  <w:num w:numId="73" w16cid:durableId="679936685">
    <w:abstractNumId w:val="47"/>
  </w:num>
  <w:num w:numId="74" w16cid:durableId="1969891584">
    <w:abstractNumId w:val="17"/>
  </w:num>
  <w:num w:numId="75" w16cid:durableId="126357056">
    <w:abstractNumId w:val="58"/>
  </w:num>
  <w:num w:numId="76" w16cid:durableId="1590848226">
    <w:abstractNumId w:val="2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E0E"/>
    <w:rsid w:val="0000141A"/>
    <w:rsid w:val="00010932"/>
    <w:rsid w:val="00012366"/>
    <w:rsid w:val="0001323E"/>
    <w:rsid w:val="00014DE5"/>
    <w:rsid w:val="00016B58"/>
    <w:rsid w:val="00020448"/>
    <w:rsid w:val="00021934"/>
    <w:rsid w:val="00021FBE"/>
    <w:rsid w:val="000265CF"/>
    <w:rsid w:val="00026E35"/>
    <w:rsid w:val="000307DF"/>
    <w:rsid w:val="00031DEA"/>
    <w:rsid w:val="00035B07"/>
    <w:rsid w:val="00037349"/>
    <w:rsid w:val="000377B0"/>
    <w:rsid w:val="0004040C"/>
    <w:rsid w:val="00041EA1"/>
    <w:rsid w:val="0004390E"/>
    <w:rsid w:val="00044D04"/>
    <w:rsid w:val="00045E1D"/>
    <w:rsid w:val="000521D7"/>
    <w:rsid w:val="00055B78"/>
    <w:rsid w:val="00056E86"/>
    <w:rsid w:val="000574A6"/>
    <w:rsid w:val="00061A86"/>
    <w:rsid w:val="00062E92"/>
    <w:rsid w:val="000667B8"/>
    <w:rsid w:val="00067BE1"/>
    <w:rsid w:val="00072D61"/>
    <w:rsid w:val="00073925"/>
    <w:rsid w:val="00074103"/>
    <w:rsid w:val="00082A32"/>
    <w:rsid w:val="00082B4F"/>
    <w:rsid w:val="00091392"/>
    <w:rsid w:val="00091E6C"/>
    <w:rsid w:val="000923E6"/>
    <w:rsid w:val="000928DD"/>
    <w:rsid w:val="00092A02"/>
    <w:rsid w:val="00092AB2"/>
    <w:rsid w:val="00093D7B"/>
    <w:rsid w:val="00093EE5"/>
    <w:rsid w:val="000960CF"/>
    <w:rsid w:val="0009725C"/>
    <w:rsid w:val="000A03D6"/>
    <w:rsid w:val="000A0B58"/>
    <w:rsid w:val="000A0E5B"/>
    <w:rsid w:val="000A2EA7"/>
    <w:rsid w:val="000A3A19"/>
    <w:rsid w:val="000A6228"/>
    <w:rsid w:val="000A6845"/>
    <w:rsid w:val="000A752B"/>
    <w:rsid w:val="000B156D"/>
    <w:rsid w:val="000B5D40"/>
    <w:rsid w:val="000B72B1"/>
    <w:rsid w:val="000B76DC"/>
    <w:rsid w:val="000B7EC6"/>
    <w:rsid w:val="000C693C"/>
    <w:rsid w:val="000D0627"/>
    <w:rsid w:val="000D2EFE"/>
    <w:rsid w:val="000D5092"/>
    <w:rsid w:val="000D57DC"/>
    <w:rsid w:val="000D5A16"/>
    <w:rsid w:val="000D6A27"/>
    <w:rsid w:val="000E22E1"/>
    <w:rsid w:val="000E3DDF"/>
    <w:rsid w:val="000E4925"/>
    <w:rsid w:val="000E6BA3"/>
    <w:rsid w:val="000F0866"/>
    <w:rsid w:val="000F100D"/>
    <w:rsid w:val="000F1027"/>
    <w:rsid w:val="000F1F2E"/>
    <w:rsid w:val="000F27F9"/>
    <w:rsid w:val="000F4737"/>
    <w:rsid w:val="000F6E27"/>
    <w:rsid w:val="00107D87"/>
    <w:rsid w:val="00107DD5"/>
    <w:rsid w:val="00110BB3"/>
    <w:rsid w:val="00113A2E"/>
    <w:rsid w:val="00114DD5"/>
    <w:rsid w:val="00115258"/>
    <w:rsid w:val="00120FD1"/>
    <w:rsid w:val="0012343A"/>
    <w:rsid w:val="001258E9"/>
    <w:rsid w:val="00126A81"/>
    <w:rsid w:val="001274E9"/>
    <w:rsid w:val="00133B8D"/>
    <w:rsid w:val="0013440F"/>
    <w:rsid w:val="00135880"/>
    <w:rsid w:val="001358AB"/>
    <w:rsid w:val="00135E18"/>
    <w:rsid w:val="0013611E"/>
    <w:rsid w:val="00141F25"/>
    <w:rsid w:val="00142F97"/>
    <w:rsid w:val="00143184"/>
    <w:rsid w:val="00143B43"/>
    <w:rsid w:val="001446BF"/>
    <w:rsid w:val="00145138"/>
    <w:rsid w:val="00145390"/>
    <w:rsid w:val="001515BF"/>
    <w:rsid w:val="0015549C"/>
    <w:rsid w:val="00156621"/>
    <w:rsid w:val="0015797B"/>
    <w:rsid w:val="001631A6"/>
    <w:rsid w:val="00163B6B"/>
    <w:rsid w:val="0016776D"/>
    <w:rsid w:val="00170869"/>
    <w:rsid w:val="0017134D"/>
    <w:rsid w:val="00171E9D"/>
    <w:rsid w:val="001741D7"/>
    <w:rsid w:val="001851A2"/>
    <w:rsid w:val="0018719F"/>
    <w:rsid w:val="00191224"/>
    <w:rsid w:val="001927CF"/>
    <w:rsid w:val="00196CDA"/>
    <w:rsid w:val="00197190"/>
    <w:rsid w:val="001A274B"/>
    <w:rsid w:val="001A2839"/>
    <w:rsid w:val="001A3045"/>
    <w:rsid w:val="001A3390"/>
    <w:rsid w:val="001A57AD"/>
    <w:rsid w:val="001B0A98"/>
    <w:rsid w:val="001B109C"/>
    <w:rsid w:val="001B1D51"/>
    <w:rsid w:val="001B1F56"/>
    <w:rsid w:val="001C1523"/>
    <w:rsid w:val="001C185E"/>
    <w:rsid w:val="001D2C3C"/>
    <w:rsid w:val="001D37C6"/>
    <w:rsid w:val="001D3923"/>
    <w:rsid w:val="001D4C1D"/>
    <w:rsid w:val="001E2D95"/>
    <w:rsid w:val="001E3A32"/>
    <w:rsid w:val="001E3BF1"/>
    <w:rsid w:val="001E566F"/>
    <w:rsid w:val="001E6DBC"/>
    <w:rsid w:val="001F1481"/>
    <w:rsid w:val="001F3B8E"/>
    <w:rsid w:val="001F5627"/>
    <w:rsid w:val="002000C6"/>
    <w:rsid w:val="00205664"/>
    <w:rsid w:val="00207F5A"/>
    <w:rsid w:val="00210ABD"/>
    <w:rsid w:val="00217414"/>
    <w:rsid w:val="00221D8F"/>
    <w:rsid w:val="00227097"/>
    <w:rsid w:val="002272DB"/>
    <w:rsid w:val="00227551"/>
    <w:rsid w:val="0023084A"/>
    <w:rsid w:val="002314C4"/>
    <w:rsid w:val="00235752"/>
    <w:rsid w:val="00241CF3"/>
    <w:rsid w:val="00253DE4"/>
    <w:rsid w:val="0025569C"/>
    <w:rsid w:val="00257777"/>
    <w:rsid w:val="00260CB3"/>
    <w:rsid w:val="00261528"/>
    <w:rsid w:val="00263908"/>
    <w:rsid w:val="00266B2F"/>
    <w:rsid w:val="00276047"/>
    <w:rsid w:val="002775F3"/>
    <w:rsid w:val="00281912"/>
    <w:rsid w:val="0028289F"/>
    <w:rsid w:val="00282A25"/>
    <w:rsid w:val="00284BEF"/>
    <w:rsid w:val="0029618B"/>
    <w:rsid w:val="002A00FD"/>
    <w:rsid w:val="002A04FF"/>
    <w:rsid w:val="002A4458"/>
    <w:rsid w:val="002A63B9"/>
    <w:rsid w:val="002A6700"/>
    <w:rsid w:val="002A752D"/>
    <w:rsid w:val="002B11D6"/>
    <w:rsid w:val="002B3F59"/>
    <w:rsid w:val="002B54DD"/>
    <w:rsid w:val="002B6AAB"/>
    <w:rsid w:val="002B7D46"/>
    <w:rsid w:val="002B7F7E"/>
    <w:rsid w:val="002C1EC8"/>
    <w:rsid w:val="002C1F0F"/>
    <w:rsid w:val="002C6214"/>
    <w:rsid w:val="002D3885"/>
    <w:rsid w:val="002D3EFA"/>
    <w:rsid w:val="002D589A"/>
    <w:rsid w:val="002D6EE1"/>
    <w:rsid w:val="002E4025"/>
    <w:rsid w:val="002E491A"/>
    <w:rsid w:val="002E5576"/>
    <w:rsid w:val="002E6215"/>
    <w:rsid w:val="002F0D16"/>
    <w:rsid w:val="002F10E7"/>
    <w:rsid w:val="002F4604"/>
    <w:rsid w:val="0030142E"/>
    <w:rsid w:val="00302BCA"/>
    <w:rsid w:val="003032C2"/>
    <w:rsid w:val="00304890"/>
    <w:rsid w:val="00304B03"/>
    <w:rsid w:val="00306862"/>
    <w:rsid w:val="00307401"/>
    <w:rsid w:val="00312178"/>
    <w:rsid w:val="0031344D"/>
    <w:rsid w:val="003165A0"/>
    <w:rsid w:val="00317E98"/>
    <w:rsid w:val="003205EA"/>
    <w:rsid w:val="00342979"/>
    <w:rsid w:val="003453B5"/>
    <w:rsid w:val="003503B8"/>
    <w:rsid w:val="00353122"/>
    <w:rsid w:val="0035337F"/>
    <w:rsid w:val="0035582B"/>
    <w:rsid w:val="003631C7"/>
    <w:rsid w:val="0036407A"/>
    <w:rsid w:val="0036649C"/>
    <w:rsid w:val="00366B48"/>
    <w:rsid w:val="00374B4B"/>
    <w:rsid w:val="00374C50"/>
    <w:rsid w:val="00374ECC"/>
    <w:rsid w:val="00375B82"/>
    <w:rsid w:val="0038036D"/>
    <w:rsid w:val="00381265"/>
    <w:rsid w:val="00387A1F"/>
    <w:rsid w:val="00387C16"/>
    <w:rsid w:val="00393BF9"/>
    <w:rsid w:val="00394F8D"/>
    <w:rsid w:val="003955CD"/>
    <w:rsid w:val="003A661E"/>
    <w:rsid w:val="003C2865"/>
    <w:rsid w:val="003C5662"/>
    <w:rsid w:val="003C7ABF"/>
    <w:rsid w:val="003D7E21"/>
    <w:rsid w:val="003E238C"/>
    <w:rsid w:val="003E5287"/>
    <w:rsid w:val="003E64EA"/>
    <w:rsid w:val="003F0A8A"/>
    <w:rsid w:val="003F29CE"/>
    <w:rsid w:val="003F3FEB"/>
    <w:rsid w:val="003F7D7B"/>
    <w:rsid w:val="0040155D"/>
    <w:rsid w:val="00404E8D"/>
    <w:rsid w:val="004053E5"/>
    <w:rsid w:val="00406864"/>
    <w:rsid w:val="004075FC"/>
    <w:rsid w:val="00412DD2"/>
    <w:rsid w:val="00413624"/>
    <w:rsid w:val="00414A57"/>
    <w:rsid w:val="0041713E"/>
    <w:rsid w:val="004204BF"/>
    <w:rsid w:val="00420FBE"/>
    <w:rsid w:val="00421D3F"/>
    <w:rsid w:val="0042270F"/>
    <w:rsid w:val="00423785"/>
    <w:rsid w:val="00423961"/>
    <w:rsid w:val="00425283"/>
    <w:rsid w:val="0042692C"/>
    <w:rsid w:val="00433003"/>
    <w:rsid w:val="00441663"/>
    <w:rsid w:val="00441CCB"/>
    <w:rsid w:val="004420A3"/>
    <w:rsid w:val="0044330C"/>
    <w:rsid w:val="00443685"/>
    <w:rsid w:val="00447BBF"/>
    <w:rsid w:val="0045115B"/>
    <w:rsid w:val="00452080"/>
    <w:rsid w:val="00452D26"/>
    <w:rsid w:val="0045372F"/>
    <w:rsid w:val="00462848"/>
    <w:rsid w:val="004634C3"/>
    <w:rsid w:val="00463568"/>
    <w:rsid w:val="004737EA"/>
    <w:rsid w:val="0048613B"/>
    <w:rsid w:val="00490195"/>
    <w:rsid w:val="0049333E"/>
    <w:rsid w:val="00494D1B"/>
    <w:rsid w:val="00495F36"/>
    <w:rsid w:val="00497476"/>
    <w:rsid w:val="004A06CD"/>
    <w:rsid w:val="004A4B6F"/>
    <w:rsid w:val="004A4CF9"/>
    <w:rsid w:val="004A7987"/>
    <w:rsid w:val="004B00EB"/>
    <w:rsid w:val="004B0ADA"/>
    <w:rsid w:val="004B6DEC"/>
    <w:rsid w:val="004B7485"/>
    <w:rsid w:val="004B78EE"/>
    <w:rsid w:val="004C08A8"/>
    <w:rsid w:val="004C47D0"/>
    <w:rsid w:val="004C4CEA"/>
    <w:rsid w:val="004C6E7B"/>
    <w:rsid w:val="004C7BBB"/>
    <w:rsid w:val="004D2965"/>
    <w:rsid w:val="004D2AE5"/>
    <w:rsid w:val="004D2D9D"/>
    <w:rsid w:val="004D44E9"/>
    <w:rsid w:val="004E0C91"/>
    <w:rsid w:val="004E5503"/>
    <w:rsid w:val="004E6C1C"/>
    <w:rsid w:val="004F2E27"/>
    <w:rsid w:val="004F3574"/>
    <w:rsid w:val="004F7200"/>
    <w:rsid w:val="00520BA6"/>
    <w:rsid w:val="005218EA"/>
    <w:rsid w:val="00525011"/>
    <w:rsid w:val="00527182"/>
    <w:rsid w:val="005302FB"/>
    <w:rsid w:val="00530B6F"/>
    <w:rsid w:val="00531E37"/>
    <w:rsid w:val="00531E8E"/>
    <w:rsid w:val="00532B61"/>
    <w:rsid w:val="00533352"/>
    <w:rsid w:val="005336DB"/>
    <w:rsid w:val="00535556"/>
    <w:rsid w:val="00535B04"/>
    <w:rsid w:val="0054104A"/>
    <w:rsid w:val="00541139"/>
    <w:rsid w:val="00547B84"/>
    <w:rsid w:val="00547FB7"/>
    <w:rsid w:val="005522F2"/>
    <w:rsid w:val="005527C4"/>
    <w:rsid w:val="00552E0B"/>
    <w:rsid w:val="00553093"/>
    <w:rsid w:val="005552EF"/>
    <w:rsid w:val="00563528"/>
    <w:rsid w:val="00563851"/>
    <w:rsid w:val="00564256"/>
    <w:rsid w:val="0056570E"/>
    <w:rsid w:val="00566A8C"/>
    <w:rsid w:val="0057028F"/>
    <w:rsid w:val="0057142B"/>
    <w:rsid w:val="005732FC"/>
    <w:rsid w:val="00573CF1"/>
    <w:rsid w:val="00574C99"/>
    <w:rsid w:val="005814E7"/>
    <w:rsid w:val="00581BE9"/>
    <w:rsid w:val="00584F3D"/>
    <w:rsid w:val="00586807"/>
    <w:rsid w:val="00590DB0"/>
    <w:rsid w:val="0059188C"/>
    <w:rsid w:val="00591918"/>
    <w:rsid w:val="00591F57"/>
    <w:rsid w:val="005966FB"/>
    <w:rsid w:val="005A6BEC"/>
    <w:rsid w:val="005A75C9"/>
    <w:rsid w:val="005B0DDD"/>
    <w:rsid w:val="005B187D"/>
    <w:rsid w:val="005C1F6C"/>
    <w:rsid w:val="005C311F"/>
    <w:rsid w:val="005C3B71"/>
    <w:rsid w:val="005C63EA"/>
    <w:rsid w:val="005D12EB"/>
    <w:rsid w:val="005D15E3"/>
    <w:rsid w:val="005D1653"/>
    <w:rsid w:val="005D1AD1"/>
    <w:rsid w:val="005D4C57"/>
    <w:rsid w:val="005D64E0"/>
    <w:rsid w:val="005E1203"/>
    <w:rsid w:val="005E1D4F"/>
    <w:rsid w:val="005E255B"/>
    <w:rsid w:val="005E4300"/>
    <w:rsid w:val="005E5A4E"/>
    <w:rsid w:val="005E6B0B"/>
    <w:rsid w:val="005E73EE"/>
    <w:rsid w:val="005F015E"/>
    <w:rsid w:val="005F11D1"/>
    <w:rsid w:val="005F1331"/>
    <w:rsid w:val="005F15AA"/>
    <w:rsid w:val="005F35D6"/>
    <w:rsid w:val="005F5F3B"/>
    <w:rsid w:val="005F6BF1"/>
    <w:rsid w:val="005F7055"/>
    <w:rsid w:val="00603F53"/>
    <w:rsid w:val="00605577"/>
    <w:rsid w:val="006076C2"/>
    <w:rsid w:val="00607EE4"/>
    <w:rsid w:val="00610593"/>
    <w:rsid w:val="00621565"/>
    <w:rsid w:val="006232DC"/>
    <w:rsid w:val="00623312"/>
    <w:rsid w:val="0063094F"/>
    <w:rsid w:val="00640166"/>
    <w:rsid w:val="00642054"/>
    <w:rsid w:val="00645534"/>
    <w:rsid w:val="00647B2D"/>
    <w:rsid w:val="00651004"/>
    <w:rsid w:val="00651CD9"/>
    <w:rsid w:val="00653136"/>
    <w:rsid w:val="0065540E"/>
    <w:rsid w:val="006563C2"/>
    <w:rsid w:val="00657338"/>
    <w:rsid w:val="00662DA7"/>
    <w:rsid w:val="006637E7"/>
    <w:rsid w:val="006647D2"/>
    <w:rsid w:val="00664BFF"/>
    <w:rsid w:val="006658FF"/>
    <w:rsid w:val="00670534"/>
    <w:rsid w:val="00674AFE"/>
    <w:rsid w:val="006766EB"/>
    <w:rsid w:val="00677CDD"/>
    <w:rsid w:val="00680CDA"/>
    <w:rsid w:val="00680FB2"/>
    <w:rsid w:val="0068365B"/>
    <w:rsid w:val="00686732"/>
    <w:rsid w:val="006877D7"/>
    <w:rsid w:val="00690BC5"/>
    <w:rsid w:val="00691188"/>
    <w:rsid w:val="00691DD8"/>
    <w:rsid w:val="00695632"/>
    <w:rsid w:val="006964B9"/>
    <w:rsid w:val="006973E7"/>
    <w:rsid w:val="006A40C5"/>
    <w:rsid w:val="006A569C"/>
    <w:rsid w:val="006A5B5B"/>
    <w:rsid w:val="006A6C64"/>
    <w:rsid w:val="006B081A"/>
    <w:rsid w:val="006B2B77"/>
    <w:rsid w:val="006B3389"/>
    <w:rsid w:val="006B64CB"/>
    <w:rsid w:val="006C01C7"/>
    <w:rsid w:val="006C1BBB"/>
    <w:rsid w:val="006C537C"/>
    <w:rsid w:val="006C69F2"/>
    <w:rsid w:val="006D32A4"/>
    <w:rsid w:val="006D459A"/>
    <w:rsid w:val="006D67F3"/>
    <w:rsid w:val="006E2AB3"/>
    <w:rsid w:val="006E37FB"/>
    <w:rsid w:val="006E4F7E"/>
    <w:rsid w:val="006E6078"/>
    <w:rsid w:val="006F1FFF"/>
    <w:rsid w:val="006F2406"/>
    <w:rsid w:val="006F32E3"/>
    <w:rsid w:val="006F6D10"/>
    <w:rsid w:val="006F7929"/>
    <w:rsid w:val="00712B94"/>
    <w:rsid w:val="00713BD4"/>
    <w:rsid w:val="00715369"/>
    <w:rsid w:val="00717228"/>
    <w:rsid w:val="00717352"/>
    <w:rsid w:val="007210F6"/>
    <w:rsid w:val="00725CDB"/>
    <w:rsid w:val="00727051"/>
    <w:rsid w:val="007365E0"/>
    <w:rsid w:val="00743900"/>
    <w:rsid w:val="00743A47"/>
    <w:rsid w:val="00743ECB"/>
    <w:rsid w:val="007517BA"/>
    <w:rsid w:val="00760749"/>
    <w:rsid w:val="0076701E"/>
    <w:rsid w:val="00767EFA"/>
    <w:rsid w:val="00771A92"/>
    <w:rsid w:val="0077782B"/>
    <w:rsid w:val="00777F4E"/>
    <w:rsid w:val="00780EBC"/>
    <w:rsid w:val="00782BAA"/>
    <w:rsid w:val="007845A5"/>
    <w:rsid w:val="00784AEE"/>
    <w:rsid w:val="00784DFD"/>
    <w:rsid w:val="007937FA"/>
    <w:rsid w:val="00793D62"/>
    <w:rsid w:val="007A1F86"/>
    <w:rsid w:val="007A6EC0"/>
    <w:rsid w:val="007A7B30"/>
    <w:rsid w:val="007B2CA1"/>
    <w:rsid w:val="007B6C43"/>
    <w:rsid w:val="007C0931"/>
    <w:rsid w:val="007C0EA0"/>
    <w:rsid w:val="007C6FD0"/>
    <w:rsid w:val="007C71EE"/>
    <w:rsid w:val="007D0ABC"/>
    <w:rsid w:val="007D1481"/>
    <w:rsid w:val="007D23E3"/>
    <w:rsid w:val="007E1D68"/>
    <w:rsid w:val="007E688A"/>
    <w:rsid w:val="007F2C38"/>
    <w:rsid w:val="007F4671"/>
    <w:rsid w:val="007F4F43"/>
    <w:rsid w:val="007F516A"/>
    <w:rsid w:val="008003DC"/>
    <w:rsid w:val="008034C4"/>
    <w:rsid w:val="008042F5"/>
    <w:rsid w:val="0080446E"/>
    <w:rsid w:val="00805070"/>
    <w:rsid w:val="0080687D"/>
    <w:rsid w:val="008129D1"/>
    <w:rsid w:val="00814AE3"/>
    <w:rsid w:val="00816FEC"/>
    <w:rsid w:val="00824180"/>
    <w:rsid w:val="00824F58"/>
    <w:rsid w:val="00831779"/>
    <w:rsid w:val="00844A8D"/>
    <w:rsid w:val="00847E4A"/>
    <w:rsid w:val="008555D2"/>
    <w:rsid w:val="0086296B"/>
    <w:rsid w:val="0086428D"/>
    <w:rsid w:val="008652DD"/>
    <w:rsid w:val="00867628"/>
    <w:rsid w:val="00867CD0"/>
    <w:rsid w:val="00867E2F"/>
    <w:rsid w:val="008718B0"/>
    <w:rsid w:val="0088078F"/>
    <w:rsid w:val="00883AEC"/>
    <w:rsid w:val="00885AE5"/>
    <w:rsid w:val="008861BE"/>
    <w:rsid w:val="00886959"/>
    <w:rsid w:val="00891CC5"/>
    <w:rsid w:val="00893A34"/>
    <w:rsid w:val="0089625B"/>
    <w:rsid w:val="00896534"/>
    <w:rsid w:val="008A36E1"/>
    <w:rsid w:val="008A37A7"/>
    <w:rsid w:val="008A7AB4"/>
    <w:rsid w:val="008B0736"/>
    <w:rsid w:val="008B1C00"/>
    <w:rsid w:val="008B5250"/>
    <w:rsid w:val="008C1F5A"/>
    <w:rsid w:val="008C31D9"/>
    <w:rsid w:val="008C386E"/>
    <w:rsid w:val="008C43B1"/>
    <w:rsid w:val="008D1488"/>
    <w:rsid w:val="008D14D3"/>
    <w:rsid w:val="008D2CB8"/>
    <w:rsid w:val="008D4923"/>
    <w:rsid w:val="008D4FA9"/>
    <w:rsid w:val="008D64E7"/>
    <w:rsid w:val="008D68F6"/>
    <w:rsid w:val="008E05C2"/>
    <w:rsid w:val="008E1A62"/>
    <w:rsid w:val="008E297F"/>
    <w:rsid w:val="008F28CC"/>
    <w:rsid w:val="008F3D32"/>
    <w:rsid w:val="008F66AE"/>
    <w:rsid w:val="008F6D98"/>
    <w:rsid w:val="009031B1"/>
    <w:rsid w:val="00904EC3"/>
    <w:rsid w:val="00905CEC"/>
    <w:rsid w:val="00907EBF"/>
    <w:rsid w:val="009107F2"/>
    <w:rsid w:val="00913D0F"/>
    <w:rsid w:val="00913E71"/>
    <w:rsid w:val="00922E83"/>
    <w:rsid w:val="00923B71"/>
    <w:rsid w:val="0092562B"/>
    <w:rsid w:val="00925FB1"/>
    <w:rsid w:val="009320E8"/>
    <w:rsid w:val="00933C99"/>
    <w:rsid w:val="009344EB"/>
    <w:rsid w:val="009349AF"/>
    <w:rsid w:val="00934F65"/>
    <w:rsid w:val="00935271"/>
    <w:rsid w:val="009354D0"/>
    <w:rsid w:val="00936074"/>
    <w:rsid w:val="009428EC"/>
    <w:rsid w:val="00944021"/>
    <w:rsid w:val="0094613F"/>
    <w:rsid w:val="00950B06"/>
    <w:rsid w:val="00953D2B"/>
    <w:rsid w:val="00960291"/>
    <w:rsid w:val="00970069"/>
    <w:rsid w:val="00970493"/>
    <w:rsid w:val="009718AC"/>
    <w:rsid w:val="00972068"/>
    <w:rsid w:val="009721EB"/>
    <w:rsid w:val="009741FE"/>
    <w:rsid w:val="0097581C"/>
    <w:rsid w:val="009769D1"/>
    <w:rsid w:val="00980444"/>
    <w:rsid w:val="00980B05"/>
    <w:rsid w:val="00987C24"/>
    <w:rsid w:val="00990D05"/>
    <w:rsid w:val="00994D60"/>
    <w:rsid w:val="009A08CE"/>
    <w:rsid w:val="009A201F"/>
    <w:rsid w:val="009A3DD0"/>
    <w:rsid w:val="009A520B"/>
    <w:rsid w:val="009A5EBD"/>
    <w:rsid w:val="009B0164"/>
    <w:rsid w:val="009B706E"/>
    <w:rsid w:val="009C1E72"/>
    <w:rsid w:val="009C4001"/>
    <w:rsid w:val="009C423A"/>
    <w:rsid w:val="009C486E"/>
    <w:rsid w:val="009C5889"/>
    <w:rsid w:val="009C76B6"/>
    <w:rsid w:val="009C7E18"/>
    <w:rsid w:val="009D19B5"/>
    <w:rsid w:val="009D3751"/>
    <w:rsid w:val="009D3D11"/>
    <w:rsid w:val="009D4A26"/>
    <w:rsid w:val="009E39C6"/>
    <w:rsid w:val="009E79ED"/>
    <w:rsid w:val="009F5C60"/>
    <w:rsid w:val="00A02A30"/>
    <w:rsid w:val="00A04198"/>
    <w:rsid w:val="00A050B2"/>
    <w:rsid w:val="00A05550"/>
    <w:rsid w:val="00A07596"/>
    <w:rsid w:val="00A12B6D"/>
    <w:rsid w:val="00A146DD"/>
    <w:rsid w:val="00A17A08"/>
    <w:rsid w:val="00A2072C"/>
    <w:rsid w:val="00A25AC0"/>
    <w:rsid w:val="00A27764"/>
    <w:rsid w:val="00A314D3"/>
    <w:rsid w:val="00A32FA3"/>
    <w:rsid w:val="00A335BE"/>
    <w:rsid w:val="00A43E8A"/>
    <w:rsid w:val="00A44EC8"/>
    <w:rsid w:val="00A4614A"/>
    <w:rsid w:val="00A463B4"/>
    <w:rsid w:val="00A52053"/>
    <w:rsid w:val="00A5568D"/>
    <w:rsid w:val="00A60673"/>
    <w:rsid w:val="00A625E3"/>
    <w:rsid w:val="00A62C07"/>
    <w:rsid w:val="00A62DFE"/>
    <w:rsid w:val="00A6325D"/>
    <w:rsid w:val="00A63577"/>
    <w:rsid w:val="00A6493E"/>
    <w:rsid w:val="00A712E8"/>
    <w:rsid w:val="00A72D91"/>
    <w:rsid w:val="00A752F7"/>
    <w:rsid w:val="00A818DE"/>
    <w:rsid w:val="00A825E7"/>
    <w:rsid w:val="00A90789"/>
    <w:rsid w:val="00A90F3C"/>
    <w:rsid w:val="00AA125A"/>
    <w:rsid w:val="00AA30B3"/>
    <w:rsid w:val="00AA478E"/>
    <w:rsid w:val="00AA6475"/>
    <w:rsid w:val="00AB2A61"/>
    <w:rsid w:val="00AB332A"/>
    <w:rsid w:val="00AB4D79"/>
    <w:rsid w:val="00AB6A99"/>
    <w:rsid w:val="00AC01EA"/>
    <w:rsid w:val="00AC1872"/>
    <w:rsid w:val="00AC21EE"/>
    <w:rsid w:val="00AC3E0F"/>
    <w:rsid w:val="00AC6325"/>
    <w:rsid w:val="00AD13D0"/>
    <w:rsid w:val="00AD1F3C"/>
    <w:rsid w:val="00AD3B08"/>
    <w:rsid w:val="00AD550E"/>
    <w:rsid w:val="00AD631F"/>
    <w:rsid w:val="00AD743F"/>
    <w:rsid w:val="00AD76B9"/>
    <w:rsid w:val="00AE052F"/>
    <w:rsid w:val="00AE19BE"/>
    <w:rsid w:val="00AE21FF"/>
    <w:rsid w:val="00AE23D7"/>
    <w:rsid w:val="00AE2E2B"/>
    <w:rsid w:val="00AE35DE"/>
    <w:rsid w:val="00AF0EBC"/>
    <w:rsid w:val="00AF1F18"/>
    <w:rsid w:val="00AF23EA"/>
    <w:rsid w:val="00AF3AA1"/>
    <w:rsid w:val="00AF5D88"/>
    <w:rsid w:val="00B006FC"/>
    <w:rsid w:val="00B02BFE"/>
    <w:rsid w:val="00B04FA8"/>
    <w:rsid w:val="00B05262"/>
    <w:rsid w:val="00B0726E"/>
    <w:rsid w:val="00B07C87"/>
    <w:rsid w:val="00B07DB8"/>
    <w:rsid w:val="00B127E9"/>
    <w:rsid w:val="00B14F17"/>
    <w:rsid w:val="00B21503"/>
    <w:rsid w:val="00B219D1"/>
    <w:rsid w:val="00B23AF1"/>
    <w:rsid w:val="00B24482"/>
    <w:rsid w:val="00B303EC"/>
    <w:rsid w:val="00B31171"/>
    <w:rsid w:val="00B33847"/>
    <w:rsid w:val="00B36101"/>
    <w:rsid w:val="00B364C3"/>
    <w:rsid w:val="00B36DBB"/>
    <w:rsid w:val="00B37D87"/>
    <w:rsid w:val="00B37F99"/>
    <w:rsid w:val="00B41474"/>
    <w:rsid w:val="00B45B68"/>
    <w:rsid w:val="00B46066"/>
    <w:rsid w:val="00B46FA1"/>
    <w:rsid w:val="00B50D2D"/>
    <w:rsid w:val="00B51C80"/>
    <w:rsid w:val="00B53710"/>
    <w:rsid w:val="00B53C0C"/>
    <w:rsid w:val="00B553BE"/>
    <w:rsid w:val="00B64B3D"/>
    <w:rsid w:val="00B65964"/>
    <w:rsid w:val="00B66609"/>
    <w:rsid w:val="00B72125"/>
    <w:rsid w:val="00B74D43"/>
    <w:rsid w:val="00B77C08"/>
    <w:rsid w:val="00B81BB5"/>
    <w:rsid w:val="00B81FA4"/>
    <w:rsid w:val="00B84723"/>
    <w:rsid w:val="00B8794C"/>
    <w:rsid w:val="00B87E40"/>
    <w:rsid w:val="00B95EF4"/>
    <w:rsid w:val="00BA135F"/>
    <w:rsid w:val="00BA2A87"/>
    <w:rsid w:val="00BA37F3"/>
    <w:rsid w:val="00BA4461"/>
    <w:rsid w:val="00BA5C40"/>
    <w:rsid w:val="00BA7E35"/>
    <w:rsid w:val="00BB04F6"/>
    <w:rsid w:val="00BB366C"/>
    <w:rsid w:val="00BB6509"/>
    <w:rsid w:val="00BB7C13"/>
    <w:rsid w:val="00BC123D"/>
    <w:rsid w:val="00BC1930"/>
    <w:rsid w:val="00BC248C"/>
    <w:rsid w:val="00BC721B"/>
    <w:rsid w:val="00BD53C9"/>
    <w:rsid w:val="00BE0AA6"/>
    <w:rsid w:val="00BE4F75"/>
    <w:rsid w:val="00BF08AD"/>
    <w:rsid w:val="00BF6DE2"/>
    <w:rsid w:val="00C01EC0"/>
    <w:rsid w:val="00C042D2"/>
    <w:rsid w:val="00C14801"/>
    <w:rsid w:val="00C15944"/>
    <w:rsid w:val="00C20225"/>
    <w:rsid w:val="00C20A4B"/>
    <w:rsid w:val="00C212D2"/>
    <w:rsid w:val="00C21D13"/>
    <w:rsid w:val="00C2270F"/>
    <w:rsid w:val="00C244EE"/>
    <w:rsid w:val="00C319A4"/>
    <w:rsid w:val="00C32309"/>
    <w:rsid w:val="00C32AE5"/>
    <w:rsid w:val="00C337AC"/>
    <w:rsid w:val="00C4085E"/>
    <w:rsid w:val="00C43461"/>
    <w:rsid w:val="00C45261"/>
    <w:rsid w:val="00C54396"/>
    <w:rsid w:val="00C60057"/>
    <w:rsid w:val="00C61372"/>
    <w:rsid w:val="00C62479"/>
    <w:rsid w:val="00C642F8"/>
    <w:rsid w:val="00C67594"/>
    <w:rsid w:val="00C72224"/>
    <w:rsid w:val="00C75706"/>
    <w:rsid w:val="00C77F9D"/>
    <w:rsid w:val="00C82B73"/>
    <w:rsid w:val="00C847B3"/>
    <w:rsid w:val="00C92CA9"/>
    <w:rsid w:val="00C96B1C"/>
    <w:rsid w:val="00CA4815"/>
    <w:rsid w:val="00CA77E7"/>
    <w:rsid w:val="00CB0892"/>
    <w:rsid w:val="00CB13AC"/>
    <w:rsid w:val="00CB14DF"/>
    <w:rsid w:val="00CB1F0F"/>
    <w:rsid w:val="00CB2424"/>
    <w:rsid w:val="00CB7649"/>
    <w:rsid w:val="00CB7F60"/>
    <w:rsid w:val="00CC0756"/>
    <w:rsid w:val="00CC08D0"/>
    <w:rsid w:val="00CC1725"/>
    <w:rsid w:val="00CC4500"/>
    <w:rsid w:val="00CC5D26"/>
    <w:rsid w:val="00CD56B3"/>
    <w:rsid w:val="00CD6493"/>
    <w:rsid w:val="00CE06EC"/>
    <w:rsid w:val="00CE1112"/>
    <w:rsid w:val="00CE290E"/>
    <w:rsid w:val="00CE3BE3"/>
    <w:rsid w:val="00CF18B6"/>
    <w:rsid w:val="00CF24F8"/>
    <w:rsid w:val="00CF486D"/>
    <w:rsid w:val="00CF6562"/>
    <w:rsid w:val="00D00A97"/>
    <w:rsid w:val="00D05AA0"/>
    <w:rsid w:val="00D1399B"/>
    <w:rsid w:val="00D15512"/>
    <w:rsid w:val="00D20E68"/>
    <w:rsid w:val="00D22F93"/>
    <w:rsid w:val="00D23ABC"/>
    <w:rsid w:val="00D25912"/>
    <w:rsid w:val="00D270D5"/>
    <w:rsid w:val="00D311A0"/>
    <w:rsid w:val="00D31781"/>
    <w:rsid w:val="00D360C1"/>
    <w:rsid w:val="00D3785C"/>
    <w:rsid w:val="00D40513"/>
    <w:rsid w:val="00D41708"/>
    <w:rsid w:val="00D42BCF"/>
    <w:rsid w:val="00D465C2"/>
    <w:rsid w:val="00D51E65"/>
    <w:rsid w:val="00D52903"/>
    <w:rsid w:val="00D544AA"/>
    <w:rsid w:val="00D5688A"/>
    <w:rsid w:val="00D56EFD"/>
    <w:rsid w:val="00D5708F"/>
    <w:rsid w:val="00D57E9F"/>
    <w:rsid w:val="00D61983"/>
    <w:rsid w:val="00D627C5"/>
    <w:rsid w:val="00D65E8B"/>
    <w:rsid w:val="00D67CB5"/>
    <w:rsid w:val="00D71077"/>
    <w:rsid w:val="00D7558A"/>
    <w:rsid w:val="00D76925"/>
    <w:rsid w:val="00D82BFE"/>
    <w:rsid w:val="00D83C37"/>
    <w:rsid w:val="00D86284"/>
    <w:rsid w:val="00D86CFA"/>
    <w:rsid w:val="00D93FF9"/>
    <w:rsid w:val="00D97107"/>
    <w:rsid w:val="00DA24B5"/>
    <w:rsid w:val="00DA33F5"/>
    <w:rsid w:val="00DA577E"/>
    <w:rsid w:val="00DB120F"/>
    <w:rsid w:val="00DB1DFF"/>
    <w:rsid w:val="00DB1F26"/>
    <w:rsid w:val="00DB2992"/>
    <w:rsid w:val="00DB41B6"/>
    <w:rsid w:val="00DB4B9F"/>
    <w:rsid w:val="00DC46A8"/>
    <w:rsid w:val="00DC5980"/>
    <w:rsid w:val="00DD052C"/>
    <w:rsid w:val="00DD2B46"/>
    <w:rsid w:val="00DD3400"/>
    <w:rsid w:val="00DD3642"/>
    <w:rsid w:val="00DD548F"/>
    <w:rsid w:val="00DD6B8F"/>
    <w:rsid w:val="00DE22C9"/>
    <w:rsid w:val="00DE23E9"/>
    <w:rsid w:val="00DE58B8"/>
    <w:rsid w:val="00DF3F63"/>
    <w:rsid w:val="00DF6A95"/>
    <w:rsid w:val="00DF7EBD"/>
    <w:rsid w:val="00E00769"/>
    <w:rsid w:val="00E03D5E"/>
    <w:rsid w:val="00E049D4"/>
    <w:rsid w:val="00E06ED6"/>
    <w:rsid w:val="00E0722B"/>
    <w:rsid w:val="00E0752E"/>
    <w:rsid w:val="00E07B36"/>
    <w:rsid w:val="00E11317"/>
    <w:rsid w:val="00E114B4"/>
    <w:rsid w:val="00E158A4"/>
    <w:rsid w:val="00E171FD"/>
    <w:rsid w:val="00E17D96"/>
    <w:rsid w:val="00E212B8"/>
    <w:rsid w:val="00E23FE9"/>
    <w:rsid w:val="00E27316"/>
    <w:rsid w:val="00E27CA8"/>
    <w:rsid w:val="00E30B4D"/>
    <w:rsid w:val="00E3200A"/>
    <w:rsid w:val="00E339AB"/>
    <w:rsid w:val="00E42F57"/>
    <w:rsid w:val="00E42FB9"/>
    <w:rsid w:val="00E43B3A"/>
    <w:rsid w:val="00E4577A"/>
    <w:rsid w:val="00E5018A"/>
    <w:rsid w:val="00E517FB"/>
    <w:rsid w:val="00E51DD0"/>
    <w:rsid w:val="00E529E5"/>
    <w:rsid w:val="00E553F1"/>
    <w:rsid w:val="00E55C8C"/>
    <w:rsid w:val="00E561C8"/>
    <w:rsid w:val="00E63C27"/>
    <w:rsid w:val="00E662D2"/>
    <w:rsid w:val="00E704E3"/>
    <w:rsid w:val="00E70B32"/>
    <w:rsid w:val="00E80F25"/>
    <w:rsid w:val="00E83E6B"/>
    <w:rsid w:val="00E84395"/>
    <w:rsid w:val="00E85EDE"/>
    <w:rsid w:val="00E93068"/>
    <w:rsid w:val="00EA0B53"/>
    <w:rsid w:val="00EA1E98"/>
    <w:rsid w:val="00EA2F99"/>
    <w:rsid w:val="00EA4BE9"/>
    <w:rsid w:val="00EA509F"/>
    <w:rsid w:val="00EA514E"/>
    <w:rsid w:val="00EA77C9"/>
    <w:rsid w:val="00EB432E"/>
    <w:rsid w:val="00EB4C2F"/>
    <w:rsid w:val="00EC209B"/>
    <w:rsid w:val="00EC34A1"/>
    <w:rsid w:val="00EC45A9"/>
    <w:rsid w:val="00EC496C"/>
    <w:rsid w:val="00EC55EC"/>
    <w:rsid w:val="00ED0DDF"/>
    <w:rsid w:val="00ED439B"/>
    <w:rsid w:val="00ED6CB5"/>
    <w:rsid w:val="00EE2269"/>
    <w:rsid w:val="00EE2E52"/>
    <w:rsid w:val="00EE7ACC"/>
    <w:rsid w:val="00EF4FCA"/>
    <w:rsid w:val="00EF5C61"/>
    <w:rsid w:val="00F0195B"/>
    <w:rsid w:val="00F02D35"/>
    <w:rsid w:val="00F07246"/>
    <w:rsid w:val="00F1000D"/>
    <w:rsid w:val="00F11041"/>
    <w:rsid w:val="00F12B3B"/>
    <w:rsid w:val="00F14192"/>
    <w:rsid w:val="00F15EAB"/>
    <w:rsid w:val="00F2282A"/>
    <w:rsid w:val="00F23EEF"/>
    <w:rsid w:val="00F25237"/>
    <w:rsid w:val="00F25A1E"/>
    <w:rsid w:val="00F30BFA"/>
    <w:rsid w:val="00F311A4"/>
    <w:rsid w:val="00F32934"/>
    <w:rsid w:val="00F40AB0"/>
    <w:rsid w:val="00F4169D"/>
    <w:rsid w:val="00F41EB5"/>
    <w:rsid w:val="00F42333"/>
    <w:rsid w:val="00F424B7"/>
    <w:rsid w:val="00F50930"/>
    <w:rsid w:val="00F529B5"/>
    <w:rsid w:val="00F53545"/>
    <w:rsid w:val="00F537DD"/>
    <w:rsid w:val="00F55DB9"/>
    <w:rsid w:val="00F56919"/>
    <w:rsid w:val="00F5727F"/>
    <w:rsid w:val="00F60B66"/>
    <w:rsid w:val="00F61A3C"/>
    <w:rsid w:val="00F6208E"/>
    <w:rsid w:val="00F63CDB"/>
    <w:rsid w:val="00F65D23"/>
    <w:rsid w:val="00F7354C"/>
    <w:rsid w:val="00F73C62"/>
    <w:rsid w:val="00F766FD"/>
    <w:rsid w:val="00F76BBF"/>
    <w:rsid w:val="00F8058F"/>
    <w:rsid w:val="00F81B4A"/>
    <w:rsid w:val="00F82C2C"/>
    <w:rsid w:val="00F83E9B"/>
    <w:rsid w:val="00F85913"/>
    <w:rsid w:val="00F915AA"/>
    <w:rsid w:val="00F9161E"/>
    <w:rsid w:val="00F934BA"/>
    <w:rsid w:val="00F93B12"/>
    <w:rsid w:val="00FA7392"/>
    <w:rsid w:val="00FB07D4"/>
    <w:rsid w:val="00FB2A57"/>
    <w:rsid w:val="00FB4794"/>
    <w:rsid w:val="00FC1780"/>
    <w:rsid w:val="00FC26AD"/>
    <w:rsid w:val="00FC2B31"/>
    <w:rsid w:val="00FC6E68"/>
    <w:rsid w:val="00FC7585"/>
    <w:rsid w:val="00FC758E"/>
    <w:rsid w:val="00FD3AAF"/>
    <w:rsid w:val="00FD42DA"/>
    <w:rsid w:val="00FD4D6E"/>
    <w:rsid w:val="00FD4E2C"/>
    <w:rsid w:val="00FD6383"/>
    <w:rsid w:val="00FD7A94"/>
    <w:rsid w:val="00FD7D20"/>
    <w:rsid w:val="00FE037F"/>
    <w:rsid w:val="00FE1138"/>
    <w:rsid w:val="00FE55A0"/>
    <w:rsid w:val="00FE7EC5"/>
    <w:rsid w:val="00FF07DA"/>
    <w:rsid w:val="00FF205C"/>
    <w:rsid w:val="00FF2958"/>
    <w:rsid w:val="00FF5BC8"/>
    <w:rsid w:val="015EE0A0"/>
    <w:rsid w:val="01BF99AC"/>
    <w:rsid w:val="0231782E"/>
    <w:rsid w:val="026E4CE5"/>
    <w:rsid w:val="02E1BA29"/>
    <w:rsid w:val="03B18618"/>
    <w:rsid w:val="041AB3B6"/>
    <w:rsid w:val="04A62B21"/>
    <w:rsid w:val="06858717"/>
    <w:rsid w:val="06AAF1F4"/>
    <w:rsid w:val="074D5732"/>
    <w:rsid w:val="0808C381"/>
    <w:rsid w:val="083B8DA8"/>
    <w:rsid w:val="08532F06"/>
    <w:rsid w:val="085888AF"/>
    <w:rsid w:val="086093BB"/>
    <w:rsid w:val="08EB41AA"/>
    <w:rsid w:val="09C5778D"/>
    <w:rsid w:val="09F9D348"/>
    <w:rsid w:val="0BB9692B"/>
    <w:rsid w:val="0C576193"/>
    <w:rsid w:val="0D8413B4"/>
    <w:rsid w:val="0D9D2A15"/>
    <w:rsid w:val="0E7B4577"/>
    <w:rsid w:val="0EF9436F"/>
    <w:rsid w:val="0F10E4AA"/>
    <w:rsid w:val="11285DFA"/>
    <w:rsid w:val="112BDDA3"/>
    <w:rsid w:val="1165F692"/>
    <w:rsid w:val="1178BCBC"/>
    <w:rsid w:val="12ADA052"/>
    <w:rsid w:val="143272B6"/>
    <w:rsid w:val="1470F371"/>
    <w:rsid w:val="1503D655"/>
    <w:rsid w:val="15D8A99A"/>
    <w:rsid w:val="17616F7C"/>
    <w:rsid w:val="177AC349"/>
    <w:rsid w:val="18C8EDC4"/>
    <w:rsid w:val="190EFB28"/>
    <w:rsid w:val="19367070"/>
    <w:rsid w:val="1A5911F1"/>
    <w:rsid w:val="1B3EF232"/>
    <w:rsid w:val="1BD91431"/>
    <w:rsid w:val="1DABF8EE"/>
    <w:rsid w:val="1E31C5DB"/>
    <w:rsid w:val="1E7D0823"/>
    <w:rsid w:val="1F85760A"/>
    <w:rsid w:val="1FF84DCB"/>
    <w:rsid w:val="200A598F"/>
    <w:rsid w:val="205678F7"/>
    <w:rsid w:val="21DFD522"/>
    <w:rsid w:val="21EA82C6"/>
    <w:rsid w:val="220501D1"/>
    <w:rsid w:val="2214F371"/>
    <w:rsid w:val="22A63C4B"/>
    <w:rsid w:val="248CFDE8"/>
    <w:rsid w:val="2505737B"/>
    <w:rsid w:val="25C25757"/>
    <w:rsid w:val="27AECCE6"/>
    <w:rsid w:val="2806F4EF"/>
    <w:rsid w:val="280A5A35"/>
    <w:rsid w:val="298C5DC3"/>
    <w:rsid w:val="2A0BD320"/>
    <w:rsid w:val="2A7E61E5"/>
    <w:rsid w:val="2AE90895"/>
    <w:rsid w:val="2B0E1421"/>
    <w:rsid w:val="2BA659D0"/>
    <w:rsid w:val="2BA83B6C"/>
    <w:rsid w:val="2CC00DB9"/>
    <w:rsid w:val="2D9738B2"/>
    <w:rsid w:val="2EFE7106"/>
    <w:rsid w:val="2F02128D"/>
    <w:rsid w:val="2F536131"/>
    <w:rsid w:val="2FE1BFAC"/>
    <w:rsid w:val="31E8B918"/>
    <w:rsid w:val="324363D5"/>
    <w:rsid w:val="3364DB72"/>
    <w:rsid w:val="33B0893E"/>
    <w:rsid w:val="33DE91E5"/>
    <w:rsid w:val="3477AC25"/>
    <w:rsid w:val="34A02BF0"/>
    <w:rsid w:val="34D03E9B"/>
    <w:rsid w:val="358A87EB"/>
    <w:rsid w:val="365471B6"/>
    <w:rsid w:val="36ADAEB8"/>
    <w:rsid w:val="36F00716"/>
    <w:rsid w:val="374CA636"/>
    <w:rsid w:val="37542096"/>
    <w:rsid w:val="375F8AE9"/>
    <w:rsid w:val="39AFB870"/>
    <w:rsid w:val="3A2780C7"/>
    <w:rsid w:val="3A567C13"/>
    <w:rsid w:val="3C2CD695"/>
    <w:rsid w:val="3C3DBF33"/>
    <w:rsid w:val="3C729BB5"/>
    <w:rsid w:val="3D0A987D"/>
    <w:rsid w:val="3E910006"/>
    <w:rsid w:val="3F8D0577"/>
    <w:rsid w:val="3FDF6D5E"/>
    <w:rsid w:val="3FE9A9B1"/>
    <w:rsid w:val="410C898D"/>
    <w:rsid w:val="4133A294"/>
    <w:rsid w:val="41B3D00E"/>
    <w:rsid w:val="43A82B3F"/>
    <w:rsid w:val="4450A16C"/>
    <w:rsid w:val="44690CA5"/>
    <w:rsid w:val="44A17092"/>
    <w:rsid w:val="452EA205"/>
    <w:rsid w:val="463F54CA"/>
    <w:rsid w:val="46FE08A0"/>
    <w:rsid w:val="47827A47"/>
    <w:rsid w:val="47DE5FCE"/>
    <w:rsid w:val="495D2C35"/>
    <w:rsid w:val="49B6301A"/>
    <w:rsid w:val="4A54B790"/>
    <w:rsid w:val="4A8D835F"/>
    <w:rsid w:val="4B4786B9"/>
    <w:rsid w:val="4B481337"/>
    <w:rsid w:val="4BBC2111"/>
    <w:rsid w:val="4DB5051F"/>
    <w:rsid w:val="4ED886A5"/>
    <w:rsid w:val="4F27C5C2"/>
    <w:rsid w:val="4F76E113"/>
    <w:rsid w:val="4FF26669"/>
    <w:rsid w:val="50B2AAA5"/>
    <w:rsid w:val="510F0FE5"/>
    <w:rsid w:val="51592F44"/>
    <w:rsid w:val="521E3AAF"/>
    <w:rsid w:val="52A8E29F"/>
    <w:rsid w:val="533E3295"/>
    <w:rsid w:val="534C698B"/>
    <w:rsid w:val="55B1726A"/>
    <w:rsid w:val="56E529E9"/>
    <w:rsid w:val="576104EA"/>
    <w:rsid w:val="58433B08"/>
    <w:rsid w:val="59606AF1"/>
    <w:rsid w:val="598232B7"/>
    <w:rsid w:val="59F8B168"/>
    <w:rsid w:val="5A491CAB"/>
    <w:rsid w:val="5ABDB255"/>
    <w:rsid w:val="5B046E64"/>
    <w:rsid w:val="5BB833F6"/>
    <w:rsid w:val="5D9923E6"/>
    <w:rsid w:val="5E325BC5"/>
    <w:rsid w:val="5E7F6087"/>
    <w:rsid w:val="5EDC9284"/>
    <w:rsid w:val="5EEF1491"/>
    <w:rsid w:val="5F5B514D"/>
    <w:rsid w:val="5FCAF433"/>
    <w:rsid w:val="6052B18E"/>
    <w:rsid w:val="60F5FD8A"/>
    <w:rsid w:val="61C81346"/>
    <w:rsid w:val="62E47E4A"/>
    <w:rsid w:val="634268DD"/>
    <w:rsid w:val="63D49F80"/>
    <w:rsid w:val="646CF82A"/>
    <w:rsid w:val="64843491"/>
    <w:rsid w:val="65D1C9C1"/>
    <w:rsid w:val="65DA975F"/>
    <w:rsid w:val="6693675C"/>
    <w:rsid w:val="670BB4F1"/>
    <w:rsid w:val="67254F31"/>
    <w:rsid w:val="67E5FB37"/>
    <w:rsid w:val="685BA598"/>
    <w:rsid w:val="688F89AE"/>
    <w:rsid w:val="68C76373"/>
    <w:rsid w:val="68D0CA82"/>
    <w:rsid w:val="68F00D8D"/>
    <w:rsid w:val="69219145"/>
    <w:rsid w:val="69866201"/>
    <w:rsid w:val="6B03E9BC"/>
    <w:rsid w:val="6B3093FA"/>
    <w:rsid w:val="6CEE269A"/>
    <w:rsid w:val="6D411C4B"/>
    <w:rsid w:val="6DCF43EC"/>
    <w:rsid w:val="6DF5672E"/>
    <w:rsid w:val="6F2CEFF7"/>
    <w:rsid w:val="6F542399"/>
    <w:rsid w:val="6FCDAF82"/>
    <w:rsid w:val="6FD88BD8"/>
    <w:rsid w:val="705F0B90"/>
    <w:rsid w:val="70D9D281"/>
    <w:rsid w:val="7175F64E"/>
    <w:rsid w:val="7194EDA7"/>
    <w:rsid w:val="7298B2A8"/>
    <w:rsid w:val="72AAD4B0"/>
    <w:rsid w:val="72D32D1D"/>
    <w:rsid w:val="73052C06"/>
    <w:rsid w:val="7363EE01"/>
    <w:rsid w:val="73FDD9F6"/>
    <w:rsid w:val="75E9A3C5"/>
    <w:rsid w:val="76754898"/>
    <w:rsid w:val="767559E7"/>
    <w:rsid w:val="7694A78A"/>
    <w:rsid w:val="76C9C20D"/>
    <w:rsid w:val="770C94CA"/>
    <w:rsid w:val="77C82287"/>
    <w:rsid w:val="7883EDE2"/>
    <w:rsid w:val="788A096E"/>
    <w:rsid w:val="78CADD2C"/>
    <w:rsid w:val="7901A20E"/>
    <w:rsid w:val="79D8EBBA"/>
    <w:rsid w:val="7AE3718D"/>
    <w:rsid w:val="7CB46560"/>
    <w:rsid w:val="7CD1C70A"/>
    <w:rsid w:val="7D949ABA"/>
    <w:rsid w:val="7E369AF7"/>
    <w:rsid w:val="7EC4A4BC"/>
    <w:rsid w:val="7F067ECF"/>
    <w:rsid w:val="7F142DB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272784"/>
  <w15:chartTrackingRefBased/>
  <w15:docId w15:val="{F2ECC799-7689-44B7-81DC-871557122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AC21EE"/>
    <w:pPr>
      <w:keepNext/>
      <w:keepLines/>
      <w:spacing w:before="72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5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AC21EE"/>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26"/>
      </w:numPr>
      <w:spacing w:after="200"/>
      <w:contextualSpacing/>
    </w:pPr>
  </w:style>
  <w:style w:type="paragraph" w:styleId="List2">
    <w:name w:val="List 2"/>
    <w:basedOn w:val="Normal"/>
    <w:uiPriority w:val="98"/>
    <w:qFormat/>
    <w:rsid w:val="00F85913"/>
    <w:pPr>
      <w:numPr>
        <w:ilvl w:val="1"/>
        <w:numId w:val="26"/>
      </w:numPr>
      <w:spacing w:after="200"/>
      <w:contextualSpacing/>
    </w:pPr>
  </w:style>
  <w:style w:type="paragraph" w:styleId="List3">
    <w:name w:val="List 3"/>
    <w:basedOn w:val="Normal"/>
    <w:uiPriority w:val="98"/>
    <w:qFormat/>
    <w:rsid w:val="00BC248C"/>
    <w:pPr>
      <w:numPr>
        <w:ilvl w:val="2"/>
        <w:numId w:val="26"/>
      </w:numPr>
      <w:spacing w:after="200"/>
      <w:contextualSpacing/>
    </w:pPr>
  </w:style>
  <w:style w:type="paragraph" w:styleId="List4">
    <w:name w:val="List 4"/>
    <w:basedOn w:val="Normal"/>
    <w:uiPriority w:val="98"/>
    <w:qFormat/>
    <w:rsid w:val="00BC248C"/>
    <w:pPr>
      <w:numPr>
        <w:ilvl w:val="3"/>
        <w:numId w:val="26"/>
      </w:numPr>
      <w:spacing w:after="200"/>
      <w:contextualSpacing/>
    </w:pPr>
  </w:style>
  <w:style w:type="paragraph" w:styleId="ListNumber">
    <w:name w:val="List Number"/>
    <w:basedOn w:val="Normal"/>
    <w:uiPriority w:val="98"/>
    <w:qFormat/>
    <w:rsid w:val="00276047"/>
    <w:pPr>
      <w:numPr>
        <w:numId w:val="12"/>
      </w:numPr>
      <w:spacing w:after="200"/>
      <w:contextualSpacing/>
    </w:pPr>
  </w:style>
  <w:style w:type="paragraph" w:styleId="ListNumber2">
    <w:name w:val="List Number 2"/>
    <w:basedOn w:val="Normal"/>
    <w:uiPriority w:val="98"/>
    <w:qFormat/>
    <w:rsid w:val="00276047"/>
    <w:pPr>
      <w:numPr>
        <w:ilvl w:val="1"/>
        <w:numId w:val="12"/>
      </w:numPr>
      <w:spacing w:after="200"/>
      <w:contextualSpacing/>
    </w:pPr>
  </w:style>
  <w:style w:type="paragraph" w:styleId="ListBullet3">
    <w:name w:val="List Bullet 3"/>
    <w:basedOn w:val="Normal"/>
    <w:uiPriority w:val="98"/>
    <w:qFormat/>
    <w:rsid w:val="008A36E1"/>
    <w:pPr>
      <w:numPr>
        <w:numId w:val="23"/>
      </w:numPr>
      <w:spacing w:after="200"/>
      <w:ind w:left="851" w:hanging="284"/>
      <w:contextualSpacing/>
    </w:pPr>
  </w:style>
  <w:style w:type="paragraph" w:styleId="ListNumber3">
    <w:name w:val="List Number 3"/>
    <w:basedOn w:val="Normal"/>
    <w:uiPriority w:val="98"/>
    <w:qFormat/>
    <w:rsid w:val="00950B06"/>
    <w:pPr>
      <w:numPr>
        <w:ilvl w:val="2"/>
        <w:numId w:val="12"/>
      </w:numPr>
      <w:spacing w:after="200"/>
      <w:contextualSpacing/>
    </w:pPr>
  </w:style>
  <w:style w:type="paragraph" w:styleId="ListNumber4">
    <w:name w:val="List Number 4"/>
    <w:basedOn w:val="Normal"/>
    <w:uiPriority w:val="98"/>
    <w:qFormat/>
    <w:rsid w:val="0012343A"/>
    <w:pPr>
      <w:numPr>
        <w:ilvl w:val="3"/>
        <w:numId w:val="12"/>
      </w:numPr>
      <w:spacing w:after="200"/>
      <w:contextualSpacing/>
    </w:pPr>
  </w:style>
  <w:style w:type="paragraph" w:styleId="ListBullet">
    <w:name w:val="List Bullet"/>
    <w:basedOn w:val="Normal"/>
    <w:uiPriority w:val="98"/>
    <w:qFormat/>
    <w:rsid w:val="008A36E1"/>
    <w:pPr>
      <w:numPr>
        <w:numId w:val="8"/>
      </w:numPr>
      <w:spacing w:after="200"/>
      <w:ind w:left="284" w:hanging="284"/>
      <w:contextualSpacing/>
    </w:pPr>
  </w:style>
  <w:style w:type="paragraph" w:styleId="ListBullet2">
    <w:name w:val="List Bullet 2"/>
    <w:basedOn w:val="Normal"/>
    <w:uiPriority w:val="98"/>
    <w:qFormat/>
    <w:rsid w:val="00C75706"/>
    <w:pPr>
      <w:numPr>
        <w:ilvl w:val="1"/>
        <w:numId w:val="8"/>
      </w:numPr>
      <w:spacing w:after="200"/>
      <w:ind w:left="568" w:hanging="284"/>
      <w:contextualSpacing/>
    </w:pPr>
  </w:style>
  <w:style w:type="paragraph" w:styleId="ListBullet4">
    <w:name w:val="List Bullet 4"/>
    <w:basedOn w:val="Normal"/>
    <w:uiPriority w:val="98"/>
    <w:qFormat/>
    <w:rsid w:val="00C75706"/>
    <w:pPr>
      <w:numPr>
        <w:numId w:val="21"/>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NormalIndent">
    <w:name w:val="Normal Indent"/>
    <w:basedOn w:val="Normal"/>
    <w:link w:val="NormalIndentChar"/>
    <w:uiPriority w:val="99"/>
    <w:rsid w:val="001B109C"/>
    <w:pPr>
      <w:spacing w:before="120" w:after="120" w:line="220" w:lineRule="atLeast"/>
      <w:ind w:left="709"/>
    </w:pPr>
    <w:rPr>
      <w:rFonts w:ascii="Calibri" w:eastAsia="Times New Roman" w:hAnsi="Calibri" w:cs="Times New Roman"/>
      <w:szCs w:val="24"/>
      <w:lang w:eastAsia="en-AU"/>
    </w:rPr>
  </w:style>
  <w:style w:type="character" w:customStyle="1" w:styleId="NormalIndentChar">
    <w:name w:val="Normal Indent Char"/>
    <w:basedOn w:val="DefaultParagraphFont"/>
    <w:link w:val="NormalIndent"/>
    <w:uiPriority w:val="99"/>
    <w:locked/>
    <w:rsid w:val="001B109C"/>
    <w:rPr>
      <w:rFonts w:ascii="Calibri" w:eastAsia="Times New Roman" w:hAnsi="Calibri" w:cs="Times New Roman"/>
      <w:szCs w:val="24"/>
      <w:lang w:eastAsia="en-AU"/>
    </w:rPr>
  </w:style>
  <w:style w:type="character" w:styleId="Emphasis">
    <w:name w:val="Emphasis"/>
    <w:basedOn w:val="DefaultParagraphFont"/>
    <w:uiPriority w:val="99"/>
    <w:qFormat/>
    <w:rsid w:val="001B109C"/>
    <w:rPr>
      <w:rFonts w:ascii="Calibri" w:hAnsi="Calibri" w:cs="Times New Roman"/>
      <w:b w:val="0"/>
      <w:i/>
      <w:sz w:val="22"/>
    </w:rPr>
  </w:style>
  <w:style w:type="character" w:customStyle="1" w:styleId="normaltextrun">
    <w:name w:val="normaltextrun"/>
    <w:basedOn w:val="DefaultParagraphFont"/>
    <w:rsid w:val="001B109C"/>
  </w:style>
  <w:style w:type="paragraph" w:styleId="Revision">
    <w:name w:val="Revision"/>
    <w:hidden/>
    <w:uiPriority w:val="99"/>
    <w:semiHidden/>
    <w:rsid w:val="00FA7392"/>
    <w:pPr>
      <w:spacing w:after="0" w:line="240" w:lineRule="auto"/>
    </w:pPr>
  </w:style>
  <w:style w:type="character" w:styleId="CommentReference">
    <w:name w:val="annotation reference"/>
    <w:basedOn w:val="DefaultParagraphFont"/>
    <w:uiPriority w:val="99"/>
    <w:semiHidden/>
    <w:unhideWhenUsed/>
    <w:rsid w:val="002775F3"/>
    <w:rPr>
      <w:sz w:val="16"/>
      <w:szCs w:val="16"/>
    </w:rPr>
  </w:style>
  <w:style w:type="paragraph" w:styleId="CommentText">
    <w:name w:val="annotation text"/>
    <w:basedOn w:val="Normal"/>
    <w:link w:val="CommentTextChar"/>
    <w:uiPriority w:val="99"/>
    <w:unhideWhenUsed/>
    <w:rsid w:val="002775F3"/>
    <w:pPr>
      <w:spacing w:line="240" w:lineRule="auto"/>
    </w:pPr>
    <w:rPr>
      <w:sz w:val="20"/>
      <w:szCs w:val="20"/>
    </w:rPr>
  </w:style>
  <w:style w:type="character" w:customStyle="1" w:styleId="CommentTextChar">
    <w:name w:val="Comment Text Char"/>
    <w:basedOn w:val="DefaultParagraphFont"/>
    <w:link w:val="CommentText"/>
    <w:uiPriority w:val="99"/>
    <w:rsid w:val="002775F3"/>
    <w:rPr>
      <w:sz w:val="20"/>
      <w:szCs w:val="20"/>
    </w:rPr>
  </w:style>
  <w:style w:type="paragraph" w:styleId="CommentSubject">
    <w:name w:val="annotation subject"/>
    <w:basedOn w:val="CommentText"/>
    <w:next w:val="CommentText"/>
    <w:link w:val="CommentSubjectChar"/>
    <w:uiPriority w:val="99"/>
    <w:semiHidden/>
    <w:unhideWhenUsed/>
    <w:rsid w:val="002775F3"/>
    <w:rPr>
      <w:b/>
      <w:bCs/>
    </w:rPr>
  </w:style>
  <w:style w:type="character" w:customStyle="1" w:styleId="CommentSubjectChar">
    <w:name w:val="Comment Subject Char"/>
    <w:basedOn w:val="CommentTextChar"/>
    <w:link w:val="CommentSubject"/>
    <w:uiPriority w:val="99"/>
    <w:semiHidden/>
    <w:rsid w:val="002775F3"/>
    <w:rPr>
      <w:b/>
      <w:bCs/>
      <w:sz w:val="20"/>
      <w:szCs w:val="20"/>
    </w:rPr>
  </w:style>
  <w:style w:type="paragraph" w:styleId="ListParagraph">
    <w:name w:val="List Paragraph"/>
    <w:basedOn w:val="Normal"/>
    <w:uiPriority w:val="34"/>
    <w:qFormat/>
    <w:rsid w:val="22A63C4B"/>
    <w:pPr>
      <w:ind w:left="720"/>
      <w:contextualSpacing/>
    </w:pPr>
  </w:style>
  <w:style w:type="character" w:styleId="Mention">
    <w:name w:val="Mention"/>
    <w:basedOn w:val="DefaultParagraphFont"/>
    <w:uiPriority w:val="99"/>
    <w:unhideWhenUsed/>
    <w:rsid w:val="00092A02"/>
    <w:rPr>
      <w:color w:val="2B579A"/>
      <w:shd w:val="clear" w:color="auto" w:fill="E1DFDD"/>
    </w:rPr>
  </w:style>
  <w:style w:type="character" w:styleId="FollowedHyperlink">
    <w:name w:val="FollowedHyperlink"/>
    <w:basedOn w:val="DefaultParagraphFont"/>
    <w:uiPriority w:val="99"/>
    <w:semiHidden/>
    <w:unhideWhenUsed/>
    <w:rsid w:val="000F0866"/>
    <w:rPr>
      <w:color w:val="CE372F" w:themeColor="followedHyperlink"/>
      <w:u w:val="single"/>
    </w:rPr>
  </w:style>
  <w:style w:type="paragraph" w:styleId="NormalWeb">
    <w:name w:val="Normal (Web)"/>
    <w:basedOn w:val="Normal"/>
    <w:uiPriority w:val="99"/>
    <w:semiHidden/>
    <w:unhideWhenUsed/>
    <w:rsid w:val="00257777"/>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57">
      <w:bodyDiv w:val="1"/>
      <w:marLeft w:val="0"/>
      <w:marRight w:val="0"/>
      <w:marTop w:val="0"/>
      <w:marBottom w:val="0"/>
      <w:divBdr>
        <w:top w:val="none" w:sz="0" w:space="0" w:color="auto"/>
        <w:left w:val="none" w:sz="0" w:space="0" w:color="auto"/>
        <w:bottom w:val="none" w:sz="0" w:space="0" w:color="auto"/>
        <w:right w:val="none" w:sz="0" w:space="0" w:color="auto"/>
      </w:divBdr>
      <w:divsChild>
        <w:div w:id="124397090">
          <w:marLeft w:val="274"/>
          <w:marRight w:val="0"/>
          <w:marTop w:val="0"/>
          <w:marBottom w:val="120"/>
          <w:divBdr>
            <w:top w:val="none" w:sz="0" w:space="0" w:color="auto"/>
            <w:left w:val="none" w:sz="0" w:space="0" w:color="auto"/>
            <w:bottom w:val="none" w:sz="0" w:space="0" w:color="auto"/>
            <w:right w:val="none" w:sz="0" w:space="0" w:color="auto"/>
          </w:divBdr>
        </w:div>
      </w:divsChild>
    </w:div>
    <w:div w:id="80177717">
      <w:bodyDiv w:val="1"/>
      <w:marLeft w:val="0"/>
      <w:marRight w:val="0"/>
      <w:marTop w:val="0"/>
      <w:marBottom w:val="0"/>
      <w:divBdr>
        <w:top w:val="none" w:sz="0" w:space="0" w:color="auto"/>
        <w:left w:val="none" w:sz="0" w:space="0" w:color="auto"/>
        <w:bottom w:val="none" w:sz="0" w:space="0" w:color="auto"/>
        <w:right w:val="none" w:sz="0" w:space="0" w:color="auto"/>
      </w:divBdr>
      <w:divsChild>
        <w:div w:id="278293351">
          <w:marLeft w:val="274"/>
          <w:marRight w:val="0"/>
          <w:marTop w:val="0"/>
          <w:marBottom w:val="120"/>
          <w:divBdr>
            <w:top w:val="none" w:sz="0" w:space="0" w:color="auto"/>
            <w:left w:val="none" w:sz="0" w:space="0" w:color="auto"/>
            <w:bottom w:val="none" w:sz="0" w:space="0" w:color="auto"/>
            <w:right w:val="none" w:sz="0" w:space="0" w:color="auto"/>
          </w:divBdr>
        </w:div>
      </w:divsChild>
    </w:div>
    <w:div w:id="108164350">
      <w:bodyDiv w:val="1"/>
      <w:marLeft w:val="0"/>
      <w:marRight w:val="0"/>
      <w:marTop w:val="0"/>
      <w:marBottom w:val="0"/>
      <w:divBdr>
        <w:top w:val="none" w:sz="0" w:space="0" w:color="auto"/>
        <w:left w:val="none" w:sz="0" w:space="0" w:color="auto"/>
        <w:bottom w:val="none" w:sz="0" w:space="0" w:color="auto"/>
        <w:right w:val="none" w:sz="0" w:space="0" w:color="auto"/>
      </w:divBdr>
      <w:divsChild>
        <w:div w:id="863323231">
          <w:marLeft w:val="0"/>
          <w:marRight w:val="0"/>
          <w:marTop w:val="0"/>
          <w:marBottom w:val="0"/>
          <w:divBdr>
            <w:top w:val="none" w:sz="0" w:space="0" w:color="auto"/>
            <w:left w:val="none" w:sz="0" w:space="0" w:color="auto"/>
            <w:bottom w:val="none" w:sz="0" w:space="0" w:color="auto"/>
            <w:right w:val="none" w:sz="0" w:space="0" w:color="auto"/>
          </w:divBdr>
        </w:div>
        <w:div w:id="209419392">
          <w:marLeft w:val="0"/>
          <w:marRight w:val="0"/>
          <w:marTop w:val="0"/>
          <w:marBottom w:val="0"/>
          <w:divBdr>
            <w:top w:val="none" w:sz="0" w:space="0" w:color="auto"/>
            <w:left w:val="none" w:sz="0" w:space="0" w:color="auto"/>
            <w:bottom w:val="none" w:sz="0" w:space="0" w:color="auto"/>
            <w:right w:val="none" w:sz="0" w:space="0" w:color="auto"/>
          </w:divBdr>
        </w:div>
        <w:div w:id="1583100027">
          <w:marLeft w:val="0"/>
          <w:marRight w:val="0"/>
          <w:marTop w:val="0"/>
          <w:marBottom w:val="0"/>
          <w:divBdr>
            <w:top w:val="none" w:sz="0" w:space="0" w:color="auto"/>
            <w:left w:val="none" w:sz="0" w:space="0" w:color="auto"/>
            <w:bottom w:val="none" w:sz="0" w:space="0" w:color="auto"/>
            <w:right w:val="none" w:sz="0" w:space="0" w:color="auto"/>
          </w:divBdr>
        </w:div>
        <w:div w:id="1903101415">
          <w:marLeft w:val="0"/>
          <w:marRight w:val="0"/>
          <w:marTop w:val="0"/>
          <w:marBottom w:val="0"/>
          <w:divBdr>
            <w:top w:val="none" w:sz="0" w:space="0" w:color="auto"/>
            <w:left w:val="none" w:sz="0" w:space="0" w:color="auto"/>
            <w:bottom w:val="none" w:sz="0" w:space="0" w:color="auto"/>
            <w:right w:val="none" w:sz="0" w:space="0" w:color="auto"/>
          </w:divBdr>
        </w:div>
        <w:div w:id="38363894">
          <w:marLeft w:val="0"/>
          <w:marRight w:val="0"/>
          <w:marTop w:val="0"/>
          <w:marBottom w:val="0"/>
          <w:divBdr>
            <w:top w:val="none" w:sz="0" w:space="0" w:color="auto"/>
            <w:left w:val="none" w:sz="0" w:space="0" w:color="auto"/>
            <w:bottom w:val="none" w:sz="0" w:space="0" w:color="auto"/>
            <w:right w:val="none" w:sz="0" w:space="0" w:color="auto"/>
          </w:divBdr>
        </w:div>
        <w:div w:id="356197789">
          <w:marLeft w:val="0"/>
          <w:marRight w:val="0"/>
          <w:marTop w:val="0"/>
          <w:marBottom w:val="0"/>
          <w:divBdr>
            <w:top w:val="none" w:sz="0" w:space="0" w:color="auto"/>
            <w:left w:val="none" w:sz="0" w:space="0" w:color="auto"/>
            <w:bottom w:val="none" w:sz="0" w:space="0" w:color="auto"/>
            <w:right w:val="none" w:sz="0" w:space="0" w:color="auto"/>
          </w:divBdr>
        </w:div>
      </w:divsChild>
    </w:div>
    <w:div w:id="295065612">
      <w:bodyDiv w:val="1"/>
      <w:marLeft w:val="0"/>
      <w:marRight w:val="0"/>
      <w:marTop w:val="0"/>
      <w:marBottom w:val="0"/>
      <w:divBdr>
        <w:top w:val="none" w:sz="0" w:space="0" w:color="auto"/>
        <w:left w:val="none" w:sz="0" w:space="0" w:color="auto"/>
        <w:bottom w:val="none" w:sz="0" w:space="0" w:color="auto"/>
        <w:right w:val="none" w:sz="0" w:space="0" w:color="auto"/>
      </w:divBdr>
    </w:div>
    <w:div w:id="387191770">
      <w:bodyDiv w:val="1"/>
      <w:marLeft w:val="0"/>
      <w:marRight w:val="0"/>
      <w:marTop w:val="0"/>
      <w:marBottom w:val="0"/>
      <w:divBdr>
        <w:top w:val="none" w:sz="0" w:space="0" w:color="auto"/>
        <w:left w:val="none" w:sz="0" w:space="0" w:color="auto"/>
        <w:bottom w:val="none" w:sz="0" w:space="0" w:color="auto"/>
        <w:right w:val="none" w:sz="0" w:space="0" w:color="auto"/>
      </w:divBdr>
      <w:divsChild>
        <w:div w:id="1443721607">
          <w:marLeft w:val="0"/>
          <w:marRight w:val="0"/>
          <w:marTop w:val="0"/>
          <w:marBottom w:val="0"/>
          <w:divBdr>
            <w:top w:val="none" w:sz="0" w:space="0" w:color="auto"/>
            <w:left w:val="none" w:sz="0" w:space="0" w:color="auto"/>
            <w:bottom w:val="none" w:sz="0" w:space="0" w:color="auto"/>
            <w:right w:val="none" w:sz="0" w:space="0" w:color="auto"/>
          </w:divBdr>
        </w:div>
        <w:div w:id="1808891849">
          <w:marLeft w:val="0"/>
          <w:marRight w:val="0"/>
          <w:marTop w:val="0"/>
          <w:marBottom w:val="0"/>
          <w:divBdr>
            <w:top w:val="none" w:sz="0" w:space="0" w:color="auto"/>
            <w:left w:val="none" w:sz="0" w:space="0" w:color="auto"/>
            <w:bottom w:val="none" w:sz="0" w:space="0" w:color="auto"/>
            <w:right w:val="none" w:sz="0" w:space="0" w:color="auto"/>
          </w:divBdr>
        </w:div>
        <w:div w:id="1648122213">
          <w:marLeft w:val="0"/>
          <w:marRight w:val="0"/>
          <w:marTop w:val="0"/>
          <w:marBottom w:val="0"/>
          <w:divBdr>
            <w:top w:val="none" w:sz="0" w:space="0" w:color="auto"/>
            <w:left w:val="none" w:sz="0" w:space="0" w:color="auto"/>
            <w:bottom w:val="none" w:sz="0" w:space="0" w:color="auto"/>
            <w:right w:val="none" w:sz="0" w:space="0" w:color="auto"/>
          </w:divBdr>
        </w:div>
      </w:divsChild>
    </w:div>
    <w:div w:id="534662181">
      <w:bodyDiv w:val="1"/>
      <w:marLeft w:val="0"/>
      <w:marRight w:val="0"/>
      <w:marTop w:val="0"/>
      <w:marBottom w:val="0"/>
      <w:divBdr>
        <w:top w:val="none" w:sz="0" w:space="0" w:color="auto"/>
        <w:left w:val="none" w:sz="0" w:space="0" w:color="auto"/>
        <w:bottom w:val="none" w:sz="0" w:space="0" w:color="auto"/>
        <w:right w:val="none" w:sz="0" w:space="0" w:color="auto"/>
      </w:divBdr>
    </w:div>
    <w:div w:id="613634310">
      <w:bodyDiv w:val="1"/>
      <w:marLeft w:val="0"/>
      <w:marRight w:val="0"/>
      <w:marTop w:val="0"/>
      <w:marBottom w:val="0"/>
      <w:divBdr>
        <w:top w:val="none" w:sz="0" w:space="0" w:color="auto"/>
        <w:left w:val="none" w:sz="0" w:space="0" w:color="auto"/>
        <w:bottom w:val="none" w:sz="0" w:space="0" w:color="auto"/>
        <w:right w:val="none" w:sz="0" w:space="0" w:color="auto"/>
      </w:divBdr>
      <w:divsChild>
        <w:div w:id="263733050">
          <w:marLeft w:val="0"/>
          <w:marRight w:val="0"/>
          <w:marTop w:val="0"/>
          <w:marBottom w:val="0"/>
          <w:divBdr>
            <w:top w:val="none" w:sz="0" w:space="0" w:color="auto"/>
            <w:left w:val="none" w:sz="0" w:space="0" w:color="auto"/>
            <w:bottom w:val="none" w:sz="0" w:space="0" w:color="auto"/>
            <w:right w:val="none" w:sz="0" w:space="0" w:color="auto"/>
          </w:divBdr>
        </w:div>
        <w:div w:id="479277126">
          <w:marLeft w:val="0"/>
          <w:marRight w:val="0"/>
          <w:marTop w:val="0"/>
          <w:marBottom w:val="0"/>
          <w:divBdr>
            <w:top w:val="none" w:sz="0" w:space="0" w:color="auto"/>
            <w:left w:val="none" w:sz="0" w:space="0" w:color="auto"/>
            <w:bottom w:val="none" w:sz="0" w:space="0" w:color="auto"/>
            <w:right w:val="none" w:sz="0" w:space="0" w:color="auto"/>
          </w:divBdr>
        </w:div>
        <w:div w:id="602345160">
          <w:marLeft w:val="0"/>
          <w:marRight w:val="0"/>
          <w:marTop w:val="0"/>
          <w:marBottom w:val="0"/>
          <w:divBdr>
            <w:top w:val="none" w:sz="0" w:space="0" w:color="auto"/>
            <w:left w:val="none" w:sz="0" w:space="0" w:color="auto"/>
            <w:bottom w:val="none" w:sz="0" w:space="0" w:color="auto"/>
            <w:right w:val="none" w:sz="0" w:space="0" w:color="auto"/>
          </w:divBdr>
          <w:divsChild>
            <w:div w:id="807743546">
              <w:marLeft w:val="0"/>
              <w:marRight w:val="0"/>
              <w:marTop w:val="0"/>
              <w:marBottom w:val="0"/>
              <w:divBdr>
                <w:top w:val="none" w:sz="0" w:space="0" w:color="auto"/>
                <w:left w:val="none" w:sz="0" w:space="0" w:color="auto"/>
                <w:bottom w:val="none" w:sz="0" w:space="0" w:color="auto"/>
                <w:right w:val="none" w:sz="0" w:space="0" w:color="auto"/>
              </w:divBdr>
            </w:div>
            <w:div w:id="825708835">
              <w:marLeft w:val="0"/>
              <w:marRight w:val="0"/>
              <w:marTop w:val="0"/>
              <w:marBottom w:val="0"/>
              <w:divBdr>
                <w:top w:val="none" w:sz="0" w:space="0" w:color="auto"/>
                <w:left w:val="none" w:sz="0" w:space="0" w:color="auto"/>
                <w:bottom w:val="none" w:sz="0" w:space="0" w:color="auto"/>
                <w:right w:val="none" w:sz="0" w:space="0" w:color="auto"/>
              </w:divBdr>
            </w:div>
            <w:div w:id="874007603">
              <w:marLeft w:val="0"/>
              <w:marRight w:val="0"/>
              <w:marTop w:val="0"/>
              <w:marBottom w:val="0"/>
              <w:divBdr>
                <w:top w:val="none" w:sz="0" w:space="0" w:color="auto"/>
                <w:left w:val="none" w:sz="0" w:space="0" w:color="auto"/>
                <w:bottom w:val="none" w:sz="0" w:space="0" w:color="auto"/>
                <w:right w:val="none" w:sz="0" w:space="0" w:color="auto"/>
              </w:divBdr>
            </w:div>
            <w:div w:id="977078418">
              <w:marLeft w:val="0"/>
              <w:marRight w:val="0"/>
              <w:marTop w:val="0"/>
              <w:marBottom w:val="0"/>
              <w:divBdr>
                <w:top w:val="none" w:sz="0" w:space="0" w:color="auto"/>
                <w:left w:val="none" w:sz="0" w:space="0" w:color="auto"/>
                <w:bottom w:val="none" w:sz="0" w:space="0" w:color="auto"/>
                <w:right w:val="none" w:sz="0" w:space="0" w:color="auto"/>
              </w:divBdr>
            </w:div>
            <w:div w:id="1012218858">
              <w:marLeft w:val="0"/>
              <w:marRight w:val="0"/>
              <w:marTop w:val="0"/>
              <w:marBottom w:val="0"/>
              <w:divBdr>
                <w:top w:val="none" w:sz="0" w:space="0" w:color="auto"/>
                <w:left w:val="none" w:sz="0" w:space="0" w:color="auto"/>
                <w:bottom w:val="none" w:sz="0" w:space="0" w:color="auto"/>
                <w:right w:val="none" w:sz="0" w:space="0" w:color="auto"/>
              </w:divBdr>
            </w:div>
            <w:div w:id="1568149092">
              <w:marLeft w:val="0"/>
              <w:marRight w:val="0"/>
              <w:marTop w:val="0"/>
              <w:marBottom w:val="0"/>
              <w:divBdr>
                <w:top w:val="none" w:sz="0" w:space="0" w:color="auto"/>
                <w:left w:val="none" w:sz="0" w:space="0" w:color="auto"/>
                <w:bottom w:val="none" w:sz="0" w:space="0" w:color="auto"/>
                <w:right w:val="none" w:sz="0" w:space="0" w:color="auto"/>
              </w:divBdr>
            </w:div>
          </w:divsChild>
        </w:div>
        <w:div w:id="639456840">
          <w:marLeft w:val="0"/>
          <w:marRight w:val="0"/>
          <w:marTop w:val="0"/>
          <w:marBottom w:val="0"/>
          <w:divBdr>
            <w:top w:val="none" w:sz="0" w:space="0" w:color="auto"/>
            <w:left w:val="none" w:sz="0" w:space="0" w:color="auto"/>
            <w:bottom w:val="none" w:sz="0" w:space="0" w:color="auto"/>
            <w:right w:val="none" w:sz="0" w:space="0" w:color="auto"/>
          </w:divBdr>
        </w:div>
        <w:div w:id="1942712975">
          <w:marLeft w:val="0"/>
          <w:marRight w:val="0"/>
          <w:marTop w:val="0"/>
          <w:marBottom w:val="0"/>
          <w:divBdr>
            <w:top w:val="none" w:sz="0" w:space="0" w:color="auto"/>
            <w:left w:val="none" w:sz="0" w:space="0" w:color="auto"/>
            <w:bottom w:val="none" w:sz="0" w:space="0" w:color="auto"/>
            <w:right w:val="none" w:sz="0" w:space="0" w:color="auto"/>
          </w:divBdr>
        </w:div>
        <w:div w:id="2141729066">
          <w:marLeft w:val="0"/>
          <w:marRight w:val="0"/>
          <w:marTop w:val="0"/>
          <w:marBottom w:val="0"/>
          <w:divBdr>
            <w:top w:val="none" w:sz="0" w:space="0" w:color="auto"/>
            <w:left w:val="none" w:sz="0" w:space="0" w:color="auto"/>
            <w:bottom w:val="none" w:sz="0" w:space="0" w:color="auto"/>
            <w:right w:val="none" w:sz="0" w:space="0" w:color="auto"/>
          </w:divBdr>
        </w:div>
      </w:divsChild>
    </w:div>
    <w:div w:id="614797912">
      <w:bodyDiv w:val="1"/>
      <w:marLeft w:val="0"/>
      <w:marRight w:val="0"/>
      <w:marTop w:val="0"/>
      <w:marBottom w:val="0"/>
      <w:divBdr>
        <w:top w:val="none" w:sz="0" w:space="0" w:color="auto"/>
        <w:left w:val="none" w:sz="0" w:space="0" w:color="auto"/>
        <w:bottom w:val="none" w:sz="0" w:space="0" w:color="auto"/>
        <w:right w:val="none" w:sz="0" w:space="0" w:color="auto"/>
      </w:divBdr>
    </w:div>
    <w:div w:id="701173809">
      <w:bodyDiv w:val="1"/>
      <w:marLeft w:val="0"/>
      <w:marRight w:val="0"/>
      <w:marTop w:val="0"/>
      <w:marBottom w:val="0"/>
      <w:divBdr>
        <w:top w:val="none" w:sz="0" w:space="0" w:color="auto"/>
        <w:left w:val="none" w:sz="0" w:space="0" w:color="auto"/>
        <w:bottom w:val="none" w:sz="0" w:space="0" w:color="auto"/>
        <w:right w:val="none" w:sz="0" w:space="0" w:color="auto"/>
      </w:divBdr>
    </w:div>
    <w:div w:id="728236374">
      <w:bodyDiv w:val="1"/>
      <w:marLeft w:val="0"/>
      <w:marRight w:val="0"/>
      <w:marTop w:val="0"/>
      <w:marBottom w:val="0"/>
      <w:divBdr>
        <w:top w:val="none" w:sz="0" w:space="0" w:color="auto"/>
        <w:left w:val="none" w:sz="0" w:space="0" w:color="auto"/>
        <w:bottom w:val="none" w:sz="0" w:space="0" w:color="auto"/>
        <w:right w:val="none" w:sz="0" w:space="0" w:color="auto"/>
      </w:divBdr>
      <w:divsChild>
        <w:div w:id="124353092">
          <w:marLeft w:val="274"/>
          <w:marRight w:val="0"/>
          <w:marTop w:val="0"/>
          <w:marBottom w:val="120"/>
          <w:divBdr>
            <w:top w:val="none" w:sz="0" w:space="0" w:color="auto"/>
            <w:left w:val="none" w:sz="0" w:space="0" w:color="auto"/>
            <w:bottom w:val="none" w:sz="0" w:space="0" w:color="auto"/>
            <w:right w:val="none" w:sz="0" w:space="0" w:color="auto"/>
          </w:divBdr>
        </w:div>
        <w:div w:id="1483961622">
          <w:marLeft w:val="274"/>
          <w:marRight w:val="0"/>
          <w:marTop w:val="0"/>
          <w:marBottom w:val="120"/>
          <w:divBdr>
            <w:top w:val="none" w:sz="0" w:space="0" w:color="auto"/>
            <w:left w:val="none" w:sz="0" w:space="0" w:color="auto"/>
            <w:bottom w:val="none" w:sz="0" w:space="0" w:color="auto"/>
            <w:right w:val="none" w:sz="0" w:space="0" w:color="auto"/>
          </w:divBdr>
        </w:div>
        <w:div w:id="1526022080">
          <w:marLeft w:val="274"/>
          <w:marRight w:val="0"/>
          <w:marTop w:val="0"/>
          <w:marBottom w:val="120"/>
          <w:divBdr>
            <w:top w:val="none" w:sz="0" w:space="0" w:color="auto"/>
            <w:left w:val="none" w:sz="0" w:space="0" w:color="auto"/>
            <w:bottom w:val="none" w:sz="0" w:space="0" w:color="auto"/>
            <w:right w:val="none" w:sz="0" w:space="0" w:color="auto"/>
          </w:divBdr>
        </w:div>
      </w:divsChild>
    </w:div>
    <w:div w:id="791363149">
      <w:bodyDiv w:val="1"/>
      <w:marLeft w:val="0"/>
      <w:marRight w:val="0"/>
      <w:marTop w:val="0"/>
      <w:marBottom w:val="0"/>
      <w:divBdr>
        <w:top w:val="none" w:sz="0" w:space="0" w:color="auto"/>
        <w:left w:val="none" w:sz="0" w:space="0" w:color="auto"/>
        <w:bottom w:val="none" w:sz="0" w:space="0" w:color="auto"/>
        <w:right w:val="none" w:sz="0" w:space="0" w:color="auto"/>
      </w:divBdr>
      <w:divsChild>
        <w:div w:id="347801935">
          <w:marLeft w:val="274"/>
          <w:marRight w:val="0"/>
          <w:marTop w:val="0"/>
          <w:marBottom w:val="120"/>
          <w:divBdr>
            <w:top w:val="none" w:sz="0" w:space="0" w:color="auto"/>
            <w:left w:val="none" w:sz="0" w:space="0" w:color="auto"/>
            <w:bottom w:val="none" w:sz="0" w:space="0" w:color="auto"/>
            <w:right w:val="none" w:sz="0" w:space="0" w:color="auto"/>
          </w:divBdr>
        </w:div>
      </w:divsChild>
    </w:div>
    <w:div w:id="816217051">
      <w:bodyDiv w:val="1"/>
      <w:marLeft w:val="0"/>
      <w:marRight w:val="0"/>
      <w:marTop w:val="0"/>
      <w:marBottom w:val="0"/>
      <w:divBdr>
        <w:top w:val="none" w:sz="0" w:space="0" w:color="auto"/>
        <w:left w:val="none" w:sz="0" w:space="0" w:color="auto"/>
        <w:bottom w:val="none" w:sz="0" w:space="0" w:color="auto"/>
        <w:right w:val="none" w:sz="0" w:space="0" w:color="auto"/>
      </w:divBdr>
    </w:div>
    <w:div w:id="838883032">
      <w:bodyDiv w:val="1"/>
      <w:marLeft w:val="0"/>
      <w:marRight w:val="0"/>
      <w:marTop w:val="0"/>
      <w:marBottom w:val="0"/>
      <w:divBdr>
        <w:top w:val="none" w:sz="0" w:space="0" w:color="auto"/>
        <w:left w:val="none" w:sz="0" w:space="0" w:color="auto"/>
        <w:bottom w:val="none" w:sz="0" w:space="0" w:color="auto"/>
        <w:right w:val="none" w:sz="0" w:space="0" w:color="auto"/>
      </w:divBdr>
      <w:divsChild>
        <w:div w:id="1294555831">
          <w:marLeft w:val="0"/>
          <w:marRight w:val="0"/>
          <w:marTop w:val="0"/>
          <w:marBottom w:val="0"/>
          <w:divBdr>
            <w:top w:val="none" w:sz="0" w:space="0" w:color="auto"/>
            <w:left w:val="none" w:sz="0" w:space="0" w:color="auto"/>
            <w:bottom w:val="none" w:sz="0" w:space="0" w:color="auto"/>
            <w:right w:val="none" w:sz="0" w:space="0" w:color="auto"/>
          </w:divBdr>
        </w:div>
        <w:div w:id="1330526471">
          <w:marLeft w:val="0"/>
          <w:marRight w:val="0"/>
          <w:marTop w:val="0"/>
          <w:marBottom w:val="0"/>
          <w:divBdr>
            <w:top w:val="none" w:sz="0" w:space="0" w:color="auto"/>
            <w:left w:val="none" w:sz="0" w:space="0" w:color="auto"/>
            <w:bottom w:val="none" w:sz="0" w:space="0" w:color="auto"/>
            <w:right w:val="none" w:sz="0" w:space="0" w:color="auto"/>
          </w:divBdr>
        </w:div>
        <w:div w:id="1248878380">
          <w:marLeft w:val="0"/>
          <w:marRight w:val="0"/>
          <w:marTop w:val="0"/>
          <w:marBottom w:val="0"/>
          <w:divBdr>
            <w:top w:val="none" w:sz="0" w:space="0" w:color="auto"/>
            <w:left w:val="none" w:sz="0" w:space="0" w:color="auto"/>
            <w:bottom w:val="none" w:sz="0" w:space="0" w:color="auto"/>
            <w:right w:val="none" w:sz="0" w:space="0" w:color="auto"/>
          </w:divBdr>
        </w:div>
      </w:divsChild>
    </w:div>
    <w:div w:id="966398960">
      <w:bodyDiv w:val="1"/>
      <w:marLeft w:val="0"/>
      <w:marRight w:val="0"/>
      <w:marTop w:val="0"/>
      <w:marBottom w:val="0"/>
      <w:divBdr>
        <w:top w:val="none" w:sz="0" w:space="0" w:color="auto"/>
        <w:left w:val="none" w:sz="0" w:space="0" w:color="auto"/>
        <w:bottom w:val="none" w:sz="0" w:space="0" w:color="auto"/>
        <w:right w:val="none" w:sz="0" w:space="0" w:color="auto"/>
      </w:divBdr>
    </w:div>
    <w:div w:id="974531298">
      <w:bodyDiv w:val="1"/>
      <w:marLeft w:val="0"/>
      <w:marRight w:val="0"/>
      <w:marTop w:val="0"/>
      <w:marBottom w:val="0"/>
      <w:divBdr>
        <w:top w:val="none" w:sz="0" w:space="0" w:color="auto"/>
        <w:left w:val="none" w:sz="0" w:space="0" w:color="auto"/>
        <w:bottom w:val="none" w:sz="0" w:space="0" w:color="auto"/>
        <w:right w:val="none" w:sz="0" w:space="0" w:color="auto"/>
      </w:divBdr>
    </w:div>
    <w:div w:id="1216358556">
      <w:bodyDiv w:val="1"/>
      <w:marLeft w:val="0"/>
      <w:marRight w:val="0"/>
      <w:marTop w:val="0"/>
      <w:marBottom w:val="0"/>
      <w:divBdr>
        <w:top w:val="none" w:sz="0" w:space="0" w:color="auto"/>
        <w:left w:val="none" w:sz="0" w:space="0" w:color="auto"/>
        <w:bottom w:val="none" w:sz="0" w:space="0" w:color="auto"/>
        <w:right w:val="none" w:sz="0" w:space="0" w:color="auto"/>
      </w:divBdr>
      <w:divsChild>
        <w:div w:id="256057192">
          <w:marLeft w:val="274"/>
          <w:marRight w:val="0"/>
          <w:marTop w:val="0"/>
          <w:marBottom w:val="120"/>
          <w:divBdr>
            <w:top w:val="none" w:sz="0" w:space="0" w:color="auto"/>
            <w:left w:val="none" w:sz="0" w:space="0" w:color="auto"/>
            <w:bottom w:val="none" w:sz="0" w:space="0" w:color="auto"/>
            <w:right w:val="none" w:sz="0" w:space="0" w:color="auto"/>
          </w:divBdr>
        </w:div>
        <w:div w:id="1867330445">
          <w:marLeft w:val="274"/>
          <w:marRight w:val="0"/>
          <w:marTop w:val="0"/>
          <w:marBottom w:val="120"/>
          <w:divBdr>
            <w:top w:val="none" w:sz="0" w:space="0" w:color="auto"/>
            <w:left w:val="none" w:sz="0" w:space="0" w:color="auto"/>
            <w:bottom w:val="none" w:sz="0" w:space="0" w:color="auto"/>
            <w:right w:val="none" w:sz="0" w:space="0" w:color="auto"/>
          </w:divBdr>
        </w:div>
      </w:divsChild>
    </w:div>
    <w:div w:id="1234001976">
      <w:bodyDiv w:val="1"/>
      <w:marLeft w:val="0"/>
      <w:marRight w:val="0"/>
      <w:marTop w:val="0"/>
      <w:marBottom w:val="0"/>
      <w:divBdr>
        <w:top w:val="none" w:sz="0" w:space="0" w:color="auto"/>
        <w:left w:val="none" w:sz="0" w:space="0" w:color="auto"/>
        <w:bottom w:val="none" w:sz="0" w:space="0" w:color="auto"/>
        <w:right w:val="none" w:sz="0" w:space="0" w:color="auto"/>
      </w:divBdr>
    </w:div>
    <w:div w:id="1248344061">
      <w:bodyDiv w:val="1"/>
      <w:marLeft w:val="0"/>
      <w:marRight w:val="0"/>
      <w:marTop w:val="0"/>
      <w:marBottom w:val="0"/>
      <w:divBdr>
        <w:top w:val="none" w:sz="0" w:space="0" w:color="auto"/>
        <w:left w:val="none" w:sz="0" w:space="0" w:color="auto"/>
        <w:bottom w:val="none" w:sz="0" w:space="0" w:color="auto"/>
        <w:right w:val="none" w:sz="0" w:space="0" w:color="auto"/>
      </w:divBdr>
    </w:div>
    <w:div w:id="1281957109">
      <w:bodyDiv w:val="1"/>
      <w:marLeft w:val="0"/>
      <w:marRight w:val="0"/>
      <w:marTop w:val="0"/>
      <w:marBottom w:val="0"/>
      <w:divBdr>
        <w:top w:val="none" w:sz="0" w:space="0" w:color="auto"/>
        <w:left w:val="none" w:sz="0" w:space="0" w:color="auto"/>
        <w:bottom w:val="none" w:sz="0" w:space="0" w:color="auto"/>
        <w:right w:val="none" w:sz="0" w:space="0" w:color="auto"/>
      </w:divBdr>
    </w:div>
    <w:div w:id="1473131038">
      <w:bodyDiv w:val="1"/>
      <w:marLeft w:val="0"/>
      <w:marRight w:val="0"/>
      <w:marTop w:val="0"/>
      <w:marBottom w:val="0"/>
      <w:divBdr>
        <w:top w:val="none" w:sz="0" w:space="0" w:color="auto"/>
        <w:left w:val="none" w:sz="0" w:space="0" w:color="auto"/>
        <w:bottom w:val="none" w:sz="0" w:space="0" w:color="auto"/>
        <w:right w:val="none" w:sz="0" w:space="0" w:color="auto"/>
      </w:divBdr>
      <w:divsChild>
        <w:div w:id="1361585944">
          <w:marLeft w:val="274"/>
          <w:marRight w:val="0"/>
          <w:marTop w:val="0"/>
          <w:marBottom w:val="120"/>
          <w:divBdr>
            <w:top w:val="none" w:sz="0" w:space="0" w:color="auto"/>
            <w:left w:val="none" w:sz="0" w:space="0" w:color="auto"/>
            <w:bottom w:val="none" w:sz="0" w:space="0" w:color="auto"/>
            <w:right w:val="none" w:sz="0" w:space="0" w:color="auto"/>
          </w:divBdr>
        </w:div>
      </w:divsChild>
    </w:div>
    <w:div w:id="1510943769">
      <w:bodyDiv w:val="1"/>
      <w:marLeft w:val="0"/>
      <w:marRight w:val="0"/>
      <w:marTop w:val="0"/>
      <w:marBottom w:val="0"/>
      <w:divBdr>
        <w:top w:val="none" w:sz="0" w:space="0" w:color="auto"/>
        <w:left w:val="none" w:sz="0" w:space="0" w:color="auto"/>
        <w:bottom w:val="none" w:sz="0" w:space="0" w:color="auto"/>
        <w:right w:val="none" w:sz="0" w:space="0" w:color="auto"/>
      </w:divBdr>
      <w:divsChild>
        <w:div w:id="789278640">
          <w:marLeft w:val="274"/>
          <w:marRight w:val="0"/>
          <w:marTop w:val="0"/>
          <w:marBottom w:val="120"/>
          <w:divBdr>
            <w:top w:val="none" w:sz="0" w:space="0" w:color="auto"/>
            <w:left w:val="none" w:sz="0" w:space="0" w:color="auto"/>
            <w:bottom w:val="none" w:sz="0" w:space="0" w:color="auto"/>
            <w:right w:val="none" w:sz="0" w:space="0" w:color="auto"/>
          </w:divBdr>
        </w:div>
        <w:div w:id="1719738599">
          <w:marLeft w:val="274"/>
          <w:marRight w:val="0"/>
          <w:marTop w:val="0"/>
          <w:marBottom w:val="120"/>
          <w:divBdr>
            <w:top w:val="none" w:sz="0" w:space="0" w:color="auto"/>
            <w:left w:val="none" w:sz="0" w:space="0" w:color="auto"/>
            <w:bottom w:val="none" w:sz="0" w:space="0" w:color="auto"/>
            <w:right w:val="none" w:sz="0" w:space="0" w:color="auto"/>
          </w:divBdr>
        </w:div>
      </w:divsChild>
    </w:div>
    <w:div w:id="1642802816">
      <w:bodyDiv w:val="1"/>
      <w:marLeft w:val="0"/>
      <w:marRight w:val="0"/>
      <w:marTop w:val="0"/>
      <w:marBottom w:val="0"/>
      <w:divBdr>
        <w:top w:val="none" w:sz="0" w:space="0" w:color="auto"/>
        <w:left w:val="none" w:sz="0" w:space="0" w:color="auto"/>
        <w:bottom w:val="none" w:sz="0" w:space="0" w:color="auto"/>
        <w:right w:val="none" w:sz="0" w:space="0" w:color="auto"/>
      </w:divBdr>
      <w:divsChild>
        <w:div w:id="1113986612">
          <w:marLeft w:val="274"/>
          <w:marRight w:val="0"/>
          <w:marTop w:val="0"/>
          <w:marBottom w:val="120"/>
          <w:divBdr>
            <w:top w:val="none" w:sz="0" w:space="0" w:color="auto"/>
            <w:left w:val="none" w:sz="0" w:space="0" w:color="auto"/>
            <w:bottom w:val="none" w:sz="0" w:space="0" w:color="auto"/>
            <w:right w:val="none" w:sz="0" w:space="0" w:color="auto"/>
          </w:divBdr>
        </w:div>
      </w:divsChild>
    </w:div>
    <w:div w:id="1651134207">
      <w:bodyDiv w:val="1"/>
      <w:marLeft w:val="0"/>
      <w:marRight w:val="0"/>
      <w:marTop w:val="0"/>
      <w:marBottom w:val="0"/>
      <w:divBdr>
        <w:top w:val="none" w:sz="0" w:space="0" w:color="auto"/>
        <w:left w:val="none" w:sz="0" w:space="0" w:color="auto"/>
        <w:bottom w:val="none" w:sz="0" w:space="0" w:color="auto"/>
        <w:right w:val="none" w:sz="0" w:space="0" w:color="auto"/>
      </w:divBdr>
    </w:div>
    <w:div w:id="1699814711">
      <w:bodyDiv w:val="1"/>
      <w:marLeft w:val="0"/>
      <w:marRight w:val="0"/>
      <w:marTop w:val="0"/>
      <w:marBottom w:val="0"/>
      <w:divBdr>
        <w:top w:val="none" w:sz="0" w:space="0" w:color="auto"/>
        <w:left w:val="none" w:sz="0" w:space="0" w:color="auto"/>
        <w:bottom w:val="none" w:sz="0" w:space="0" w:color="auto"/>
        <w:right w:val="none" w:sz="0" w:space="0" w:color="auto"/>
      </w:divBdr>
      <w:divsChild>
        <w:div w:id="552733392">
          <w:marLeft w:val="274"/>
          <w:marRight w:val="0"/>
          <w:marTop w:val="0"/>
          <w:marBottom w:val="120"/>
          <w:divBdr>
            <w:top w:val="none" w:sz="0" w:space="0" w:color="auto"/>
            <w:left w:val="none" w:sz="0" w:space="0" w:color="auto"/>
            <w:bottom w:val="none" w:sz="0" w:space="0" w:color="auto"/>
            <w:right w:val="none" w:sz="0" w:space="0" w:color="auto"/>
          </w:divBdr>
        </w:div>
      </w:divsChild>
    </w:div>
    <w:div w:id="1720780683">
      <w:bodyDiv w:val="1"/>
      <w:marLeft w:val="0"/>
      <w:marRight w:val="0"/>
      <w:marTop w:val="0"/>
      <w:marBottom w:val="0"/>
      <w:divBdr>
        <w:top w:val="none" w:sz="0" w:space="0" w:color="auto"/>
        <w:left w:val="none" w:sz="0" w:space="0" w:color="auto"/>
        <w:bottom w:val="none" w:sz="0" w:space="0" w:color="auto"/>
        <w:right w:val="none" w:sz="0" w:space="0" w:color="auto"/>
      </w:divBdr>
      <w:divsChild>
        <w:div w:id="1020543771">
          <w:marLeft w:val="0"/>
          <w:marRight w:val="0"/>
          <w:marTop w:val="0"/>
          <w:marBottom w:val="0"/>
          <w:divBdr>
            <w:top w:val="none" w:sz="0" w:space="0" w:color="auto"/>
            <w:left w:val="none" w:sz="0" w:space="0" w:color="auto"/>
            <w:bottom w:val="none" w:sz="0" w:space="0" w:color="auto"/>
            <w:right w:val="none" w:sz="0" w:space="0" w:color="auto"/>
          </w:divBdr>
        </w:div>
        <w:div w:id="1946038552">
          <w:marLeft w:val="0"/>
          <w:marRight w:val="0"/>
          <w:marTop w:val="0"/>
          <w:marBottom w:val="0"/>
          <w:divBdr>
            <w:top w:val="none" w:sz="0" w:space="0" w:color="auto"/>
            <w:left w:val="none" w:sz="0" w:space="0" w:color="auto"/>
            <w:bottom w:val="none" w:sz="0" w:space="0" w:color="auto"/>
            <w:right w:val="none" w:sz="0" w:space="0" w:color="auto"/>
          </w:divBdr>
        </w:div>
        <w:div w:id="2017491300">
          <w:marLeft w:val="0"/>
          <w:marRight w:val="0"/>
          <w:marTop w:val="0"/>
          <w:marBottom w:val="0"/>
          <w:divBdr>
            <w:top w:val="none" w:sz="0" w:space="0" w:color="auto"/>
            <w:left w:val="none" w:sz="0" w:space="0" w:color="auto"/>
            <w:bottom w:val="none" w:sz="0" w:space="0" w:color="auto"/>
            <w:right w:val="none" w:sz="0" w:space="0" w:color="auto"/>
          </w:divBdr>
        </w:div>
        <w:div w:id="619534819">
          <w:marLeft w:val="0"/>
          <w:marRight w:val="0"/>
          <w:marTop w:val="0"/>
          <w:marBottom w:val="0"/>
          <w:divBdr>
            <w:top w:val="none" w:sz="0" w:space="0" w:color="auto"/>
            <w:left w:val="none" w:sz="0" w:space="0" w:color="auto"/>
            <w:bottom w:val="none" w:sz="0" w:space="0" w:color="auto"/>
            <w:right w:val="none" w:sz="0" w:space="0" w:color="auto"/>
          </w:divBdr>
        </w:div>
        <w:div w:id="2093547864">
          <w:marLeft w:val="0"/>
          <w:marRight w:val="0"/>
          <w:marTop w:val="0"/>
          <w:marBottom w:val="0"/>
          <w:divBdr>
            <w:top w:val="none" w:sz="0" w:space="0" w:color="auto"/>
            <w:left w:val="none" w:sz="0" w:space="0" w:color="auto"/>
            <w:bottom w:val="none" w:sz="0" w:space="0" w:color="auto"/>
            <w:right w:val="none" w:sz="0" w:space="0" w:color="auto"/>
          </w:divBdr>
        </w:div>
        <w:div w:id="439107881">
          <w:marLeft w:val="0"/>
          <w:marRight w:val="0"/>
          <w:marTop w:val="0"/>
          <w:marBottom w:val="0"/>
          <w:divBdr>
            <w:top w:val="none" w:sz="0" w:space="0" w:color="auto"/>
            <w:left w:val="none" w:sz="0" w:space="0" w:color="auto"/>
            <w:bottom w:val="none" w:sz="0" w:space="0" w:color="auto"/>
            <w:right w:val="none" w:sz="0" w:space="0" w:color="auto"/>
          </w:divBdr>
        </w:div>
      </w:divsChild>
    </w:div>
    <w:div w:id="1763450855">
      <w:bodyDiv w:val="1"/>
      <w:marLeft w:val="0"/>
      <w:marRight w:val="0"/>
      <w:marTop w:val="0"/>
      <w:marBottom w:val="0"/>
      <w:divBdr>
        <w:top w:val="none" w:sz="0" w:space="0" w:color="auto"/>
        <w:left w:val="none" w:sz="0" w:space="0" w:color="auto"/>
        <w:bottom w:val="none" w:sz="0" w:space="0" w:color="auto"/>
        <w:right w:val="none" w:sz="0" w:space="0" w:color="auto"/>
      </w:divBdr>
      <w:divsChild>
        <w:div w:id="1739012036">
          <w:marLeft w:val="274"/>
          <w:marRight w:val="0"/>
          <w:marTop w:val="0"/>
          <w:marBottom w:val="120"/>
          <w:divBdr>
            <w:top w:val="none" w:sz="0" w:space="0" w:color="auto"/>
            <w:left w:val="none" w:sz="0" w:space="0" w:color="auto"/>
            <w:bottom w:val="none" w:sz="0" w:space="0" w:color="auto"/>
            <w:right w:val="none" w:sz="0" w:space="0" w:color="auto"/>
          </w:divBdr>
        </w:div>
      </w:divsChild>
    </w:div>
    <w:div w:id="1788815589">
      <w:bodyDiv w:val="1"/>
      <w:marLeft w:val="0"/>
      <w:marRight w:val="0"/>
      <w:marTop w:val="0"/>
      <w:marBottom w:val="0"/>
      <w:divBdr>
        <w:top w:val="none" w:sz="0" w:space="0" w:color="auto"/>
        <w:left w:val="none" w:sz="0" w:space="0" w:color="auto"/>
        <w:bottom w:val="none" w:sz="0" w:space="0" w:color="auto"/>
        <w:right w:val="none" w:sz="0" w:space="0" w:color="auto"/>
      </w:divBdr>
      <w:divsChild>
        <w:div w:id="341399276">
          <w:marLeft w:val="0"/>
          <w:marRight w:val="0"/>
          <w:marTop w:val="0"/>
          <w:marBottom w:val="0"/>
          <w:divBdr>
            <w:top w:val="none" w:sz="0" w:space="0" w:color="auto"/>
            <w:left w:val="none" w:sz="0" w:space="0" w:color="auto"/>
            <w:bottom w:val="none" w:sz="0" w:space="0" w:color="auto"/>
            <w:right w:val="none" w:sz="0" w:space="0" w:color="auto"/>
          </w:divBdr>
        </w:div>
        <w:div w:id="846285992">
          <w:marLeft w:val="0"/>
          <w:marRight w:val="0"/>
          <w:marTop w:val="0"/>
          <w:marBottom w:val="0"/>
          <w:divBdr>
            <w:top w:val="none" w:sz="0" w:space="0" w:color="auto"/>
            <w:left w:val="none" w:sz="0" w:space="0" w:color="auto"/>
            <w:bottom w:val="none" w:sz="0" w:space="0" w:color="auto"/>
            <w:right w:val="none" w:sz="0" w:space="0" w:color="auto"/>
          </w:divBdr>
          <w:divsChild>
            <w:div w:id="364840565">
              <w:marLeft w:val="0"/>
              <w:marRight w:val="0"/>
              <w:marTop w:val="0"/>
              <w:marBottom w:val="0"/>
              <w:divBdr>
                <w:top w:val="none" w:sz="0" w:space="0" w:color="auto"/>
                <w:left w:val="none" w:sz="0" w:space="0" w:color="auto"/>
                <w:bottom w:val="none" w:sz="0" w:space="0" w:color="auto"/>
                <w:right w:val="none" w:sz="0" w:space="0" w:color="auto"/>
              </w:divBdr>
            </w:div>
            <w:div w:id="774059011">
              <w:marLeft w:val="0"/>
              <w:marRight w:val="0"/>
              <w:marTop w:val="0"/>
              <w:marBottom w:val="0"/>
              <w:divBdr>
                <w:top w:val="none" w:sz="0" w:space="0" w:color="auto"/>
                <w:left w:val="none" w:sz="0" w:space="0" w:color="auto"/>
                <w:bottom w:val="none" w:sz="0" w:space="0" w:color="auto"/>
                <w:right w:val="none" w:sz="0" w:space="0" w:color="auto"/>
              </w:divBdr>
            </w:div>
            <w:div w:id="1646422859">
              <w:marLeft w:val="0"/>
              <w:marRight w:val="0"/>
              <w:marTop w:val="0"/>
              <w:marBottom w:val="0"/>
              <w:divBdr>
                <w:top w:val="none" w:sz="0" w:space="0" w:color="auto"/>
                <w:left w:val="none" w:sz="0" w:space="0" w:color="auto"/>
                <w:bottom w:val="none" w:sz="0" w:space="0" w:color="auto"/>
                <w:right w:val="none" w:sz="0" w:space="0" w:color="auto"/>
              </w:divBdr>
            </w:div>
            <w:div w:id="1716661190">
              <w:marLeft w:val="0"/>
              <w:marRight w:val="0"/>
              <w:marTop w:val="0"/>
              <w:marBottom w:val="0"/>
              <w:divBdr>
                <w:top w:val="none" w:sz="0" w:space="0" w:color="auto"/>
                <w:left w:val="none" w:sz="0" w:space="0" w:color="auto"/>
                <w:bottom w:val="none" w:sz="0" w:space="0" w:color="auto"/>
                <w:right w:val="none" w:sz="0" w:space="0" w:color="auto"/>
              </w:divBdr>
            </w:div>
            <w:div w:id="1722898264">
              <w:marLeft w:val="0"/>
              <w:marRight w:val="0"/>
              <w:marTop w:val="0"/>
              <w:marBottom w:val="0"/>
              <w:divBdr>
                <w:top w:val="none" w:sz="0" w:space="0" w:color="auto"/>
                <w:left w:val="none" w:sz="0" w:space="0" w:color="auto"/>
                <w:bottom w:val="none" w:sz="0" w:space="0" w:color="auto"/>
                <w:right w:val="none" w:sz="0" w:space="0" w:color="auto"/>
              </w:divBdr>
            </w:div>
            <w:div w:id="1735079363">
              <w:marLeft w:val="0"/>
              <w:marRight w:val="0"/>
              <w:marTop w:val="0"/>
              <w:marBottom w:val="0"/>
              <w:divBdr>
                <w:top w:val="none" w:sz="0" w:space="0" w:color="auto"/>
                <w:left w:val="none" w:sz="0" w:space="0" w:color="auto"/>
                <w:bottom w:val="none" w:sz="0" w:space="0" w:color="auto"/>
                <w:right w:val="none" w:sz="0" w:space="0" w:color="auto"/>
              </w:divBdr>
            </w:div>
          </w:divsChild>
        </w:div>
        <w:div w:id="1140266832">
          <w:marLeft w:val="0"/>
          <w:marRight w:val="0"/>
          <w:marTop w:val="0"/>
          <w:marBottom w:val="0"/>
          <w:divBdr>
            <w:top w:val="none" w:sz="0" w:space="0" w:color="auto"/>
            <w:left w:val="none" w:sz="0" w:space="0" w:color="auto"/>
            <w:bottom w:val="none" w:sz="0" w:space="0" w:color="auto"/>
            <w:right w:val="none" w:sz="0" w:space="0" w:color="auto"/>
          </w:divBdr>
        </w:div>
        <w:div w:id="1590851078">
          <w:marLeft w:val="0"/>
          <w:marRight w:val="0"/>
          <w:marTop w:val="0"/>
          <w:marBottom w:val="0"/>
          <w:divBdr>
            <w:top w:val="none" w:sz="0" w:space="0" w:color="auto"/>
            <w:left w:val="none" w:sz="0" w:space="0" w:color="auto"/>
            <w:bottom w:val="none" w:sz="0" w:space="0" w:color="auto"/>
            <w:right w:val="none" w:sz="0" w:space="0" w:color="auto"/>
          </w:divBdr>
        </w:div>
        <w:div w:id="1632008523">
          <w:marLeft w:val="0"/>
          <w:marRight w:val="0"/>
          <w:marTop w:val="0"/>
          <w:marBottom w:val="0"/>
          <w:divBdr>
            <w:top w:val="none" w:sz="0" w:space="0" w:color="auto"/>
            <w:left w:val="none" w:sz="0" w:space="0" w:color="auto"/>
            <w:bottom w:val="none" w:sz="0" w:space="0" w:color="auto"/>
            <w:right w:val="none" w:sz="0" w:space="0" w:color="auto"/>
          </w:divBdr>
        </w:div>
        <w:div w:id="1662806160">
          <w:marLeft w:val="0"/>
          <w:marRight w:val="0"/>
          <w:marTop w:val="0"/>
          <w:marBottom w:val="0"/>
          <w:divBdr>
            <w:top w:val="none" w:sz="0" w:space="0" w:color="auto"/>
            <w:left w:val="none" w:sz="0" w:space="0" w:color="auto"/>
            <w:bottom w:val="none" w:sz="0" w:space="0" w:color="auto"/>
            <w:right w:val="none" w:sz="0" w:space="0" w:color="auto"/>
          </w:divBdr>
        </w:div>
      </w:divsChild>
    </w:div>
    <w:div w:id="1833062123">
      <w:bodyDiv w:val="1"/>
      <w:marLeft w:val="0"/>
      <w:marRight w:val="0"/>
      <w:marTop w:val="0"/>
      <w:marBottom w:val="0"/>
      <w:divBdr>
        <w:top w:val="none" w:sz="0" w:space="0" w:color="auto"/>
        <w:left w:val="none" w:sz="0" w:space="0" w:color="auto"/>
        <w:bottom w:val="none" w:sz="0" w:space="0" w:color="auto"/>
        <w:right w:val="none" w:sz="0" w:space="0" w:color="auto"/>
      </w:divBdr>
    </w:div>
    <w:div w:id="1864635396">
      <w:bodyDiv w:val="1"/>
      <w:marLeft w:val="0"/>
      <w:marRight w:val="0"/>
      <w:marTop w:val="0"/>
      <w:marBottom w:val="0"/>
      <w:divBdr>
        <w:top w:val="none" w:sz="0" w:space="0" w:color="auto"/>
        <w:left w:val="none" w:sz="0" w:space="0" w:color="auto"/>
        <w:bottom w:val="none" w:sz="0" w:space="0" w:color="auto"/>
        <w:right w:val="none" w:sz="0" w:space="0" w:color="auto"/>
      </w:divBdr>
    </w:div>
    <w:div w:id="1882204085">
      <w:bodyDiv w:val="1"/>
      <w:marLeft w:val="0"/>
      <w:marRight w:val="0"/>
      <w:marTop w:val="0"/>
      <w:marBottom w:val="0"/>
      <w:divBdr>
        <w:top w:val="none" w:sz="0" w:space="0" w:color="auto"/>
        <w:left w:val="none" w:sz="0" w:space="0" w:color="auto"/>
        <w:bottom w:val="none" w:sz="0" w:space="0" w:color="auto"/>
        <w:right w:val="none" w:sz="0" w:space="0" w:color="auto"/>
      </w:divBdr>
    </w:div>
    <w:div w:id="1896353742">
      <w:bodyDiv w:val="1"/>
      <w:marLeft w:val="0"/>
      <w:marRight w:val="0"/>
      <w:marTop w:val="0"/>
      <w:marBottom w:val="0"/>
      <w:divBdr>
        <w:top w:val="none" w:sz="0" w:space="0" w:color="auto"/>
        <w:left w:val="none" w:sz="0" w:space="0" w:color="auto"/>
        <w:bottom w:val="none" w:sz="0" w:space="0" w:color="auto"/>
        <w:right w:val="none" w:sz="0" w:space="0" w:color="auto"/>
      </w:divBdr>
      <w:divsChild>
        <w:div w:id="34627120">
          <w:marLeft w:val="274"/>
          <w:marRight w:val="0"/>
          <w:marTop w:val="0"/>
          <w:marBottom w:val="120"/>
          <w:divBdr>
            <w:top w:val="none" w:sz="0" w:space="0" w:color="auto"/>
            <w:left w:val="none" w:sz="0" w:space="0" w:color="auto"/>
            <w:bottom w:val="none" w:sz="0" w:space="0" w:color="auto"/>
            <w:right w:val="none" w:sz="0" w:space="0" w:color="auto"/>
          </w:divBdr>
        </w:div>
      </w:divsChild>
    </w:div>
    <w:div w:id="2028293390">
      <w:bodyDiv w:val="1"/>
      <w:marLeft w:val="0"/>
      <w:marRight w:val="0"/>
      <w:marTop w:val="0"/>
      <w:marBottom w:val="0"/>
      <w:divBdr>
        <w:top w:val="none" w:sz="0" w:space="0" w:color="auto"/>
        <w:left w:val="none" w:sz="0" w:space="0" w:color="auto"/>
        <w:bottom w:val="none" w:sz="0" w:space="0" w:color="auto"/>
        <w:right w:val="none" w:sz="0" w:space="0" w:color="auto"/>
      </w:divBdr>
      <w:divsChild>
        <w:div w:id="1964459359">
          <w:marLeft w:val="274"/>
          <w:marRight w:val="0"/>
          <w:marTop w:val="0"/>
          <w:marBottom w:val="120"/>
          <w:divBdr>
            <w:top w:val="none" w:sz="0" w:space="0" w:color="auto"/>
            <w:left w:val="none" w:sz="0" w:space="0" w:color="auto"/>
            <w:bottom w:val="none" w:sz="0" w:space="0" w:color="auto"/>
            <w:right w:val="none" w:sz="0" w:space="0" w:color="auto"/>
          </w:divBdr>
        </w:div>
      </w:divsChild>
    </w:div>
    <w:div w:id="207285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content.vu.edu.au/sites/default/files/documents/2024-12/first-nations-action-plan.pdf?_gl=1*1x19v7q*_gcl_au*MTQ2NTU4MzUzMy4xNzU1NjY0MTEw*_ga*MTk2NTI4OTI0My4xNzQ3MTExMTAx*_ga_Q1LS42WZC4*czE3NTYxODM0NjkkbzU4JGcxJHQxNzU2MTgzNDg3JGo0MiRsMCRoMA.." TargetMode="External"/><Relationship Id="rId2" Type="http://schemas.openxmlformats.org/officeDocument/2006/relationships/customXml" Target="../customXml/item2.xml"/><Relationship Id="rId16" Type="http://schemas.openxmlformats.org/officeDocument/2006/relationships/hyperlink" Target="https://vustaff-my.sharepoint.com/:b:/g/personal/e5028100_vu_edu_au/EQA0kaIWkzlBm3lyIbZKLQIBqSv1e06Ef4Wpi349JyoHZQ?e=nXWtd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policy.vu.edu.au/document/view.php?id=465&amp;version=1"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tent.vu.edu.au/sites/default/files/documents/2025-05/annual-report-2024.pdf?_gl=1*uu2foi*_gcl_au*MTMyNjI0NjMzNS4xNzQ3MTExMTAw*_ga*MTk2NTI4OTI0My4xNzQ3MTExMTAx*_ga_Q1LS42WZC4*czE3NDc3ODQ1MzQkbzE0JGcwJHQxNzQ3Nzg0NTM0JGo2MCRsMCRoMCRkTUUyUWhhZXl6RzBjYnVpejVyV3RVVGNYMTBOMG15aFlkZw.." TargetMode="Externa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36138AF4CB284D930A08DC3809C1D3" ma:contentTypeVersion="17" ma:contentTypeDescription="Create a new document." ma:contentTypeScope="" ma:versionID="60ba93596bb056ad26c101ca221cb0bd">
  <xsd:schema xmlns:xsd="http://www.w3.org/2001/XMLSchema" xmlns:xs="http://www.w3.org/2001/XMLSchema" xmlns:p="http://schemas.microsoft.com/office/2006/metadata/properties" xmlns:ns2="fea52c8c-9806-4a1c-8ca9-6928160f6c09" xmlns:ns3="6e75ac5a-1f9e-40aa-9df5-998dd543a947" targetNamespace="http://schemas.microsoft.com/office/2006/metadata/properties" ma:root="true" ma:fieldsID="de19e3e377286d2be77325670ce047b9" ns2:_="" ns3:_="">
    <xsd:import namespace="fea52c8c-9806-4a1c-8ca9-6928160f6c09"/>
    <xsd:import namespace="6e75ac5a-1f9e-40aa-9df5-998dd543a9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52c8c-9806-4a1c-8ca9-6928160f6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75ac5a-1f9e-40aa-9df5-998dd543a9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8b0ff3-da8a-4b47-8bbf-e69e6dea2796}" ma:internalName="TaxCatchAll" ma:showField="CatchAllData" ma:web="6e75ac5a-1f9e-40aa-9df5-998dd543a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e75ac5a-1f9e-40aa-9df5-998dd543a947" xsi:nil="true"/>
    <lcf76f155ced4ddcb4097134ff3c332f xmlns="fea52c8c-9806-4a1c-8ca9-6928160f6c09">
      <Terms xmlns="http://schemas.microsoft.com/office/infopath/2007/PartnerControls"/>
    </lcf76f155ced4ddcb4097134ff3c332f>
    <Comment xmlns="fea52c8c-9806-4a1c-8ca9-6928160f6c09" xsi:nil="true"/>
  </documentManagement>
</p:properties>
</file>

<file path=customXml/itemProps1.xml><?xml version="1.0" encoding="utf-8"?>
<ds:datastoreItem xmlns:ds="http://schemas.openxmlformats.org/officeDocument/2006/customXml" ds:itemID="{86CB38F0-4C04-453E-9195-32ADEAE07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52c8c-9806-4a1c-8ca9-6928160f6c09"/>
    <ds:schemaRef ds:uri="6e75ac5a-1f9e-40aa-9df5-998dd543a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9897B7-12DD-4008-B018-50A4547F3B10}">
  <ds:schemaRefs>
    <ds:schemaRef ds:uri="http://schemas.microsoft.com/sharepoint/v3/contenttype/forms"/>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D8D836FB-0FEA-4EB6-8C1F-B6512B7A70B1}">
  <ds:schemaRefs>
    <ds:schemaRef ds:uri="http://purl.org/dc/elements/1.1/"/>
    <ds:schemaRef ds:uri="http://purl.org/dc/terms/"/>
    <ds:schemaRef ds:uri="fea52c8c-9806-4a1c-8ca9-6928160f6c09"/>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6e75ac5a-1f9e-40aa-9df5-998dd543a947"/>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2909</Words>
  <Characters>17710</Characters>
  <Application>Microsoft Office Word</Application>
  <DocSecurity>0</DocSecurity>
  <Lines>296</Lines>
  <Paragraphs>126</Paragraphs>
  <ScaleCrop>false</ScaleCrop>
  <HeadingPairs>
    <vt:vector size="2" baseType="variant">
      <vt:variant>
        <vt:lpstr>Title</vt:lpstr>
      </vt:variant>
      <vt:variant>
        <vt:i4>1</vt:i4>
      </vt:variant>
    </vt:vector>
  </HeadingPairs>
  <TitlesOfParts>
    <vt:vector size="1" baseType="lpstr">
      <vt:lpstr>2024 Mission-Based Compact</vt:lpstr>
    </vt:vector>
  </TitlesOfParts>
  <Company/>
  <LinksUpToDate>false</LinksUpToDate>
  <CharactersWithSpaces>20577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Mission-Based Compact</dc:title>
  <dc:subject/>
  <dc:creator>ASHTON,Michael</dc:creator>
  <cp:keywords/>
  <dc:description/>
  <cp:lastModifiedBy>LEAP,Andrew</cp:lastModifiedBy>
  <cp:revision>10</cp:revision>
  <cp:lastPrinted>2025-12-01T05:47:00Z</cp:lastPrinted>
  <dcterms:created xsi:type="dcterms:W3CDTF">2025-11-23T23:30:00Z</dcterms:created>
  <dcterms:modified xsi:type="dcterms:W3CDTF">2025-12-17T04:49:00Z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0x0101001E36138AF4CB284D930A08DC3809C1D3</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y fmtid="{D5CDD505-2E9C-101B-9397-08002B2CF9AE}" pid="14" name="_dlc_DocIdItemGuid">
    <vt:lpwstr>33551d63-8185-4138-8dde-bd1d027a2166</vt:lpwstr>
  </property>
  <property fmtid="{D5CDD505-2E9C-101B-9397-08002B2CF9AE}" pid="15" name="MSIP_Label_d7dc88d9-fa17-47eb-a208-3e66f59d50e5_Enabled">
    <vt:lpwstr>true</vt:lpwstr>
  </property>
  <property fmtid="{D5CDD505-2E9C-101B-9397-08002B2CF9AE}" pid="16" name="MSIP_Label_d7dc88d9-fa17-47eb-a208-3e66f59d50e5_SetDate">
    <vt:lpwstr>2025-09-30T06:36:09Z</vt:lpwstr>
  </property>
  <property fmtid="{D5CDD505-2E9C-101B-9397-08002B2CF9AE}" pid="17" name="MSIP_Label_d7dc88d9-fa17-47eb-a208-3e66f59d50e5_Method">
    <vt:lpwstr>Standard</vt:lpwstr>
  </property>
  <property fmtid="{D5CDD505-2E9C-101B-9397-08002B2CF9AE}" pid="18" name="MSIP_Label_d7dc88d9-fa17-47eb-a208-3e66f59d50e5_Name">
    <vt:lpwstr>Internal</vt:lpwstr>
  </property>
  <property fmtid="{D5CDD505-2E9C-101B-9397-08002B2CF9AE}" pid="19" name="MSIP_Label_d7dc88d9-fa17-47eb-a208-3e66f59d50e5_SiteId">
    <vt:lpwstr>d51ba343-9258-4ea6-9907-426d8c84ec12</vt:lpwstr>
  </property>
  <property fmtid="{D5CDD505-2E9C-101B-9397-08002B2CF9AE}" pid="20" name="MSIP_Label_d7dc88d9-fa17-47eb-a208-3e66f59d50e5_ActionId">
    <vt:lpwstr>ee2c9ed6-2425-4d8b-9f58-1a5ea0b5da4b</vt:lpwstr>
  </property>
  <property fmtid="{D5CDD505-2E9C-101B-9397-08002B2CF9AE}" pid="21" name="MSIP_Label_d7dc88d9-fa17-47eb-a208-3e66f59d50e5_ContentBits">
    <vt:lpwstr>0</vt:lpwstr>
  </property>
  <property fmtid="{D5CDD505-2E9C-101B-9397-08002B2CF9AE}" pid="22" name="MSIP_Label_d7dc88d9-fa17-47eb-a208-3e66f59d50e5_Tag">
    <vt:lpwstr>10, 3, 0, 1</vt:lpwstr>
  </property>
  <property fmtid="{D5CDD505-2E9C-101B-9397-08002B2CF9AE}" pid="23" name="docLang">
    <vt:lpwstr>en</vt:lpwstr>
  </property>
  <property fmtid="{D5CDD505-2E9C-101B-9397-08002B2CF9AE}" pid="24" name="GrammarlyDocumentId">
    <vt:lpwstr>ead5be6c-aaf4-461e-8389-1586b6503b04</vt:lpwstr>
  </property>
</Properties>
</file>