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0CD2A" w14:textId="485ACFAA" w:rsidR="005711EA" w:rsidRPr="008A3D7E" w:rsidRDefault="1956FEA1" w:rsidP="009D01DE">
      <w:pPr>
        <w:keepNext/>
        <w:spacing w:before="480" w:after="180" w:line="240" w:lineRule="auto"/>
        <w:outlineLvl w:val="0"/>
        <w:rPr>
          <w:rFonts w:ascii="Corbel" w:eastAsia="Times New Roman" w:hAnsi="Corbel" w:cs="Consolas"/>
          <w:b/>
          <w:bCs/>
          <w:caps/>
          <w:color w:val="316F72"/>
          <w:kern w:val="32"/>
          <w:sz w:val="32"/>
          <w:szCs w:val="32"/>
          <w:lang w:eastAsia="en-AU"/>
        </w:rPr>
      </w:pPr>
      <w:r w:rsidRPr="008A3D7E">
        <w:rPr>
          <w:rFonts w:ascii="Corbel" w:eastAsia="Times New Roman" w:hAnsi="Corbel" w:cs="Consolas"/>
          <w:b/>
          <w:bCs/>
          <w:caps/>
          <w:color w:val="316F72"/>
          <w:kern w:val="32"/>
          <w:sz w:val="32"/>
          <w:szCs w:val="32"/>
          <w:lang w:eastAsia="en-AU"/>
        </w:rPr>
        <w:t xml:space="preserve">Appendix </w:t>
      </w:r>
      <w:r w:rsidR="002C4A7D">
        <w:rPr>
          <w:rFonts w:ascii="Corbel" w:eastAsia="Times New Roman" w:hAnsi="Corbel" w:cs="Consolas"/>
          <w:b/>
          <w:bCs/>
          <w:caps/>
          <w:color w:val="316F72"/>
          <w:kern w:val="32"/>
          <w:sz w:val="32"/>
          <w:szCs w:val="32"/>
          <w:lang w:eastAsia="en-AU"/>
        </w:rPr>
        <w:t>7</w:t>
      </w:r>
      <w:r w:rsidRPr="008A3D7E">
        <w:rPr>
          <w:rFonts w:ascii="Corbel" w:eastAsia="Times New Roman" w:hAnsi="Corbel" w:cs="Consolas"/>
          <w:b/>
          <w:bCs/>
          <w:caps/>
          <w:color w:val="316F72"/>
          <w:kern w:val="32"/>
          <w:sz w:val="32"/>
          <w:szCs w:val="32"/>
          <w:lang w:eastAsia="en-AU"/>
        </w:rPr>
        <w:t xml:space="preserve">: Bilateral </w:t>
      </w:r>
      <w:r w:rsidR="00985A35" w:rsidRPr="008A3D7E">
        <w:rPr>
          <w:rFonts w:ascii="Corbel" w:eastAsia="Times New Roman" w:hAnsi="Corbel" w:cs="Consolas"/>
          <w:b/>
          <w:bCs/>
          <w:caps/>
          <w:color w:val="316F72"/>
          <w:kern w:val="32"/>
          <w:sz w:val="32"/>
          <w:szCs w:val="32"/>
          <w:lang w:eastAsia="en-AU"/>
        </w:rPr>
        <w:t>A</w:t>
      </w:r>
      <w:r w:rsidRPr="008A3D7E">
        <w:rPr>
          <w:rFonts w:ascii="Corbel" w:eastAsia="Times New Roman" w:hAnsi="Corbel" w:cs="Consolas"/>
          <w:b/>
          <w:bCs/>
          <w:caps/>
          <w:color w:val="316F72"/>
          <w:kern w:val="32"/>
          <w:sz w:val="32"/>
          <w:szCs w:val="32"/>
          <w:lang w:eastAsia="en-AU"/>
        </w:rPr>
        <w:t xml:space="preserve">greement between </w:t>
      </w:r>
      <w:r w:rsidR="18E341F2" w:rsidRPr="008A3D7E">
        <w:rPr>
          <w:rFonts w:ascii="Corbel" w:eastAsia="Times New Roman" w:hAnsi="Corbel" w:cs="Consolas"/>
          <w:b/>
          <w:bCs/>
          <w:caps/>
          <w:color w:val="316F72"/>
          <w:kern w:val="32"/>
          <w:sz w:val="32"/>
          <w:szCs w:val="32"/>
          <w:lang w:eastAsia="en-AU"/>
        </w:rPr>
        <w:t>Victoria</w:t>
      </w:r>
      <w:r w:rsidR="4C0AE78D" w:rsidRPr="008A3D7E">
        <w:rPr>
          <w:rFonts w:ascii="Corbel" w:eastAsia="Times New Roman" w:hAnsi="Corbel" w:cs="Consolas"/>
          <w:b/>
          <w:bCs/>
          <w:caps/>
          <w:color w:val="316F72"/>
          <w:kern w:val="32"/>
          <w:sz w:val="32"/>
          <w:szCs w:val="32"/>
          <w:lang w:eastAsia="en-AU"/>
        </w:rPr>
        <w:t xml:space="preserve"> </w:t>
      </w:r>
      <w:r w:rsidRPr="008A3D7E">
        <w:rPr>
          <w:rFonts w:ascii="Corbel" w:eastAsia="Times New Roman" w:hAnsi="Corbel" w:cs="Consolas"/>
          <w:b/>
          <w:bCs/>
          <w:caps/>
          <w:color w:val="316F72"/>
          <w:kern w:val="32"/>
          <w:sz w:val="32"/>
          <w:szCs w:val="32"/>
          <w:lang w:eastAsia="en-AU"/>
        </w:rPr>
        <w:t>and the Commonwealth on schools reform</w:t>
      </w:r>
    </w:p>
    <w:p w14:paraId="2359F8A8" w14:textId="7BF8C1AA" w:rsidR="00330196" w:rsidRPr="008A3D7E" w:rsidRDefault="00F24031" w:rsidP="000E6251">
      <w:pPr>
        <w:rPr>
          <w:rFonts w:ascii="Corbel" w:eastAsia="Times New Roman" w:hAnsi="Corbel" w:cs="Corbel"/>
          <w:b/>
          <w:bCs/>
          <w:color w:val="316F72"/>
          <w:sz w:val="28"/>
          <w:szCs w:val="28"/>
          <w:lang w:eastAsia="en-AU"/>
        </w:rPr>
      </w:pPr>
      <w:r w:rsidRPr="008A3D7E">
        <w:rPr>
          <w:rFonts w:ascii="Corbel" w:eastAsia="Times New Roman" w:hAnsi="Corbel" w:cs="Corbel"/>
          <w:b/>
          <w:bCs/>
          <w:color w:val="316F72"/>
          <w:sz w:val="28"/>
          <w:szCs w:val="28"/>
          <w:lang w:eastAsia="en-AU"/>
        </w:rPr>
        <w:t>Preliminaries</w:t>
      </w:r>
    </w:p>
    <w:p w14:paraId="7CAA9E8B" w14:textId="211E27B4" w:rsidR="00D65B28" w:rsidRPr="008A3D7E" w:rsidRDefault="3DCA05B8"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The State of </w:t>
      </w:r>
      <w:r w:rsidR="18E341F2" w:rsidRPr="008A3D7E">
        <w:rPr>
          <w:rFonts w:ascii="Corbel" w:eastAsia="Times New Roman" w:hAnsi="Corbel" w:cs="Calibri"/>
          <w:color w:val="000000" w:themeColor="text1"/>
          <w:sz w:val="23"/>
          <w:szCs w:val="23"/>
          <w:lang w:eastAsia="en-AU"/>
        </w:rPr>
        <w:t>Victoria</w:t>
      </w:r>
      <w:r w:rsidR="167CE64F" w:rsidRPr="008A3D7E">
        <w:rPr>
          <w:rFonts w:ascii="Corbel" w:eastAsia="Times New Roman" w:hAnsi="Corbel" w:cs="Calibri"/>
          <w:color w:val="000000" w:themeColor="text1"/>
          <w:sz w:val="23"/>
          <w:szCs w:val="23"/>
          <w:lang w:eastAsia="en-AU"/>
        </w:rPr>
        <w:t xml:space="preserve"> </w:t>
      </w:r>
      <w:r w:rsidRPr="008A3D7E">
        <w:rPr>
          <w:rFonts w:ascii="Corbel" w:eastAsia="Times New Roman" w:hAnsi="Corbel" w:cs="Calibri"/>
          <w:color w:val="000000" w:themeColor="text1"/>
          <w:sz w:val="23"/>
          <w:szCs w:val="23"/>
          <w:lang w:eastAsia="en-AU"/>
        </w:rPr>
        <w:t xml:space="preserve">(Victoria) </w:t>
      </w:r>
      <w:r w:rsidR="167CE64F" w:rsidRPr="008A3D7E">
        <w:rPr>
          <w:rFonts w:ascii="Corbel" w:eastAsia="Times New Roman" w:hAnsi="Corbel" w:cs="Calibri"/>
          <w:color w:val="000000" w:themeColor="text1"/>
          <w:sz w:val="23"/>
          <w:szCs w:val="23"/>
          <w:lang w:eastAsia="en-AU"/>
        </w:rPr>
        <w:t>and the Commonwealth acknowledge the Traditional Owners of the lands and waters on which Australians live, learn and work, and pay respects to their Elders past, present and emerging.</w:t>
      </w:r>
    </w:p>
    <w:p w14:paraId="3891445D" w14:textId="4DAD81F7" w:rsidR="00D65B28" w:rsidRPr="008A3D7E" w:rsidRDefault="00D65B28" w:rsidP="00BB0BE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This </w:t>
      </w:r>
      <w:r w:rsidR="00901701" w:rsidRPr="008A3D7E">
        <w:rPr>
          <w:rFonts w:ascii="Corbel" w:eastAsia="Times New Roman" w:hAnsi="Corbel" w:cs="Calibri"/>
          <w:color w:val="000000"/>
          <w:sz w:val="23"/>
          <w:szCs w:val="23"/>
          <w:lang w:eastAsia="en-AU"/>
        </w:rPr>
        <w:t xml:space="preserve">Bilateral </w:t>
      </w:r>
      <w:r w:rsidR="004B406A" w:rsidRPr="008A3D7E">
        <w:rPr>
          <w:rFonts w:ascii="Corbel" w:eastAsia="Times New Roman" w:hAnsi="Corbel" w:cs="Calibri"/>
          <w:color w:val="000000"/>
          <w:sz w:val="23"/>
          <w:szCs w:val="23"/>
          <w:lang w:eastAsia="en-AU"/>
        </w:rPr>
        <w:t>A</w:t>
      </w:r>
      <w:r w:rsidRPr="008A3D7E">
        <w:rPr>
          <w:rFonts w:ascii="Corbel" w:eastAsia="Times New Roman" w:hAnsi="Corbel" w:cs="Calibri"/>
          <w:color w:val="000000"/>
          <w:sz w:val="23"/>
          <w:szCs w:val="23"/>
          <w:lang w:eastAsia="en-AU"/>
        </w:rPr>
        <w:t xml:space="preserve">greement satisfies the condition in paragraph 22(2)(b) of the </w:t>
      </w:r>
      <w:r w:rsidRPr="008A3D7E">
        <w:rPr>
          <w:rFonts w:ascii="Corbel" w:eastAsia="Times New Roman" w:hAnsi="Corbel" w:cs="Calibri"/>
          <w:i/>
          <w:iCs/>
          <w:color w:val="000000"/>
          <w:sz w:val="23"/>
          <w:szCs w:val="23"/>
          <w:lang w:eastAsia="en-AU"/>
        </w:rPr>
        <w:t>Australian Education Act 2013</w:t>
      </w:r>
      <w:r w:rsidRPr="008A3D7E">
        <w:rPr>
          <w:rFonts w:ascii="Corbel" w:eastAsia="Times New Roman" w:hAnsi="Corbel" w:cs="Calibri"/>
          <w:color w:val="000000"/>
          <w:sz w:val="23"/>
          <w:szCs w:val="23"/>
          <w:lang w:eastAsia="en-AU"/>
        </w:rPr>
        <w:t xml:space="preserve"> (the Act) requiring each </w:t>
      </w:r>
      <w:r w:rsidR="00496FC4" w:rsidRPr="008A3D7E">
        <w:rPr>
          <w:rFonts w:ascii="Corbel" w:eastAsia="Times New Roman" w:hAnsi="Corbel" w:cs="Calibri"/>
          <w:color w:val="000000"/>
          <w:sz w:val="23"/>
          <w:szCs w:val="23"/>
          <w:lang w:eastAsia="en-AU"/>
        </w:rPr>
        <w:t>s</w:t>
      </w:r>
      <w:r w:rsidRPr="008A3D7E">
        <w:rPr>
          <w:rFonts w:ascii="Corbel" w:eastAsia="Times New Roman" w:hAnsi="Corbel" w:cs="Calibri"/>
          <w:color w:val="000000"/>
          <w:sz w:val="23"/>
          <w:szCs w:val="23"/>
          <w:lang w:eastAsia="en-AU"/>
        </w:rPr>
        <w:t xml:space="preserve">tate and </w:t>
      </w:r>
      <w:r w:rsidR="00496FC4" w:rsidRPr="008A3D7E">
        <w:rPr>
          <w:rFonts w:ascii="Corbel" w:eastAsia="Times New Roman" w:hAnsi="Corbel" w:cs="Calibri"/>
          <w:color w:val="000000"/>
          <w:sz w:val="23"/>
          <w:szCs w:val="23"/>
          <w:lang w:eastAsia="en-AU"/>
        </w:rPr>
        <w:t>t</w:t>
      </w:r>
      <w:r w:rsidRPr="008A3D7E">
        <w:rPr>
          <w:rFonts w:ascii="Corbel" w:eastAsia="Times New Roman" w:hAnsi="Corbel" w:cs="Calibri"/>
          <w:color w:val="000000"/>
          <w:sz w:val="23"/>
          <w:szCs w:val="23"/>
          <w:lang w:eastAsia="en-AU"/>
        </w:rPr>
        <w:t xml:space="preserve">erritory to be party to an agreement with the Commonwealth relating to the implementation of school education reform. </w:t>
      </w:r>
    </w:p>
    <w:p w14:paraId="37F88604" w14:textId="3AC41784" w:rsidR="00D65B28" w:rsidRPr="008A3D7E" w:rsidRDefault="00D65B28" w:rsidP="00BB0BE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Aboriginal and Torres Strait Islander cultures and knowledges are fundamental to shaping and improving education systems and outcomes for </w:t>
      </w:r>
      <w:r w:rsidR="00FD02D0" w:rsidRPr="008A3D7E">
        <w:rPr>
          <w:rFonts w:ascii="Corbel" w:eastAsia="Times New Roman" w:hAnsi="Corbel" w:cs="Calibri"/>
          <w:color w:val="000000"/>
          <w:sz w:val="23"/>
          <w:szCs w:val="23"/>
          <w:lang w:eastAsia="en-AU"/>
        </w:rPr>
        <w:t>Victoria</w:t>
      </w:r>
      <w:r w:rsidRPr="008A3D7E">
        <w:rPr>
          <w:rFonts w:ascii="Corbel" w:eastAsia="Times New Roman" w:hAnsi="Corbel" w:cs="Calibri"/>
          <w:color w:val="000000"/>
          <w:sz w:val="23"/>
          <w:szCs w:val="23"/>
          <w:lang w:eastAsia="en-AU"/>
        </w:rPr>
        <w:t xml:space="preserve">’s Aboriginal and Torres Strait Islander students. </w:t>
      </w:r>
      <w:r w:rsidR="00FD02D0" w:rsidRPr="008A3D7E">
        <w:rPr>
          <w:rFonts w:ascii="Corbel" w:eastAsia="Times New Roman" w:hAnsi="Corbel" w:cs="Calibri"/>
          <w:color w:val="000000"/>
          <w:sz w:val="23"/>
          <w:szCs w:val="23"/>
          <w:lang w:eastAsia="en-AU"/>
        </w:rPr>
        <w:t>Victoria</w:t>
      </w:r>
      <w:r w:rsidRPr="008A3D7E">
        <w:rPr>
          <w:rFonts w:ascii="Corbel" w:eastAsia="Times New Roman" w:hAnsi="Corbel" w:cs="Calibri"/>
          <w:color w:val="000000"/>
          <w:sz w:val="23"/>
          <w:szCs w:val="23"/>
          <w:lang w:eastAsia="en-AU"/>
        </w:rPr>
        <w:t xml:space="preserve"> and the Commonwealth commit to ensuring that the implementation of this Bilateral Agreement is undertaken in a way that will enliven the priority reforms of the </w:t>
      </w:r>
      <w:r w:rsidRPr="008A3D7E">
        <w:rPr>
          <w:rFonts w:ascii="Corbel" w:eastAsia="Times New Roman" w:hAnsi="Corbel" w:cs="Calibri"/>
          <w:i/>
          <w:iCs/>
          <w:color w:val="000000"/>
          <w:sz w:val="23"/>
          <w:szCs w:val="23"/>
          <w:lang w:eastAsia="en-AU"/>
        </w:rPr>
        <w:t>National Agreement on Closing the Gap</w:t>
      </w:r>
      <w:r w:rsidRPr="008A3D7E">
        <w:rPr>
          <w:rFonts w:ascii="Corbel" w:eastAsia="Times New Roman" w:hAnsi="Corbel" w:cs="Calibri"/>
          <w:color w:val="000000"/>
          <w:sz w:val="23"/>
          <w:szCs w:val="23"/>
          <w:lang w:eastAsia="en-AU"/>
        </w:rPr>
        <w:t xml:space="preserve">. </w:t>
      </w:r>
    </w:p>
    <w:p w14:paraId="543A2650" w14:textId="6D0FBF10" w:rsidR="00D65B28" w:rsidRPr="008A3D7E" w:rsidDel="00DF5387" w:rsidRDefault="00FD02D0" w:rsidP="00BB0BE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sidDel="00DF5387">
        <w:rPr>
          <w:rFonts w:ascii="Corbel" w:eastAsia="Times New Roman" w:hAnsi="Corbel" w:cs="Calibri"/>
          <w:color w:val="000000"/>
          <w:sz w:val="23"/>
          <w:szCs w:val="23"/>
          <w:lang w:eastAsia="en-AU"/>
        </w:rPr>
        <w:t>Victoria</w:t>
      </w:r>
      <w:r w:rsidR="00D65B28" w:rsidRPr="008A3D7E" w:rsidDel="00DF5387">
        <w:rPr>
          <w:rFonts w:ascii="Corbel" w:eastAsia="Times New Roman" w:hAnsi="Corbel" w:cs="Calibri"/>
          <w:color w:val="000000"/>
          <w:sz w:val="23"/>
          <w:szCs w:val="23"/>
          <w:lang w:eastAsia="en-AU"/>
        </w:rPr>
        <w:t xml:space="preserve"> and the Commonwealth acknowledge that Australia has a strong education system, but it can be better and fairer. To do that, governments and school systems need to ensure every student is supported to succeed so that no one is held back or left behind.</w:t>
      </w:r>
    </w:p>
    <w:p w14:paraId="55DCA341" w14:textId="0FC70124" w:rsidR="00D65B28" w:rsidRPr="008A3D7E" w:rsidRDefault="18E341F2"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Victoria</w:t>
      </w:r>
      <w:r w:rsidR="167CE64F" w:rsidRPr="008A3D7E">
        <w:rPr>
          <w:rFonts w:ascii="Corbel" w:eastAsia="Times New Roman" w:hAnsi="Corbel" w:cs="Calibri"/>
          <w:color w:val="000000" w:themeColor="text1"/>
          <w:sz w:val="23"/>
          <w:szCs w:val="23"/>
          <w:lang w:eastAsia="en-AU"/>
        </w:rPr>
        <w:t xml:space="preserve"> and the Commonwealth reaffirm their commitment to the vision for Australian schooling outlined in the </w:t>
      </w:r>
      <w:r w:rsidR="167CE64F" w:rsidRPr="008A3D7E">
        <w:rPr>
          <w:rFonts w:ascii="Corbel" w:eastAsia="Times New Roman" w:hAnsi="Corbel" w:cs="Calibri"/>
          <w:i/>
          <w:iCs/>
          <w:color w:val="000000" w:themeColor="text1"/>
          <w:sz w:val="23"/>
          <w:szCs w:val="23"/>
          <w:lang w:eastAsia="en-AU"/>
        </w:rPr>
        <w:t>Alice Springs (</w:t>
      </w:r>
      <w:proofErr w:type="spellStart"/>
      <w:r w:rsidR="167CE64F" w:rsidRPr="008A3D7E">
        <w:rPr>
          <w:rFonts w:ascii="Corbel" w:eastAsia="Times New Roman" w:hAnsi="Corbel" w:cs="Calibri"/>
          <w:i/>
          <w:iCs/>
          <w:color w:val="000000" w:themeColor="text1"/>
          <w:sz w:val="23"/>
          <w:szCs w:val="23"/>
          <w:lang w:eastAsia="en-AU"/>
        </w:rPr>
        <w:t>Mparntwe</w:t>
      </w:r>
      <w:proofErr w:type="spellEnd"/>
      <w:r w:rsidR="167CE64F" w:rsidRPr="008A3D7E">
        <w:rPr>
          <w:rFonts w:ascii="Corbel" w:eastAsia="Times New Roman" w:hAnsi="Corbel" w:cs="Calibri"/>
          <w:i/>
          <w:iCs/>
          <w:color w:val="000000" w:themeColor="text1"/>
          <w:sz w:val="23"/>
          <w:szCs w:val="23"/>
          <w:lang w:eastAsia="en-AU"/>
        </w:rPr>
        <w:t>) Education Declaration</w:t>
      </w:r>
      <w:r w:rsidR="167CE64F" w:rsidRPr="008A3D7E">
        <w:rPr>
          <w:rFonts w:ascii="Corbel" w:eastAsia="Times New Roman" w:hAnsi="Corbel" w:cs="Calibri"/>
          <w:color w:val="000000" w:themeColor="text1"/>
          <w:sz w:val="23"/>
          <w:szCs w:val="23"/>
          <w:lang w:eastAsia="en-AU"/>
        </w:rPr>
        <w:t xml:space="preserve"> for a world class education system that encourages and supports every student to be the very best they can be, no matter where they live or what kind of learning challenges they may face. </w:t>
      </w:r>
    </w:p>
    <w:p w14:paraId="371C77A7" w14:textId="3CF4290F" w:rsidR="00D65B28" w:rsidRPr="00340926" w:rsidRDefault="167CE64F"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40926">
        <w:rPr>
          <w:rFonts w:ascii="Corbel" w:eastAsia="Times New Roman" w:hAnsi="Corbel" w:cs="Calibri"/>
          <w:color w:val="000000" w:themeColor="text1"/>
          <w:sz w:val="23"/>
          <w:szCs w:val="23"/>
          <w:lang w:eastAsia="en-AU"/>
        </w:rPr>
        <w:t xml:space="preserve">The </w:t>
      </w:r>
      <w:r w:rsidR="0C5C0512" w:rsidRPr="00340926">
        <w:rPr>
          <w:rFonts w:ascii="Corbel" w:eastAsia="Times New Roman" w:hAnsi="Corbel" w:cs="Calibri"/>
          <w:i/>
          <w:iCs/>
          <w:color w:val="000000" w:themeColor="text1"/>
          <w:sz w:val="23"/>
          <w:szCs w:val="23"/>
          <w:lang w:eastAsia="en-AU"/>
        </w:rPr>
        <w:t>Better and Fairer Schools Agreement – Full and Fair Funding 2025-2034</w:t>
      </w:r>
      <w:r w:rsidR="0C5C0512" w:rsidRPr="00340926">
        <w:rPr>
          <w:rFonts w:ascii="Corbel" w:eastAsia="Times New Roman" w:hAnsi="Corbel" w:cs="Calibri"/>
          <w:color w:val="000000" w:themeColor="text1"/>
          <w:sz w:val="23"/>
          <w:szCs w:val="23"/>
          <w:lang w:eastAsia="en-AU"/>
        </w:rPr>
        <w:t xml:space="preserve"> (</w:t>
      </w:r>
      <w:r w:rsidRPr="00340926">
        <w:rPr>
          <w:rFonts w:ascii="Corbel" w:eastAsia="Times New Roman" w:hAnsi="Corbel" w:cs="Calibri"/>
          <w:color w:val="000000" w:themeColor="text1"/>
          <w:sz w:val="23"/>
          <w:szCs w:val="23"/>
          <w:lang w:eastAsia="en-AU"/>
        </w:rPr>
        <w:t>Heads of Agreement</w:t>
      </w:r>
      <w:r w:rsidR="0A650B55" w:rsidRPr="00340926">
        <w:rPr>
          <w:rFonts w:ascii="Corbel" w:eastAsia="Times New Roman" w:hAnsi="Corbel" w:cs="Calibri"/>
          <w:color w:val="000000" w:themeColor="text1"/>
          <w:sz w:val="23"/>
          <w:szCs w:val="23"/>
          <w:lang w:eastAsia="en-AU"/>
        </w:rPr>
        <w:t>)</w:t>
      </w:r>
      <w:r w:rsidRPr="00340926">
        <w:rPr>
          <w:rFonts w:ascii="Corbel" w:eastAsia="Times New Roman" w:hAnsi="Corbel" w:cs="Calibri"/>
          <w:color w:val="000000" w:themeColor="text1"/>
          <w:sz w:val="23"/>
          <w:szCs w:val="23"/>
          <w:lang w:eastAsia="en-AU"/>
        </w:rPr>
        <w:t xml:space="preserve"> sets out the shared intention of the Parties to</w:t>
      </w:r>
      <w:r w:rsidR="7CDBEEAE" w:rsidRPr="00340926">
        <w:rPr>
          <w:rFonts w:ascii="Corbel" w:eastAsia="Times New Roman" w:hAnsi="Corbel" w:cs="Calibri"/>
          <w:color w:val="000000" w:themeColor="text1"/>
          <w:sz w:val="23"/>
          <w:szCs w:val="23"/>
          <w:lang w:eastAsia="en-AU"/>
        </w:rPr>
        <w:t xml:space="preserve"> the Heads of Agreement</w:t>
      </w:r>
      <w:r w:rsidRPr="00340926">
        <w:rPr>
          <w:rFonts w:ascii="Corbel" w:eastAsia="Times New Roman" w:hAnsi="Corbel" w:cs="Calibri"/>
          <w:color w:val="000000" w:themeColor="text1"/>
          <w:sz w:val="23"/>
          <w:szCs w:val="23"/>
          <w:lang w:eastAsia="en-AU"/>
        </w:rPr>
        <w:t xml:space="preserve"> </w:t>
      </w:r>
      <w:r w:rsidR="7CDBEEAE" w:rsidRPr="00340926">
        <w:rPr>
          <w:rFonts w:ascii="Corbel" w:eastAsia="Times New Roman" w:hAnsi="Corbel" w:cs="Calibri"/>
          <w:color w:val="000000" w:themeColor="text1"/>
          <w:sz w:val="23"/>
          <w:szCs w:val="23"/>
          <w:lang w:eastAsia="en-AU"/>
        </w:rPr>
        <w:t xml:space="preserve">to </w:t>
      </w:r>
      <w:r w:rsidRPr="00340926">
        <w:rPr>
          <w:rFonts w:ascii="Corbel" w:eastAsia="Times New Roman" w:hAnsi="Corbel" w:cs="Calibri"/>
          <w:color w:val="000000" w:themeColor="text1"/>
          <w:sz w:val="23"/>
          <w:szCs w:val="23"/>
          <w:lang w:eastAsia="en-AU"/>
        </w:rPr>
        <w:t xml:space="preserve">work in partnership to improve education outcomes for all Australian students and build on the capability and capacity of the education workforce. This Bilateral Agreement </w:t>
      </w:r>
      <w:r w:rsidR="00286DFE" w:rsidRPr="00340926">
        <w:rPr>
          <w:rFonts w:ascii="Corbel" w:eastAsia="Times New Roman" w:hAnsi="Corbel" w:cs="Calibri"/>
          <w:color w:val="000000" w:themeColor="text1"/>
          <w:sz w:val="23"/>
          <w:szCs w:val="23"/>
          <w:lang w:eastAsia="en-AU"/>
        </w:rPr>
        <w:t xml:space="preserve">represents the initial 2 years of a long-term bilateral agreement and </w:t>
      </w:r>
      <w:r w:rsidRPr="00340926">
        <w:rPr>
          <w:rFonts w:ascii="Corbel" w:eastAsia="Times New Roman" w:hAnsi="Corbel" w:cs="Calibri"/>
          <w:color w:val="000000" w:themeColor="text1"/>
          <w:sz w:val="23"/>
          <w:szCs w:val="23"/>
          <w:lang w:eastAsia="en-AU"/>
        </w:rPr>
        <w:t>outlines the</w:t>
      </w:r>
      <w:r w:rsidR="00286DFE" w:rsidRPr="00340926">
        <w:rPr>
          <w:rFonts w:ascii="Corbel" w:eastAsia="Times New Roman" w:hAnsi="Corbel" w:cs="Calibri"/>
          <w:color w:val="000000" w:themeColor="text1"/>
          <w:sz w:val="23"/>
          <w:szCs w:val="23"/>
          <w:lang w:eastAsia="en-AU"/>
        </w:rPr>
        <w:t xml:space="preserve"> first phase of</w:t>
      </w:r>
      <w:r w:rsidRPr="00340926">
        <w:rPr>
          <w:rFonts w:ascii="Corbel" w:eastAsia="Times New Roman" w:hAnsi="Corbel" w:cs="Calibri"/>
          <w:color w:val="000000" w:themeColor="text1"/>
          <w:sz w:val="23"/>
          <w:szCs w:val="23"/>
          <w:lang w:eastAsia="en-AU"/>
        </w:rPr>
        <w:t xml:space="preserve"> actions and activities that </w:t>
      </w:r>
      <w:r w:rsidR="322DFD10" w:rsidRPr="00340926">
        <w:rPr>
          <w:rFonts w:ascii="Corbel" w:eastAsia="Times New Roman" w:hAnsi="Corbel" w:cs="Calibri"/>
          <w:color w:val="000000" w:themeColor="text1"/>
          <w:sz w:val="23"/>
          <w:szCs w:val="23"/>
          <w:lang w:eastAsia="en-AU"/>
        </w:rPr>
        <w:t>Victoria</w:t>
      </w:r>
      <w:r w:rsidRPr="00340926">
        <w:rPr>
          <w:rFonts w:ascii="Corbel" w:eastAsia="Times New Roman" w:hAnsi="Corbel" w:cs="Calibri"/>
          <w:color w:val="000000" w:themeColor="text1"/>
          <w:sz w:val="23"/>
          <w:szCs w:val="23"/>
          <w:lang w:eastAsia="en-AU"/>
        </w:rPr>
        <w:t xml:space="preserve"> will undertake to achieve these shared objectives.</w:t>
      </w:r>
      <w:r w:rsidR="00D04F99" w:rsidRPr="00340926">
        <w:rPr>
          <w:rFonts w:ascii="Corbel" w:eastAsia="Times New Roman" w:hAnsi="Corbel" w:cs="Calibri"/>
          <w:color w:val="000000" w:themeColor="text1"/>
          <w:sz w:val="23"/>
          <w:szCs w:val="23"/>
          <w:lang w:eastAsia="en-AU"/>
        </w:rPr>
        <w:t xml:space="preserve"> The long-term bilateral agreement will be agreed in 2026.         </w:t>
      </w:r>
      <w:r w:rsidRPr="00340926">
        <w:rPr>
          <w:rFonts w:ascii="Corbel" w:eastAsia="Times New Roman" w:hAnsi="Corbel" w:cs="Calibri"/>
          <w:color w:val="000000" w:themeColor="text1"/>
          <w:sz w:val="23"/>
          <w:szCs w:val="23"/>
          <w:lang w:eastAsia="en-AU"/>
        </w:rPr>
        <w:t xml:space="preserve">       </w:t>
      </w:r>
    </w:p>
    <w:p w14:paraId="0486A871" w14:textId="189C5D0E" w:rsidR="00F2064D" w:rsidRPr="008A3D7E" w:rsidRDefault="167CE64F" w:rsidP="0001522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This Bilateral Agreement between </w:t>
      </w:r>
      <w:r w:rsidR="2E3D6323" w:rsidRPr="008A3D7E">
        <w:rPr>
          <w:rFonts w:ascii="Corbel" w:eastAsia="Times New Roman" w:hAnsi="Corbel" w:cs="Calibri"/>
          <w:color w:val="000000" w:themeColor="text1"/>
          <w:sz w:val="23"/>
          <w:szCs w:val="23"/>
          <w:lang w:eastAsia="en-AU"/>
        </w:rPr>
        <w:t>Victoria</w:t>
      </w:r>
      <w:r w:rsidRPr="008A3D7E">
        <w:rPr>
          <w:rFonts w:ascii="Corbel" w:eastAsia="Times New Roman" w:hAnsi="Corbel" w:cs="Calibri"/>
          <w:color w:val="000000" w:themeColor="text1"/>
          <w:sz w:val="23"/>
          <w:szCs w:val="23"/>
          <w:lang w:eastAsia="en-AU"/>
        </w:rPr>
        <w:t xml:space="preserve"> and the Commonwealth will commence on </w:t>
      </w:r>
      <w:r w:rsidR="00380474" w:rsidRPr="008A3D7E">
        <w:rPr>
          <w:rFonts w:ascii="Corbel" w:eastAsia="Times New Roman" w:hAnsi="Corbel" w:cs="Calibri"/>
          <w:color w:val="000000" w:themeColor="text1"/>
          <w:sz w:val="23"/>
          <w:szCs w:val="23"/>
          <w:lang w:eastAsia="en-AU"/>
        </w:rPr>
        <w:t>signature,</w:t>
      </w:r>
      <w:r w:rsidR="00D96E95" w:rsidRPr="008A3D7E">
        <w:rPr>
          <w:rFonts w:ascii="Corbel" w:eastAsia="Times New Roman" w:hAnsi="Corbel" w:cs="Calibri"/>
          <w:color w:val="000000" w:themeColor="text1"/>
          <w:sz w:val="23"/>
          <w:szCs w:val="23"/>
          <w:lang w:eastAsia="en-AU"/>
        </w:rPr>
        <w:t xml:space="preserve"> with retrospective effect from 1 Januar</w:t>
      </w:r>
      <w:r w:rsidR="00EE3FAE" w:rsidRPr="008A3D7E">
        <w:rPr>
          <w:rFonts w:ascii="Corbel" w:eastAsia="Times New Roman" w:hAnsi="Corbel" w:cs="Calibri"/>
          <w:color w:val="000000" w:themeColor="text1"/>
          <w:sz w:val="23"/>
          <w:szCs w:val="23"/>
          <w:lang w:eastAsia="en-AU"/>
        </w:rPr>
        <w:t>y 2025</w:t>
      </w:r>
      <w:r w:rsidRPr="008A3D7E">
        <w:rPr>
          <w:rFonts w:ascii="Corbel" w:eastAsia="Times New Roman" w:hAnsi="Corbel" w:cs="Calibri"/>
          <w:color w:val="000000" w:themeColor="text1"/>
          <w:sz w:val="23"/>
          <w:szCs w:val="23"/>
          <w:lang w:eastAsia="en-AU"/>
        </w:rPr>
        <w:t xml:space="preserve"> and </w:t>
      </w:r>
      <w:r w:rsidR="00EE3FAE" w:rsidRPr="008A3D7E">
        <w:rPr>
          <w:rFonts w:ascii="Corbel" w:eastAsia="Times New Roman" w:hAnsi="Corbel" w:cs="Calibri"/>
          <w:color w:val="000000" w:themeColor="text1"/>
          <w:sz w:val="23"/>
          <w:szCs w:val="23"/>
          <w:lang w:eastAsia="en-AU"/>
        </w:rPr>
        <w:t xml:space="preserve">will </w:t>
      </w:r>
      <w:r w:rsidRPr="008A3D7E">
        <w:rPr>
          <w:rFonts w:ascii="Corbel" w:eastAsia="Times New Roman" w:hAnsi="Corbel" w:cs="Calibri"/>
          <w:color w:val="000000" w:themeColor="text1"/>
          <w:sz w:val="23"/>
          <w:szCs w:val="23"/>
          <w:lang w:eastAsia="en-AU"/>
        </w:rPr>
        <w:t xml:space="preserve">expire on 31 December </w:t>
      </w:r>
      <w:r w:rsidR="00C936D3" w:rsidRPr="008A3D7E">
        <w:rPr>
          <w:rFonts w:ascii="Corbel" w:eastAsia="Times New Roman" w:hAnsi="Corbel" w:cs="Calibri"/>
          <w:color w:val="000000" w:themeColor="text1"/>
          <w:sz w:val="23"/>
          <w:szCs w:val="23"/>
          <w:lang w:eastAsia="en-AU"/>
        </w:rPr>
        <w:t>2026</w:t>
      </w:r>
      <w:r w:rsidR="3C06CF2A" w:rsidRPr="008A3D7E">
        <w:rPr>
          <w:rFonts w:ascii="Corbel" w:eastAsia="Times New Roman" w:hAnsi="Corbel" w:cs="Calibri"/>
          <w:color w:val="000000" w:themeColor="text1"/>
          <w:sz w:val="23"/>
          <w:szCs w:val="23"/>
          <w:lang w:eastAsia="en-AU"/>
        </w:rPr>
        <w:t>,</w:t>
      </w:r>
      <w:r w:rsidRPr="008A3D7E">
        <w:rPr>
          <w:rFonts w:ascii="Corbel" w:eastAsia="Times New Roman" w:hAnsi="Corbel" w:cs="Calibri"/>
          <w:color w:val="000000" w:themeColor="text1"/>
          <w:sz w:val="23"/>
          <w:szCs w:val="23"/>
          <w:lang w:eastAsia="en-AU"/>
        </w:rPr>
        <w:t xml:space="preserve"> unless</w:t>
      </w:r>
      <w:r w:rsidR="6AED7443" w:rsidRPr="008A3D7E">
        <w:rPr>
          <w:rFonts w:ascii="Corbel" w:eastAsia="Times New Roman" w:hAnsi="Corbel" w:cs="Calibri"/>
          <w:color w:val="000000" w:themeColor="text1"/>
          <w:sz w:val="23"/>
          <w:szCs w:val="23"/>
          <w:lang w:eastAsia="en-AU"/>
        </w:rPr>
        <w:t xml:space="preserve"> </w:t>
      </w:r>
      <w:r w:rsidR="1E782C7A" w:rsidRPr="008A3D7E">
        <w:rPr>
          <w:rFonts w:ascii="Corbel" w:eastAsia="Times New Roman" w:hAnsi="Corbel" w:cs="Calibri"/>
          <w:color w:val="000000" w:themeColor="text1"/>
          <w:sz w:val="23"/>
          <w:szCs w:val="23"/>
          <w:lang w:eastAsia="en-AU"/>
        </w:rPr>
        <w:t xml:space="preserve">a variation is </w:t>
      </w:r>
      <w:r w:rsidRPr="008A3D7E">
        <w:rPr>
          <w:rFonts w:ascii="Corbel" w:eastAsia="Times New Roman" w:hAnsi="Corbel" w:cs="Calibri"/>
          <w:color w:val="000000" w:themeColor="text1"/>
          <w:sz w:val="23"/>
          <w:szCs w:val="23"/>
          <w:lang w:eastAsia="en-AU"/>
        </w:rPr>
        <w:t>agreed</w:t>
      </w:r>
      <w:r w:rsidR="1E782C7A" w:rsidRPr="008A3D7E">
        <w:rPr>
          <w:rFonts w:ascii="Corbel" w:eastAsia="Times New Roman" w:hAnsi="Corbel" w:cs="Calibri"/>
          <w:color w:val="000000" w:themeColor="text1"/>
          <w:sz w:val="23"/>
          <w:szCs w:val="23"/>
          <w:lang w:eastAsia="en-AU"/>
        </w:rPr>
        <w:t xml:space="preserve"> in accordance with clause 28 of the Heads of Agreement</w:t>
      </w:r>
      <w:r w:rsidRPr="008A3D7E">
        <w:rPr>
          <w:rFonts w:ascii="Corbel" w:eastAsia="Times New Roman" w:hAnsi="Corbel" w:cs="Calibri"/>
          <w:color w:val="000000" w:themeColor="text1"/>
          <w:sz w:val="23"/>
          <w:szCs w:val="23"/>
          <w:lang w:eastAsia="en-AU"/>
        </w:rPr>
        <w:t>.</w:t>
      </w:r>
      <w:r w:rsidR="008B43ED" w:rsidRPr="008A3D7E">
        <w:rPr>
          <w:rFonts w:ascii="Corbel" w:eastAsia="Times New Roman" w:hAnsi="Corbel" w:cs="Calibri"/>
          <w:color w:val="000000" w:themeColor="text1"/>
          <w:sz w:val="23"/>
          <w:szCs w:val="23"/>
          <w:lang w:eastAsia="en-AU"/>
        </w:rPr>
        <w:t xml:space="preserve"> This Bilateral Agreement is part of the broader replacement of the </w:t>
      </w:r>
      <w:r w:rsidR="008B43ED" w:rsidRPr="008A3D7E">
        <w:rPr>
          <w:rFonts w:ascii="Corbel" w:eastAsia="Times New Roman" w:hAnsi="Corbel" w:cs="Calibri"/>
          <w:i/>
          <w:color w:val="000000" w:themeColor="text1"/>
          <w:sz w:val="23"/>
          <w:szCs w:val="23"/>
          <w:lang w:eastAsia="en-AU"/>
        </w:rPr>
        <w:t>Interim School Funding Agreement 2025</w:t>
      </w:r>
      <w:r w:rsidR="008B43ED" w:rsidRPr="008A3D7E">
        <w:rPr>
          <w:rFonts w:ascii="Corbel" w:eastAsia="Times New Roman" w:hAnsi="Corbel" w:cs="Calibri"/>
          <w:color w:val="000000" w:themeColor="text1"/>
          <w:sz w:val="23"/>
          <w:szCs w:val="23"/>
          <w:lang w:eastAsia="en-AU"/>
        </w:rPr>
        <w:t>, including Schedule D Appendix</w:t>
      </w:r>
      <w:r w:rsidR="006F1FE7" w:rsidRPr="008A3D7E">
        <w:rPr>
          <w:rFonts w:ascii="Corbel" w:eastAsia="Times New Roman" w:hAnsi="Corbel" w:cs="Calibri"/>
          <w:color w:val="000000" w:themeColor="text1"/>
          <w:sz w:val="23"/>
          <w:szCs w:val="23"/>
          <w:lang w:eastAsia="en-AU"/>
        </w:rPr>
        <w:t xml:space="preserve"> 1</w:t>
      </w:r>
      <w:r w:rsidR="008B43ED" w:rsidRPr="008A3D7E">
        <w:rPr>
          <w:rFonts w:ascii="Corbel" w:eastAsia="Times New Roman" w:hAnsi="Corbel" w:cs="Calibri"/>
          <w:color w:val="000000" w:themeColor="text1"/>
          <w:sz w:val="23"/>
          <w:szCs w:val="23"/>
          <w:lang w:eastAsia="en-AU"/>
        </w:rPr>
        <w:t xml:space="preserve"> (Interim Bilateral </w:t>
      </w:r>
      <w:r w:rsidR="007079CC" w:rsidRPr="008A3D7E">
        <w:rPr>
          <w:rFonts w:ascii="Corbel" w:eastAsia="Times New Roman" w:hAnsi="Corbel" w:cs="Calibri"/>
          <w:color w:val="000000" w:themeColor="text1"/>
          <w:sz w:val="23"/>
          <w:szCs w:val="23"/>
          <w:lang w:eastAsia="en-AU"/>
        </w:rPr>
        <w:t>Agreement 2025).</w:t>
      </w:r>
      <w:r w:rsidRPr="008A3D7E">
        <w:rPr>
          <w:rFonts w:ascii="Corbel" w:eastAsia="Times New Roman" w:hAnsi="Corbel" w:cs="Calibri"/>
          <w:color w:val="000000" w:themeColor="text1"/>
          <w:sz w:val="23"/>
          <w:szCs w:val="23"/>
          <w:lang w:eastAsia="en-AU"/>
        </w:rPr>
        <w:t xml:space="preserve"> </w:t>
      </w:r>
    </w:p>
    <w:p w14:paraId="4252923B" w14:textId="4EC350AE" w:rsidR="004106BE" w:rsidRPr="008A3D7E" w:rsidRDefault="004046A4" w:rsidP="00CC1FF7">
      <w:pPr>
        <w:pStyle w:val="ListParagraph"/>
        <w:keepLines/>
        <w:numPr>
          <w:ilvl w:val="0"/>
          <w:numId w:val="1"/>
        </w:numPr>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w:t>
      </w:r>
      <w:r w:rsidR="004106BE" w:rsidRPr="008A3D7E">
        <w:rPr>
          <w:rFonts w:ascii="Corbel" w:eastAsia="Times New Roman" w:hAnsi="Corbel" w:cs="Calibri"/>
          <w:color w:val="000000"/>
          <w:sz w:val="23"/>
          <w:szCs w:val="23"/>
          <w:lang w:eastAsia="en-AU"/>
        </w:rPr>
        <w:t xml:space="preserve">ollowing the expiry of this Bilateral Agreement, a new bilateral agreement will commence from 1 January </w:t>
      </w:r>
      <w:r w:rsidRPr="008A3D7E">
        <w:rPr>
          <w:rFonts w:ascii="Corbel" w:eastAsia="Times New Roman" w:hAnsi="Corbel" w:cs="Calibri"/>
          <w:color w:val="000000"/>
          <w:sz w:val="23"/>
          <w:szCs w:val="23"/>
          <w:lang w:eastAsia="en-AU"/>
        </w:rPr>
        <w:t xml:space="preserve">2027 </w:t>
      </w:r>
      <w:r w:rsidR="004106BE" w:rsidRPr="008A3D7E">
        <w:rPr>
          <w:rFonts w:ascii="Corbel" w:eastAsia="Times New Roman" w:hAnsi="Corbel" w:cs="Calibri"/>
          <w:color w:val="000000"/>
          <w:sz w:val="23"/>
          <w:szCs w:val="23"/>
          <w:lang w:eastAsia="en-AU"/>
        </w:rPr>
        <w:t>unless otherwise agreed in accordance with the processes specified in clause 26 to 2</w:t>
      </w:r>
      <w:r w:rsidR="00F137C3" w:rsidRPr="008A3D7E">
        <w:rPr>
          <w:rFonts w:ascii="Corbel" w:eastAsia="Times New Roman" w:hAnsi="Corbel" w:cs="Calibri"/>
          <w:color w:val="000000"/>
          <w:sz w:val="23"/>
          <w:szCs w:val="23"/>
          <w:lang w:eastAsia="en-AU"/>
        </w:rPr>
        <w:t>9 of the Heads of Agreement.</w:t>
      </w:r>
    </w:p>
    <w:p w14:paraId="0E51058D" w14:textId="2B316E59" w:rsidR="009A7B60" w:rsidRPr="008A3D7E" w:rsidRDefault="00D82C5D" w:rsidP="00BB0BE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The terms </w:t>
      </w:r>
      <w:r w:rsidR="004D0FAE" w:rsidRPr="008A3D7E">
        <w:rPr>
          <w:rFonts w:ascii="Corbel" w:eastAsia="Times New Roman" w:hAnsi="Corbel" w:cs="Calibri"/>
          <w:color w:val="000000"/>
          <w:sz w:val="23"/>
          <w:szCs w:val="23"/>
          <w:lang w:eastAsia="en-AU"/>
        </w:rPr>
        <w:t xml:space="preserve">of this Bilateral </w:t>
      </w:r>
      <w:r w:rsidR="00DF7070" w:rsidRPr="008A3D7E">
        <w:rPr>
          <w:rFonts w:ascii="Corbel" w:eastAsia="Times New Roman" w:hAnsi="Corbel" w:cs="Calibri"/>
          <w:color w:val="000000"/>
          <w:sz w:val="23"/>
          <w:szCs w:val="23"/>
          <w:lang w:eastAsia="en-AU"/>
        </w:rPr>
        <w:t xml:space="preserve">Agreement </w:t>
      </w:r>
      <w:r w:rsidR="004D0FAE" w:rsidRPr="008A3D7E">
        <w:rPr>
          <w:rFonts w:ascii="Corbel" w:eastAsia="Times New Roman" w:hAnsi="Corbel" w:cs="Calibri"/>
          <w:color w:val="000000"/>
          <w:sz w:val="23"/>
          <w:szCs w:val="23"/>
          <w:lang w:eastAsia="en-AU"/>
        </w:rPr>
        <w:t xml:space="preserve">do not limit </w:t>
      </w:r>
      <w:r w:rsidR="00CF6F10" w:rsidRPr="008A3D7E">
        <w:rPr>
          <w:rFonts w:ascii="Corbel" w:eastAsia="Times New Roman" w:hAnsi="Corbel" w:cs="Calibri"/>
          <w:color w:val="000000"/>
          <w:sz w:val="23"/>
          <w:szCs w:val="23"/>
          <w:lang w:eastAsia="en-AU"/>
        </w:rPr>
        <w:t>Victoria</w:t>
      </w:r>
      <w:r w:rsidR="004D0FAE" w:rsidRPr="008A3D7E">
        <w:rPr>
          <w:rFonts w:ascii="Corbel" w:eastAsia="Times New Roman" w:hAnsi="Corbel" w:cs="Calibri"/>
          <w:color w:val="000000"/>
          <w:sz w:val="23"/>
          <w:szCs w:val="23"/>
          <w:lang w:eastAsia="en-AU"/>
        </w:rPr>
        <w:t>’s and the Commonwealth’s ability to agree different terms as part of a future bilateral agreement.</w:t>
      </w:r>
      <w:r w:rsidR="00E42C27" w:rsidRPr="008A3D7E">
        <w:rPr>
          <w:rFonts w:ascii="Corbel" w:eastAsia="Times New Roman" w:hAnsi="Corbel" w:cs="Calibri"/>
          <w:color w:val="000000"/>
          <w:sz w:val="23"/>
          <w:szCs w:val="23"/>
          <w:lang w:eastAsia="en-AU"/>
        </w:rPr>
        <w:t xml:space="preserve"> Any variations to this Bilateral Agreement will be in accordance with clause 28 of the Heads of Agreement.</w:t>
      </w:r>
    </w:p>
    <w:p w14:paraId="248DDFD1" w14:textId="7C1D871C" w:rsidR="00D82C5D" w:rsidRPr="008A3D7E" w:rsidRDefault="05E4E985"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For the avoidance of doubt</w:t>
      </w:r>
      <w:r w:rsidR="64C23F28" w:rsidRPr="008A3D7E">
        <w:rPr>
          <w:rFonts w:ascii="Corbel" w:eastAsia="Times New Roman" w:hAnsi="Corbel" w:cs="Calibri"/>
          <w:color w:val="000000" w:themeColor="text1"/>
          <w:sz w:val="23"/>
          <w:szCs w:val="23"/>
          <w:lang w:eastAsia="en-AU"/>
        </w:rPr>
        <w:t xml:space="preserve">, clauses </w:t>
      </w:r>
      <w:r w:rsidR="125E90DE" w:rsidRPr="008A3D7E">
        <w:rPr>
          <w:rFonts w:ascii="Corbel" w:eastAsia="Times New Roman" w:hAnsi="Corbel" w:cs="Calibri"/>
          <w:color w:val="000000" w:themeColor="text1"/>
          <w:sz w:val="23"/>
          <w:szCs w:val="23"/>
          <w:lang w:eastAsia="en-AU"/>
        </w:rPr>
        <w:t>7</w:t>
      </w:r>
      <w:r w:rsidR="64C23F28" w:rsidRPr="008A3D7E">
        <w:rPr>
          <w:rFonts w:ascii="Corbel" w:eastAsia="Times New Roman" w:hAnsi="Corbel" w:cs="Calibri"/>
          <w:color w:val="000000" w:themeColor="text1"/>
          <w:sz w:val="23"/>
          <w:szCs w:val="23"/>
          <w:lang w:eastAsia="en-AU"/>
        </w:rPr>
        <w:t xml:space="preserve"> to</w:t>
      </w:r>
      <w:r w:rsidR="00784467" w:rsidRPr="008A3D7E" w:rsidDel="00577390">
        <w:rPr>
          <w:rFonts w:ascii="Corbel" w:eastAsia="Times New Roman" w:hAnsi="Corbel" w:cs="Calibri"/>
          <w:color w:val="000000" w:themeColor="text1"/>
          <w:sz w:val="23"/>
          <w:szCs w:val="23"/>
          <w:lang w:eastAsia="en-AU"/>
        </w:rPr>
        <w:t xml:space="preserve"> </w:t>
      </w:r>
      <w:r w:rsidR="00D636FA" w:rsidRPr="008A3D7E">
        <w:rPr>
          <w:rFonts w:ascii="Corbel" w:eastAsia="Times New Roman" w:hAnsi="Corbel" w:cs="Calibri"/>
          <w:color w:val="000000" w:themeColor="text1"/>
          <w:sz w:val="23"/>
          <w:szCs w:val="23"/>
          <w:lang w:eastAsia="en-AU"/>
        </w:rPr>
        <w:t>9</w:t>
      </w:r>
      <w:r w:rsidR="00577390" w:rsidRPr="008A3D7E">
        <w:rPr>
          <w:rFonts w:ascii="Corbel" w:eastAsia="Times New Roman" w:hAnsi="Corbel" w:cs="Calibri"/>
          <w:color w:val="000000" w:themeColor="text1"/>
          <w:sz w:val="23"/>
          <w:szCs w:val="23"/>
          <w:lang w:eastAsia="en-AU"/>
        </w:rPr>
        <w:t xml:space="preserve"> </w:t>
      </w:r>
      <w:r w:rsidR="61A6BC6E" w:rsidRPr="008A3D7E">
        <w:rPr>
          <w:rFonts w:ascii="Corbel" w:eastAsia="Times New Roman" w:hAnsi="Corbel" w:cs="Calibri"/>
          <w:color w:val="000000" w:themeColor="text1"/>
          <w:sz w:val="23"/>
          <w:szCs w:val="23"/>
          <w:lang w:eastAsia="en-AU"/>
        </w:rPr>
        <w:t xml:space="preserve">of this Bilateral Agreement do not limit either Party to pursue variations to, or withdrawal from, </w:t>
      </w:r>
      <w:r w:rsidR="4F76902B" w:rsidRPr="008A3D7E">
        <w:rPr>
          <w:rFonts w:ascii="Corbel" w:eastAsia="Times New Roman" w:hAnsi="Corbel" w:cs="Calibri"/>
          <w:color w:val="000000" w:themeColor="text1"/>
          <w:sz w:val="23"/>
          <w:szCs w:val="23"/>
          <w:lang w:eastAsia="en-AU"/>
        </w:rPr>
        <w:t>e</w:t>
      </w:r>
      <w:r w:rsidR="61A6BC6E" w:rsidRPr="008A3D7E">
        <w:rPr>
          <w:rFonts w:ascii="Corbel" w:eastAsia="Times New Roman" w:hAnsi="Corbel" w:cs="Calibri"/>
          <w:color w:val="000000" w:themeColor="text1"/>
          <w:sz w:val="23"/>
          <w:szCs w:val="23"/>
          <w:lang w:eastAsia="en-AU"/>
        </w:rPr>
        <w:t>ither this Bilateral Agreement o</w:t>
      </w:r>
      <w:r w:rsidR="62EE2ED5" w:rsidRPr="008A3D7E">
        <w:rPr>
          <w:rFonts w:ascii="Corbel" w:eastAsia="Times New Roman" w:hAnsi="Corbel" w:cs="Calibri"/>
          <w:color w:val="000000" w:themeColor="text1"/>
          <w:sz w:val="23"/>
          <w:szCs w:val="23"/>
          <w:lang w:eastAsia="en-AU"/>
        </w:rPr>
        <w:t>r</w:t>
      </w:r>
      <w:r w:rsidR="61A6BC6E" w:rsidRPr="008A3D7E">
        <w:rPr>
          <w:rFonts w:ascii="Corbel" w:eastAsia="Times New Roman" w:hAnsi="Corbel" w:cs="Calibri"/>
          <w:color w:val="000000" w:themeColor="text1"/>
          <w:sz w:val="23"/>
          <w:szCs w:val="23"/>
          <w:lang w:eastAsia="en-AU"/>
        </w:rPr>
        <w:t xml:space="preserve"> the Heads of Agreement in accordance with clauses 26 to 30 of the Heads of Agreement.</w:t>
      </w:r>
      <w:r w:rsidR="7C4AC27C" w:rsidRPr="008A3D7E">
        <w:rPr>
          <w:rFonts w:ascii="Corbel" w:eastAsia="Times New Roman" w:hAnsi="Corbel" w:cs="Calibri"/>
          <w:color w:val="000000" w:themeColor="text1"/>
          <w:sz w:val="23"/>
          <w:szCs w:val="23"/>
          <w:lang w:eastAsia="en-AU"/>
        </w:rPr>
        <w:t xml:space="preserve"> </w:t>
      </w:r>
    </w:p>
    <w:p w14:paraId="16837F18" w14:textId="1EE4B5E9" w:rsidR="00CF6F10" w:rsidRPr="008A3D7E" w:rsidRDefault="70311912"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Should the Commonwealth provide more favourable funding terms to another state or territory (with the exception of the Northern Territory) as part of the Heads of Agreement or </w:t>
      </w:r>
      <w:r w:rsidR="5015EBD8" w:rsidRPr="008A3D7E">
        <w:rPr>
          <w:rFonts w:ascii="Corbel" w:eastAsia="Times New Roman" w:hAnsi="Corbel" w:cs="Calibri"/>
          <w:color w:val="000000" w:themeColor="text1"/>
          <w:sz w:val="23"/>
          <w:szCs w:val="23"/>
          <w:lang w:eastAsia="en-AU"/>
        </w:rPr>
        <w:t xml:space="preserve">a </w:t>
      </w:r>
      <w:r w:rsidR="294EB79C" w:rsidRPr="008A3D7E">
        <w:rPr>
          <w:rFonts w:ascii="Corbel" w:eastAsia="Times New Roman" w:hAnsi="Corbel" w:cs="Calibri"/>
          <w:color w:val="000000" w:themeColor="text1"/>
          <w:sz w:val="23"/>
          <w:szCs w:val="23"/>
          <w:lang w:eastAsia="en-AU"/>
        </w:rPr>
        <w:t>b</w:t>
      </w:r>
      <w:r w:rsidRPr="008A3D7E">
        <w:rPr>
          <w:rFonts w:ascii="Corbel" w:eastAsia="Times New Roman" w:hAnsi="Corbel" w:cs="Calibri"/>
          <w:color w:val="000000" w:themeColor="text1"/>
          <w:sz w:val="23"/>
          <w:szCs w:val="23"/>
          <w:lang w:eastAsia="en-AU"/>
        </w:rPr>
        <w:t xml:space="preserve">ilateral </w:t>
      </w:r>
      <w:r w:rsidR="294EB79C" w:rsidRPr="008A3D7E">
        <w:rPr>
          <w:rFonts w:ascii="Corbel" w:eastAsia="Times New Roman" w:hAnsi="Corbel" w:cs="Calibri"/>
          <w:color w:val="000000" w:themeColor="text1"/>
          <w:sz w:val="23"/>
          <w:szCs w:val="23"/>
          <w:lang w:eastAsia="en-AU"/>
        </w:rPr>
        <w:t>a</w:t>
      </w:r>
      <w:r w:rsidRPr="008A3D7E">
        <w:rPr>
          <w:rFonts w:ascii="Corbel" w:eastAsia="Times New Roman" w:hAnsi="Corbel" w:cs="Calibri"/>
          <w:color w:val="000000" w:themeColor="text1"/>
          <w:sz w:val="23"/>
          <w:szCs w:val="23"/>
          <w:lang w:eastAsia="en-AU"/>
        </w:rPr>
        <w:t xml:space="preserve">greement, then the Commonwealth will offer </w:t>
      </w:r>
      <w:r w:rsidR="1F86E65D" w:rsidRPr="008A3D7E">
        <w:rPr>
          <w:rFonts w:ascii="Corbel" w:eastAsia="Times New Roman" w:hAnsi="Corbel" w:cs="Calibri"/>
          <w:color w:val="000000" w:themeColor="text1"/>
          <w:sz w:val="23"/>
          <w:szCs w:val="23"/>
          <w:lang w:eastAsia="en-AU"/>
        </w:rPr>
        <w:t>Victori</w:t>
      </w:r>
      <w:r w:rsidRPr="008A3D7E">
        <w:rPr>
          <w:rFonts w:ascii="Corbel" w:eastAsia="Times New Roman" w:hAnsi="Corbel" w:cs="Calibri"/>
          <w:color w:val="000000" w:themeColor="text1"/>
          <w:sz w:val="23"/>
          <w:szCs w:val="23"/>
          <w:lang w:eastAsia="en-AU"/>
        </w:rPr>
        <w:t xml:space="preserve">a those terms as well and, if agreed by </w:t>
      </w:r>
      <w:r w:rsidR="1F86E65D" w:rsidRPr="008A3D7E">
        <w:rPr>
          <w:rFonts w:ascii="Corbel" w:eastAsia="Times New Roman" w:hAnsi="Corbel" w:cs="Calibri"/>
          <w:color w:val="000000" w:themeColor="text1"/>
          <w:sz w:val="23"/>
          <w:szCs w:val="23"/>
          <w:lang w:eastAsia="en-AU"/>
        </w:rPr>
        <w:t>Victoria</w:t>
      </w:r>
      <w:r w:rsidRPr="008A3D7E">
        <w:rPr>
          <w:rFonts w:ascii="Corbel" w:eastAsia="Times New Roman" w:hAnsi="Corbel" w:cs="Calibri"/>
          <w:color w:val="000000" w:themeColor="text1"/>
          <w:sz w:val="23"/>
          <w:szCs w:val="23"/>
          <w:lang w:eastAsia="en-AU"/>
        </w:rPr>
        <w:t xml:space="preserve">, this Bilateral Agreement will be updated accordingly. For the avoidance of doubt, </w:t>
      </w:r>
      <w:r w:rsidR="03D16D73" w:rsidRPr="008A3D7E">
        <w:rPr>
          <w:rFonts w:ascii="Corbel" w:eastAsia="Times New Roman" w:hAnsi="Corbel" w:cs="Calibri"/>
          <w:color w:val="000000" w:themeColor="text1"/>
          <w:sz w:val="23"/>
          <w:szCs w:val="23"/>
          <w:lang w:eastAsia="en-AU"/>
        </w:rPr>
        <w:t xml:space="preserve">Victoria </w:t>
      </w:r>
      <w:r w:rsidRPr="008A3D7E">
        <w:rPr>
          <w:rFonts w:ascii="Corbel" w:eastAsia="Times New Roman" w:hAnsi="Corbel" w:cs="Calibri"/>
          <w:color w:val="000000" w:themeColor="text1"/>
          <w:sz w:val="23"/>
          <w:szCs w:val="23"/>
          <w:lang w:eastAsia="en-AU"/>
        </w:rPr>
        <w:t>will receive an equivalent Commonwealth</w:t>
      </w:r>
      <w:r w:rsidR="5F364074" w:rsidRPr="008A3D7E">
        <w:rPr>
          <w:rFonts w:ascii="Corbel" w:eastAsia="Times New Roman" w:hAnsi="Corbel" w:cs="Calibri"/>
          <w:color w:val="000000" w:themeColor="text1"/>
          <w:sz w:val="23"/>
          <w:szCs w:val="23"/>
          <w:lang w:eastAsia="en-AU"/>
        </w:rPr>
        <w:t xml:space="preserve"> Schooling Resource Standard</w:t>
      </w:r>
      <w:r w:rsidRPr="008A3D7E">
        <w:rPr>
          <w:rFonts w:ascii="Corbel" w:eastAsia="Times New Roman" w:hAnsi="Corbel" w:cs="Calibri"/>
          <w:color w:val="000000" w:themeColor="text1"/>
          <w:sz w:val="23"/>
          <w:szCs w:val="23"/>
          <w:lang w:eastAsia="en-AU"/>
        </w:rPr>
        <w:t xml:space="preserve"> </w:t>
      </w:r>
      <w:r w:rsidR="5F364074" w:rsidRPr="008A3D7E">
        <w:rPr>
          <w:rFonts w:ascii="Corbel" w:eastAsia="Times New Roman" w:hAnsi="Corbel" w:cs="Calibri"/>
          <w:color w:val="000000" w:themeColor="text1"/>
          <w:sz w:val="23"/>
          <w:szCs w:val="23"/>
          <w:lang w:eastAsia="en-AU"/>
        </w:rPr>
        <w:t>(</w:t>
      </w:r>
      <w:r w:rsidRPr="008A3D7E">
        <w:rPr>
          <w:rFonts w:ascii="Corbel" w:eastAsia="Times New Roman" w:hAnsi="Corbel" w:cs="Calibri"/>
          <w:color w:val="000000" w:themeColor="text1"/>
          <w:sz w:val="23"/>
          <w:szCs w:val="23"/>
          <w:lang w:eastAsia="en-AU"/>
        </w:rPr>
        <w:t>SRS</w:t>
      </w:r>
      <w:r w:rsidR="5F364074" w:rsidRPr="008A3D7E">
        <w:rPr>
          <w:rFonts w:ascii="Corbel" w:eastAsia="Times New Roman" w:hAnsi="Corbel" w:cs="Calibri"/>
          <w:color w:val="000000" w:themeColor="text1"/>
          <w:sz w:val="23"/>
          <w:szCs w:val="23"/>
          <w:lang w:eastAsia="en-AU"/>
        </w:rPr>
        <w:t>)</w:t>
      </w:r>
      <w:r w:rsidRPr="008A3D7E">
        <w:rPr>
          <w:rFonts w:ascii="Corbel" w:eastAsia="Times New Roman" w:hAnsi="Corbel" w:cs="Calibri"/>
          <w:color w:val="000000" w:themeColor="text1"/>
          <w:sz w:val="23"/>
          <w:szCs w:val="23"/>
          <w:lang w:eastAsia="en-AU"/>
        </w:rPr>
        <w:t xml:space="preserve"> funding percentage point uplift at least equal to that negotiated with other jurisdictions (with the exception of the Northern Territory)</w:t>
      </w:r>
      <w:r w:rsidR="03D16D73" w:rsidRPr="008A3D7E">
        <w:rPr>
          <w:rFonts w:ascii="Corbel" w:eastAsia="Times New Roman" w:hAnsi="Corbel" w:cs="Calibri"/>
          <w:color w:val="000000" w:themeColor="text1"/>
          <w:sz w:val="23"/>
          <w:szCs w:val="23"/>
          <w:lang w:eastAsia="en-AU"/>
        </w:rPr>
        <w:t>.</w:t>
      </w:r>
    </w:p>
    <w:p w14:paraId="6A38A9F1" w14:textId="13D544B8" w:rsidR="00952AEF" w:rsidRPr="008A3D7E" w:rsidRDefault="00952AEF" w:rsidP="00BB0BE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Clause 1</w:t>
      </w:r>
      <w:r w:rsidR="00860A6F" w:rsidRPr="008A3D7E">
        <w:rPr>
          <w:rFonts w:ascii="Corbel" w:eastAsia="Times New Roman" w:hAnsi="Corbel" w:cs="Calibri"/>
          <w:color w:val="000000"/>
          <w:sz w:val="23"/>
          <w:szCs w:val="23"/>
          <w:lang w:eastAsia="en-AU"/>
        </w:rPr>
        <w:t>1</w:t>
      </w:r>
      <w:r w:rsidRPr="008A3D7E">
        <w:rPr>
          <w:rFonts w:ascii="Corbel" w:eastAsia="Times New Roman" w:hAnsi="Corbel" w:cs="Calibri"/>
          <w:color w:val="000000"/>
          <w:sz w:val="23"/>
          <w:szCs w:val="23"/>
          <w:lang w:eastAsia="en-AU"/>
        </w:rPr>
        <w:t xml:space="preserve"> </w:t>
      </w:r>
      <w:r w:rsidR="00055E75" w:rsidRPr="008A3D7E">
        <w:rPr>
          <w:rFonts w:ascii="Corbel" w:eastAsia="Times New Roman" w:hAnsi="Corbel" w:cs="Calibri"/>
          <w:color w:val="000000"/>
          <w:sz w:val="23"/>
          <w:szCs w:val="23"/>
          <w:lang w:eastAsia="en-AU"/>
        </w:rPr>
        <w:t>of this Bilateral Agreement</w:t>
      </w:r>
      <w:r w:rsidR="00CD77D7" w:rsidRPr="008A3D7E">
        <w:rPr>
          <w:rFonts w:ascii="Corbel" w:eastAsia="Times New Roman" w:hAnsi="Corbel" w:cs="Calibri"/>
          <w:color w:val="000000"/>
          <w:sz w:val="23"/>
          <w:szCs w:val="23"/>
          <w:lang w:eastAsia="en-AU"/>
        </w:rPr>
        <w:t xml:space="preserve"> also includes but is not limited to:</w:t>
      </w:r>
    </w:p>
    <w:p w14:paraId="42F80DCB" w14:textId="464C2537" w:rsidR="00C11070" w:rsidRPr="008A3D7E" w:rsidRDefault="1CC6247B" w:rsidP="00CC1FF7">
      <w:pPr>
        <w:pStyle w:val="ListParagraph"/>
        <w:numPr>
          <w:ilvl w:val="0"/>
          <w:numId w:val="99"/>
        </w:numPr>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an adjustment to the measurement of state</w:t>
      </w:r>
      <w:r w:rsidR="3458F0D5" w:rsidRPr="008A3D7E">
        <w:rPr>
          <w:rFonts w:ascii="Corbel" w:eastAsia="Times New Roman" w:hAnsi="Corbel" w:cs="Calibri"/>
          <w:color w:val="000000" w:themeColor="text1"/>
          <w:sz w:val="23"/>
          <w:szCs w:val="23"/>
          <w:lang w:eastAsia="en-AU"/>
        </w:rPr>
        <w:t xml:space="preserve"> and territory</w:t>
      </w:r>
      <w:r w:rsidRPr="008A3D7E">
        <w:rPr>
          <w:rFonts w:ascii="Corbel" w:eastAsia="Times New Roman" w:hAnsi="Corbel" w:cs="Calibri"/>
          <w:color w:val="000000" w:themeColor="text1"/>
          <w:sz w:val="23"/>
          <w:szCs w:val="23"/>
          <w:lang w:eastAsia="en-AU"/>
        </w:rPr>
        <w:t xml:space="preserve"> funding contribution included in another jurisdiction’s </w:t>
      </w:r>
      <w:r w:rsidR="4A932F93" w:rsidRPr="008A3D7E">
        <w:rPr>
          <w:rFonts w:ascii="Corbel" w:eastAsia="Times New Roman" w:hAnsi="Corbel" w:cs="Calibri"/>
          <w:color w:val="000000" w:themeColor="text1"/>
          <w:sz w:val="23"/>
          <w:szCs w:val="23"/>
          <w:lang w:eastAsia="en-AU"/>
        </w:rPr>
        <w:t>b</w:t>
      </w:r>
      <w:r w:rsidRPr="008A3D7E">
        <w:rPr>
          <w:rFonts w:ascii="Corbel" w:eastAsia="Times New Roman" w:hAnsi="Corbel" w:cs="Calibri"/>
          <w:color w:val="000000" w:themeColor="text1"/>
          <w:sz w:val="23"/>
          <w:szCs w:val="23"/>
          <w:lang w:eastAsia="en-AU"/>
        </w:rPr>
        <w:t xml:space="preserve">ilateral </w:t>
      </w:r>
      <w:r w:rsidR="4A932F93" w:rsidRPr="008A3D7E">
        <w:rPr>
          <w:rFonts w:ascii="Corbel" w:eastAsia="Times New Roman" w:hAnsi="Corbel" w:cs="Calibri"/>
          <w:color w:val="000000" w:themeColor="text1"/>
          <w:sz w:val="23"/>
          <w:szCs w:val="23"/>
          <w:lang w:eastAsia="en-AU"/>
        </w:rPr>
        <w:t>a</w:t>
      </w:r>
      <w:r w:rsidRPr="008A3D7E">
        <w:rPr>
          <w:rFonts w:ascii="Corbel" w:eastAsia="Times New Roman" w:hAnsi="Corbel" w:cs="Calibri"/>
          <w:color w:val="000000" w:themeColor="text1"/>
          <w:sz w:val="23"/>
          <w:szCs w:val="23"/>
          <w:lang w:eastAsia="en-AU"/>
        </w:rPr>
        <w:t>greement</w:t>
      </w:r>
      <w:r w:rsidR="3A1B8F50" w:rsidRPr="008A3D7E">
        <w:rPr>
          <w:rFonts w:ascii="Corbel" w:eastAsia="Times New Roman" w:hAnsi="Corbel" w:cs="Calibri"/>
          <w:color w:val="000000" w:themeColor="text1"/>
          <w:sz w:val="23"/>
          <w:szCs w:val="23"/>
          <w:lang w:eastAsia="en-AU"/>
        </w:rPr>
        <w:t xml:space="preserve"> (with the exception of the N</w:t>
      </w:r>
      <w:r w:rsidR="3458F0D5" w:rsidRPr="008A3D7E">
        <w:rPr>
          <w:rFonts w:ascii="Corbel" w:eastAsia="Times New Roman" w:hAnsi="Corbel" w:cs="Calibri"/>
          <w:color w:val="000000" w:themeColor="text1"/>
          <w:sz w:val="23"/>
          <w:szCs w:val="23"/>
          <w:lang w:eastAsia="en-AU"/>
        </w:rPr>
        <w:t>orthern</w:t>
      </w:r>
      <w:r w:rsidR="3A1B8F50" w:rsidRPr="008A3D7E">
        <w:rPr>
          <w:rFonts w:ascii="Corbel" w:eastAsia="Times New Roman" w:hAnsi="Corbel" w:cs="Calibri"/>
          <w:color w:val="000000" w:themeColor="text1"/>
          <w:sz w:val="23"/>
          <w:szCs w:val="23"/>
          <w:lang w:eastAsia="en-AU"/>
        </w:rPr>
        <w:t xml:space="preserve"> Territory)</w:t>
      </w:r>
      <w:r w:rsidR="0077A133" w:rsidRPr="008A3D7E">
        <w:rPr>
          <w:rFonts w:ascii="Corbel" w:eastAsia="Times New Roman" w:hAnsi="Corbel" w:cs="Calibri"/>
          <w:color w:val="000000" w:themeColor="text1"/>
          <w:sz w:val="23"/>
          <w:szCs w:val="23"/>
          <w:lang w:eastAsia="en-AU"/>
        </w:rPr>
        <w:t xml:space="preserve"> </w:t>
      </w:r>
    </w:p>
    <w:p w14:paraId="32C9CDFC" w14:textId="14553045" w:rsidR="00C11070" w:rsidRPr="008A3D7E" w:rsidRDefault="1CC6247B" w:rsidP="00CC1FF7">
      <w:pPr>
        <w:pStyle w:val="ListParagraph"/>
        <w:numPr>
          <w:ilvl w:val="0"/>
          <w:numId w:val="99"/>
        </w:numPr>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themeColor="text1"/>
          <w:sz w:val="23"/>
          <w:szCs w:val="23"/>
          <w:lang w:eastAsia="en-AU"/>
        </w:rPr>
        <w:t>any agreement the Commonwealth makes with any other state or territor</w:t>
      </w:r>
      <w:r w:rsidR="67B6DD3A" w:rsidRPr="008A3D7E">
        <w:rPr>
          <w:rFonts w:ascii="Corbel" w:eastAsia="Times New Roman" w:hAnsi="Corbel" w:cs="Calibri"/>
          <w:color w:val="000000" w:themeColor="text1"/>
          <w:sz w:val="23"/>
          <w:szCs w:val="23"/>
          <w:lang w:eastAsia="en-AU"/>
        </w:rPr>
        <w:t>y</w:t>
      </w:r>
      <w:r w:rsidRPr="008A3D7E">
        <w:rPr>
          <w:rFonts w:ascii="Corbel" w:eastAsia="Times New Roman" w:hAnsi="Corbel" w:cs="Calibri"/>
          <w:color w:val="000000" w:themeColor="text1"/>
          <w:sz w:val="23"/>
          <w:szCs w:val="23"/>
          <w:lang w:eastAsia="en-AU"/>
        </w:rPr>
        <w:t xml:space="preserve"> which favourably impacts on that state</w:t>
      </w:r>
      <w:r w:rsidR="7CF1E142" w:rsidRPr="008A3D7E">
        <w:rPr>
          <w:rFonts w:ascii="Corbel" w:eastAsia="Times New Roman" w:hAnsi="Corbel" w:cs="Calibri"/>
          <w:color w:val="000000" w:themeColor="text1"/>
          <w:sz w:val="23"/>
          <w:szCs w:val="23"/>
          <w:lang w:eastAsia="en-AU"/>
        </w:rPr>
        <w:t xml:space="preserve"> or territory</w:t>
      </w:r>
      <w:r w:rsidRPr="008A3D7E">
        <w:rPr>
          <w:rFonts w:ascii="Corbel" w:eastAsia="Times New Roman" w:hAnsi="Corbel" w:cs="Calibri"/>
          <w:color w:val="000000" w:themeColor="text1"/>
          <w:sz w:val="23"/>
          <w:szCs w:val="23"/>
          <w:lang w:eastAsia="en-AU"/>
        </w:rPr>
        <w:t>’s financial contributions</w:t>
      </w:r>
      <w:r w:rsidR="0B67FE62" w:rsidRPr="008A3D7E">
        <w:rPr>
          <w:rFonts w:ascii="Corbel" w:eastAsia="Times New Roman" w:hAnsi="Corbel" w:cs="Calibri"/>
          <w:color w:val="000000" w:themeColor="text1"/>
          <w:sz w:val="23"/>
          <w:szCs w:val="23"/>
          <w:lang w:eastAsia="en-AU"/>
        </w:rPr>
        <w:t>, reporting arrangements</w:t>
      </w:r>
      <w:r w:rsidRPr="008A3D7E">
        <w:rPr>
          <w:rFonts w:ascii="Corbel" w:eastAsia="Times New Roman" w:hAnsi="Corbel" w:cs="Calibri"/>
          <w:color w:val="000000" w:themeColor="text1"/>
          <w:sz w:val="23"/>
          <w:szCs w:val="23"/>
          <w:lang w:eastAsia="en-AU"/>
        </w:rPr>
        <w:t xml:space="preserve"> or risk sharing arrangements under the</w:t>
      </w:r>
      <w:r w:rsidR="044B21CD" w:rsidRPr="008A3D7E">
        <w:rPr>
          <w:rFonts w:ascii="Corbel" w:eastAsia="Times New Roman" w:hAnsi="Corbel" w:cs="Calibri"/>
          <w:color w:val="000000" w:themeColor="text1"/>
          <w:sz w:val="23"/>
          <w:szCs w:val="23"/>
          <w:lang w:eastAsia="en-AU"/>
        </w:rPr>
        <w:t xml:space="preserve"> agreement</w:t>
      </w:r>
      <w:r w:rsidR="48FFB4DE" w:rsidRPr="008A3D7E">
        <w:rPr>
          <w:rFonts w:ascii="Corbel" w:eastAsia="Times New Roman" w:hAnsi="Corbel" w:cs="Calibri"/>
          <w:color w:val="000000" w:themeColor="text1"/>
          <w:sz w:val="23"/>
          <w:szCs w:val="23"/>
          <w:lang w:eastAsia="en-AU"/>
        </w:rPr>
        <w:t>.</w:t>
      </w:r>
      <w:r w:rsidR="224A4171" w:rsidRPr="008A3D7E">
        <w:rPr>
          <w:rFonts w:ascii="Corbel" w:eastAsia="Times New Roman" w:hAnsi="Corbel" w:cs="Calibri"/>
          <w:color w:val="000000" w:themeColor="text1"/>
          <w:sz w:val="23"/>
          <w:szCs w:val="23"/>
          <w:lang w:eastAsia="en-AU"/>
        </w:rPr>
        <w:t xml:space="preserve"> </w:t>
      </w:r>
      <w:r w:rsidRPr="008A3D7E">
        <w:rPr>
          <w:rFonts w:ascii="Corbel" w:eastAsia="Times New Roman" w:hAnsi="Corbel" w:cs="Calibri"/>
          <w:color w:val="000000" w:themeColor="text1"/>
          <w:sz w:val="23"/>
          <w:szCs w:val="23"/>
          <w:lang w:eastAsia="en-AU"/>
        </w:rPr>
        <w:t xml:space="preserve"> </w:t>
      </w:r>
    </w:p>
    <w:p w14:paraId="645E0A18" w14:textId="723C76AF" w:rsidR="000875EF" w:rsidRPr="008A3D7E" w:rsidRDefault="42BA12A5"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In</w:t>
      </w:r>
      <w:r w:rsidR="5F75719F" w:rsidRPr="008A3D7E">
        <w:rPr>
          <w:rFonts w:ascii="Corbel" w:eastAsia="Times New Roman" w:hAnsi="Corbel" w:cs="Calibri"/>
          <w:color w:val="000000" w:themeColor="text1"/>
          <w:sz w:val="23"/>
          <w:szCs w:val="23"/>
          <w:lang w:eastAsia="en-AU"/>
        </w:rPr>
        <w:t xml:space="preserve"> either of</w:t>
      </w:r>
      <w:r w:rsidRPr="008A3D7E">
        <w:rPr>
          <w:rFonts w:ascii="Corbel" w:eastAsia="Times New Roman" w:hAnsi="Corbel" w:cs="Calibri"/>
          <w:color w:val="000000" w:themeColor="text1"/>
          <w:sz w:val="23"/>
          <w:szCs w:val="23"/>
          <w:lang w:eastAsia="en-AU"/>
        </w:rPr>
        <w:t xml:space="preserve"> these cases,</w:t>
      </w:r>
      <w:r w:rsidR="6F2F6A90" w:rsidRPr="008A3D7E">
        <w:rPr>
          <w:rFonts w:ascii="Corbel" w:eastAsia="Times New Roman" w:hAnsi="Corbel" w:cs="Calibri"/>
          <w:color w:val="000000" w:themeColor="text1"/>
          <w:sz w:val="23"/>
          <w:szCs w:val="23"/>
          <w:lang w:eastAsia="en-AU"/>
        </w:rPr>
        <w:t xml:space="preserve"> </w:t>
      </w:r>
      <w:r w:rsidR="1CC6247B" w:rsidRPr="008A3D7E">
        <w:rPr>
          <w:rFonts w:ascii="Corbel" w:eastAsia="Times New Roman" w:hAnsi="Corbel" w:cs="Calibri"/>
          <w:color w:val="000000" w:themeColor="text1"/>
          <w:sz w:val="23"/>
          <w:szCs w:val="23"/>
          <w:lang w:eastAsia="en-AU"/>
        </w:rPr>
        <w:t xml:space="preserve">these terms will also be made available to </w:t>
      </w:r>
      <w:r w:rsidR="7ED0FA31" w:rsidRPr="008A3D7E">
        <w:rPr>
          <w:rFonts w:ascii="Corbel" w:eastAsia="Times New Roman" w:hAnsi="Corbel" w:cs="Calibri"/>
          <w:color w:val="000000" w:themeColor="text1"/>
          <w:sz w:val="23"/>
          <w:szCs w:val="23"/>
          <w:lang w:eastAsia="en-AU"/>
        </w:rPr>
        <w:t>Victoria</w:t>
      </w:r>
      <w:r w:rsidR="0FD84733" w:rsidRPr="008A3D7E">
        <w:rPr>
          <w:rFonts w:ascii="Corbel" w:eastAsia="Times New Roman" w:hAnsi="Corbel" w:cs="Calibri"/>
          <w:color w:val="000000" w:themeColor="text1"/>
          <w:sz w:val="23"/>
          <w:szCs w:val="23"/>
          <w:lang w:eastAsia="en-AU"/>
        </w:rPr>
        <w:t>,</w:t>
      </w:r>
      <w:r w:rsidR="1CC6247B" w:rsidRPr="008A3D7E">
        <w:rPr>
          <w:rFonts w:ascii="Corbel" w:eastAsia="Times New Roman" w:hAnsi="Corbel" w:cs="Calibri"/>
          <w:color w:val="000000" w:themeColor="text1"/>
          <w:sz w:val="23"/>
          <w:szCs w:val="23"/>
          <w:lang w:eastAsia="en-AU"/>
        </w:rPr>
        <w:t xml:space="preserve"> and this </w:t>
      </w:r>
      <w:r w:rsidR="0FD84733" w:rsidRPr="008A3D7E">
        <w:rPr>
          <w:rFonts w:ascii="Corbel" w:eastAsia="Times New Roman" w:hAnsi="Corbel" w:cs="Calibri"/>
          <w:color w:val="000000" w:themeColor="text1"/>
          <w:sz w:val="23"/>
          <w:szCs w:val="23"/>
          <w:lang w:eastAsia="en-AU"/>
        </w:rPr>
        <w:t>Bilateral A</w:t>
      </w:r>
      <w:r w:rsidR="1CC6247B" w:rsidRPr="008A3D7E">
        <w:rPr>
          <w:rFonts w:ascii="Corbel" w:eastAsia="Times New Roman" w:hAnsi="Corbel" w:cs="Calibri"/>
          <w:color w:val="000000" w:themeColor="text1"/>
          <w:sz w:val="23"/>
          <w:szCs w:val="23"/>
          <w:lang w:eastAsia="en-AU"/>
        </w:rPr>
        <w:t xml:space="preserve">greement will be updated to take into account the adjustment or material change to circumstance. </w:t>
      </w:r>
    </w:p>
    <w:p w14:paraId="4B18BFAB" w14:textId="7D18BFCA" w:rsidR="009D422C" w:rsidRPr="008A3D7E" w:rsidRDefault="00A13466" w:rsidP="00C86FC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This Bilateral Agreement may also be updated through </w:t>
      </w:r>
      <w:r w:rsidR="000875EF" w:rsidRPr="008A3D7E">
        <w:rPr>
          <w:rFonts w:ascii="Corbel" w:eastAsia="Times New Roman" w:hAnsi="Corbel" w:cs="Calibri"/>
          <w:color w:val="000000" w:themeColor="text1"/>
          <w:sz w:val="23"/>
          <w:szCs w:val="23"/>
          <w:lang w:eastAsia="en-AU"/>
        </w:rPr>
        <w:t xml:space="preserve">written </w:t>
      </w:r>
      <w:r w:rsidRPr="008A3D7E">
        <w:rPr>
          <w:rFonts w:ascii="Corbel" w:eastAsia="Times New Roman" w:hAnsi="Corbel" w:cs="Calibri"/>
          <w:color w:val="000000" w:themeColor="text1"/>
          <w:sz w:val="23"/>
          <w:szCs w:val="23"/>
          <w:lang w:eastAsia="en-AU"/>
        </w:rPr>
        <w:t xml:space="preserve">agreement </w:t>
      </w:r>
      <w:r w:rsidR="008D5981" w:rsidRPr="008A3D7E">
        <w:rPr>
          <w:rFonts w:ascii="Corbel" w:eastAsia="Times New Roman" w:hAnsi="Corbel" w:cs="Calibri"/>
          <w:color w:val="000000" w:themeColor="text1"/>
          <w:sz w:val="23"/>
          <w:szCs w:val="23"/>
          <w:lang w:eastAsia="en-AU"/>
        </w:rPr>
        <w:t>o</w:t>
      </w:r>
      <w:r w:rsidR="000D74B2" w:rsidRPr="008A3D7E">
        <w:rPr>
          <w:rFonts w:ascii="Corbel" w:eastAsia="Times New Roman" w:hAnsi="Corbel" w:cs="Calibri"/>
          <w:color w:val="000000" w:themeColor="text1"/>
          <w:sz w:val="23"/>
          <w:szCs w:val="23"/>
          <w:lang w:eastAsia="en-AU"/>
        </w:rPr>
        <w:t>f</w:t>
      </w:r>
      <w:r w:rsidR="008D5981" w:rsidRPr="008A3D7E">
        <w:rPr>
          <w:rFonts w:ascii="Corbel" w:eastAsia="Times New Roman" w:hAnsi="Corbel" w:cs="Calibri"/>
          <w:color w:val="000000" w:themeColor="text1"/>
          <w:sz w:val="23"/>
          <w:szCs w:val="23"/>
          <w:lang w:eastAsia="en-AU"/>
        </w:rPr>
        <w:t xml:space="preserve"> </w:t>
      </w:r>
      <w:r w:rsidRPr="008A3D7E">
        <w:rPr>
          <w:rFonts w:ascii="Corbel" w:eastAsia="Times New Roman" w:hAnsi="Corbel" w:cs="Calibri"/>
          <w:color w:val="000000" w:themeColor="text1"/>
          <w:sz w:val="23"/>
          <w:szCs w:val="23"/>
          <w:lang w:eastAsia="en-AU"/>
        </w:rPr>
        <w:t>the Commonwealth</w:t>
      </w:r>
      <w:r w:rsidR="004B43CF" w:rsidRPr="008A3D7E">
        <w:rPr>
          <w:rFonts w:ascii="Corbel" w:eastAsia="Times New Roman" w:hAnsi="Corbel" w:cs="Calibri"/>
          <w:color w:val="000000" w:themeColor="text1"/>
          <w:sz w:val="23"/>
          <w:szCs w:val="23"/>
          <w:lang w:eastAsia="en-AU"/>
        </w:rPr>
        <w:t xml:space="preserve"> Education Minister</w:t>
      </w:r>
      <w:r w:rsidR="003F248A" w:rsidRPr="008A3D7E">
        <w:rPr>
          <w:rFonts w:ascii="Corbel" w:eastAsia="Times New Roman" w:hAnsi="Corbel" w:cs="Calibri"/>
          <w:color w:val="000000" w:themeColor="text1"/>
          <w:sz w:val="23"/>
          <w:szCs w:val="23"/>
          <w:lang w:eastAsia="en-AU"/>
        </w:rPr>
        <w:t xml:space="preserve"> and the Victorian Education Minister </w:t>
      </w:r>
      <w:r w:rsidRPr="008A3D7E">
        <w:rPr>
          <w:rFonts w:ascii="Corbel" w:eastAsia="Times New Roman" w:hAnsi="Corbel" w:cs="Calibri"/>
          <w:color w:val="000000" w:themeColor="text1"/>
          <w:sz w:val="23"/>
          <w:szCs w:val="23"/>
          <w:lang w:eastAsia="en-AU"/>
        </w:rPr>
        <w:t xml:space="preserve">if there is a material change in </w:t>
      </w:r>
      <w:r w:rsidR="00413025" w:rsidRPr="008A3D7E">
        <w:rPr>
          <w:rFonts w:ascii="Corbel" w:eastAsia="Times New Roman" w:hAnsi="Corbel" w:cs="Calibri"/>
          <w:color w:val="000000" w:themeColor="text1"/>
          <w:sz w:val="23"/>
          <w:szCs w:val="23"/>
          <w:lang w:eastAsia="en-AU"/>
        </w:rPr>
        <w:t>Victoria</w:t>
      </w:r>
      <w:r w:rsidRPr="008A3D7E">
        <w:rPr>
          <w:rFonts w:ascii="Corbel" w:eastAsia="Times New Roman" w:hAnsi="Corbel" w:cs="Calibri"/>
          <w:color w:val="000000" w:themeColor="text1"/>
          <w:sz w:val="23"/>
          <w:szCs w:val="23"/>
          <w:lang w:eastAsia="en-AU"/>
        </w:rPr>
        <w:t xml:space="preserve">’s circumstances, beyond its reasonable control, which will affect </w:t>
      </w:r>
      <w:r w:rsidR="00517F8D" w:rsidRPr="008A3D7E">
        <w:rPr>
          <w:rFonts w:ascii="Corbel" w:eastAsia="Times New Roman" w:hAnsi="Corbel" w:cs="Calibri"/>
          <w:color w:val="000000" w:themeColor="text1"/>
          <w:sz w:val="23"/>
          <w:szCs w:val="23"/>
          <w:lang w:eastAsia="en-AU"/>
        </w:rPr>
        <w:t xml:space="preserve">Victoria’s </w:t>
      </w:r>
      <w:r w:rsidRPr="008A3D7E">
        <w:rPr>
          <w:rFonts w:ascii="Corbel" w:eastAsia="Times New Roman" w:hAnsi="Corbel" w:cs="Calibri"/>
          <w:color w:val="000000" w:themeColor="text1"/>
          <w:sz w:val="23"/>
          <w:szCs w:val="23"/>
          <w:lang w:eastAsia="en-AU"/>
        </w:rPr>
        <w:t xml:space="preserve">fiscal position or the recognition of the </w:t>
      </w:r>
      <w:r w:rsidR="00907438" w:rsidRPr="008A3D7E">
        <w:rPr>
          <w:rFonts w:ascii="Corbel" w:eastAsia="Times New Roman" w:hAnsi="Corbel" w:cs="Calibri"/>
          <w:color w:val="000000" w:themeColor="text1"/>
          <w:sz w:val="23"/>
          <w:szCs w:val="23"/>
          <w:lang w:eastAsia="en-AU"/>
        </w:rPr>
        <w:t>S</w:t>
      </w:r>
      <w:r w:rsidR="007001BA" w:rsidRPr="008A3D7E">
        <w:rPr>
          <w:rFonts w:ascii="Corbel" w:eastAsia="Times New Roman" w:hAnsi="Corbel" w:cs="Calibri"/>
          <w:color w:val="000000" w:themeColor="text1"/>
          <w:sz w:val="23"/>
          <w:szCs w:val="23"/>
          <w:lang w:eastAsia="en-AU"/>
        </w:rPr>
        <w:t>tate’s</w:t>
      </w:r>
      <w:r w:rsidRPr="008A3D7E">
        <w:rPr>
          <w:rFonts w:ascii="Corbel" w:eastAsia="Times New Roman" w:hAnsi="Corbel" w:cs="Calibri"/>
          <w:color w:val="000000" w:themeColor="text1"/>
          <w:sz w:val="23"/>
          <w:szCs w:val="23"/>
          <w:lang w:eastAsia="en-AU"/>
        </w:rPr>
        <w:t xml:space="preserve"> funding contributio</w:t>
      </w:r>
      <w:r w:rsidR="000A6C04" w:rsidRPr="008A3D7E">
        <w:rPr>
          <w:rFonts w:ascii="Corbel" w:eastAsia="Times New Roman" w:hAnsi="Corbel" w:cs="Calibri"/>
          <w:color w:val="000000" w:themeColor="text1"/>
          <w:sz w:val="23"/>
          <w:szCs w:val="23"/>
          <w:lang w:eastAsia="en-AU"/>
        </w:rPr>
        <w:t>n</w:t>
      </w:r>
      <w:r w:rsidR="00F01769" w:rsidRPr="008A3D7E">
        <w:rPr>
          <w:rFonts w:ascii="Corbel" w:eastAsia="Times New Roman" w:hAnsi="Corbel" w:cs="Calibri"/>
          <w:color w:val="000000" w:themeColor="text1"/>
          <w:sz w:val="23"/>
          <w:szCs w:val="23"/>
          <w:lang w:eastAsia="en-AU"/>
        </w:rPr>
        <w:t xml:space="preserve">, in accordance with the process </w:t>
      </w:r>
      <w:r w:rsidR="005F2C88" w:rsidRPr="008A3D7E">
        <w:rPr>
          <w:rFonts w:ascii="Corbel" w:eastAsia="Times New Roman" w:hAnsi="Corbel" w:cs="Calibri"/>
          <w:color w:val="000000" w:themeColor="text1"/>
          <w:sz w:val="23"/>
          <w:szCs w:val="23"/>
          <w:lang w:eastAsia="en-AU"/>
        </w:rPr>
        <w:t>in clause 28 of the Heads of Agreement</w:t>
      </w:r>
      <w:r w:rsidR="000A6C04" w:rsidRPr="008A3D7E">
        <w:rPr>
          <w:rFonts w:ascii="Corbel" w:eastAsia="Times New Roman" w:hAnsi="Corbel" w:cs="Calibri"/>
          <w:color w:val="000000" w:themeColor="text1"/>
          <w:sz w:val="23"/>
          <w:szCs w:val="23"/>
          <w:lang w:eastAsia="en-AU"/>
        </w:rPr>
        <w:t>.</w:t>
      </w:r>
      <w:r w:rsidR="009D422C" w:rsidRPr="008A3D7E">
        <w:rPr>
          <w:rFonts w:ascii="Corbel" w:eastAsia="Times New Roman" w:hAnsi="Corbel" w:cs="Calibri"/>
          <w:color w:val="000000"/>
          <w:sz w:val="23"/>
          <w:szCs w:val="23"/>
          <w:lang w:eastAsia="en-AU"/>
        </w:rPr>
        <w:br w:type="page"/>
      </w:r>
    </w:p>
    <w:p w14:paraId="619E6064" w14:textId="1F2BE2BD" w:rsidR="009D422C" w:rsidRPr="008A3D7E" w:rsidRDefault="3B6842E4" w:rsidP="0040599D">
      <w:pPr>
        <w:keepNext/>
        <w:spacing w:before="480" w:after="180" w:line="240" w:lineRule="auto"/>
        <w:outlineLvl w:val="0"/>
        <w:rPr>
          <w:rFonts w:ascii="Corbel" w:eastAsia="Times New Roman" w:hAnsi="Corbel" w:cs="Consolas"/>
          <w:b/>
          <w:bCs/>
          <w:caps/>
          <w:color w:val="316F72"/>
          <w:kern w:val="32"/>
          <w:sz w:val="32"/>
          <w:szCs w:val="32"/>
          <w:lang w:eastAsia="en-AU"/>
        </w:rPr>
      </w:pPr>
      <w:r w:rsidRPr="008A3D7E">
        <w:rPr>
          <w:rFonts w:ascii="Corbel" w:eastAsia="Times New Roman" w:hAnsi="Corbel" w:cs="Consolas"/>
          <w:b/>
          <w:bCs/>
          <w:caps/>
          <w:color w:val="316F72"/>
          <w:kern w:val="32"/>
          <w:sz w:val="32"/>
          <w:szCs w:val="32"/>
          <w:lang w:eastAsia="en-AU"/>
        </w:rPr>
        <w:t xml:space="preserve">Part 1 </w:t>
      </w:r>
      <w:r w:rsidR="3CF1DA13" w:rsidRPr="008A3D7E">
        <w:rPr>
          <w:rFonts w:ascii="Corbel" w:eastAsia="Times New Roman" w:hAnsi="Corbel" w:cs="Consolas"/>
          <w:b/>
          <w:caps/>
          <w:color w:val="316F72"/>
          <w:kern w:val="32"/>
          <w:sz w:val="32"/>
          <w:szCs w:val="32"/>
          <w:lang w:eastAsia="en-AU"/>
        </w:rPr>
        <w:t xml:space="preserve">— </w:t>
      </w:r>
      <w:r w:rsidRPr="008A3D7E">
        <w:rPr>
          <w:rFonts w:ascii="Corbel" w:eastAsia="Times New Roman" w:hAnsi="Corbel" w:cs="Consolas"/>
          <w:b/>
          <w:bCs/>
          <w:caps/>
          <w:color w:val="316F72"/>
          <w:kern w:val="32"/>
          <w:sz w:val="32"/>
          <w:szCs w:val="32"/>
          <w:lang w:eastAsia="en-AU"/>
        </w:rPr>
        <w:t>P</w:t>
      </w:r>
      <w:r w:rsidR="00387FD5" w:rsidRPr="008A3D7E">
        <w:rPr>
          <w:rFonts w:ascii="Corbel" w:eastAsia="Times New Roman" w:hAnsi="Corbel" w:cs="Consolas"/>
          <w:b/>
          <w:bCs/>
          <w:caps/>
          <w:color w:val="316F72"/>
          <w:kern w:val="32"/>
          <w:sz w:val="32"/>
          <w:szCs w:val="32"/>
          <w:lang w:eastAsia="en-AU"/>
        </w:rPr>
        <w:t>urpose</w:t>
      </w:r>
      <w:r w:rsidR="00645F6C" w:rsidRPr="008A3D7E">
        <w:rPr>
          <w:rFonts w:ascii="Corbel" w:eastAsia="Times New Roman" w:hAnsi="Corbel" w:cs="Consolas"/>
          <w:b/>
          <w:bCs/>
          <w:caps/>
          <w:color w:val="316F72"/>
          <w:kern w:val="32"/>
          <w:sz w:val="32"/>
          <w:szCs w:val="32"/>
          <w:lang w:eastAsia="en-AU"/>
        </w:rPr>
        <w:t xml:space="preserve">, </w:t>
      </w:r>
      <w:r w:rsidR="00383513" w:rsidRPr="008A3D7E">
        <w:rPr>
          <w:rFonts w:ascii="Corbel" w:eastAsia="Times New Roman" w:hAnsi="Corbel" w:cs="Consolas"/>
          <w:b/>
          <w:bCs/>
          <w:caps/>
          <w:color w:val="316F72"/>
          <w:kern w:val="32"/>
          <w:sz w:val="32"/>
          <w:szCs w:val="32"/>
          <w:lang w:eastAsia="en-AU"/>
        </w:rPr>
        <w:t>Objectives, Outcomes and Improvement Measures</w:t>
      </w:r>
    </w:p>
    <w:p w14:paraId="3D4B1910" w14:textId="168E5EA4" w:rsidR="00AF4255" w:rsidRPr="008A3D7E" w:rsidRDefault="2A6D35BF"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Victoria</w:t>
      </w:r>
      <w:r w:rsidR="26BA5E37" w:rsidRPr="008A3D7E">
        <w:rPr>
          <w:rFonts w:ascii="Corbel" w:eastAsia="Times New Roman" w:hAnsi="Corbel" w:cs="Calibri"/>
          <w:color w:val="000000" w:themeColor="text1"/>
          <w:sz w:val="23"/>
          <w:szCs w:val="23"/>
          <w:lang w:eastAsia="en-AU"/>
        </w:rPr>
        <w:t xml:space="preserve"> and the Commonwealth acknowledge that a high-quality school education is critical to ensuring that </w:t>
      </w:r>
      <w:r w:rsidRPr="008A3D7E">
        <w:rPr>
          <w:rFonts w:ascii="Corbel" w:eastAsia="Times New Roman" w:hAnsi="Corbel" w:cs="Calibri"/>
          <w:color w:val="000000" w:themeColor="text1"/>
          <w:sz w:val="23"/>
          <w:szCs w:val="23"/>
          <w:lang w:eastAsia="en-AU"/>
        </w:rPr>
        <w:t>Victoria</w:t>
      </w:r>
      <w:r w:rsidR="26BA5E37" w:rsidRPr="008A3D7E">
        <w:rPr>
          <w:rFonts w:ascii="Corbel" w:eastAsia="Times New Roman" w:hAnsi="Corbel" w:cs="Calibri"/>
          <w:color w:val="000000" w:themeColor="text1"/>
          <w:sz w:val="23"/>
          <w:szCs w:val="23"/>
          <w:lang w:eastAsia="en-AU"/>
        </w:rPr>
        <w:t xml:space="preserve">’s students will succeed in an increasingly complex world. Australia’s future stability and economic prosperity is reliant on a high-quality, equitable and inclusive school system. </w:t>
      </w:r>
    </w:p>
    <w:p w14:paraId="6BC8CF97" w14:textId="0488CD1D" w:rsidR="00AF4255" w:rsidRPr="00340926" w:rsidRDefault="00AF4255" w:rsidP="00BB0BE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40926">
        <w:rPr>
          <w:rFonts w:ascii="Corbel" w:eastAsia="Times New Roman" w:hAnsi="Corbel" w:cs="Calibri"/>
          <w:color w:val="000000"/>
          <w:sz w:val="23"/>
          <w:szCs w:val="23"/>
          <w:lang w:eastAsia="en-AU"/>
        </w:rPr>
        <w:t>This Bilateral Agreement sets out the</w:t>
      </w:r>
      <w:r w:rsidR="004D2F53" w:rsidRPr="00340926">
        <w:rPr>
          <w:rFonts w:ascii="Corbel" w:eastAsia="Times New Roman" w:hAnsi="Corbel" w:cs="Calibri"/>
          <w:color w:val="000000"/>
          <w:sz w:val="23"/>
          <w:szCs w:val="23"/>
          <w:lang w:eastAsia="en-AU"/>
        </w:rPr>
        <w:t xml:space="preserve"> first phase of a long-term reform agenda, including</w:t>
      </w:r>
      <w:r w:rsidRPr="00340926">
        <w:rPr>
          <w:rFonts w:ascii="Corbel" w:eastAsia="Times New Roman" w:hAnsi="Corbel" w:cs="Calibri"/>
          <w:color w:val="000000"/>
          <w:sz w:val="23"/>
          <w:szCs w:val="23"/>
          <w:lang w:eastAsia="en-AU"/>
        </w:rPr>
        <w:t xml:space="preserve"> reform activities to be undertaken during its term to give effect to national Objectives, Outcomes and Reforms outlined in the Heads of Agreement. </w:t>
      </w:r>
      <w:r w:rsidR="000D7C36" w:rsidRPr="00340926">
        <w:rPr>
          <w:rFonts w:ascii="Corbel" w:eastAsia="Times New Roman" w:hAnsi="Corbel" w:cs="Calibri"/>
          <w:color w:val="000000" w:themeColor="text1"/>
          <w:sz w:val="23"/>
          <w:szCs w:val="23"/>
          <w:lang w:eastAsia="en-AU"/>
        </w:rPr>
        <w:t xml:space="preserve"> </w:t>
      </w:r>
    </w:p>
    <w:p w14:paraId="29C129D6" w14:textId="362CB295" w:rsidR="0067426F" w:rsidRPr="008A3D7E" w:rsidRDefault="0067426F" w:rsidP="00BB0BE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As per </w:t>
      </w:r>
      <w:r w:rsidR="00B127D7" w:rsidRPr="008A3D7E">
        <w:rPr>
          <w:rFonts w:ascii="Corbel" w:eastAsia="Times New Roman" w:hAnsi="Corbel" w:cs="Calibri"/>
          <w:color w:val="000000"/>
          <w:sz w:val="23"/>
          <w:szCs w:val="23"/>
          <w:lang w:eastAsia="en-AU"/>
        </w:rPr>
        <w:t>c</w:t>
      </w:r>
      <w:r w:rsidRPr="008A3D7E">
        <w:rPr>
          <w:rFonts w:ascii="Corbel" w:eastAsia="Times New Roman" w:hAnsi="Corbel" w:cs="Calibri"/>
          <w:color w:val="000000"/>
          <w:sz w:val="23"/>
          <w:szCs w:val="23"/>
          <w:lang w:eastAsia="en-AU"/>
        </w:rPr>
        <w:t xml:space="preserve">lause 65 of the Heads of Agreement, the Parties seek to deliver upon the following Objectives: </w:t>
      </w:r>
    </w:p>
    <w:p w14:paraId="4AF815F6" w14:textId="77777777" w:rsidR="00BB09C1" w:rsidRPr="008A3D7E" w:rsidRDefault="5E8E9317" w:rsidP="00CC1FF7">
      <w:pPr>
        <w:pStyle w:val="ListParagraph"/>
        <w:numPr>
          <w:ilvl w:val="0"/>
          <w:numId w:val="21"/>
        </w:numPr>
        <w:tabs>
          <w:tab w:val="left" w:pos="284"/>
        </w:tabs>
        <w:spacing w:after="240" w:line="260" w:lineRule="exact"/>
        <w:ind w:left="510" w:hanging="357"/>
        <w:contextualSpacing w:val="0"/>
        <w:jc w:val="both"/>
        <w:rPr>
          <w:rFonts w:ascii="Corbel" w:eastAsia="Times New Roman" w:hAnsi="Corbel" w:cs="Calibri"/>
          <w:color w:val="000000"/>
          <w:sz w:val="23"/>
          <w:szCs w:val="23"/>
          <w:u w:val="single"/>
          <w:lang w:eastAsia="en-AU"/>
        </w:rPr>
      </w:pPr>
      <w:r w:rsidRPr="008A3D7E">
        <w:rPr>
          <w:rFonts w:ascii="Corbel" w:eastAsia="Times New Roman" w:hAnsi="Corbel" w:cs="Calibri"/>
          <w:color w:val="000000" w:themeColor="text1"/>
          <w:sz w:val="23"/>
          <w:szCs w:val="23"/>
          <w:u w:val="single"/>
          <w:lang w:eastAsia="en-AU"/>
        </w:rPr>
        <w:t>Equity and excellence</w:t>
      </w:r>
      <w:r w:rsidRPr="008A3D7E">
        <w:rPr>
          <w:rFonts w:ascii="Corbel" w:eastAsia="Times New Roman" w:hAnsi="Corbel" w:cs="Calibri"/>
          <w:color w:val="000000" w:themeColor="text1"/>
          <w:sz w:val="23"/>
          <w:szCs w:val="23"/>
          <w:lang w:eastAsia="en-AU"/>
        </w:rPr>
        <w:t xml:space="preserve"> – schools and education systems are equipped to provide all students with highly effective evidence-based teaching and equitable learning opportunities and support them to maximise their learning. </w:t>
      </w:r>
    </w:p>
    <w:p w14:paraId="27DF449F" w14:textId="77777777" w:rsidR="00BB09C1" w:rsidRPr="008A3D7E" w:rsidRDefault="5E8E9317" w:rsidP="00CC1FF7">
      <w:pPr>
        <w:pStyle w:val="ListParagraph"/>
        <w:numPr>
          <w:ilvl w:val="0"/>
          <w:numId w:val="21"/>
        </w:numPr>
        <w:tabs>
          <w:tab w:val="left" w:pos="284"/>
        </w:tabs>
        <w:spacing w:after="240" w:line="260" w:lineRule="exact"/>
        <w:ind w:left="510" w:hanging="357"/>
        <w:contextualSpacing w:val="0"/>
        <w:jc w:val="both"/>
        <w:rPr>
          <w:rFonts w:ascii="Corbel" w:eastAsia="Times New Roman" w:hAnsi="Corbel" w:cs="Calibri"/>
          <w:color w:val="000000"/>
          <w:sz w:val="23"/>
          <w:szCs w:val="23"/>
          <w:u w:val="single"/>
          <w:lang w:eastAsia="en-AU"/>
        </w:rPr>
      </w:pPr>
      <w:r w:rsidRPr="008A3D7E">
        <w:rPr>
          <w:rFonts w:ascii="Corbel" w:eastAsia="Times New Roman" w:hAnsi="Corbel" w:cs="Calibri"/>
          <w:color w:val="000000" w:themeColor="text1"/>
          <w:sz w:val="23"/>
          <w:szCs w:val="23"/>
          <w:u w:val="single"/>
          <w:lang w:eastAsia="en-AU"/>
        </w:rPr>
        <w:t>Wellbeing for learning and engagement</w:t>
      </w:r>
      <w:r w:rsidRPr="008A3D7E">
        <w:rPr>
          <w:rFonts w:ascii="Corbel" w:eastAsia="Times New Roman" w:hAnsi="Corbel" w:cs="Calibri"/>
          <w:color w:val="000000" w:themeColor="text1"/>
          <w:sz w:val="23"/>
          <w:szCs w:val="23"/>
          <w:lang w:eastAsia="en-AU"/>
        </w:rPr>
        <w:t xml:space="preserve"> – schools take a structured approach to wellbeing for learning in a way which reflects their school and learning environment, and students have a sense of belonging, safety and engagement with their learning. </w:t>
      </w:r>
    </w:p>
    <w:p w14:paraId="34D30DA1" w14:textId="6660BA7D" w:rsidR="0067426F" w:rsidRPr="008A3D7E" w:rsidRDefault="5E8E9317" w:rsidP="00CC1FF7">
      <w:pPr>
        <w:pStyle w:val="ListParagraph"/>
        <w:numPr>
          <w:ilvl w:val="0"/>
          <w:numId w:val="21"/>
        </w:numPr>
        <w:spacing w:after="240" w:line="260" w:lineRule="exact"/>
        <w:ind w:left="510" w:hanging="357"/>
        <w:contextualSpacing w:val="0"/>
        <w:jc w:val="both"/>
        <w:rPr>
          <w:rFonts w:ascii="Corbel" w:eastAsia="Times New Roman" w:hAnsi="Corbel" w:cs="Calibri"/>
          <w:color w:val="000000"/>
          <w:sz w:val="23"/>
          <w:szCs w:val="23"/>
          <w:u w:val="single"/>
          <w:lang w:eastAsia="en-AU"/>
        </w:rPr>
      </w:pPr>
      <w:r w:rsidRPr="008A3D7E">
        <w:rPr>
          <w:rFonts w:ascii="Corbel" w:eastAsia="Times New Roman" w:hAnsi="Corbel" w:cs="Calibri"/>
          <w:color w:val="000000" w:themeColor="text1"/>
          <w:sz w:val="23"/>
          <w:szCs w:val="23"/>
          <w:u w:val="single"/>
          <w:lang w:eastAsia="en-AU"/>
        </w:rPr>
        <w:t>A strong and sustainable workforce</w:t>
      </w:r>
      <w:r w:rsidRPr="008A3D7E">
        <w:rPr>
          <w:rFonts w:ascii="Corbel" w:eastAsia="Times New Roman" w:hAnsi="Corbel" w:cs="Calibri"/>
          <w:color w:val="000000" w:themeColor="text1"/>
          <w:sz w:val="23"/>
          <w:szCs w:val="23"/>
          <w:lang w:eastAsia="en-AU"/>
        </w:rPr>
        <w:t xml:space="preserve"> – the workforce is respected and continues to grow, and teachers and non-teaching school staff are supported to innovate and be at their best to ensure young Australians thrive in their education. A sustainable workforce means that the Australian community recognises the value teachers and school leaders bring to students, communities and the economy.</w:t>
      </w:r>
    </w:p>
    <w:p w14:paraId="02DB9761" w14:textId="6D2FD37A" w:rsidR="00AF4255" w:rsidRPr="008A3D7E" w:rsidRDefault="009576F6" w:rsidP="00BB0BE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This Bilateral Agreement reiterates Victoria’s and the Commonwealth’s ambition and commitment to work together to contribute, along with other states and territories, to the national achievement of the national Objectives, Outcomes and Improvement </w:t>
      </w:r>
      <w:r w:rsidR="004464C5" w:rsidRPr="008A3D7E">
        <w:rPr>
          <w:rFonts w:ascii="Corbel" w:eastAsia="Times New Roman" w:hAnsi="Corbel" w:cs="Calibri"/>
          <w:color w:val="000000" w:themeColor="text1"/>
          <w:sz w:val="23"/>
          <w:szCs w:val="23"/>
          <w:lang w:eastAsia="en-AU"/>
        </w:rPr>
        <w:t>M</w:t>
      </w:r>
      <w:r w:rsidRPr="008A3D7E">
        <w:rPr>
          <w:rFonts w:ascii="Corbel" w:eastAsia="Times New Roman" w:hAnsi="Corbel" w:cs="Calibri"/>
          <w:color w:val="000000" w:themeColor="text1"/>
          <w:sz w:val="23"/>
          <w:szCs w:val="23"/>
          <w:lang w:eastAsia="en-AU"/>
        </w:rPr>
        <w:t>easures specified in the Heads of Agreement</w:t>
      </w:r>
      <w:r w:rsidR="00AF4255" w:rsidRPr="008A3D7E">
        <w:rPr>
          <w:rFonts w:ascii="Corbel" w:eastAsia="Times New Roman" w:hAnsi="Corbel" w:cs="Calibri"/>
          <w:color w:val="000000" w:themeColor="text1"/>
          <w:sz w:val="23"/>
          <w:szCs w:val="23"/>
          <w:lang w:eastAsia="en-AU"/>
        </w:rPr>
        <w:t xml:space="preserve">. While </w:t>
      </w:r>
      <w:r w:rsidR="00E3306C" w:rsidRPr="008A3D7E">
        <w:rPr>
          <w:rFonts w:ascii="Corbel" w:eastAsia="Times New Roman" w:hAnsi="Corbel" w:cs="Calibri"/>
          <w:color w:val="000000" w:themeColor="text1"/>
          <w:sz w:val="23"/>
          <w:szCs w:val="23"/>
          <w:lang w:eastAsia="en-AU"/>
        </w:rPr>
        <w:t>Victoria</w:t>
      </w:r>
      <w:r w:rsidR="00AF4255" w:rsidRPr="008A3D7E">
        <w:rPr>
          <w:rFonts w:ascii="Corbel" w:eastAsia="Times New Roman" w:hAnsi="Corbel" w:cs="Calibri"/>
          <w:color w:val="000000" w:themeColor="text1"/>
          <w:sz w:val="23"/>
          <w:szCs w:val="23"/>
          <w:lang w:eastAsia="en-AU"/>
        </w:rPr>
        <w:t xml:space="preserve"> and the Commonwealth are committed to this, Commonwealth funding to </w:t>
      </w:r>
      <w:r w:rsidR="00E3306C" w:rsidRPr="008A3D7E">
        <w:rPr>
          <w:rFonts w:ascii="Corbel" w:eastAsia="Times New Roman" w:hAnsi="Corbel" w:cs="Calibri"/>
          <w:color w:val="000000" w:themeColor="text1"/>
          <w:sz w:val="23"/>
          <w:szCs w:val="23"/>
          <w:lang w:eastAsia="en-AU"/>
        </w:rPr>
        <w:t>Victoria</w:t>
      </w:r>
      <w:r w:rsidR="00AF4255" w:rsidRPr="008A3D7E">
        <w:rPr>
          <w:rFonts w:ascii="Corbel" w:eastAsia="Times New Roman" w:hAnsi="Corbel" w:cs="Calibri"/>
          <w:color w:val="000000" w:themeColor="text1"/>
          <w:sz w:val="23"/>
          <w:szCs w:val="23"/>
          <w:lang w:eastAsia="en-AU"/>
        </w:rPr>
        <w:t xml:space="preserve"> under the Act is not conditional on the achievement of these Objectives, Outcomes and Improvement Measures</w:t>
      </w:r>
      <w:r w:rsidR="00EA1215" w:rsidRPr="008A3D7E">
        <w:rPr>
          <w:rFonts w:ascii="Corbel" w:eastAsia="Times New Roman" w:hAnsi="Corbel" w:cs="Calibri"/>
          <w:color w:val="000000" w:themeColor="text1"/>
          <w:sz w:val="23"/>
          <w:szCs w:val="23"/>
          <w:lang w:eastAsia="en-AU"/>
        </w:rPr>
        <w:t xml:space="preserve"> in the Heads of Agreement or this Bilateral Agreement</w:t>
      </w:r>
      <w:r w:rsidR="00AF4255" w:rsidRPr="008A3D7E">
        <w:rPr>
          <w:rFonts w:ascii="Corbel" w:eastAsia="Times New Roman" w:hAnsi="Corbel" w:cs="Calibri"/>
          <w:color w:val="000000" w:themeColor="text1"/>
          <w:sz w:val="23"/>
          <w:szCs w:val="23"/>
          <w:lang w:eastAsia="en-AU"/>
        </w:rPr>
        <w:t>.</w:t>
      </w:r>
    </w:p>
    <w:p w14:paraId="204C44B0" w14:textId="63B5155A" w:rsidR="006C1F2E" w:rsidRPr="008A3D7E" w:rsidRDefault="006C1F2E" w:rsidP="00BB0BE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As per clause 41 of the Heads of Agreement, Victoria and the Commonwealth </w:t>
      </w:r>
      <w:r w:rsidR="00E2793F" w:rsidRPr="008A3D7E">
        <w:rPr>
          <w:rFonts w:ascii="Corbel" w:eastAsia="Times New Roman" w:hAnsi="Corbel" w:cs="Calibri"/>
          <w:color w:val="000000" w:themeColor="text1"/>
          <w:sz w:val="23"/>
          <w:szCs w:val="23"/>
          <w:lang w:eastAsia="en-AU"/>
        </w:rPr>
        <w:t>acknowledge</w:t>
      </w:r>
      <w:r w:rsidRPr="008A3D7E">
        <w:rPr>
          <w:rFonts w:ascii="Corbel" w:eastAsia="Times New Roman" w:hAnsi="Corbel" w:cs="Calibri"/>
          <w:color w:val="000000" w:themeColor="text1"/>
          <w:sz w:val="23"/>
          <w:szCs w:val="23"/>
          <w:lang w:eastAsia="en-AU"/>
        </w:rPr>
        <w:t xml:space="preserve"> that there are a range of external factors and services outside the scope of this </w:t>
      </w:r>
      <w:r w:rsidR="008437FB" w:rsidRPr="008A3D7E">
        <w:rPr>
          <w:rFonts w:ascii="Corbel" w:eastAsia="Times New Roman" w:hAnsi="Corbel" w:cs="Calibri"/>
          <w:color w:val="000000" w:themeColor="text1"/>
          <w:sz w:val="23"/>
          <w:szCs w:val="23"/>
          <w:lang w:eastAsia="en-AU"/>
        </w:rPr>
        <w:t xml:space="preserve">Bilateral </w:t>
      </w:r>
      <w:r w:rsidRPr="008A3D7E">
        <w:rPr>
          <w:rFonts w:ascii="Corbel" w:eastAsia="Times New Roman" w:hAnsi="Corbel" w:cs="Calibri"/>
          <w:color w:val="000000" w:themeColor="text1"/>
          <w:sz w:val="23"/>
          <w:szCs w:val="23"/>
          <w:lang w:eastAsia="en-AU"/>
        </w:rPr>
        <w:t xml:space="preserve">Agreement and education settings more generally </w:t>
      </w:r>
      <w:r w:rsidR="00E2793F" w:rsidRPr="008A3D7E">
        <w:rPr>
          <w:rFonts w:ascii="Corbel" w:eastAsia="Times New Roman" w:hAnsi="Corbel" w:cs="Calibri"/>
          <w:color w:val="000000" w:themeColor="text1"/>
          <w:sz w:val="23"/>
          <w:szCs w:val="23"/>
          <w:lang w:eastAsia="en-AU"/>
        </w:rPr>
        <w:t>that may impact schools, students and their learning.</w:t>
      </w:r>
    </w:p>
    <w:p w14:paraId="0E82AE8B" w14:textId="2F7D4C59" w:rsidR="00EE4971" w:rsidRPr="008A3D7E" w:rsidRDefault="006652DA" w:rsidP="0040599D">
      <w:pPr>
        <w:keepNext/>
        <w:spacing w:before="180" w:after="120" w:line="240" w:lineRule="auto"/>
        <w:outlineLvl w:val="1"/>
        <w:rPr>
          <w:rFonts w:ascii="Corbel" w:eastAsia="Times New Roman" w:hAnsi="Corbel" w:cs="Corbel"/>
          <w:b/>
          <w:bCs/>
          <w:color w:val="316F72"/>
          <w:sz w:val="28"/>
          <w:szCs w:val="28"/>
          <w:lang w:eastAsia="en-AU"/>
        </w:rPr>
      </w:pPr>
      <w:r w:rsidRPr="008A3D7E">
        <w:rPr>
          <w:rFonts w:ascii="Corbel" w:eastAsia="Times New Roman" w:hAnsi="Corbel" w:cs="Corbel"/>
          <w:b/>
          <w:bCs/>
          <w:color w:val="316F72"/>
          <w:sz w:val="28"/>
          <w:szCs w:val="28"/>
          <w:lang w:eastAsia="en-AU"/>
        </w:rPr>
        <w:t>Improvement Measures</w:t>
      </w:r>
    </w:p>
    <w:p w14:paraId="1AE2655C" w14:textId="0E194E4A" w:rsidR="00947028" w:rsidRPr="008A3D7E" w:rsidRDefault="00A263C1" w:rsidP="00BB0BE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Victoria</w:t>
      </w:r>
      <w:r w:rsidR="005450B9" w:rsidRPr="008A3D7E">
        <w:rPr>
          <w:rFonts w:ascii="Corbel" w:eastAsia="Times New Roman" w:hAnsi="Corbel" w:cs="Calibri"/>
          <w:color w:val="000000"/>
          <w:sz w:val="23"/>
          <w:szCs w:val="23"/>
          <w:lang w:eastAsia="en-AU"/>
        </w:rPr>
        <w:t xml:space="preserve"> commits to</w:t>
      </w:r>
      <w:r w:rsidR="00947028" w:rsidRPr="008A3D7E">
        <w:rPr>
          <w:rFonts w:ascii="Corbel" w:eastAsia="Times New Roman" w:hAnsi="Corbel" w:cs="Calibri"/>
          <w:color w:val="000000"/>
          <w:sz w:val="23"/>
          <w:szCs w:val="23"/>
          <w:lang w:eastAsia="en-AU"/>
        </w:rPr>
        <w:t>:</w:t>
      </w:r>
    </w:p>
    <w:p w14:paraId="556EBAC9" w14:textId="4569D140" w:rsidR="00767333" w:rsidRPr="008A3D7E" w:rsidRDefault="00CE7EC0" w:rsidP="00BB0BEF">
      <w:pPr>
        <w:pStyle w:val="ListParagraph"/>
        <w:numPr>
          <w:ilvl w:val="0"/>
          <w:numId w:val="80"/>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t</w:t>
      </w:r>
      <w:r w:rsidR="005450B9" w:rsidRPr="008A3D7E">
        <w:rPr>
          <w:rFonts w:ascii="Corbel" w:eastAsia="Times New Roman" w:hAnsi="Corbel" w:cs="Calibri"/>
          <w:color w:val="000000"/>
          <w:sz w:val="23"/>
          <w:szCs w:val="23"/>
          <w:lang w:eastAsia="en-AU"/>
        </w:rPr>
        <w:t xml:space="preserve">he </w:t>
      </w:r>
      <w:r w:rsidR="0019322B" w:rsidRPr="008A3D7E">
        <w:rPr>
          <w:rFonts w:ascii="Corbel" w:eastAsia="Times New Roman" w:hAnsi="Corbel" w:cs="Calibri"/>
          <w:color w:val="000000"/>
          <w:sz w:val="23"/>
          <w:szCs w:val="23"/>
          <w:lang w:eastAsia="en-AU"/>
        </w:rPr>
        <w:t>n</w:t>
      </w:r>
      <w:r w:rsidR="005450B9" w:rsidRPr="008A3D7E">
        <w:rPr>
          <w:rFonts w:ascii="Corbel" w:eastAsia="Times New Roman" w:hAnsi="Corbel" w:cs="Calibri"/>
          <w:color w:val="000000"/>
          <w:sz w:val="23"/>
          <w:szCs w:val="23"/>
          <w:lang w:eastAsia="en-AU"/>
        </w:rPr>
        <w:t>ational Improvement Measures outlined in the Heads of Agreement and to pursuing an upward trend of improvement</w:t>
      </w:r>
      <w:r w:rsidR="005450B9" w:rsidRPr="008A3D7E" w:rsidDel="003627BD">
        <w:rPr>
          <w:rFonts w:ascii="Corbel" w:eastAsia="Times New Roman" w:hAnsi="Corbel" w:cs="Calibri"/>
          <w:color w:val="000000"/>
          <w:sz w:val="23"/>
          <w:szCs w:val="23"/>
          <w:lang w:eastAsia="en-AU"/>
        </w:rPr>
        <w:t xml:space="preserve"> </w:t>
      </w:r>
      <w:r w:rsidR="005450B9" w:rsidRPr="008A3D7E">
        <w:rPr>
          <w:rFonts w:ascii="Corbel" w:eastAsia="Times New Roman" w:hAnsi="Corbel" w:cs="Calibri"/>
          <w:color w:val="000000"/>
          <w:sz w:val="23"/>
          <w:szCs w:val="23"/>
          <w:lang w:eastAsia="en-AU"/>
        </w:rPr>
        <w:t>over the term of the Head</w:t>
      </w:r>
      <w:r w:rsidR="00215773" w:rsidRPr="008A3D7E">
        <w:rPr>
          <w:rFonts w:ascii="Corbel" w:eastAsia="Times New Roman" w:hAnsi="Corbel" w:cs="Calibri"/>
          <w:color w:val="000000"/>
          <w:sz w:val="23"/>
          <w:szCs w:val="23"/>
          <w:lang w:eastAsia="en-AU"/>
        </w:rPr>
        <w:t>s of</w:t>
      </w:r>
      <w:r w:rsidR="005450B9" w:rsidRPr="008A3D7E">
        <w:rPr>
          <w:rFonts w:ascii="Corbel" w:eastAsia="Times New Roman" w:hAnsi="Corbel" w:cs="Calibri"/>
          <w:color w:val="000000"/>
          <w:sz w:val="23"/>
          <w:szCs w:val="23"/>
          <w:lang w:eastAsia="en-AU"/>
        </w:rPr>
        <w:t xml:space="preserve"> Agreement </w:t>
      </w:r>
      <w:r w:rsidR="005450B9" w:rsidRPr="008A3D7E" w:rsidDel="00376A88">
        <w:rPr>
          <w:rFonts w:ascii="Corbel" w:eastAsia="Times New Roman" w:hAnsi="Corbel" w:cs="Calibri"/>
          <w:color w:val="000000"/>
          <w:sz w:val="23"/>
          <w:szCs w:val="23"/>
          <w:lang w:eastAsia="en-AU"/>
        </w:rPr>
        <w:t xml:space="preserve">in these measures </w:t>
      </w:r>
      <w:r w:rsidR="005450B9" w:rsidRPr="008A3D7E" w:rsidDel="00897710">
        <w:rPr>
          <w:rFonts w:ascii="Corbel" w:eastAsia="Times New Roman" w:hAnsi="Corbel" w:cs="Calibri"/>
          <w:color w:val="000000"/>
          <w:sz w:val="23"/>
          <w:szCs w:val="23"/>
          <w:lang w:eastAsia="en-AU"/>
        </w:rPr>
        <w:t xml:space="preserve">in the </w:t>
      </w:r>
      <w:r w:rsidR="00A263C1" w:rsidRPr="008A3D7E" w:rsidDel="00897710">
        <w:rPr>
          <w:rFonts w:ascii="Corbel" w:eastAsia="Times New Roman" w:hAnsi="Corbel" w:cs="Calibri"/>
          <w:color w:val="000000"/>
          <w:sz w:val="23"/>
          <w:szCs w:val="23"/>
          <w:lang w:eastAsia="en-AU"/>
        </w:rPr>
        <w:t>Victorian</w:t>
      </w:r>
      <w:r w:rsidR="005450B9" w:rsidRPr="008A3D7E" w:rsidDel="00897710">
        <w:rPr>
          <w:rFonts w:ascii="Corbel" w:eastAsia="Times New Roman" w:hAnsi="Corbel" w:cs="Calibri"/>
          <w:color w:val="000000"/>
          <w:sz w:val="23"/>
          <w:szCs w:val="23"/>
          <w:lang w:eastAsia="en-AU"/>
        </w:rPr>
        <w:t xml:space="preserve"> context</w:t>
      </w:r>
      <w:r w:rsidR="005450B9" w:rsidRPr="008A3D7E">
        <w:rPr>
          <w:rFonts w:ascii="Corbel" w:eastAsia="Times New Roman" w:hAnsi="Corbel" w:cs="Calibri"/>
          <w:color w:val="000000"/>
          <w:sz w:val="23"/>
          <w:szCs w:val="23"/>
          <w:lang w:eastAsia="en-AU"/>
        </w:rPr>
        <w:t xml:space="preserve"> </w:t>
      </w:r>
    </w:p>
    <w:p w14:paraId="5BE2DBE1" w14:textId="1B1C5960" w:rsidR="00037CAD" w:rsidRPr="008A3D7E" w:rsidRDefault="00037CAD" w:rsidP="00115ECC">
      <w:pPr>
        <w:pStyle w:val="ListParagraph"/>
        <w:keepLines/>
        <w:numPr>
          <w:ilvl w:val="0"/>
          <w:numId w:val="80"/>
        </w:numPr>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tracking and reporting its progress towards the Improvement Measures’ national targets in its Annual Implementation Report to the Commonwealth, where the Commonwealth does not separately have access to the data, consistent with reporting obligations in Part 5 of the Heads of Agreement.</w:t>
      </w:r>
    </w:p>
    <w:p w14:paraId="76F87026" w14:textId="6454A862" w:rsidR="00F8663F" w:rsidRPr="008A3D7E" w:rsidRDefault="221900AE" w:rsidP="00E4441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Unless otherwise indicated in any guidelines issued for </w:t>
      </w:r>
      <w:r w:rsidR="001E59F6" w:rsidRPr="008A3D7E">
        <w:rPr>
          <w:rFonts w:ascii="Corbel" w:eastAsia="Times New Roman" w:hAnsi="Corbel" w:cs="Calibri"/>
          <w:color w:val="000000" w:themeColor="text1"/>
          <w:sz w:val="23"/>
          <w:szCs w:val="23"/>
          <w:lang w:eastAsia="en-AU"/>
        </w:rPr>
        <w:t xml:space="preserve">the </w:t>
      </w:r>
      <w:r w:rsidRPr="008A3D7E">
        <w:rPr>
          <w:rFonts w:ascii="Corbel" w:eastAsia="Times New Roman" w:hAnsi="Corbel" w:cs="Calibri"/>
          <w:color w:val="000000" w:themeColor="text1"/>
          <w:sz w:val="23"/>
          <w:szCs w:val="23"/>
          <w:lang w:eastAsia="en-AU"/>
        </w:rPr>
        <w:t xml:space="preserve">Annual Implementation Report (see Part 4 of this Bilateral Agreement), </w:t>
      </w:r>
      <w:r w:rsidR="00E5645C" w:rsidRPr="008A3D7E">
        <w:rPr>
          <w:rFonts w:ascii="Corbel" w:eastAsia="Times New Roman" w:hAnsi="Corbel" w:cs="Calibri"/>
          <w:color w:val="000000" w:themeColor="text1"/>
          <w:sz w:val="23"/>
          <w:szCs w:val="23"/>
          <w:lang w:eastAsia="en-AU"/>
        </w:rPr>
        <w:t>the Commonwealth will, as far as practicable, collect Victoria’s data for the purposes of national reporting from existing data collections</w:t>
      </w:r>
      <w:r w:rsidR="5ABE912A" w:rsidRPr="008A3D7E" w:rsidDel="004C2C5B">
        <w:rPr>
          <w:rFonts w:ascii="Corbel" w:eastAsia="Times New Roman" w:hAnsi="Corbel" w:cs="Calibri"/>
          <w:color w:val="000000" w:themeColor="text1"/>
          <w:sz w:val="23"/>
          <w:szCs w:val="23"/>
          <w:lang w:eastAsia="en-AU"/>
        </w:rPr>
        <w:t>.</w:t>
      </w:r>
      <w:r w:rsidR="5ABE912A" w:rsidRPr="008A3D7E">
        <w:rPr>
          <w:rFonts w:ascii="Corbel" w:eastAsia="Times New Roman" w:hAnsi="Corbel" w:cs="Calibri"/>
          <w:color w:val="000000" w:themeColor="text1"/>
          <w:sz w:val="23"/>
          <w:szCs w:val="23"/>
          <w:lang w:eastAsia="en-AU"/>
        </w:rPr>
        <w:t xml:space="preserve"> Unless explicitly stated otherwise, reporting under th</w:t>
      </w:r>
      <w:r w:rsidR="16A686EC" w:rsidRPr="008A3D7E">
        <w:rPr>
          <w:rFonts w:ascii="Corbel" w:eastAsia="Times New Roman" w:hAnsi="Corbel" w:cs="Calibri"/>
          <w:color w:val="000000" w:themeColor="text1"/>
          <w:sz w:val="23"/>
          <w:szCs w:val="23"/>
          <w:lang w:eastAsia="en-AU"/>
        </w:rPr>
        <w:t>is Bilateral</w:t>
      </w:r>
      <w:r w:rsidR="5ABE912A" w:rsidRPr="008A3D7E">
        <w:rPr>
          <w:rFonts w:ascii="Corbel" w:eastAsia="Times New Roman" w:hAnsi="Corbel" w:cs="Calibri"/>
          <w:color w:val="000000" w:themeColor="text1"/>
          <w:sz w:val="23"/>
          <w:szCs w:val="23"/>
          <w:lang w:eastAsia="en-AU"/>
        </w:rPr>
        <w:t xml:space="preserve"> Agreement will not impose any additional burden on schools. </w:t>
      </w:r>
    </w:p>
    <w:p w14:paraId="112BB770" w14:textId="1DEE6E62" w:rsidR="00BB349B" w:rsidRPr="008A3D7E" w:rsidRDefault="005450B9" w:rsidP="00BB0BE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As per </w:t>
      </w:r>
      <w:r w:rsidR="005E197F" w:rsidRPr="008A3D7E">
        <w:rPr>
          <w:rFonts w:ascii="Corbel" w:eastAsia="Times New Roman" w:hAnsi="Corbel" w:cs="Calibri"/>
          <w:color w:val="000000"/>
          <w:sz w:val="23"/>
          <w:szCs w:val="23"/>
          <w:lang w:eastAsia="en-AU"/>
        </w:rPr>
        <w:t>Part 5</w:t>
      </w:r>
      <w:r w:rsidRPr="008A3D7E">
        <w:rPr>
          <w:rFonts w:ascii="Corbel" w:eastAsia="Times New Roman" w:hAnsi="Corbel" w:cs="Calibri"/>
          <w:color w:val="000000"/>
          <w:sz w:val="23"/>
          <w:szCs w:val="23"/>
          <w:lang w:eastAsia="en-AU"/>
        </w:rPr>
        <w:t xml:space="preserve"> of the Heads of Agreement, the Commonwealth will publicly report </w:t>
      </w:r>
      <w:r w:rsidR="00F64CEF" w:rsidRPr="008A3D7E">
        <w:rPr>
          <w:rFonts w:ascii="Corbel" w:eastAsia="Times New Roman" w:hAnsi="Corbel" w:cs="Calibri"/>
          <w:color w:val="000000"/>
          <w:sz w:val="23"/>
          <w:szCs w:val="23"/>
          <w:lang w:eastAsia="en-AU"/>
        </w:rPr>
        <w:t>Victoria</w:t>
      </w:r>
      <w:r w:rsidRPr="008A3D7E">
        <w:rPr>
          <w:rFonts w:ascii="Corbel" w:eastAsia="Times New Roman" w:hAnsi="Corbel" w:cs="Calibri"/>
          <w:color w:val="000000"/>
          <w:sz w:val="23"/>
          <w:szCs w:val="23"/>
          <w:lang w:eastAsia="en-AU"/>
        </w:rPr>
        <w:t>’s progress on the national Improvement Measures in an education reporting dashboard</w:t>
      </w:r>
      <w:r w:rsidR="002D7102" w:rsidRPr="008A3D7E">
        <w:rPr>
          <w:rFonts w:ascii="Corbel" w:eastAsia="Times New Roman" w:hAnsi="Corbel" w:cs="Calibri"/>
          <w:color w:val="000000"/>
          <w:sz w:val="23"/>
          <w:szCs w:val="23"/>
          <w:lang w:eastAsia="en-AU"/>
        </w:rPr>
        <w:t xml:space="preserve"> (noting </w:t>
      </w:r>
      <w:r w:rsidR="006E1691" w:rsidRPr="008A3D7E">
        <w:rPr>
          <w:rFonts w:ascii="Corbel" w:eastAsia="Times New Roman" w:hAnsi="Corbel" w:cs="Calibri"/>
          <w:color w:val="000000"/>
          <w:sz w:val="23"/>
          <w:szCs w:val="23"/>
          <w:lang w:eastAsia="en-AU"/>
        </w:rPr>
        <w:t>the Commonwealth will seek agreement on the format and content of the dashboard from state and territory Education Ministers).</w:t>
      </w:r>
      <w:r w:rsidRPr="008A3D7E">
        <w:rPr>
          <w:rFonts w:ascii="Corbel" w:eastAsia="Times New Roman" w:hAnsi="Corbel" w:cs="Calibri"/>
          <w:color w:val="000000"/>
          <w:sz w:val="23"/>
          <w:szCs w:val="23"/>
          <w:lang w:eastAsia="en-AU"/>
        </w:rPr>
        <w:t xml:space="preserve"> </w:t>
      </w:r>
    </w:p>
    <w:p w14:paraId="2C2F4131" w14:textId="0A849D8E" w:rsidR="007A0B8A" w:rsidRPr="008A3D7E" w:rsidRDefault="007A0B8A" w:rsidP="009D01DE">
      <w:pPr>
        <w:spacing w:after="160" w:line="259" w:lineRule="auto"/>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br w:type="page"/>
      </w:r>
    </w:p>
    <w:p w14:paraId="5A481262" w14:textId="5B77A45D" w:rsidR="007A0B8A" w:rsidRPr="008A3D7E" w:rsidRDefault="007A0B8A" w:rsidP="00296CEF">
      <w:pPr>
        <w:keepNext/>
        <w:spacing w:before="480" w:after="180" w:line="240" w:lineRule="auto"/>
        <w:outlineLvl w:val="0"/>
        <w:rPr>
          <w:rFonts w:ascii="Corbel" w:eastAsia="Times New Roman" w:hAnsi="Corbel" w:cs="Consolas"/>
          <w:b/>
          <w:caps/>
          <w:color w:val="316F72"/>
          <w:kern w:val="32"/>
          <w:sz w:val="32"/>
          <w:szCs w:val="32"/>
          <w:lang w:eastAsia="en-AU"/>
        </w:rPr>
      </w:pPr>
      <w:r w:rsidRPr="008A3D7E">
        <w:rPr>
          <w:rFonts w:ascii="Corbel" w:eastAsia="Times New Roman" w:hAnsi="Corbel" w:cs="Consolas"/>
          <w:b/>
          <w:caps/>
          <w:color w:val="316F72"/>
          <w:kern w:val="32"/>
          <w:sz w:val="32"/>
          <w:szCs w:val="32"/>
          <w:lang w:eastAsia="en-AU"/>
        </w:rPr>
        <w:t xml:space="preserve">Part 2 — </w:t>
      </w:r>
      <w:r w:rsidRPr="008A3D7E">
        <w:rPr>
          <w:rFonts w:ascii="Corbel" w:eastAsia="Times New Roman" w:hAnsi="Corbel" w:cs="Consolas"/>
          <w:b/>
          <w:bCs/>
          <w:caps/>
          <w:color w:val="316F72"/>
          <w:kern w:val="32"/>
          <w:sz w:val="32"/>
          <w:szCs w:val="32"/>
          <w:lang w:eastAsia="en-AU"/>
        </w:rPr>
        <w:t>F</w:t>
      </w:r>
      <w:r w:rsidR="00383513" w:rsidRPr="008A3D7E">
        <w:rPr>
          <w:rFonts w:ascii="Corbel" w:eastAsia="Times New Roman" w:hAnsi="Corbel" w:cs="Consolas"/>
          <w:b/>
          <w:bCs/>
          <w:caps/>
          <w:color w:val="316F72"/>
          <w:kern w:val="32"/>
          <w:sz w:val="32"/>
          <w:szCs w:val="32"/>
          <w:lang w:eastAsia="en-AU"/>
        </w:rPr>
        <w:t>unding</w:t>
      </w:r>
    </w:p>
    <w:p w14:paraId="06050AC9" w14:textId="75EC5485" w:rsidR="00AB6C07" w:rsidRPr="008A3D7E" w:rsidRDefault="007A0B8A" w:rsidP="009D01DE">
      <w:pPr>
        <w:keepNext/>
        <w:spacing w:before="180" w:after="120" w:line="240" w:lineRule="auto"/>
        <w:outlineLvl w:val="1"/>
        <w:rPr>
          <w:rFonts w:ascii="Corbel" w:eastAsia="Times New Roman" w:hAnsi="Corbel" w:cs="Corbel"/>
          <w:b/>
          <w:bCs/>
          <w:color w:val="316F72"/>
          <w:sz w:val="28"/>
          <w:szCs w:val="28"/>
          <w:lang w:eastAsia="en-AU"/>
        </w:rPr>
      </w:pPr>
      <w:r w:rsidRPr="008A3D7E">
        <w:rPr>
          <w:rFonts w:ascii="Corbel" w:eastAsia="Times New Roman" w:hAnsi="Corbel" w:cs="Corbel"/>
          <w:b/>
          <w:bCs/>
          <w:color w:val="316F72"/>
          <w:sz w:val="28"/>
          <w:szCs w:val="28"/>
          <w:lang w:eastAsia="en-AU"/>
        </w:rPr>
        <w:t>Required funding contributions</w:t>
      </w:r>
    </w:p>
    <w:p w14:paraId="3E52794C" w14:textId="2AC15D8F" w:rsidR="005346CF" w:rsidRPr="008A3D7E" w:rsidRDefault="005346CF" w:rsidP="00BB0BE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Under section 22A of the Act, </w:t>
      </w:r>
      <w:r w:rsidR="001F3B26" w:rsidRPr="008A3D7E">
        <w:rPr>
          <w:rFonts w:ascii="Corbel" w:eastAsia="Times New Roman" w:hAnsi="Corbel" w:cs="Calibri"/>
          <w:color w:val="000000"/>
          <w:sz w:val="23"/>
          <w:szCs w:val="23"/>
          <w:lang w:eastAsia="en-AU"/>
        </w:rPr>
        <w:t>Victoria</w:t>
      </w:r>
      <w:r w:rsidRPr="008A3D7E">
        <w:rPr>
          <w:rFonts w:ascii="Corbel" w:eastAsia="Times New Roman" w:hAnsi="Corbel" w:cs="Calibri"/>
          <w:color w:val="000000"/>
          <w:sz w:val="23"/>
          <w:szCs w:val="23"/>
          <w:lang w:eastAsia="en-AU"/>
        </w:rPr>
        <w:t xml:space="preserve"> must meet its funding contributions for the government and non-government sectors as a condition of receiving Commonwealth funding. </w:t>
      </w:r>
    </w:p>
    <w:p w14:paraId="7D04325F" w14:textId="1F4D91B1" w:rsidR="005346CF" w:rsidRPr="008A3D7E" w:rsidRDefault="2E880BC7" w:rsidP="00332E9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Victoria</w:t>
      </w:r>
      <w:r w:rsidR="0C7B7DF1" w:rsidRPr="008A3D7E">
        <w:rPr>
          <w:rFonts w:ascii="Corbel" w:eastAsia="Times New Roman" w:hAnsi="Corbel" w:cs="Calibri"/>
          <w:color w:val="000000" w:themeColor="text1"/>
          <w:sz w:val="23"/>
          <w:szCs w:val="23"/>
          <w:lang w:eastAsia="en-AU"/>
        </w:rPr>
        <w:t>’s funding contributions for the government and non-government sectors for 2025 onwards must be in accordance with section 22A of the Act</w:t>
      </w:r>
      <w:r w:rsidR="00332E9F" w:rsidRPr="008A3D7E">
        <w:rPr>
          <w:rFonts w:ascii="Corbel" w:eastAsia="Times New Roman" w:hAnsi="Corbel" w:cs="Calibri"/>
          <w:color w:val="000000" w:themeColor="text1"/>
          <w:sz w:val="23"/>
          <w:szCs w:val="23"/>
          <w:lang w:eastAsia="en-AU"/>
        </w:rPr>
        <w:t xml:space="preserve"> and will determine the default requirement if this Bilateral Agreement is terminated by either party</w:t>
      </w:r>
      <w:r w:rsidR="58F56467" w:rsidRPr="008A3D7E">
        <w:rPr>
          <w:rFonts w:ascii="Corbel" w:eastAsia="Times New Roman" w:hAnsi="Corbel" w:cs="Calibri"/>
          <w:color w:val="000000" w:themeColor="text1"/>
          <w:sz w:val="23"/>
          <w:szCs w:val="23"/>
          <w:lang w:eastAsia="en-AU"/>
        </w:rPr>
        <w:t>. If this Bilateral Agreement is terminated by either party, and is not replaced by another agreement, th</w:t>
      </w:r>
      <w:r w:rsidR="436EA120" w:rsidRPr="008A3D7E">
        <w:rPr>
          <w:rFonts w:ascii="Corbel" w:eastAsia="Times New Roman" w:hAnsi="Corbel" w:cs="Calibri"/>
          <w:color w:val="000000" w:themeColor="text1"/>
          <w:sz w:val="23"/>
          <w:szCs w:val="23"/>
          <w:lang w:eastAsia="en-AU"/>
        </w:rPr>
        <w:t xml:space="preserve">e </w:t>
      </w:r>
      <w:r w:rsidR="62235F2B" w:rsidRPr="008A3D7E">
        <w:rPr>
          <w:rFonts w:ascii="Corbel" w:eastAsia="Times New Roman" w:hAnsi="Corbel" w:cs="Calibri"/>
          <w:color w:val="000000" w:themeColor="text1"/>
          <w:sz w:val="23"/>
          <w:szCs w:val="23"/>
          <w:lang w:eastAsia="en-AU"/>
        </w:rPr>
        <w:t>S</w:t>
      </w:r>
      <w:r w:rsidR="58F56467" w:rsidRPr="008A3D7E">
        <w:rPr>
          <w:rFonts w:ascii="Corbel" w:eastAsia="Times New Roman" w:hAnsi="Corbel" w:cs="Calibri"/>
          <w:color w:val="000000" w:themeColor="text1"/>
          <w:sz w:val="23"/>
          <w:szCs w:val="23"/>
          <w:lang w:eastAsia="en-AU"/>
        </w:rPr>
        <w:t>tate shares for Victoria will revert to the s</w:t>
      </w:r>
      <w:r w:rsidR="39BFB159" w:rsidRPr="008A3D7E">
        <w:rPr>
          <w:rFonts w:ascii="Corbel" w:eastAsia="Times New Roman" w:hAnsi="Corbel" w:cs="Calibri"/>
          <w:color w:val="000000" w:themeColor="text1"/>
          <w:sz w:val="23"/>
          <w:szCs w:val="23"/>
          <w:lang w:eastAsia="en-AU"/>
        </w:rPr>
        <w:t>hares set out in section 22A of the Act</w:t>
      </w:r>
      <w:r w:rsidR="006A5805" w:rsidRPr="008A3D7E">
        <w:rPr>
          <w:rFonts w:ascii="Corbel" w:eastAsia="Times New Roman" w:hAnsi="Corbel" w:cs="Calibri"/>
          <w:color w:val="000000" w:themeColor="text1"/>
          <w:sz w:val="23"/>
          <w:szCs w:val="23"/>
          <w:lang w:eastAsia="en-AU"/>
        </w:rPr>
        <w:t xml:space="preserve">. </w:t>
      </w:r>
    </w:p>
    <w:p w14:paraId="250D5795" w14:textId="38290668" w:rsidR="005346CF" w:rsidRPr="008A3D7E" w:rsidRDefault="008B04EE" w:rsidP="00BB0BE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Victoria</w:t>
      </w:r>
      <w:r w:rsidR="005346CF" w:rsidRPr="008A3D7E">
        <w:rPr>
          <w:rFonts w:ascii="Corbel" w:eastAsia="Times New Roman" w:hAnsi="Corbel" w:cs="Calibri"/>
          <w:color w:val="000000" w:themeColor="text1"/>
          <w:sz w:val="23"/>
          <w:szCs w:val="23"/>
          <w:lang w:eastAsia="en-AU"/>
        </w:rPr>
        <w:t xml:space="preserve">’s funding contributions for the government and non-government sectors agreed in this Bilateral Agreement are outlined in </w:t>
      </w:r>
      <w:r w:rsidR="004E7EEA" w:rsidRPr="008A3D7E">
        <w:rPr>
          <w:rFonts w:ascii="Corbel" w:eastAsia="Times New Roman" w:hAnsi="Corbel" w:cs="Calibri"/>
          <w:color w:val="000000" w:themeColor="text1"/>
          <w:sz w:val="23"/>
          <w:szCs w:val="23"/>
          <w:lang w:eastAsia="en-AU"/>
        </w:rPr>
        <w:t>T</w:t>
      </w:r>
      <w:r w:rsidR="005346CF" w:rsidRPr="008A3D7E">
        <w:rPr>
          <w:rFonts w:ascii="Corbel" w:eastAsia="Times New Roman" w:hAnsi="Corbel" w:cs="Calibri"/>
          <w:color w:val="000000" w:themeColor="text1"/>
          <w:sz w:val="23"/>
          <w:szCs w:val="23"/>
          <w:lang w:eastAsia="en-AU"/>
        </w:rPr>
        <w:t xml:space="preserve">able </w:t>
      </w:r>
      <w:r w:rsidR="006428C9" w:rsidRPr="008A3D7E">
        <w:rPr>
          <w:rFonts w:ascii="Corbel" w:eastAsia="Times New Roman" w:hAnsi="Corbel" w:cs="Calibri"/>
          <w:color w:val="000000" w:themeColor="text1"/>
          <w:sz w:val="23"/>
          <w:szCs w:val="23"/>
          <w:lang w:eastAsia="en-AU"/>
        </w:rPr>
        <w:t>1</w:t>
      </w:r>
      <w:r w:rsidR="005346CF" w:rsidRPr="008A3D7E">
        <w:rPr>
          <w:rFonts w:ascii="Corbel" w:eastAsia="Times New Roman" w:hAnsi="Corbel" w:cs="Calibri"/>
          <w:color w:val="000000" w:themeColor="text1"/>
          <w:sz w:val="23"/>
          <w:szCs w:val="23"/>
          <w:lang w:eastAsia="en-AU"/>
        </w:rPr>
        <w:t xml:space="preserve"> below for each year from 2025 to 20</w:t>
      </w:r>
      <w:r w:rsidR="00E77F3C" w:rsidRPr="008A3D7E">
        <w:rPr>
          <w:rFonts w:ascii="Corbel" w:eastAsia="Times New Roman" w:hAnsi="Corbel" w:cs="Calibri"/>
          <w:color w:val="000000" w:themeColor="text1"/>
          <w:sz w:val="23"/>
          <w:szCs w:val="23"/>
          <w:lang w:eastAsia="en-AU"/>
        </w:rPr>
        <w:t>26</w:t>
      </w:r>
      <w:r w:rsidR="005346CF" w:rsidRPr="008A3D7E">
        <w:rPr>
          <w:rFonts w:ascii="Corbel" w:eastAsia="Times New Roman" w:hAnsi="Corbel" w:cs="Calibri"/>
          <w:color w:val="000000" w:themeColor="text1"/>
          <w:sz w:val="23"/>
          <w:szCs w:val="23"/>
          <w:lang w:eastAsia="en-AU"/>
        </w:rPr>
        <w:t>. The minimum funding contributions are expressed as a percentage of the SRS as defined in Part</w:t>
      </w:r>
      <w:r w:rsidR="0077700D" w:rsidRPr="008A3D7E">
        <w:rPr>
          <w:rFonts w:ascii="Corbel" w:eastAsia="Times New Roman" w:hAnsi="Corbel" w:cs="Calibri"/>
          <w:color w:val="000000" w:themeColor="text1"/>
          <w:sz w:val="23"/>
          <w:szCs w:val="23"/>
          <w:lang w:eastAsia="en-AU"/>
        </w:rPr>
        <w:t> </w:t>
      </w:r>
      <w:r w:rsidR="005346CF" w:rsidRPr="008A3D7E">
        <w:rPr>
          <w:rFonts w:ascii="Corbel" w:eastAsia="Times New Roman" w:hAnsi="Corbel" w:cs="Calibri"/>
          <w:color w:val="000000" w:themeColor="text1"/>
          <w:sz w:val="23"/>
          <w:szCs w:val="23"/>
          <w:lang w:eastAsia="en-AU"/>
        </w:rPr>
        <w:t xml:space="preserve">3 of the Act. </w:t>
      </w:r>
    </w:p>
    <w:p w14:paraId="0BE5A65B" w14:textId="18E78C3D" w:rsidR="005346CF" w:rsidRPr="008A3D7E" w:rsidRDefault="005346CF" w:rsidP="00BB0BEF">
      <w:pPr>
        <w:spacing w:after="240" w:line="260" w:lineRule="exact"/>
        <w:jc w:val="both"/>
        <w:rPr>
          <w:rFonts w:ascii="Corbel" w:eastAsia="Times New Roman" w:hAnsi="Corbel" w:cs="Calibri"/>
          <w:b/>
          <w:color w:val="FFFFFF"/>
          <w:sz w:val="20"/>
          <w:szCs w:val="20"/>
          <w:lang w:eastAsia="en-AU"/>
        </w:rPr>
      </w:pPr>
      <w:r w:rsidRPr="008A3D7E">
        <w:rPr>
          <w:rFonts w:ascii="Corbel" w:eastAsia="Times New Roman" w:hAnsi="Corbel" w:cs="Calibri"/>
          <w:i/>
          <w:iCs/>
          <w:sz w:val="23"/>
          <w:szCs w:val="23"/>
          <w:lang w:eastAsia="en-AU"/>
        </w:rPr>
        <w:t xml:space="preserve">Table </w:t>
      </w:r>
      <w:r w:rsidR="00025646" w:rsidRPr="008A3D7E">
        <w:rPr>
          <w:rFonts w:ascii="Corbel" w:eastAsia="Times New Roman" w:hAnsi="Corbel" w:cs="Calibri"/>
          <w:i/>
          <w:iCs/>
          <w:sz w:val="23"/>
          <w:szCs w:val="23"/>
          <w:lang w:eastAsia="en-AU"/>
        </w:rPr>
        <w:t>1</w:t>
      </w:r>
      <w:r w:rsidRPr="008A3D7E">
        <w:rPr>
          <w:rFonts w:ascii="Corbel" w:eastAsia="Times New Roman" w:hAnsi="Corbel" w:cs="Calibri"/>
          <w:i/>
          <w:iCs/>
          <w:sz w:val="23"/>
          <w:szCs w:val="23"/>
          <w:lang w:eastAsia="en-AU"/>
        </w:rPr>
        <w:t xml:space="preserve">. </w:t>
      </w:r>
      <w:r w:rsidR="00E25B79" w:rsidRPr="008A3D7E">
        <w:rPr>
          <w:rFonts w:ascii="Corbel" w:eastAsia="Times New Roman" w:hAnsi="Corbel" w:cs="Calibri"/>
          <w:i/>
          <w:iCs/>
          <w:sz w:val="23"/>
          <w:szCs w:val="23"/>
          <w:lang w:eastAsia="en-AU"/>
        </w:rPr>
        <w:t>Victoria’s</w:t>
      </w:r>
      <w:r w:rsidRPr="008A3D7E">
        <w:rPr>
          <w:rFonts w:ascii="Corbel" w:eastAsia="Times New Roman" w:hAnsi="Corbel" w:cs="Calibri"/>
          <w:i/>
          <w:iCs/>
          <w:sz w:val="23"/>
          <w:szCs w:val="23"/>
          <w:lang w:eastAsia="en-AU"/>
        </w:rPr>
        <w:t xml:space="preserve"> agreed funding shares for the government and non-government sectors, 2025 to 20</w:t>
      </w:r>
      <w:r w:rsidR="00184B92" w:rsidRPr="008A3D7E">
        <w:rPr>
          <w:rFonts w:ascii="Corbel" w:eastAsia="Times New Roman" w:hAnsi="Corbel" w:cs="Calibri"/>
          <w:i/>
          <w:iCs/>
          <w:sz w:val="23"/>
          <w:szCs w:val="23"/>
          <w:lang w:eastAsia="en-AU"/>
        </w:rPr>
        <w:t>26</w:t>
      </w:r>
    </w:p>
    <w:tbl>
      <w:tblPr>
        <w:tblW w:w="271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34"/>
        <w:gridCol w:w="797"/>
        <w:gridCol w:w="786"/>
      </w:tblGrid>
      <w:tr w:rsidR="008F0FCB" w:rsidRPr="008A3D7E" w14:paraId="63C95CEF" w14:textId="77777777" w:rsidTr="00BE7C48">
        <w:trPr>
          <w:trHeight w:val="300"/>
        </w:trPr>
        <w:tc>
          <w:tcPr>
            <w:tcW w:w="1134" w:type="dxa"/>
            <w:tcBorders>
              <w:top w:val="nil"/>
              <w:left w:val="nil"/>
              <w:bottom w:val="nil"/>
              <w:right w:val="nil"/>
            </w:tcBorders>
            <w:shd w:val="clear" w:color="auto" w:fill="316F72"/>
            <w:vAlign w:val="center"/>
            <w:hideMark/>
          </w:tcPr>
          <w:p w14:paraId="6DC12558" w14:textId="77777777" w:rsidR="002807A0" w:rsidRPr="008A3D7E" w:rsidRDefault="002807A0" w:rsidP="00E4441B">
            <w:pPr>
              <w:textAlignment w:val="baseline"/>
              <w:rPr>
                <w:rFonts w:ascii="Corbel" w:eastAsia="Times New Roman" w:hAnsi="Corbel" w:cs="Segoe UI"/>
                <w:sz w:val="16"/>
                <w:szCs w:val="16"/>
                <w:lang w:eastAsia="en-AU"/>
              </w:rPr>
            </w:pPr>
            <w:r w:rsidRPr="008A3D7E">
              <w:rPr>
                <w:rFonts w:ascii="Corbel" w:eastAsia="Times New Roman" w:hAnsi="Corbel" w:cs="Calibri"/>
                <w:b/>
                <w:color w:val="FFFFFF"/>
                <w:sz w:val="16"/>
                <w:szCs w:val="16"/>
                <w:lang w:eastAsia="en-AU"/>
              </w:rPr>
              <w:t>Sector</w:t>
            </w:r>
            <w:r w:rsidRPr="008A3D7E">
              <w:rPr>
                <w:rFonts w:ascii="Corbel" w:eastAsia="Times New Roman" w:hAnsi="Corbel" w:cs="Calibri"/>
                <w:color w:val="FFFFFF"/>
                <w:sz w:val="16"/>
                <w:szCs w:val="16"/>
                <w:lang w:eastAsia="en-AU"/>
              </w:rPr>
              <w:t> </w:t>
            </w:r>
          </w:p>
        </w:tc>
        <w:tc>
          <w:tcPr>
            <w:tcW w:w="797" w:type="dxa"/>
            <w:tcBorders>
              <w:top w:val="nil"/>
              <w:left w:val="nil"/>
              <w:bottom w:val="nil"/>
              <w:right w:val="nil"/>
            </w:tcBorders>
            <w:shd w:val="clear" w:color="auto" w:fill="316F72"/>
            <w:vAlign w:val="center"/>
            <w:hideMark/>
          </w:tcPr>
          <w:p w14:paraId="25C28E97" w14:textId="77777777" w:rsidR="002807A0" w:rsidRPr="008A3D7E" w:rsidRDefault="002807A0" w:rsidP="00E4441B">
            <w:pPr>
              <w:textAlignment w:val="baseline"/>
              <w:rPr>
                <w:rFonts w:ascii="Corbel" w:eastAsia="Times New Roman" w:hAnsi="Corbel" w:cs="Segoe UI"/>
                <w:sz w:val="16"/>
                <w:szCs w:val="16"/>
                <w:lang w:eastAsia="en-AU"/>
              </w:rPr>
            </w:pPr>
            <w:r w:rsidRPr="008A3D7E">
              <w:rPr>
                <w:rFonts w:ascii="Corbel" w:eastAsia="Times New Roman" w:hAnsi="Corbel" w:cs="Calibri"/>
                <w:b/>
                <w:color w:val="FFFFFF"/>
                <w:sz w:val="16"/>
                <w:szCs w:val="16"/>
                <w:lang w:eastAsia="en-AU"/>
              </w:rPr>
              <w:t>2025</w:t>
            </w:r>
            <w:r w:rsidRPr="008A3D7E">
              <w:rPr>
                <w:rFonts w:ascii="Corbel" w:eastAsia="Times New Roman" w:hAnsi="Corbel" w:cs="Calibri"/>
                <w:color w:val="FFFFFF"/>
                <w:sz w:val="16"/>
                <w:szCs w:val="16"/>
                <w:lang w:eastAsia="en-AU"/>
              </w:rPr>
              <w:t> </w:t>
            </w:r>
          </w:p>
        </w:tc>
        <w:tc>
          <w:tcPr>
            <w:tcW w:w="786" w:type="dxa"/>
            <w:tcBorders>
              <w:top w:val="nil"/>
              <w:left w:val="nil"/>
              <w:bottom w:val="nil"/>
              <w:right w:val="nil"/>
            </w:tcBorders>
            <w:shd w:val="clear" w:color="auto" w:fill="316F72"/>
            <w:vAlign w:val="center"/>
            <w:hideMark/>
          </w:tcPr>
          <w:p w14:paraId="33E506CE" w14:textId="77777777" w:rsidR="002807A0" w:rsidRPr="008A3D7E" w:rsidRDefault="002807A0" w:rsidP="00E4441B">
            <w:pPr>
              <w:textAlignment w:val="baseline"/>
              <w:rPr>
                <w:rFonts w:ascii="Corbel" w:eastAsia="Times New Roman" w:hAnsi="Corbel" w:cs="Segoe UI"/>
                <w:sz w:val="16"/>
                <w:szCs w:val="16"/>
                <w:lang w:eastAsia="en-AU"/>
              </w:rPr>
            </w:pPr>
            <w:r w:rsidRPr="008A3D7E">
              <w:rPr>
                <w:rFonts w:ascii="Corbel" w:eastAsia="Times New Roman" w:hAnsi="Corbel" w:cs="Calibri"/>
                <w:b/>
                <w:color w:val="FFFFFF"/>
                <w:sz w:val="16"/>
                <w:szCs w:val="16"/>
                <w:lang w:eastAsia="en-AU"/>
              </w:rPr>
              <w:t>2026</w:t>
            </w:r>
            <w:r w:rsidRPr="008A3D7E">
              <w:rPr>
                <w:rFonts w:ascii="Corbel" w:eastAsia="Times New Roman" w:hAnsi="Corbel" w:cs="Calibri"/>
                <w:color w:val="FFFFFF"/>
                <w:sz w:val="16"/>
                <w:szCs w:val="16"/>
                <w:lang w:eastAsia="en-AU"/>
              </w:rPr>
              <w:t> </w:t>
            </w:r>
          </w:p>
        </w:tc>
      </w:tr>
      <w:tr w:rsidR="008F77EF" w:rsidRPr="008A3D7E" w14:paraId="50299548" w14:textId="77777777" w:rsidTr="00BE7C48">
        <w:trPr>
          <w:trHeight w:val="300"/>
        </w:trPr>
        <w:tc>
          <w:tcPr>
            <w:tcW w:w="1134" w:type="dxa"/>
            <w:tcBorders>
              <w:top w:val="nil"/>
              <w:left w:val="nil"/>
              <w:bottom w:val="nil"/>
              <w:right w:val="nil"/>
            </w:tcBorders>
            <w:vAlign w:val="center"/>
            <w:hideMark/>
          </w:tcPr>
          <w:p w14:paraId="3EFF2BCB" w14:textId="41EC11CB" w:rsidR="002807A0" w:rsidRPr="008A3D7E" w:rsidRDefault="002807A0" w:rsidP="00BB0BEF">
            <w:pPr>
              <w:textAlignment w:val="baseline"/>
              <w:rPr>
                <w:rFonts w:ascii="Corbel" w:eastAsia="Times New Roman" w:hAnsi="Corbel" w:cs="Segoe UI"/>
                <w:sz w:val="16"/>
                <w:szCs w:val="16"/>
                <w:lang w:eastAsia="en-AU"/>
              </w:rPr>
            </w:pPr>
            <w:r w:rsidRPr="008A3D7E">
              <w:rPr>
                <w:rFonts w:ascii="Corbel" w:eastAsia="Times New Roman" w:hAnsi="Corbel" w:cs="Calibri"/>
                <w:color w:val="000000" w:themeColor="text1"/>
                <w:sz w:val="16"/>
                <w:szCs w:val="16"/>
                <w:lang w:eastAsia="en-AU"/>
              </w:rPr>
              <w:t>Government schools </w:t>
            </w:r>
          </w:p>
        </w:tc>
        <w:tc>
          <w:tcPr>
            <w:tcW w:w="797" w:type="dxa"/>
            <w:tcBorders>
              <w:top w:val="nil"/>
              <w:left w:val="nil"/>
              <w:bottom w:val="nil"/>
              <w:right w:val="nil"/>
            </w:tcBorders>
            <w:vAlign w:val="center"/>
            <w:hideMark/>
          </w:tcPr>
          <w:p w14:paraId="5E3FE4F5" w14:textId="1ECC98DC" w:rsidR="002807A0" w:rsidRPr="008A3D7E" w:rsidRDefault="3604A8E9" w:rsidP="00BB0BEF">
            <w:pPr>
              <w:textAlignment w:val="baseline"/>
              <w:rPr>
                <w:rFonts w:ascii="Corbel" w:eastAsia="Times New Roman" w:hAnsi="Corbel" w:cs="Segoe UI"/>
                <w:sz w:val="16"/>
                <w:szCs w:val="16"/>
                <w:lang w:eastAsia="en-AU"/>
              </w:rPr>
            </w:pPr>
            <w:r w:rsidRPr="008A3D7E">
              <w:rPr>
                <w:rFonts w:ascii="Corbel" w:hAnsi="Corbel"/>
                <w:sz w:val="16"/>
                <w:szCs w:val="16"/>
              </w:rPr>
              <w:t>70.43</w:t>
            </w:r>
            <w:r w:rsidR="0DF64AEE" w:rsidRPr="008A3D7E">
              <w:rPr>
                <w:rFonts w:ascii="Corbel" w:hAnsi="Corbel"/>
                <w:sz w:val="16"/>
                <w:szCs w:val="16"/>
              </w:rPr>
              <w:t>%</w:t>
            </w:r>
          </w:p>
        </w:tc>
        <w:tc>
          <w:tcPr>
            <w:tcW w:w="786" w:type="dxa"/>
            <w:tcBorders>
              <w:top w:val="nil"/>
              <w:left w:val="nil"/>
              <w:bottom w:val="nil"/>
              <w:right w:val="nil"/>
            </w:tcBorders>
            <w:vAlign w:val="center"/>
            <w:hideMark/>
          </w:tcPr>
          <w:p w14:paraId="543F7F84" w14:textId="05FBCC71" w:rsidR="002807A0" w:rsidRPr="008A3D7E" w:rsidRDefault="002807A0" w:rsidP="00BB0BEF">
            <w:pPr>
              <w:textAlignment w:val="baseline"/>
              <w:rPr>
                <w:rFonts w:ascii="Corbel" w:eastAsia="Times New Roman" w:hAnsi="Corbel" w:cs="Segoe UI"/>
                <w:sz w:val="16"/>
                <w:szCs w:val="16"/>
                <w:lang w:eastAsia="en-AU"/>
              </w:rPr>
            </w:pPr>
            <w:r w:rsidRPr="008A3D7E">
              <w:rPr>
                <w:rFonts w:ascii="Corbel" w:eastAsia="Times New Roman" w:hAnsi="Corbel" w:cs="Calibri"/>
                <w:color w:val="FFFFFF" w:themeColor="background1"/>
                <w:sz w:val="16"/>
                <w:szCs w:val="16"/>
                <w:lang w:eastAsia="en-AU"/>
              </w:rPr>
              <w:t>.</w:t>
            </w:r>
            <w:r w:rsidR="00050847" w:rsidRPr="008A3D7E">
              <w:rPr>
                <w:rFonts w:ascii="Corbel" w:hAnsi="Corbel"/>
                <w:sz w:val="16"/>
                <w:szCs w:val="16"/>
              </w:rPr>
              <w:t xml:space="preserve"> </w:t>
            </w:r>
            <w:r w:rsidR="54035C4E" w:rsidRPr="008A3D7E">
              <w:rPr>
                <w:rFonts w:ascii="Corbel" w:hAnsi="Corbel"/>
                <w:sz w:val="16"/>
                <w:szCs w:val="16"/>
              </w:rPr>
              <w:t>7</w:t>
            </w:r>
            <w:r w:rsidR="7937FE0D" w:rsidRPr="008A3D7E">
              <w:rPr>
                <w:rFonts w:ascii="Corbel" w:hAnsi="Corbel"/>
                <w:sz w:val="16"/>
                <w:szCs w:val="16"/>
              </w:rPr>
              <w:t>0.</w:t>
            </w:r>
            <w:r w:rsidR="001E64FE" w:rsidRPr="008A3D7E">
              <w:rPr>
                <w:rFonts w:ascii="Corbel" w:hAnsi="Corbel"/>
                <w:sz w:val="16"/>
                <w:szCs w:val="16"/>
              </w:rPr>
              <w:t>4</w:t>
            </w:r>
            <w:r w:rsidR="7937FE0D" w:rsidRPr="008A3D7E">
              <w:rPr>
                <w:rFonts w:ascii="Corbel" w:hAnsi="Corbel"/>
                <w:sz w:val="16"/>
                <w:szCs w:val="16"/>
              </w:rPr>
              <w:t>3</w:t>
            </w:r>
            <w:r w:rsidR="00050847" w:rsidRPr="008A3D7E">
              <w:rPr>
                <w:rFonts w:ascii="Corbel" w:hAnsi="Corbel"/>
                <w:sz w:val="16"/>
                <w:szCs w:val="16"/>
              </w:rPr>
              <w:t>%</w:t>
            </w:r>
            <w:r w:rsidR="00050847" w:rsidRPr="008A3D7E">
              <w:rPr>
                <w:rFonts w:ascii="Corbel" w:eastAsia="Times New Roman" w:hAnsi="Corbel" w:cs="Calibri"/>
                <w:sz w:val="16"/>
                <w:szCs w:val="16"/>
                <w:lang w:eastAsia="en-AU"/>
              </w:rPr>
              <w:t> </w:t>
            </w:r>
          </w:p>
        </w:tc>
      </w:tr>
      <w:tr w:rsidR="00050847" w:rsidRPr="008A3D7E" w14:paraId="40947632" w14:textId="77777777" w:rsidTr="00BE7C48">
        <w:trPr>
          <w:trHeight w:val="300"/>
        </w:trPr>
        <w:tc>
          <w:tcPr>
            <w:tcW w:w="1134" w:type="dxa"/>
            <w:tcBorders>
              <w:top w:val="nil"/>
              <w:left w:val="nil"/>
              <w:bottom w:val="nil"/>
              <w:right w:val="nil"/>
            </w:tcBorders>
            <w:vAlign w:val="center"/>
            <w:hideMark/>
          </w:tcPr>
          <w:p w14:paraId="6650C5E4" w14:textId="77777777" w:rsidR="002807A0" w:rsidRPr="008A3D7E" w:rsidRDefault="002807A0" w:rsidP="00BB0BEF">
            <w:pPr>
              <w:textAlignment w:val="baseline"/>
              <w:rPr>
                <w:rFonts w:ascii="Corbel" w:eastAsia="Times New Roman" w:hAnsi="Corbel" w:cs="Segoe UI"/>
                <w:sz w:val="16"/>
                <w:szCs w:val="16"/>
                <w:lang w:eastAsia="en-AU"/>
              </w:rPr>
            </w:pPr>
            <w:r w:rsidRPr="008A3D7E">
              <w:rPr>
                <w:rFonts w:ascii="Corbel" w:eastAsia="Times New Roman" w:hAnsi="Corbel" w:cs="Calibri"/>
                <w:color w:val="000000"/>
                <w:sz w:val="16"/>
                <w:szCs w:val="16"/>
                <w:lang w:eastAsia="en-AU"/>
              </w:rPr>
              <w:t>Non-Government </w:t>
            </w:r>
          </w:p>
        </w:tc>
        <w:tc>
          <w:tcPr>
            <w:tcW w:w="797" w:type="dxa"/>
            <w:tcBorders>
              <w:top w:val="nil"/>
              <w:left w:val="nil"/>
              <w:bottom w:val="nil"/>
              <w:right w:val="nil"/>
            </w:tcBorders>
            <w:vAlign w:val="center"/>
            <w:hideMark/>
          </w:tcPr>
          <w:p w14:paraId="43C4BAC2" w14:textId="54857115" w:rsidR="002807A0" w:rsidRPr="008A3D7E" w:rsidRDefault="001F0BA0" w:rsidP="00BB0BEF">
            <w:pPr>
              <w:textAlignment w:val="baseline"/>
              <w:rPr>
                <w:rFonts w:ascii="Corbel" w:eastAsia="Times New Roman" w:hAnsi="Corbel" w:cs="Segoe UI"/>
                <w:sz w:val="16"/>
                <w:szCs w:val="16"/>
                <w:lang w:eastAsia="en-AU"/>
              </w:rPr>
            </w:pPr>
            <w:r w:rsidRPr="008A3D7E">
              <w:rPr>
                <w:rFonts w:ascii="Corbel" w:eastAsia="Times New Roman" w:hAnsi="Corbel" w:cs="Calibri"/>
                <w:sz w:val="16"/>
                <w:szCs w:val="16"/>
                <w:lang w:eastAsia="en-AU"/>
              </w:rPr>
              <w:t>20</w:t>
            </w:r>
            <w:r w:rsidR="00F62A61" w:rsidRPr="008A3D7E">
              <w:rPr>
                <w:rFonts w:ascii="Corbel" w:eastAsia="Times New Roman" w:hAnsi="Corbel" w:cs="Calibri"/>
                <w:sz w:val="16"/>
                <w:szCs w:val="16"/>
                <w:lang w:eastAsia="en-AU"/>
              </w:rPr>
              <w:t>.00</w:t>
            </w:r>
            <w:r w:rsidRPr="008A3D7E">
              <w:rPr>
                <w:rFonts w:ascii="Corbel" w:eastAsia="Times New Roman" w:hAnsi="Corbel" w:cs="Calibri"/>
                <w:sz w:val="16"/>
                <w:szCs w:val="16"/>
                <w:lang w:eastAsia="en-AU"/>
              </w:rPr>
              <w:t>%</w:t>
            </w:r>
          </w:p>
        </w:tc>
        <w:tc>
          <w:tcPr>
            <w:tcW w:w="786" w:type="dxa"/>
            <w:tcBorders>
              <w:top w:val="nil"/>
              <w:left w:val="nil"/>
              <w:bottom w:val="nil"/>
              <w:right w:val="nil"/>
            </w:tcBorders>
            <w:vAlign w:val="center"/>
            <w:hideMark/>
          </w:tcPr>
          <w:p w14:paraId="6D3D72C6" w14:textId="7303D057" w:rsidR="002807A0" w:rsidRPr="008A3D7E" w:rsidRDefault="001F0BA0" w:rsidP="00BB0BEF">
            <w:pPr>
              <w:textAlignment w:val="baseline"/>
              <w:rPr>
                <w:rFonts w:ascii="Corbel" w:eastAsia="Times New Roman" w:hAnsi="Corbel" w:cs="Calibri"/>
                <w:sz w:val="16"/>
                <w:szCs w:val="16"/>
                <w:lang w:eastAsia="en-AU"/>
              </w:rPr>
            </w:pPr>
            <w:r w:rsidRPr="008A3D7E">
              <w:rPr>
                <w:rFonts w:ascii="Corbel" w:eastAsia="Times New Roman" w:hAnsi="Corbel" w:cs="Calibri"/>
                <w:sz w:val="16"/>
                <w:szCs w:val="16"/>
                <w:lang w:eastAsia="en-AU"/>
              </w:rPr>
              <w:t>20</w:t>
            </w:r>
            <w:r w:rsidR="00BE7C48" w:rsidRPr="008A3D7E">
              <w:rPr>
                <w:rFonts w:ascii="Corbel" w:eastAsia="Times New Roman" w:hAnsi="Corbel" w:cs="Calibri"/>
                <w:sz w:val="16"/>
                <w:szCs w:val="16"/>
                <w:lang w:eastAsia="en-AU"/>
              </w:rPr>
              <w:t>.00</w:t>
            </w:r>
            <w:r w:rsidRPr="008A3D7E">
              <w:rPr>
                <w:rFonts w:ascii="Corbel" w:eastAsia="Times New Roman" w:hAnsi="Corbel" w:cs="Calibri"/>
                <w:sz w:val="16"/>
                <w:szCs w:val="16"/>
                <w:lang w:eastAsia="en-AU"/>
              </w:rPr>
              <w:t>%</w:t>
            </w:r>
          </w:p>
        </w:tc>
      </w:tr>
    </w:tbl>
    <w:p w14:paraId="7D0FE916" w14:textId="5128AE8F" w:rsidR="00D9241E" w:rsidRPr="00D31BD5" w:rsidRDefault="00C05412"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D31BD5">
        <w:rPr>
          <w:rFonts w:ascii="Corbel" w:eastAsia="Times New Roman" w:hAnsi="Corbel" w:cs="Calibri"/>
          <w:color w:val="000000" w:themeColor="text1"/>
          <w:sz w:val="23"/>
          <w:szCs w:val="23"/>
          <w:lang w:eastAsia="en-AU"/>
        </w:rPr>
        <w:t>The Commonwealth and Victoria are aligned on the importance of getting all government schools on a pathway to full and fair funding by 2034, and are committed to negotiating a longer-term bilateral agreement</w:t>
      </w:r>
      <w:r w:rsidR="00262154" w:rsidRPr="00D31BD5">
        <w:rPr>
          <w:rFonts w:ascii="Corbel" w:eastAsia="Times New Roman" w:hAnsi="Corbel" w:cs="Calibri"/>
          <w:color w:val="000000" w:themeColor="text1"/>
          <w:sz w:val="23"/>
          <w:szCs w:val="23"/>
          <w:lang w:eastAsia="en-AU"/>
        </w:rPr>
        <w:t xml:space="preserve"> </w:t>
      </w:r>
      <w:r w:rsidRPr="00D31BD5">
        <w:rPr>
          <w:rFonts w:ascii="Corbel" w:eastAsia="Times New Roman" w:hAnsi="Corbel" w:cs="Calibri"/>
          <w:color w:val="000000" w:themeColor="text1"/>
          <w:sz w:val="23"/>
          <w:szCs w:val="23"/>
          <w:lang w:eastAsia="en-AU"/>
        </w:rPr>
        <w:t xml:space="preserve">to deliver this. </w:t>
      </w:r>
      <w:r w:rsidR="00E84027" w:rsidRPr="00D31BD5">
        <w:rPr>
          <w:rFonts w:ascii="Corbel" w:eastAsia="Times New Roman" w:hAnsi="Corbel" w:cs="Calibri"/>
          <w:color w:val="000000" w:themeColor="text1"/>
          <w:sz w:val="23"/>
          <w:szCs w:val="23"/>
          <w:lang w:eastAsia="en-AU"/>
        </w:rPr>
        <w:t>To support all public schools on a path to 100 per cent of the SRS</w:t>
      </w:r>
      <w:r w:rsidR="00F15806" w:rsidRPr="00D31BD5">
        <w:rPr>
          <w:rFonts w:ascii="Corbel" w:eastAsia="Times New Roman" w:hAnsi="Corbel" w:cs="Calibri"/>
          <w:color w:val="000000" w:themeColor="text1"/>
          <w:sz w:val="23"/>
          <w:szCs w:val="23"/>
          <w:lang w:eastAsia="en-AU"/>
        </w:rPr>
        <w:t xml:space="preserve">, Victoria has committed to contributing at least 75 per cent of the SRS for government schools in their jurisdiction by no later than 2034 and reducing the 4 per cent indirect school expenditure attributed to their total SRS share for the government sector to zero, and replacing it with recurrent funding on eligible expenditure by 2034. In return, the Commonwealth has committed to increasing its share of the SRS from 20 per cent to up to 25 per cent for all government schools by no later than 2034. </w:t>
      </w:r>
      <w:r w:rsidR="00521024" w:rsidRPr="00D31BD5">
        <w:rPr>
          <w:rFonts w:ascii="Corbel" w:eastAsia="Times New Roman" w:hAnsi="Corbel" w:cs="Calibri"/>
          <w:color w:val="000000" w:themeColor="text1"/>
          <w:sz w:val="23"/>
          <w:szCs w:val="23"/>
          <w:lang w:eastAsia="en-AU"/>
        </w:rPr>
        <w:t>Funding contributions for the remaining years will be settled in 2026.</w:t>
      </w:r>
    </w:p>
    <w:p w14:paraId="60DED5A3" w14:textId="49D85F7B" w:rsidR="002D472C" w:rsidRPr="005D6F75" w:rsidRDefault="0095167B"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sz w:val="23"/>
          <w:szCs w:val="23"/>
          <w:lang w:eastAsia="en-AU"/>
        </w:rPr>
        <w:t>The Commonwealth’s share of the SRS for Victorian government schools</w:t>
      </w:r>
      <w:r w:rsidR="00802FC8" w:rsidRPr="008A3D7E">
        <w:rPr>
          <w:rFonts w:ascii="Corbel" w:eastAsia="Times New Roman" w:hAnsi="Corbel" w:cs="Calibri"/>
          <w:color w:val="000000"/>
          <w:sz w:val="23"/>
          <w:szCs w:val="23"/>
          <w:lang w:eastAsia="en-AU"/>
        </w:rPr>
        <w:t xml:space="preserve"> </w:t>
      </w:r>
      <w:r w:rsidR="00891856" w:rsidRPr="008A3D7E">
        <w:rPr>
          <w:rFonts w:ascii="Corbel" w:eastAsia="Times New Roman" w:hAnsi="Corbel" w:cs="Calibri"/>
          <w:color w:val="000000" w:themeColor="text1"/>
          <w:sz w:val="23"/>
          <w:szCs w:val="23"/>
          <w:lang w:eastAsia="en-AU"/>
        </w:rPr>
        <w:t>detailed in Table 2 below</w:t>
      </w:r>
      <w:r w:rsidR="00D536AC" w:rsidRPr="008A3D7E">
        <w:rPr>
          <w:rFonts w:ascii="Corbel" w:eastAsia="Times New Roman" w:hAnsi="Corbel" w:cs="Calibri"/>
          <w:color w:val="000000" w:themeColor="text1"/>
          <w:sz w:val="23"/>
          <w:szCs w:val="23"/>
          <w:lang w:eastAsia="en-AU"/>
        </w:rPr>
        <w:t xml:space="preserve">, </w:t>
      </w:r>
      <w:r w:rsidRPr="008A3D7E">
        <w:rPr>
          <w:rFonts w:ascii="Corbel" w:eastAsia="Times New Roman" w:hAnsi="Corbel" w:cs="Calibri"/>
          <w:color w:val="000000"/>
          <w:sz w:val="23"/>
          <w:szCs w:val="23"/>
          <w:lang w:eastAsia="en-AU"/>
        </w:rPr>
        <w:t>in any given year is to be reflected by the Commonwealth in legislation.</w:t>
      </w:r>
      <w:r w:rsidR="005A58D7" w:rsidRPr="008A3D7E">
        <w:rPr>
          <w:rFonts w:ascii="Corbel" w:eastAsia="Times New Roman" w:hAnsi="Corbel" w:cs="Calibri"/>
          <w:color w:val="000000"/>
          <w:sz w:val="23"/>
          <w:szCs w:val="23"/>
          <w:lang w:eastAsia="en-AU"/>
        </w:rPr>
        <w:t xml:space="preserve"> </w:t>
      </w:r>
    </w:p>
    <w:p w14:paraId="7444B669" w14:textId="0CD3BE30" w:rsidR="005D6F75" w:rsidRPr="008A3D7E" w:rsidRDefault="005D6F75" w:rsidP="005D6F75">
      <w:pPr>
        <w:keepNext/>
        <w:keepLines/>
        <w:spacing w:after="240" w:line="260" w:lineRule="exact"/>
        <w:jc w:val="both"/>
        <w:rPr>
          <w:rFonts w:ascii="Corbel" w:eastAsia="Times New Roman" w:hAnsi="Corbel" w:cs="Calibri"/>
          <w:i/>
          <w:sz w:val="23"/>
          <w:szCs w:val="23"/>
          <w:lang w:eastAsia="en-AU"/>
        </w:rPr>
      </w:pPr>
      <w:r w:rsidRPr="008A3D7E">
        <w:rPr>
          <w:rFonts w:ascii="Corbel" w:eastAsia="Times New Roman" w:hAnsi="Corbel" w:cs="Calibri"/>
          <w:i/>
          <w:sz w:val="23"/>
          <w:szCs w:val="23"/>
          <w:lang w:eastAsia="en-AU"/>
        </w:rPr>
        <w:t xml:space="preserve">Table 2: the Commonwealth’s agreed funding shares for Victoria’s government sector, 2025 to 2026 </w:t>
      </w:r>
    </w:p>
    <w:tbl>
      <w:tblPr>
        <w:tblStyle w:val="TableGrid1"/>
        <w:tblW w:w="1566" w:type="pct"/>
        <w:tblLayout w:type="fixed"/>
        <w:tblCellMar>
          <w:top w:w="57" w:type="dxa"/>
          <w:bottom w:w="57" w:type="dxa"/>
        </w:tblCellMar>
        <w:tblLook w:val="04A0" w:firstRow="1" w:lastRow="0" w:firstColumn="1" w:lastColumn="0" w:noHBand="0" w:noVBand="1"/>
      </w:tblPr>
      <w:tblGrid>
        <w:gridCol w:w="1277"/>
        <w:gridCol w:w="775"/>
        <w:gridCol w:w="775"/>
      </w:tblGrid>
      <w:tr w:rsidR="005D6F75" w:rsidRPr="008A3D7E" w14:paraId="45664029" w14:textId="5B4AF28D">
        <w:trPr>
          <w:trHeight w:val="238"/>
          <w:tblHeader/>
        </w:trPr>
        <w:tc>
          <w:tcPr>
            <w:tcW w:w="2259" w:type="pct"/>
            <w:shd w:val="clear" w:color="auto" w:fill="316F72"/>
            <w:vAlign w:val="center"/>
          </w:tcPr>
          <w:p w14:paraId="002F83E6" w14:textId="77777777" w:rsidR="005D6F75" w:rsidRPr="008A3D7E" w:rsidRDefault="005D6F75">
            <w:pPr>
              <w:keepNext/>
              <w:keepLines/>
              <w:rPr>
                <w:b/>
                <w:color w:val="FFFFFF"/>
                <w:spacing w:val="20"/>
                <w:sz w:val="16"/>
                <w:szCs w:val="16"/>
              </w:rPr>
            </w:pPr>
            <w:r w:rsidRPr="008A3D7E">
              <w:rPr>
                <w:b/>
                <w:color w:val="FFFFFF"/>
                <w:spacing w:val="20"/>
                <w:sz w:val="16"/>
                <w:szCs w:val="16"/>
              </w:rPr>
              <w:t>Sector</w:t>
            </w:r>
          </w:p>
        </w:tc>
        <w:tc>
          <w:tcPr>
            <w:tcW w:w="1371" w:type="pct"/>
            <w:shd w:val="clear" w:color="auto" w:fill="316F72"/>
            <w:vAlign w:val="center"/>
          </w:tcPr>
          <w:p w14:paraId="704A0D94" w14:textId="77777777" w:rsidR="005D6F75" w:rsidRPr="008A3D7E" w:rsidRDefault="005D6F75">
            <w:pPr>
              <w:keepNext/>
              <w:keepLines/>
              <w:rPr>
                <w:b/>
                <w:color w:val="FFFFFF"/>
                <w:spacing w:val="20"/>
                <w:sz w:val="16"/>
                <w:szCs w:val="16"/>
              </w:rPr>
            </w:pPr>
            <w:r w:rsidRPr="008A3D7E">
              <w:rPr>
                <w:b/>
                <w:color w:val="FFFFFF"/>
                <w:spacing w:val="20"/>
                <w:sz w:val="16"/>
                <w:szCs w:val="16"/>
              </w:rPr>
              <w:t>2025</w:t>
            </w:r>
          </w:p>
        </w:tc>
        <w:tc>
          <w:tcPr>
            <w:tcW w:w="1371" w:type="pct"/>
            <w:shd w:val="clear" w:color="auto" w:fill="316F72"/>
            <w:vAlign w:val="center"/>
          </w:tcPr>
          <w:p w14:paraId="63F7E039" w14:textId="77777777" w:rsidR="005D6F75" w:rsidRPr="008A3D7E" w:rsidRDefault="005D6F75">
            <w:pPr>
              <w:keepNext/>
              <w:keepLines/>
              <w:rPr>
                <w:b/>
                <w:color w:val="FFFFFF"/>
                <w:spacing w:val="20"/>
                <w:sz w:val="16"/>
                <w:szCs w:val="16"/>
              </w:rPr>
            </w:pPr>
            <w:r w:rsidRPr="008A3D7E">
              <w:rPr>
                <w:b/>
                <w:color w:val="FFFFFF"/>
                <w:spacing w:val="20"/>
                <w:sz w:val="16"/>
                <w:szCs w:val="16"/>
              </w:rPr>
              <w:t>2026</w:t>
            </w:r>
          </w:p>
        </w:tc>
      </w:tr>
      <w:tr w:rsidR="005D6F75" w:rsidRPr="008A3D7E" w14:paraId="197D00A9" w14:textId="0678C51A">
        <w:trPr>
          <w:trHeight w:val="359"/>
        </w:trPr>
        <w:tc>
          <w:tcPr>
            <w:tcW w:w="2259" w:type="pct"/>
          </w:tcPr>
          <w:p w14:paraId="7EB83A62" w14:textId="11FE847C" w:rsidR="005D6F75" w:rsidRPr="008A3D7E" w:rsidRDefault="005D6F75">
            <w:pPr>
              <w:keepNext/>
              <w:keepLines/>
              <w:rPr>
                <w:color w:val="000000"/>
                <w:sz w:val="16"/>
                <w:szCs w:val="16"/>
              </w:rPr>
            </w:pPr>
            <w:r w:rsidRPr="008A3D7E">
              <w:rPr>
                <w:color w:val="000000"/>
                <w:sz w:val="16"/>
                <w:szCs w:val="16"/>
              </w:rPr>
              <w:t>Government schools</w:t>
            </w:r>
          </w:p>
        </w:tc>
        <w:tc>
          <w:tcPr>
            <w:tcW w:w="1371" w:type="pct"/>
            <w:vAlign w:val="center"/>
          </w:tcPr>
          <w:p w14:paraId="591E9CD3" w14:textId="629543ED" w:rsidR="005D6F75" w:rsidRPr="008A3D7E" w:rsidRDefault="005D6F75">
            <w:pPr>
              <w:keepNext/>
              <w:keepLines/>
              <w:rPr>
                <w:sz w:val="16"/>
                <w:szCs w:val="16"/>
              </w:rPr>
            </w:pPr>
            <w:r w:rsidRPr="008A3D7E">
              <w:rPr>
                <w:sz w:val="16"/>
                <w:szCs w:val="16"/>
              </w:rPr>
              <w:t>20.00%</w:t>
            </w:r>
          </w:p>
        </w:tc>
        <w:tc>
          <w:tcPr>
            <w:tcW w:w="1371" w:type="pct"/>
            <w:vAlign w:val="center"/>
          </w:tcPr>
          <w:p w14:paraId="06732997" w14:textId="0F65A68D" w:rsidR="005D6F75" w:rsidRPr="008A3D7E" w:rsidRDefault="005D6F75">
            <w:pPr>
              <w:keepNext/>
              <w:keepLines/>
              <w:rPr>
                <w:sz w:val="16"/>
                <w:szCs w:val="16"/>
              </w:rPr>
            </w:pPr>
            <w:r w:rsidRPr="008A3D7E">
              <w:rPr>
                <w:sz w:val="16"/>
                <w:szCs w:val="16"/>
              </w:rPr>
              <w:t>20.00%</w:t>
            </w:r>
          </w:p>
        </w:tc>
      </w:tr>
    </w:tbl>
    <w:p w14:paraId="17E7E60E" w14:textId="77777777" w:rsidR="005D6F75" w:rsidRPr="008A3D7E" w:rsidRDefault="005D6F75" w:rsidP="005D6F75">
      <w:pPr>
        <w:pStyle w:val="ListParagraph"/>
        <w:tabs>
          <w:tab w:val="left" w:pos="426"/>
        </w:tabs>
        <w:spacing w:after="240" w:line="260" w:lineRule="exact"/>
        <w:ind w:left="425"/>
        <w:contextualSpacing w:val="0"/>
        <w:jc w:val="both"/>
        <w:rPr>
          <w:rFonts w:ascii="Corbel" w:eastAsia="Times New Roman" w:hAnsi="Corbel" w:cs="Calibri"/>
          <w:color w:val="000000" w:themeColor="text1"/>
          <w:sz w:val="23"/>
          <w:szCs w:val="23"/>
          <w:lang w:eastAsia="en-AU"/>
        </w:rPr>
      </w:pPr>
    </w:p>
    <w:p w14:paraId="4704156E" w14:textId="49B32120" w:rsidR="001A61F2" w:rsidRPr="008A3D7E" w:rsidRDefault="001A61F2" w:rsidP="005D6F75">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themeColor="text1"/>
          <w:sz w:val="23"/>
          <w:szCs w:val="23"/>
          <w:lang w:eastAsia="en-AU"/>
        </w:rPr>
        <w:t xml:space="preserve">Consistent with clauses 44 and 45 of the Heads of Agreement and in the event of a change to the SRS that results in an impact on Victoria’s contribution requirements, Ministers will agree to vary the contribution shares set out in clause </w:t>
      </w:r>
      <w:r w:rsidR="005F6CD4" w:rsidRPr="008A3D7E">
        <w:rPr>
          <w:rFonts w:ascii="Corbel" w:eastAsia="Times New Roman" w:hAnsi="Corbel" w:cs="Calibri"/>
          <w:color w:val="000000" w:themeColor="text1"/>
          <w:sz w:val="23"/>
          <w:szCs w:val="23"/>
          <w:lang w:eastAsia="en-AU"/>
        </w:rPr>
        <w:t>2</w:t>
      </w:r>
      <w:r w:rsidR="00E72B87" w:rsidRPr="008A3D7E">
        <w:rPr>
          <w:rFonts w:ascii="Corbel" w:eastAsia="Times New Roman" w:hAnsi="Corbel" w:cs="Calibri"/>
          <w:color w:val="000000" w:themeColor="text1"/>
          <w:sz w:val="23"/>
          <w:szCs w:val="23"/>
          <w:lang w:eastAsia="en-AU"/>
        </w:rPr>
        <w:t>5</w:t>
      </w:r>
      <w:r w:rsidR="005F6CD4" w:rsidRPr="008A3D7E">
        <w:rPr>
          <w:rFonts w:ascii="Corbel" w:eastAsia="Times New Roman" w:hAnsi="Corbel" w:cs="Calibri"/>
          <w:color w:val="000000" w:themeColor="text1"/>
          <w:sz w:val="23"/>
          <w:szCs w:val="23"/>
          <w:lang w:eastAsia="en-AU"/>
        </w:rPr>
        <w:t xml:space="preserve"> </w:t>
      </w:r>
      <w:r w:rsidRPr="008A3D7E">
        <w:rPr>
          <w:rFonts w:ascii="Corbel" w:eastAsia="Times New Roman" w:hAnsi="Corbel" w:cs="Calibri"/>
          <w:color w:val="000000" w:themeColor="text1"/>
          <w:sz w:val="23"/>
          <w:szCs w:val="23"/>
          <w:lang w:eastAsia="en-AU"/>
        </w:rPr>
        <w:t>of this Bilateral Agreement to ensure that Victoria’s contribution amount is not impacted. The amended amount should represent the funding calculated as if the SRS settings are applied that were in operation at the time the Heads of Agreement commenced. The Commonwealth will facilitate this process by providing the data required to enable Victoria to calculate the amount of its contribution on an unchanged basis.</w:t>
      </w:r>
    </w:p>
    <w:p w14:paraId="63E54EA3" w14:textId="61DD681F" w:rsidR="0028608F" w:rsidRPr="008A3D7E" w:rsidRDefault="5800E610"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themeColor="text1"/>
          <w:sz w:val="23"/>
          <w:szCs w:val="23"/>
          <w:lang w:eastAsia="en-AU"/>
        </w:rPr>
        <w:t>In December 2023, National Cabinet agreed that funding for foundational supports is to be agreed through new Federal Funding Agreements, with additional costs split between the Commonwealth, states and territories and final details to be settled through the Council o</w:t>
      </w:r>
      <w:r w:rsidR="009926E6" w:rsidRPr="008A3D7E">
        <w:rPr>
          <w:rFonts w:ascii="Corbel" w:eastAsia="Times New Roman" w:hAnsi="Corbel" w:cs="Calibri"/>
          <w:color w:val="000000" w:themeColor="text1"/>
          <w:sz w:val="23"/>
          <w:szCs w:val="23"/>
          <w:lang w:eastAsia="en-AU"/>
        </w:rPr>
        <w:t>n</w:t>
      </w:r>
      <w:r w:rsidRPr="008A3D7E">
        <w:rPr>
          <w:rFonts w:ascii="Corbel" w:eastAsia="Times New Roman" w:hAnsi="Corbel" w:cs="Calibri"/>
          <w:color w:val="000000" w:themeColor="text1"/>
          <w:sz w:val="23"/>
          <w:szCs w:val="23"/>
          <w:lang w:eastAsia="en-AU"/>
        </w:rPr>
        <w:t xml:space="preserve"> Federal Financial Relations.</w:t>
      </w:r>
    </w:p>
    <w:p w14:paraId="4630F900" w14:textId="06636B65" w:rsidR="0028608F" w:rsidRPr="008A3D7E" w:rsidRDefault="06434AF1"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themeColor="text1"/>
          <w:sz w:val="23"/>
          <w:szCs w:val="23"/>
          <w:lang w:eastAsia="en-AU"/>
        </w:rPr>
        <w:t>Reforms to disability supports and services that are not for educational purposes,</w:t>
      </w:r>
      <w:r w:rsidR="5800E610" w:rsidRPr="008A3D7E">
        <w:rPr>
          <w:rFonts w:ascii="Corbel" w:eastAsia="Times New Roman" w:hAnsi="Corbel" w:cs="Calibri"/>
          <w:color w:val="000000" w:themeColor="text1"/>
          <w:sz w:val="23"/>
          <w:szCs w:val="23"/>
          <w:lang w:eastAsia="en-AU"/>
        </w:rPr>
        <w:t xml:space="preserve"> including foundational supports, may impact Victoria’s school education services. Commonwealth funding under the Heads of Agreement and this Bilateral Agreement is not for these purposes. This Bilateral Agreement does not establish any Commonwealth requirements with respect to these reforms.</w:t>
      </w:r>
    </w:p>
    <w:p w14:paraId="1C989732" w14:textId="720F2CD6" w:rsidR="00DC5539" w:rsidRPr="008A3D7E" w:rsidRDefault="5D9F2EBA"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themeColor="text1"/>
          <w:sz w:val="23"/>
          <w:szCs w:val="23"/>
          <w:lang w:eastAsia="en-AU"/>
        </w:rPr>
        <w:t>Consistent with current arrangements</w:t>
      </w:r>
      <w:r w:rsidR="0856572E" w:rsidRPr="008A3D7E">
        <w:rPr>
          <w:rFonts w:ascii="Corbel" w:eastAsia="Times New Roman" w:hAnsi="Corbel" w:cs="Calibri"/>
          <w:color w:val="000000" w:themeColor="text1"/>
          <w:sz w:val="23"/>
          <w:szCs w:val="23"/>
          <w:lang w:eastAsia="en-AU"/>
        </w:rPr>
        <w:t xml:space="preserve">, </w:t>
      </w:r>
      <w:r w:rsidRPr="008A3D7E">
        <w:rPr>
          <w:rFonts w:ascii="Corbel" w:eastAsia="Times New Roman" w:hAnsi="Corbel" w:cs="Calibri"/>
          <w:color w:val="000000" w:themeColor="text1"/>
          <w:sz w:val="23"/>
          <w:szCs w:val="23"/>
          <w:lang w:eastAsia="en-AU"/>
        </w:rPr>
        <w:t>c</w:t>
      </w:r>
      <w:r w:rsidR="529CB2AA" w:rsidRPr="008A3D7E">
        <w:rPr>
          <w:rFonts w:ascii="Corbel" w:eastAsia="Times New Roman" w:hAnsi="Corbel" w:cs="Calibri"/>
          <w:color w:val="000000" w:themeColor="text1"/>
          <w:sz w:val="23"/>
          <w:szCs w:val="23"/>
          <w:lang w:eastAsia="en-AU"/>
        </w:rPr>
        <w:t>lause</w:t>
      </w:r>
      <w:r w:rsidR="00A50677" w:rsidRPr="008A3D7E">
        <w:rPr>
          <w:rFonts w:ascii="Corbel" w:eastAsia="Times New Roman" w:hAnsi="Corbel" w:cs="Calibri"/>
          <w:color w:val="000000" w:themeColor="text1"/>
          <w:sz w:val="23"/>
          <w:szCs w:val="23"/>
          <w:lang w:eastAsia="en-AU"/>
        </w:rPr>
        <w:t xml:space="preserve"> </w:t>
      </w:r>
      <w:r w:rsidR="003D7995" w:rsidRPr="008A3D7E">
        <w:rPr>
          <w:rFonts w:ascii="Corbel" w:eastAsia="Times New Roman" w:hAnsi="Corbel" w:cs="Calibri"/>
          <w:color w:val="000000" w:themeColor="text1"/>
          <w:sz w:val="23"/>
          <w:szCs w:val="23"/>
          <w:lang w:eastAsia="en-AU"/>
        </w:rPr>
        <w:t>30</w:t>
      </w:r>
      <w:r w:rsidR="005F6CD4" w:rsidRPr="008A3D7E">
        <w:rPr>
          <w:rFonts w:ascii="Corbel" w:eastAsia="Times New Roman" w:hAnsi="Corbel" w:cs="Calibri"/>
          <w:color w:val="000000" w:themeColor="text1"/>
          <w:sz w:val="23"/>
          <w:szCs w:val="23"/>
          <w:lang w:eastAsia="en-AU"/>
        </w:rPr>
        <w:t xml:space="preserve"> </w:t>
      </w:r>
      <w:r w:rsidR="35E5DAB7" w:rsidRPr="008A3D7E">
        <w:rPr>
          <w:rFonts w:ascii="Corbel" w:eastAsia="Times New Roman" w:hAnsi="Corbel" w:cs="Calibri"/>
          <w:color w:val="000000" w:themeColor="text1"/>
          <w:sz w:val="23"/>
          <w:szCs w:val="23"/>
          <w:lang w:eastAsia="en-AU"/>
        </w:rPr>
        <w:t xml:space="preserve">of this Bilateral Agreement </w:t>
      </w:r>
      <w:r w:rsidR="25C93585" w:rsidRPr="008A3D7E">
        <w:rPr>
          <w:rFonts w:ascii="Corbel" w:eastAsia="Times New Roman" w:hAnsi="Corbel" w:cs="Calibri"/>
          <w:color w:val="000000" w:themeColor="text1"/>
          <w:sz w:val="23"/>
          <w:szCs w:val="23"/>
          <w:lang w:eastAsia="en-AU"/>
        </w:rPr>
        <w:t xml:space="preserve">does </w:t>
      </w:r>
      <w:r w:rsidR="5800E610" w:rsidRPr="008A3D7E">
        <w:rPr>
          <w:rFonts w:ascii="Corbel" w:eastAsia="Times New Roman" w:hAnsi="Corbel" w:cs="Calibri"/>
          <w:color w:val="000000" w:themeColor="text1"/>
          <w:sz w:val="23"/>
          <w:szCs w:val="23"/>
          <w:lang w:eastAsia="en-AU"/>
        </w:rPr>
        <w:t xml:space="preserve">not preclude Victoria and the State’s non-government schools from using Commonwealth funding under the </w:t>
      </w:r>
      <w:r w:rsidR="00900A2F" w:rsidRPr="008A3D7E">
        <w:rPr>
          <w:rFonts w:ascii="Corbel" w:eastAsia="Times New Roman" w:hAnsi="Corbel" w:cs="Calibri"/>
          <w:color w:val="000000" w:themeColor="text1"/>
          <w:sz w:val="23"/>
          <w:szCs w:val="23"/>
          <w:lang w:eastAsia="en-AU"/>
        </w:rPr>
        <w:t>Act</w:t>
      </w:r>
      <w:r w:rsidR="5800E610" w:rsidRPr="008A3D7E">
        <w:rPr>
          <w:rFonts w:ascii="Corbel" w:eastAsia="Times New Roman" w:hAnsi="Corbel" w:cs="Calibri"/>
          <w:color w:val="000000" w:themeColor="text1"/>
          <w:sz w:val="23"/>
          <w:szCs w:val="23"/>
          <w:lang w:eastAsia="en-AU"/>
        </w:rPr>
        <w:t xml:space="preserve"> to provide and improve education services and supports for students with disability more broadly.</w:t>
      </w:r>
    </w:p>
    <w:p w14:paraId="3C1A0CB6" w14:textId="1B35E611" w:rsidR="00C1423D" w:rsidRPr="008A3D7E" w:rsidRDefault="00644C7D" w:rsidP="009D01DE">
      <w:pPr>
        <w:keepNext/>
        <w:spacing w:before="180" w:after="120" w:line="240" w:lineRule="auto"/>
        <w:outlineLvl w:val="1"/>
        <w:rPr>
          <w:rFonts w:ascii="Corbel" w:eastAsia="Times New Roman" w:hAnsi="Corbel" w:cs="Corbel"/>
          <w:b/>
          <w:bCs/>
          <w:color w:val="316F72"/>
          <w:sz w:val="28"/>
          <w:szCs w:val="28"/>
          <w:lang w:eastAsia="en-AU"/>
        </w:rPr>
      </w:pPr>
      <w:r w:rsidRPr="008A3D7E">
        <w:rPr>
          <w:rFonts w:ascii="Corbel" w:eastAsia="Times New Roman" w:hAnsi="Corbel" w:cs="Corbel"/>
          <w:b/>
          <w:bCs/>
          <w:color w:val="316F72"/>
          <w:sz w:val="28"/>
          <w:szCs w:val="28"/>
          <w:lang w:eastAsia="en-AU"/>
        </w:rPr>
        <w:t>Measurement of contributions</w:t>
      </w:r>
    </w:p>
    <w:p w14:paraId="135FB065" w14:textId="0B914952" w:rsidR="00C1423D" w:rsidRPr="008A3D7E" w:rsidRDefault="45738A39"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themeColor="text1"/>
          <w:sz w:val="23"/>
          <w:szCs w:val="23"/>
          <w:lang w:eastAsia="en-AU"/>
        </w:rPr>
        <w:t xml:space="preserve">For the purpose of this Schedule, </w:t>
      </w:r>
      <w:r w:rsidR="4B9514EF" w:rsidRPr="008A3D7E">
        <w:rPr>
          <w:rFonts w:ascii="Corbel" w:eastAsia="Times New Roman" w:hAnsi="Corbel" w:cs="Calibri"/>
          <w:color w:val="000000" w:themeColor="text1"/>
          <w:sz w:val="23"/>
          <w:szCs w:val="23"/>
          <w:lang w:eastAsia="en-AU"/>
        </w:rPr>
        <w:t>Victoria</w:t>
      </w:r>
      <w:r w:rsidRPr="008A3D7E">
        <w:rPr>
          <w:rFonts w:ascii="Corbel" w:eastAsia="Times New Roman" w:hAnsi="Corbel" w:cs="Calibri"/>
          <w:color w:val="000000" w:themeColor="text1"/>
          <w:sz w:val="23"/>
          <w:szCs w:val="23"/>
          <w:lang w:eastAsia="en-AU"/>
        </w:rPr>
        <w:t xml:space="preserve"> and the Commonwealth have agreed the costs that are measured towards </w:t>
      </w:r>
      <w:r w:rsidR="756B4DCA" w:rsidRPr="008A3D7E">
        <w:rPr>
          <w:rFonts w:ascii="Corbel" w:eastAsia="Times New Roman" w:hAnsi="Corbel" w:cs="Calibri"/>
          <w:color w:val="000000" w:themeColor="text1"/>
          <w:sz w:val="23"/>
          <w:szCs w:val="23"/>
          <w:lang w:eastAsia="en-AU"/>
        </w:rPr>
        <w:t>Victoria</w:t>
      </w:r>
      <w:r w:rsidRPr="008A3D7E">
        <w:rPr>
          <w:rFonts w:ascii="Corbel" w:eastAsia="Times New Roman" w:hAnsi="Corbel" w:cs="Calibri"/>
          <w:color w:val="000000" w:themeColor="text1"/>
          <w:sz w:val="23"/>
          <w:szCs w:val="23"/>
          <w:lang w:eastAsia="en-AU"/>
        </w:rPr>
        <w:t xml:space="preserve">’s funding contribution requirements for the government and non-government sectors. In assessing compliance with section 22A of the Act, the National School Resourcing Board's </w:t>
      </w:r>
      <w:r w:rsidR="7305113E" w:rsidRPr="008A3D7E">
        <w:rPr>
          <w:rFonts w:ascii="Corbel" w:eastAsia="Times New Roman" w:hAnsi="Corbel" w:cs="Calibri"/>
          <w:color w:val="000000" w:themeColor="text1"/>
          <w:sz w:val="23"/>
          <w:szCs w:val="23"/>
          <w:lang w:eastAsia="en-AU"/>
        </w:rPr>
        <w:t xml:space="preserve">(the Board’s) </w:t>
      </w:r>
      <w:r w:rsidRPr="008A3D7E">
        <w:rPr>
          <w:rFonts w:ascii="Corbel" w:eastAsia="Times New Roman" w:hAnsi="Corbel" w:cs="Calibri"/>
          <w:color w:val="000000" w:themeColor="text1"/>
          <w:sz w:val="23"/>
          <w:szCs w:val="23"/>
          <w:lang w:eastAsia="en-AU"/>
        </w:rPr>
        <w:t xml:space="preserve">Terms of Reference will direct the Board to use this agreed methodology for measurement of </w:t>
      </w:r>
      <w:r w:rsidR="2CFE5679" w:rsidRPr="008A3D7E">
        <w:rPr>
          <w:rFonts w:ascii="Corbel" w:eastAsia="Times New Roman" w:hAnsi="Corbel" w:cs="Calibri"/>
          <w:color w:val="000000" w:themeColor="text1"/>
          <w:sz w:val="23"/>
          <w:szCs w:val="23"/>
          <w:lang w:eastAsia="en-AU"/>
        </w:rPr>
        <w:t>Victoria</w:t>
      </w:r>
      <w:r w:rsidRPr="008A3D7E">
        <w:rPr>
          <w:rFonts w:ascii="Corbel" w:eastAsia="Times New Roman" w:hAnsi="Corbel" w:cs="Calibri"/>
          <w:color w:val="000000" w:themeColor="text1"/>
          <w:sz w:val="23"/>
          <w:szCs w:val="23"/>
          <w:lang w:eastAsia="en-AU"/>
        </w:rPr>
        <w:t xml:space="preserve">'s contribution, including as set out in clauses </w:t>
      </w:r>
      <w:r w:rsidR="00F37D61" w:rsidRPr="008A3D7E">
        <w:rPr>
          <w:rFonts w:ascii="Corbel" w:eastAsia="Times New Roman" w:hAnsi="Corbel" w:cs="Calibri"/>
          <w:color w:val="000000" w:themeColor="text1"/>
          <w:sz w:val="23"/>
          <w:szCs w:val="23"/>
          <w:lang w:eastAsia="en-AU"/>
        </w:rPr>
        <w:t>3</w:t>
      </w:r>
      <w:r w:rsidR="00593CAE" w:rsidRPr="008A3D7E">
        <w:rPr>
          <w:rFonts w:ascii="Corbel" w:eastAsia="Times New Roman" w:hAnsi="Corbel" w:cs="Calibri"/>
          <w:color w:val="000000" w:themeColor="text1"/>
          <w:sz w:val="23"/>
          <w:szCs w:val="23"/>
          <w:lang w:eastAsia="en-AU"/>
        </w:rPr>
        <w:t>3</w:t>
      </w:r>
      <w:r w:rsidR="00F37D61" w:rsidRPr="008A3D7E">
        <w:rPr>
          <w:rFonts w:ascii="Corbel" w:eastAsia="Times New Roman" w:hAnsi="Corbel" w:cs="Calibri"/>
          <w:color w:val="000000" w:themeColor="text1"/>
          <w:sz w:val="23"/>
          <w:szCs w:val="23"/>
          <w:lang w:eastAsia="en-AU"/>
        </w:rPr>
        <w:t xml:space="preserve"> </w:t>
      </w:r>
      <w:r w:rsidRPr="008A3D7E">
        <w:rPr>
          <w:rFonts w:ascii="Corbel" w:eastAsia="Times New Roman" w:hAnsi="Corbel" w:cs="Calibri"/>
          <w:color w:val="000000" w:themeColor="text1"/>
          <w:sz w:val="23"/>
          <w:szCs w:val="23"/>
          <w:lang w:eastAsia="en-AU"/>
        </w:rPr>
        <w:t xml:space="preserve">and </w:t>
      </w:r>
      <w:r w:rsidR="00C76DDE" w:rsidRPr="008A3D7E">
        <w:rPr>
          <w:rFonts w:ascii="Corbel" w:eastAsia="Times New Roman" w:hAnsi="Corbel" w:cs="Calibri"/>
          <w:color w:val="000000" w:themeColor="text1"/>
          <w:sz w:val="23"/>
          <w:szCs w:val="23"/>
          <w:lang w:eastAsia="en-AU"/>
        </w:rPr>
        <w:t xml:space="preserve">70 </w:t>
      </w:r>
      <w:r w:rsidRPr="008A3D7E">
        <w:rPr>
          <w:rFonts w:ascii="Corbel" w:eastAsia="Times New Roman" w:hAnsi="Corbel" w:cs="Calibri"/>
          <w:color w:val="000000" w:themeColor="text1"/>
          <w:sz w:val="23"/>
          <w:szCs w:val="23"/>
          <w:lang w:eastAsia="en-AU"/>
        </w:rPr>
        <w:t>of this Bilateral Agreement.</w:t>
      </w:r>
    </w:p>
    <w:p w14:paraId="58FECAE3" w14:textId="4B4AD1BC" w:rsidR="00C1423D" w:rsidRPr="008A3D7E" w:rsidRDefault="00C1423D" w:rsidP="005156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themeColor="text1"/>
          <w:sz w:val="23"/>
          <w:szCs w:val="23"/>
          <w:lang w:eastAsia="en-AU"/>
        </w:rPr>
        <w:t xml:space="preserve">Consistent with the calculation of the SRS, </w:t>
      </w:r>
      <w:r w:rsidR="0004477D" w:rsidRPr="008A3D7E">
        <w:rPr>
          <w:rFonts w:ascii="Corbel" w:eastAsia="Times New Roman" w:hAnsi="Corbel" w:cs="Calibri"/>
          <w:color w:val="000000" w:themeColor="text1"/>
          <w:sz w:val="23"/>
          <w:szCs w:val="23"/>
          <w:lang w:eastAsia="en-AU"/>
        </w:rPr>
        <w:t>Victoria</w:t>
      </w:r>
      <w:r w:rsidRPr="008A3D7E">
        <w:rPr>
          <w:rFonts w:ascii="Corbel" w:eastAsia="Times New Roman" w:hAnsi="Corbel" w:cs="Calibri"/>
          <w:color w:val="000000" w:themeColor="text1"/>
          <w:sz w:val="23"/>
          <w:szCs w:val="23"/>
          <w:lang w:eastAsia="en-AU"/>
        </w:rPr>
        <w:t>’s funding contributions will be measured consistent with the existing Australian Curriculum, Assessment and Reporting Authority (ACARA) financial data reporting methodology for state Net Recurrent Income Per Student (NRIPS) for school years Year 1 minus 1 to Year 12, excluding funding for full fee-paying overseas students, along with the following additional funding types:</w:t>
      </w:r>
    </w:p>
    <w:p w14:paraId="42C67597" w14:textId="06158812" w:rsidR="00807536" w:rsidRPr="008A3D7E" w:rsidRDefault="001923DD" w:rsidP="00515675">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U</w:t>
      </w:r>
      <w:r w:rsidR="00807536" w:rsidRPr="008A3D7E">
        <w:rPr>
          <w:rFonts w:ascii="Corbel" w:eastAsia="Times New Roman" w:hAnsi="Corbel" w:cs="Calibri"/>
          <w:color w:val="000000" w:themeColor="text1"/>
          <w:sz w:val="23"/>
          <w:szCs w:val="23"/>
          <w:lang w:eastAsia="en-AU"/>
        </w:rPr>
        <w:t xml:space="preserve">p </w:t>
      </w:r>
      <w:r w:rsidR="00F36497" w:rsidRPr="008A3D7E">
        <w:rPr>
          <w:rFonts w:ascii="Corbel" w:eastAsia="Times New Roman" w:hAnsi="Corbel" w:cs="Calibri"/>
          <w:color w:val="000000" w:themeColor="text1"/>
          <w:sz w:val="23"/>
          <w:szCs w:val="23"/>
          <w:lang w:eastAsia="en-AU"/>
        </w:rPr>
        <w:t>to the agreed percentage</w:t>
      </w:r>
      <w:r w:rsidR="00807536" w:rsidRPr="008A3D7E">
        <w:rPr>
          <w:rFonts w:ascii="Corbel" w:eastAsia="Times New Roman" w:hAnsi="Corbel" w:cs="Calibri"/>
          <w:color w:val="000000" w:themeColor="text1"/>
          <w:sz w:val="23"/>
          <w:szCs w:val="23"/>
          <w:lang w:eastAsia="en-AU"/>
        </w:rPr>
        <w:t xml:space="preserve"> of the total SRS</w:t>
      </w:r>
      <w:r w:rsidR="00F36497" w:rsidRPr="008A3D7E">
        <w:rPr>
          <w:rFonts w:ascii="Corbel" w:eastAsia="Times New Roman" w:hAnsi="Corbel" w:cs="Calibri"/>
          <w:color w:val="000000" w:themeColor="text1"/>
          <w:sz w:val="23"/>
          <w:szCs w:val="23"/>
          <w:lang w:eastAsia="en-AU"/>
        </w:rPr>
        <w:t xml:space="preserve">, as detailed in Table </w:t>
      </w:r>
      <w:r w:rsidR="000F15B2" w:rsidRPr="008A3D7E">
        <w:rPr>
          <w:rFonts w:ascii="Corbel" w:eastAsia="Times New Roman" w:hAnsi="Corbel" w:cs="Calibri"/>
          <w:color w:val="000000" w:themeColor="text1"/>
          <w:sz w:val="23"/>
          <w:szCs w:val="23"/>
          <w:lang w:eastAsia="en-AU"/>
        </w:rPr>
        <w:t>3</w:t>
      </w:r>
      <w:r w:rsidR="00F36497" w:rsidRPr="008A3D7E">
        <w:rPr>
          <w:rFonts w:ascii="Corbel" w:eastAsia="Times New Roman" w:hAnsi="Corbel" w:cs="Calibri"/>
          <w:color w:val="000000" w:themeColor="text1"/>
          <w:sz w:val="23"/>
          <w:szCs w:val="23"/>
          <w:lang w:eastAsia="en-AU"/>
        </w:rPr>
        <w:t xml:space="preserve"> below,</w:t>
      </w:r>
      <w:r w:rsidR="00807536" w:rsidRPr="008A3D7E">
        <w:rPr>
          <w:rFonts w:ascii="Corbel" w:eastAsia="Times New Roman" w:hAnsi="Corbel" w:cs="Calibri"/>
          <w:color w:val="000000" w:themeColor="text1"/>
          <w:sz w:val="23"/>
          <w:szCs w:val="23"/>
          <w:lang w:eastAsia="en-AU"/>
        </w:rPr>
        <w:t xml:space="preserve"> for the government sector</w:t>
      </w:r>
      <w:r w:rsidR="00F12492" w:rsidRPr="008A3D7E">
        <w:rPr>
          <w:rFonts w:ascii="Corbel" w:eastAsia="Times New Roman" w:hAnsi="Corbel" w:cs="Calibri"/>
          <w:color w:val="000000" w:themeColor="text1"/>
          <w:sz w:val="23"/>
          <w:szCs w:val="23"/>
          <w:lang w:eastAsia="en-AU"/>
        </w:rPr>
        <w:t xml:space="preserve"> each year for costs contributing to the provision of education in </w:t>
      </w:r>
      <w:r w:rsidR="003F625F" w:rsidRPr="008A3D7E">
        <w:rPr>
          <w:rFonts w:ascii="Corbel" w:eastAsia="Times New Roman" w:hAnsi="Corbel" w:cs="Calibri"/>
          <w:color w:val="000000" w:themeColor="text1"/>
          <w:sz w:val="23"/>
          <w:szCs w:val="23"/>
          <w:lang w:eastAsia="en-AU"/>
        </w:rPr>
        <w:t xml:space="preserve">government </w:t>
      </w:r>
      <w:r w:rsidR="00F12492" w:rsidRPr="008A3D7E">
        <w:rPr>
          <w:rFonts w:ascii="Corbel" w:eastAsia="Times New Roman" w:hAnsi="Corbel" w:cs="Calibri"/>
          <w:color w:val="000000" w:themeColor="text1"/>
          <w:sz w:val="23"/>
          <w:szCs w:val="23"/>
          <w:lang w:eastAsia="en-AU"/>
        </w:rPr>
        <w:t>schools for the following</w:t>
      </w:r>
      <w:r w:rsidR="00934FEA" w:rsidRPr="008A3D7E">
        <w:rPr>
          <w:rFonts w:ascii="Corbel" w:eastAsia="Times New Roman" w:hAnsi="Corbel" w:cs="Calibri"/>
          <w:color w:val="000000" w:themeColor="text1"/>
          <w:sz w:val="23"/>
          <w:szCs w:val="23"/>
          <w:lang w:eastAsia="en-AU"/>
        </w:rPr>
        <w:t xml:space="preserve"> items, noting the intention of both parties to reduce the maximum percentage allowance for allowable inclusions to zero by 2034</w:t>
      </w:r>
      <w:r w:rsidR="00F12492" w:rsidRPr="008A3D7E">
        <w:rPr>
          <w:rFonts w:ascii="Corbel" w:eastAsia="Times New Roman" w:hAnsi="Corbel" w:cs="Calibri"/>
          <w:color w:val="000000" w:themeColor="text1"/>
          <w:sz w:val="23"/>
          <w:szCs w:val="23"/>
          <w:lang w:eastAsia="en-AU"/>
        </w:rPr>
        <w:t>:</w:t>
      </w:r>
    </w:p>
    <w:p w14:paraId="147D9CE2" w14:textId="42B6267F" w:rsidR="008C1B80" w:rsidRPr="008A3D7E" w:rsidRDefault="00F12492" w:rsidP="00CC1FF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 </w:t>
      </w:r>
      <w:r w:rsidR="00D12E8F" w:rsidRPr="008A3D7E">
        <w:rPr>
          <w:rFonts w:ascii="Corbel" w:eastAsia="Times New Roman" w:hAnsi="Corbel" w:cs="Calibri"/>
          <w:color w:val="000000"/>
          <w:sz w:val="23"/>
          <w:szCs w:val="23"/>
          <w:lang w:eastAsia="en-AU"/>
        </w:rPr>
        <w:t>c</w:t>
      </w:r>
      <w:r w:rsidR="001A78EF" w:rsidRPr="008A3D7E">
        <w:rPr>
          <w:rFonts w:ascii="Corbel" w:eastAsia="Times New Roman" w:hAnsi="Corbel" w:cs="Calibri"/>
          <w:color w:val="000000"/>
          <w:sz w:val="23"/>
          <w:szCs w:val="23"/>
          <w:lang w:eastAsia="en-AU"/>
        </w:rPr>
        <w:t>apital depreciation</w:t>
      </w:r>
    </w:p>
    <w:p w14:paraId="24647F18" w14:textId="661AE77C" w:rsidR="004A2DAF" w:rsidRPr="008A3D7E" w:rsidRDefault="000C1D4F" w:rsidP="00CC1FF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d</w:t>
      </w:r>
      <w:r w:rsidR="00A66D97" w:rsidRPr="008A3D7E">
        <w:rPr>
          <w:rFonts w:ascii="Corbel" w:eastAsia="Times New Roman" w:hAnsi="Corbel" w:cs="Calibri"/>
          <w:color w:val="000000"/>
          <w:sz w:val="23"/>
          <w:szCs w:val="23"/>
          <w:lang w:eastAsia="en-AU"/>
        </w:rPr>
        <w:t>irect school transport, such as the School Bus Program for rural and regional Victoria.</w:t>
      </w:r>
    </w:p>
    <w:p w14:paraId="02B4492A" w14:textId="54FF6675" w:rsidR="008358D0" w:rsidRPr="008A3D7E" w:rsidRDefault="008358D0" w:rsidP="00CC1FF7">
      <w:pPr>
        <w:keepNext/>
        <w:keepLines/>
        <w:spacing w:after="240" w:line="260" w:lineRule="exact"/>
        <w:jc w:val="both"/>
        <w:rPr>
          <w:rFonts w:ascii="Corbel" w:eastAsia="Times New Roman" w:hAnsi="Corbel" w:cs="Calibri"/>
          <w:i/>
          <w:sz w:val="23"/>
          <w:szCs w:val="23"/>
          <w:lang w:eastAsia="en-AU"/>
        </w:rPr>
      </w:pPr>
      <w:r w:rsidRPr="008A3D7E">
        <w:rPr>
          <w:rFonts w:ascii="Corbel" w:eastAsia="Times New Roman" w:hAnsi="Corbel" w:cs="Calibri"/>
          <w:i/>
          <w:sz w:val="23"/>
          <w:szCs w:val="23"/>
          <w:lang w:eastAsia="en-AU"/>
        </w:rPr>
        <w:t xml:space="preserve">Table </w:t>
      </w:r>
      <w:r w:rsidR="00FF7BB8" w:rsidRPr="008A3D7E">
        <w:rPr>
          <w:rFonts w:ascii="Corbel" w:eastAsia="Times New Roman" w:hAnsi="Corbel" w:cs="Calibri"/>
          <w:i/>
          <w:sz w:val="23"/>
          <w:szCs w:val="23"/>
          <w:lang w:eastAsia="en-AU"/>
        </w:rPr>
        <w:t>3</w:t>
      </w:r>
      <w:r w:rsidRPr="008A3D7E">
        <w:rPr>
          <w:rFonts w:ascii="Corbel" w:eastAsia="Times New Roman" w:hAnsi="Corbel" w:cs="Calibri"/>
          <w:i/>
          <w:sz w:val="23"/>
          <w:szCs w:val="23"/>
          <w:lang w:eastAsia="en-AU"/>
        </w:rPr>
        <w:t xml:space="preserve">: </w:t>
      </w:r>
      <w:r w:rsidRPr="008A3D7E" w:rsidDel="00011822">
        <w:rPr>
          <w:rFonts w:ascii="Corbel" w:eastAsia="Times New Roman" w:hAnsi="Corbel" w:cs="Calibri"/>
          <w:i/>
          <w:sz w:val="23"/>
          <w:szCs w:val="23"/>
          <w:lang w:eastAsia="en-AU"/>
        </w:rPr>
        <w:t xml:space="preserve">maximum percentage allowance for </w:t>
      </w:r>
      <w:r w:rsidR="005D3EC3" w:rsidRPr="008A3D7E">
        <w:rPr>
          <w:rFonts w:ascii="Corbel" w:eastAsia="Times New Roman" w:hAnsi="Corbel" w:cs="Calibri"/>
          <w:i/>
          <w:sz w:val="23"/>
          <w:szCs w:val="23"/>
          <w:lang w:eastAsia="en-AU"/>
        </w:rPr>
        <w:t>allowable</w:t>
      </w:r>
      <w:r w:rsidR="00AF38D9" w:rsidRPr="008A3D7E" w:rsidDel="00011822">
        <w:rPr>
          <w:rFonts w:ascii="Corbel" w:eastAsia="Times New Roman" w:hAnsi="Corbel" w:cs="Calibri"/>
          <w:i/>
          <w:sz w:val="23"/>
          <w:szCs w:val="23"/>
          <w:lang w:eastAsia="en-AU"/>
        </w:rPr>
        <w:t xml:space="preserve"> </w:t>
      </w:r>
      <w:r w:rsidR="0017517C" w:rsidRPr="008A3D7E" w:rsidDel="00011822">
        <w:rPr>
          <w:rFonts w:ascii="Corbel" w:eastAsia="Times New Roman" w:hAnsi="Corbel" w:cs="Calibri"/>
          <w:i/>
          <w:sz w:val="23"/>
          <w:szCs w:val="23"/>
          <w:lang w:eastAsia="en-AU"/>
        </w:rPr>
        <w:t>inclusions (share of the SRS)</w:t>
      </w:r>
      <w:r w:rsidRPr="008A3D7E">
        <w:rPr>
          <w:rFonts w:ascii="Corbel" w:eastAsia="Times New Roman" w:hAnsi="Corbel" w:cs="Calibri"/>
          <w:i/>
          <w:sz w:val="23"/>
          <w:szCs w:val="23"/>
          <w:lang w:eastAsia="en-AU"/>
        </w:rPr>
        <w:t xml:space="preserve"> </w:t>
      </w:r>
    </w:p>
    <w:tbl>
      <w:tblPr>
        <w:tblStyle w:val="TableGrid1"/>
        <w:tblW w:w="1445" w:type="pct"/>
        <w:tblLayout w:type="fixed"/>
        <w:tblCellMar>
          <w:top w:w="57" w:type="dxa"/>
          <w:bottom w:w="57" w:type="dxa"/>
        </w:tblCellMar>
        <w:tblLook w:val="04A0" w:firstRow="1" w:lastRow="0" w:firstColumn="1" w:lastColumn="0" w:noHBand="0" w:noVBand="1"/>
      </w:tblPr>
      <w:tblGrid>
        <w:gridCol w:w="1179"/>
        <w:gridCol w:w="715"/>
        <w:gridCol w:w="715"/>
      </w:tblGrid>
      <w:tr w:rsidR="004A373C" w:rsidRPr="008A3D7E" w14:paraId="3B1ED8EF" w14:textId="77777777" w:rsidTr="00940629">
        <w:trPr>
          <w:trHeight w:val="238"/>
          <w:tblHeader/>
        </w:trPr>
        <w:tc>
          <w:tcPr>
            <w:tcW w:w="2258" w:type="pct"/>
            <w:shd w:val="clear" w:color="auto" w:fill="316F72"/>
            <w:vAlign w:val="center"/>
          </w:tcPr>
          <w:p w14:paraId="37BE94D2" w14:textId="3A9E77B3" w:rsidR="004A373C" w:rsidRPr="008A3D7E" w:rsidRDefault="004A373C" w:rsidP="00E4441B">
            <w:pPr>
              <w:keepNext/>
              <w:keepLines/>
              <w:rPr>
                <w:b/>
                <w:color w:val="FFFFFF"/>
                <w:spacing w:val="20"/>
                <w:sz w:val="16"/>
                <w:szCs w:val="16"/>
              </w:rPr>
            </w:pPr>
          </w:p>
        </w:tc>
        <w:tc>
          <w:tcPr>
            <w:tcW w:w="1371" w:type="pct"/>
            <w:shd w:val="clear" w:color="auto" w:fill="316F72"/>
          </w:tcPr>
          <w:p w14:paraId="19B60AF1" w14:textId="312F65BA" w:rsidR="004A373C" w:rsidRPr="008A3D7E" w:rsidRDefault="004A373C" w:rsidP="00E4441B">
            <w:pPr>
              <w:keepNext/>
              <w:keepLines/>
              <w:rPr>
                <w:b/>
                <w:color w:val="FFFFFF" w:themeColor="background1"/>
                <w:sz w:val="16"/>
                <w:szCs w:val="16"/>
              </w:rPr>
            </w:pPr>
            <w:r w:rsidRPr="008A3D7E">
              <w:rPr>
                <w:b/>
                <w:color w:val="FFFFFF" w:themeColor="background1"/>
                <w:sz w:val="16"/>
                <w:szCs w:val="16"/>
              </w:rPr>
              <w:t>202</w:t>
            </w:r>
            <w:r w:rsidR="000C1D4F" w:rsidRPr="008A3D7E">
              <w:rPr>
                <w:b/>
                <w:color w:val="FFFFFF" w:themeColor="background1"/>
                <w:sz w:val="16"/>
                <w:szCs w:val="16"/>
              </w:rPr>
              <w:t>5</w:t>
            </w:r>
          </w:p>
        </w:tc>
        <w:tc>
          <w:tcPr>
            <w:tcW w:w="1371" w:type="pct"/>
            <w:shd w:val="clear" w:color="auto" w:fill="316F72"/>
            <w:vAlign w:val="center"/>
          </w:tcPr>
          <w:p w14:paraId="25600426" w14:textId="025E56B5" w:rsidR="004A373C" w:rsidRPr="008A3D7E" w:rsidRDefault="004A373C" w:rsidP="00E4441B">
            <w:pPr>
              <w:keepNext/>
              <w:keepLines/>
              <w:rPr>
                <w:b/>
                <w:color w:val="FFFFFF"/>
                <w:spacing w:val="20"/>
                <w:sz w:val="16"/>
                <w:szCs w:val="16"/>
              </w:rPr>
            </w:pPr>
            <w:r w:rsidRPr="008A3D7E">
              <w:rPr>
                <w:b/>
                <w:color w:val="FFFFFF" w:themeColor="background1"/>
                <w:sz w:val="16"/>
                <w:szCs w:val="16"/>
              </w:rPr>
              <w:t>202</w:t>
            </w:r>
            <w:r w:rsidR="000C1D4F" w:rsidRPr="008A3D7E">
              <w:rPr>
                <w:b/>
                <w:color w:val="FFFFFF" w:themeColor="background1"/>
                <w:sz w:val="16"/>
                <w:szCs w:val="16"/>
              </w:rPr>
              <w:t>6</w:t>
            </w:r>
          </w:p>
        </w:tc>
      </w:tr>
      <w:tr w:rsidR="004A373C" w:rsidRPr="008A3D7E" w14:paraId="317A68E6" w14:textId="77777777" w:rsidTr="00940629">
        <w:trPr>
          <w:trHeight w:val="359"/>
        </w:trPr>
        <w:tc>
          <w:tcPr>
            <w:tcW w:w="2258" w:type="pct"/>
          </w:tcPr>
          <w:p w14:paraId="29750DAF" w14:textId="07FFCD5F" w:rsidR="004A373C" w:rsidRPr="008A3D7E" w:rsidRDefault="004A373C" w:rsidP="00CC1FF7">
            <w:pPr>
              <w:keepNext/>
              <w:keepLines/>
              <w:rPr>
                <w:color w:val="000000"/>
                <w:sz w:val="16"/>
                <w:szCs w:val="16"/>
              </w:rPr>
            </w:pPr>
            <w:r w:rsidRPr="008A3D7E">
              <w:rPr>
                <w:color w:val="000000"/>
                <w:sz w:val="16"/>
                <w:szCs w:val="16"/>
              </w:rPr>
              <w:t>Allowable inclusions</w:t>
            </w:r>
          </w:p>
        </w:tc>
        <w:tc>
          <w:tcPr>
            <w:tcW w:w="1371" w:type="pct"/>
            <w:vAlign w:val="center"/>
          </w:tcPr>
          <w:p w14:paraId="6D1252F0" w14:textId="761E6862" w:rsidR="004A373C" w:rsidRPr="008A3D7E" w:rsidRDefault="00642727" w:rsidP="009D1513">
            <w:pPr>
              <w:keepNext/>
              <w:keepLines/>
              <w:jc w:val="center"/>
              <w:rPr>
                <w:sz w:val="16"/>
                <w:szCs w:val="16"/>
              </w:rPr>
            </w:pPr>
            <w:r w:rsidRPr="008A3D7E">
              <w:rPr>
                <w:sz w:val="16"/>
                <w:szCs w:val="16"/>
              </w:rPr>
              <w:t>4</w:t>
            </w:r>
            <w:r w:rsidR="7EC41907" w:rsidRPr="008A3D7E">
              <w:rPr>
                <w:sz w:val="16"/>
                <w:szCs w:val="16"/>
              </w:rPr>
              <w:t>.00</w:t>
            </w:r>
            <w:r w:rsidRPr="008A3D7E">
              <w:rPr>
                <w:sz w:val="16"/>
                <w:szCs w:val="16"/>
              </w:rPr>
              <w:t>%</w:t>
            </w:r>
          </w:p>
        </w:tc>
        <w:tc>
          <w:tcPr>
            <w:tcW w:w="1371" w:type="pct"/>
            <w:vAlign w:val="center"/>
          </w:tcPr>
          <w:p w14:paraId="0A9AC9A5" w14:textId="783111D3" w:rsidR="004A373C" w:rsidRPr="008A3D7E" w:rsidRDefault="160159D8" w:rsidP="009D1513">
            <w:pPr>
              <w:keepNext/>
              <w:keepLines/>
              <w:jc w:val="center"/>
              <w:rPr>
                <w:sz w:val="16"/>
                <w:szCs w:val="16"/>
              </w:rPr>
            </w:pPr>
            <w:r w:rsidRPr="008A3D7E">
              <w:rPr>
                <w:sz w:val="16"/>
                <w:szCs w:val="16"/>
              </w:rPr>
              <w:t>4</w:t>
            </w:r>
            <w:r w:rsidR="00036DEF" w:rsidRPr="008A3D7E">
              <w:rPr>
                <w:sz w:val="16"/>
                <w:szCs w:val="16"/>
              </w:rPr>
              <w:t>.</w:t>
            </w:r>
            <w:r w:rsidRPr="008A3D7E">
              <w:rPr>
                <w:sz w:val="16"/>
                <w:szCs w:val="16"/>
              </w:rPr>
              <w:t>00</w:t>
            </w:r>
            <w:r w:rsidR="004A373C" w:rsidRPr="008A3D7E">
              <w:rPr>
                <w:sz w:val="16"/>
                <w:szCs w:val="16"/>
              </w:rPr>
              <w:t>%</w:t>
            </w:r>
          </w:p>
        </w:tc>
      </w:tr>
    </w:tbl>
    <w:p w14:paraId="579187F8" w14:textId="4570743A" w:rsidR="00505E06" w:rsidRPr="008A3D7E" w:rsidRDefault="003F625F" w:rsidP="00CC1FF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w:t>
      </w:r>
      <w:r w:rsidR="5F46BCD4" w:rsidRPr="008A3D7E">
        <w:rPr>
          <w:rFonts w:ascii="Corbel" w:eastAsia="Times New Roman" w:hAnsi="Corbel" w:cs="Calibri"/>
          <w:color w:val="000000"/>
          <w:sz w:val="23"/>
          <w:szCs w:val="23"/>
          <w:lang w:eastAsia="en-AU"/>
        </w:rPr>
        <w:t>unding for the government sector, for the purposes of funding allocated to schools rather than that expended by schools.</w:t>
      </w:r>
    </w:p>
    <w:p w14:paraId="301D2F7C" w14:textId="6E31FB43" w:rsidR="00505E06" w:rsidRPr="008A3D7E" w:rsidRDefault="000A1465" w:rsidP="00515675">
      <w:pPr>
        <w:pStyle w:val="ListParagraph"/>
        <w:numPr>
          <w:ilvl w:val="1"/>
          <w:numId w:val="1"/>
        </w:numPr>
        <w:tabs>
          <w:tab w:val="left" w:pos="709"/>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w:t>
      </w:r>
      <w:r w:rsidR="00B207D4" w:rsidRPr="008A3D7E">
        <w:rPr>
          <w:rFonts w:ascii="Corbel" w:eastAsia="Times New Roman" w:hAnsi="Corbel" w:cs="Calibri"/>
          <w:color w:val="000000"/>
          <w:sz w:val="23"/>
          <w:szCs w:val="23"/>
          <w:lang w:eastAsia="en-AU"/>
        </w:rPr>
        <w:t>unding</w:t>
      </w:r>
      <w:r w:rsidR="00505E06" w:rsidRPr="008A3D7E">
        <w:rPr>
          <w:rFonts w:ascii="Corbel" w:eastAsia="Times New Roman" w:hAnsi="Corbel" w:cs="Calibri"/>
          <w:color w:val="000000"/>
          <w:sz w:val="23"/>
          <w:szCs w:val="23"/>
          <w:lang w:eastAsia="en-AU"/>
        </w:rPr>
        <w:t xml:space="preserve"> for the government sector</w:t>
      </w:r>
      <w:r w:rsidR="0074653C" w:rsidRPr="008A3D7E">
        <w:rPr>
          <w:rFonts w:ascii="Corbel" w:eastAsia="Times New Roman" w:hAnsi="Corbel" w:cs="Calibri"/>
          <w:color w:val="000000"/>
          <w:sz w:val="23"/>
          <w:szCs w:val="23"/>
          <w:lang w:eastAsia="en-AU"/>
        </w:rPr>
        <w:t>, for the following,</w:t>
      </w:r>
      <w:r w:rsidR="00505E06" w:rsidRPr="008A3D7E">
        <w:rPr>
          <w:rFonts w:ascii="Corbel" w:eastAsia="Times New Roman" w:hAnsi="Corbel" w:cs="Calibri"/>
          <w:color w:val="000000"/>
          <w:sz w:val="23"/>
          <w:szCs w:val="23"/>
          <w:lang w:eastAsia="en-AU"/>
        </w:rPr>
        <w:t xml:space="preserve"> </w:t>
      </w:r>
      <w:r w:rsidRPr="008A3D7E">
        <w:rPr>
          <w:rFonts w:ascii="Corbel" w:eastAsia="Times New Roman" w:hAnsi="Corbel" w:cs="Calibri"/>
          <w:color w:val="000000"/>
          <w:sz w:val="23"/>
          <w:szCs w:val="23"/>
          <w:lang w:eastAsia="en-AU"/>
        </w:rPr>
        <w:t>where the expenditure relates to the provision of e</w:t>
      </w:r>
      <w:r w:rsidR="002B1D87" w:rsidRPr="008A3D7E">
        <w:rPr>
          <w:rFonts w:ascii="Corbel" w:eastAsia="Times New Roman" w:hAnsi="Corbel" w:cs="Calibri"/>
          <w:color w:val="000000"/>
          <w:sz w:val="23"/>
          <w:szCs w:val="23"/>
          <w:lang w:eastAsia="en-AU"/>
        </w:rPr>
        <w:t>ducation</w:t>
      </w:r>
      <w:r w:rsidRPr="008A3D7E">
        <w:rPr>
          <w:rFonts w:ascii="Corbel" w:eastAsia="Times New Roman" w:hAnsi="Corbel" w:cs="Calibri"/>
          <w:color w:val="000000"/>
          <w:sz w:val="23"/>
          <w:szCs w:val="23"/>
          <w:lang w:eastAsia="en-AU"/>
        </w:rPr>
        <w:t xml:space="preserve"> in government schools</w:t>
      </w:r>
      <w:r w:rsidR="0074653C" w:rsidRPr="008A3D7E">
        <w:rPr>
          <w:rFonts w:ascii="Corbel" w:eastAsia="Times New Roman" w:hAnsi="Corbel" w:cs="Calibri"/>
          <w:color w:val="000000"/>
          <w:sz w:val="23"/>
          <w:szCs w:val="23"/>
          <w:lang w:eastAsia="en-AU"/>
        </w:rPr>
        <w:t>, comprising</w:t>
      </w:r>
      <w:r w:rsidR="00505E06" w:rsidRPr="008A3D7E">
        <w:rPr>
          <w:rFonts w:ascii="Corbel" w:eastAsia="Times New Roman" w:hAnsi="Corbel" w:cs="Calibri"/>
          <w:color w:val="000000"/>
          <w:sz w:val="23"/>
          <w:szCs w:val="23"/>
          <w:lang w:eastAsia="en-AU"/>
        </w:rPr>
        <w:t>:</w:t>
      </w:r>
    </w:p>
    <w:p w14:paraId="4093CE7B" w14:textId="206ABFB0" w:rsidR="00176D73" w:rsidRPr="008A3D7E" w:rsidRDefault="00094926" w:rsidP="2096096B">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Regulatory funding provided </w:t>
      </w:r>
      <w:r w:rsidRPr="008A3D7E" w:rsidDel="009A7E13">
        <w:rPr>
          <w:rFonts w:ascii="Corbel" w:eastAsia="Times New Roman" w:hAnsi="Corbel" w:cs="Calibri"/>
          <w:color w:val="000000" w:themeColor="text1"/>
          <w:sz w:val="23"/>
          <w:szCs w:val="23"/>
          <w:lang w:eastAsia="en-AU"/>
        </w:rPr>
        <w:t>by the government</w:t>
      </w:r>
      <w:r w:rsidR="00010CDC" w:rsidRPr="008A3D7E" w:rsidDel="009A7E13">
        <w:rPr>
          <w:rFonts w:ascii="Corbel" w:eastAsia="Times New Roman" w:hAnsi="Corbel" w:cs="Calibri"/>
          <w:color w:val="000000" w:themeColor="text1"/>
          <w:sz w:val="23"/>
          <w:szCs w:val="23"/>
          <w:lang w:eastAsia="en-AU"/>
        </w:rPr>
        <w:t xml:space="preserve"> </w:t>
      </w:r>
      <w:r w:rsidR="00010CDC" w:rsidRPr="008A3D7E">
        <w:rPr>
          <w:rFonts w:ascii="Corbel" w:eastAsia="Times New Roman" w:hAnsi="Corbel" w:cs="Calibri"/>
          <w:color w:val="000000" w:themeColor="text1"/>
          <w:sz w:val="23"/>
          <w:szCs w:val="23"/>
          <w:lang w:eastAsia="en-AU"/>
        </w:rPr>
        <w:t>for</w:t>
      </w:r>
      <w:r w:rsidR="002F3F57" w:rsidRPr="008A3D7E">
        <w:rPr>
          <w:rFonts w:ascii="Corbel" w:eastAsia="Times New Roman" w:hAnsi="Corbel" w:cs="Calibri"/>
          <w:color w:val="000000" w:themeColor="text1"/>
          <w:sz w:val="23"/>
          <w:szCs w:val="23"/>
          <w:lang w:eastAsia="en-AU"/>
        </w:rPr>
        <w:t xml:space="preserve"> the government sector for</w:t>
      </w:r>
      <w:r w:rsidR="00010CDC" w:rsidRPr="008A3D7E">
        <w:rPr>
          <w:rFonts w:ascii="Corbel" w:eastAsia="Times New Roman" w:hAnsi="Corbel" w:cs="Calibri"/>
          <w:color w:val="000000" w:themeColor="text1"/>
          <w:sz w:val="23"/>
          <w:szCs w:val="23"/>
          <w:lang w:eastAsia="en-AU"/>
        </w:rPr>
        <w:t xml:space="preserve"> </w:t>
      </w:r>
      <w:r w:rsidR="00505E06" w:rsidRPr="008A3D7E">
        <w:rPr>
          <w:rFonts w:ascii="Corbel" w:eastAsia="Times New Roman" w:hAnsi="Corbel" w:cs="Calibri"/>
          <w:color w:val="000000" w:themeColor="text1"/>
          <w:sz w:val="23"/>
          <w:szCs w:val="23"/>
          <w:lang w:eastAsia="en-AU"/>
        </w:rPr>
        <w:t>the</w:t>
      </w:r>
      <w:r w:rsidR="002F3F57" w:rsidRPr="008A3D7E">
        <w:rPr>
          <w:rFonts w:ascii="Corbel" w:eastAsia="Times New Roman" w:hAnsi="Corbel" w:cs="Calibri"/>
          <w:color w:val="000000" w:themeColor="text1"/>
          <w:sz w:val="23"/>
          <w:szCs w:val="23"/>
          <w:lang w:eastAsia="en-AU"/>
        </w:rPr>
        <w:t xml:space="preserve"> purposes of</w:t>
      </w:r>
      <w:r w:rsidR="00B5196E" w:rsidRPr="008A3D7E">
        <w:rPr>
          <w:rFonts w:ascii="Corbel" w:eastAsia="Times New Roman" w:hAnsi="Corbel" w:cs="Calibri"/>
          <w:color w:val="000000" w:themeColor="text1"/>
          <w:sz w:val="23"/>
          <w:szCs w:val="23"/>
          <w:lang w:eastAsia="en-AU"/>
        </w:rPr>
        <w:t xml:space="preserve"> the</w:t>
      </w:r>
      <w:r w:rsidR="00505E06" w:rsidRPr="008A3D7E">
        <w:rPr>
          <w:rFonts w:ascii="Corbel" w:eastAsia="Times New Roman" w:hAnsi="Corbel" w:cs="Calibri"/>
          <w:color w:val="000000" w:themeColor="text1"/>
          <w:sz w:val="23"/>
          <w:szCs w:val="23"/>
          <w:lang w:eastAsia="en-AU"/>
        </w:rPr>
        <w:t xml:space="preserve"> Victorian Curriculum and Assessment Authority</w:t>
      </w:r>
      <w:r w:rsidR="00010CDC" w:rsidRPr="008A3D7E">
        <w:rPr>
          <w:rFonts w:ascii="Corbel" w:eastAsia="Times New Roman" w:hAnsi="Corbel" w:cs="Calibri"/>
          <w:color w:val="000000" w:themeColor="text1"/>
          <w:sz w:val="23"/>
          <w:szCs w:val="23"/>
          <w:lang w:eastAsia="en-AU"/>
        </w:rPr>
        <w:t xml:space="preserve">, </w:t>
      </w:r>
      <w:r w:rsidR="007D5DFC" w:rsidRPr="008A3D7E">
        <w:rPr>
          <w:rFonts w:ascii="Corbel" w:eastAsia="Times New Roman" w:hAnsi="Corbel" w:cs="Calibri"/>
          <w:color w:val="000000" w:themeColor="text1"/>
          <w:sz w:val="23"/>
          <w:szCs w:val="23"/>
          <w:lang w:eastAsia="en-AU"/>
        </w:rPr>
        <w:t>the Victorian Registration and Qualifications Authority</w:t>
      </w:r>
      <w:r w:rsidR="00010CDC" w:rsidRPr="008A3D7E">
        <w:rPr>
          <w:rFonts w:ascii="Corbel" w:eastAsia="Times New Roman" w:hAnsi="Corbel" w:cs="Calibri"/>
          <w:color w:val="000000" w:themeColor="text1"/>
          <w:sz w:val="23"/>
          <w:szCs w:val="23"/>
          <w:lang w:eastAsia="en-AU"/>
        </w:rPr>
        <w:t xml:space="preserve"> and </w:t>
      </w:r>
      <w:r w:rsidR="00176D73" w:rsidRPr="008A3D7E">
        <w:rPr>
          <w:rFonts w:ascii="Corbel" w:eastAsia="Times New Roman" w:hAnsi="Corbel" w:cs="Calibri"/>
          <w:color w:val="000000" w:themeColor="text1"/>
          <w:sz w:val="23"/>
          <w:szCs w:val="23"/>
          <w:lang w:eastAsia="en-AU"/>
        </w:rPr>
        <w:t>the Victorian Institute of Teaching</w:t>
      </w:r>
      <w:r w:rsidR="004A3AFA" w:rsidRPr="008A3D7E">
        <w:rPr>
          <w:rFonts w:ascii="Corbel" w:eastAsia="Times New Roman" w:hAnsi="Corbel" w:cs="Calibri"/>
          <w:color w:val="000000" w:themeColor="text1"/>
          <w:sz w:val="23"/>
          <w:szCs w:val="23"/>
          <w:lang w:eastAsia="en-AU"/>
        </w:rPr>
        <w:t>.</w:t>
      </w:r>
    </w:p>
    <w:p w14:paraId="3718F55F" w14:textId="3E42E983" w:rsidR="00064C6A" w:rsidRPr="008A3D7E" w:rsidRDefault="005F3912" w:rsidP="00515675">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Noting </w:t>
      </w:r>
      <w:r w:rsidR="00D943BA" w:rsidRPr="008A3D7E">
        <w:rPr>
          <w:rFonts w:ascii="Corbel" w:eastAsia="Times New Roman" w:hAnsi="Corbel" w:cs="Calibri"/>
          <w:color w:val="000000"/>
          <w:sz w:val="23"/>
          <w:szCs w:val="23"/>
          <w:lang w:eastAsia="en-AU"/>
        </w:rPr>
        <w:t>that the inclusion of these costs will not result in a reduction in Victoria’s recurrent funding to schools and students when compared to the previous year.</w:t>
      </w:r>
    </w:p>
    <w:p w14:paraId="2123E6A6" w14:textId="5480F52C" w:rsidR="003A7A51" w:rsidRPr="008A3D7E" w:rsidRDefault="007D5DFC" w:rsidP="00515675">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All funding for the purpose of the Nation</w:t>
      </w:r>
      <w:r w:rsidR="004A19DA" w:rsidRPr="008A3D7E">
        <w:rPr>
          <w:rFonts w:ascii="Corbel" w:eastAsia="Times New Roman" w:hAnsi="Corbel" w:cs="Calibri"/>
          <w:color w:val="000000"/>
          <w:sz w:val="23"/>
          <w:szCs w:val="23"/>
          <w:lang w:eastAsia="en-AU"/>
        </w:rPr>
        <w:t>al Reforms and National Enabling Initiatives outlined in Part 3 of this Bilateral Agreement or Part 4 of the Heads of Agreement</w:t>
      </w:r>
      <w:r w:rsidR="00180583" w:rsidRPr="008A3D7E">
        <w:rPr>
          <w:rFonts w:ascii="Corbel" w:eastAsia="Times New Roman" w:hAnsi="Corbel" w:cs="Calibri"/>
          <w:color w:val="000000"/>
          <w:sz w:val="23"/>
          <w:szCs w:val="23"/>
          <w:lang w:eastAsia="en-AU"/>
        </w:rPr>
        <w:t>.</w:t>
      </w:r>
    </w:p>
    <w:p w14:paraId="0E7DDE0F" w14:textId="509F85AF" w:rsidR="000D1F80" w:rsidRPr="008A3D7E" w:rsidRDefault="22F09654" w:rsidP="009D0C9D">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Any accounting standard changes as agreed between the Commonwealth and </w:t>
      </w:r>
      <w:r w:rsidR="79407387" w:rsidRPr="008A3D7E">
        <w:rPr>
          <w:rFonts w:ascii="Corbel" w:eastAsia="Times New Roman" w:hAnsi="Corbel" w:cs="Calibri"/>
          <w:color w:val="000000" w:themeColor="text1"/>
          <w:sz w:val="23"/>
          <w:szCs w:val="23"/>
          <w:lang w:eastAsia="en-AU"/>
        </w:rPr>
        <w:t xml:space="preserve">state and territory Ministers for Education, that affect the measurement of recurrent funding where the NRIPS methodology has not been adjusted to negate this impact </w:t>
      </w:r>
      <w:r w:rsidR="42BC35DA" w:rsidRPr="008A3D7E">
        <w:rPr>
          <w:rFonts w:ascii="Corbel" w:eastAsia="Times New Roman" w:hAnsi="Corbel" w:cs="Calibri"/>
          <w:color w:val="000000" w:themeColor="text1"/>
          <w:sz w:val="23"/>
          <w:szCs w:val="23"/>
          <w:lang w:eastAsia="en-AU"/>
        </w:rPr>
        <w:t>(</w:t>
      </w:r>
      <w:r w:rsidR="79407387" w:rsidRPr="008A3D7E">
        <w:rPr>
          <w:rFonts w:ascii="Corbel" w:eastAsia="Times New Roman" w:hAnsi="Corbel" w:cs="Calibri"/>
          <w:color w:val="000000" w:themeColor="text1"/>
          <w:sz w:val="23"/>
          <w:szCs w:val="23"/>
          <w:lang w:eastAsia="en-AU"/>
        </w:rPr>
        <w:t>e.g. AASB 16</w:t>
      </w:r>
      <w:r w:rsidR="42BC35DA" w:rsidRPr="008A3D7E">
        <w:rPr>
          <w:rFonts w:ascii="Corbel" w:eastAsia="Times New Roman" w:hAnsi="Corbel" w:cs="Calibri"/>
          <w:color w:val="000000" w:themeColor="text1"/>
          <w:sz w:val="23"/>
          <w:szCs w:val="23"/>
          <w:lang w:eastAsia="en-AU"/>
        </w:rPr>
        <w:t>)</w:t>
      </w:r>
      <w:r w:rsidR="79407387" w:rsidRPr="008A3D7E">
        <w:rPr>
          <w:rFonts w:ascii="Corbel" w:eastAsia="Times New Roman" w:hAnsi="Corbel" w:cs="Calibri"/>
          <w:color w:val="000000" w:themeColor="text1"/>
          <w:sz w:val="23"/>
          <w:szCs w:val="23"/>
          <w:lang w:eastAsia="en-AU"/>
        </w:rPr>
        <w:t>.</w:t>
      </w:r>
    </w:p>
    <w:p w14:paraId="470F6200" w14:textId="69940C39" w:rsidR="00D25B13" w:rsidRPr="008A3D7E" w:rsidRDefault="724F795C" w:rsidP="009D0C9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themeColor="text1"/>
          <w:sz w:val="23"/>
          <w:szCs w:val="23"/>
          <w:lang w:eastAsia="en-AU"/>
        </w:rPr>
        <w:t>The Commonwealth will provide Commonwealth funding and SRS data</w:t>
      </w:r>
      <w:r w:rsidR="04B6D173" w:rsidRPr="008A3D7E">
        <w:rPr>
          <w:rFonts w:ascii="Corbel" w:eastAsia="Times New Roman" w:hAnsi="Corbel" w:cs="Calibri"/>
          <w:color w:val="000000" w:themeColor="text1"/>
          <w:sz w:val="23"/>
          <w:szCs w:val="23"/>
          <w:lang w:eastAsia="en-AU"/>
        </w:rPr>
        <w:t>,</w:t>
      </w:r>
      <w:r w:rsidRPr="008A3D7E">
        <w:rPr>
          <w:rFonts w:ascii="Corbel" w:eastAsia="Times New Roman" w:hAnsi="Corbel" w:cs="Calibri"/>
          <w:color w:val="000000" w:themeColor="text1"/>
          <w:sz w:val="23"/>
          <w:szCs w:val="23"/>
          <w:lang w:eastAsia="en-AU"/>
        </w:rPr>
        <w:t xml:space="preserve"> </w:t>
      </w:r>
      <w:r w:rsidR="04B6D173" w:rsidRPr="008A3D7E">
        <w:rPr>
          <w:rFonts w:ascii="Corbel" w:eastAsia="Times New Roman" w:hAnsi="Corbel" w:cs="Calibri"/>
          <w:color w:val="000000" w:themeColor="text1"/>
          <w:sz w:val="23"/>
          <w:szCs w:val="23"/>
          <w:lang w:eastAsia="en-AU"/>
        </w:rPr>
        <w:t xml:space="preserve">on a quarterly basis, </w:t>
      </w:r>
      <w:r w:rsidRPr="008A3D7E">
        <w:rPr>
          <w:rFonts w:ascii="Corbel" w:eastAsia="Times New Roman" w:hAnsi="Corbel" w:cs="Calibri"/>
          <w:color w:val="000000" w:themeColor="text1"/>
          <w:sz w:val="23"/>
          <w:szCs w:val="23"/>
          <w:lang w:eastAsia="en-AU"/>
        </w:rPr>
        <w:t>to assist states and territories in meeting the requirements of section 22A of the Act.</w:t>
      </w:r>
    </w:p>
    <w:p w14:paraId="37594217" w14:textId="4750F014" w:rsidR="00C1423D" w:rsidRPr="008A3D7E" w:rsidRDefault="00C1423D" w:rsidP="005156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themeColor="text1"/>
          <w:sz w:val="23"/>
          <w:szCs w:val="23"/>
          <w:lang w:eastAsia="en-AU"/>
        </w:rPr>
        <w:t xml:space="preserve">If the reported contribution for </w:t>
      </w:r>
      <w:r w:rsidR="00461BBC" w:rsidRPr="008A3D7E">
        <w:rPr>
          <w:rFonts w:ascii="Corbel" w:eastAsia="Times New Roman" w:hAnsi="Corbel" w:cs="Calibri"/>
          <w:color w:val="000000" w:themeColor="text1"/>
          <w:sz w:val="23"/>
          <w:szCs w:val="23"/>
          <w:lang w:eastAsia="en-AU"/>
        </w:rPr>
        <w:t>Victoria</w:t>
      </w:r>
      <w:r w:rsidRPr="008A3D7E">
        <w:rPr>
          <w:rFonts w:ascii="Corbel" w:eastAsia="Times New Roman" w:hAnsi="Corbel" w:cs="Calibri"/>
          <w:color w:val="000000" w:themeColor="text1"/>
          <w:sz w:val="23"/>
          <w:szCs w:val="23"/>
          <w:lang w:eastAsia="en-AU"/>
        </w:rPr>
        <w:t xml:space="preserve"> for a year falls short of meeting the required contribution for a sector by an immaterial amount, this will not be considered non</w:t>
      </w:r>
      <w:r w:rsidR="007F2F96" w:rsidRPr="008A3D7E">
        <w:rPr>
          <w:rFonts w:ascii="Corbel" w:eastAsia="Times New Roman" w:hAnsi="Corbel" w:cs="Calibri"/>
          <w:color w:val="000000" w:themeColor="text1"/>
          <w:sz w:val="23"/>
          <w:szCs w:val="23"/>
          <w:lang w:eastAsia="en-AU"/>
        </w:rPr>
        <w:noBreakHyphen/>
      </w:r>
      <w:r w:rsidRPr="008A3D7E">
        <w:rPr>
          <w:rFonts w:ascii="Corbel" w:eastAsia="Times New Roman" w:hAnsi="Corbel" w:cs="Calibri"/>
          <w:color w:val="000000" w:themeColor="text1"/>
          <w:sz w:val="23"/>
          <w:szCs w:val="23"/>
          <w:lang w:eastAsia="en-AU"/>
        </w:rPr>
        <w:t xml:space="preserve">compliant with section 22A of the Act. An immaterial amount is less than or equal to 0.6 per cent of the total SRS for the sector, or another immaterial amount agreed by the Commonwealth Minister for Education for a year, which accounts for the timing constraint of </w:t>
      </w:r>
      <w:r w:rsidR="00EA5341" w:rsidRPr="008A3D7E">
        <w:rPr>
          <w:rFonts w:ascii="Corbel" w:eastAsia="Times New Roman" w:hAnsi="Corbel" w:cs="Calibri"/>
          <w:color w:val="000000" w:themeColor="text1"/>
          <w:sz w:val="23"/>
          <w:szCs w:val="23"/>
          <w:lang w:eastAsia="en-AU"/>
        </w:rPr>
        <w:t>S</w:t>
      </w:r>
      <w:r w:rsidRPr="008A3D7E">
        <w:rPr>
          <w:rFonts w:ascii="Corbel" w:eastAsia="Times New Roman" w:hAnsi="Corbel" w:cs="Calibri"/>
          <w:color w:val="000000" w:themeColor="text1"/>
          <w:sz w:val="23"/>
          <w:szCs w:val="23"/>
          <w:lang w:eastAsia="en-AU"/>
        </w:rPr>
        <w:t>tate budget processes being finalised in advance of the year and the required contribution for the year being finalised at the end of the year following the annual School Census.</w:t>
      </w:r>
      <w:r w:rsidR="004A4EDF" w:rsidRPr="008A3D7E">
        <w:rPr>
          <w:rFonts w:ascii="Corbel" w:eastAsia="Times New Roman" w:hAnsi="Corbel" w:cs="Calibri"/>
          <w:color w:val="000000" w:themeColor="text1"/>
          <w:sz w:val="23"/>
          <w:szCs w:val="23"/>
          <w:lang w:eastAsia="en-AU"/>
        </w:rPr>
        <w:t xml:space="preserve"> </w:t>
      </w:r>
    </w:p>
    <w:p w14:paraId="7D44D436" w14:textId="26518C20" w:rsidR="00C355C5" w:rsidRPr="008A3D7E" w:rsidRDefault="45738A39"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In assessing compliance with this</w:t>
      </w:r>
      <w:r w:rsidR="0642FD7F" w:rsidRPr="008A3D7E">
        <w:rPr>
          <w:rFonts w:ascii="Corbel" w:eastAsia="Times New Roman" w:hAnsi="Corbel" w:cs="Calibri"/>
          <w:color w:val="000000" w:themeColor="text1"/>
          <w:sz w:val="23"/>
          <w:szCs w:val="23"/>
          <w:lang w:eastAsia="en-AU"/>
        </w:rPr>
        <w:t xml:space="preserve"> Bilateral</w:t>
      </w:r>
      <w:r w:rsidRPr="008A3D7E">
        <w:rPr>
          <w:rFonts w:ascii="Corbel" w:eastAsia="Times New Roman" w:hAnsi="Corbel" w:cs="Calibri"/>
          <w:color w:val="000000" w:themeColor="text1"/>
          <w:sz w:val="23"/>
          <w:szCs w:val="23"/>
          <w:lang w:eastAsia="en-AU"/>
        </w:rPr>
        <w:t xml:space="preserve"> </w:t>
      </w:r>
      <w:r w:rsidR="3A45AE1D" w:rsidRPr="008A3D7E">
        <w:rPr>
          <w:rFonts w:ascii="Corbel" w:eastAsia="Times New Roman" w:hAnsi="Corbel" w:cs="Calibri"/>
          <w:color w:val="000000" w:themeColor="text1"/>
          <w:sz w:val="23"/>
          <w:szCs w:val="23"/>
          <w:lang w:eastAsia="en-AU"/>
        </w:rPr>
        <w:t>A</w:t>
      </w:r>
      <w:r w:rsidRPr="008A3D7E">
        <w:rPr>
          <w:rFonts w:ascii="Corbel" w:eastAsia="Times New Roman" w:hAnsi="Corbel" w:cs="Calibri"/>
          <w:color w:val="000000" w:themeColor="text1"/>
          <w:sz w:val="23"/>
          <w:szCs w:val="23"/>
          <w:lang w:eastAsia="en-AU"/>
        </w:rPr>
        <w:t xml:space="preserve">greement, the Commonwealth Minister will request the Board, through the Board's Terms of Reference for its review of section 22A of the Act, </w:t>
      </w:r>
      <w:r w:rsidR="004566E4" w:rsidRPr="008A3D7E">
        <w:rPr>
          <w:rFonts w:ascii="Corbel" w:eastAsia="Times New Roman" w:hAnsi="Corbel" w:cs="Calibri"/>
          <w:color w:val="000000" w:themeColor="text1"/>
          <w:sz w:val="23"/>
          <w:szCs w:val="23"/>
          <w:lang w:eastAsia="en-AU"/>
        </w:rPr>
        <w:t xml:space="preserve">to </w:t>
      </w:r>
      <w:r w:rsidRPr="008A3D7E">
        <w:rPr>
          <w:rFonts w:ascii="Corbel" w:eastAsia="Times New Roman" w:hAnsi="Corbel" w:cs="Calibri"/>
          <w:color w:val="000000" w:themeColor="text1"/>
          <w:sz w:val="23"/>
          <w:szCs w:val="23"/>
          <w:lang w:eastAsia="en-AU"/>
        </w:rPr>
        <w:t xml:space="preserve">take into account mitigating factors that have contributed to non-compliance. This may include, but is not limited to, fluctuations from year-to-year in funding which could be assessed through, for example, the application of a three year rolling average if funding has fallen below the required amount, unintended and unforeseeable budget pressures in the </w:t>
      </w:r>
      <w:r w:rsidR="7612A367" w:rsidRPr="008A3D7E">
        <w:rPr>
          <w:rFonts w:ascii="Corbel" w:eastAsia="Times New Roman" w:hAnsi="Corbel" w:cs="Calibri"/>
          <w:color w:val="000000" w:themeColor="text1"/>
          <w:sz w:val="23"/>
          <w:szCs w:val="23"/>
          <w:lang w:eastAsia="en-AU"/>
        </w:rPr>
        <w:t>S</w:t>
      </w:r>
      <w:r w:rsidRPr="008A3D7E">
        <w:rPr>
          <w:rFonts w:ascii="Corbel" w:eastAsia="Times New Roman" w:hAnsi="Corbel" w:cs="Calibri"/>
          <w:color w:val="000000" w:themeColor="text1"/>
          <w:sz w:val="23"/>
          <w:szCs w:val="23"/>
          <w:lang w:eastAsia="en-AU"/>
        </w:rPr>
        <w:t>tate budget process, financial accounting impacts (e.g. actuarial assessments and timing of expenditures due to reporting dates) and other unforeseeable circumstances (e.g. natural disasters).</w:t>
      </w:r>
      <w:r w:rsidR="00C1423D" w:rsidRPr="008A3D7E">
        <w:rPr>
          <w:rFonts w:ascii="Corbel" w:eastAsia="Times New Roman" w:hAnsi="Corbel" w:cs="Calibri"/>
          <w:color w:val="000000" w:themeColor="text1"/>
          <w:sz w:val="23"/>
          <w:szCs w:val="23"/>
          <w:lang w:eastAsia="en-AU"/>
        </w:rPr>
        <w:br w:type="page"/>
      </w:r>
    </w:p>
    <w:p w14:paraId="1980AD30" w14:textId="347DF1DE" w:rsidR="001517ED" w:rsidRPr="008A3D7E" w:rsidRDefault="00106886" w:rsidP="00F524E1">
      <w:pPr>
        <w:keepNext/>
        <w:spacing w:before="480" w:after="180" w:line="240" w:lineRule="auto"/>
        <w:outlineLvl w:val="0"/>
        <w:rPr>
          <w:rFonts w:ascii="Corbel" w:eastAsia="Times New Roman" w:hAnsi="Corbel" w:cs="Consolas"/>
          <w:b/>
          <w:caps/>
          <w:color w:val="316F72"/>
          <w:kern w:val="32"/>
          <w:sz w:val="32"/>
          <w:szCs w:val="32"/>
          <w:lang w:eastAsia="en-AU"/>
        </w:rPr>
      </w:pPr>
      <w:r w:rsidRPr="008A3D7E">
        <w:rPr>
          <w:rFonts w:ascii="Corbel" w:eastAsia="Times New Roman" w:hAnsi="Corbel" w:cs="Consolas"/>
          <w:b/>
          <w:caps/>
          <w:color w:val="316F72"/>
          <w:kern w:val="32"/>
          <w:sz w:val="32"/>
          <w:szCs w:val="32"/>
          <w:lang w:eastAsia="en-AU"/>
        </w:rPr>
        <w:t xml:space="preserve">Part 3 — </w:t>
      </w:r>
      <w:r w:rsidRPr="008A3D7E">
        <w:rPr>
          <w:rFonts w:ascii="Corbel" w:eastAsia="Times New Roman" w:hAnsi="Corbel" w:cs="Consolas"/>
          <w:b/>
          <w:bCs/>
          <w:caps/>
          <w:color w:val="316F72"/>
          <w:kern w:val="32"/>
          <w:sz w:val="32"/>
          <w:szCs w:val="32"/>
          <w:lang w:eastAsia="en-AU"/>
        </w:rPr>
        <w:t>N</w:t>
      </w:r>
      <w:r w:rsidR="00383513" w:rsidRPr="008A3D7E">
        <w:rPr>
          <w:rFonts w:ascii="Corbel" w:eastAsia="Times New Roman" w:hAnsi="Corbel" w:cs="Consolas"/>
          <w:b/>
          <w:bCs/>
          <w:caps/>
          <w:color w:val="316F72"/>
          <w:kern w:val="32"/>
          <w:sz w:val="32"/>
          <w:szCs w:val="32"/>
          <w:lang w:eastAsia="en-AU"/>
        </w:rPr>
        <w:t>ational Reforms</w:t>
      </w:r>
    </w:p>
    <w:p w14:paraId="2B2D87AB" w14:textId="4525B3DC" w:rsidR="00715455" w:rsidRPr="008A3D7E" w:rsidRDefault="00715455" w:rsidP="005156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The National Reform Direction activities agreed in this Bilateral Agreement align with the National Reform Directions of the Heads of Agreement and </w:t>
      </w:r>
      <w:r w:rsidR="00972B8B" w:rsidRPr="008A3D7E">
        <w:rPr>
          <w:rFonts w:ascii="Corbel" w:eastAsia="Times New Roman" w:hAnsi="Corbel" w:cs="Calibri"/>
          <w:color w:val="000000"/>
          <w:sz w:val="23"/>
          <w:szCs w:val="23"/>
          <w:lang w:eastAsia="en-AU"/>
        </w:rPr>
        <w:t>Victoria</w:t>
      </w:r>
      <w:r w:rsidRPr="008A3D7E">
        <w:rPr>
          <w:rFonts w:ascii="Corbel" w:eastAsia="Times New Roman" w:hAnsi="Corbel" w:cs="Calibri"/>
          <w:color w:val="000000"/>
          <w:sz w:val="23"/>
          <w:szCs w:val="23"/>
          <w:lang w:eastAsia="en-AU"/>
        </w:rPr>
        <w:t xml:space="preserve"> commits to supporting and advancing initiatives aligned to each of the National Reform Directions.</w:t>
      </w:r>
    </w:p>
    <w:p w14:paraId="6C5F9D96" w14:textId="4170303A" w:rsidR="00715455" w:rsidRPr="008A3D7E" w:rsidRDefault="0C1D332F"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Approved </w:t>
      </w:r>
      <w:r w:rsidR="2FD6FA62" w:rsidRPr="008A3D7E">
        <w:rPr>
          <w:rFonts w:ascii="Corbel" w:eastAsia="Times New Roman" w:hAnsi="Corbel" w:cs="Calibri"/>
          <w:color w:val="000000" w:themeColor="text1"/>
          <w:sz w:val="23"/>
          <w:szCs w:val="23"/>
          <w:lang w:eastAsia="en-AU"/>
        </w:rPr>
        <w:t>a</w:t>
      </w:r>
      <w:r w:rsidRPr="008A3D7E">
        <w:rPr>
          <w:rFonts w:ascii="Corbel" w:eastAsia="Times New Roman" w:hAnsi="Corbel" w:cs="Calibri"/>
          <w:color w:val="000000" w:themeColor="text1"/>
          <w:sz w:val="23"/>
          <w:szCs w:val="23"/>
          <w:lang w:eastAsia="en-AU"/>
        </w:rPr>
        <w:t xml:space="preserve">uthorities of non-government schools in </w:t>
      </w:r>
      <w:r w:rsidR="661D1524" w:rsidRPr="008A3D7E">
        <w:rPr>
          <w:rFonts w:ascii="Corbel" w:eastAsia="Times New Roman" w:hAnsi="Corbel" w:cs="Calibri"/>
          <w:color w:val="000000" w:themeColor="text1"/>
          <w:sz w:val="23"/>
          <w:szCs w:val="23"/>
          <w:lang w:eastAsia="en-AU"/>
        </w:rPr>
        <w:t>Victoria</w:t>
      </w:r>
      <w:r w:rsidRPr="008A3D7E">
        <w:rPr>
          <w:rFonts w:ascii="Corbel" w:eastAsia="Times New Roman" w:hAnsi="Corbel" w:cs="Calibri"/>
          <w:color w:val="000000" w:themeColor="text1"/>
          <w:sz w:val="23"/>
          <w:szCs w:val="23"/>
          <w:lang w:eastAsia="en-AU"/>
        </w:rPr>
        <w:t xml:space="preserve"> must adhere to their ongoing policy requirements under </w:t>
      </w:r>
      <w:r w:rsidR="6D659A01" w:rsidRPr="008A3D7E">
        <w:rPr>
          <w:rFonts w:ascii="Corbel" w:eastAsia="Times New Roman" w:hAnsi="Corbel" w:cs="Calibri"/>
          <w:color w:val="000000" w:themeColor="text1"/>
          <w:sz w:val="23"/>
          <w:szCs w:val="23"/>
          <w:lang w:eastAsia="en-AU"/>
        </w:rPr>
        <w:t>(</w:t>
      </w:r>
      <w:r w:rsidRPr="008A3D7E">
        <w:rPr>
          <w:rFonts w:ascii="Corbel" w:eastAsia="Times New Roman" w:hAnsi="Corbel" w:cs="Calibri"/>
          <w:color w:val="000000" w:themeColor="text1"/>
          <w:sz w:val="23"/>
          <w:szCs w:val="23"/>
          <w:lang w:eastAsia="en-AU"/>
        </w:rPr>
        <w:t xml:space="preserve">subsections 77(2) and (2A) of the Act). As per clauses 56 and 57 of the Heads of Agreement, </w:t>
      </w:r>
      <w:r w:rsidR="06964C76" w:rsidRPr="008A3D7E">
        <w:rPr>
          <w:rFonts w:ascii="Corbel" w:eastAsia="Times New Roman" w:hAnsi="Corbel" w:cs="Calibri"/>
          <w:color w:val="000000" w:themeColor="text1"/>
          <w:sz w:val="23"/>
          <w:szCs w:val="23"/>
          <w:lang w:eastAsia="en-AU"/>
        </w:rPr>
        <w:t>a</w:t>
      </w:r>
      <w:r w:rsidRPr="008A3D7E">
        <w:rPr>
          <w:rFonts w:ascii="Corbel" w:eastAsia="Times New Roman" w:hAnsi="Corbel" w:cs="Calibri"/>
          <w:color w:val="000000" w:themeColor="text1"/>
          <w:sz w:val="23"/>
          <w:szCs w:val="23"/>
          <w:lang w:eastAsia="en-AU"/>
        </w:rPr>
        <w:t xml:space="preserve">pproved </w:t>
      </w:r>
      <w:r w:rsidR="06964C76" w:rsidRPr="008A3D7E">
        <w:rPr>
          <w:rFonts w:ascii="Corbel" w:eastAsia="Times New Roman" w:hAnsi="Corbel" w:cs="Calibri"/>
          <w:color w:val="000000" w:themeColor="text1"/>
          <w:sz w:val="23"/>
          <w:szCs w:val="23"/>
          <w:lang w:eastAsia="en-AU"/>
        </w:rPr>
        <w:t>a</w:t>
      </w:r>
      <w:r w:rsidRPr="008A3D7E">
        <w:rPr>
          <w:rFonts w:ascii="Corbel" w:eastAsia="Times New Roman" w:hAnsi="Corbel" w:cs="Calibri"/>
          <w:color w:val="000000" w:themeColor="text1"/>
          <w:sz w:val="23"/>
          <w:szCs w:val="23"/>
          <w:lang w:eastAsia="en-AU"/>
        </w:rPr>
        <w:t xml:space="preserve">uthorities of non-government schools in </w:t>
      </w:r>
      <w:r w:rsidR="661D1524" w:rsidRPr="008A3D7E">
        <w:rPr>
          <w:rFonts w:ascii="Corbel" w:eastAsia="Times New Roman" w:hAnsi="Corbel" w:cs="Calibri"/>
          <w:color w:val="000000" w:themeColor="text1"/>
          <w:sz w:val="23"/>
          <w:szCs w:val="23"/>
          <w:lang w:eastAsia="en-AU"/>
        </w:rPr>
        <w:t>Victoria</w:t>
      </w:r>
      <w:r w:rsidRPr="008A3D7E">
        <w:rPr>
          <w:rFonts w:ascii="Corbel" w:eastAsia="Times New Roman" w:hAnsi="Corbel" w:cs="Calibri"/>
          <w:color w:val="000000" w:themeColor="text1"/>
          <w:sz w:val="23"/>
          <w:szCs w:val="23"/>
          <w:lang w:eastAsia="en-AU"/>
        </w:rPr>
        <w:t xml:space="preserve"> are required to cooperate with the </w:t>
      </w:r>
      <w:r w:rsidR="661D1524" w:rsidRPr="008A3D7E">
        <w:rPr>
          <w:rFonts w:ascii="Corbel" w:eastAsia="Times New Roman" w:hAnsi="Corbel" w:cs="Calibri"/>
          <w:color w:val="000000" w:themeColor="text1"/>
          <w:sz w:val="23"/>
          <w:szCs w:val="23"/>
          <w:lang w:eastAsia="en-AU"/>
        </w:rPr>
        <w:t>Victoria</w:t>
      </w:r>
      <w:r w:rsidR="76B96A3B" w:rsidRPr="008A3D7E">
        <w:rPr>
          <w:rFonts w:ascii="Corbel" w:eastAsia="Times New Roman" w:hAnsi="Corbel" w:cs="Calibri"/>
          <w:color w:val="000000" w:themeColor="text1"/>
          <w:sz w:val="23"/>
          <w:szCs w:val="23"/>
          <w:lang w:eastAsia="en-AU"/>
        </w:rPr>
        <w:t>n</w:t>
      </w:r>
      <w:r w:rsidRPr="008A3D7E">
        <w:rPr>
          <w:rFonts w:ascii="Corbel" w:eastAsia="Times New Roman" w:hAnsi="Corbel" w:cs="Calibri"/>
          <w:color w:val="000000" w:themeColor="text1"/>
          <w:sz w:val="23"/>
          <w:szCs w:val="23"/>
          <w:lang w:eastAsia="en-AU"/>
        </w:rPr>
        <w:t xml:space="preserve"> Government in the implementation of this Bilateral </w:t>
      </w:r>
      <w:r w:rsidR="6B3D57E2" w:rsidRPr="008A3D7E">
        <w:rPr>
          <w:rFonts w:ascii="Corbel" w:eastAsia="Times New Roman" w:hAnsi="Corbel" w:cs="Calibri"/>
          <w:color w:val="000000" w:themeColor="text1"/>
          <w:sz w:val="23"/>
          <w:szCs w:val="23"/>
          <w:lang w:eastAsia="en-AU"/>
        </w:rPr>
        <w:t>A</w:t>
      </w:r>
      <w:r w:rsidRPr="008A3D7E">
        <w:rPr>
          <w:rFonts w:ascii="Corbel" w:eastAsia="Times New Roman" w:hAnsi="Corbel" w:cs="Calibri"/>
          <w:color w:val="000000" w:themeColor="text1"/>
          <w:sz w:val="23"/>
          <w:szCs w:val="23"/>
          <w:lang w:eastAsia="en-AU"/>
        </w:rPr>
        <w:t>greement.</w:t>
      </w:r>
    </w:p>
    <w:p w14:paraId="636039DB" w14:textId="1E068E95" w:rsidR="3132C385" w:rsidRPr="008A3D7E" w:rsidRDefault="00C67A2F" w:rsidP="00CC1FF7">
      <w:pPr>
        <w:keepNext/>
        <w:spacing w:before="180" w:after="120" w:line="240" w:lineRule="auto"/>
        <w:outlineLvl w:val="1"/>
        <w:rPr>
          <w:rFonts w:ascii="Arial" w:eastAsia="Times New Roman" w:hAnsi="Arial" w:cs="Arial"/>
          <w:sz w:val="20"/>
          <w:szCs w:val="20"/>
          <w:lang w:eastAsia="en-AU"/>
        </w:rPr>
      </w:pPr>
      <w:r w:rsidRPr="008A3D7E">
        <w:rPr>
          <w:rFonts w:ascii="Corbel" w:eastAsia="Times New Roman" w:hAnsi="Corbel" w:cs="Corbel"/>
          <w:b/>
          <w:bCs/>
          <w:color w:val="316F72"/>
          <w:sz w:val="28"/>
          <w:szCs w:val="28"/>
          <w:lang w:eastAsia="en-AU"/>
        </w:rPr>
        <w:t>National Reform Directions</w:t>
      </w:r>
    </w:p>
    <w:p w14:paraId="0936A206" w14:textId="378C0ADE" w:rsidR="00CF518C" w:rsidRPr="001B0650" w:rsidRDefault="00B07A29" w:rsidP="005156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1B0650">
        <w:rPr>
          <w:rFonts w:ascii="Corbel" w:eastAsia="Times New Roman" w:hAnsi="Corbel" w:cs="Calibri"/>
          <w:color w:val="000000" w:themeColor="text1"/>
          <w:sz w:val="23"/>
          <w:szCs w:val="23"/>
          <w:lang w:eastAsia="en-AU"/>
        </w:rPr>
        <w:t>The Victorian Government has set the priorities and aspirations for future reforms of the Victorian school system, with 5 key priorities to progressed in partnership with our schools and communities over the coming years</w:t>
      </w:r>
      <w:r w:rsidR="00565FD5" w:rsidRPr="001B0650">
        <w:rPr>
          <w:rFonts w:ascii="Corbel" w:eastAsia="Times New Roman" w:hAnsi="Corbel" w:cs="Calibri"/>
          <w:color w:val="000000" w:themeColor="text1"/>
          <w:sz w:val="23"/>
          <w:szCs w:val="23"/>
          <w:lang w:eastAsia="en-AU"/>
        </w:rPr>
        <w:t>:</w:t>
      </w:r>
    </w:p>
    <w:p w14:paraId="42598C8E" w14:textId="1294304C" w:rsidR="00C779C0" w:rsidRPr="001B0650" w:rsidRDefault="00870A33" w:rsidP="00BD1DD5">
      <w:pPr>
        <w:pStyle w:val="ListParagraph"/>
        <w:numPr>
          <w:ilvl w:val="0"/>
          <w:numId w:val="139"/>
        </w:numPr>
        <w:tabs>
          <w:tab w:val="left" w:pos="426"/>
        </w:tabs>
        <w:spacing w:after="240" w:line="260" w:lineRule="exact"/>
        <w:jc w:val="both"/>
        <w:rPr>
          <w:rFonts w:ascii="Corbel" w:eastAsia="Times New Roman" w:hAnsi="Corbel" w:cs="Calibri"/>
          <w:color w:val="000000" w:themeColor="text1"/>
          <w:sz w:val="23"/>
          <w:szCs w:val="23"/>
          <w:lang w:eastAsia="en-AU"/>
        </w:rPr>
      </w:pPr>
      <w:r w:rsidRPr="001B0650">
        <w:rPr>
          <w:rFonts w:ascii="Corbel" w:eastAsia="Times New Roman" w:hAnsi="Corbel" w:cs="Calibri"/>
          <w:color w:val="000000" w:themeColor="text1"/>
          <w:sz w:val="23"/>
          <w:szCs w:val="23"/>
          <w:lang w:eastAsia="en-AU"/>
        </w:rPr>
        <w:t>Excellence in teaching and learning</w:t>
      </w:r>
    </w:p>
    <w:p w14:paraId="68238D2C" w14:textId="30CBFEEE" w:rsidR="00870A33" w:rsidRPr="001B0650" w:rsidRDefault="00870A33" w:rsidP="004B0A5E">
      <w:pPr>
        <w:pStyle w:val="ListParagraph"/>
        <w:numPr>
          <w:ilvl w:val="0"/>
          <w:numId w:val="139"/>
        </w:numPr>
        <w:tabs>
          <w:tab w:val="left" w:pos="426"/>
        </w:tabs>
        <w:spacing w:after="240" w:line="260" w:lineRule="exact"/>
        <w:jc w:val="both"/>
        <w:rPr>
          <w:rFonts w:ascii="Corbel" w:eastAsia="Times New Roman" w:hAnsi="Corbel" w:cs="Calibri"/>
          <w:color w:val="000000" w:themeColor="text1"/>
          <w:sz w:val="23"/>
          <w:szCs w:val="23"/>
          <w:lang w:eastAsia="en-AU"/>
        </w:rPr>
      </w:pPr>
      <w:r w:rsidRPr="001B0650">
        <w:rPr>
          <w:rFonts w:ascii="Corbel" w:eastAsia="Times New Roman" w:hAnsi="Corbel" w:cs="Calibri"/>
          <w:color w:val="000000" w:themeColor="text1"/>
          <w:sz w:val="23"/>
          <w:szCs w:val="23"/>
          <w:lang w:eastAsia="en-AU"/>
        </w:rPr>
        <w:t>Every student matters</w:t>
      </w:r>
    </w:p>
    <w:p w14:paraId="0EEE2A63" w14:textId="67B6EC24" w:rsidR="00870A33" w:rsidRPr="001B0650" w:rsidRDefault="00870A33" w:rsidP="004B0A5E">
      <w:pPr>
        <w:pStyle w:val="ListParagraph"/>
        <w:numPr>
          <w:ilvl w:val="0"/>
          <w:numId w:val="139"/>
        </w:numPr>
        <w:tabs>
          <w:tab w:val="left" w:pos="426"/>
        </w:tabs>
        <w:spacing w:after="240" w:line="260" w:lineRule="exact"/>
        <w:jc w:val="both"/>
        <w:rPr>
          <w:rFonts w:ascii="Corbel" w:eastAsia="Times New Roman" w:hAnsi="Corbel" w:cs="Calibri"/>
          <w:color w:val="000000" w:themeColor="text1"/>
          <w:sz w:val="23"/>
          <w:szCs w:val="23"/>
          <w:lang w:eastAsia="en-AU"/>
        </w:rPr>
      </w:pPr>
      <w:r w:rsidRPr="001B0650">
        <w:rPr>
          <w:rFonts w:ascii="Corbel" w:eastAsia="Times New Roman" w:hAnsi="Corbel" w:cs="Calibri"/>
          <w:color w:val="000000" w:themeColor="text1"/>
          <w:sz w:val="23"/>
          <w:szCs w:val="23"/>
          <w:lang w:eastAsia="en-AU"/>
        </w:rPr>
        <w:t>Lifting secondary school student engagement and achievement</w:t>
      </w:r>
    </w:p>
    <w:p w14:paraId="071A3A20" w14:textId="46571017" w:rsidR="00870A33" w:rsidRPr="001B0650" w:rsidRDefault="00870A33" w:rsidP="004B0A5E">
      <w:pPr>
        <w:pStyle w:val="ListParagraph"/>
        <w:numPr>
          <w:ilvl w:val="0"/>
          <w:numId w:val="139"/>
        </w:numPr>
        <w:tabs>
          <w:tab w:val="left" w:pos="426"/>
        </w:tabs>
        <w:spacing w:after="240" w:line="260" w:lineRule="exact"/>
        <w:jc w:val="both"/>
        <w:rPr>
          <w:rFonts w:ascii="Corbel" w:eastAsia="Times New Roman" w:hAnsi="Corbel" w:cs="Calibri"/>
          <w:color w:val="000000" w:themeColor="text1"/>
          <w:sz w:val="23"/>
          <w:szCs w:val="23"/>
          <w:lang w:eastAsia="en-AU"/>
        </w:rPr>
      </w:pPr>
      <w:r w:rsidRPr="001B0650">
        <w:rPr>
          <w:rFonts w:ascii="Corbel" w:eastAsia="Times New Roman" w:hAnsi="Corbel" w:cs="Calibri"/>
          <w:color w:val="000000" w:themeColor="text1"/>
          <w:sz w:val="23"/>
          <w:szCs w:val="23"/>
          <w:lang w:eastAsia="en-AU"/>
        </w:rPr>
        <w:t>Expand, support and recognise our school workforce</w:t>
      </w:r>
    </w:p>
    <w:p w14:paraId="048A6ABE" w14:textId="41683CAE" w:rsidR="00870A33" w:rsidRPr="001B0650" w:rsidRDefault="00870A33" w:rsidP="004B0A5E">
      <w:pPr>
        <w:pStyle w:val="ListParagraph"/>
        <w:numPr>
          <w:ilvl w:val="0"/>
          <w:numId w:val="139"/>
        </w:numPr>
        <w:tabs>
          <w:tab w:val="left" w:pos="426"/>
        </w:tabs>
        <w:spacing w:after="240" w:line="260" w:lineRule="exact"/>
        <w:jc w:val="both"/>
        <w:rPr>
          <w:rFonts w:ascii="Corbel" w:eastAsia="Times New Roman" w:hAnsi="Corbel" w:cs="Calibri"/>
          <w:color w:val="000000" w:themeColor="text1"/>
          <w:sz w:val="23"/>
          <w:szCs w:val="23"/>
          <w:lang w:eastAsia="en-AU"/>
        </w:rPr>
      </w:pPr>
      <w:r w:rsidRPr="001B0650">
        <w:rPr>
          <w:rFonts w:ascii="Corbel" w:eastAsia="Times New Roman" w:hAnsi="Corbel" w:cs="Calibri"/>
          <w:color w:val="000000" w:themeColor="text1"/>
          <w:sz w:val="23"/>
          <w:szCs w:val="23"/>
          <w:lang w:eastAsia="en-AU"/>
        </w:rPr>
        <w:t>Schools at the centre of communities</w:t>
      </w:r>
    </w:p>
    <w:p w14:paraId="4BEEB443" w14:textId="005D1356" w:rsidR="00870A33" w:rsidRPr="008A3D7E" w:rsidRDefault="00870A33" w:rsidP="00BD1DD5">
      <w:pPr>
        <w:tabs>
          <w:tab w:val="left" w:pos="426"/>
        </w:tabs>
        <w:spacing w:after="240" w:line="260" w:lineRule="exact"/>
        <w:ind w:left="425"/>
        <w:jc w:val="both"/>
        <w:rPr>
          <w:rFonts w:ascii="Corbel" w:eastAsia="Times New Roman" w:hAnsi="Corbel" w:cs="Calibri"/>
          <w:color w:val="000000" w:themeColor="text1"/>
          <w:sz w:val="23"/>
          <w:szCs w:val="23"/>
          <w:lang w:eastAsia="en-AU"/>
        </w:rPr>
      </w:pPr>
      <w:r w:rsidRPr="001B0650">
        <w:rPr>
          <w:rFonts w:ascii="Corbel" w:eastAsia="Times New Roman" w:hAnsi="Corbel" w:cs="Calibri"/>
          <w:color w:val="000000" w:themeColor="text1"/>
          <w:sz w:val="23"/>
          <w:szCs w:val="23"/>
          <w:lang w:eastAsia="en-AU"/>
        </w:rPr>
        <w:t>This</w:t>
      </w:r>
      <w:r w:rsidR="00B4458D" w:rsidRPr="001B0650">
        <w:rPr>
          <w:rFonts w:ascii="Corbel" w:eastAsia="Times New Roman" w:hAnsi="Corbel" w:cs="Calibri"/>
          <w:color w:val="000000" w:themeColor="text1"/>
          <w:sz w:val="23"/>
          <w:szCs w:val="23"/>
          <w:lang w:eastAsia="en-AU"/>
        </w:rPr>
        <w:t xml:space="preserve"> provides a strong foundation and direction </w:t>
      </w:r>
      <w:r w:rsidR="00364F9B" w:rsidRPr="001B0650">
        <w:rPr>
          <w:rFonts w:ascii="Corbel" w:eastAsia="Times New Roman" w:hAnsi="Corbel" w:cs="Calibri"/>
          <w:color w:val="000000" w:themeColor="text1"/>
          <w:sz w:val="23"/>
          <w:szCs w:val="23"/>
          <w:lang w:eastAsia="en-AU"/>
        </w:rPr>
        <w:t>for the delivery of Victorian reform initiatives against the National Reform Directions.</w:t>
      </w:r>
    </w:p>
    <w:p w14:paraId="0686415E" w14:textId="1D63656C" w:rsidR="007B7CEE" w:rsidRPr="001B0650" w:rsidRDefault="00C716AA" w:rsidP="005156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B0650">
        <w:rPr>
          <w:rFonts w:ascii="Corbel" w:eastAsia="Times New Roman" w:hAnsi="Corbel" w:cs="Calibri"/>
          <w:color w:val="000000"/>
          <w:sz w:val="23"/>
          <w:szCs w:val="23"/>
          <w:lang w:eastAsia="en-AU"/>
        </w:rPr>
        <w:t>Victoria</w:t>
      </w:r>
      <w:r w:rsidR="003133B0" w:rsidRPr="001B0650">
        <w:rPr>
          <w:rFonts w:ascii="Corbel" w:eastAsia="Times New Roman" w:hAnsi="Corbel" w:cs="Calibri"/>
          <w:color w:val="000000"/>
          <w:sz w:val="23"/>
          <w:szCs w:val="23"/>
          <w:lang w:eastAsia="en-AU"/>
        </w:rPr>
        <w:t xml:space="preserve"> commits to the following actions to give effect to the National Reform Directions as outlined in the Heads of Agreement</w:t>
      </w:r>
      <w:r w:rsidR="007B7CEE" w:rsidRPr="001B0650">
        <w:rPr>
          <w:rFonts w:ascii="Corbel" w:eastAsia="Times New Roman" w:hAnsi="Corbel" w:cs="Calibri"/>
          <w:color w:val="000000"/>
          <w:sz w:val="23"/>
          <w:szCs w:val="23"/>
          <w:lang w:eastAsia="en-AU"/>
        </w:rPr>
        <w:t>.</w:t>
      </w:r>
    </w:p>
    <w:p w14:paraId="38732BB3" w14:textId="798D1F76" w:rsidR="00C51694" w:rsidRPr="001B0650" w:rsidRDefault="00C51694" w:rsidP="00C51694">
      <w:pPr>
        <w:pStyle w:val="ListParagraph"/>
        <w:numPr>
          <w:ilvl w:val="0"/>
          <w:numId w:val="23"/>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1B0650">
        <w:rPr>
          <w:rFonts w:ascii="Corbel" w:eastAsia="Times New Roman" w:hAnsi="Corbel" w:cs="Calibri"/>
          <w:color w:val="000000" w:themeColor="text1"/>
          <w:sz w:val="23"/>
          <w:szCs w:val="23"/>
          <w:lang w:eastAsia="en-AU"/>
        </w:rPr>
        <w:t>Note for the non-government school sector</w:t>
      </w:r>
      <w:r w:rsidR="002572C9" w:rsidRPr="001B0650">
        <w:rPr>
          <w:rFonts w:ascii="Corbel" w:eastAsia="Times New Roman" w:hAnsi="Corbel" w:cs="Calibri"/>
          <w:color w:val="000000" w:themeColor="text1"/>
          <w:sz w:val="23"/>
          <w:szCs w:val="23"/>
          <w:lang w:eastAsia="en-AU"/>
        </w:rPr>
        <w:t xml:space="preserve"> t</w:t>
      </w:r>
      <w:r w:rsidR="00CA6EBB" w:rsidRPr="001B0650">
        <w:rPr>
          <w:rFonts w:ascii="Corbel" w:eastAsia="Times New Roman" w:hAnsi="Corbel" w:cs="Calibri"/>
          <w:color w:val="000000" w:themeColor="text1"/>
          <w:sz w:val="23"/>
          <w:szCs w:val="23"/>
          <w:lang w:eastAsia="en-AU"/>
        </w:rPr>
        <w:t xml:space="preserve">he implementation of additional reform initiatives against the National Reform Directions will be gradually implemented over the life of the </w:t>
      </w:r>
      <w:r w:rsidR="008212AE">
        <w:rPr>
          <w:rFonts w:ascii="Corbel" w:eastAsia="Times New Roman" w:hAnsi="Corbel" w:cs="Calibri"/>
          <w:color w:val="000000" w:themeColor="text1"/>
          <w:sz w:val="23"/>
          <w:szCs w:val="23"/>
          <w:lang w:eastAsia="en-AU"/>
        </w:rPr>
        <w:t>Heads of</w:t>
      </w:r>
      <w:r w:rsidRPr="001B0650">
        <w:rPr>
          <w:rFonts w:ascii="Corbel" w:eastAsia="Times New Roman" w:hAnsi="Corbel" w:cs="Calibri"/>
          <w:color w:val="000000" w:themeColor="text1"/>
          <w:sz w:val="23"/>
          <w:szCs w:val="23"/>
          <w:lang w:eastAsia="en-AU"/>
        </w:rPr>
        <w:t xml:space="preserve"> Agreement.</w:t>
      </w:r>
    </w:p>
    <w:p w14:paraId="06E841BD" w14:textId="47AAD55C" w:rsidR="00CA6EBB" w:rsidRPr="008104D3" w:rsidRDefault="00C51694" w:rsidP="007C6AF1">
      <w:pPr>
        <w:pStyle w:val="ListParagraph"/>
        <w:numPr>
          <w:ilvl w:val="0"/>
          <w:numId w:val="23"/>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104D3">
        <w:rPr>
          <w:rFonts w:ascii="Corbel" w:eastAsia="Times New Roman" w:hAnsi="Corbel" w:cs="Calibri"/>
          <w:color w:val="000000"/>
          <w:sz w:val="23"/>
          <w:szCs w:val="23"/>
          <w:lang w:eastAsia="en-AU"/>
        </w:rPr>
        <w:t>Victoria commits to continue the existing actions outlined below for government schools to give effect to the National Reform Directions as outlined in the Heads of Agreement.</w:t>
      </w:r>
      <w:r w:rsidR="00BA498D" w:rsidRPr="008104D3">
        <w:rPr>
          <w:rFonts w:ascii="Corbel" w:eastAsia="Times New Roman" w:hAnsi="Corbel" w:cs="Calibri"/>
          <w:color w:val="000000"/>
          <w:sz w:val="23"/>
          <w:szCs w:val="23"/>
          <w:lang w:eastAsia="en-AU"/>
        </w:rPr>
        <w:t xml:space="preserve"> Victoria notes these actions represent the first phase of a long-term reform agenda. The </w:t>
      </w:r>
      <w:r w:rsidR="00CD74F7" w:rsidRPr="008104D3">
        <w:rPr>
          <w:rFonts w:ascii="Corbel" w:eastAsia="Times New Roman" w:hAnsi="Corbel" w:cs="Calibri"/>
          <w:color w:val="000000"/>
          <w:sz w:val="23"/>
          <w:szCs w:val="23"/>
          <w:lang w:eastAsia="en-AU"/>
        </w:rPr>
        <w:t xml:space="preserve">full suite of </w:t>
      </w:r>
      <w:r w:rsidR="00BA498D" w:rsidRPr="008104D3">
        <w:rPr>
          <w:rFonts w:ascii="Corbel" w:eastAsia="Times New Roman" w:hAnsi="Corbel" w:cs="Calibri"/>
          <w:color w:val="000000"/>
          <w:sz w:val="23"/>
          <w:szCs w:val="23"/>
          <w:lang w:eastAsia="en-AU"/>
        </w:rPr>
        <w:t>second phase reforms</w:t>
      </w:r>
      <w:r w:rsidR="00896BCE" w:rsidRPr="008104D3">
        <w:rPr>
          <w:rFonts w:ascii="Corbel" w:eastAsia="Times New Roman" w:hAnsi="Corbel" w:cs="Calibri"/>
          <w:color w:val="000000"/>
          <w:sz w:val="23"/>
          <w:szCs w:val="23"/>
          <w:lang w:eastAsia="en-AU"/>
        </w:rPr>
        <w:t xml:space="preserve"> </w:t>
      </w:r>
      <w:r w:rsidR="00BA498D" w:rsidRPr="008104D3">
        <w:rPr>
          <w:rFonts w:ascii="Corbel" w:eastAsia="Times New Roman" w:hAnsi="Corbel" w:cs="Calibri"/>
          <w:color w:val="000000"/>
          <w:sz w:val="23"/>
          <w:szCs w:val="23"/>
          <w:lang w:eastAsia="en-AU"/>
        </w:rPr>
        <w:t>will be outlined in a long-term bilateral agreement in 2026 and reflect Commonwealth funding arrangements and long-term reform implementation.</w:t>
      </w:r>
    </w:p>
    <w:p w14:paraId="1551A9F9" w14:textId="77777777" w:rsidR="003133B0" w:rsidRPr="008A3D7E" w:rsidRDefault="003133B0" w:rsidP="009D01DE">
      <w:pPr>
        <w:tabs>
          <w:tab w:val="left" w:pos="426"/>
        </w:tabs>
        <w:spacing w:after="240" w:line="260" w:lineRule="exact"/>
        <w:jc w:val="both"/>
        <w:rPr>
          <w:rFonts w:ascii="Corbel" w:eastAsia="Times New Roman" w:hAnsi="Corbel" w:cs="Calibri"/>
          <w:color w:val="000000"/>
          <w:sz w:val="23"/>
          <w:szCs w:val="23"/>
          <w:u w:val="single"/>
          <w:lang w:eastAsia="en-AU"/>
        </w:rPr>
      </w:pPr>
      <w:r w:rsidRPr="008A3D7E">
        <w:rPr>
          <w:rFonts w:ascii="Corbel" w:eastAsia="Times New Roman" w:hAnsi="Corbel" w:cs="Calibri"/>
          <w:color w:val="000000"/>
          <w:sz w:val="23"/>
          <w:szCs w:val="23"/>
          <w:u w:val="single"/>
          <w:lang w:eastAsia="en-AU"/>
        </w:rPr>
        <w:t>Equity and Excellence</w:t>
      </w:r>
    </w:p>
    <w:p w14:paraId="33C0F910" w14:textId="77777777" w:rsidR="00255260" w:rsidRPr="008A3D7E" w:rsidRDefault="00255260" w:rsidP="0025526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Whole-of-system and/or whole-of-school approaches that identify student learning needs early and provide tiered and targeted, intensive supports, in line with evidence-based teaching and a ‘multi-tiered systems of support’ (MTSS) approach. This approach includes:</w:t>
      </w:r>
    </w:p>
    <w:p w14:paraId="0D1F9EA0" w14:textId="77777777" w:rsidR="00255260" w:rsidRPr="008A3D7E" w:rsidRDefault="00255260" w:rsidP="00BD1DD5">
      <w:pPr>
        <w:pStyle w:val="ListParagraph"/>
        <w:numPr>
          <w:ilvl w:val="0"/>
          <w:numId w:val="140"/>
        </w:numPr>
        <w:tabs>
          <w:tab w:val="left" w:pos="284"/>
        </w:tabs>
        <w:spacing w:after="240" w:line="260" w:lineRule="exact"/>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government schools, continuing to:</w:t>
      </w:r>
    </w:p>
    <w:p w14:paraId="1115225D" w14:textId="1052CEFA" w:rsidR="00255260" w:rsidRPr="008A3D7E" w:rsidRDefault="00255260" w:rsidP="00255260">
      <w:pPr>
        <w:pStyle w:val="ListParagraph"/>
        <w:numPr>
          <w:ilvl w:val="0"/>
          <w:numId w:val="95"/>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deliver strong </w:t>
      </w:r>
      <w:r w:rsidRPr="008A3D7E">
        <w:rPr>
          <w:rFonts w:ascii="Corbel" w:eastAsia="Times New Roman" w:hAnsi="Corbel" w:cs="Calibri"/>
          <w:b/>
          <w:bCs/>
          <w:color w:val="000000"/>
          <w:sz w:val="23"/>
          <w:szCs w:val="23"/>
          <w:lang w:eastAsia="en-AU"/>
        </w:rPr>
        <w:t>mathematics and numeracy outcomes</w:t>
      </w:r>
      <w:r w:rsidRPr="008A3D7E">
        <w:rPr>
          <w:rFonts w:ascii="Corbel" w:eastAsia="Times New Roman" w:hAnsi="Corbel" w:cs="Calibri"/>
          <w:color w:val="000000"/>
          <w:sz w:val="23"/>
          <w:szCs w:val="23"/>
          <w:lang w:eastAsia="en-AU"/>
        </w:rPr>
        <w:t xml:space="preserve"> for all students through a focus on explicit teaching</w:t>
      </w:r>
      <w:r w:rsidR="0061634B" w:rsidRPr="008A3D7E">
        <w:rPr>
          <w:rFonts w:ascii="Corbel" w:eastAsia="Times New Roman" w:hAnsi="Corbel" w:cs="Calibri"/>
          <w:color w:val="000000"/>
          <w:sz w:val="23"/>
          <w:szCs w:val="23"/>
          <w:lang w:eastAsia="en-AU"/>
        </w:rPr>
        <w:t xml:space="preserve"> and the </w:t>
      </w:r>
      <w:r w:rsidRPr="008A3D7E">
        <w:rPr>
          <w:rFonts w:ascii="Corbel" w:eastAsia="Times New Roman" w:hAnsi="Corbel" w:cs="Calibri"/>
          <w:color w:val="000000"/>
          <w:sz w:val="23"/>
          <w:szCs w:val="23"/>
          <w:lang w:eastAsia="en-AU"/>
        </w:rPr>
        <w:t xml:space="preserve">provision of </w:t>
      </w:r>
      <w:r w:rsidR="0061634B" w:rsidRPr="008A3D7E">
        <w:rPr>
          <w:rFonts w:ascii="Corbel" w:eastAsia="Times New Roman" w:hAnsi="Corbel" w:cs="Calibri"/>
          <w:color w:val="000000"/>
          <w:sz w:val="23"/>
          <w:szCs w:val="23"/>
          <w:lang w:eastAsia="en-AU"/>
        </w:rPr>
        <w:t>teaching, learning</w:t>
      </w:r>
      <w:r w:rsidRPr="008A3D7E">
        <w:rPr>
          <w:rFonts w:ascii="Corbel" w:eastAsia="Times New Roman" w:hAnsi="Corbel" w:cs="Calibri"/>
          <w:color w:val="000000"/>
          <w:sz w:val="23"/>
          <w:szCs w:val="23"/>
          <w:lang w:eastAsia="en-AU"/>
        </w:rPr>
        <w:t xml:space="preserve"> and assessment resources</w:t>
      </w:r>
    </w:p>
    <w:p w14:paraId="5777C0DB" w14:textId="5AC51691" w:rsidR="00255260" w:rsidRPr="008A3D7E" w:rsidRDefault="00255260" w:rsidP="00EB1F7E">
      <w:pPr>
        <w:pStyle w:val="ListParagraph"/>
        <w:numPr>
          <w:ilvl w:val="0"/>
          <w:numId w:val="95"/>
        </w:numPr>
        <w:tabs>
          <w:tab w:val="left" w:pos="426"/>
        </w:tabs>
        <w:spacing w:after="240" w:line="260" w:lineRule="exact"/>
        <w:ind w:left="890" w:hanging="181"/>
        <w:contextualSpacing w:val="0"/>
        <w:jc w:val="both"/>
        <w:rPr>
          <w:color w:val="000000"/>
          <w:lang w:eastAsia="en-AU"/>
        </w:rPr>
      </w:pPr>
      <w:r w:rsidRPr="008A3D7E">
        <w:rPr>
          <w:rFonts w:ascii="Corbel" w:eastAsia="Times New Roman" w:hAnsi="Corbel" w:cs="Calibri"/>
          <w:color w:val="000000"/>
          <w:sz w:val="23"/>
          <w:szCs w:val="23"/>
          <w:lang w:eastAsia="en-AU"/>
        </w:rPr>
        <w:t xml:space="preserve">deliver specific supports to improve school education outcomes for students from </w:t>
      </w:r>
      <w:r w:rsidRPr="008A3D7E">
        <w:rPr>
          <w:rFonts w:ascii="Corbel" w:eastAsia="Times New Roman" w:hAnsi="Corbel" w:cs="Calibri"/>
          <w:b/>
          <w:color w:val="000000"/>
          <w:sz w:val="23"/>
          <w:szCs w:val="23"/>
          <w:lang w:eastAsia="en-AU"/>
        </w:rPr>
        <w:t>rural and regional</w:t>
      </w:r>
      <w:r w:rsidRPr="008A3D7E">
        <w:rPr>
          <w:rFonts w:ascii="Corbel" w:eastAsia="Times New Roman" w:hAnsi="Corbel" w:cs="Calibri"/>
          <w:color w:val="000000"/>
          <w:sz w:val="23"/>
          <w:szCs w:val="23"/>
          <w:lang w:eastAsia="en-AU"/>
        </w:rPr>
        <w:t xml:space="preserve"> communities.</w:t>
      </w:r>
    </w:p>
    <w:p w14:paraId="1B61911F" w14:textId="67CB89E7" w:rsidR="00255260" w:rsidRPr="008A3D7E" w:rsidRDefault="00255260" w:rsidP="00BD1DD5">
      <w:pPr>
        <w:pStyle w:val="ListParagraph"/>
        <w:numPr>
          <w:ilvl w:val="0"/>
          <w:numId w:val="140"/>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Catholic schools (led by Victorian Catholic Education Authority (VCEA)), continuing to:</w:t>
      </w:r>
    </w:p>
    <w:p w14:paraId="09090FA2" w14:textId="77777777" w:rsidR="00255260" w:rsidRPr="008A3D7E" w:rsidRDefault="00255260" w:rsidP="00255260">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implement student-centred </w:t>
      </w:r>
      <w:r w:rsidRPr="008A3D7E">
        <w:rPr>
          <w:rFonts w:ascii="Corbel" w:eastAsia="Times New Roman" w:hAnsi="Corbel" w:cs="Calibri"/>
          <w:b/>
          <w:bCs/>
          <w:color w:val="000000"/>
          <w:sz w:val="23"/>
          <w:szCs w:val="23"/>
          <w:lang w:eastAsia="en-AU"/>
        </w:rPr>
        <w:t>school improvement frameworks</w:t>
      </w:r>
      <w:r w:rsidRPr="008A3D7E">
        <w:rPr>
          <w:rFonts w:ascii="Corbel" w:eastAsia="Times New Roman" w:hAnsi="Corbel" w:cs="Calibri"/>
          <w:color w:val="000000"/>
          <w:sz w:val="23"/>
          <w:szCs w:val="23"/>
          <w:lang w:eastAsia="en-AU"/>
        </w:rPr>
        <w:t xml:space="preserve"> documented through school improvement plans and annual action plans in every Catholic school</w:t>
      </w:r>
    </w:p>
    <w:p w14:paraId="3BA96443" w14:textId="77777777" w:rsidR="00255260" w:rsidRPr="008A3D7E" w:rsidRDefault="00255260" w:rsidP="00255260">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provide quality tier 1 instruction for all students with access to </w:t>
      </w:r>
      <w:r w:rsidRPr="008A3D7E">
        <w:rPr>
          <w:rFonts w:ascii="Corbel" w:eastAsia="Times New Roman" w:hAnsi="Corbel" w:cs="Calibri"/>
          <w:b/>
          <w:bCs/>
          <w:color w:val="000000"/>
          <w:sz w:val="23"/>
          <w:szCs w:val="23"/>
          <w:lang w:eastAsia="en-AU"/>
        </w:rPr>
        <w:t>evidence-based interventions</w:t>
      </w:r>
      <w:r w:rsidRPr="008A3D7E">
        <w:rPr>
          <w:rFonts w:ascii="Corbel" w:eastAsia="Times New Roman" w:hAnsi="Corbel" w:cs="Calibri"/>
          <w:color w:val="000000"/>
          <w:sz w:val="23"/>
          <w:szCs w:val="23"/>
          <w:lang w:eastAsia="en-AU"/>
        </w:rPr>
        <w:t xml:space="preserve"> for student cohorts identified as requiring tiers 2 or 3.</w:t>
      </w:r>
    </w:p>
    <w:p w14:paraId="6C7830D5" w14:textId="77777777" w:rsidR="00255260" w:rsidRPr="008A3D7E" w:rsidRDefault="00255260" w:rsidP="00BD1DD5">
      <w:pPr>
        <w:pStyle w:val="ListParagraph"/>
        <w:numPr>
          <w:ilvl w:val="0"/>
          <w:numId w:val="140"/>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independent schools (led by Independent Schools Victoria (ISV)), continuing to:</w:t>
      </w:r>
    </w:p>
    <w:p w14:paraId="59F65B0E" w14:textId="77777777" w:rsidR="00255260" w:rsidRPr="008A3D7E" w:rsidRDefault="00255260" w:rsidP="00255260">
      <w:pPr>
        <w:pStyle w:val="ListParagraph"/>
        <w:numPr>
          <w:ilvl w:val="0"/>
          <w:numId w:val="105"/>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b/>
          <w:bCs/>
          <w:color w:val="000000" w:themeColor="text1"/>
          <w:sz w:val="23"/>
          <w:szCs w:val="23"/>
          <w:lang w:eastAsia="en-AU"/>
        </w:rPr>
        <w:t>support schools with data analysis</w:t>
      </w:r>
      <w:r w:rsidRPr="008A3D7E">
        <w:rPr>
          <w:rFonts w:ascii="Corbel" w:eastAsia="Times New Roman" w:hAnsi="Corbel" w:cs="Calibri"/>
          <w:color w:val="000000" w:themeColor="text1"/>
          <w:sz w:val="23"/>
          <w:szCs w:val="23"/>
          <w:lang w:eastAsia="en-AU"/>
        </w:rPr>
        <w:t>, including NAPLAN and VCE data</w:t>
      </w:r>
    </w:p>
    <w:p w14:paraId="5B1015B4" w14:textId="77777777" w:rsidR="00255260" w:rsidRPr="008A3D7E" w:rsidRDefault="00255260" w:rsidP="00255260">
      <w:pPr>
        <w:pStyle w:val="ListParagraph"/>
        <w:numPr>
          <w:ilvl w:val="0"/>
          <w:numId w:val="105"/>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build the capacity of school leaders/teachers to </w:t>
      </w:r>
      <w:r w:rsidRPr="008A3D7E">
        <w:rPr>
          <w:rFonts w:ascii="Corbel" w:eastAsia="Times New Roman" w:hAnsi="Corbel" w:cs="Calibri"/>
          <w:b/>
          <w:bCs/>
          <w:color w:val="000000" w:themeColor="text1"/>
          <w:sz w:val="23"/>
          <w:szCs w:val="23"/>
          <w:lang w:eastAsia="en-AU"/>
        </w:rPr>
        <w:t>evaluate evidence of learning</w:t>
      </w:r>
      <w:r w:rsidRPr="008A3D7E">
        <w:rPr>
          <w:rFonts w:ascii="Corbel" w:eastAsia="Times New Roman" w:hAnsi="Corbel" w:cs="Calibri"/>
          <w:color w:val="000000" w:themeColor="text1"/>
          <w:sz w:val="23"/>
          <w:szCs w:val="23"/>
          <w:lang w:eastAsia="en-AU"/>
        </w:rPr>
        <w:t xml:space="preserve"> through professional learning programs such as the Aspiring Principals program.</w:t>
      </w:r>
    </w:p>
    <w:p w14:paraId="131D90A1" w14:textId="77777777" w:rsidR="00255260" w:rsidRPr="008A3D7E" w:rsidRDefault="00255260" w:rsidP="00BD1DD5">
      <w:pPr>
        <w:pStyle w:val="ListParagraph"/>
        <w:numPr>
          <w:ilvl w:val="0"/>
          <w:numId w:val="140"/>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For independent schools (led by ISV), undertaking the following additional effort:</w:t>
      </w:r>
    </w:p>
    <w:p w14:paraId="70423C17" w14:textId="77777777" w:rsidR="00255260" w:rsidRPr="008A3D7E" w:rsidRDefault="00255260" w:rsidP="00255260">
      <w:pPr>
        <w:pStyle w:val="ListParagraph"/>
        <w:numPr>
          <w:ilvl w:val="0"/>
          <w:numId w:val="106"/>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assess and promote </w:t>
      </w:r>
      <w:r w:rsidRPr="008A3D7E">
        <w:rPr>
          <w:rFonts w:ascii="Corbel" w:eastAsia="Times New Roman" w:hAnsi="Corbel" w:cs="Calibri"/>
          <w:b/>
          <w:bCs/>
          <w:color w:val="000000" w:themeColor="text1"/>
          <w:sz w:val="23"/>
          <w:szCs w:val="23"/>
          <w:lang w:eastAsia="en-AU"/>
        </w:rPr>
        <w:t>universal screening tools</w:t>
      </w:r>
      <w:r w:rsidRPr="008A3D7E">
        <w:rPr>
          <w:rFonts w:ascii="Corbel" w:eastAsia="Times New Roman" w:hAnsi="Corbel" w:cs="Calibri"/>
          <w:color w:val="000000" w:themeColor="text1"/>
          <w:sz w:val="23"/>
          <w:szCs w:val="23"/>
          <w:lang w:eastAsia="en-AU"/>
        </w:rPr>
        <w:t xml:space="preserve"> for early literacy assessment and numeracy benchmarking</w:t>
      </w:r>
    </w:p>
    <w:p w14:paraId="380822C3" w14:textId="77777777" w:rsidR="00255260" w:rsidRPr="008A3D7E" w:rsidRDefault="00255260" w:rsidP="00255260">
      <w:pPr>
        <w:pStyle w:val="ListParagraph"/>
        <w:numPr>
          <w:ilvl w:val="0"/>
          <w:numId w:val="106"/>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explore opportunities for professional learning on </w:t>
      </w:r>
      <w:r w:rsidRPr="008A3D7E">
        <w:rPr>
          <w:rFonts w:ascii="Corbel" w:eastAsia="Times New Roman" w:hAnsi="Corbel" w:cs="Calibri"/>
          <w:b/>
          <w:bCs/>
          <w:color w:val="000000" w:themeColor="text1"/>
          <w:sz w:val="23"/>
          <w:szCs w:val="23"/>
          <w:lang w:eastAsia="en-AU"/>
        </w:rPr>
        <w:t>Response to Intervention (RTI) strategies</w:t>
      </w:r>
      <w:r w:rsidRPr="008A3D7E">
        <w:rPr>
          <w:rFonts w:ascii="Corbel" w:eastAsia="Times New Roman" w:hAnsi="Corbel" w:cs="Calibri"/>
          <w:color w:val="000000" w:themeColor="text1"/>
          <w:sz w:val="23"/>
          <w:szCs w:val="23"/>
          <w:lang w:eastAsia="en-AU"/>
        </w:rPr>
        <w:t xml:space="preserve"> to help teachers implement evidence-based interventions.</w:t>
      </w:r>
    </w:p>
    <w:p w14:paraId="2B2A559A" w14:textId="77777777" w:rsidR="00255260" w:rsidRPr="008A3D7E" w:rsidRDefault="00255260" w:rsidP="0025526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A Year 1 phonics check and an early years of schooling numeracy check (once available) is made available to schools in Australia to support teachers and school leaders to identify student learning needs early:</w:t>
      </w:r>
    </w:p>
    <w:p w14:paraId="1222C8B8" w14:textId="77777777" w:rsidR="00255260" w:rsidRPr="008A3D7E" w:rsidRDefault="00255260" w:rsidP="00255260">
      <w:pPr>
        <w:pStyle w:val="ListParagraph"/>
        <w:numPr>
          <w:ilvl w:val="0"/>
          <w:numId w:val="26"/>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government, Catholic (led by VCEA) and independent schools (led by ISV), continuing to:</w:t>
      </w:r>
    </w:p>
    <w:p w14:paraId="5B7AF12A" w14:textId="77777777" w:rsidR="00255260" w:rsidRPr="008A3D7E" w:rsidRDefault="00255260" w:rsidP="00255260">
      <w:pPr>
        <w:pStyle w:val="ListParagraph"/>
        <w:numPr>
          <w:ilvl w:val="0"/>
          <w:numId w:val="27"/>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establish the </w:t>
      </w:r>
      <w:r w:rsidRPr="008A3D7E">
        <w:rPr>
          <w:rFonts w:ascii="Corbel" w:eastAsia="Times New Roman" w:hAnsi="Corbel" w:cs="Calibri"/>
          <w:b/>
          <w:color w:val="000000"/>
          <w:sz w:val="23"/>
          <w:szCs w:val="23"/>
          <w:lang w:eastAsia="en-AU"/>
        </w:rPr>
        <w:t>system-wide usage of</w:t>
      </w:r>
      <w:r w:rsidRPr="008A3D7E">
        <w:rPr>
          <w:rFonts w:ascii="Corbel" w:eastAsia="Times New Roman" w:hAnsi="Corbel" w:cs="Calibri"/>
          <w:color w:val="000000"/>
          <w:sz w:val="23"/>
          <w:szCs w:val="23"/>
          <w:lang w:eastAsia="en-AU"/>
        </w:rPr>
        <w:t xml:space="preserve"> </w:t>
      </w:r>
      <w:r w:rsidRPr="008A3D7E">
        <w:rPr>
          <w:rFonts w:ascii="Corbel" w:eastAsia="Times New Roman" w:hAnsi="Corbel" w:cs="Calibri"/>
          <w:b/>
          <w:bCs/>
          <w:color w:val="000000"/>
          <w:sz w:val="23"/>
          <w:szCs w:val="23"/>
          <w:lang w:eastAsia="en-AU"/>
        </w:rPr>
        <w:t>systematic synthetic phonics</w:t>
      </w:r>
      <w:r w:rsidRPr="008A3D7E">
        <w:rPr>
          <w:rFonts w:ascii="Corbel" w:eastAsia="Times New Roman" w:hAnsi="Corbel" w:cs="Calibri"/>
          <w:color w:val="000000"/>
          <w:sz w:val="23"/>
          <w:szCs w:val="23"/>
          <w:lang w:eastAsia="en-AU"/>
        </w:rPr>
        <w:t xml:space="preserve"> in the early years of school to make sure every student develops core reading skills using the strongest evidence-based methods.</w:t>
      </w:r>
    </w:p>
    <w:p w14:paraId="1682CC8D" w14:textId="77777777" w:rsidR="00255260" w:rsidRPr="008A3D7E" w:rsidRDefault="00255260" w:rsidP="00255260">
      <w:pPr>
        <w:pStyle w:val="ListParagraph"/>
        <w:numPr>
          <w:ilvl w:val="0"/>
          <w:numId w:val="26"/>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independent schools (led by ISV), continuing to:</w:t>
      </w:r>
    </w:p>
    <w:p w14:paraId="32EDED1A" w14:textId="77777777" w:rsidR="00255260" w:rsidRPr="008A3D7E" w:rsidRDefault="00255260" w:rsidP="00255260">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provide Independent Schools Victoria member schools with access to an </w:t>
      </w:r>
      <w:r w:rsidRPr="008A3D7E">
        <w:rPr>
          <w:rFonts w:ascii="Corbel" w:eastAsia="Times New Roman" w:hAnsi="Corbel" w:cs="Calibri"/>
          <w:b/>
          <w:bCs/>
          <w:color w:val="000000" w:themeColor="text1"/>
          <w:sz w:val="23"/>
          <w:szCs w:val="23"/>
          <w:lang w:eastAsia="en-AU"/>
        </w:rPr>
        <w:t>Early Childhood Specialist</w:t>
      </w:r>
      <w:r w:rsidRPr="008A3D7E">
        <w:rPr>
          <w:rFonts w:ascii="Corbel" w:eastAsia="Times New Roman" w:hAnsi="Corbel" w:cs="Calibri"/>
          <w:color w:val="000000" w:themeColor="text1"/>
          <w:sz w:val="23"/>
          <w:szCs w:val="23"/>
          <w:lang w:eastAsia="en-AU"/>
        </w:rPr>
        <w:t xml:space="preserve"> within the School Improvement Team and a </w:t>
      </w:r>
      <w:r w:rsidRPr="008A3D7E">
        <w:rPr>
          <w:rFonts w:ascii="Corbel" w:eastAsia="Times New Roman" w:hAnsi="Corbel" w:cs="Calibri"/>
          <w:b/>
          <w:bCs/>
          <w:color w:val="000000" w:themeColor="text1"/>
          <w:sz w:val="23"/>
          <w:szCs w:val="23"/>
          <w:lang w:eastAsia="en-AU"/>
        </w:rPr>
        <w:t>literacy specialist</w:t>
      </w:r>
      <w:r w:rsidRPr="008A3D7E">
        <w:rPr>
          <w:rFonts w:ascii="Corbel" w:eastAsia="Times New Roman" w:hAnsi="Corbel" w:cs="Calibri"/>
          <w:color w:val="000000" w:themeColor="text1"/>
          <w:sz w:val="23"/>
          <w:szCs w:val="23"/>
          <w:lang w:eastAsia="en-AU"/>
        </w:rPr>
        <w:t xml:space="preserve"> within School Services.</w:t>
      </w:r>
    </w:p>
    <w:p w14:paraId="6CADDAE8" w14:textId="01D5A6D4" w:rsidR="00255260" w:rsidRPr="008A3D7E" w:rsidRDefault="00255260" w:rsidP="00255260">
      <w:pPr>
        <w:pStyle w:val="ListParagraph"/>
        <w:numPr>
          <w:ilvl w:val="0"/>
          <w:numId w:val="26"/>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For government,</w:t>
      </w:r>
      <w:r w:rsidR="00CB6CF2" w:rsidRPr="008A3D7E">
        <w:rPr>
          <w:rFonts w:ascii="Corbel" w:eastAsia="Times New Roman" w:hAnsi="Corbel" w:cs="Calibri"/>
          <w:color w:val="000000" w:themeColor="text1"/>
          <w:sz w:val="23"/>
          <w:szCs w:val="23"/>
          <w:lang w:eastAsia="en-AU"/>
        </w:rPr>
        <w:t xml:space="preserve"> </w:t>
      </w:r>
      <w:r w:rsidRPr="008A3D7E">
        <w:rPr>
          <w:rFonts w:ascii="Corbel" w:eastAsia="Times New Roman" w:hAnsi="Corbel" w:cs="Calibri"/>
          <w:color w:val="000000" w:themeColor="text1"/>
          <w:sz w:val="23"/>
          <w:szCs w:val="23"/>
          <w:lang w:eastAsia="en-AU"/>
        </w:rPr>
        <w:t>Catholic (led by VCEA) and independent schools (led by ISV), undertaking the following additional effort:</w:t>
      </w:r>
    </w:p>
    <w:p w14:paraId="64B3D5AA" w14:textId="77777777" w:rsidR="00255260" w:rsidRPr="008A3D7E" w:rsidRDefault="00255260" w:rsidP="00255260">
      <w:pPr>
        <w:pStyle w:val="ListParagraph"/>
        <w:numPr>
          <w:ilvl w:val="0"/>
          <w:numId w:val="28"/>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make available a </w:t>
      </w:r>
      <w:r w:rsidRPr="008A3D7E">
        <w:rPr>
          <w:rFonts w:ascii="Corbel" w:eastAsia="Times New Roman" w:hAnsi="Corbel" w:cs="Calibri"/>
          <w:b/>
          <w:bCs/>
          <w:color w:val="000000" w:themeColor="text1"/>
          <w:sz w:val="23"/>
          <w:szCs w:val="23"/>
          <w:lang w:eastAsia="en-AU"/>
        </w:rPr>
        <w:t>Year 1 Phonics Check</w:t>
      </w:r>
      <w:r w:rsidRPr="008A3D7E">
        <w:rPr>
          <w:rFonts w:ascii="Corbel" w:eastAsia="Times New Roman" w:hAnsi="Corbel" w:cs="Calibri"/>
          <w:color w:val="000000" w:themeColor="text1"/>
          <w:sz w:val="23"/>
          <w:szCs w:val="23"/>
          <w:lang w:eastAsia="en-AU"/>
        </w:rPr>
        <w:t xml:space="preserve"> </w:t>
      </w:r>
      <w:r w:rsidRPr="008A3D7E">
        <w:rPr>
          <w:rFonts w:ascii="Corbel" w:eastAsia="Times New Roman" w:hAnsi="Corbel" w:cs="Calibri"/>
          <w:b/>
          <w:bCs/>
          <w:color w:val="000000" w:themeColor="text1"/>
          <w:sz w:val="23"/>
          <w:szCs w:val="23"/>
          <w:lang w:eastAsia="en-AU"/>
        </w:rPr>
        <w:t>to all schools</w:t>
      </w:r>
      <w:r w:rsidRPr="008A3D7E">
        <w:rPr>
          <w:rFonts w:ascii="Corbel" w:eastAsia="Times New Roman" w:hAnsi="Corbel" w:cs="Calibri"/>
          <w:color w:val="000000" w:themeColor="text1"/>
          <w:sz w:val="23"/>
          <w:szCs w:val="23"/>
          <w:lang w:eastAsia="en-AU"/>
        </w:rPr>
        <w:t>, and related resources, to support schools to identify student learning needs early</w:t>
      </w:r>
    </w:p>
    <w:p w14:paraId="6218BD70" w14:textId="77777777" w:rsidR="00255260" w:rsidRPr="008A3D7E" w:rsidRDefault="00255260" w:rsidP="00255260">
      <w:pPr>
        <w:pStyle w:val="ListParagraph"/>
        <w:numPr>
          <w:ilvl w:val="0"/>
          <w:numId w:val="28"/>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make available (when available) a </w:t>
      </w:r>
      <w:r w:rsidRPr="008A3D7E">
        <w:rPr>
          <w:rFonts w:ascii="Corbel" w:eastAsia="Times New Roman" w:hAnsi="Corbel" w:cs="Calibri"/>
          <w:b/>
          <w:bCs/>
          <w:color w:val="000000" w:themeColor="text1"/>
          <w:sz w:val="23"/>
          <w:szCs w:val="23"/>
          <w:lang w:eastAsia="en-AU"/>
        </w:rPr>
        <w:t>numeracy check</w:t>
      </w:r>
      <w:r w:rsidRPr="008A3D7E">
        <w:rPr>
          <w:rFonts w:ascii="Corbel" w:eastAsia="Times New Roman" w:hAnsi="Corbel" w:cs="Calibri"/>
          <w:color w:val="000000" w:themeColor="text1"/>
          <w:sz w:val="23"/>
          <w:szCs w:val="23"/>
          <w:lang w:eastAsia="en-AU"/>
        </w:rPr>
        <w:t xml:space="preserve"> </w:t>
      </w:r>
      <w:r w:rsidRPr="008A3D7E">
        <w:rPr>
          <w:rFonts w:ascii="Corbel" w:eastAsia="Times New Roman" w:hAnsi="Corbel" w:cs="Calibri"/>
          <w:b/>
          <w:bCs/>
          <w:color w:val="000000" w:themeColor="text1"/>
          <w:sz w:val="23"/>
          <w:szCs w:val="23"/>
          <w:lang w:eastAsia="en-AU"/>
        </w:rPr>
        <w:t>to all schools</w:t>
      </w:r>
      <w:r w:rsidRPr="008A3D7E">
        <w:rPr>
          <w:rFonts w:ascii="Corbel" w:eastAsia="Times New Roman" w:hAnsi="Corbel" w:cs="Calibri"/>
          <w:color w:val="000000" w:themeColor="text1"/>
          <w:sz w:val="23"/>
          <w:szCs w:val="23"/>
          <w:lang w:eastAsia="en-AU"/>
        </w:rPr>
        <w:t xml:space="preserve"> in the early years of schooling to support schools to identify student learning needs early</w:t>
      </w:r>
    </w:p>
    <w:p w14:paraId="6A2853FE" w14:textId="27897138" w:rsidR="00255260" w:rsidRPr="008A3D7E" w:rsidRDefault="00255260" w:rsidP="00255260">
      <w:pPr>
        <w:pStyle w:val="ListParagraph"/>
        <w:numPr>
          <w:ilvl w:val="0"/>
          <w:numId w:val="28"/>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bCs/>
          <w:color w:val="000000" w:themeColor="text1"/>
          <w:sz w:val="23"/>
          <w:szCs w:val="23"/>
          <w:lang w:eastAsia="en-AU"/>
        </w:rPr>
        <w:t>report annually on</w:t>
      </w:r>
      <w:r w:rsidRPr="008A3D7E">
        <w:rPr>
          <w:rFonts w:ascii="Corbel" w:eastAsia="Times New Roman" w:hAnsi="Corbel" w:cs="Calibri"/>
          <w:b/>
          <w:color w:val="000000" w:themeColor="text1"/>
          <w:sz w:val="23"/>
          <w:szCs w:val="23"/>
          <w:lang w:eastAsia="en-AU"/>
        </w:rPr>
        <w:t xml:space="preserve"> school participation</w:t>
      </w:r>
      <w:r w:rsidRPr="008A3D7E">
        <w:rPr>
          <w:rFonts w:ascii="Corbel" w:eastAsia="Times New Roman" w:hAnsi="Corbel" w:cs="Calibri"/>
          <w:color w:val="000000" w:themeColor="text1"/>
          <w:sz w:val="23"/>
          <w:szCs w:val="23"/>
          <w:lang w:eastAsia="en-AU"/>
        </w:rPr>
        <w:t xml:space="preserve"> </w:t>
      </w:r>
      <w:r w:rsidRPr="008A3D7E">
        <w:rPr>
          <w:rFonts w:ascii="Corbel" w:eastAsia="Times New Roman" w:hAnsi="Corbel" w:cs="Calibri"/>
          <w:b/>
          <w:color w:val="000000" w:themeColor="text1"/>
          <w:sz w:val="23"/>
          <w:szCs w:val="23"/>
          <w:lang w:eastAsia="en-AU"/>
        </w:rPr>
        <w:t>rates</w:t>
      </w:r>
      <w:r w:rsidRPr="008A3D7E">
        <w:rPr>
          <w:rFonts w:ascii="Corbel" w:eastAsia="Times New Roman" w:hAnsi="Corbel" w:cs="Calibri"/>
          <w:color w:val="000000" w:themeColor="text1"/>
          <w:sz w:val="23"/>
          <w:szCs w:val="23"/>
          <w:lang w:eastAsia="en-AU"/>
        </w:rPr>
        <w:t xml:space="preserve"> in the Year 1 Phonics Check and a numeracy check (once available).</w:t>
      </w:r>
    </w:p>
    <w:p w14:paraId="282B1D1A" w14:textId="77777777" w:rsidR="00255260" w:rsidRPr="008A3D7E" w:rsidRDefault="00255260" w:rsidP="0025526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Initiatives that encourage student uptake of high-quality science, technology, engineering and mathematics (STEM) education opportunities:</w:t>
      </w:r>
    </w:p>
    <w:p w14:paraId="6CEC9426" w14:textId="4BF94C65" w:rsidR="00255260" w:rsidRPr="008A3D7E" w:rsidRDefault="00255260" w:rsidP="00BD1DD5">
      <w:pPr>
        <w:pStyle w:val="ListParagraph"/>
        <w:numPr>
          <w:ilvl w:val="0"/>
          <w:numId w:val="29"/>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government schools, continuing to:</w:t>
      </w:r>
    </w:p>
    <w:p w14:paraId="4AFC599C" w14:textId="6F635CE2" w:rsidR="00255260" w:rsidRPr="008A3D7E" w:rsidRDefault="00255260" w:rsidP="00255260">
      <w:pPr>
        <w:pStyle w:val="ListParagraph"/>
        <w:numPr>
          <w:ilvl w:val="0"/>
          <w:numId w:val="3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improve </w:t>
      </w:r>
      <w:r w:rsidRPr="008A3D7E">
        <w:rPr>
          <w:rFonts w:ascii="Corbel" w:eastAsia="Times New Roman" w:hAnsi="Corbel" w:cs="Calibri"/>
          <w:b/>
          <w:bCs/>
          <w:color w:val="000000" w:themeColor="text1"/>
          <w:sz w:val="23"/>
          <w:szCs w:val="23"/>
          <w:lang w:eastAsia="en-AU"/>
        </w:rPr>
        <w:t>quality, consistency and access to</w:t>
      </w:r>
      <w:r w:rsidRPr="008A3D7E">
        <w:rPr>
          <w:rFonts w:ascii="Corbel" w:eastAsia="Times New Roman" w:hAnsi="Corbel" w:cs="Calibri"/>
          <w:color w:val="000000" w:themeColor="text1"/>
          <w:sz w:val="23"/>
          <w:szCs w:val="23"/>
          <w:lang w:eastAsia="en-AU"/>
        </w:rPr>
        <w:t xml:space="preserve"> </w:t>
      </w:r>
      <w:r w:rsidRPr="008A3D7E">
        <w:rPr>
          <w:rFonts w:ascii="Corbel" w:eastAsia="Times New Roman" w:hAnsi="Corbel" w:cs="Calibri"/>
          <w:b/>
          <w:bCs/>
          <w:color w:val="000000" w:themeColor="text1"/>
          <w:sz w:val="23"/>
          <w:szCs w:val="23"/>
          <w:lang w:eastAsia="en-AU"/>
        </w:rPr>
        <w:t>VET in schools</w:t>
      </w:r>
      <w:r w:rsidRPr="008A3D7E">
        <w:rPr>
          <w:rFonts w:ascii="Corbel" w:eastAsia="Times New Roman" w:hAnsi="Corbel" w:cs="Calibri"/>
          <w:color w:val="000000" w:themeColor="text1"/>
          <w:sz w:val="23"/>
          <w:szCs w:val="23"/>
          <w:lang w:eastAsia="en-AU"/>
        </w:rPr>
        <w:t xml:space="preserve"> and ensure the offering is aligned with industry priorities to prepare students for opportunities in Victoria’s growing industries, including STEM industries</w:t>
      </w:r>
      <w:r w:rsidR="00D63D4B" w:rsidRPr="008A3D7E">
        <w:rPr>
          <w:rFonts w:ascii="Corbel" w:eastAsia="Times New Roman" w:hAnsi="Corbel" w:cs="Calibri"/>
          <w:color w:val="000000" w:themeColor="text1"/>
          <w:sz w:val="23"/>
          <w:szCs w:val="23"/>
          <w:lang w:eastAsia="en-AU"/>
        </w:rPr>
        <w:t>.</w:t>
      </w:r>
    </w:p>
    <w:p w14:paraId="0D0C9B8F" w14:textId="77777777" w:rsidR="00255260" w:rsidRPr="008A3D7E" w:rsidRDefault="00255260" w:rsidP="00255260">
      <w:pPr>
        <w:pStyle w:val="ListParagraph"/>
        <w:numPr>
          <w:ilvl w:val="0"/>
          <w:numId w:val="29"/>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For Catholic schools (led by VCEA), continuing to:</w:t>
      </w:r>
    </w:p>
    <w:p w14:paraId="37B87F30" w14:textId="49F0ED19" w:rsidR="00255260" w:rsidRPr="008A3D7E" w:rsidRDefault="00255260" w:rsidP="00255260">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support the participation of Victorian Catholic teachers in the Victorian Academy of Teaching and Leadership </w:t>
      </w:r>
      <w:r w:rsidRPr="008A3D7E">
        <w:rPr>
          <w:rFonts w:ascii="Corbel" w:eastAsia="Times New Roman" w:hAnsi="Corbel" w:cs="Calibri"/>
          <w:b/>
          <w:bCs/>
          <w:color w:val="000000" w:themeColor="text1"/>
          <w:sz w:val="23"/>
          <w:szCs w:val="23"/>
          <w:lang w:eastAsia="en-AU"/>
        </w:rPr>
        <w:t>Teaching Excellence Programs</w:t>
      </w:r>
      <w:r w:rsidR="00E81A51">
        <w:rPr>
          <w:rFonts w:ascii="Corbel" w:eastAsia="Times New Roman" w:hAnsi="Corbel" w:cs="Calibri"/>
          <w:b/>
          <w:bCs/>
          <w:color w:val="000000" w:themeColor="text1"/>
          <w:sz w:val="23"/>
          <w:szCs w:val="23"/>
          <w:lang w:eastAsia="en-AU"/>
        </w:rPr>
        <w:t>, for example</w:t>
      </w:r>
      <w:r w:rsidRPr="008A3D7E">
        <w:rPr>
          <w:rFonts w:ascii="Corbel" w:eastAsia="Times New Roman" w:hAnsi="Corbel" w:cs="Calibri"/>
          <w:b/>
          <w:bCs/>
          <w:color w:val="000000" w:themeColor="text1"/>
          <w:sz w:val="23"/>
          <w:szCs w:val="23"/>
          <w:lang w:eastAsia="en-AU"/>
        </w:rPr>
        <w:t xml:space="preserve"> in STEM</w:t>
      </w:r>
      <w:r w:rsidRPr="008A3D7E">
        <w:rPr>
          <w:rFonts w:ascii="Corbel" w:eastAsia="Times New Roman" w:hAnsi="Corbel" w:cs="Calibri"/>
          <w:color w:val="000000" w:themeColor="text1"/>
          <w:sz w:val="23"/>
          <w:szCs w:val="23"/>
          <w:lang w:eastAsia="en-AU"/>
        </w:rPr>
        <w:t>.</w:t>
      </w:r>
    </w:p>
    <w:p w14:paraId="3BF434C9" w14:textId="77777777" w:rsidR="00255260" w:rsidRPr="008A3D7E" w:rsidRDefault="00255260" w:rsidP="00255260">
      <w:pPr>
        <w:pStyle w:val="ListParagraph"/>
        <w:numPr>
          <w:ilvl w:val="0"/>
          <w:numId w:val="29"/>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independent schools (led by ISV), continuing to:</w:t>
      </w:r>
    </w:p>
    <w:p w14:paraId="2299E434" w14:textId="77777777" w:rsidR="00255260" w:rsidRPr="008A3D7E" w:rsidRDefault="00255260" w:rsidP="00255260">
      <w:pPr>
        <w:pStyle w:val="ListParagraph"/>
        <w:numPr>
          <w:ilvl w:val="0"/>
          <w:numId w:val="107"/>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b/>
          <w:bCs/>
          <w:color w:val="000000" w:themeColor="text1"/>
          <w:sz w:val="23"/>
          <w:szCs w:val="23"/>
          <w:lang w:eastAsia="en-AU"/>
        </w:rPr>
        <w:t>promote the value</w:t>
      </w:r>
      <w:r w:rsidRPr="008A3D7E">
        <w:rPr>
          <w:rFonts w:ascii="Corbel" w:eastAsia="Times New Roman" w:hAnsi="Corbel" w:cs="Calibri"/>
          <w:color w:val="000000" w:themeColor="text1"/>
          <w:sz w:val="23"/>
          <w:szCs w:val="23"/>
          <w:lang w:eastAsia="en-AU"/>
        </w:rPr>
        <w:t xml:space="preserve"> of STEM and champion </w:t>
      </w:r>
      <w:r w:rsidRPr="008A3D7E">
        <w:rPr>
          <w:rFonts w:ascii="Corbel" w:eastAsia="Times New Roman" w:hAnsi="Corbel" w:cs="Calibri"/>
          <w:b/>
          <w:bCs/>
          <w:color w:val="000000" w:themeColor="text1"/>
          <w:sz w:val="23"/>
          <w:szCs w:val="23"/>
          <w:lang w:eastAsia="en-AU"/>
        </w:rPr>
        <w:t>Girls in STEM</w:t>
      </w:r>
      <w:r w:rsidRPr="008A3D7E">
        <w:rPr>
          <w:rFonts w:ascii="Corbel" w:eastAsia="Times New Roman" w:hAnsi="Corbel" w:cs="Calibri"/>
          <w:color w:val="000000" w:themeColor="text1"/>
          <w:sz w:val="23"/>
          <w:szCs w:val="23"/>
          <w:lang w:eastAsia="en-AU"/>
        </w:rPr>
        <w:t xml:space="preserve"> initiatives</w:t>
      </w:r>
    </w:p>
    <w:p w14:paraId="04D468EC" w14:textId="77777777" w:rsidR="00255260" w:rsidRPr="008A3D7E" w:rsidRDefault="00255260" w:rsidP="00255260">
      <w:pPr>
        <w:pStyle w:val="ListParagraph"/>
        <w:numPr>
          <w:ilvl w:val="0"/>
          <w:numId w:val="107"/>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engage in </w:t>
      </w:r>
      <w:r w:rsidRPr="008A3D7E">
        <w:rPr>
          <w:rFonts w:ascii="Corbel" w:eastAsia="Times New Roman" w:hAnsi="Corbel" w:cs="Calibri"/>
          <w:b/>
          <w:color w:val="000000" w:themeColor="text1"/>
          <w:sz w:val="23"/>
          <w:szCs w:val="23"/>
          <w:lang w:eastAsia="en-AU"/>
        </w:rPr>
        <w:t>action research projects</w:t>
      </w:r>
    </w:p>
    <w:p w14:paraId="63C9EAE4" w14:textId="77777777" w:rsidR="00255260" w:rsidRPr="008A3D7E" w:rsidRDefault="00255260" w:rsidP="00255260">
      <w:pPr>
        <w:pStyle w:val="ListParagraph"/>
        <w:numPr>
          <w:ilvl w:val="0"/>
          <w:numId w:val="107"/>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support the </w:t>
      </w:r>
      <w:r w:rsidRPr="008A3D7E">
        <w:rPr>
          <w:rFonts w:ascii="Corbel" w:eastAsia="Times New Roman" w:hAnsi="Corbel" w:cs="Calibri"/>
          <w:b/>
          <w:bCs/>
          <w:color w:val="000000" w:themeColor="text1"/>
          <w:sz w:val="23"/>
          <w:szCs w:val="23"/>
          <w:lang w:eastAsia="en-AU"/>
        </w:rPr>
        <w:t>recruitment of</w:t>
      </w:r>
      <w:r w:rsidRPr="008A3D7E">
        <w:rPr>
          <w:rFonts w:ascii="Corbel" w:eastAsia="Times New Roman" w:hAnsi="Corbel" w:cs="Calibri"/>
          <w:color w:val="000000" w:themeColor="text1"/>
          <w:sz w:val="23"/>
          <w:szCs w:val="23"/>
          <w:lang w:eastAsia="en-AU"/>
        </w:rPr>
        <w:t xml:space="preserve"> </w:t>
      </w:r>
      <w:r w:rsidRPr="008A3D7E">
        <w:rPr>
          <w:rFonts w:ascii="Corbel" w:eastAsia="Times New Roman" w:hAnsi="Corbel" w:cs="Calibri"/>
          <w:b/>
          <w:bCs/>
          <w:color w:val="000000" w:themeColor="text1"/>
          <w:sz w:val="23"/>
          <w:szCs w:val="23"/>
          <w:lang w:eastAsia="en-AU"/>
        </w:rPr>
        <w:t>Expert Teachers in Residence</w:t>
      </w:r>
      <w:r w:rsidRPr="008A3D7E">
        <w:rPr>
          <w:rFonts w:ascii="Corbel" w:eastAsia="Times New Roman" w:hAnsi="Corbel" w:cs="Calibri"/>
          <w:color w:val="000000" w:themeColor="text1"/>
          <w:sz w:val="23"/>
          <w:szCs w:val="23"/>
          <w:lang w:eastAsia="en-AU"/>
        </w:rPr>
        <w:t xml:space="preserve"> for the Victorian Academy of Teaching and Leadership for Mathematics, Science and Technologies</w:t>
      </w:r>
    </w:p>
    <w:p w14:paraId="54451FC4" w14:textId="77777777" w:rsidR="00255260" w:rsidRPr="008A3D7E" w:rsidRDefault="00255260" w:rsidP="00255260">
      <w:pPr>
        <w:pStyle w:val="ListParagraph"/>
        <w:numPr>
          <w:ilvl w:val="0"/>
          <w:numId w:val="107"/>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provide </w:t>
      </w:r>
      <w:r w:rsidRPr="008A3D7E">
        <w:rPr>
          <w:rFonts w:ascii="Corbel" w:eastAsia="Times New Roman" w:hAnsi="Corbel" w:cs="Calibri"/>
          <w:b/>
          <w:bCs/>
          <w:color w:val="000000" w:themeColor="text1"/>
          <w:sz w:val="23"/>
          <w:szCs w:val="23"/>
          <w:lang w:eastAsia="en-AU"/>
        </w:rPr>
        <w:t>professional development</w:t>
      </w:r>
      <w:r w:rsidRPr="008A3D7E">
        <w:rPr>
          <w:rFonts w:ascii="Corbel" w:eastAsia="Times New Roman" w:hAnsi="Corbel" w:cs="Calibri"/>
          <w:color w:val="000000" w:themeColor="text1"/>
          <w:sz w:val="23"/>
          <w:szCs w:val="23"/>
          <w:lang w:eastAsia="en-AU"/>
        </w:rPr>
        <w:t xml:space="preserve"> for teachers in artificial intelligence (AI) and cybersecurity.</w:t>
      </w:r>
    </w:p>
    <w:p w14:paraId="7AE09477" w14:textId="77777777" w:rsidR="00255260" w:rsidRPr="008A3D7E" w:rsidRDefault="00255260" w:rsidP="00255260">
      <w:pPr>
        <w:pStyle w:val="ListParagraph"/>
        <w:numPr>
          <w:ilvl w:val="0"/>
          <w:numId w:val="29"/>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For independent schools (led by ISV), undertaking the following additional effort:</w:t>
      </w:r>
    </w:p>
    <w:p w14:paraId="14AC9983" w14:textId="77777777" w:rsidR="00255260" w:rsidRPr="008A3D7E" w:rsidRDefault="00255260" w:rsidP="00255260">
      <w:pPr>
        <w:pStyle w:val="ListParagraph"/>
        <w:numPr>
          <w:ilvl w:val="0"/>
          <w:numId w:val="11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explore collaborative </w:t>
      </w:r>
      <w:r w:rsidRPr="008A3D7E">
        <w:rPr>
          <w:rFonts w:ascii="Corbel" w:eastAsia="Times New Roman" w:hAnsi="Corbel" w:cs="Calibri"/>
          <w:b/>
          <w:bCs/>
          <w:color w:val="000000" w:themeColor="text1"/>
          <w:sz w:val="23"/>
          <w:szCs w:val="23"/>
          <w:lang w:eastAsia="en-AU"/>
        </w:rPr>
        <w:t>partnerships with the tertiary sector and industry</w:t>
      </w:r>
      <w:r w:rsidRPr="008A3D7E">
        <w:rPr>
          <w:rFonts w:ascii="Corbel" w:eastAsia="Times New Roman" w:hAnsi="Corbel" w:cs="Calibri"/>
          <w:color w:val="000000" w:themeColor="text1"/>
          <w:sz w:val="23"/>
          <w:szCs w:val="23"/>
          <w:lang w:eastAsia="en-AU"/>
        </w:rPr>
        <w:t xml:space="preserve"> to support learners and inspire school leavers</w:t>
      </w:r>
    </w:p>
    <w:p w14:paraId="3C89E8DE" w14:textId="77777777" w:rsidR="00255260" w:rsidRPr="008A3D7E" w:rsidRDefault="00255260" w:rsidP="00255260">
      <w:pPr>
        <w:pStyle w:val="ListParagraph"/>
        <w:numPr>
          <w:ilvl w:val="0"/>
          <w:numId w:val="11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evolve </w:t>
      </w:r>
      <w:r w:rsidRPr="008A3D7E">
        <w:rPr>
          <w:rFonts w:ascii="Corbel" w:eastAsia="Times New Roman" w:hAnsi="Corbel" w:cs="Calibri"/>
          <w:b/>
          <w:bCs/>
          <w:color w:val="000000" w:themeColor="text1"/>
          <w:sz w:val="23"/>
          <w:szCs w:val="23"/>
          <w:lang w:eastAsia="en-AU"/>
        </w:rPr>
        <w:t xml:space="preserve">professional development </w:t>
      </w:r>
      <w:r w:rsidRPr="008A3D7E">
        <w:rPr>
          <w:rFonts w:ascii="Corbel" w:eastAsia="Times New Roman" w:hAnsi="Corbel" w:cs="Calibri"/>
          <w:color w:val="000000" w:themeColor="text1"/>
          <w:sz w:val="23"/>
          <w:szCs w:val="23"/>
          <w:lang w:eastAsia="en-AU"/>
        </w:rPr>
        <w:t>for teachers in AI</w:t>
      </w:r>
    </w:p>
    <w:p w14:paraId="11B761EC" w14:textId="77777777" w:rsidR="00255260" w:rsidRPr="008A3D7E" w:rsidRDefault="00255260" w:rsidP="00255260">
      <w:pPr>
        <w:pStyle w:val="ListParagraph"/>
        <w:numPr>
          <w:ilvl w:val="0"/>
          <w:numId w:val="11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engage with members to </w:t>
      </w:r>
      <w:r w:rsidRPr="008A3D7E">
        <w:rPr>
          <w:rFonts w:ascii="Corbel" w:eastAsia="Times New Roman" w:hAnsi="Corbel" w:cs="Calibri"/>
          <w:b/>
          <w:bCs/>
          <w:color w:val="000000" w:themeColor="text1"/>
          <w:sz w:val="23"/>
          <w:szCs w:val="23"/>
          <w:lang w:eastAsia="en-AU"/>
        </w:rPr>
        <w:t>strengthen networks</w:t>
      </w:r>
      <w:r w:rsidRPr="008A3D7E">
        <w:rPr>
          <w:rFonts w:ascii="Corbel" w:eastAsia="Times New Roman" w:hAnsi="Corbel" w:cs="Calibri"/>
          <w:color w:val="000000" w:themeColor="text1"/>
          <w:sz w:val="23"/>
          <w:szCs w:val="23"/>
          <w:lang w:eastAsia="en-AU"/>
        </w:rPr>
        <w:t xml:space="preserve"> for Mathematics, Science and Technology teachers</w:t>
      </w:r>
    </w:p>
    <w:p w14:paraId="28732448" w14:textId="705E6B28" w:rsidR="00794513" w:rsidRPr="008A3D7E" w:rsidRDefault="00255260" w:rsidP="00CC1FF7">
      <w:pPr>
        <w:pStyle w:val="ListParagraph"/>
        <w:numPr>
          <w:ilvl w:val="0"/>
          <w:numId w:val="11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explore </w:t>
      </w:r>
      <w:r w:rsidRPr="008A3D7E">
        <w:rPr>
          <w:rFonts w:ascii="Corbel" w:eastAsia="Times New Roman" w:hAnsi="Corbel" w:cs="Calibri"/>
          <w:b/>
          <w:bCs/>
          <w:color w:val="000000" w:themeColor="text1"/>
          <w:sz w:val="23"/>
          <w:szCs w:val="23"/>
          <w:lang w:eastAsia="en-AU"/>
        </w:rPr>
        <w:t>partnerships with subject associations</w:t>
      </w:r>
      <w:r w:rsidRPr="008A3D7E">
        <w:rPr>
          <w:rFonts w:ascii="Corbel" w:eastAsia="Times New Roman" w:hAnsi="Corbel" w:cs="Calibri"/>
          <w:color w:val="000000" w:themeColor="text1"/>
          <w:sz w:val="23"/>
          <w:szCs w:val="23"/>
          <w:lang w:eastAsia="en-AU"/>
        </w:rPr>
        <w:t>, particularly the Mathematics Association of Victoria (MAV), Science Teachers Association of Victoria (STAV), Technology Teachers Association of Victoria (TTAV) and the Australian Council for Computers in Education (ACCE) - Victorian Branch.</w:t>
      </w:r>
    </w:p>
    <w:p w14:paraId="69D6BCA2" w14:textId="72318468" w:rsidR="003133B0" w:rsidRPr="008A3D7E" w:rsidRDefault="003133B0" w:rsidP="009D01DE">
      <w:pPr>
        <w:tabs>
          <w:tab w:val="left" w:pos="426"/>
        </w:tabs>
        <w:spacing w:after="240" w:line="260" w:lineRule="exact"/>
        <w:jc w:val="both"/>
        <w:rPr>
          <w:rFonts w:ascii="Corbel" w:eastAsia="Times New Roman" w:hAnsi="Corbel" w:cs="Calibri"/>
          <w:color w:val="000000"/>
          <w:sz w:val="23"/>
          <w:szCs w:val="23"/>
          <w:u w:val="single"/>
          <w:lang w:eastAsia="en-AU"/>
        </w:rPr>
      </w:pPr>
      <w:r w:rsidRPr="008A3D7E">
        <w:rPr>
          <w:rFonts w:ascii="Corbel" w:eastAsia="Times New Roman" w:hAnsi="Corbel" w:cs="Calibri"/>
          <w:color w:val="000000"/>
          <w:sz w:val="23"/>
          <w:szCs w:val="23"/>
          <w:u w:val="single"/>
          <w:lang w:eastAsia="en-AU"/>
        </w:rPr>
        <w:t>Wellbeing for learning and engagement</w:t>
      </w:r>
    </w:p>
    <w:p w14:paraId="7C9C68D7" w14:textId="77777777" w:rsidR="00022FAD" w:rsidRPr="008A3D7E" w:rsidRDefault="00022FAD" w:rsidP="00022FA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Initiatives that support connections between schools and other non-school services to support students to come to school ready to learn, for example through full-service school models where appropriate:</w:t>
      </w:r>
    </w:p>
    <w:p w14:paraId="176EF525" w14:textId="77777777" w:rsidR="00022FAD" w:rsidRPr="008A3D7E" w:rsidRDefault="00022FAD" w:rsidP="00022FAD">
      <w:pPr>
        <w:pStyle w:val="ListParagraph"/>
        <w:numPr>
          <w:ilvl w:val="0"/>
          <w:numId w:val="32"/>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government schools, continuing to:</w:t>
      </w:r>
    </w:p>
    <w:p w14:paraId="16BF5BCB" w14:textId="696FFF40" w:rsidR="00022FAD" w:rsidRPr="008A3D7E" w:rsidRDefault="00022FAD" w:rsidP="00022FAD">
      <w:pPr>
        <w:pStyle w:val="ListParagraph"/>
        <w:numPr>
          <w:ilvl w:val="0"/>
          <w:numId w:val="33"/>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leverage strong, </w:t>
      </w:r>
      <w:r w:rsidRPr="008A3D7E">
        <w:rPr>
          <w:rFonts w:ascii="Corbel" w:eastAsia="Times New Roman" w:hAnsi="Corbel" w:cs="Calibri"/>
          <w:b/>
          <w:bCs/>
          <w:color w:val="000000" w:themeColor="text1"/>
          <w:sz w:val="23"/>
          <w:szCs w:val="23"/>
          <w:lang w:eastAsia="en-AU"/>
        </w:rPr>
        <w:t>multidisciplinary teams that deliver inclusion, health and wellbeing services</w:t>
      </w:r>
      <w:r w:rsidRPr="008A3D7E">
        <w:rPr>
          <w:rFonts w:ascii="Corbel" w:eastAsia="Times New Roman" w:hAnsi="Corbel" w:cs="Calibri"/>
          <w:color w:val="000000" w:themeColor="text1"/>
          <w:sz w:val="23"/>
          <w:szCs w:val="23"/>
          <w:lang w:eastAsia="en-AU"/>
        </w:rPr>
        <w:t xml:space="preserve"> in our secondary schools to build more support for students</w:t>
      </w:r>
      <w:r w:rsidR="00753A04" w:rsidRPr="008A3D7E">
        <w:rPr>
          <w:rFonts w:ascii="Corbel" w:eastAsia="Times New Roman" w:hAnsi="Corbel" w:cs="Calibri"/>
          <w:color w:val="000000" w:themeColor="text1"/>
          <w:sz w:val="23"/>
          <w:szCs w:val="23"/>
          <w:lang w:eastAsia="en-AU"/>
        </w:rPr>
        <w:t>.</w:t>
      </w:r>
    </w:p>
    <w:p w14:paraId="69D51AB6" w14:textId="77777777" w:rsidR="00022FAD" w:rsidRPr="008A3D7E" w:rsidRDefault="00022FAD" w:rsidP="00022FAD">
      <w:pPr>
        <w:pStyle w:val="ListParagraph"/>
        <w:numPr>
          <w:ilvl w:val="0"/>
          <w:numId w:val="32"/>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Catholic schools (led by VCEA), continuing to:</w:t>
      </w:r>
    </w:p>
    <w:p w14:paraId="2F6E9E9F" w14:textId="77777777" w:rsidR="00022FAD" w:rsidRPr="008A3D7E" w:rsidRDefault="00022FAD" w:rsidP="00022FA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make available the </w:t>
      </w:r>
      <w:r w:rsidRPr="008A3D7E">
        <w:rPr>
          <w:rFonts w:ascii="Corbel" w:eastAsia="Times New Roman" w:hAnsi="Corbel" w:cs="Calibri"/>
          <w:b/>
          <w:bCs/>
          <w:color w:val="000000" w:themeColor="text1"/>
          <w:sz w:val="23"/>
          <w:szCs w:val="23"/>
          <w:lang w:eastAsia="en-AU"/>
        </w:rPr>
        <w:t>transition Learning Development Statements</w:t>
      </w:r>
      <w:r w:rsidRPr="008A3D7E">
        <w:rPr>
          <w:rFonts w:ascii="Corbel" w:eastAsia="Times New Roman" w:hAnsi="Corbel" w:cs="Calibri"/>
          <w:color w:val="000000" w:themeColor="text1"/>
          <w:sz w:val="23"/>
          <w:szCs w:val="23"/>
          <w:lang w:eastAsia="en-AU"/>
        </w:rPr>
        <w:t xml:space="preserve"> </w:t>
      </w:r>
      <w:r w:rsidRPr="008A3D7E">
        <w:rPr>
          <w:rFonts w:ascii="Corbel" w:eastAsia="Times New Roman" w:hAnsi="Corbel" w:cs="Calibri"/>
          <w:b/>
          <w:bCs/>
          <w:color w:val="000000" w:themeColor="text1"/>
          <w:sz w:val="23"/>
          <w:szCs w:val="23"/>
          <w:lang w:eastAsia="en-AU"/>
        </w:rPr>
        <w:t>(TLDS</w:t>
      </w:r>
      <w:r w:rsidRPr="008A3D7E">
        <w:rPr>
          <w:rFonts w:ascii="Corbel" w:eastAsia="Times New Roman" w:hAnsi="Corbel" w:cs="Calibri"/>
          <w:color w:val="000000" w:themeColor="text1"/>
          <w:sz w:val="23"/>
          <w:szCs w:val="23"/>
          <w:lang w:eastAsia="en-AU"/>
        </w:rPr>
        <w:t>) for all students commencing the first year of formal schooling</w:t>
      </w:r>
    </w:p>
    <w:p w14:paraId="41C7FFD2" w14:textId="77777777" w:rsidR="00022FAD" w:rsidRPr="008A3D7E" w:rsidRDefault="00022FAD" w:rsidP="00022FA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support </w:t>
      </w:r>
      <w:r w:rsidRPr="008A3D7E">
        <w:rPr>
          <w:rFonts w:ascii="Corbel" w:eastAsia="Times New Roman" w:hAnsi="Corbel" w:cs="Calibri"/>
          <w:b/>
          <w:bCs/>
          <w:color w:val="000000" w:themeColor="text1"/>
          <w:sz w:val="23"/>
          <w:szCs w:val="23"/>
          <w:lang w:eastAsia="en-AU"/>
        </w:rPr>
        <w:t>access to allied health services</w:t>
      </w:r>
      <w:r w:rsidRPr="008A3D7E">
        <w:rPr>
          <w:rFonts w:ascii="Corbel" w:eastAsia="Times New Roman" w:hAnsi="Corbel" w:cs="Calibri"/>
          <w:color w:val="000000" w:themeColor="text1"/>
          <w:sz w:val="23"/>
          <w:szCs w:val="23"/>
          <w:lang w:eastAsia="en-AU"/>
        </w:rPr>
        <w:t>: psychologists, speech pathologists, inclusion and diversity support staff to maximise school engagement, attendance and retention.</w:t>
      </w:r>
    </w:p>
    <w:p w14:paraId="30ADEEC3" w14:textId="77777777" w:rsidR="00022FAD" w:rsidRPr="008A3D7E" w:rsidRDefault="00022FAD" w:rsidP="00022FAD">
      <w:pPr>
        <w:pStyle w:val="ListParagraph"/>
        <w:numPr>
          <w:ilvl w:val="0"/>
          <w:numId w:val="32"/>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independent schools (led by ISV), continuing to:</w:t>
      </w:r>
    </w:p>
    <w:p w14:paraId="1BAD6FA8" w14:textId="77777777" w:rsidR="00022FAD" w:rsidRPr="008A3D7E" w:rsidRDefault="00022FAD" w:rsidP="00022FAD">
      <w:pPr>
        <w:pStyle w:val="ListParagraph"/>
        <w:numPr>
          <w:ilvl w:val="0"/>
          <w:numId w:val="10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support the </w:t>
      </w:r>
      <w:r w:rsidRPr="008A3D7E">
        <w:rPr>
          <w:rFonts w:ascii="Corbel" w:eastAsia="Times New Roman" w:hAnsi="Corbel" w:cs="Calibri"/>
          <w:b/>
          <w:bCs/>
          <w:color w:val="000000" w:themeColor="text1"/>
          <w:sz w:val="23"/>
          <w:szCs w:val="23"/>
          <w:lang w:eastAsia="en-AU"/>
        </w:rPr>
        <w:t>Special Assistance Schools (SAS) network</w:t>
      </w:r>
      <w:r w:rsidRPr="008A3D7E">
        <w:rPr>
          <w:rFonts w:ascii="Corbel" w:eastAsia="Times New Roman" w:hAnsi="Corbel" w:cs="Calibri"/>
          <w:color w:val="000000" w:themeColor="text1"/>
          <w:sz w:val="23"/>
          <w:szCs w:val="23"/>
          <w:lang w:eastAsia="en-AU"/>
        </w:rPr>
        <w:t xml:space="preserve"> and conduct regular network meetings</w:t>
      </w:r>
    </w:p>
    <w:p w14:paraId="67A13813" w14:textId="77777777" w:rsidR="00022FAD" w:rsidRPr="008A3D7E" w:rsidRDefault="00022FAD" w:rsidP="00022FAD">
      <w:pPr>
        <w:pStyle w:val="ListParagraph"/>
        <w:numPr>
          <w:ilvl w:val="0"/>
          <w:numId w:val="10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provide guidance to families through the </w:t>
      </w:r>
      <w:r w:rsidRPr="008A3D7E">
        <w:rPr>
          <w:rFonts w:ascii="Corbel" w:eastAsia="Times New Roman" w:hAnsi="Corbel" w:cs="Calibri"/>
          <w:b/>
          <w:bCs/>
          <w:i/>
          <w:iCs/>
          <w:color w:val="000000" w:themeColor="text1"/>
          <w:sz w:val="23"/>
          <w:szCs w:val="23"/>
          <w:lang w:eastAsia="en-AU"/>
        </w:rPr>
        <w:t>Parents Website</w:t>
      </w:r>
    </w:p>
    <w:p w14:paraId="2EF12C03" w14:textId="77777777" w:rsidR="00022FAD" w:rsidRPr="008A3D7E" w:rsidRDefault="00022FAD" w:rsidP="00022FAD">
      <w:pPr>
        <w:pStyle w:val="ListParagraph"/>
        <w:numPr>
          <w:ilvl w:val="0"/>
          <w:numId w:val="10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provide </w:t>
      </w:r>
      <w:r w:rsidRPr="008A3D7E">
        <w:rPr>
          <w:rFonts w:ascii="Corbel" w:eastAsia="Times New Roman" w:hAnsi="Corbel" w:cs="Calibri"/>
          <w:b/>
          <w:bCs/>
          <w:color w:val="000000" w:themeColor="text1"/>
          <w:sz w:val="23"/>
          <w:szCs w:val="23"/>
          <w:lang w:eastAsia="en-AU"/>
        </w:rPr>
        <w:t xml:space="preserve">professional learning </w:t>
      </w:r>
      <w:r w:rsidRPr="008A3D7E">
        <w:rPr>
          <w:rFonts w:ascii="Corbel" w:eastAsia="Times New Roman" w:hAnsi="Corbel" w:cs="Calibri"/>
          <w:color w:val="000000" w:themeColor="text1"/>
          <w:sz w:val="23"/>
          <w:szCs w:val="23"/>
          <w:lang w:eastAsia="en-AU"/>
        </w:rPr>
        <w:t xml:space="preserve">opportunities for school staff to build their capacity to </w:t>
      </w:r>
      <w:r w:rsidRPr="008A3D7E">
        <w:rPr>
          <w:rFonts w:ascii="Corbel" w:eastAsia="Times New Roman" w:hAnsi="Corbel" w:cs="Calibri"/>
          <w:b/>
          <w:bCs/>
          <w:color w:val="000000" w:themeColor="text1"/>
          <w:sz w:val="23"/>
          <w:szCs w:val="23"/>
          <w:lang w:eastAsia="en-AU"/>
        </w:rPr>
        <w:t>identify and</w:t>
      </w:r>
      <w:r w:rsidRPr="008A3D7E">
        <w:rPr>
          <w:rFonts w:ascii="Corbel" w:eastAsia="Times New Roman" w:hAnsi="Corbel" w:cs="Calibri"/>
          <w:color w:val="000000" w:themeColor="text1"/>
          <w:sz w:val="23"/>
          <w:szCs w:val="23"/>
          <w:lang w:eastAsia="en-AU"/>
        </w:rPr>
        <w:t xml:space="preserve"> </w:t>
      </w:r>
      <w:r w:rsidRPr="008A3D7E">
        <w:rPr>
          <w:rFonts w:ascii="Corbel" w:eastAsia="Times New Roman" w:hAnsi="Corbel" w:cs="Calibri"/>
          <w:b/>
          <w:bCs/>
          <w:color w:val="000000" w:themeColor="text1"/>
          <w:sz w:val="23"/>
          <w:szCs w:val="23"/>
          <w:lang w:eastAsia="en-AU"/>
        </w:rPr>
        <w:t>address external barriers to learning.</w:t>
      </w:r>
    </w:p>
    <w:p w14:paraId="75323346" w14:textId="77777777" w:rsidR="00022FAD" w:rsidRPr="008A3D7E" w:rsidRDefault="00022FAD" w:rsidP="00022FAD">
      <w:pPr>
        <w:pStyle w:val="ListParagraph"/>
        <w:numPr>
          <w:ilvl w:val="0"/>
          <w:numId w:val="32"/>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For independent schools (led by ISV), undertaking the following additional effort:</w:t>
      </w:r>
    </w:p>
    <w:p w14:paraId="21E5E983" w14:textId="77777777" w:rsidR="00022FAD" w:rsidRPr="008A3D7E" w:rsidRDefault="00022FAD" w:rsidP="00022FAD">
      <w:pPr>
        <w:pStyle w:val="ListParagraph"/>
        <w:numPr>
          <w:ilvl w:val="0"/>
          <w:numId w:val="11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support networks for </w:t>
      </w:r>
      <w:r w:rsidRPr="008A3D7E">
        <w:rPr>
          <w:rFonts w:ascii="Corbel" w:eastAsia="Times New Roman" w:hAnsi="Corbel" w:cs="Calibri"/>
          <w:b/>
          <w:bCs/>
          <w:color w:val="000000" w:themeColor="text1"/>
          <w:sz w:val="23"/>
          <w:szCs w:val="23"/>
          <w:lang w:eastAsia="en-AU"/>
        </w:rPr>
        <w:t>school wellbeing leaders</w:t>
      </w:r>
    </w:p>
    <w:p w14:paraId="0C3BFB6B" w14:textId="77777777" w:rsidR="00022FAD" w:rsidRPr="008A3D7E" w:rsidRDefault="00022FAD" w:rsidP="00022FAD">
      <w:pPr>
        <w:pStyle w:val="ListParagraph"/>
        <w:numPr>
          <w:ilvl w:val="0"/>
          <w:numId w:val="11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evolve </w:t>
      </w:r>
      <w:r w:rsidRPr="008A3D7E">
        <w:rPr>
          <w:rFonts w:ascii="Corbel" w:eastAsia="Times New Roman" w:hAnsi="Corbel" w:cs="Calibri"/>
          <w:b/>
          <w:bCs/>
          <w:color w:val="000000" w:themeColor="text1"/>
          <w:sz w:val="23"/>
          <w:szCs w:val="23"/>
          <w:lang w:eastAsia="en-AU"/>
        </w:rPr>
        <w:t>professional learning for SAS member schools</w:t>
      </w:r>
      <w:r w:rsidRPr="008A3D7E">
        <w:rPr>
          <w:rFonts w:ascii="Corbel" w:eastAsia="Times New Roman" w:hAnsi="Corbel" w:cs="Calibri"/>
          <w:color w:val="000000" w:themeColor="text1"/>
          <w:sz w:val="23"/>
          <w:szCs w:val="23"/>
          <w:lang w:eastAsia="en-AU"/>
        </w:rPr>
        <w:t>.</w:t>
      </w:r>
    </w:p>
    <w:p w14:paraId="7428ED84" w14:textId="77777777" w:rsidR="00022FAD" w:rsidRPr="008A3D7E" w:rsidRDefault="00022FAD" w:rsidP="00022FA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Structured initiatives that support wellbeing for learning and engagement, for example in</w:t>
      </w:r>
      <w:r w:rsidRPr="008A3D7E">
        <w:rPr>
          <w:rFonts w:ascii="Corbel" w:eastAsia="Times New Roman" w:hAnsi="Corbel" w:cs="Calibri"/>
          <w:color w:val="000000"/>
          <w:sz w:val="23"/>
          <w:szCs w:val="23"/>
          <w:lang w:eastAsia="en-AU"/>
        </w:rPr>
        <w:noBreakHyphen/>
        <w:t>school wellbeing coordinators or access to School Counsellors, psychologists, mental health workers and/or youth health nurses:</w:t>
      </w:r>
    </w:p>
    <w:p w14:paraId="612CE340" w14:textId="77777777" w:rsidR="00022FAD" w:rsidRPr="008A3D7E" w:rsidRDefault="00022FAD" w:rsidP="00022FAD">
      <w:pPr>
        <w:pStyle w:val="ListParagraph"/>
        <w:numPr>
          <w:ilvl w:val="0"/>
          <w:numId w:val="35"/>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government schools, continuing to:</w:t>
      </w:r>
    </w:p>
    <w:p w14:paraId="121709A9" w14:textId="1422B7F3" w:rsidR="00022FAD" w:rsidRPr="008A3D7E" w:rsidRDefault="00022FAD" w:rsidP="00022FAD">
      <w:pPr>
        <w:pStyle w:val="ListParagraph"/>
        <w:numPr>
          <w:ilvl w:val="0"/>
          <w:numId w:val="36"/>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deliver </w:t>
      </w:r>
      <w:r w:rsidRPr="008A3D7E">
        <w:rPr>
          <w:rFonts w:ascii="Corbel" w:eastAsia="Times New Roman" w:hAnsi="Corbel" w:cs="Calibri"/>
          <w:b/>
          <w:bCs/>
          <w:color w:val="000000"/>
          <w:sz w:val="23"/>
          <w:szCs w:val="23"/>
          <w:lang w:eastAsia="en-AU"/>
        </w:rPr>
        <w:t>mental health supports</w:t>
      </w:r>
      <w:r w:rsidRPr="008A3D7E">
        <w:rPr>
          <w:rFonts w:ascii="Corbel" w:eastAsia="Times New Roman" w:hAnsi="Corbel" w:cs="Calibri"/>
          <w:color w:val="000000"/>
          <w:sz w:val="23"/>
          <w:szCs w:val="23"/>
          <w:lang w:eastAsia="en-AU"/>
        </w:rPr>
        <w:t xml:space="preserve"> in every government secondary school and specialist school with secondary age students to promote positive mental health and wellbeing</w:t>
      </w:r>
    </w:p>
    <w:p w14:paraId="18DA5218" w14:textId="26B011D5" w:rsidR="00022FAD" w:rsidRPr="008A3D7E" w:rsidRDefault="00022FAD" w:rsidP="00022FAD">
      <w:pPr>
        <w:pStyle w:val="ListParagraph"/>
        <w:numPr>
          <w:ilvl w:val="0"/>
          <w:numId w:val="36"/>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focus on </w:t>
      </w:r>
      <w:r w:rsidRPr="008A3D7E">
        <w:rPr>
          <w:rFonts w:ascii="Corbel" w:eastAsia="Times New Roman" w:hAnsi="Corbel" w:cs="Calibri"/>
          <w:b/>
          <w:bCs/>
          <w:color w:val="000000"/>
          <w:sz w:val="23"/>
          <w:szCs w:val="23"/>
          <w:lang w:eastAsia="en-AU"/>
        </w:rPr>
        <w:t xml:space="preserve">mental health in </w:t>
      </w:r>
      <w:r w:rsidRPr="008A3D7E">
        <w:rPr>
          <w:rFonts w:ascii="Corbel" w:eastAsia="Times New Roman" w:hAnsi="Corbel" w:cs="Calibri"/>
          <w:b/>
          <w:color w:val="000000"/>
          <w:sz w:val="23"/>
          <w:szCs w:val="23"/>
          <w:lang w:eastAsia="en-AU"/>
        </w:rPr>
        <w:t>government and low fee non-government primary school</w:t>
      </w:r>
      <w:r w:rsidRPr="008A3D7E">
        <w:rPr>
          <w:rFonts w:ascii="Corbel" w:eastAsia="Times New Roman" w:hAnsi="Corbel" w:cs="Calibri"/>
          <w:b/>
          <w:bCs/>
          <w:color w:val="000000"/>
          <w:sz w:val="23"/>
          <w:szCs w:val="23"/>
          <w:lang w:eastAsia="en-AU"/>
        </w:rPr>
        <w:t>s</w:t>
      </w:r>
      <w:r w:rsidR="00A136BF" w:rsidRPr="008A3D7E">
        <w:rPr>
          <w:rFonts w:ascii="Corbel" w:eastAsia="Times New Roman" w:hAnsi="Corbel" w:cs="Calibri"/>
          <w:b/>
          <w:bCs/>
          <w:color w:val="000000"/>
          <w:sz w:val="23"/>
          <w:szCs w:val="23"/>
          <w:lang w:eastAsia="en-AU"/>
        </w:rPr>
        <w:t>.</w:t>
      </w:r>
    </w:p>
    <w:p w14:paraId="6C41EFC8" w14:textId="77777777" w:rsidR="00022FAD" w:rsidRPr="008A3D7E" w:rsidRDefault="00022FAD" w:rsidP="00022FAD">
      <w:pPr>
        <w:pStyle w:val="ListParagraph"/>
        <w:numPr>
          <w:ilvl w:val="0"/>
          <w:numId w:val="35"/>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Catholic schools (led by VCEA), continuing to:</w:t>
      </w:r>
    </w:p>
    <w:p w14:paraId="3898CC62" w14:textId="77777777" w:rsidR="00022FAD" w:rsidRPr="008A3D7E" w:rsidRDefault="00022FAD" w:rsidP="00022FA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support all low fee primary schools to engage in the </w:t>
      </w:r>
      <w:r w:rsidRPr="008A3D7E">
        <w:rPr>
          <w:rFonts w:ascii="Corbel" w:eastAsia="Times New Roman" w:hAnsi="Corbel" w:cs="Calibri"/>
          <w:b/>
          <w:bCs/>
          <w:color w:val="000000" w:themeColor="text1"/>
          <w:sz w:val="23"/>
          <w:szCs w:val="23"/>
          <w:lang w:eastAsia="en-AU"/>
        </w:rPr>
        <w:t>Mental Health in Primary Schools</w:t>
      </w:r>
      <w:r w:rsidRPr="008A3D7E">
        <w:rPr>
          <w:rFonts w:ascii="Corbel" w:eastAsia="Times New Roman" w:hAnsi="Corbel" w:cs="Calibri"/>
          <w:color w:val="000000" w:themeColor="text1"/>
          <w:sz w:val="23"/>
          <w:szCs w:val="23"/>
          <w:lang w:eastAsia="en-AU"/>
        </w:rPr>
        <w:t xml:space="preserve"> (</w:t>
      </w:r>
      <w:proofErr w:type="spellStart"/>
      <w:r w:rsidRPr="008A3D7E">
        <w:rPr>
          <w:rFonts w:ascii="Corbel" w:eastAsia="Times New Roman" w:hAnsi="Corbel" w:cs="Calibri"/>
          <w:color w:val="000000" w:themeColor="text1"/>
          <w:sz w:val="23"/>
          <w:szCs w:val="23"/>
          <w:lang w:eastAsia="en-AU"/>
        </w:rPr>
        <w:t>MHiPS</w:t>
      </w:r>
      <w:proofErr w:type="spellEnd"/>
      <w:r w:rsidRPr="008A3D7E">
        <w:rPr>
          <w:rFonts w:ascii="Corbel" w:eastAsia="Times New Roman" w:hAnsi="Corbel" w:cs="Calibri"/>
          <w:color w:val="000000" w:themeColor="text1"/>
          <w:sz w:val="23"/>
          <w:szCs w:val="23"/>
          <w:lang w:eastAsia="en-AU"/>
        </w:rPr>
        <w:t>) initiative</w:t>
      </w:r>
    </w:p>
    <w:p w14:paraId="58E5A7D6" w14:textId="77777777" w:rsidR="00022FAD" w:rsidRPr="008A3D7E" w:rsidRDefault="00022FAD" w:rsidP="00022FA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b/>
          <w:bCs/>
          <w:color w:val="000000" w:themeColor="text1"/>
          <w:sz w:val="23"/>
          <w:szCs w:val="23"/>
          <w:lang w:eastAsia="en-AU"/>
        </w:rPr>
        <w:t>build the quality of mental health and wellbeing support</w:t>
      </w:r>
      <w:r w:rsidRPr="008A3D7E">
        <w:rPr>
          <w:rFonts w:ascii="Corbel" w:eastAsia="Times New Roman" w:hAnsi="Corbel" w:cs="Calibri"/>
          <w:color w:val="000000" w:themeColor="text1"/>
          <w:sz w:val="23"/>
          <w:szCs w:val="23"/>
          <w:lang w:eastAsia="en-AU"/>
        </w:rPr>
        <w:t xml:space="preserve"> across each tier drawing on the expertise of specialised supports e.g. allied health, behavioural supports and Mental Health and Wellbeing Leaders</w:t>
      </w:r>
    </w:p>
    <w:p w14:paraId="7D64AD95" w14:textId="77777777" w:rsidR="00022FAD" w:rsidRPr="008A3D7E" w:rsidRDefault="00022FAD" w:rsidP="00022FA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implement the Victorian Catholic Education Authority </w:t>
      </w:r>
      <w:r w:rsidRPr="008A3D7E">
        <w:rPr>
          <w:rFonts w:ascii="Corbel" w:eastAsia="Times New Roman" w:hAnsi="Corbel" w:cs="Calibri"/>
          <w:b/>
          <w:bCs/>
          <w:color w:val="000000" w:themeColor="text1"/>
          <w:sz w:val="23"/>
          <w:szCs w:val="23"/>
          <w:lang w:eastAsia="en-AU"/>
        </w:rPr>
        <w:t>Aboriginal and Torres Strait Islander Education Action Plan</w:t>
      </w:r>
      <w:r w:rsidRPr="008A3D7E">
        <w:rPr>
          <w:rFonts w:ascii="Corbel" w:eastAsia="Times New Roman" w:hAnsi="Corbel" w:cs="Calibri"/>
          <w:color w:val="000000" w:themeColor="text1"/>
          <w:sz w:val="23"/>
          <w:szCs w:val="23"/>
          <w:lang w:eastAsia="en-AU"/>
        </w:rPr>
        <w:t xml:space="preserve"> and personalised plans for Aboriginal and Torres Strait Islander Students</w:t>
      </w:r>
    </w:p>
    <w:p w14:paraId="1A641C1A" w14:textId="77777777" w:rsidR="00022FAD" w:rsidRPr="008A3D7E" w:rsidRDefault="00022FAD" w:rsidP="00022FA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support the implementation of the </w:t>
      </w:r>
      <w:r w:rsidRPr="008A3D7E">
        <w:rPr>
          <w:rFonts w:ascii="Corbel" w:eastAsia="Times New Roman" w:hAnsi="Corbel" w:cs="Calibri"/>
          <w:b/>
          <w:bCs/>
          <w:color w:val="000000" w:themeColor="text1"/>
          <w:sz w:val="23"/>
          <w:szCs w:val="23"/>
          <w:lang w:eastAsia="en-AU"/>
        </w:rPr>
        <w:t>Out of Home Care Partnering Agreement</w:t>
      </w:r>
      <w:r w:rsidRPr="008A3D7E">
        <w:rPr>
          <w:rFonts w:ascii="Corbel" w:eastAsia="Times New Roman" w:hAnsi="Corbel" w:cs="Calibri"/>
          <w:color w:val="000000" w:themeColor="text1"/>
          <w:sz w:val="23"/>
          <w:szCs w:val="23"/>
          <w:lang w:eastAsia="en-AU"/>
        </w:rPr>
        <w:t xml:space="preserve"> to improve education, health and wellbeing outcomes for students in Out of Home Care.</w:t>
      </w:r>
    </w:p>
    <w:p w14:paraId="0D96C560" w14:textId="77777777" w:rsidR="00022FAD" w:rsidRPr="008A3D7E" w:rsidRDefault="00022FAD" w:rsidP="00022FAD">
      <w:pPr>
        <w:pStyle w:val="ListParagraph"/>
        <w:numPr>
          <w:ilvl w:val="0"/>
          <w:numId w:val="35"/>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independent schools (led by ISV), continuing to:</w:t>
      </w:r>
    </w:p>
    <w:p w14:paraId="6C1EA2A1" w14:textId="77777777" w:rsidR="00022FAD" w:rsidRPr="008A3D7E" w:rsidRDefault="00022FAD" w:rsidP="00022FAD">
      <w:pPr>
        <w:pStyle w:val="ListParagraph"/>
        <w:numPr>
          <w:ilvl w:val="0"/>
          <w:numId w:val="11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employ a full-time </w:t>
      </w:r>
      <w:r w:rsidRPr="008A3D7E">
        <w:rPr>
          <w:rFonts w:ascii="Corbel" w:eastAsia="Times New Roman" w:hAnsi="Corbel" w:cs="Calibri"/>
          <w:b/>
          <w:bCs/>
          <w:color w:val="000000" w:themeColor="text1"/>
          <w:sz w:val="23"/>
          <w:szCs w:val="23"/>
          <w:lang w:eastAsia="en-AU"/>
        </w:rPr>
        <w:t>Manager of Student Services</w:t>
      </w:r>
      <w:r w:rsidRPr="008A3D7E">
        <w:rPr>
          <w:rFonts w:ascii="Corbel" w:eastAsia="Times New Roman" w:hAnsi="Corbel" w:cs="Calibri"/>
          <w:color w:val="000000" w:themeColor="text1"/>
          <w:sz w:val="23"/>
          <w:szCs w:val="23"/>
          <w:lang w:eastAsia="en-AU"/>
        </w:rPr>
        <w:t xml:space="preserve"> and </w:t>
      </w:r>
      <w:r w:rsidRPr="008A3D7E">
        <w:rPr>
          <w:rFonts w:ascii="Corbel" w:eastAsia="Times New Roman" w:hAnsi="Corbel" w:cs="Calibri"/>
          <w:b/>
          <w:bCs/>
          <w:color w:val="000000" w:themeColor="text1"/>
          <w:sz w:val="23"/>
          <w:szCs w:val="23"/>
          <w:lang w:eastAsia="en-AU"/>
        </w:rPr>
        <w:t>Student Services Advisor</w:t>
      </w:r>
    </w:p>
    <w:p w14:paraId="6E51E183" w14:textId="77777777" w:rsidR="00022FAD" w:rsidRPr="008A3D7E" w:rsidRDefault="00022FAD" w:rsidP="00022FAD">
      <w:pPr>
        <w:pStyle w:val="ListParagraph"/>
        <w:numPr>
          <w:ilvl w:val="0"/>
          <w:numId w:val="11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b/>
          <w:bCs/>
          <w:color w:val="000000" w:themeColor="text1"/>
          <w:sz w:val="23"/>
          <w:szCs w:val="23"/>
          <w:lang w:eastAsia="en-AU"/>
        </w:rPr>
        <w:t>collaborate with mental health professionals</w:t>
      </w:r>
      <w:r w:rsidRPr="008A3D7E">
        <w:rPr>
          <w:rFonts w:ascii="Corbel" w:eastAsia="Times New Roman" w:hAnsi="Corbel" w:cs="Calibri"/>
          <w:color w:val="000000" w:themeColor="text1"/>
          <w:sz w:val="23"/>
          <w:szCs w:val="23"/>
          <w:lang w:eastAsia="en-AU"/>
        </w:rPr>
        <w:t>, paediatricians, and other health services</w:t>
      </w:r>
    </w:p>
    <w:p w14:paraId="56455580" w14:textId="77777777" w:rsidR="00022FAD" w:rsidRPr="008A3D7E" w:rsidRDefault="00022FAD" w:rsidP="00022FAD">
      <w:pPr>
        <w:pStyle w:val="ListParagraph"/>
        <w:numPr>
          <w:ilvl w:val="0"/>
          <w:numId w:val="11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work with community organisations and government bodies to </w:t>
      </w:r>
      <w:r w:rsidRPr="008A3D7E">
        <w:rPr>
          <w:rFonts w:ascii="Corbel" w:eastAsia="Times New Roman" w:hAnsi="Corbel" w:cs="Calibri"/>
          <w:b/>
          <w:bCs/>
          <w:color w:val="000000" w:themeColor="text1"/>
          <w:sz w:val="23"/>
          <w:szCs w:val="23"/>
          <w:lang w:eastAsia="en-AU"/>
        </w:rPr>
        <w:t>connect families with broader support networks.</w:t>
      </w:r>
    </w:p>
    <w:p w14:paraId="3CEDF388" w14:textId="77777777" w:rsidR="00022FAD" w:rsidRPr="008A3D7E" w:rsidRDefault="00022FAD" w:rsidP="00022FAD">
      <w:pPr>
        <w:pStyle w:val="ListParagraph"/>
        <w:numPr>
          <w:ilvl w:val="0"/>
          <w:numId w:val="35"/>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For independent schools (led by ISV), undertaking the following additional effort:</w:t>
      </w:r>
    </w:p>
    <w:p w14:paraId="0FA46EB1" w14:textId="77777777" w:rsidR="00022FAD" w:rsidRPr="008A3D7E" w:rsidRDefault="00022FAD" w:rsidP="00022FAD">
      <w:pPr>
        <w:pStyle w:val="ListParagraph"/>
        <w:numPr>
          <w:ilvl w:val="0"/>
          <w:numId w:val="37"/>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explore the </w:t>
      </w:r>
      <w:r w:rsidRPr="008A3D7E">
        <w:rPr>
          <w:rFonts w:ascii="Corbel" w:eastAsia="Times New Roman" w:hAnsi="Corbel" w:cs="Calibri"/>
          <w:b/>
          <w:bCs/>
          <w:color w:val="000000" w:themeColor="text1"/>
          <w:sz w:val="23"/>
          <w:szCs w:val="23"/>
          <w:lang w:eastAsia="en-AU"/>
        </w:rPr>
        <w:t>establishment of local service networks</w:t>
      </w:r>
      <w:r w:rsidRPr="008A3D7E">
        <w:rPr>
          <w:rFonts w:ascii="Corbel" w:eastAsia="Times New Roman" w:hAnsi="Corbel" w:cs="Calibri"/>
          <w:color w:val="000000" w:themeColor="text1"/>
          <w:sz w:val="23"/>
          <w:szCs w:val="23"/>
          <w:lang w:eastAsia="en-AU"/>
        </w:rPr>
        <w:t xml:space="preserve"> where member schools, health services, mental health providers, and community organisations collaborate more closely.</w:t>
      </w:r>
    </w:p>
    <w:p w14:paraId="32373E50" w14:textId="77777777" w:rsidR="00022FAD" w:rsidRPr="008A3D7E" w:rsidRDefault="00022FAD" w:rsidP="00022FA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Initiatives which support student engagement in learning, for example greater student participation, attendance, inclusion and/or enhanced school-family engagement:  </w:t>
      </w:r>
    </w:p>
    <w:p w14:paraId="0C5E5DE1" w14:textId="77777777" w:rsidR="00022FAD" w:rsidRPr="008A3D7E" w:rsidRDefault="00022FAD" w:rsidP="00022FAD">
      <w:pPr>
        <w:pStyle w:val="ListParagraph"/>
        <w:numPr>
          <w:ilvl w:val="0"/>
          <w:numId w:val="38"/>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government schools, continuing to:</w:t>
      </w:r>
    </w:p>
    <w:p w14:paraId="1B4439E9" w14:textId="5C17BF5B" w:rsidR="00022FAD" w:rsidRPr="008A3D7E" w:rsidRDefault="00022FAD" w:rsidP="00022FAD">
      <w:pPr>
        <w:pStyle w:val="ListParagraph"/>
        <w:numPr>
          <w:ilvl w:val="0"/>
          <w:numId w:val="3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deliver the </w:t>
      </w:r>
      <w:r w:rsidR="00A41F52" w:rsidRPr="008A3D7E">
        <w:rPr>
          <w:rFonts w:ascii="Corbel" w:eastAsia="Times New Roman" w:hAnsi="Corbel" w:cs="Calibri"/>
          <w:b/>
          <w:bCs/>
          <w:color w:val="000000" w:themeColor="text1"/>
          <w:sz w:val="23"/>
          <w:szCs w:val="23"/>
          <w:lang w:eastAsia="en-AU"/>
        </w:rPr>
        <w:t>First Nations</w:t>
      </w:r>
      <w:r w:rsidRPr="008A3D7E">
        <w:rPr>
          <w:rFonts w:ascii="Corbel" w:eastAsia="Times New Roman" w:hAnsi="Corbel" w:cs="Calibri"/>
          <w:b/>
          <w:bCs/>
          <w:color w:val="000000" w:themeColor="text1"/>
          <w:sz w:val="23"/>
          <w:szCs w:val="23"/>
          <w:lang w:eastAsia="en-AU"/>
        </w:rPr>
        <w:t xml:space="preserve"> Education Plan</w:t>
      </w:r>
      <w:r w:rsidRPr="008A3D7E">
        <w:rPr>
          <w:rFonts w:ascii="Corbel" w:eastAsia="Times New Roman" w:hAnsi="Corbel" w:cs="Calibri"/>
          <w:color w:val="000000" w:themeColor="text1"/>
          <w:sz w:val="23"/>
          <w:szCs w:val="23"/>
          <w:lang w:eastAsia="en-AU"/>
        </w:rPr>
        <w:t xml:space="preserve"> to support First Nations students to feel strong and safe in their cultural identity and have a robust sense of belonging </w:t>
      </w:r>
    </w:p>
    <w:p w14:paraId="5DDE96BF" w14:textId="77777777" w:rsidR="00022FAD" w:rsidRPr="008A3D7E" w:rsidRDefault="00022FAD" w:rsidP="00022FAD">
      <w:pPr>
        <w:pStyle w:val="ListParagraph"/>
        <w:numPr>
          <w:ilvl w:val="0"/>
          <w:numId w:val="3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deliver tailored </w:t>
      </w:r>
      <w:r w:rsidRPr="008A3D7E">
        <w:rPr>
          <w:rFonts w:ascii="Corbel" w:eastAsia="Times New Roman" w:hAnsi="Corbel" w:cs="Calibri"/>
          <w:b/>
          <w:color w:val="000000" w:themeColor="text1"/>
          <w:sz w:val="23"/>
          <w:szCs w:val="23"/>
          <w:lang w:eastAsia="en-AU"/>
        </w:rPr>
        <w:t>support for students at risk of disengaging from school</w:t>
      </w:r>
      <w:r w:rsidRPr="008A3D7E">
        <w:rPr>
          <w:rFonts w:ascii="Corbel" w:eastAsia="Times New Roman" w:hAnsi="Corbel" w:cs="Calibri"/>
          <w:color w:val="000000" w:themeColor="text1"/>
          <w:sz w:val="23"/>
          <w:szCs w:val="23"/>
          <w:lang w:eastAsia="en-AU"/>
        </w:rPr>
        <w:t xml:space="preserve"> by providing strong reengagement pathways back into school, and improving services for children and young people in out-of-home care</w:t>
      </w:r>
    </w:p>
    <w:p w14:paraId="3EA4DD5B" w14:textId="3C26D7EB" w:rsidR="00022FAD" w:rsidRPr="008A3D7E" w:rsidRDefault="001135EC" w:rsidP="00BD1DD5">
      <w:pPr>
        <w:pStyle w:val="ListParagraph"/>
        <w:numPr>
          <w:ilvl w:val="0"/>
          <w:numId w:val="39"/>
        </w:numPr>
        <w:tabs>
          <w:tab w:val="left" w:pos="426"/>
        </w:tabs>
        <w:spacing w:after="240" w:line="260" w:lineRule="exact"/>
        <w:ind w:left="890" w:hanging="181"/>
        <w:contextualSpacing w:val="0"/>
        <w:jc w:val="both"/>
        <w:rPr>
          <w:color w:val="000000"/>
          <w:lang w:eastAsia="en-AU"/>
        </w:rPr>
      </w:pPr>
      <w:r w:rsidRPr="008A3D7E">
        <w:rPr>
          <w:rFonts w:ascii="Corbel" w:eastAsia="Times New Roman" w:hAnsi="Corbel" w:cs="Calibri"/>
          <w:color w:val="000000"/>
          <w:sz w:val="23"/>
          <w:szCs w:val="23"/>
          <w:lang w:eastAsia="en-AU"/>
        </w:rPr>
        <w:t>roll out respectful relationships and school wide positive behaviour support programs to ensure positive learning and wellbeing environments in all schools</w:t>
      </w:r>
    </w:p>
    <w:p w14:paraId="55CCC513" w14:textId="77777777" w:rsidR="00022FAD" w:rsidRPr="008A3D7E" w:rsidRDefault="00022FAD" w:rsidP="00022FAD">
      <w:pPr>
        <w:pStyle w:val="ListParagraph"/>
        <w:numPr>
          <w:ilvl w:val="0"/>
          <w:numId w:val="38"/>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Catholic schools (led by VCEA), continuing to:</w:t>
      </w:r>
    </w:p>
    <w:p w14:paraId="2BB13BA7" w14:textId="77777777" w:rsidR="00022FAD" w:rsidRPr="008A3D7E" w:rsidRDefault="00022FAD" w:rsidP="00022FA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collaborate with stakeholders to provide guidance and materials to support the </w:t>
      </w:r>
      <w:r w:rsidRPr="008A3D7E">
        <w:rPr>
          <w:rFonts w:ascii="Corbel" w:eastAsia="Times New Roman" w:hAnsi="Corbel" w:cs="Calibri"/>
          <w:b/>
          <w:bCs/>
          <w:color w:val="000000" w:themeColor="text1"/>
          <w:sz w:val="23"/>
          <w:szCs w:val="23"/>
          <w:lang w:eastAsia="en-AU"/>
        </w:rPr>
        <w:t>inclusion of students with disabilities</w:t>
      </w:r>
      <w:r w:rsidRPr="008A3D7E">
        <w:rPr>
          <w:rFonts w:ascii="Corbel" w:eastAsia="Times New Roman" w:hAnsi="Corbel" w:cs="Calibri"/>
          <w:color w:val="000000" w:themeColor="text1"/>
          <w:sz w:val="23"/>
          <w:szCs w:val="23"/>
          <w:lang w:eastAsia="en-AU"/>
        </w:rPr>
        <w:t xml:space="preserve"> in Victorian Catholic schools</w:t>
      </w:r>
    </w:p>
    <w:p w14:paraId="494A2FAA" w14:textId="77777777" w:rsidR="00022FAD" w:rsidRPr="008A3D7E" w:rsidRDefault="00022FAD" w:rsidP="00022FA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broker specialised services and supports to facilitate equitable access and </w:t>
      </w:r>
      <w:r w:rsidRPr="008A3D7E">
        <w:rPr>
          <w:rFonts w:ascii="Corbel" w:eastAsia="Times New Roman" w:hAnsi="Corbel" w:cs="Calibri"/>
          <w:b/>
          <w:bCs/>
          <w:color w:val="000000" w:themeColor="text1"/>
          <w:sz w:val="23"/>
          <w:szCs w:val="23"/>
          <w:lang w:eastAsia="en-AU"/>
        </w:rPr>
        <w:t>participation for students with complex needs</w:t>
      </w:r>
      <w:r w:rsidRPr="008A3D7E">
        <w:rPr>
          <w:rFonts w:ascii="Corbel" w:eastAsia="Times New Roman" w:hAnsi="Corbel" w:cs="Calibri"/>
          <w:color w:val="000000" w:themeColor="text1"/>
          <w:sz w:val="23"/>
          <w:szCs w:val="23"/>
          <w:lang w:eastAsia="en-AU"/>
        </w:rPr>
        <w:t xml:space="preserve"> e.g. Students with specialised health support needs, orientation, mobility, and/or personalised care and support</w:t>
      </w:r>
    </w:p>
    <w:p w14:paraId="3E1356DD" w14:textId="77777777" w:rsidR="00022FAD" w:rsidRPr="008A3D7E" w:rsidRDefault="00022FAD" w:rsidP="00022FA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b/>
          <w:bCs/>
          <w:color w:val="000000" w:themeColor="text1"/>
          <w:sz w:val="23"/>
          <w:szCs w:val="23"/>
          <w:lang w:eastAsia="en-AU"/>
        </w:rPr>
        <w:t>remove barriers to participation in VET programs</w:t>
      </w:r>
      <w:r w:rsidRPr="008A3D7E">
        <w:rPr>
          <w:rFonts w:ascii="Corbel" w:eastAsia="Times New Roman" w:hAnsi="Corbel" w:cs="Calibri"/>
          <w:color w:val="000000" w:themeColor="text1"/>
          <w:sz w:val="23"/>
          <w:szCs w:val="23"/>
          <w:lang w:eastAsia="en-AU"/>
        </w:rPr>
        <w:t xml:space="preserve"> by offsetting costs otherwise passed on to families, enabling students to explore and acquire employability and industry skills.</w:t>
      </w:r>
    </w:p>
    <w:p w14:paraId="06F8286B" w14:textId="77777777" w:rsidR="00022FAD" w:rsidRPr="008A3D7E" w:rsidRDefault="00022FAD" w:rsidP="00022FAD">
      <w:pPr>
        <w:pStyle w:val="ListParagraph"/>
        <w:numPr>
          <w:ilvl w:val="0"/>
          <w:numId w:val="38"/>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independent schools (led by ISV), continuing to:</w:t>
      </w:r>
    </w:p>
    <w:p w14:paraId="793332F6" w14:textId="77777777" w:rsidR="00022FAD" w:rsidRPr="008A3D7E" w:rsidRDefault="00022FAD" w:rsidP="00022FAD">
      <w:pPr>
        <w:pStyle w:val="ListParagraph"/>
        <w:numPr>
          <w:ilvl w:val="0"/>
          <w:numId w:val="113"/>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b/>
          <w:bCs/>
          <w:color w:val="000000" w:themeColor="text1"/>
          <w:sz w:val="23"/>
          <w:szCs w:val="23"/>
          <w:lang w:eastAsia="en-AU"/>
        </w:rPr>
        <w:t>promote inclusive education</w:t>
      </w:r>
      <w:r w:rsidRPr="008A3D7E">
        <w:rPr>
          <w:rFonts w:ascii="Corbel" w:eastAsia="Times New Roman" w:hAnsi="Corbel" w:cs="Calibri"/>
          <w:color w:val="000000" w:themeColor="text1"/>
          <w:sz w:val="23"/>
          <w:szCs w:val="23"/>
          <w:lang w:eastAsia="en-AU"/>
        </w:rPr>
        <w:t xml:space="preserve"> by encouraging schools to adopt diverse teaching practices that cater to all students, including those with learning difficulties, disabilities, or from different cultural backgrounds</w:t>
      </w:r>
    </w:p>
    <w:p w14:paraId="3C36FA02" w14:textId="77777777" w:rsidR="00022FAD" w:rsidRPr="008A3D7E" w:rsidRDefault="00022FAD" w:rsidP="00022FAD">
      <w:pPr>
        <w:pStyle w:val="ListParagraph"/>
        <w:numPr>
          <w:ilvl w:val="0"/>
          <w:numId w:val="113"/>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offer </w:t>
      </w:r>
      <w:r w:rsidRPr="008A3D7E">
        <w:rPr>
          <w:rFonts w:ascii="Corbel" w:eastAsia="Times New Roman" w:hAnsi="Corbel" w:cs="Calibri"/>
          <w:b/>
          <w:bCs/>
          <w:color w:val="000000" w:themeColor="text1"/>
          <w:sz w:val="23"/>
          <w:szCs w:val="23"/>
          <w:lang w:eastAsia="en-AU"/>
        </w:rPr>
        <w:t>professional learning for teachers</w:t>
      </w:r>
      <w:r w:rsidRPr="008A3D7E">
        <w:rPr>
          <w:rFonts w:ascii="Corbel" w:eastAsia="Times New Roman" w:hAnsi="Corbel" w:cs="Calibri"/>
          <w:color w:val="000000" w:themeColor="text1"/>
          <w:sz w:val="23"/>
          <w:szCs w:val="23"/>
          <w:lang w:eastAsia="en-AU"/>
        </w:rPr>
        <w:t xml:space="preserve"> to enhance their skills in differentiation, culturally responsive pedagogy, and trauma-informed practices, such as Indigenous cultural competency and safety</w:t>
      </w:r>
    </w:p>
    <w:p w14:paraId="2421F545" w14:textId="77777777" w:rsidR="00022FAD" w:rsidRPr="008A3D7E" w:rsidRDefault="00022FAD" w:rsidP="00022FAD">
      <w:pPr>
        <w:pStyle w:val="ListParagraph"/>
        <w:numPr>
          <w:ilvl w:val="0"/>
          <w:numId w:val="113"/>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participate in the ‘engagement’ working party through the </w:t>
      </w:r>
      <w:r w:rsidRPr="008A3D7E">
        <w:rPr>
          <w:rFonts w:ascii="Corbel" w:eastAsia="Times New Roman" w:hAnsi="Corbel" w:cs="Calibri"/>
          <w:b/>
          <w:bCs/>
          <w:color w:val="000000" w:themeColor="text1"/>
          <w:sz w:val="23"/>
          <w:szCs w:val="23"/>
          <w:lang w:eastAsia="en-AU"/>
        </w:rPr>
        <w:t>cross-sectoral Koorie Education Working Group</w:t>
      </w:r>
      <w:r w:rsidRPr="008A3D7E">
        <w:rPr>
          <w:rFonts w:ascii="Corbel" w:eastAsia="Times New Roman" w:hAnsi="Corbel" w:cs="Calibri"/>
          <w:color w:val="000000" w:themeColor="text1"/>
          <w:sz w:val="23"/>
          <w:szCs w:val="23"/>
          <w:lang w:eastAsia="en-AU"/>
        </w:rPr>
        <w:t>.</w:t>
      </w:r>
    </w:p>
    <w:p w14:paraId="45CB2A0A" w14:textId="77777777" w:rsidR="00022FAD" w:rsidRPr="008A3D7E" w:rsidRDefault="00022FAD" w:rsidP="00022FAD">
      <w:pPr>
        <w:pStyle w:val="ListParagraph"/>
        <w:numPr>
          <w:ilvl w:val="0"/>
          <w:numId w:val="38"/>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For independent schools (led by ISV), undertaking the following additional effort:</w:t>
      </w:r>
    </w:p>
    <w:p w14:paraId="1E189089" w14:textId="77777777" w:rsidR="00022FAD" w:rsidRPr="008A3D7E" w:rsidRDefault="00022FAD" w:rsidP="00022FAD">
      <w:pPr>
        <w:pStyle w:val="ListParagraph"/>
        <w:numPr>
          <w:ilvl w:val="0"/>
          <w:numId w:val="12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m</w:t>
      </w:r>
      <w:r w:rsidRPr="008A3D7E">
        <w:rPr>
          <w:rFonts w:ascii="Corbel" w:eastAsia="Times New Roman" w:hAnsi="Corbel" w:cs="Calibri"/>
          <w:color w:val="000000" w:themeColor="text1"/>
          <w:sz w:val="23"/>
          <w:szCs w:val="23"/>
          <w:lang w:eastAsia="en-AU"/>
        </w:rPr>
        <w:t xml:space="preserve">ore explicitly encourage participants in programs such as the Aspiring Principals, Teacher Fellowship and HALT programs to undertake a change initiative with </w:t>
      </w:r>
      <w:r w:rsidRPr="008A3D7E">
        <w:rPr>
          <w:rFonts w:ascii="Corbel" w:eastAsia="Times New Roman" w:hAnsi="Corbel" w:cs="Calibri"/>
          <w:b/>
          <w:bCs/>
          <w:color w:val="000000" w:themeColor="text1"/>
          <w:sz w:val="23"/>
          <w:szCs w:val="23"/>
          <w:lang w:eastAsia="en-AU"/>
        </w:rPr>
        <w:t>student wellbeing or engagement</w:t>
      </w:r>
      <w:r w:rsidRPr="008A3D7E">
        <w:rPr>
          <w:rFonts w:ascii="Corbel" w:eastAsia="Times New Roman" w:hAnsi="Corbel" w:cs="Calibri"/>
          <w:color w:val="000000" w:themeColor="text1"/>
          <w:sz w:val="23"/>
          <w:szCs w:val="23"/>
          <w:lang w:eastAsia="en-AU"/>
        </w:rPr>
        <w:t xml:space="preserve"> at the heart</w:t>
      </w:r>
    </w:p>
    <w:p w14:paraId="7D75404C" w14:textId="1B557E21" w:rsidR="003133B0" w:rsidRPr="008A3D7E" w:rsidRDefault="00022FAD" w:rsidP="00CC1FF7">
      <w:pPr>
        <w:pStyle w:val="ListParagraph"/>
        <w:numPr>
          <w:ilvl w:val="0"/>
          <w:numId w:val="12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explore a </w:t>
      </w:r>
      <w:r w:rsidRPr="008A3D7E">
        <w:rPr>
          <w:rFonts w:ascii="Corbel" w:eastAsia="Times New Roman" w:hAnsi="Corbel" w:cs="Calibri"/>
          <w:b/>
          <w:bCs/>
          <w:color w:val="000000" w:themeColor="text1"/>
          <w:sz w:val="23"/>
          <w:szCs w:val="23"/>
          <w:lang w:eastAsia="en-AU"/>
        </w:rPr>
        <w:t>targeted professional learning program</w:t>
      </w:r>
      <w:r w:rsidRPr="008A3D7E">
        <w:rPr>
          <w:rFonts w:ascii="Corbel" w:eastAsia="Times New Roman" w:hAnsi="Corbel" w:cs="Calibri"/>
          <w:color w:val="000000" w:themeColor="text1"/>
          <w:sz w:val="23"/>
          <w:szCs w:val="23"/>
          <w:lang w:eastAsia="en-AU"/>
        </w:rPr>
        <w:t xml:space="preserve"> focusing on participation, attendance, inclusion and/or enhanced school-family engagement for parents.</w:t>
      </w:r>
      <w:r w:rsidR="5BF05878" w:rsidRPr="008A3D7E">
        <w:rPr>
          <w:rFonts w:ascii="Corbel" w:eastAsia="Times New Roman" w:hAnsi="Corbel" w:cs="Calibri"/>
          <w:color w:val="000000" w:themeColor="text1"/>
          <w:sz w:val="23"/>
          <w:szCs w:val="23"/>
          <w:lang w:eastAsia="en-AU"/>
        </w:rPr>
        <w:t xml:space="preserve"> </w:t>
      </w:r>
    </w:p>
    <w:p w14:paraId="1630AF47" w14:textId="77777777" w:rsidR="003133B0" w:rsidRPr="008A3D7E" w:rsidRDefault="003133B0" w:rsidP="009D01DE">
      <w:pPr>
        <w:tabs>
          <w:tab w:val="left" w:pos="426"/>
        </w:tabs>
        <w:spacing w:after="240" w:line="260" w:lineRule="exact"/>
        <w:jc w:val="both"/>
        <w:rPr>
          <w:rFonts w:ascii="Corbel" w:eastAsia="Times New Roman" w:hAnsi="Corbel" w:cs="Calibri"/>
          <w:color w:val="000000"/>
          <w:sz w:val="23"/>
          <w:szCs w:val="23"/>
          <w:u w:val="single"/>
          <w:lang w:eastAsia="en-AU"/>
        </w:rPr>
      </w:pPr>
      <w:r w:rsidRPr="008A3D7E">
        <w:rPr>
          <w:rFonts w:ascii="Corbel" w:eastAsia="Times New Roman" w:hAnsi="Corbel" w:cs="Calibri"/>
          <w:color w:val="000000"/>
          <w:sz w:val="23"/>
          <w:szCs w:val="23"/>
          <w:u w:val="single"/>
          <w:lang w:eastAsia="en-AU"/>
        </w:rPr>
        <w:t xml:space="preserve">A strong and sustainable workforce </w:t>
      </w:r>
    </w:p>
    <w:p w14:paraId="64C10072" w14:textId="1A94AFC2" w:rsidR="003133B0" w:rsidRPr="008A3D7E" w:rsidRDefault="14C11321"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Initiatives to develop, recognise, reward and/or deploy highly expert teachers, particularly in schools which need additional support, for example Highly Accomplished or Lead Teachers or equivalents</w:t>
      </w:r>
      <w:r w:rsidR="009732E6" w:rsidRPr="008A3D7E">
        <w:rPr>
          <w:rFonts w:ascii="Corbel" w:eastAsia="Times New Roman" w:hAnsi="Corbel" w:cs="Calibri"/>
          <w:color w:val="000000" w:themeColor="text1"/>
          <w:sz w:val="23"/>
          <w:szCs w:val="23"/>
          <w:lang w:eastAsia="en-AU"/>
        </w:rPr>
        <w:t>:</w:t>
      </w:r>
    </w:p>
    <w:p w14:paraId="5B3B0475" w14:textId="552755CE" w:rsidR="003133B0" w:rsidRPr="008A3D7E" w:rsidRDefault="00AF368C" w:rsidP="00F965A7">
      <w:pPr>
        <w:pStyle w:val="ListParagraph"/>
        <w:numPr>
          <w:ilvl w:val="0"/>
          <w:numId w:val="40"/>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government schools, c</w:t>
      </w:r>
      <w:r w:rsidR="003133B0" w:rsidRPr="008A3D7E">
        <w:rPr>
          <w:rFonts w:ascii="Corbel" w:eastAsia="Times New Roman" w:hAnsi="Corbel" w:cs="Calibri"/>
          <w:color w:val="000000"/>
          <w:sz w:val="23"/>
          <w:szCs w:val="23"/>
          <w:lang w:eastAsia="en-AU"/>
        </w:rPr>
        <w:t>ontinuing to:</w:t>
      </w:r>
    </w:p>
    <w:p w14:paraId="0226DDB1" w14:textId="3002C2F8" w:rsidR="003133B0" w:rsidRPr="008A3D7E" w:rsidRDefault="1E33DFD6" w:rsidP="00CC1FF7">
      <w:pPr>
        <w:pStyle w:val="ListParagraph"/>
        <w:numPr>
          <w:ilvl w:val="0"/>
          <w:numId w:val="12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invest in </w:t>
      </w:r>
      <w:r w:rsidR="00100317" w:rsidRPr="008A3D7E">
        <w:rPr>
          <w:rFonts w:ascii="Corbel" w:eastAsia="Times New Roman" w:hAnsi="Corbel" w:cs="Calibri"/>
          <w:b/>
          <w:bCs/>
          <w:color w:val="000000" w:themeColor="text1"/>
          <w:sz w:val="23"/>
          <w:szCs w:val="23"/>
          <w:lang w:eastAsia="en-AU"/>
        </w:rPr>
        <w:t xml:space="preserve">specialist teaching roles, </w:t>
      </w:r>
      <w:r w:rsidR="00D84E5A" w:rsidRPr="008A3D7E">
        <w:rPr>
          <w:rFonts w:ascii="Corbel" w:eastAsia="Times New Roman" w:hAnsi="Corbel" w:cs="Calibri"/>
          <w:color w:val="000000" w:themeColor="text1"/>
          <w:sz w:val="23"/>
          <w:szCs w:val="23"/>
          <w:lang w:eastAsia="en-AU"/>
        </w:rPr>
        <w:t xml:space="preserve">for example </w:t>
      </w:r>
      <w:r w:rsidRPr="008A3D7E">
        <w:rPr>
          <w:rFonts w:ascii="Corbel" w:eastAsia="Times New Roman" w:hAnsi="Corbel" w:cs="Calibri"/>
          <w:color w:val="000000" w:themeColor="text1"/>
          <w:sz w:val="23"/>
          <w:szCs w:val="23"/>
          <w:lang w:eastAsia="en-AU"/>
        </w:rPr>
        <w:t>Learning Specialist and Leading Teacher</w:t>
      </w:r>
      <w:r w:rsidRPr="008A3D7E">
        <w:rPr>
          <w:rFonts w:ascii="Corbel" w:eastAsia="Times New Roman" w:hAnsi="Corbel" w:cs="Calibri"/>
          <w:b/>
          <w:bCs/>
          <w:color w:val="000000" w:themeColor="text1"/>
          <w:sz w:val="23"/>
          <w:szCs w:val="23"/>
          <w:lang w:eastAsia="en-AU"/>
        </w:rPr>
        <w:t xml:space="preserve"> </w:t>
      </w:r>
      <w:r w:rsidRPr="008A3D7E">
        <w:rPr>
          <w:rFonts w:ascii="Corbel" w:eastAsia="Times New Roman" w:hAnsi="Corbel" w:cs="Calibri"/>
          <w:color w:val="000000" w:themeColor="text1"/>
          <w:sz w:val="23"/>
          <w:szCs w:val="23"/>
          <w:lang w:eastAsia="en-AU"/>
        </w:rPr>
        <w:t>roles for highly skilled teachers which promote excellence teaching and learning across the schools workforce by delivering demonstration lessons, mentoring and coaching support to other teachers.</w:t>
      </w:r>
    </w:p>
    <w:p w14:paraId="68DE9051" w14:textId="48CCE1D0" w:rsidR="003B138A" w:rsidRPr="008A3D7E" w:rsidRDefault="003B138A" w:rsidP="00CC1FF7">
      <w:pPr>
        <w:pStyle w:val="ListParagraph"/>
        <w:numPr>
          <w:ilvl w:val="0"/>
          <w:numId w:val="40"/>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Catholic schools</w:t>
      </w:r>
      <w:r w:rsidR="007E794B">
        <w:rPr>
          <w:rFonts w:ascii="Corbel" w:eastAsia="Times New Roman" w:hAnsi="Corbel" w:cs="Calibri"/>
          <w:color w:val="000000"/>
          <w:sz w:val="23"/>
          <w:szCs w:val="23"/>
          <w:lang w:eastAsia="en-AU"/>
        </w:rPr>
        <w:t>, the VCEA will continue to</w:t>
      </w:r>
      <w:r w:rsidRPr="008A3D7E">
        <w:rPr>
          <w:rFonts w:ascii="Corbel" w:eastAsia="Times New Roman" w:hAnsi="Corbel" w:cs="Calibri"/>
          <w:color w:val="000000"/>
          <w:sz w:val="23"/>
          <w:szCs w:val="23"/>
          <w:lang w:eastAsia="en-AU"/>
        </w:rPr>
        <w:t>:</w:t>
      </w:r>
    </w:p>
    <w:p w14:paraId="58E701A1" w14:textId="41533921" w:rsidR="003B138A" w:rsidRPr="008A3D7E" w:rsidRDefault="00870ABC" w:rsidP="00F965A7">
      <w:pPr>
        <w:pStyle w:val="ListParagraph"/>
        <w:numPr>
          <w:ilvl w:val="0"/>
          <w:numId w:val="122"/>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implement initiatives to </w:t>
      </w:r>
      <w:r w:rsidRPr="008A3D7E">
        <w:rPr>
          <w:rFonts w:ascii="Corbel" w:eastAsia="Times New Roman" w:hAnsi="Corbel" w:cs="Calibri"/>
          <w:b/>
          <w:bCs/>
          <w:color w:val="000000"/>
          <w:sz w:val="23"/>
          <w:szCs w:val="23"/>
          <w:lang w:eastAsia="en-AU"/>
        </w:rPr>
        <w:t>grow and optimise teacher supply in ‘hard-to-staff’ areas</w:t>
      </w:r>
      <w:r w:rsidRPr="008A3D7E">
        <w:rPr>
          <w:rFonts w:ascii="Corbel" w:eastAsia="Times New Roman" w:hAnsi="Corbel" w:cs="Calibri"/>
          <w:color w:val="000000"/>
          <w:sz w:val="23"/>
          <w:szCs w:val="23"/>
          <w:lang w:eastAsia="en-AU"/>
        </w:rPr>
        <w:t xml:space="preserve"> including Pre-service Teacher Placement Grant to support pre-service teachers to complete their teaching placements in eligible regional, remote or specialist Victorian Catholic schools.</w:t>
      </w:r>
    </w:p>
    <w:p w14:paraId="67112B63" w14:textId="5DFCDEE7" w:rsidR="00BF4FDA" w:rsidRPr="008A3D7E" w:rsidRDefault="00BF4FDA" w:rsidP="00CC1FF7">
      <w:pPr>
        <w:pStyle w:val="ListParagraph"/>
        <w:numPr>
          <w:ilvl w:val="0"/>
          <w:numId w:val="40"/>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independent schools (led by ISV), continuing to:</w:t>
      </w:r>
    </w:p>
    <w:p w14:paraId="12E688CD" w14:textId="121E17BB" w:rsidR="00BF4FDA" w:rsidRPr="008A3D7E" w:rsidRDefault="25A5B745" w:rsidP="00CC1FF7">
      <w:pPr>
        <w:pStyle w:val="ListParagraph"/>
        <w:numPr>
          <w:ilvl w:val="0"/>
          <w:numId w:val="123"/>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build the capacity of school leaders and </w:t>
      </w:r>
      <w:r w:rsidRPr="008A3D7E">
        <w:rPr>
          <w:rFonts w:ascii="Corbel" w:eastAsia="Times New Roman" w:hAnsi="Corbel" w:cs="Calibri"/>
          <w:b/>
          <w:bCs/>
          <w:color w:val="000000" w:themeColor="text1"/>
          <w:sz w:val="23"/>
          <w:szCs w:val="23"/>
          <w:lang w:eastAsia="en-AU"/>
        </w:rPr>
        <w:t>teachers to evaluate evidence of learning</w:t>
      </w:r>
      <w:r w:rsidRPr="008A3D7E">
        <w:rPr>
          <w:rFonts w:ascii="Corbel" w:eastAsia="Times New Roman" w:hAnsi="Corbel" w:cs="Calibri"/>
          <w:color w:val="000000" w:themeColor="text1"/>
          <w:sz w:val="23"/>
          <w:szCs w:val="23"/>
          <w:lang w:eastAsia="en-AU"/>
        </w:rPr>
        <w:t xml:space="preserve"> through programs such as the Aspiring Principals program, Teacher Fellowship and National Teacher Certification for Highly Accomplished or Lead Teachers (HALT)</w:t>
      </w:r>
    </w:p>
    <w:p w14:paraId="685F2785" w14:textId="1D2FA22D" w:rsidR="00F32FE8" w:rsidRPr="008A3D7E" w:rsidRDefault="00CA5BAB" w:rsidP="00F965A7">
      <w:pPr>
        <w:pStyle w:val="ListParagraph"/>
        <w:numPr>
          <w:ilvl w:val="0"/>
          <w:numId w:val="123"/>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engage in the recruitment of </w:t>
      </w:r>
      <w:r w:rsidRPr="008A3D7E">
        <w:rPr>
          <w:rFonts w:ascii="Corbel" w:eastAsia="Times New Roman" w:hAnsi="Corbel" w:cs="Calibri"/>
          <w:b/>
          <w:bCs/>
          <w:color w:val="000000"/>
          <w:sz w:val="23"/>
          <w:szCs w:val="23"/>
          <w:lang w:eastAsia="en-AU"/>
        </w:rPr>
        <w:t>Expert Teachers in Residence</w:t>
      </w:r>
      <w:r w:rsidRPr="008A3D7E">
        <w:rPr>
          <w:rFonts w:ascii="Corbel" w:eastAsia="Times New Roman" w:hAnsi="Corbel" w:cs="Calibri"/>
          <w:color w:val="000000"/>
          <w:sz w:val="23"/>
          <w:szCs w:val="23"/>
          <w:lang w:eastAsia="en-AU"/>
        </w:rPr>
        <w:t xml:space="preserve"> and teachers for the Victorian Academy of Teaching and Leadership’s </w:t>
      </w:r>
      <w:r w:rsidRPr="008A3D7E">
        <w:rPr>
          <w:rFonts w:ascii="Corbel" w:eastAsia="Times New Roman" w:hAnsi="Corbel" w:cs="Calibri"/>
          <w:b/>
          <w:bCs/>
          <w:color w:val="000000"/>
          <w:sz w:val="23"/>
          <w:szCs w:val="23"/>
          <w:lang w:eastAsia="en-AU"/>
        </w:rPr>
        <w:t>Teaching Excellence Program</w:t>
      </w:r>
      <w:r w:rsidRPr="008A3D7E">
        <w:rPr>
          <w:rFonts w:ascii="Corbel" w:eastAsia="Times New Roman" w:hAnsi="Corbel" w:cs="Calibri"/>
          <w:color w:val="000000"/>
          <w:sz w:val="23"/>
          <w:szCs w:val="23"/>
          <w:lang w:eastAsia="en-AU"/>
        </w:rPr>
        <w:t xml:space="preserve"> (TEP)</w:t>
      </w:r>
    </w:p>
    <w:p w14:paraId="5A2956C9" w14:textId="7AA547D8" w:rsidR="00CA5BAB" w:rsidRPr="008A3D7E" w:rsidRDefault="001502BB" w:rsidP="00F965A7">
      <w:pPr>
        <w:pStyle w:val="ListParagraph"/>
        <w:numPr>
          <w:ilvl w:val="0"/>
          <w:numId w:val="123"/>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support the University of Melbourne’s </w:t>
      </w:r>
      <w:r w:rsidRPr="008A3D7E">
        <w:rPr>
          <w:rFonts w:ascii="Corbel" w:eastAsia="Times New Roman" w:hAnsi="Corbel" w:cs="Calibri"/>
          <w:b/>
          <w:bCs/>
          <w:color w:val="000000"/>
          <w:sz w:val="23"/>
          <w:szCs w:val="23"/>
          <w:lang w:eastAsia="en-AU"/>
        </w:rPr>
        <w:t>‘Leadership in Schools’ program</w:t>
      </w:r>
      <w:r w:rsidRPr="008A3D7E">
        <w:rPr>
          <w:rFonts w:ascii="Corbel" w:eastAsia="Times New Roman" w:hAnsi="Corbel" w:cs="Calibri"/>
          <w:color w:val="000000"/>
          <w:sz w:val="23"/>
          <w:szCs w:val="23"/>
          <w:lang w:eastAsia="en-AU"/>
        </w:rPr>
        <w:t xml:space="preserve"> for final-year pre-service teachers</w:t>
      </w:r>
    </w:p>
    <w:p w14:paraId="261184BB" w14:textId="515429CC" w:rsidR="001502BB" w:rsidRPr="008A3D7E" w:rsidRDefault="00306437" w:rsidP="00F965A7">
      <w:pPr>
        <w:pStyle w:val="ListParagraph"/>
        <w:numPr>
          <w:ilvl w:val="0"/>
          <w:numId w:val="123"/>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b/>
          <w:bCs/>
          <w:color w:val="000000"/>
          <w:sz w:val="23"/>
          <w:szCs w:val="23"/>
          <w:lang w:eastAsia="en-AU"/>
        </w:rPr>
        <w:t>advocate for teacher wellbeing</w:t>
      </w:r>
      <w:r w:rsidRPr="008A3D7E">
        <w:rPr>
          <w:rFonts w:ascii="Corbel" w:eastAsia="Times New Roman" w:hAnsi="Corbel" w:cs="Calibri"/>
          <w:color w:val="000000"/>
          <w:sz w:val="23"/>
          <w:szCs w:val="23"/>
          <w:lang w:eastAsia="en-AU"/>
        </w:rPr>
        <w:t xml:space="preserve"> in conversations with federal and state government officials as well as the Victorian Institute of Teaching (VIT)</w:t>
      </w:r>
    </w:p>
    <w:p w14:paraId="30C8F525" w14:textId="5C968B65" w:rsidR="00306437" w:rsidRPr="008A3D7E" w:rsidRDefault="00CE727F" w:rsidP="00F965A7">
      <w:pPr>
        <w:pStyle w:val="ListParagraph"/>
        <w:numPr>
          <w:ilvl w:val="0"/>
          <w:numId w:val="123"/>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participate in the </w:t>
      </w:r>
      <w:r w:rsidRPr="008A3D7E">
        <w:rPr>
          <w:rFonts w:ascii="Corbel" w:eastAsia="Times New Roman" w:hAnsi="Corbel" w:cs="Calibri"/>
          <w:b/>
          <w:bCs/>
          <w:color w:val="000000"/>
          <w:sz w:val="23"/>
          <w:szCs w:val="23"/>
          <w:lang w:eastAsia="en-AU"/>
        </w:rPr>
        <w:t>‘workforce retention’ working party</w:t>
      </w:r>
      <w:r w:rsidRPr="008A3D7E">
        <w:rPr>
          <w:rFonts w:ascii="Corbel" w:eastAsia="Times New Roman" w:hAnsi="Corbel" w:cs="Calibri"/>
          <w:color w:val="000000"/>
          <w:sz w:val="23"/>
          <w:szCs w:val="23"/>
          <w:lang w:eastAsia="en-AU"/>
        </w:rPr>
        <w:t xml:space="preserve"> through the cross-sectoral Koorie Education Working Group’</w:t>
      </w:r>
    </w:p>
    <w:p w14:paraId="53DE6D4B" w14:textId="11987218" w:rsidR="00CE727F" w:rsidRPr="008A3D7E" w:rsidRDefault="00260152" w:rsidP="00F965A7">
      <w:pPr>
        <w:pStyle w:val="ListParagraph"/>
        <w:numPr>
          <w:ilvl w:val="0"/>
          <w:numId w:val="123"/>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b/>
          <w:bCs/>
          <w:color w:val="000000"/>
          <w:sz w:val="23"/>
          <w:szCs w:val="23"/>
          <w:lang w:eastAsia="en-AU"/>
        </w:rPr>
        <w:t>liaise with subject associations</w:t>
      </w:r>
      <w:r w:rsidRPr="008A3D7E">
        <w:rPr>
          <w:rFonts w:ascii="Corbel" w:eastAsia="Times New Roman" w:hAnsi="Corbel" w:cs="Calibri"/>
          <w:color w:val="000000"/>
          <w:sz w:val="23"/>
          <w:szCs w:val="23"/>
          <w:lang w:eastAsia="en-AU"/>
        </w:rPr>
        <w:t xml:space="preserve"> such as the Modern Languages Association of Victoria (MLTAV) on how best to support teachers in schools.</w:t>
      </w:r>
    </w:p>
    <w:p w14:paraId="281372F8" w14:textId="48E4290B" w:rsidR="003133B0" w:rsidRPr="008A3D7E" w:rsidRDefault="25D60F2D" w:rsidP="00CC1FF7">
      <w:pPr>
        <w:pStyle w:val="ListParagraph"/>
        <w:numPr>
          <w:ilvl w:val="0"/>
          <w:numId w:val="40"/>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For independent schools (led by ISV), u</w:t>
      </w:r>
      <w:r w:rsidR="14C11321" w:rsidRPr="008A3D7E">
        <w:rPr>
          <w:rFonts w:ascii="Corbel" w:eastAsia="Times New Roman" w:hAnsi="Corbel" w:cs="Calibri"/>
          <w:color w:val="000000" w:themeColor="text1"/>
          <w:sz w:val="23"/>
          <w:szCs w:val="23"/>
          <w:lang w:eastAsia="en-AU"/>
        </w:rPr>
        <w:t>ndertaking the following additional effort:</w:t>
      </w:r>
    </w:p>
    <w:p w14:paraId="0D2E5942" w14:textId="77E68B13" w:rsidR="003133B0" w:rsidRPr="008A3D7E" w:rsidRDefault="006A7453" w:rsidP="00F965A7">
      <w:pPr>
        <w:pStyle w:val="ListParagraph"/>
        <w:numPr>
          <w:ilvl w:val="0"/>
          <w:numId w:val="42"/>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host </w:t>
      </w:r>
      <w:r w:rsidRPr="008A3D7E">
        <w:rPr>
          <w:rFonts w:ascii="Corbel" w:eastAsia="Times New Roman" w:hAnsi="Corbel" w:cs="Calibri"/>
          <w:b/>
          <w:bCs/>
          <w:color w:val="000000" w:themeColor="text1"/>
          <w:sz w:val="23"/>
          <w:szCs w:val="23"/>
          <w:lang w:eastAsia="en-AU"/>
        </w:rPr>
        <w:t>network meetings for new teachers</w:t>
      </w:r>
      <w:r w:rsidRPr="008A3D7E" w:rsidDel="006A7453">
        <w:rPr>
          <w:rFonts w:ascii="Corbel" w:eastAsia="Times New Roman" w:hAnsi="Corbel" w:cs="Calibri"/>
          <w:color w:val="000000"/>
          <w:sz w:val="23"/>
          <w:szCs w:val="23"/>
          <w:lang w:eastAsia="en-AU"/>
        </w:rPr>
        <w:t xml:space="preserve"> </w:t>
      </w:r>
    </w:p>
    <w:p w14:paraId="07BD4976" w14:textId="34816F69" w:rsidR="006A7453" w:rsidRPr="008A3D7E" w:rsidRDefault="00B00115" w:rsidP="00F965A7">
      <w:pPr>
        <w:pStyle w:val="ListParagraph"/>
        <w:numPr>
          <w:ilvl w:val="0"/>
          <w:numId w:val="42"/>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explore professional learning </w:t>
      </w:r>
      <w:r w:rsidRPr="008A3D7E">
        <w:rPr>
          <w:rFonts w:ascii="Corbel" w:eastAsia="Times New Roman" w:hAnsi="Corbel" w:cs="Calibri"/>
          <w:b/>
          <w:bCs/>
          <w:color w:val="000000" w:themeColor="text1"/>
          <w:sz w:val="23"/>
          <w:szCs w:val="23"/>
          <w:lang w:eastAsia="en-AU"/>
        </w:rPr>
        <w:t>partnerships with subject associations</w:t>
      </w:r>
      <w:r w:rsidRPr="008A3D7E">
        <w:rPr>
          <w:rFonts w:ascii="Corbel" w:eastAsia="Times New Roman" w:hAnsi="Corbel" w:cs="Calibri"/>
          <w:color w:val="000000" w:themeColor="text1"/>
          <w:sz w:val="23"/>
          <w:szCs w:val="23"/>
          <w:lang w:eastAsia="en-AU"/>
        </w:rPr>
        <w:t xml:space="preserve"> to support teacher engagement and retention.</w:t>
      </w:r>
    </w:p>
    <w:p w14:paraId="4622F631" w14:textId="5C5AC467" w:rsidR="003133B0" w:rsidRPr="008A3D7E" w:rsidRDefault="003133B0" w:rsidP="00F965A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Access to high</w:t>
      </w:r>
      <w:r w:rsidR="007E6E64" w:rsidRPr="008A3D7E">
        <w:rPr>
          <w:rFonts w:ascii="Corbel" w:eastAsia="Times New Roman" w:hAnsi="Corbel" w:cs="Calibri"/>
          <w:color w:val="000000"/>
          <w:sz w:val="23"/>
          <w:szCs w:val="23"/>
          <w:lang w:eastAsia="en-AU"/>
        </w:rPr>
        <w:t>-</w:t>
      </w:r>
      <w:r w:rsidRPr="008A3D7E">
        <w:rPr>
          <w:rFonts w:ascii="Corbel" w:eastAsia="Times New Roman" w:hAnsi="Corbel" w:cs="Calibri"/>
          <w:color w:val="000000"/>
          <w:sz w:val="23"/>
          <w:szCs w:val="23"/>
          <w:lang w:eastAsia="en-AU"/>
        </w:rPr>
        <w:t>quality and evidence-based professional learning for teachers and school leaders and the provision of quality-assured curriculum resources that have been developed in partnership with the teaching profession</w:t>
      </w:r>
      <w:r w:rsidR="00F965A7" w:rsidRPr="008A3D7E">
        <w:rPr>
          <w:rFonts w:ascii="Corbel" w:eastAsia="Times New Roman" w:hAnsi="Corbel" w:cs="Calibri"/>
          <w:color w:val="000000"/>
          <w:sz w:val="23"/>
          <w:szCs w:val="23"/>
          <w:lang w:eastAsia="en-AU"/>
        </w:rPr>
        <w:t>:</w:t>
      </w:r>
    </w:p>
    <w:p w14:paraId="464B9F00" w14:textId="212D84E7" w:rsidR="003133B0" w:rsidRPr="008A3D7E" w:rsidRDefault="00B00115" w:rsidP="00F965A7">
      <w:pPr>
        <w:pStyle w:val="ListParagraph"/>
        <w:numPr>
          <w:ilvl w:val="0"/>
          <w:numId w:val="43"/>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government schools, c</w:t>
      </w:r>
      <w:r w:rsidR="003133B0" w:rsidRPr="008A3D7E">
        <w:rPr>
          <w:rFonts w:ascii="Corbel" w:eastAsia="Times New Roman" w:hAnsi="Corbel" w:cs="Calibri"/>
          <w:color w:val="000000"/>
          <w:sz w:val="23"/>
          <w:szCs w:val="23"/>
          <w:lang w:eastAsia="en-AU"/>
        </w:rPr>
        <w:t>ontinuing to:</w:t>
      </w:r>
    </w:p>
    <w:p w14:paraId="5E1F9DBD" w14:textId="74E5A876" w:rsidR="003133B0" w:rsidRPr="008A3D7E" w:rsidRDefault="740A930B" w:rsidP="00CC1FF7">
      <w:pPr>
        <w:pStyle w:val="ListParagraph"/>
        <w:numPr>
          <w:ilvl w:val="0"/>
          <w:numId w:val="44"/>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grow the professional knowledge, skills and capabilities of </w:t>
      </w:r>
      <w:r w:rsidR="00662B92" w:rsidRPr="008A3D7E">
        <w:rPr>
          <w:rFonts w:ascii="Corbel" w:eastAsia="Times New Roman" w:hAnsi="Corbel" w:cs="Calibri"/>
          <w:color w:val="000000" w:themeColor="text1"/>
          <w:sz w:val="23"/>
          <w:szCs w:val="23"/>
          <w:lang w:eastAsia="en-AU"/>
        </w:rPr>
        <w:t>school staff</w:t>
      </w:r>
      <w:r w:rsidRPr="008A3D7E">
        <w:rPr>
          <w:rFonts w:ascii="Corbel" w:eastAsia="Times New Roman" w:hAnsi="Corbel" w:cs="Calibri"/>
          <w:color w:val="000000" w:themeColor="text1"/>
          <w:sz w:val="23"/>
          <w:szCs w:val="23"/>
          <w:lang w:eastAsia="en-AU"/>
        </w:rPr>
        <w:t xml:space="preserve"> through </w:t>
      </w:r>
      <w:r w:rsidRPr="008A3D7E">
        <w:rPr>
          <w:rFonts w:ascii="Corbel" w:eastAsia="Times New Roman" w:hAnsi="Corbel" w:cs="Calibri"/>
          <w:b/>
          <w:bCs/>
          <w:color w:val="000000" w:themeColor="text1"/>
          <w:sz w:val="23"/>
          <w:szCs w:val="23"/>
          <w:lang w:eastAsia="en-AU"/>
        </w:rPr>
        <w:t>professional learning and supports</w:t>
      </w:r>
      <w:r w:rsidRPr="008A3D7E">
        <w:rPr>
          <w:rFonts w:ascii="Corbel" w:eastAsia="Times New Roman" w:hAnsi="Corbel" w:cs="Calibri"/>
          <w:color w:val="000000" w:themeColor="text1"/>
          <w:sz w:val="23"/>
          <w:szCs w:val="23"/>
          <w:lang w:eastAsia="en-AU"/>
        </w:rPr>
        <w:t xml:space="preserve"> and ensure they have the opportunity, time and support to attend professional learning </w:t>
      </w:r>
    </w:p>
    <w:p w14:paraId="6433776B" w14:textId="76FFD4FB" w:rsidR="004E3F31" w:rsidRPr="008A3D7E" w:rsidRDefault="00EB5182" w:rsidP="00F965A7">
      <w:pPr>
        <w:pStyle w:val="ListParagraph"/>
        <w:numPr>
          <w:ilvl w:val="0"/>
          <w:numId w:val="44"/>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build </w:t>
      </w:r>
      <w:r w:rsidR="005E39B9" w:rsidRPr="008A3D7E">
        <w:rPr>
          <w:rFonts w:ascii="Corbel" w:eastAsia="Times New Roman" w:hAnsi="Corbel" w:cs="Calibri"/>
          <w:color w:val="000000"/>
          <w:sz w:val="23"/>
          <w:szCs w:val="23"/>
          <w:lang w:eastAsia="en-AU"/>
        </w:rPr>
        <w:t xml:space="preserve">on </w:t>
      </w:r>
      <w:r w:rsidRPr="008A3D7E">
        <w:rPr>
          <w:rFonts w:ascii="Corbel" w:eastAsia="Times New Roman" w:hAnsi="Corbel" w:cs="Calibri"/>
          <w:color w:val="000000"/>
          <w:sz w:val="23"/>
          <w:szCs w:val="23"/>
          <w:lang w:eastAsia="en-AU"/>
        </w:rPr>
        <w:t>an expert and skilled teaching profession by supporting teachers to work together to</w:t>
      </w:r>
      <w:r w:rsidRPr="008A3D7E">
        <w:rPr>
          <w:rFonts w:ascii="Corbel" w:eastAsia="Times New Roman" w:hAnsi="Corbel" w:cs="Calibri"/>
          <w:b/>
          <w:bCs/>
          <w:color w:val="000000"/>
          <w:sz w:val="23"/>
          <w:szCs w:val="23"/>
          <w:lang w:eastAsia="en-AU"/>
        </w:rPr>
        <w:t xml:space="preserve"> analyse student data and deliver quality teaching</w:t>
      </w:r>
      <w:r w:rsidR="00D735A1" w:rsidRPr="008A3D7E">
        <w:rPr>
          <w:rFonts w:ascii="Corbel" w:eastAsia="Times New Roman" w:hAnsi="Corbel" w:cs="Calibri"/>
          <w:b/>
          <w:bCs/>
          <w:color w:val="000000"/>
          <w:sz w:val="23"/>
          <w:szCs w:val="23"/>
          <w:lang w:eastAsia="en-AU"/>
        </w:rPr>
        <w:t>.</w:t>
      </w:r>
    </w:p>
    <w:p w14:paraId="05EE2D51" w14:textId="74279C0E" w:rsidR="0068433E" w:rsidRPr="008A3D7E" w:rsidRDefault="0068433E" w:rsidP="00CC1FF7">
      <w:pPr>
        <w:pStyle w:val="ListParagraph"/>
        <w:numPr>
          <w:ilvl w:val="0"/>
          <w:numId w:val="43"/>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Catholic schools (led by VCE</w:t>
      </w:r>
      <w:r w:rsidR="00DB4E6B" w:rsidRPr="008A3D7E">
        <w:rPr>
          <w:rFonts w:ascii="Corbel" w:eastAsia="Times New Roman" w:hAnsi="Corbel" w:cs="Calibri"/>
          <w:color w:val="000000"/>
          <w:sz w:val="23"/>
          <w:szCs w:val="23"/>
          <w:lang w:eastAsia="en-AU"/>
        </w:rPr>
        <w:t>A</w:t>
      </w:r>
      <w:r w:rsidR="000A0144" w:rsidRPr="008A3D7E">
        <w:rPr>
          <w:rFonts w:ascii="Corbel" w:eastAsia="Times New Roman" w:hAnsi="Corbel" w:cs="Calibri"/>
          <w:color w:val="000000"/>
          <w:sz w:val="23"/>
          <w:szCs w:val="23"/>
          <w:lang w:eastAsia="en-AU"/>
        </w:rPr>
        <w:t>)</w:t>
      </w:r>
      <w:r w:rsidR="00DB4E6B" w:rsidRPr="008A3D7E">
        <w:rPr>
          <w:rFonts w:ascii="Corbel" w:eastAsia="Times New Roman" w:hAnsi="Corbel" w:cs="Calibri"/>
          <w:color w:val="000000"/>
          <w:sz w:val="23"/>
          <w:szCs w:val="23"/>
          <w:lang w:eastAsia="en-AU"/>
        </w:rPr>
        <w:t>, continuing to:</w:t>
      </w:r>
    </w:p>
    <w:p w14:paraId="6FDEDD64" w14:textId="280CC7B8" w:rsidR="00DB4E6B" w:rsidRPr="008A3D7E" w:rsidRDefault="20E356B1" w:rsidP="00CC1FF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b/>
          <w:bCs/>
          <w:color w:val="000000" w:themeColor="text1"/>
          <w:sz w:val="23"/>
          <w:szCs w:val="23"/>
          <w:lang w:eastAsia="en-AU"/>
        </w:rPr>
        <w:t>provide teachers with access to tools, resources, lesson plans</w:t>
      </w:r>
      <w:r w:rsidRPr="008A3D7E">
        <w:rPr>
          <w:rFonts w:ascii="Corbel" w:eastAsia="Times New Roman" w:hAnsi="Corbel" w:cs="Calibri"/>
          <w:color w:val="000000" w:themeColor="text1"/>
          <w:sz w:val="23"/>
          <w:szCs w:val="23"/>
          <w:lang w:eastAsia="en-AU"/>
        </w:rPr>
        <w:t xml:space="preserve"> and accompanying professional learning opportunities to enhance pedagogical practice</w:t>
      </w:r>
    </w:p>
    <w:p w14:paraId="2EEA6E84" w14:textId="51C61972" w:rsidR="00173014" w:rsidRPr="008A3D7E" w:rsidRDefault="001969FD" w:rsidP="00F965A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fund, sustain and develop the </w:t>
      </w:r>
      <w:r w:rsidRPr="008A3D7E">
        <w:rPr>
          <w:rFonts w:ascii="Corbel" w:eastAsia="Times New Roman" w:hAnsi="Corbel" w:cs="Calibri"/>
          <w:b/>
          <w:bCs/>
          <w:color w:val="000000"/>
          <w:sz w:val="23"/>
          <w:szCs w:val="23"/>
          <w:lang w:eastAsia="en-AU"/>
        </w:rPr>
        <w:t>industry skills and qualifications of VET staff</w:t>
      </w:r>
      <w:r w:rsidRPr="008A3D7E">
        <w:rPr>
          <w:rFonts w:ascii="Corbel" w:eastAsia="Times New Roman" w:hAnsi="Corbel" w:cs="Calibri"/>
          <w:color w:val="000000"/>
          <w:sz w:val="23"/>
          <w:szCs w:val="23"/>
          <w:lang w:eastAsia="en-AU"/>
        </w:rPr>
        <w:t xml:space="preserve"> in Catholic schools.</w:t>
      </w:r>
    </w:p>
    <w:p w14:paraId="3227FA0F" w14:textId="51B2CE64" w:rsidR="001969FD" w:rsidRPr="008A3D7E" w:rsidRDefault="001969FD" w:rsidP="00CC1FF7">
      <w:pPr>
        <w:pStyle w:val="ListParagraph"/>
        <w:numPr>
          <w:ilvl w:val="0"/>
          <w:numId w:val="43"/>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independent schools (led by ISV), continuing to:</w:t>
      </w:r>
    </w:p>
    <w:p w14:paraId="399DEC25" w14:textId="14A1EAAE" w:rsidR="001969FD" w:rsidRPr="008A3D7E" w:rsidRDefault="000A7587" w:rsidP="00F965A7">
      <w:pPr>
        <w:pStyle w:val="ListParagraph"/>
        <w:numPr>
          <w:ilvl w:val="0"/>
          <w:numId w:val="117"/>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b/>
          <w:bCs/>
          <w:color w:val="000000"/>
          <w:sz w:val="23"/>
          <w:szCs w:val="23"/>
          <w:lang w:eastAsia="en-AU"/>
        </w:rPr>
        <w:t>represent ISV members</w:t>
      </w:r>
      <w:r w:rsidRPr="008A3D7E">
        <w:rPr>
          <w:rFonts w:ascii="Corbel" w:eastAsia="Times New Roman" w:hAnsi="Corbel" w:cs="Calibri"/>
          <w:color w:val="000000"/>
          <w:sz w:val="23"/>
          <w:szCs w:val="23"/>
          <w:lang w:eastAsia="en-AU"/>
        </w:rPr>
        <w:t xml:space="preserve"> on ACARA and VCAA working parties</w:t>
      </w:r>
    </w:p>
    <w:p w14:paraId="3197A8B2" w14:textId="4D43D5AA" w:rsidR="000A7587" w:rsidRPr="008A3D7E" w:rsidRDefault="00F0091D" w:rsidP="00F965A7">
      <w:pPr>
        <w:pStyle w:val="ListParagraph"/>
        <w:numPr>
          <w:ilvl w:val="0"/>
          <w:numId w:val="117"/>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b/>
          <w:bCs/>
          <w:color w:val="000000"/>
          <w:sz w:val="23"/>
          <w:szCs w:val="23"/>
          <w:lang w:eastAsia="en-AU"/>
        </w:rPr>
        <w:t>participate in the ‘curriculum’ working party</w:t>
      </w:r>
      <w:r w:rsidRPr="008A3D7E">
        <w:rPr>
          <w:rFonts w:ascii="Corbel" w:eastAsia="Times New Roman" w:hAnsi="Corbel" w:cs="Calibri"/>
          <w:color w:val="000000"/>
          <w:sz w:val="23"/>
          <w:szCs w:val="23"/>
          <w:lang w:eastAsia="en-AU"/>
        </w:rPr>
        <w:t xml:space="preserve"> through the cross-sectoral Koorie Education Working Group.</w:t>
      </w:r>
    </w:p>
    <w:p w14:paraId="3DB3F41F" w14:textId="2D7B72BA" w:rsidR="00F0091D" w:rsidRPr="008A3D7E" w:rsidRDefault="42AD7B28" w:rsidP="00CC1FF7">
      <w:pPr>
        <w:pStyle w:val="ListParagraph"/>
        <w:numPr>
          <w:ilvl w:val="0"/>
          <w:numId w:val="43"/>
        </w:numPr>
        <w:tabs>
          <w:tab w:val="left" w:pos="426"/>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For independent schools (led by ISV), undertak</w:t>
      </w:r>
      <w:r w:rsidR="560B190A" w:rsidRPr="008A3D7E">
        <w:rPr>
          <w:rFonts w:ascii="Corbel" w:eastAsia="Times New Roman" w:hAnsi="Corbel" w:cs="Calibri"/>
          <w:color w:val="000000" w:themeColor="text1"/>
          <w:sz w:val="23"/>
          <w:szCs w:val="23"/>
          <w:lang w:eastAsia="en-AU"/>
        </w:rPr>
        <w:t>ing</w:t>
      </w:r>
      <w:r w:rsidRPr="008A3D7E">
        <w:rPr>
          <w:rFonts w:ascii="Corbel" w:eastAsia="Times New Roman" w:hAnsi="Corbel" w:cs="Calibri"/>
          <w:color w:val="000000" w:themeColor="text1"/>
          <w:sz w:val="23"/>
          <w:szCs w:val="23"/>
          <w:lang w:eastAsia="en-AU"/>
        </w:rPr>
        <w:t xml:space="preserve"> the following additional effort:</w:t>
      </w:r>
    </w:p>
    <w:p w14:paraId="0297DA84" w14:textId="77307FDC" w:rsidR="00F0091D" w:rsidRPr="008A3D7E" w:rsidRDefault="39CC75A6" w:rsidP="00CC1FF7">
      <w:pPr>
        <w:pStyle w:val="ListParagraph"/>
        <w:numPr>
          <w:ilvl w:val="0"/>
          <w:numId w:val="118"/>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explore opportunities to </w:t>
      </w:r>
      <w:r w:rsidRPr="008A3D7E">
        <w:rPr>
          <w:rFonts w:ascii="Corbel" w:eastAsia="Times New Roman" w:hAnsi="Corbel" w:cs="Calibri"/>
          <w:b/>
          <w:bCs/>
          <w:color w:val="000000" w:themeColor="text1"/>
          <w:sz w:val="23"/>
          <w:szCs w:val="23"/>
          <w:lang w:eastAsia="en-AU"/>
        </w:rPr>
        <w:t>co-design professional learning workshops</w:t>
      </w:r>
      <w:r w:rsidRPr="008A3D7E">
        <w:rPr>
          <w:rFonts w:ascii="Corbel" w:eastAsia="Times New Roman" w:hAnsi="Corbel" w:cs="Calibri"/>
          <w:color w:val="000000" w:themeColor="text1"/>
          <w:sz w:val="23"/>
          <w:szCs w:val="23"/>
          <w:lang w:eastAsia="en-AU"/>
        </w:rPr>
        <w:t xml:space="preserve"> in partnership with the Victorian Aboriginal Education Association (VAEAI) and Reconciliation Australia (</w:t>
      </w:r>
      <w:proofErr w:type="spellStart"/>
      <w:r w:rsidRPr="008A3D7E">
        <w:rPr>
          <w:rFonts w:ascii="Corbel" w:eastAsia="Times New Roman" w:hAnsi="Corbel" w:cs="Calibri"/>
          <w:color w:val="000000" w:themeColor="text1"/>
          <w:sz w:val="23"/>
          <w:szCs w:val="23"/>
          <w:lang w:eastAsia="en-AU"/>
        </w:rPr>
        <w:t>Narragunnawali</w:t>
      </w:r>
      <w:proofErr w:type="spellEnd"/>
      <w:r w:rsidRPr="008A3D7E">
        <w:rPr>
          <w:rFonts w:ascii="Corbel" w:eastAsia="Times New Roman" w:hAnsi="Corbel" w:cs="Calibri"/>
          <w:color w:val="000000" w:themeColor="text1"/>
          <w:sz w:val="23"/>
          <w:szCs w:val="23"/>
          <w:lang w:eastAsia="en-AU"/>
        </w:rPr>
        <w:t>) teams.</w:t>
      </w:r>
    </w:p>
    <w:p w14:paraId="601C064E" w14:textId="2651D08B" w:rsidR="003133B0" w:rsidRPr="008A3D7E" w:rsidRDefault="003133B0" w:rsidP="00F965A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Initiatives to strengthen teacher and school leader wellbeing, for example actions to </w:t>
      </w:r>
      <w:r w:rsidR="00DB53F5" w:rsidRPr="008A3D7E">
        <w:rPr>
          <w:rFonts w:ascii="Corbel" w:eastAsia="Times New Roman" w:hAnsi="Corbel" w:cs="Calibri"/>
          <w:color w:val="000000"/>
          <w:sz w:val="23"/>
          <w:szCs w:val="23"/>
          <w:lang w:eastAsia="en-AU"/>
        </w:rPr>
        <w:t xml:space="preserve">support </w:t>
      </w:r>
      <w:r w:rsidRPr="008A3D7E">
        <w:rPr>
          <w:rFonts w:ascii="Corbel" w:eastAsia="Times New Roman" w:hAnsi="Corbel" w:cs="Calibri"/>
          <w:color w:val="000000"/>
          <w:sz w:val="23"/>
          <w:szCs w:val="23"/>
          <w:lang w:eastAsia="en-AU"/>
        </w:rPr>
        <w:t>safe and respectful schools, strengthen Aboriginal and Torres Strait Islander cultural safety, and reduce teacher and school leader workload</w:t>
      </w:r>
      <w:r w:rsidR="00F965A7" w:rsidRPr="008A3D7E">
        <w:rPr>
          <w:rFonts w:ascii="Corbel" w:eastAsia="Times New Roman" w:hAnsi="Corbel" w:cs="Calibri"/>
          <w:color w:val="000000"/>
          <w:sz w:val="23"/>
          <w:szCs w:val="23"/>
          <w:lang w:eastAsia="en-AU"/>
        </w:rPr>
        <w:t>:</w:t>
      </w:r>
    </w:p>
    <w:p w14:paraId="2E2AD39A" w14:textId="2BBA3293" w:rsidR="003133B0" w:rsidRPr="008A3D7E" w:rsidRDefault="00971F21" w:rsidP="00F965A7">
      <w:pPr>
        <w:pStyle w:val="ListParagraph"/>
        <w:numPr>
          <w:ilvl w:val="0"/>
          <w:numId w:val="46"/>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government schools, c</w:t>
      </w:r>
      <w:r w:rsidR="003133B0" w:rsidRPr="008A3D7E">
        <w:rPr>
          <w:rFonts w:ascii="Corbel" w:eastAsia="Times New Roman" w:hAnsi="Corbel" w:cs="Calibri"/>
          <w:color w:val="000000"/>
          <w:sz w:val="23"/>
          <w:szCs w:val="23"/>
          <w:lang w:eastAsia="en-AU"/>
        </w:rPr>
        <w:t>ontinuing to:</w:t>
      </w:r>
    </w:p>
    <w:p w14:paraId="3C0478B0" w14:textId="2BED4B74" w:rsidR="003133B0" w:rsidRPr="008A3D7E" w:rsidRDefault="28B30EEB" w:rsidP="00CC1FF7">
      <w:pPr>
        <w:pStyle w:val="ListParagraph"/>
        <w:numPr>
          <w:ilvl w:val="0"/>
          <w:numId w:val="47"/>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support positive, safe and supportive learning cultures through coaching support and resources</w:t>
      </w:r>
    </w:p>
    <w:p w14:paraId="4CF65E48" w14:textId="681372E1" w:rsidR="00BF3233" w:rsidRPr="008A3D7E" w:rsidRDefault="007F7398" w:rsidP="00F965A7">
      <w:pPr>
        <w:pStyle w:val="ListParagraph"/>
        <w:numPr>
          <w:ilvl w:val="0"/>
          <w:numId w:val="47"/>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b/>
          <w:bCs/>
          <w:color w:val="000000"/>
          <w:sz w:val="23"/>
          <w:szCs w:val="23"/>
          <w:lang w:eastAsia="en-AU"/>
        </w:rPr>
        <w:t xml:space="preserve">provide </w:t>
      </w:r>
      <w:r w:rsidR="003769A0" w:rsidRPr="008A3D7E">
        <w:rPr>
          <w:rFonts w:ascii="Corbel" w:eastAsia="Times New Roman" w:hAnsi="Corbel" w:cs="Calibri"/>
          <w:b/>
          <w:bCs/>
          <w:color w:val="000000"/>
          <w:sz w:val="23"/>
          <w:szCs w:val="23"/>
          <w:lang w:eastAsia="en-AU"/>
        </w:rPr>
        <w:t>supports to schools</w:t>
      </w:r>
      <w:r w:rsidR="003769A0" w:rsidRPr="008A3D7E">
        <w:rPr>
          <w:rFonts w:ascii="Corbel" w:eastAsia="Times New Roman" w:hAnsi="Corbel" w:cs="Calibri"/>
          <w:color w:val="000000"/>
          <w:sz w:val="23"/>
          <w:szCs w:val="23"/>
          <w:lang w:eastAsia="en-AU"/>
        </w:rPr>
        <w:t xml:space="preserve"> and school staff to reduce the administrative and compliance burden for these schools</w:t>
      </w:r>
    </w:p>
    <w:p w14:paraId="3D17A6B1" w14:textId="25FE60A5" w:rsidR="003133B0" w:rsidRPr="008A3D7E" w:rsidRDefault="006F029C" w:rsidP="005C6C66">
      <w:pPr>
        <w:pStyle w:val="ListParagraph"/>
        <w:numPr>
          <w:ilvl w:val="0"/>
          <w:numId w:val="47"/>
        </w:numPr>
        <w:tabs>
          <w:tab w:val="left" w:pos="426"/>
        </w:tabs>
        <w:spacing w:after="240" w:line="260" w:lineRule="exact"/>
        <w:ind w:left="890" w:hanging="181"/>
        <w:contextualSpacing w:val="0"/>
        <w:jc w:val="both"/>
        <w:rPr>
          <w:color w:val="000000"/>
          <w:lang w:eastAsia="en-AU"/>
        </w:rPr>
      </w:pPr>
      <w:r w:rsidRPr="008A3D7E">
        <w:rPr>
          <w:rFonts w:ascii="Corbel" w:eastAsia="Times New Roman" w:hAnsi="Corbel" w:cs="Calibri"/>
          <w:color w:val="000000"/>
          <w:sz w:val="23"/>
          <w:szCs w:val="23"/>
          <w:lang w:eastAsia="en-AU"/>
        </w:rPr>
        <w:t xml:space="preserve">roll out </w:t>
      </w:r>
      <w:r w:rsidRPr="008A3D7E">
        <w:rPr>
          <w:rFonts w:ascii="Corbel" w:eastAsia="Times New Roman" w:hAnsi="Corbel" w:cs="Calibri"/>
          <w:b/>
          <w:bCs/>
          <w:color w:val="000000"/>
          <w:sz w:val="23"/>
          <w:szCs w:val="23"/>
          <w:lang w:eastAsia="en-AU"/>
        </w:rPr>
        <w:t>employee wellbeing support</w:t>
      </w:r>
      <w:r w:rsidRPr="008A3D7E">
        <w:rPr>
          <w:rFonts w:ascii="Corbel" w:eastAsia="Times New Roman" w:hAnsi="Corbel" w:cs="Calibri"/>
          <w:color w:val="000000"/>
          <w:sz w:val="23"/>
          <w:szCs w:val="23"/>
          <w:lang w:eastAsia="en-AU"/>
        </w:rPr>
        <w:t xml:space="preserve"> </w:t>
      </w:r>
      <w:r w:rsidRPr="008A3D7E">
        <w:rPr>
          <w:rFonts w:ascii="Corbel" w:eastAsia="Times New Roman" w:hAnsi="Corbel" w:cs="Calibri"/>
          <w:b/>
          <w:bCs/>
          <w:color w:val="000000"/>
          <w:sz w:val="23"/>
          <w:szCs w:val="23"/>
          <w:lang w:eastAsia="en-AU"/>
        </w:rPr>
        <w:t>services</w:t>
      </w:r>
      <w:r w:rsidRPr="008A3D7E">
        <w:rPr>
          <w:rFonts w:ascii="Corbel" w:eastAsia="Times New Roman" w:hAnsi="Corbel" w:cs="Calibri"/>
          <w:color w:val="000000"/>
          <w:sz w:val="23"/>
          <w:szCs w:val="23"/>
          <w:lang w:eastAsia="en-AU"/>
        </w:rPr>
        <w:t xml:space="preserve"> with increased promotion and engagement of services available to school staff.</w:t>
      </w:r>
    </w:p>
    <w:p w14:paraId="619309C2" w14:textId="11378D63" w:rsidR="005D2563" w:rsidRPr="008A3D7E" w:rsidRDefault="00512F40" w:rsidP="00CC1FF7">
      <w:pPr>
        <w:pStyle w:val="ListParagraph"/>
        <w:numPr>
          <w:ilvl w:val="0"/>
          <w:numId w:val="46"/>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Catholic schools (led by VCEA), continuing to:</w:t>
      </w:r>
    </w:p>
    <w:p w14:paraId="21D546D3" w14:textId="19C6F861" w:rsidR="00512F40" w:rsidRPr="008A3D7E" w:rsidRDefault="130414F3" w:rsidP="00CC1FF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engage in cross-sector collaboration through the Koorie Education Working Group to progress work plan objectives strengthening </w:t>
      </w:r>
      <w:r w:rsidRPr="008A3D7E">
        <w:rPr>
          <w:rFonts w:ascii="Corbel" w:eastAsia="Times New Roman" w:hAnsi="Corbel" w:cs="Calibri"/>
          <w:b/>
          <w:bCs/>
          <w:color w:val="000000" w:themeColor="text1"/>
          <w:sz w:val="23"/>
          <w:szCs w:val="23"/>
          <w:lang w:eastAsia="en-AU"/>
        </w:rPr>
        <w:t>cultural safety in Catholic schools</w:t>
      </w:r>
    </w:p>
    <w:p w14:paraId="716DAE18" w14:textId="50E77DFD" w:rsidR="00584AC8" w:rsidRPr="008A3D7E" w:rsidRDefault="00FC05AD" w:rsidP="00CC1FF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provide quality evidence-based teaching materials to support whole school approaches to the implementation of </w:t>
      </w:r>
      <w:r w:rsidRPr="008A3D7E">
        <w:rPr>
          <w:rFonts w:ascii="Corbel" w:eastAsia="Times New Roman" w:hAnsi="Corbel" w:cs="Calibri"/>
          <w:b/>
          <w:bCs/>
          <w:color w:val="000000" w:themeColor="text1"/>
          <w:sz w:val="23"/>
          <w:szCs w:val="23"/>
          <w:lang w:eastAsia="en-AU"/>
        </w:rPr>
        <w:t>Respectful Relationships</w:t>
      </w:r>
      <w:r w:rsidRPr="008A3D7E">
        <w:rPr>
          <w:rFonts w:ascii="Corbel" w:eastAsia="Times New Roman" w:hAnsi="Corbel" w:cs="Calibri"/>
          <w:color w:val="000000" w:themeColor="text1"/>
          <w:sz w:val="23"/>
          <w:szCs w:val="23"/>
          <w:lang w:eastAsia="en-AU"/>
        </w:rPr>
        <w:t xml:space="preserve"> and strengthen cultural safety.</w:t>
      </w:r>
    </w:p>
    <w:p w14:paraId="3418BF55" w14:textId="5DB7D562" w:rsidR="00FC05AD" w:rsidRPr="008A3D7E" w:rsidRDefault="00FC05AD" w:rsidP="00CC1FF7">
      <w:pPr>
        <w:pStyle w:val="ListParagraph"/>
        <w:numPr>
          <w:ilvl w:val="0"/>
          <w:numId w:val="46"/>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For independent schools (led by ISV), continuing to:</w:t>
      </w:r>
    </w:p>
    <w:p w14:paraId="7DBE9251" w14:textId="1BCE8DA2" w:rsidR="00FC05AD" w:rsidRPr="008A3D7E" w:rsidRDefault="00FC43A4" w:rsidP="00CC1FF7">
      <w:pPr>
        <w:pStyle w:val="ListParagraph"/>
        <w:numPr>
          <w:ilvl w:val="0"/>
          <w:numId w:val="124"/>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pr</w:t>
      </w:r>
      <w:r w:rsidRPr="008A3D7E">
        <w:rPr>
          <w:rFonts w:ascii="Corbel" w:eastAsia="Times New Roman" w:hAnsi="Corbel" w:cs="Calibri"/>
          <w:color w:val="000000" w:themeColor="text1"/>
          <w:sz w:val="23"/>
          <w:szCs w:val="23"/>
          <w:lang w:val="fr-FR" w:eastAsia="en-AU"/>
        </w:rPr>
        <w:t xml:space="preserve">omote </w:t>
      </w:r>
      <w:proofErr w:type="spellStart"/>
      <w:r w:rsidRPr="008A3D7E">
        <w:rPr>
          <w:rFonts w:ascii="Corbel" w:eastAsia="Times New Roman" w:hAnsi="Corbel" w:cs="Calibri"/>
          <w:color w:val="000000" w:themeColor="text1"/>
          <w:sz w:val="23"/>
          <w:szCs w:val="23"/>
          <w:lang w:val="fr-FR" w:eastAsia="en-AU"/>
        </w:rPr>
        <w:t>ISV’s</w:t>
      </w:r>
      <w:proofErr w:type="spellEnd"/>
      <w:r w:rsidRPr="008A3D7E">
        <w:rPr>
          <w:rFonts w:ascii="Corbel" w:eastAsia="Times New Roman" w:hAnsi="Corbel" w:cs="Calibri"/>
          <w:color w:val="000000" w:themeColor="text1"/>
          <w:sz w:val="23"/>
          <w:szCs w:val="23"/>
          <w:lang w:val="fr-FR" w:eastAsia="en-AU"/>
        </w:rPr>
        <w:t xml:space="preserve"> </w:t>
      </w:r>
      <w:proofErr w:type="spellStart"/>
      <w:r w:rsidRPr="008A3D7E">
        <w:rPr>
          <w:rFonts w:ascii="Corbel" w:eastAsia="Times New Roman" w:hAnsi="Corbel" w:cs="Calibri"/>
          <w:b/>
          <w:bCs/>
          <w:color w:val="000000" w:themeColor="text1"/>
          <w:sz w:val="23"/>
          <w:szCs w:val="23"/>
          <w:lang w:val="fr-FR" w:eastAsia="en-AU"/>
        </w:rPr>
        <w:t>Reconciliation</w:t>
      </w:r>
      <w:proofErr w:type="spellEnd"/>
      <w:r w:rsidRPr="008A3D7E">
        <w:rPr>
          <w:rFonts w:ascii="Corbel" w:eastAsia="Times New Roman" w:hAnsi="Corbel" w:cs="Calibri"/>
          <w:b/>
          <w:bCs/>
          <w:color w:val="000000" w:themeColor="text1"/>
          <w:sz w:val="23"/>
          <w:szCs w:val="23"/>
          <w:lang w:val="fr-FR" w:eastAsia="en-AU"/>
        </w:rPr>
        <w:t xml:space="preserve"> Action Plan</w:t>
      </w:r>
    </w:p>
    <w:p w14:paraId="7F3E7ACD" w14:textId="4D95BEB9" w:rsidR="00FC43A4" w:rsidRPr="008A3D7E" w:rsidRDefault="00233A20" w:rsidP="00CC1FF7">
      <w:pPr>
        <w:pStyle w:val="ListParagraph"/>
        <w:numPr>
          <w:ilvl w:val="0"/>
          <w:numId w:val="124"/>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p</w:t>
      </w:r>
      <w:r w:rsidRPr="008A3D7E">
        <w:rPr>
          <w:rFonts w:ascii="Corbel" w:eastAsia="Times New Roman" w:hAnsi="Corbel" w:cs="Calibri"/>
          <w:color w:val="000000" w:themeColor="text1"/>
          <w:sz w:val="23"/>
          <w:szCs w:val="23"/>
          <w:lang w:eastAsia="en-AU"/>
        </w:rPr>
        <w:t xml:space="preserve">articipate in </w:t>
      </w:r>
      <w:r w:rsidR="00C844FA">
        <w:rPr>
          <w:rFonts w:ascii="Corbel" w:eastAsia="Times New Roman" w:hAnsi="Corbel" w:cs="Calibri"/>
          <w:color w:val="000000" w:themeColor="text1"/>
          <w:sz w:val="23"/>
          <w:szCs w:val="23"/>
          <w:lang w:eastAsia="en-AU"/>
        </w:rPr>
        <w:t>a</w:t>
      </w:r>
      <w:r w:rsidRPr="008A3D7E">
        <w:rPr>
          <w:rFonts w:ascii="Corbel" w:eastAsia="Times New Roman" w:hAnsi="Corbel" w:cs="Calibri"/>
          <w:color w:val="000000" w:themeColor="text1"/>
          <w:sz w:val="23"/>
          <w:szCs w:val="23"/>
          <w:lang w:eastAsia="en-AU"/>
        </w:rPr>
        <w:t xml:space="preserve"> </w:t>
      </w:r>
      <w:r w:rsidRPr="008A3D7E">
        <w:rPr>
          <w:rFonts w:ascii="Corbel" w:eastAsia="Times New Roman" w:hAnsi="Corbel" w:cs="Calibri"/>
          <w:b/>
          <w:bCs/>
          <w:color w:val="000000" w:themeColor="text1"/>
          <w:sz w:val="23"/>
          <w:szCs w:val="23"/>
          <w:lang w:eastAsia="en-AU"/>
        </w:rPr>
        <w:t xml:space="preserve">cross-sectoral </w:t>
      </w:r>
      <w:r w:rsidR="00C844FA">
        <w:rPr>
          <w:rFonts w:ascii="Corbel" w:eastAsia="Times New Roman" w:hAnsi="Corbel" w:cs="Calibri"/>
          <w:b/>
          <w:bCs/>
          <w:color w:val="000000" w:themeColor="text1"/>
          <w:sz w:val="23"/>
          <w:szCs w:val="23"/>
          <w:lang w:eastAsia="en-AU"/>
        </w:rPr>
        <w:t>First Nations</w:t>
      </w:r>
      <w:r w:rsidR="00C844FA" w:rsidRPr="008A3D7E">
        <w:rPr>
          <w:rFonts w:ascii="Corbel" w:eastAsia="Times New Roman" w:hAnsi="Corbel" w:cs="Calibri"/>
          <w:b/>
          <w:bCs/>
          <w:color w:val="000000" w:themeColor="text1"/>
          <w:sz w:val="23"/>
          <w:szCs w:val="23"/>
          <w:lang w:eastAsia="en-AU"/>
        </w:rPr>
        <w:t xml:space="preserve"> </w:t>
      </w:r>
      <w:r w:rsidRPr="008A3D7E">
        <w:rPr>
          <w:rFonts w:ascii="Corbel" w:eastAsia="Times New Roman" w:hAnsi="Corbel" w:cs="Calibri"/>
          <w:b/>
          <w:bCs/>
          <w:color w:val="000000" w:themeColor="text1"/>
          <w:sz w:val="23"/>
          <w:szCs w:val="23"/>
          <w:lang w:eastAsia="en-AU"/>
        </w:rPr>
        <w:t>Education Working Group</w:t>
      </w:r>
      <w:r w:rsidRPr="008A3D7E">
        <w:rPr>
          <w:rFonts w:ascii="Corbel" w:eastAsia="Times New Roman" w:hAnsi="Corbel" w:cs="Calibri"/>
          <w:color w:val="000000" w:themeColor="text1"/>
          <w:sz w:val="23"/>
          <w:szCs w:val="23"/>
          <w:lang w:eastAsia="en-AU"/>
        </w:rPr>
        <w:t xml:space="preserve"> (</w:t>
      </w:r>
      <w:r w:rsidR="00C844FA">
        <w:rPr>
          <w:rFonts w:ascii="Corbel" w:eastAsia="Times New Roman" w:hAnsi="Corbel" w:cs="Calibri"/>
          <w:color w:val="000000" w:themeColor="text1"/>
          <w:sz w:val="23"/>
          <w:szCs w:val="23"/>
          <w:lang w:eastAsia="en-AU"/>
        </w:rPr>
        <w:t>support</w:t>
      </w:r>
      <w:r w:rsidR="00C844FA" w:rsidRPr="008A3D7E">
        <w:rPr>
          <w:rFonts w:ascii="Corbel" w:eastAsia="Times New Roman" w:hAnsi="Corbel" w:cs="Calibri"/>
          <w:color w:val="000000" w:themeColor="text1"/>
          <w:sz w:val="23"/>
          <w:szCs w:val="23"/>
          <w:lang w:eastAsia="en-AU"/>
        </w:rPr>
        <w:t xml:space="preserve">ed </w:t>
      </w:r>
      <w:r w:rsidRPr="008A3D7E">
        <w:rPr>
          <w:rFonts w:ascii="Corbel" w:eastAsia="Times New Roman" w:hAnsi="Corbel" w:cs="Calibri"/>
          <w:color w:val="000000" w:themeColor="text1"/>
          <w:sz w:val="23"/>
          <w:szCs w:val="23"/>
          <w:lang w:eastAsia="en-AU"/>
        </w:rPr>
        <w:t xml:space="preserve">by the Department of Education) and </w:t>
      </w:r>
      <w:r w:rsidRPr="008A3D7E">
        <w:rPr>
          <w:rFonts w:ascii="Corbel" w:eastAsia="Times New Roman" w:hAnsi="Corbel" w:cs="Calibri"/>
          <w:b/>
          <w:bCs/>
          <w:color w:val="000000" w:themeColor="text1"/>
          <w:sz w:val="23"/>
          <w:szCs w:val="23"/>
          <w:lang w:eastAsia="en-AU"/>
        </w:rPr>
        <w:t>STRIVE committees</w:t>
      </w:r>
      <w:r w:rsidRPr="008A3D7E">
        <w:rPr>
          <w:rFonts w:ascii="Corbel" w:eastAsia="Times New Roman" w:hAnsi="Corbel" w:cs="Calibri"/>
          <w:color w:val="000000" w:themeColor="text1"/>
          <w:sz w:val="23"/>
          <w:szCs w:val="23"/>
          <w:lang w:eastAsia="en-AU"/>
        </w:rPr>
        <w:t xml:space="preserve"> (coordinated by Reconciliation Victoria).</w:t>
      </w:r>
    </w:p>
    <w:p w14:paraId="041803B7" w14:textId="7C0F0965" w:rsidR="00233A20" w:rsidRPr="008A3D7E" w:rsidRDefault="0F1BDB50" w:rsidP="00CC1FF7">
      <w:pPr>
        <w:pStyle w:val="ListParagraph"/>
        <w:numPr>
          <w:ilvl w:val="0"/>
          <w:numId w:val="46"/>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For independent schools (led by ISV), unde</w:t>
      </w:r>
      <w:r w:rsidR="42997270" w:rsidRPr="008A3D7E">
        <w:rPr>
          <w:rFonts w:ascii="Corbel" w:eastAsia="Times New Roman" w:hAnsi="Corbel" w:cs="Calibri"/>
          <w:color w:val="000000" w:themeColor="text1"/>
          <w:sz w:val="23"/>
          <w:szCs w:val="23"/>
          <w:lang w:eastAsia="en-AU"/>
        </w:rPr>
        <w:t xml:space="preserve">rtaking </w:t>
      </w:r>
      <w:r w:rsidR="007637B2" w:rsidRPr="008A3D7E">
        <w:rPr>
          <w:rFonts w:ascii="Corbel" w:eastAsia="Times New Roman" w:hAnsi="Corbel" w:cs="Calibri"/>
          <w:color w:val="000000" w:themeColor="text1"/>
          <w:sz w:val="23"/>
          <w:szCs w:val="23"/>
          <w:lang w:eastAsia="en-AU"/>
        </w:rPr>
        <w:t>the following additional effort:</w:t>
      </w:r>
    </w:p>
    <w:p w14:paraId="37887F41" w14:textId="5950A717" w:rsidR="00DF27FA" w:rsidRPr="008A3D7E" w:rsidRDefault="00AD67C4" w:rsidP="00CC1FF7">
      <w:pPr>
        <w:pStyle w:val="ListParagraph"/>
        <w:numPr>
          <w:ilvl w:val="0"/>
          <w:numId w:val="125"/>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complete and extend the commitments outlined in ISV’s </w:t>
      </w:r>
      <w:r w:rsidRPr="008A3D7E">
        <w:rPr>
          <w:rFonts w:ascii="Corbel" w:eastAsia="Times New Roman" w:hAnsi="Corbel" w:cs="Calibri"/>
          <w:b/>
          <w:bCs/>
          <w:color w:val="000000" w:themeColor="text1"/>
          <w:sz w:val="23"/>
          <w:szCs w:val="23"/>
          <w:lang w:eastAsia="en-AU"/>
        </w:rPr>
        <w:t>Reconciliation Action Plan.</w:t>
      </w:r>
    </w:p>
    <w:p w14:paraId="4F62AF7D" w14:textId="3A100B90" w:rsidR="003133B0" w:rsidRPr="008A3D7E" w:rsidRDefault="003133B0" w:rsidP="00CC1FF7">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Initiatives to increase teacher attraction and retention including those that encourage </w:t>
      </w:r>
      <w:r w:rsidR="00EE6D2B" w:rsidRPr="008A3D7E">
        <w:rPr>
          <w:rFonts w:ascii="Corbel" w:eastAsia="Times New Roman" w:hAnsi="Corbel" w:cs="Calibri"/>
          <w:color w:val="000000"/>
          <w:sz w:val="23"/>
          <w:szCs w:val="23"/>
          <w:lang w:eastAsia="en-AU"/>
        </w:rPr>
        <w:t>`</w:t>
      </w:r>
      <w:r w:rsidRPr="008A3D7E">
        <w:rPr>
          <w:rFonts w:ascii="Corbel" w:eastAsia="Times New Roman" w:hAnsi="Corbel" w:cs="Calibri"/>
          <w:color w:val="000000"/>
          <w:sz w:val="23"/>
          <w:szCs w:val="23"/>
          <w:lang w:eastAsia="en-AU"/>
        </w:rPr>
        <w:t xml:space="preserve">students to take up a career in teaching and increase the diversity of the teacher workforce, for example initiatives focused on increasing the number of Aboriginal and Torres Strait Islander educators, or through implementing actions under the </w:t>
      </w:r>
      <w:r w:rsidRPr="008A3D7E">
        <w:rPr>
          <w:rFonts w:ascii="Corbel" w:eastAsia="Times New Roman" w:hAnsi="Corbel" w:cs="Calibri"/>
          <w:i/>
          <w:color w:val="000000"/>
          <w:sz w:val="23"/>
          <w:szCs w:val="23"/>
          <w:lang w:eastAsia="en-AU"/>
        </w:rPr>
        <w:t>National Teacher Workforce Action Plan</w:t>
      </w:r>
      <w:r w:rsidRPr="008A3D7E">
        <w:rPr>
          <w:rFonts w:ascii="Corbel" w:eastAsia="Times New Roman" w:hAnsi="Corbel" w:cs="Calibri"/>
          <w:color w:val="000000"/>
          <w:sz w:val="23"/>
          <w:szCs w:val="23"/>
          <w:lang w:eastAsia="en-AU"/>
        </w:rPr>
        <w:t xml:space="preserve"> and/or recommendations of </w:t>
      </w:r>
      <w:r w:rsidR="00D068E1" w:rsidRPr="008A3D7E">
        <w:rPr>
          <w:rFonts w:ascii="Corbel" w:eastAsia="Times New Roman" w:hAnsi="Corbel" w:cs="Calibri"/>
          <w:i/>
          <w:iCs/>
          <w:color w:val="000000"/>
          <w:sz w:val="23"/>
          <w:szCs w:val="23"/>
          <w:lang w:eastAsia="en-AU"/>
        </w:rPr>
        <w:t>Strong Beginnings: Report of the Teacher Education Expert Panel</w:t>
      </w:r>
      <w:r w:rsidRPr="008A3D7E">
        <w:rPr>
          <w:rFonts w:ascii="Corbel" w:eastAsia="Times New Roman" w:hAnsi="Corbel" w:cs="Calibri"/>
          <w:color w:val="000000"/>
          <w:sz w:val="23"/>
          <w:szCs w:val="23"/>
          <w:lang w:eastAsia="en-AU"/>
        </w:rPr>
        <w:t>. This will include:</w:t>
      </w:r>
    </w:p>
    <w:p w14:paraId="1E706895" w14:textId="77777777" w:rsidR="003133B0" w:rsidRPr="008A3D7E" w:rsidRDefault="00E453F7" w:rsidP="00F965A7">
      <w:pPr>
        <w:pStyle w:val="ListParagraph"/>
        <w:numPr>
          <w:ilvl w:val="0"/>
          <w:numId w:val="49"/>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government schools, c</w:t>
      </w:r>
      <w:r w:rsidR="003133B0" w:rsidRPr="008A3D7E">
        <w:rPr>
          <w:rFonts w:ascii="Corbel" w:eastAsia="Times New Roman" w:hAnsi="Corbel" w:cs="Calibri"/>
          <w:color w:val="000000"/>
          <w:sz w:val="23"/>
          <w:szCs w:val="23"/>
          <w:lang w:eastAsia="en-AU"/>
        </w:rPr>
        <w:t>ontinuing to:</w:t>
      </w:r>
    </w:p>
    <w:p w14:paraId="2552FA96" w14:textId="37A17C9A" w:rsidR="000867B6" w:rsidRPr="008A3D7E" w:rsidRDefault="005D6BF0" w:rsidP="00F965A7">
      <w:pPr>
        <w:pStyle w:val="ListParagraph"/>
        <w:numPr>
          <w:ilvl w:val="0"/>
          <w:numId w:val="5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b</w:t>
      </w:r>
      <w:r w:rsidR="003F7D34">
        <w:rPr>
          <w:rFonts w:ascii="Corbel" w:eastAsia="Times New Roman" w:hAnsi="Corbel" w:cs="Calibri"/>
          <w:color w:val="000000"/>
          <w:sz w:val="23"/>
          <w:szCs w:val="23"/>
          <w:lang w:eastAsia="en-AU"/>
        </w:rPr>
        <w:t xml:space="preserve">uild a strong and diverse workforce by </w:t>
      </w:r>
      <w:r w:rsidR="002745EB" w:rsidRPr="008A3D7E">
        <w:rPr>
          <w:rFonts w:ascii="Corbel" w:eastAsia="Times New Roman" w:hAnsi="Corbel" w:cs="Calibri"/>
          <w:color w:val="000000"/>
          <w:sz w:val="23"/>
          <w:szCs w:val="23"/>
          <w:lang w:eastAsia="en-AU"/>
        </w:rPr>
        <w:t>expand</w:t>
      </w:r>
      <w:r w:rsidR="003F7D34">
        <w:rPr>
          <w:rFonts w:ascii="Corbel" w:eastAsia="Times New Roman" w:hAnsi="Corbel" w:cs="Calibri"/>
          <w:color w:val="000000"/>
          <w:sz w:val="23"/>
          <w:szCs w:val="23"/>
          <w:lang w:eastAsia="en-AU"/>
        </w:rPr>
        <w:t>ing</w:t>
      </w:r>
      <w:r w:rsidR="002745EB" w:rsidRPr="008A3D7E">
        <w:rPr>
          <w:rFonts w:ascii="Corbel" w:eastAsia="Times New Roman" w:hAnsi="Corbel" w:cs="Calibri"/>
          <w:color w:val="000000"/>
          <w:sz w:val="23"/>
          <w:szCs w:val="23"/>
          <w:lang w:eastAsia="en-AU"/>
        </w:rPr>
        <w:t xml:space="preserve"> and support</w:t>
      </w:r>
      <w:r w:rsidR="003F7D34">
        <w:rPr>
          <w:rFonts w:ascii="Corbel" w:eastAsia="Times New Roman" w:hAnsi="Corbel" w:cs="Calibri"/>
          <w:color w:val="000000"/>
          <w:sz w:val="23"/>
          <w:szCs w:val="23"/>
          <w:lang w:eastAsia="en-AU"/>
        </w:rPr>
        <w:t>ing</w:t>
      </w:r>
      <w:r w:rsidR="002745EB" w:rsidRPr="008A3D7E">
        <w:rPr>
          <w:rFonts w:ascii="Corbel" w:eastAsia="Times New Roman" w:hAnsi="Corbel" w:cs="Calibri"/>
          <w:color w:val="000000"/>
          <w:sz w:val="23"/>
          <w:szCs w:val="23"/>
          <w:lang w:eastAsia="en-AU"/>
        </w:rPr>
        <w:t xml:space="preserve"> the employment of </w:t>
      </w:r>
      <w:r w:rsidR="002745EB" w:rsidRPr="008A3D7E">
        <w:rPr>
          <w:rFonts w:ascii="Corbel" w:eastAsia="Times New Roman" w:hAnsi="Corbel" w:cs="Calibri"/>
          <w:b/>
          <w:bCs/>
          <w:color w:val="000000"/>
          <w:sz w:val="23"/>
          <w:szCs w:val="23"/>
          <w:lang w:eastAsia="en-AU"/>
        </w:rPr>
        <w:t xml:space="preserve">First </w:t>
      </w:r>
      <w:r w:rsidR="003F7D34">
        <w:rPr>
          <w:rFonts w:ascii="Corbel" w:eastAsia="Times New Roman" w:hAnsi="Corbel" w:cs="Calibri"/>
          <w:b/>
          <w:bCs/>
          <w:color w:val="000000"/>
          <w:sz w:val="23"/>
          <w:szCs w:val="23"/>
          <w:lang w:eastAsia="en-AU"/>
        </w:rPr>
        <w:t xml:space="preserve">Nations </w:t>
      </w:r>
      <w:r w:rsidR="008B639A">
        <w:rPr>
          <w:rFonts w:ascii="Corbel" w:eastAsia="Times New Roman" w:hAnsi="Corbel" w:cs="Calibri"/>
          <w:b/>
          <w:bCs/>
          <w:color w:val="000000"/>
          <w:sz w:val="23"/>
          <w:szCs w:val="23"/>
          <w:lang w:eastAsia="en-AU"/>
        </w:rPr>
        <w:t>p</w:t>
      </w:r>
      <w:r w:rsidR="002745EB" w:rsidRPr="008A3D7E">
        <w:rPr>
          <w:rFonts w:ascii="Corbel" w:eastAsia="Times New Roman" w:hAnsi="Corbel" w:cs="Calibri"/>
          <w:b/>
          <w:bCs/>
          <w:color w:val="000000"/>
          <w:sz w:val="23"/>
          <w:szCs w:val="23"/>
          <w:lang w:eastAsia="en-AU"/>
        </w:rPr>
        <w:t xml:space="preserve">eople </w:t>
      </w:r>
      <w:r w:rsidR="002745EB" w:rsidRPr="008A3D7E">
        <w:rPr>
          <w:rFonts w:ascii="Corbel" w:eastAsia="Times New Roman" w:hAnsi="Corbel" w:cs="Calibri"/>
          <w:color w:val="000000"/>
          <w:sz w:val="23"/>
          <w:szCs w:val="23"/>
          <w:lang w:eastAsia="en-AU"/>
        </w:rPr>
        <w:t>in Victorian schools</w:t>
      </w:r>
    </w:p>
    <w:p w14:paraId="7B640CDA" w14:textId="4CE4B39D" w:rsidR="002745EB" w:rsidRPr="008A3D7E" w:rsidRDefault="3DF6C0E5" w:rsidP="00CC1FF7">
      <w:pPr>
        <w:pStyle w:val="ListParagraph"/>
        <w:numPr>
          <w:ilvl w:val="0"/>
          <w:numId w:val="5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deliver an </w:t>
      </w:r>
      <w:r w:rsidRPr="008A3D7E">
        <w:rPr>
          <w:rFonts w:ascii="Corbel" w:eastAsia="Times New Roman" w:hAnsi="Corbel" w:cs="Calibri"/>
          <w:b/>
          <w:bCs/>
          <w:color w:val="000000" w:themeColor="text1"/>
          <w:sz w:val="23"/>
          <w:szCs w:val="23"/>
          <w:lang w:eastAsia="en-AU"/>
        </w:rPr>
        <w:t>improved induction experience</w:t>
      </w:r>
      <w:r w:rsidRPr="008A3D7E">
        <w:rPr>
          <w:rFonts w:ascii="Corbel" w:eastAsia="Times New Roman" w:hAnsi="Corbel" w:cs="Calibri"/>
          <w:color w:val="000000" w:themeColor="text1"/>
          <w:sz w:val="23"/>
          <w:szCs w:val="23"/>
          <w:lang w:eastAsia="en-AU"/>
        </w:rPr>
        <w:t xml:space="preserve"> into the profession via mentoring, professional learning and peer-to-peer learning opportunities</w:t>
      </w:r>
      <w:r w:rsidR="00DB271F">
        <w:rPr>
          <w:rFonts w:ascii="Corbel" w:eastAsia="Times New Roman" w:hAnsi="Corbel" w:cs="Calibri"/>
          <w:color w:val="000000" w:themeColor="text1"/>
          <w:sz w:val="23"/>
          <w:szCs w:val="23"/>
          <w:lang w:eastAsia="en-AU"/>
        </w:rPr>
        <w:t xml:space="preserve"> to support and retain graduate teachers and accelerate the development of graduate teachers</w:t>
      </w:r>
      <w:r w:rsidR="00C06B07">
        <w:rPr>
          <w:rFonts w:ascii="Corbel" w:eastAsia="Times New Roman" w:hAnsi="Corbel" w:cs="Calibri"/>
          <w:color w:val="000000" w:themeColor="text1"/>
          <w:sz w:val="23"/>
          <w:szCs w:val="23"/>
          <w:lang w:eastAsia="en-AU"/>
        </w:rPr>
        <w:t>’</w:t>
      </w:r>
      <w:r w:rsidR="00DB271F">
        <w:rPr>
          <w:rFonts w:ascii="Corbel" w:eastAsia="Times New Roman" w:hAnsi="Corbel" w:cs="Calibri"/>
          <w:color w:val="000000" w:themeColor="text1"/>
          <w:sz w:val="23"/>
          <w:szCs w:val="23"/>
          <w:lang w:eastAsia="en-AU"/>
        </w:rPr>
        <w:t xml:space="preserve"> practice</w:t>
      </w:r>
    </w:p>
    <w:p w14:paraId="74A9C3EF" w14:textId="29E005F1" w:rsidR="00AF0F76" w:rsidRPr="008A3D7E" w:rsidDel="0096172B" w:rsidRDefault="00072B4E" w:rsidP="00CC1FF7">
      <w:pPr>
        <w:pStyle w:val="ListParagraph"/>
        <w:numPr>
          <w:ilvl w:val="0"/>
          <w:numId w:val="50"/>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collaborate </w:t>
      </w:r>
      <w:r w:rsidR="004F198C" w:rsidRPr="008A3D7E">
        <w:rPr>
          <w:rFonts w:ascii="Corbel" w:eastAsia="Times New Roman" w:hAnsi="Corbel" w:cs="Calibri"/>
          <w:color w:val="000000" w:themeColor="text1"/>
          <w:sz w:val="23"/>
          <w:szCs w:val="23"/>
          <w:lang w:eastAsia="en-AU"/>
        </w:rPr>
        <w:t xml:space="preserve">in a cross-sectoral working group </w:t>
      </w:r>
      <w:r w:rsidR="008C7E26" w:rsidRPr="008A3D7E">
        <w:rPr>
          <w:rFonts w:ascii="Corbel" w:eastAsia="Times New Roman" w:hAnsi="Corbel" w:cs="Calibri"/>
          <w:color w:val="000000" w:themeColor="text1"/>
          <w:sz w:val="23"/>
          <w:szCs w:val="23"/>
          <w:lang w:eastAsia="en-AU"/>
        </w:rPr>
        <w:t>to identify and</w:t>
      </w:r>
      <w:r w:rsidR="1FFE9F25" w:rsidRPr="008A3D7E">
        <w:rPr>
          <w:rFonts w:ascii="Corbel" w:eastAsia="Times New Roman" w:hAnsi="Corbel" w:cs="Calibri"/>
          <w:color w:val="000000" w:themeColor="text1"/>
          <w:sz w:val="23"/>
          <w:szCs w:val="23"/>
          <w:lang w:eastAsia="en-AU"/>
        </w:rPr>
        <w:t xml:space="preserve"> progress work plan objectives addressing </w:t>
      </w:r>
      <w:r w:rsidR="1FFE9F25" w:rsidRPr="008A3D7E">
        <w:rPr>
          <w:rFonts w:ascii="Corbel" w:eastAsia="Times New Roman" w:hAnsi="Corbel" w:cs="Calibri"/>
          <w:b/>
          <w:bCs/>
          <w:color w:val="000000" w:themeColor="text1"/>
          <w:sz w:val="23"/>
          <w:szCs w:val="23"/>
          <w:lang w:eastAsia="en-AU"/>
        </w:rPr>
        <w:t>workforce attraction and retention.</w:t>
      </w:r>
    </w:p>
    <w:p w14:paraId="6D008A8F" w14:textId="11A5A6E4" w:rsidR="0089318C" w:rsidRPr="008A3D7E" w:rsidRDefault="0089318C" w:rsidP="00CC1FF7">
      <w:pPr>
        <w:pStyle w:val="ListParagraph"/>
        <w:numPr>
          <w:ilvl w:val="0"/>
          <w:numId w:val="49"/>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Catholic schools (led by VCEA), continuing to:</w:t>
      </w:r>
    </w:p>
    <w:p w14:paraId="1107D7C9" w14:textId="2FFB628B" w:rsidR="0089318C" w:rsidRPr="008A3D7E" w:rsidRDefault="11F3397B" w:rsidP="00CC1FF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sponsor teachers to undertake the </w:t>
      </w:r>
      <w:r w:rsidRPr="008A3D7E">
        <w:rPr>
          <w:rFonts w:ascii="Corbel" w:eastAsia="Times New Roman" w:hAnsi="Corbel" w:cs="Calibri"/>
          <w:b/>
          <w:bCs/>
          <w:color w:val="000000" w:themeColor="text1"/>
          <w:sz w:val="23"/>
          <w:szCs w:val="23"/>
          <w:lang w:eastAsia="en-AU"/>
        </w:rPr>
        <w:t xml:space="preserve">Graduate Certificate of Career Development Practice </w:t>
      </w:r>
      <w:r w:rsidRPr="008A3D7E">
        <w:rPr>
          <w:rFonts w:ascii="Corbel" w:eastAsia="Times New Roman" w:hAnsi="Corbel" w:cs="Calibri"/>
          <w:color w:val="000000" w:themeColor="text1"/>
          <w:sz w:val="23"/>
          <w:szCs w:val="23"/>
          <w:lang w:eastAsia="en-AU"/>
        </w:rPr>
        <w:t>which assists them in providing appropriate pathway options for all students in Catholic schools.</w:t>
      </w:r>
    </w:p>
    <w:p w14:paraId="7081B251" w14:textId="2BA3DB77" w:rsidR="00F927C3" w:rsidRPr="008A3D7E" w:rsidRDefault="00F927C3" w:rsidP="00CC1FF7">
      <w:pPr>
        <w:pStyle w:val="ListParagraph"/>
        <w:numPr>
          <w:ilvl w:val="0"/>
          <w:numId w:val="49"/>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independent schools (led by ISV), continuing to:</w:t>
      </w:r>
    </w:p>
    <w:p w14:paraId="2ADBA472" w14:textId="13FFAC2A" w:rsidR="00F927C3" w:rsidRPr="008A3D7E" w:rsidRDefault="009375E5" w:rsidP="00CC1FF7">
      <w:pPr>
        <w:pStyle w:val="ListParagraph"/>
        <w:numPr>
          <w:ilvl w:val="0"/>
          <w:numId w:val="126"/>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participate in the </w:t>
      </w:r>
      <w:r w:rsidRPr="008A3D7E">
        <w:rPr>
          <w:rFonts w:ascii="Corbel" w:eastAsia="Times New Roman" w:hAnsi="Corbel" w:cs="Calibri"/>
          <w:b/>
          <w:bCs/>
          <w:color w:val="000000" w:themeColor="text1"/>
          <w:sz w:val="23"/>
          <w:szCs w:val="23"/>
          <w:lang w:eastAsia="en-AU"/>
        </w:rPr>
        <w:t>‘workforce retention’ working party</w:t>
      </w:r>
      <w:r w:rsidRPr="008A3D7E">
        <w:rPr>
          <w:rFonts w:ascii="Corbel" w:eastAsia="Times New Roman" w:hAnsi="Corbel" w:cs="Calibri"/>
          <w:color w:val="000000" w:themeColor="text1"/>
          <w:sz w:val="23"/>
          <w:szCs w:val="23"/>
          <w:lang w:eastAsia="en-AU"/>
        </w:rPr>
        <w:t xml:space="preserve"> through the cross-sectoral Koorie Education Working Group.</w:t>
      </w:r>
    </w:p>
    <w:p w14:paraId="237E1238" w14:textId="73D0F110" w:rsidR="009375E5" w:rsidRPr="008A3D7E" w:rsidRDefault="7B52772C" w:rsidP="00CC1FF7">
      <w:pPr>
        <w:pStyle w:val="ListParagraph"/>
        <w:numPr>
          <w:ilvl w:val="0"/>
          <w:numId w:val="49"/>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For independent schools (led by ISV), undertaking the following additional effort:</w:t>
      </w:r>
    </w:p>
    <w:p w14:paraId="0F6AC259" w14:textId="16251F5F" w:rsidR="009375E5" w:rsidRPr="008A3D7E" w:rsidRDefault="00B812F6" w:rsidP="00CC1FF7">
      <w:pPr>
        <w:pStyle w:val="ListParagraph"/>
        <w:numPr>
          <w:ilvl w:val="0"/>
          <w:numId w:val="127"/>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b/>
          <w:bCs/>
          <w:color w:val="000000" w:themeColor="text1"/>
          <w:sz w:val="23"/>
          <w:szCs w:val="23"/>
          <w:lang w:eastAsia="en-AU"/>
        </w:rPr>
        <w:t>explore teacher attraction and retention diversity</w:t>
      </w:r>
      <w:r w:rsidRPr="008A3D7E">
        <w:rPr>
          <w:rFonts w:ascii="Corbel" w:eastAsia="Times New Roman" w:hAnsi="Corbel" w:cs="Calibri"/>
          <w:color w:val="000000" w:themeColor="text1"/>
          <w:sz w:val="23"/>
          <w:szCs w:val="23"/>
          <w:lang w:eastAsia="en-AU"/>
        </w:rPr>
        <w:t xml:space="preserve"> and the employment of an ISV Koorie staff member as we work towards an ‘Innovate’ Reconciliation Action Plan.</w:t>
      </w:r>
    </w:p>
    <w:p w14:paraId="5244999E" w14:textId="2CBFDBF0" w:rsidR="0016400C" w:rsidRPr="00AA014E" w:rsidRDefault="003133B0" w:rsidP="00AA014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sz w:val="23"/>
          <w:szCs w:val="23"/>
          <w:lang w:eastAsia="en-AU"/>
        </w:rPr>
        <w:t xml:space="preserve">Implementation of the </w:t>
      </w:r>
      <w:r w:rsidR="00E11A70" w:rsidRPr="008A3D7E">
        <w:rPr>
          <w:rFonts w:ascii="Corbel" w:eastAsia="Times New Roman" w:hAnsi="Corbel" w:cs="Calibri"/>
          <w:color w:val="000000"/>
          <w:sz w:val="23"/>
          <w:szCs w:val="23"/>
          <w:lang w:eastAsia="en-AU"/>
        </w:rPr>
        <w:t>r</w:t>
      </w:r>
      <w:r w:rsidRPr="008A3D7E">
        <w:rPr>
          <w:rFonts w:ascii="Corbel" w:eastAsia="Times New Roman" w:hAnsi="Corbel" w:cs="Calibri"/>
          <w:color w:val="000000"/>
          <w:sz w:val="23"/>
          <w:szCs w:val="23"/>
          <w:lang w:eastAsia="en-AU"/>
        </w:rPr>
        <w:t xml:space="preserve">eforms outlined above is outlined further in Table </w:t>
      </w:r>
      <w:r w:rsidR="008F1F63" w:rsidRPr="008A3D7E">
        <w:rPr>
          <w:rFonts w:ascii="Corbel" w:eastAsia="Times New Roman" w:hAnsi="Corbel" w:cs="Calibri"/>
          <w:color w:val="000000"/>
          <w:sz w:val="23"/>
          <w:szCs w:val="23"/>
          <w:lang w:eastAsia="en-AU"/>
        </w:rPr>
        <w:t>4</w:t>
      </w:r>
      <w:r w:rsidR="00F965A7" w:rsidRPr="008A3D7E">
        <w:rPr>
          <w:rFonts w:ascii="Corbel" w:eastAsia="Times New Roman" w:hAnsi="Corbel" w:cs="Calibri"/>
          <w:color w:val="000000"/>
          <w:sz w:val="23"/>
          <w:szCs w:val="23"/>
          <w:lang w:eastAsia="en-AU"/>
        </w:rPr>
        <w:t>.</w:t>
      </w:r>
      <w:r w:rsidR="00C61233">
        <w:rPr>
          <w:rFonts w:ascii="Corbel" w:eastAsia="Times New Roman" w:hAnsi="Corbel" w:cs="Calibri"/>
          <w:color w:val="000000"/>
          <w:sz w:val="23"/>
          <w:szCs w:val="23"/>
          <w:lang w:eastAsia="en-AU"/>
        </w:rPr>
        <w:t xml:space="preserve"> </w:t>
      </w:r>
    </w:p>
    <w:p w14:paraId="50D33AD2" w14:textId="466D17CF" w:rsidR="00EC1DEA" w:rsidRPr="008A3D7E" w:rsidRDefault="14C11321"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themeColor="text1"/>
          <w:sz w:val="23"/>
          <w:szCs w:val="23"/>
          <w:lang w:eastAsia="en-AU"/>
        </w:rPr>
        <w:t>Reporting on the activities undertaken in respect of the above National Reform Directions will be undertaken through an Annual Implementation Report, as outlined in Part 4.</w:t>
      </w:r>
    </w:p>
    <w:p w14:paraId="5EBAB933" w14:textId="130259D3" w:rsidR="00C35A69" w:rsidRPr="008A3D7E" w:rsidRDefault="00C35A69"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themeColor="text1"/>
          <w:sz w:val="23"/>
          <w:szCs w:val="23"/>
          <w:lang w:eastAsia="en-AU"/>
        </w:rPr>
        <w:t xml:space="preserve">As detailed in Part 5 of the Heads of Agreement, non-government representative bodies will provide an Annual Implementation Report to the Commonwealth each calendar year, the reporting template for non-government representative bodies is provided at Schedule E to the Heads of Agreement. </w:t>
      </w:r>
    </w:p>
    <w:p w14:paraId="01CA2AD9" w14:textId="1A05A392" w:rsidR="008201F9" w:rsidRPr="008A3D7E" w:rsidRDefault="00EC1DEA" w:rsidP="009D01DE">
      <w:pPr>
        <w:keepNext/>
        <w:spacing w:before="180" w:after="120" w:line="240" w:lineRule="auto"/>
        <w:outlineLvl w:val="1"/>
        <w:rPr>
          <w:rFonts w:ascii="Corbel" w:eastAsia="Times New Roman" w:hAnsi="Corbel" w:cs="Corbel"/>
          <w:b/>
          <w:bCs/>
          <w:color w:val="316F72"/>
          <w:sz w:val="28"/>
          <w:szCs w:val="28"/>
          <w:lang w:eastAsia="en-AU"/>
        </w:rPr>
      </w:pPr>
      <w:r w:rsidRPr="008A3D7E">
        <w:rPr>
          <w:rFonts w:ascii="Corbel" w:eastAsia="Times New Roman" w:hAnsi="Corbel" w:cs="Corbel"/>
          <w:b/>
          <w:bCs/>
          <w:color w:val="316F72"/>
          <w:sz w:val="28"/>
          <w:szCs w:val="28"/>
          <w:lang w:eastAsia="en-AU"/>
        </w:rPr>
        <w:t>National Enabling Initiatives</w:t>
      </w:r>
    </w:p>
    <w:p w14:paraId="02B993B0" w14:textId="3967CACC" w:rsidR="00916B60" w:rsidRPr="008A3D7E" w:rsidRDefault="001D1740" w:rsidP="00F965A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Victoria</w:t>
      </w:r>
      <w:r w:rsidR="00916B60" w:rsidRPr="008A3D7E">
        <w:rPr>
          <w:rFonts w:ascii="Corbel" w:eastAsia="Times New Roman" w:hAnsi="Corbel" w:cs="Calibri"/>
          <w:color w:val="000000"/>
          <w:sz w:val="23"/>
          <w:szCs w:val="23"/>
          <w:lang w:eastAsia="en-AU"/>
        </w:rPr>
        <w:t xml:space="preserve"> commits to the following actions to give effect to the National Enabling Initiatives</w:t>
      </w:r>
      <w:r w:rsidR="00EC12D9" w:rsidRPr="008A3D7E">
        <w:rPr>
          <w:rFonts w:ascii="Corbel" w:eastAsia="Times New Roman" w:hAnsi="Corbel" w:cs="Calibri"/>
          <w:color w:val="000000"/>
          <w:sz w:val="23"/>
          <w:szCs w:val="23"/>
          <w:lang w:eastAsia="en-AU"/>
        </w:rPr>
        <w:t>,</w:t>
      </w:r>
      <w:r w:rsidR="00916B60" w:rsidRPr="008A3D7E">
        <w:rPr>
          <w:rFonts w:ascii="Corbel" w:eastAsia="Times New Roman" w:hAnsi="Corbel" w:cs="Calibri"/>
          <w:color w:val="000000"/>
          <w:sz w:val="23"/>
          <w:szCs w:val="23"/>
          <w:lang w:eastAsia="en-AU"/>
        </w:rPr>
        <w:t xml:space="preserve"> as outlined in the Heads of Agreement, and fulfil commitments as per Schedules B and C of the Heads of Agreement:</w:t>
      </w:r>
    </w:p>
    <w:p w14:paraId="74729783" w14:textId="77777777" w:rsidR="005E352B" w:rsidRPr="008A3D7E" w:rsidRDefault="030B232E" w:rsidP="00CC1FF7">
      <w:pPr>
        <w:pStyle w:val="ListParagraph"/>
        <w:numPr>
          <w:ilvl w:val="0"/>
          <w:numId w:val="52"/>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Contribute </w:t>
      </w:r>
      <w:r w:rsidR="1FF816E8" w:rsidRPr="008A3D7E">
        <w:rPr>
          <w:rFonts w:ascii="Corbel" w:eastAsia="Times New Roman" w:hAnsi="Corbel" w:cs="Calibri"/>
          <w:color w:val="000000" w:themeColor="text1"/>
          <w:sz w:val="23"/>
          <w:szCs w:val="23"/>
          <w:lang w:eastAsia="en-AU"/>
        </w:rPr>
        <w:t xml:space="preserve">to </w:t>
      </w:r>
      <w:r w:rsidR="415E4B69" w:rsidRPr="008A3D7E">
        <w:rPr>
          <w:rFonts w:ascii="Corbel" w:eastAsia="Times New Roman" w:hAnsi="Corbel" w:cs="Calibri"/>
          <w:color w:val="000000" w:themeColor="text1"/>
          <w:sz w:val="23"/>
          <w:szCs w:val="23"/>
          <w:lang w:eastAsia="en-AU"/>
        </w:rPr>
        <w:t xml:space="preserve">collective work </w:t>
      </w:r>
      <w:r w:rsidR="00842754" w:rsidRPr="008A3D7E">
        <w:rPr>
          <w:rFonts w:ascii="Corbel" w:eastAsia="Times New Roman" w:hAnsi="Corbel" w:cs="Calibri"/>
          <w:color w:val="000000" w:themeColor="text1"/>
          <w:sz w:val="23"/>
          <w:szCs w:val="23"/>
          <w:lang w:eastAsia="en-AU"/>
        </w:rPr>
        <w:t>on</w:t>
      </w:r>
      <w:r w:rsidRPr="008A3D7E">
        <w:rPr>
          <w:rFonts w:ascii="Corbel" w:eastAsia="Times New Roman" w:hAnsi="Corbel" w:cs="Calibri"/>
          <w:color w:val="000000" w:themeColor="text1"/>
          <w:sz w:val="23"/>
          <w:szCs w:val="23"/>
          <w:lang w:eastAsia="en-AU"/>
        </w:rPr>
        <w:t xml:space="preserve"> a </w:t>
      </w:r>
      <w:r w:rsidR="008514A3" w:rsidRPr="008A3D7E">
        <w:rPr>
          <w:rFonts w:ascii="Corbel" w:eastAsia="Times New Roman" w:hAnsi="Corbel" w:cs="Calibri"/>
          <w:color w:val="000000" w:themeColor="text1"/>
          <w:sz w:val="23"/>
          <w:szCs w:val="23"/>
          <w:lang w:eastAsia="en-AU"/>
        </w:rPr>
        <w:t>r</w:t>
      </w:r>
      <w:r w:rsidRPr="008A3D7E">
        <w:rPr>
          <w:rFonts w:ascii="Corbel" w:eastAsia="Times New Roman" w:hAnsi="Corbel" w:cs="Calibri"/>
          <w:color w:val="000000" w:themeColor="text1"/>
          <w:sz w:val="23"/>
          <w:szCs w:val="23"/>
          <w:lang w:eastAsia="en-AU"/>
        </w:rPr>
        <w:t>eview of the SRS base and loadings calculation methodology.</w:t>
      </w:r>
      <w:r w:rsidR="00AD1E96" w:rsidRPr="008A3D7E">
        <w:rPr>
          <w:rFonts w:ascii="Corbel" w:eastAsia="Times New Roman" w:hAnsi="Corbel" w:cs="Calibri"/>
          <w:color w:val="000000" w:themeColor="text1"/>
          <w:sz w:val="23"/>
          <w:szCs w:val="23"/>
          <w:lang w:eastAsia="en-AU"/>
        </w:rPr>
        <w:t xml:space="preserve"> </w:t>
      </w:r>
    </w:p>
    <w:p w14:paraId="24637E76" w14:textId="7B5E871F" w:rsidR="00916B60" w:rsidRPr="008A3D7E" w:rsidRDefault="00AD1E96" w:rsidP="003E496A">
      <w:pPr>
        <w:pStyle w:val="ListParagraph"/>
        <w:numPr>
          <w:ilvl w:val="1"/>
          <w:numId w:val="52"/>
        </w:numPr>
        <w:tabs>
          <w:tab w:val="left" w:pos="284"/>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As part of the SRS methodology review, Victoria will pursue consideration of measures to manage within year variability in the SRS expenditure target, such as the timing and rate of SRS indexation, and the timing of confirmation of the SRS expenditure target.</w:t>
      </w:r>
    </w:p>
    <w:p w14:paraId="7FBB7B9E" w14:textId="33C6FC0B" w:rsidR="00756B25" w:rsidRPr="008A3D7E" w:rsidRDefault="00916B60" w:rsidP="00F965A7">
      <w:pPr>
        <w:pStyle w:val="ListParagraph"/>
        <w:numPr>
          <w:ilvl w:val="0"/>
          <w:numId w:val="52"/>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Contribute to the implementation of the </w:t>
      </w:r>
      <w:r w:rsidR="00734BA1" w:rsidRPr="008A3D7E">
        <w:rPr>
          <w:rFonts w:ascii="Corbel" w:eastAsia="Times New Roman" w:hAnsi="Corbel" w:cs="Calibri"/>
          <w:color w:val="000000"/>
          <w:sz w:val="23"/>
          <w:szCs w:val="23"/>
          <w:lang w:eastAsia="en-AU"/>
        </w:rPr>
        <w:t>U</w:t>
      </w:r>
      <w:r w:rsidRPr="008A3D7E">
        <w:rPr>
          <w:rFonts w:ascii="Corbel" w:eastAsia="Times New Roman" w:hAnsi="Corbel" w:cs="Calibri"/>
          <w:color w:val="000000"/>
          <w:sz w:val="23"/>
          <w:szCs w:val="23"/>
          <w:lang w:eastAsia="en-AU"/>
        </w:rPr>
        <w:t xml:space="preserve">nique </w:t>
      </w:r>
      <w:r w:rsidR="00734BA1" w:rsidRPr="008A3D7E">
        <w:rPr>
          <w:rFonts w:ascii="Corbel" w:eastAsia="Times New Roman" w:hAnsi="Corbel" w:cs="Calibri"/>
          <w:color w:val="000000"/>
          <w:sz w:val="23"/>
          <w:szCs w:val="23"/>
          <w:lang w:eastAsia="en-AU"/>
        </w:rPr>
        <w:t>S</w:t>
      </w:r>
      <w:r w:rsidRPr="008A3D7E">
        <w:rPr>
          <w:rFonts w:ascii="Corbel" w:eastAsia="Times New Roman" w:hAnsi="Corbel" w:cs="Calibri"/>
          <w:color w:val="000000"/>
          <w:sz w:val="23"/>
          <w:szCs w:val="23"/>
          <w:lang w:eastAsia="en-AU"/>
        </w:rPr>
        <w:t xml:space="preserve">tudent </w:t>
      </w:r>
      <w:r w:rsidR="00734BA1" w:rsidRPr="008A3D7E">
        <w:rPr>
          <w:rFonts w:ascii="Corbel" w:eastAsia="Times New Roman" w:hAnsi="Corbel" w:cs="Calibri"/>
          <w:color w:val="000000"/>
          <w:sz w:val="23"/>
          <w:szCs w:val="23"/>
          <w:lang w:eastAsia="en-AU"/>
        </w:rPr>
        <w:t>I</w:t>
      </w:r>
      <w:r w:rsidRPr="008A3D7E">
        <w:rPr>
          <w:rFonts w:ascii="Corbel" w:eastAsia="Times New Roman" w:hAnsi="Corbel" w:cs="Calibri"/>
          <w:color w:val="000000"/>
          <w:sz w:val="23"/>
          <w:szCs w:val="23"/>
          <w:lang w:eastAsia="en-AU"/>
        </w:rPr>
        <w:t xml:space="preserve">dentifier (USI) to ensure all </w:t>
      </w:r>
      <w:r w:rsidR="001D1740" w:rsidRPr="008A3D7E">
        <w:rPr>
          <w:rFonts w:ascii="Corbel" w:eastAsia="Times New Roman" w:hAnsi="Corbel" w:cs="Calibri"/>
          <w:color w:val="000000"/>
          <w:sz w:val="23"/>
          <w:szCs w:val="23"/>
          <w:lang w:eastAsia="en-AU"/>
        </w:rPr>
        <w:t>Victoria</w:t>
      </w:r>
      <w:r w:rsidR="005166FF" w:rsidRPr="008A3D7E">
        <w:rPr>
          <w:rFonts w:ascii="Corbel" w:eastAsia="Times New Roman" w:hAnsi="Corbel" w:cs="Calibri"/>
          <w:color w:val="000000"/>
          <w:sz w:val="23"/>
          <w:szCs w:val="23"/>
          <w:lang w:eastAsia="en-AU"/>
        </w:rPr>
        <w:t>n</w:t>
      </w:r>
      <w:r w:rsidR="001D1740" w:rsidRPr="008A3D7E">
        <w:rPr>
          <w:rFonts w:ascii="Corbel" w:eastAsia="Times New Roman" w:hAnsi="Corbel" w:cs="Calibri"/>
          <w:color w:val="000000"/>
          <w:sz w:val="23"/>
          <w:szCs w:val="23"/>
          <w:lang w:eastAsia="en-AU"/>
        </w:rPr>
        <w:t xml:space="preserve"> </w:t>
      </w:r>
      <w:r w:rsidRPr="008A3D7E">
        <w:rPr>
          <w:rFonts w:ascii="Corbel" w:eastAsia="Times New Roman" w:hAnsi="Corbel" w:cs="Calibri"/>
          <w:color w:val="000000"/>
          <w:sz w:val="23"/>
          <w:szCs w:val="23"/>
          <w:lang w:eastAsia="en-AU"/>
        </w:rPr>
        <w:t>school students receive a USI.</w:t>
      </w:r>
    </w:p>
    <w:p w14:paraId="03405934" w14:textId="28B58C60" w:rsidR="00916B60" w:rsidRPr="008A3D7E" w:rsidRDefault="00916B60" w:rsidP="00F965A7">
      <w:pPr>
        <w:pStyle w:val="ListParagraph"/>
        <w:numPr>
          <w:ilvl w:val="0"/>
          <w:numId w:val="52"/>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Contribute to </w:t>
      </w:r>
      <w:r w:rsidR="00937D43" w:rsidRPr="008A3D7E">
        <w:rPr>
          <w:rFonts w:ascii="Corbel" w:eastAsia="Times New Roman" w:hAnsi="Corbel" w:cs="Calibri"/>
          <w:color w:val="000000"/>
          <w:sz w:val="23"/>
          <w:szCs w:val="23"/>
          <w:lang w:eastAsia="en-AU"/>
        </w:rPr>
        <w:t xml:space="preserve">collective work </w:t>
      </w:r>
      <w:r w:rsidRPr="008A3D7E">
        <w:rPr>
          <w:rFonts w:ascii="Corbel" w:eastAsia="Times New Roman" w:hAnsi="Corbel" w:cs="Calibri"/>
          <w:color w:val="000000"/>
          <w:sz w:val="23"/>
          <w:szCs w:val="23"/>
          <w:lang w:eastAsia="en-AU"/>
        </w:rPr>
        <w:t>to understand and provide advice to Education Ministers on:</w:t>
      </w:r>
    </w:p>
    <w:p w14:paraId="56AAD2EA" w14:textId="57D6FC64" w:rsidR="00916B60" w:rsidRPr="008A3D7E" w:rsidRDefault="00916B60" w:rsidP="00F965A7">
      <w:pPr>
        <w:pStyle w:val="ListParagraph"/>
        <w:numPr>
          <w:ilvl w:val="0"/>
          <w:numId w:val="8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socioeconomic diversity, its impact on schools and student learning and best practice approaches to addressing these impacts</w:t>
      </w:r>
    </w:p>
    <w:p w14:paraId="726A4F99" w14:textId="6D9D6709" w:rsidR="00916B60" w:rsidRPr="008A3D7E" w:rsidRDefault="00916B60" w:rsidP="00F965A7">
      <w:pPr>
        <w:pStyle w:val="ListParagraph"/>
        <w:numPr>
          <w:ilvl w:val="0"/>
          <w:numId w:val="89"/>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school attendance, its impact on learning and mechanisms to advance evidence</w:t>
      </w:r>
      <w:r w:rsidR="0030250D" w:rsidRPr="008A3D7E">
        <w:rPr>
          <w:rFonts w:ascii="Corbel" w:eastAsia="Times New Roman" w:hAnsi="Corbel" w:cs="Calibri"/>
          <w:color w:val="000000" w:themeColor="text1"/>
          <w:sz w:val="23"/>
          <w:szCs w:val="23"/>
          <w:lang w:eastAsia="en-AU"/>
        </w:rPr>
        <w:t>-</w:t>
      </w:r>
      <w:r w:rsidRPr="008A3D7E">
        <w:rPr>
          <w:rFonts w:ascii="Corbel" w:eastAsia="Times New Roman" w:hAnsi="Corbel" w:cs="Calibri"/>
          <w:color w:val="000000" w:themeColor="text1"/>
          <w:sz w:val="23"/>
          <w:szCs w:val="23"/>
          <w:lang w:eastAsia="en-AU"/>
        </w:rPr>
        <w:t>based approaches to addressing non-attendance, including school refusal.</w:t>
      </w:r>
    </w:p>
    <w:p w14:paraId="737C8356" w14:textId="60F5E272" w:rsidR="00916B60" w:rsidRPr="008A3D7E" w:rsidRDefault="030B232E" w:rsidP="00CC1FF7">
      <w:pPr>
        <w:pStyle w:val="ListParagraph"/>
        <w:numPr>
          <w:ilvl w:val="0"/>
          <w:numId w:val="52"/>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Contribute </w:t>
      </w:r>
      <w:r w:rsidR="1FF816E8" w:rsidRPr="008A3D7E">
        <w:rPr>
          <w:rFonts w:ascii="Corbel" w:eastAsia="Times New Roman" w:hAnsi="Corbel" w:cs="Calibri"/>
          <w:color w:val="000000" w:themeColor="text1"/>
          <w:sz w:val="23"/>
          <w:szCs w:val="23"/>
          <w:lang w:eastAsia="en-AU"/>
        </w:rPr>
        <w:t xml:space="preserve">to </w:t>
      </w:r>
      <w:r w:rsidR="6B1FD42E" w:rsidRPr="008A3D7E">
        <w:rPr>
          <w:rFonts w:ascii="Corbel" w:eastAsia="Times New Roman" w:hAnsi="Corbel" w:cs="Calibri"/>
          <w:color w:val="000000" w:themeColor="text1"/>
          <w:sz w:val="23"/>
          <w:szCs w:val="23"/>
          <w:lang w:eastAsia="en-AU"/>
        </w:rPr>
        <w:t xml:space="preserve">collective work </w:t>
      </w:r>
      <w:r w:rsidRPr="008A3D7E">
        <w:rPr>
          <w:rFonts w:ascii="Corbel" w:eastAsia="Times New Roman" w:hAnsi="Corbel" w:cs="Calibri"/>
          <w:color w:val="000000" w:themeColor="text1"/>
          <w:sz w:val="23"/>
          <w:szCs w:val="23"/>
          <w:lang w:eastAsia="en-AU"/>
        </w:rPr>
        <w:t>to inform a Review of the Measurement Framework for Schooling in Australia to ensure it remains a relevant tool. This may include student level outcome data, appropriate disaggregated data, and information to inform possible new and updated measures. The Review’s Terms of Reference are to be agreed by Education Ministers Meeting</w:t>
      </w:r>
      <w:r w:rsidR="00241920" w:rsidRPr="008A3D7E">
        <w:rPr>
          <w:rFonts w:ascii="Corbel" w:eastAsia="Times New Roman" w:hAnsi="Corbel" w:cs="Calibri"/>
          <w:color w:val="000000" w:themeColor="text1"/>
          <w:sz w:val="23"/>
          <w:szCs w:val="23"/>
          <w:lang w:eastAsia="en-AU"/>
        </w:rPr>
        <w:t xml:space="preserve"> (EMM)</w:t>
      </w:r>
      <w:r w:rsidRPr="008A3D7E">
        <w:rPr>
          <w:rFonts w:ascii="Corbel" w:eastAsia="Times New Roman" w:hAnsi="Corbel" w:cs="Calibri"/>
          <w:color w:val="000000" w:themeColor="text1"/>
          <w:sz w:val="23"/>
          <w:szCs w:val="23"/>
          <w:lang w:eastAsia="en-AU"/>
        </w:rPr>
        <w:t xml:space="preserve"> and will include consideration of the costs and benefits of</w:t>
      </w:r>
      <w:r w:rsidR="00932B07" w:rsidRPr="008A3D7E">
        <w:rPr>
          <w:rFonts w:ascii="Corbel" w:eastAsia="Times New Roman" w:hAnsi="Corbel" w:cs="Calibri"/>
          <w:color w:val="000000" w:themeColor="text1"/>
          <w:sz w:val="23"/>
          <w:szCs w:val="23"/>
          <w:lang w:eastAsia="en-AU"/>
        </w:rPr>
        <w:t xml:space="preserve"> (with primacy given to any impact on teacher workload)</w:t>
      </w:r>
      <w:r w:rsidRPr="008A3D7E">
        <w:rPr>
          <w:rFonts w:ascii="Corbel" w:eastAsia="Times New Roman" w:hAnsi="Corbel" w:cs="Calibri"/>
          <w:color w:val="000000" w:themeColor="text1"/>
          <w:sz w:val="23"/>
          <w:szCs w:val="23"/>
          <w:lang w:eastAsia="en-AU"/>
        </w:rPr>
        <w:t xml:space="preserve">: </w:t>
      </w:r>
    </w:p>
    <w:p w14:paraId="0AC763AB" w14:textId="32C5FB7E" w:rsidR="00916B60" w:rsidRPr="008A3D7E" w:rsidRDefault="00FC12F7" w:rsidP="00F965A7">
      <w:pPr>
        <w:pStyle w:val="ListParagraph"/>
        <w:numPr>
          <w:ilvl w:val="0"/>
          <w:numId w:val="90"/>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themeColor="text1"/>
          <w:sz w:val="23"/>
          <w:szCs w:val="23"/>
          <w:lang w:eastAsia="en-AU"/>
        </w:rPr>
        <w:t xml:space="preserve">a </w:t>
      </w:r>
      <w:r w:rsidR="00916B60" w:rsidRPr="008A3D7E">
        <w:rPr>
          <w:rFonts w:ascii="Corbel" w:eastAsia="Times New Roman" w:hAnsi="Corbel" w:cs="Calibri"/>
          <w:color w:val="000000" w:themeColor="text1"/>
          <w:sz w:val="23"/>
          <w:szCs w:val="23"/>
          <w:lang w:eastAsia="en-AU"/>
        </w:rPr>
        <w:t>new measure of student engagement</w:t>
      </w:r>
    </w:p>
    <w:p w14:paraId="1E47607A" w14:textId="4B312FDA" w:rsidR="00916B60" w:rsidRPr="008A3D7E" w:rsidRDefault="00FC12F7" w:rsidP="00F965A7">
      <w:pPr>
        <w:pStyle w:val="ListParagraph"/>
        <w:numPr>
          <w:ilvl w:val="0"/>
          <w:numId w:val="90"/>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themeColor="text1"/>
          <w:sz w:val="23"/>
          <w:szCs w:val="23"/>
          <w:lang w:eastAsia="en-AU"/>
        </w:rPr>
        <w:t>a</w:t>
      </w:r>
      <w:r w:rsidR="00916B60" w:rsidRPr="008A3D7E">
        <w:rPr>
          <w:rFonts w:ascii="Corbel" w:eastAsia="Times New Roman" w:hAnsi="Corbel" w:cs="Calibri"/>
          <w:color w:val="000000" w:themeColor="text1"/>
          <w:sz w:val="23"/>
          <w:szCs w:val="23"/>
          <w:lang w:eastAsia="en-AU"/>
        </w:rPr>
        <w:t xml:space="preserve"> new equity in learning gain measure, to enable measurement of student learning growth</w:t>
      </w:r>
    </w:p>
    <w:p w14:paraId="334CFB7E" w14:textId="4C9A2EDF" w:rsidR="00916B60" w:rsidRPr="008A3D7E" w:rsidDel="00196CAA" w:rsidRDefault="0530AF73" w:rsidP="00CC1FF7">
      <w:pPr>
        <w:pStyle w:val="ListParagraph"/>
        <w:numPr>
          <w:ilvl w:val="0"/>
          <w:numId w:val="90"/>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themeColor="text1"/>
          <w:sz w:val="23"/>
          <w:szCs w:val="23"/>
          <w:lang w:eastAsia="en-AU"/>
        </w:rPr>
        <w:t>n</w:t>
      </w:r>
      <w:r w:rsidR="030B232E" w:rsidRPr="008A3D7E">
        <w:rPr>
          <w:rFonts w:ascii="Corbel" w:eastAsia="Times New Roman" w:hAnsi="Corbel" w:cs="Calibri"/>
          <w:color w:val="000000" w:themeColor="text1"/>
          <w:sz w:val="23"/>
          <w:szCs w:val="23"/>
          <w:lang w:eastAsia="en-AU"/>
        </w:rPr>
        <w:t>ational measures of access, participation and outcomes for students with disability to establish a better understanding of the education experiences and outcomes of students with disability</w:t>
      </w:r>
    </w:p>
    <w:p w14:paraId="2B58DC14" w14:textId="52050E08" w:rsidR="00916B60" w:rsidRPr="008A3D7E" w:rsidRDefault="00FC12F7" w:rsidP="00F965A7">
      <w:pPr>
        <w:pStyle w:val="ListParagraph"/>
        <w:numPr>
          <w:ilvl w:val="0"/>
          <w:numId w:val="90"/>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themeColor="text1"/>
          <w:sz w:val="23"/>
          <w:szCs w:val="23"/>
          <w:lang w:eastAsia="en-AU"/>
        </w:rPr>
        <w:t>e</w:t>
      </w:r>
      <w:r w:rsidRPr="008A3D7E" w:rsidDel="00196CAA">
        <w:rPr>
          <w:rFonts w:ascii="Corbel" w:eastAsia="Times New Roman" w:hAnsi="Corbel" w:cs="Calibri"/>
          <w:color w:val="000000" w:themeColor="text1"/>
          <w:sz w:val="23"/>
          <w:szCs w:val="23"/>
          <w:lang w:eastAsia="en-AU"/>
        </w:rPr>
        <w:t xml:space="preserve">xtending </w:t>
      </w:r>
      <w:r w:rsidR="00916B60" w:rsidRPr="008A3D7E" w:rsidDel="00196CAA">
        <w:rPr>
          <w:rFonts w:ascii="Corbel" w:eastAsia="Times New Roman" w:hAnsi="Corbel" w:cs="Calibri"/>
          <w:color w:val="000000" w:themeColor="text1"/>
          <w:sz w:val="23"/>
          <w:szCs w:val="23"/>
          <w:lang w:eastAsia="en-AU"/>
        </w:rPr>
        <w:t>the Australian Teacher Workforce Dataset to ensure that comprehensive data, based on teacher registration, is collected to better understand workforce trends including on early career retention and diversity</w:t>
      </w:r>
      <w:r w:rsidR="00916B60" w:rsidRPr="008A3D7E">
        <w:rPr>
          <w:rFonts w:ascii="Corbel" w:eastAsia="Times New Roman" w:hAnsi="Corbel" w:cs="Calibri"/>
          <w:color w:val="000000" w:themeColor="text1"/>
          <w:sz w:val="23"/>
          <w:szCs w:val="23"/>
          <w:lang w:eastAsia="en-AU"/>
        </w:rPr>
        <w:t>, and extending the Australian Teacher Workforce Survey to capture data on out-of-field teaching</w:t>
      </w:r>
      <w:r w:rsidR="00916B60" w:rsidRPr="008A3D7E" w:rsidDel="00196CAA">
        <w:rPr>
          <w:rFonts w:ascii="Corbel" w:eastAsia="Times New Roman" w:hAnsi="Corbel" w:cs="Calibri"/>
          <w:color w:val="000000" w:themeColor="text1"/>
          <w:sz w:val="23"/>
          <w:szCs w:val="23"/>
          <w:lang w:eastAsia="en-AU"/>
        </w:rPr>
        <w:t>.</w:t>
      </w:r>
    </w:p>
    <w:p w14:paraId="0AFFB3CD" w14:textId="7FF82D12" w:rsidR="00916B60" w:rsidRPr="008A3D7E" w:rsidRDefault="030B232E" w:rsidP="00CC1FF7">
      <w:pPr>
        <w:pStyle w:val="ListParagraph"/>
        <w:numPr>
          <w:ilvl w:val="0"/>
          <w:numId w:val="52"/>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Supporting development of an early years </w:t>
      </w:r>
      <w:r w:rsidR="41B45130" w:rsidRPr="008A3D7E">
        <w:rPr>
          <w:rFonts w:ascii="Corbel" w:eastAsia="Times New Roman" w:hAnsi="Corbel" w:cs="Calibri"/>
          <w:color w:val="000000" w:themeColor="text1"/>
          <w:sz w:val="23"/>
          <w:szCs w:val="23"/>
          <w:lang w:eastAsia="en-AU"/>
        </w:rPr>
        <w:t xml:space="preserve">of schooling </w:t>
      </w:r>
      <w:r w:rsidRPr="008A3D7E">
        <w:rPr>
          <w:rFonts w:ascii="Corbel" w:eastAsia="Times New Roman" w:hAnsi="Corbel" w:cs="Calibri"/>
          <w:color w:val="000000" w:themeColor="text1"/>
          <w:sz w:val="23"/>
          <w:szCs w:val="23"/>
          <w:lang w:eastAsia="en-AU"/>
        </w:rPr>
        <w:t xml:space="preserve">numeracy check to support teachers to assess their students’ numeracy skills and identify and respond to students who need tailored support. </w:t>
      </w:r>
    </w:p>
    <w:p w14:paraId="3D9EC398" w14:textId="349F30E0" w:rsidR="00F1255C" w:rsidRPr="008A3D7E" w:rsidRDefault="00916B60" w:rsidP="00F965A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As per clause 89 of the Heads of Agreement, </w:t>
      </w:r>
      <w:r w:rsidR="00ED1545" w:rsidRPr="008A3D7E">
        <w:rPr>
          <w:rFonts w:ascii="Corbel" w:eastAsia="Times New Roman" w:hAnsi="Corbel" w:cs="Calibri"/>
          <w:color w:val="000000"/>
          <w:sz w:val="23"/>
          <w:szCs w:val="23"/>
          <w:lang w:eastAsia="en-AU"/>
        </w:rPr>
        <w:t>Victoria</w:t>
      </w:r>
      <w:r w:rsidRPr="008A3D7E">
        <w:rPr>
          <w:rFonts w:ascii="Corbel" w:eastAsia="Times New Roman" w:hAnsi="Corbel" w:cs="Calibri"/>
          <w:color w:val="000000"/>
          <w:sz w:val="23"/>
          <w:szCs w:val="23"/>
          <w:lang w:eastAsia="en-AU"/>
        </w:rPr>
        <w:t xml:space="preserve"> will contribute to the development of a </w:t>
      </w:r>
      <w:r w:rsidR="00970338" w:rsidRPr="008A3D7E">
        <w:rPr>
          <w:rFonts w:ascii="Corbel" w:eastAsia="Times New Roman" w:hAnsi="Corbel" w:cs="Calibri"/>
          <w:color w:val="000000"/>
          <w:sz w:val="23"/>
          <w:szCs w:val="23"/>
          <w:lang w:eastAsia="en-AU"/>
        </w:rPr>
        <w:t xml:space="preserve">national </w:t>
      </w:r>
      <w:r w:rsidRPr="008A3D7E">
        <w:rPr>
          <w:rFonts w:ascii="Corbel" w:eastAsia="Times New Roman" w:hAnsi="Corbel" w:cs="Calibri"/>
          <w:color w:val="000000"/>
          <w:sz w:val="23"/>
          <w:szCs w:val="23"/>
          <w:lang w:eastAsia="en-AU"/>
        </w:rPr>
        <w:t>Project Plan for each of the National Enabling Initiatives in clause 88 of the Heads of Agreement.</w:t>
      </w:r>
    </w:p>
    <w:p w14:paraId="10B0DDB4" w14:textId="11596FA8" w:rsidR="005711EA" w:rsidRPr="008A3D7E" w:rsidRDefault="005711EA" w:rsidP="00F965A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The provision of any information by Victoria as part of its contribution to the delivery of the National Enabling Initiatives will be consistent with the Project Plans to be agreed by EMM, the reporting requirements in Part 5 of the Heads of Agreement and clause 98 of the Heads of Agreement, which stipulates that as far as practical, reporting requirements will leverage existing reporting processes and data sources and, unless explicitly stated otherwise, will not impose any additional burdens on schools.</w:t>
      </w:r>
    </w:p>
    <w:p w14:paraId="6C35F6D7" w14:textId="77777777" w:rsidR="005711EA" w:rsidRPr="008A3D7E" w:rsidRDefault="6D140FEC"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Victoria will not be penalised in any way for failing to achieve milestone deadlines in relation to the National Enabling Initiatives in the Heads of Agreement or this Bilateral Agreement if such non-achievement was due to delayed or non-achievement of other milestones or dependencies outside of Victoria’s control.</w:t>
      </w:r>
    </w:p>
    <w:p w14:paraId="6D4B75A3" w14:textId="34C325EE" w:rsidR="005711EA" w:rsidRPr="008A3D7E" w:rsidRDefault="6D140FEC"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As set out in clause 92 of the Heads of Agreement, the cost of National Enabling Initiatives will be met by Parties according to the cost sharing principles, unless otherwise agreed by</w:t>
      </w:r>
      <w:r w:rsidR="00807F03" w:rsidRPr="008A3D7E">
        <w:rPr>
          <w:rFonts w:ascii="Corbel" w:eastAsia="Times New Roman" w:hAnsi="Corbel" w:cs="Calibri"/>
          <w:color w:val="000000" w:themeColor="text1"/>
          <w:sz w:val="23"/>
          <w:szCs w:val="23"/>
          <w:lang w:eastAsia="en-AU"/>
        </w:rPr>
        <w:t xml:space="preserve"> the</w:t>
      </w:r>
      <w:r w:rsidRPr="008A3D7E">
        <w:rPr>
          <w:rFonts w:ascii="Corbel" w:eastAsia="Times New Roman" w:hAnsi="Corbel" w:cs="Calibri"/>
          <w:color w:val="000000" w:themeColor="text1"/>
          <w:sz w:val="23"/>
          <w:szCs w:val="23"/>
          <w:lang w:eastAsia="en-AU"/>
        </w:rPr>
        <w:t xml:space="preserve"> Education Ministers</w:t>
      </w:r>
      <w:r w:rsidR="00807F03" w:rsidRPr="008A3D7E">
        <w:rPr>
          <w:rFonts w:ascii="Corbel" w:eastAsia="Times New Roman" w:hAnsi="Corbel" w:cs="Calibri"/>
          <w:color w:val="000000" w:themeColor="text1"/>
          <w:sz w:val="23"/>
          <w:szCs w:val="23"/>
          <w:lang w:eastAsia="en-AU"/>
        </w:rPr>
        <w:t xml:space="preserve"> Mee</w:t>
      </w:r>
      <w:r w:rsidR="002C43C4" w:rsidRPr="008A3D7E">
        <w:rPr>
          <w:rFonts w:ascii="Corbel" w:eastAsia="Times New Roman" w:hAnsi="Corbel" w:cs="Calibri"/>
          <w:color w:val="000000" w:themeColor="text1"/>
          <w:sz w:val="23"/>
          <w:szCs w:val="23"/>
          <w:lang w:eastAsia="en-AU"/>
        </w:rPr>
        <w:t xml:space="preserve">ting, including </w:t>
      </w:r>
      <w:r w:rsidR="00DE5DAB" w:rsidRPr="008A3D7E">
        <w:rPr>
          <w:rFonts w:ascii="Corbel" w:eastAsia="Times New Roman" w:hAnsi="Corbel" w:cs="Calibri"/>
          <w:color w:val="000000" w:themeColor="text1"/>
          <w:sz w:val="23"/>
          <w:szCs w:val="23"/>
          <w:lang w:eastAsia="en-AU"/>
        </w:rPr>
        <w:t xml:space="preserve">alternate cost sharing arrangements for specific National Enabling </w:t>
      </w:r>
      <w:r w:rsidR="00FC1D75" w:rsidRPr="008A3D7E">
        <w:rPr>
          <w:rFonts w:ascii="Corbel" w:eastAsia="Times New Roman" w:hAnsi="Corbel" w:cs="Calibri"/>
          <w:color w:val="000000" w:themeColor="text1"/>
          <w:sz w:val="23"/>
          <w:szCs w:val="23"/>
          <w:lang w:eastAsia="en-AU"/>
        </w:rPr>
        <w:t>Initiatives</w:t>
      </w:r>
      <w:r w:rsidR="00DE5DAB" w:rsidRPr="008A3D7E">
        <w:rPr>
          <w:rFonts w:ascii="Corbel" w:eastAsia="Times New Roman" w:hAnsi="Corbel" w:cs="Calibri"/>
          <w:color w:val="000000" w:themeColor="text1"/>
          <w:sz w:val="23"/>
          <w:szCs w:val="23"/>
          <w:lang w:eastAsia="en-AU"/>
        </w:rPr>
        <w:t>, where agreed</w:t>
      </w:r>
      <w:r w:rsidRPr="008A3D7E">
        <w:rPr>
          <w:rFonts w:ascii="Corbel" w:eastAsia="Times New Roman" w:hAnsi="Corbel" w:cs="Calibri"/>
          <w:color w:val="000000" w:themeColor="text1"/>
          <w:sz w:val="23"/>
          <w:szCs w:val="23"/>
          <w:lang w:eastAsia="en-AU"/>
        </w:rPr>
        <w:t>. For joint projects, EMM typically utilises a population-based formula to determine jurisdictional funding propositions. For the avoidance of doubt, Victoria will not need to contribute more towards the jurisdictions’ share of the national cost of a National Enabling Initiative than is proportional to Victoria’s share of the total national school student population, unless otherwise agreed by Victoria’s Minister for Education.</w:t>
      </w:r>
    </w:p>
    <w:p w14:paraId="3BA3D511" w14:textId="4A7757CE" w:rsidR="003506F9" w:rsidRPr="008A3D7E" w:rsidRDefault="008C7B82"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Victoria’s obligations with regards to the </w:t>
      </w:r>
      <w:r w:rsidR="008209B3" w:rsidRPr="008A3D7E">
        <w:rPr>
          <w:rFonts w:ascii="Corbel" w:eastAsia="Times New Roman" w:hAnsi="Corbel" w:cs="Calibri"/>
          <w:color w:val="000000"/>
          <w:sz w:val="23"/>
          <w:szCs w:val="23"/>
          <w:lang w:eastAsia="en-AU"/>
        </w:rPr>
        <w:t>government sector’</w:t>
      </w:r>
      <w:r w:rsidR="00A50612" w:rsidRPr="008A3D7E">
        <w:rPr>
          <w:rFonts w:ascii="Corbel" w:eastAsia="Times New Roman" w:hAnsi="Corbel" w:cs="Calibri"/>
          <w:color w:val="000000"/>
          <w:sz w:val="23"/>
          <w:szCs w:val="23"/>
          <w:lang w:eastAsia="en-AU"/>
        </w:rPr>
        <w:t>s</w:t>
      </w:r>
      <w:r w:rsidR="008209B3" w:rsidRPr="008A3D7E">
        <w:rPr>
          <w:rFonts w:ascii="Corbel" w:eastAsia="Times New Roman" w:hAnsi="Corbel" w:cs="Calibri"/>
          <w:color w:val="000000"/>
          <w:sz w:val="23"/>
          <w:szCs w:val="23"/>
          <w:lang w:eastAsia="en-AU"/>
        </w:rPr>
        <w:t xml:space="preserve"> </w:t>
      </w:r>
      <w:r w:rsidRPr="008A3D7E">
        <w:rPr>
          <w:rFonts w:ascii="Corbel" w:eastAsia="Times New Roman" w:hAnsi="Corbel" w:cs="Calibri"/>
          <w:color w:val="000000"/>
          <w:sz w:val="23"/>
          <w:szCs w:val="23"/>
          <w:lang w:eastAsia="en-AU"/>
        </w:rPr>
        <w:t xml:space="preserve">implementation of additional </w:t>
      </w:r>
      <w:r w:rsidR="0074618C" w:rsidRPr="008A3D7E">
        <w:rPr>
          <w:rFonts w:ascii="Corbel" w:eastAsia="Times New Roman" w:hAnsi="Corbel" w:cs="Calibri"/>
          <w:color w:val="000000"/>
          <w:sz w:val="23"/>
          <w:szCs w:val="23"/>
          <w:lang w:eastAsia="en-AU"/>
        </w:rPr>
        <w:t>effort</w:t>
      </w:r>
      <w:r w:rsidRPr="008A3D7E">
        <w:rPr>
          <w:rFonts w:ascii="Corbel" w:eastAsia="Times New Roman" w:hAnsi="Corbel" w:cs="Calibri"/>
          <w:color w:val="000000"/>
          <w:sz w:val="23"/>
          <w:szCs w:val="23"/>
          <w:lang w:eastAsia="en-AU"/>
        </w:rPr>
        <w:t xml:space="preserve"> initiatives against the National Reform Directions</w:t>
      </w:r>
      <w:r w:rsidR="00A50612" w:rsidRPr="008A3D7E">
        <w:rPr>
          <w:rFonts w:ascii="Corbel" w:eastAsia="Times New Roman" w:hAnsi="Corbel" w:cs="Calibri"/>
          <w:color w:val="000000"/>
          <w:sz w:val="23"/>
          <w:szCs w:val="23"/>
          <w:lang w:eastAsia="en-AU"/>
        </w:rPr>
        <w:t>,</w:t>
      </w:r>
      <w:r w:rsidR="00F32886" w:rsidRPr="008A3D7E">
        <w:rPr>
          <w:rFonts w:ascii="Corbel" w:eastAsia="Times New Roman" w:hAnsi="Corbel" w:cs="Calibri"/>
          <w:color w:val="000000"/>
          <w:sz w:val="23"/>
          <w:szCs w:val="23"/>
          <w:lang w:eastAsia="en-AU"/>
        </w:rPr>
        <w:t xml:space="preserve"> will be proportional to and phased in, in line with the delivery of additional Commonwealth funding, which will be negotiated under the long-term bilateral agreement</w:t>
      </w:r>
      <w:r w:rsidR="0099562F" w:rsidRPr="008A3D7E">
        <w:rPr>
          <w:rFonts w:ascii="Corbel" w:eastAsia="Times New Roman" w:hAnsi="Corbel" w:cs="Calibri"/>
          <w:color w:val="000000"/>
          <w:sz w:val="23"/>
          <w:szCs w:val="23"/>
          <w:lang w:eastAsia="en-AU"/>
        </w:rPr>
        <w:t>.</w:t>
      </w:r>
      <w:r w:rsidR="00EE0D25" w:rsidRPr="008A3D7E">
        <w:rPr>
          <w:rFonts w:ascii="Corbel" w:eastAsia="Times New Roman" w:hAnsi="Corbel" w:cs="Calibri"/>
          <w:color w:val="000000"/>
          <w:sz w:val="23"/>
          <w:szCs w:val="23"/>
          <w:lang w:eastAsia="en-AU"/>
        </w:rPr>
        <w:t xml:space="preserve"> Victoria’s obligations with regards to the National Enabling Initiatives will be consistent with Part 4 and Schedule B of </w:t>
      </w:r>
      <w:r w:rsidR="009B34BE" w:rsidRPr="008A3D7E">
        <w:rPr>
          <w:rFonts w:ascii="Corbel" w:eastAsia="Times New Roman" w:hAnsi="Corbel" w:cs="Calibri"/>
          <w:color w:val="000000"/>
          <w:sz w:val="23"/>
          <w:szCs w:val="23"/>
          <w:lang w:eastAsia="en-AU"/>
        </w:rPr>
        <w:t xml:space="preserve">the </w:t>
      </w:r>
      <w:r w:rsidR="000D315F" w:rsidRPr="008A3D7E">
        <w:rPr>
          <w:rFonts w:ascii="Corbel" w:eastAsia="Times New Roman" w:hAnsi="Corbel" w:cs="Calibri"/>
          <w:color w:val="000000"/>
          <w:sz w:val="23"/>
          <w:szCs w:val="23"/>
          <w:lang w:eastAsia="en-AU"/>
        </w:rPr>
        <w:t>Heads of Agreement</w:t>
      </w:r>
      <w:r w:rsidR="00EE0D25" w:rsidRPr="008A3D7E">
        <w:rPr>
          <w:rFonts w:ascii="Corbel" w:eastAsia="Times New Roman" w:hAnsi="Corbel" w:cs="Calibri"/>
          <w:color w:val="000000"/>
          <w:sz w:val="23"/>
          <w:szCs w:val="23"/>
          <w:lang w:eastAsia="en-AU"/>
        </w:rPr>
        <w:t>.</w:t>
      </w:r>
    </w:p>
    <w:p w14:paraId="005896B7" w14:textId="08E1B102" w:rsidR="005566AC" w:rsidRPr="008A3D7E" w:rsidRDefault="00C25DF6" w:rsidP="009D01DE">
      <w:pPr>
        <w:keepNext/>
        <w:spacing w:before="180" w:after="120" w:line="240" w:lineRule="auto"/>
        <w:outlineLvl w:val="1"/>
        <w:rPr>
          <w:rFonts w:ascii="Corbel" w:eastAsia="Times New Roman" w:hAnsi="Corbel" w:cs="Corbel"/>
          <w:b/>
          <w:bCs/>
          <w:color w:val="316F72"/>
          <w:sz w:val="28"/>
          <w:szCs w:val="28"/>
          <w:lang w:eastAsia="en-AU"/>
        </w:rPr>
      </w:pPr>
      <w:r w:rsidRPr="008A3D7E">
        <w:rPr>
          <w:rFonts w:ascii="Corbel" w:eastAsia="Times New Roman" w:hAnsi="Corbel" w:cs="Corbel"/>
          <w:b/>
          <w:bCs/>
          <w:color w:val="316F72"/>
          <w:sz w:val="28"/>
          <w:szCs w:val="28"/>
          <w:lang w:eastAsia="en-AU"/>
        </w:rPr>
        <w:t>Implementation</w:t>
      </w:r>
    </w:p>
    <w:p w14:paraId="399FB0A4" w14:textId="4EA0B745" w:rsidR="0089373A" w:rsidRPr="008A3D7E" w:rsidRDefault="0089373A" w:rsidP="00F965A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In committing to the above reforms, </w:t>
      </w:r>
      <w:r w:rsidR="00ED1545" w:rsidRPr="008A3D7E">
        <w:rPr>
          <w:rFonts w:ascii="Corbel" w:eastAsia="Times New Roman" w:hAnsi="Corbel" w:cs="Calibri"/>
          <w:color w:val="000000"/>
          <w:sz w:val="23"/>
          <w:szCs w:val="23"/>
          <w:lang w:eastAsia="en-AU"/>
        </w:rPr>
        <w:t>Victoria</w:t>
      </w:r>
      <w:r w:rsidRPr="008A3D7E">
        <w:rPr>
          <w:rFonts w:ascii="Corbel" w:eastAsia="Times New Roman" w:hAnsi="Corbel" w:cs="Calibri"/>
          <w:color w:val="000000"/>
          <w:sz w:val="23"/>
          <w:szCs w:val="23"/>
          <w:lang w:eastAsia="en-AU"/>
        </w:rPr>
        <w:t xml:space="preserve"> commits to the actions and milestones set out in Table </w:t>
      </w:r>
      <w:r w:rsidR="004E45BC" w:rsidRPr="008A3D7E">
        <w:rPr>
          <w:rFonts w:ascii="Corbel" w:eastAsia="Times New Roman" w:hAnsi="Corbel" w:cs="Calibri"/>
          <w:color w:val="000000"/>
          <w:sz w:val="23"/>
          <w:szCs w:val="23"/>
          <w:lang w:eastAsia="en-AU"/>
        </w:rPr>
        <w:t>4</w:t>
      </w:r>
      <w:r w:rsidRPr="008A3D7E">
        <w:rPr>
          <w:rFonts w:ascii="Corbel" w:eastAsia="Times New Roman" w:hAnsi="Corbel" w:cs="Calibri"/>
          <w:color w:val="000000"/>
          <w:sz w:val="23"/>
          <w:szCs w:val="23"/>
          <w:lang w:eastAsia="en-AU"/>
        </w:rPr>
        <w:t>.</w:t>
      </w:r>
    </w:p>
    <w:p w14:paraId="3E48558D" w14:textId="5550604F" w:rsidR="0089373A" w:rsidRPr="008A3D7E" w:rsidRDefault="00ED1545" w:rsidP="00F965A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Victoria</w:t>
      </w:r>
      <w:r w:rsidR="0089373A" w:rsidRPr="008A3D7E">
        <w:rPr>
          <w:rFonts w:ascii="Corbel" w:eastAsia="Times New Roman" w:hAnsi="Corbel" w:cs="Calibri"/>
          <w:color w:val="000000"/>
          <w:sz w:val="23"/>
          <w:szCs w:val="23"/>
          <w:lang w:eastAsia="en-AU"/>
        </w:rPr>
        <w:t xml:space="preserve"> undertakes to</w:t>
      </w:r>
      <w:r w:rsidR="004928D2" w:rsidRPr="008A3D7E">
        <w:rPr>
          <w:rFonts w:ascii="Corbel" w:eastAsia="Times New Roman" w:hAnsi="Corbel" w:cs="Calibri"/>
          <w:color w:val="000000"/>
          <w:sz w:val="23"/>
          <w:szCs w:val="23"/>
          <w:lang w:eastAsia="en-AU"/>
        </w:rPr>
        <w:t xml:space="preserve"> co-operate</w:t>
      </w:r>
      <w:r w:rsidR="0089373A" w:rsidRPr="008A3D7E">
        <w:rPr>
          <w:rFonts w:ascii="Corbel" w:eastAsia="Times New Roman" w:hAnsi="Corbel" w:cs="Calibri"/>
          <w:color w:val="000000"/>
          <w:sz w:val="23"/>
          <w:szCs w:val="23"/>
          <w:lang w:eastAsia="en-AU"/>
        </w:rPr>
        <w:t xml:space="preserve"> with the non-government school sector in </w:t>
      </w:r>
      <w:r w:rsidR="00E25B79" w:rsidRPr="008A3D7E">
        <w:rPr>
          <w:rFonts w:ascii="Corbel" w:eastAsia="Times New Roman" w:hAnsi="Corbel" w:cs="Calibri"/>
          <w:color w:val="000000"/>
          <w:sz w:val="23"/>
          <w:szCs w:val="23"/>
          <w:lang w:eastAsia="en-AU"/>
        </w:rPr>
        <w:t>Victoria</w:t>
      </w:r>
      <w:r w:rsidR="0089373A" w:rsidRPr="008A3D7E">
        <w:rPr>
          <w:rFonts w:ascii="Corbel" w:eastAsia="Times New Roman" w:hAnsi="Corbel" w:cs="Calibri"/>
          <w:color w:val="000000"/>
          <w:sz w:val="23"/>
          <w:szCs w:val="23"/>
          <w:lang w:eastAsia="en-AU"/>
        </w:rPr>
        <w:t xml:space="preserve"> in the implementation of the reforms outlined in this Bilateral Agreement </w:t>
      </w:r>
      <w:r w:rsidR="009A248C" w:rsidRPr="008A3D7E">
        <w:rPr>
          <w:rFonts w:ascii="Corbel" w:eastAsia="Times New Roman" w:hAnsi="Corbel" w:cs="Calibri"/>
          <w:color w:val="000000"/>
          <w:sz w:val="23"/>
          <w:szCs w:val="23"/>
          <w:lang w:eastAsia="en-AU"/>
        </w:rPr>
        <w:t>through</w:t>
      </w:r>
      <w:r w:rsidR="0089373A" w:rsidRPr="008A3D7E">
        <w:rPr>
          <w:rFonts w:ascii="Corbel" w:eastAsia="Times New Roman" w:hAnsi="Corbel" w:cs="Calibri"/>
          <w:color w:val="000000"/>
          <w:sz w:val="23"/>
          <w:szCs w:val="23"/>
          <w:lang w:eastAsia="en-AU"/>
        </w:rPr>
        <w:t>:</w:t>
      </w:r>
    </w:p>
    <w:p w14:paraId="7A31E365" w14:textId="06C15B3C" w:rsidR="00215616" w:rsidRPr="008A3D7E" w:rsidRDefault="000906FD" w:rsidP="00CC1FF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t>t</w:t>
      </w:r>
      <w:r w:rsidRPr="008A3D7E">
        <w:rPr>
          <w:rFonts w:ascii="Corbel" w:eastAsia="Times New Roman" w:hAnsi="Corbel" w:cs="Calibri"/>
          <w:color w:val="000000" w:themeColor="text1"/>
          <w:sz w:val="23"/>
          <w:szCs w:val="23"/>
          <w:lang w:eastAsia="en-AU"/>
        </w:rPr>
        <w:t>he School Policy and Funding Council (SPFAC) and its working groups. SPFAC is established under the Education and Training Reform Act 2006 (Vic) and is responsible for providing advice to the Victorian Minister for Education about regulatory, policy and funding issues that affect government and non-government schools</w:t>
      </w:r>
    </w:p>
    <w:p w14:paraId="66ED9984" w14:textId="42D5CC90" w:rsidR="00215616" w:rsidRPr="008A3D7E" w:rsidRDefault="000906FD" w:rsidP="00CC1FF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data and information sharing arrangements to monitor state−wide performance progress and facilitate the dissemination of information to effective planning and across all sectors and schools, to enable Victoria to achieve these targets</w:t>
      </w:r>
    </w:p>
    <w:p w14:paraId="442758A9" w14:textId="77777777" w:rsidR="00215616" w:rsidRPr="008A3D7E" w:rsidRDefault="000906FD" w:rsidP="00CC1FF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cross-sectoral school engagement through other mechanisms operating from time to time.</w:t>
      </w:r>
    </w:p>
    <w:p w14:paraId="3F76C166" w14:textId="01260E3A" w:rsidR="0089373A" w:rsidRPr="008A3D7E" w:rsidRDefault="521DB2BC"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In accordance with subsection 77(2A) of the Act, non-government approved authorities are required to cooperate with their local </w:t>
      </w:r>
      <w:r w:rsidR="7E3A4FE7" w:rsidRPr="008A3D7E">
        <w:rPr>
          <w:rFonts w:ascii="Corbel" w:eastAsia="Times New Roman" w:hAnsi="Corbel" w:cs="Calibri"/>
          <w:color w:val="000000" w:themeColor="text1"/>
          <w:sz w:val="23"/>
          <w:szCs w:val="23"/>
          <w:lang w:eastAsia="en-AU"/>
        </w:rPr>
        <w:t>s</w:t>
      </w:r>
      <w:r w:rsidRPr="008A3D7E">
        <w:rPr>
          <w:rFonts w:ascii="Corbel" w:eastAsia="Times New Roman" w:hAnsi="Corbel" w:cs="Calibri"/>
          <w:color w:val="000000" w:themeColor="text1"/>
          <w:sz w:val="23"/>
          <w:szCs w:val="23"/>
          <w:lang w:eastAsia="en-AU"/>
        </w:rPr>
        <w:t xml:space="preserve">tate or </w:t>
      </w:r>
      <w:r w:rsidR="7E3A4FE7" w:rsidRPr="008A3D7E">
        <w:rPr>
          <w:rFonts w:ascii="Corbel" w:eastAsia="Times New Roman" w:hAnsi="Corbel" w:cs="Calibri"/>
          <w:color w:val="000000" w:themeColor="text1"/>
          <w:sz w:val="23"/>
          <w:szCs w:val="23"/>
          <w:lang w:eastAsia="en-AU"/>
        </w:rPr>
        <w:t>t</w:t>
      </w:r>
      <w:r w:rsidRPr="008A3D7E">
        <w:rPr>
          <w:rFonts w:ascii="Corbel" w:eastAsia="Times New Roman" w:hAnsi="Corbel" w:cs="Calibri"/>
          <w:color w:val="000000" w:themeColor="text1"/>
          <w:sz w:val="23"/>
          <w:szCs w:val="23"/>
          <w:lang w:eastAsia="en-AU"/>
        </w:rPr>
        <w:t>erritory government in the implementation of this</w:t>
      </w:r>
      <w:r w:rsidR="7E3A4FE7" w:rsidRPr="008A3D7E">
        <w:rPr>
          <w:rFonts w:ascii="Corbel" w:eastAsia="Times New Roman" w:hAnsi="Corbel" w:cs="Calibri"/>
          <w:color w:val="000000" w:themeColor="text1"/>
          <w:sz w:val="23"/>
          <w:szCs w:val="23"/>
          <w:lang w:eastAsia="en-AU"/>
        </w:rPr>
        <w:t xml:space="preserve"> Bilateral</w:t>
      </w:r>
      <w:r w:rsidRPr="008A3D7E">
        <w:rPr>
          <w:rFonts w:ascii="Corbel" w:eastAsia="Times New Roman" w:hAnsi="Corbel" w:cs="Calibri"/>
          <w:color w:val="000000" w:themeColor="text1"/>
          <w:sz w:val="23"/>
          <w:szCs w:val="23"/>
          <w:lang w:eastAsia="en-AU"/>
        </w:rPr>
        <w:t xml:space="preserve"> Agreement. </w:t>
      </w:r>
    </w:p>
    <w:p w14:paraId="49E64A4F" w14:textId="4ADEA59A" w:rsidR="0089373A" w:rsidRPr="008A3D7E" w:rsidRDefault="0089373A" w:rsidP="0007222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The non-government sector in </w:t>
      </w:r>
      <w:r w:rsidR="00412B16" w:rsidRPr="008A3D7E">
        <w:rPr>
          <w:rFonts w:ascii="Corbel" w:eastAsia="Times New Roman" w:hAnsi="Corbel" w:cs="Calibri"/>
          <w:color w:val="000000"/>
          <w:sz w:val="23"/>
          <w:szCs w:val="23"/>
          <w:lang w:eastAsia="en-AU"/>
        </w:rPr>
        <w:t>Victoria</w:t>
      </w:r>
      <w:r w:rsidRPr="008A3D7E">
        <w:rPr>
          <w:rFonts w:ascii="Corbel" w:eastAsia="Times New Roman" w:hAnsi="Corbel" w:cs="Calibri"/>
          <w:color w:val="000000"/>
          <w:sz w:val="23"/>
          <w:szCs w:val="23"/>
          <w:lang w:eastAsia="en-AU"/>
        </w:rPr>
        <w:t xml:space="preserve">, as per clause 57 in the Heads of Agreement, should cooperate with the </w:t>
      </w:r>
      <w:r w:rsidR="00412B16" w:rsidRPr="008A3D7E">
        <w:rPr>
          <w:rFonts w:ascii="Corbel" w:eastAsia="Times New Roman" w:hAnsi="Corbel" w:cs="Calibri"/>
          <w:color w:val="000000"/>
          <w:sz w:val="23"/>
          <w:szCs w:val="23"/>
          <w:lang w:eastAsia="en-AU"/>
        </w:rPr>
        <w:t>Victorian</w:t>
      </w:r>
      <w:r w:rsidRPr="008A3D7E">
        <w:rPr>
          <w:rFonts w:ascii="Corbel" w:eastAsia="Times New Roman" w:hAnsi="Corbel" w:cs="Calibri"/>
          <w:color w:val="000000"/>
          <w:sz w:val="23"/>
          <w:szCs w:val="23"/>
          <w:lang w:eastAsia="en-AU"/>
        </w:rPr>
        <w:t xml:space="preserve"> Government to implement the National Reform Directions and National Enabling Initiatives. Activities against </w:t>
      </w:r>
      <w:r w:rsidR="00241920" w:rsidRPr="008A3D7E">
        <w:rPr>
          <w:rFonts w:ascii="Corbel" w:eastAsia="Times New Roman" w:hAnsi="Corbel" w:cs="Calibri"/>
          <w:color w:val="000000"/>
          <w:sz w:val="23"/>
          <w:szCs w:val="23"/>
          <w:lang w:eastAsia="en-AU"/>
        </w:rPr>
        <w:t xml:space="preserve">the </w:t>
      </w:r>
      <w:r w:rsidRPr="008A3D7E">
        <w:rPr>
          <w:rFonts w:ascii="Corbel" w:eastAsia="Times New Roman" w:hAnsi="Corbel" w:cs="Calibri"/>
          <w:color w:val="000000"/>
          <w:sz w:val="23"/>
          <w:szCs w:val="23"/>
          <w:lang w:eastAsia="en-AU"/>
        </w:rPr>
        <w:t xml:space="preserve">National Reform Directions undertaken by the </w:t>
      </w:r>
      <w:r w:rsidR="00412B16" w:rsidRPr="008A3D7E">
        <w:rPr>
          <w:rFonts w:ascii="Corbel" w:eastAsia="Times New Roman" w:hAnsi="Corbel" w:cs="Calibri"/>
          <w:color w:val="000000"/>
          <w:sz w:val="23"/>
          <w:szCs w:val="23"/>
          <w:lang w:eastAsia="en-AU"/>
        </w:rPr>
        <w:t>Victoria</w:t>
      </w:r>
      <w:r w:rsidR="004E7518" w:rsidRPr="008A3D7E">
        <w:rPr>
          <w:rFonts w:ascii="Corbel" w:eastAsia="Times New Roman" w:hAnsi="Corbel" w:cs="Calibri"/>
          <w:color w:val="000000"/>
          <w:sz w:val="23"/>
          <w:szCs w:val="23"/>
          <w:lang w:eastAsia="en-AU"/>
        </w:rPr>
        <w:t>n</w:t>
      </w:r>
      <w:r w:rsidRPr="008A3D7E">
        <w:rPr>
          <w:rFonts w:ascii="Corbel" w:eastAsia="Times New Roman" w:hAnsi="Corbel" w:cs="Calibri"/>
          <w:color w:val="000000"/>
          <w:sz w:val="23"/>
          <w:szCs w:val="23"/>
          <w:lang w:eastAsia="en-AU"/>
        </w:rPr>
        <w:t xml:space="preserve"> non-government sector will be included in reports by the non-government representative bodies provided to the Australian Government as set out in Part 5</w:t>
      </w:r>
      <w:r w:rsidR="007B3406" w:rsidRPr="008A3D7E">
        <w:rPr>
          <w:rFonts w:ascii="Corbel" w:eastAsia="Times New Roman" w:hAnsi="Corbel" w:cs="Calibri"/>
          <w:color w:val="000000"/>
          <w:sz w:val="23"/>
          <w:szCs w:val="23"/>
          <w:lang w:eastAsia="en-AU"/>
        </w:rPr>
        <w:t xml:space="preserve"> and Schedule E</w:t>
      </w:r>
      <w:r w:rsidRPr="008A3D7E">
        <w:rPr>
          <w:rFonts w:ascii="Corbel" w:eastAsia="Times New Roman" w:hAnsi="Corbel" w:cs="Calibri"/>
          <w:color w:val="000000"/>
          <w:sz w:val="23"/>
          <w:szCs w:val="23"/>
          <w:lang w:eastAsia="en-AU"/>
        </w:rPr>
        <w:t xml:space="preserve"> in the Heads of Agreement.</w:t>
      </w:r>
    </w:p>
    <w:p w14:paraId="53CB4EED" w14:textId="779E5D7F" w:rsidR="0089373A" w:rsidRPr="008A3D7E" w:rsidRDefault="0089373A" w:rsidP="0007222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The Commonwealth will not impose financial or other sanctions on </w:t>
      </w:r>
      <w:r w:rsidR="003168A2" w:rsidRPr="008A3D7E">
        <w:rPr>
          <w:rFonts w:ascii="Corbel" w:eastAsia="Times New Roman" w:hAnsi="Corbel" w:cs="Calibri"/>
          <w:color w:val="000000"/>
          <w:sz w:val="23"/>
          <w:szCs w:val="23"/>
          <w:lang w:eastAsia="en-AU"/>
        </w:rPr>
        <w:t>Victoria</w:t>
      </w:r>
      <w:r w:rsidRPr="008A3D7E">
        <w:rPr>
          <w:rFonts w:ascii="Corbel" w:eastAsia="Times New Roman" w:hAnsi="Corbel" w:cs="Calibri"/>
          <w:color w:val="000000"/>
          <w:sz w:val="23"/>
          <w:szCs w:val="23"/>
          <w:lang w:eastAsia="en-AU"/>
        </w:rPr>
        <w:t xml:space="preserve"> for a failure by </w:t>
      </w:r>
      <w:r w:rsidR="003168A2" w:rsidRPr="008A3D7E">
        <w:rPr>
          <w:rFonts w:ascii="Corbel" w:eastAsia="Times New Roman" w:hAnsi="Corbel" w:cs="Calibri"/>
          <w:color w:val="000000"/>
          <w:sz w:val="23"/>
          <w:szCs w:val="23"/>
          <w:lang w:eastAsia="en-AU"/>
        </w:rPr>
        <w:t>Victoria’s</w:t>
      </w:r>
      <w:r w:rsidRPr="008A3D7E">
        <w:rPr>
          <w:rFonts w:ascii="Corbel" w:eastAsia="Times New Roman" w:hAnsi="Corbel" w:cs="Calibri"/>
          <w:color w:val="000000"/>
          <w:sz w:val="23"/>
          <w:szCs w:val="23"/>
          <w:lang w:eastAsia="en-AU"/>
        </w:rPr>
        <w:t xml:space="preserve"> non-government school sector to cooperate with this Bilateral Agreement, as per clause</w:t>
      </w:r>
      <w:r w:rsidR="003D5C40" w:rsidRPr="008A3D7E" w:rsidDel="003D5C40">
        <w:rPr>
          <w:rFonts w:ascii="Corbel" w:eastAsia="Times New Roman" w:hAnsi="Corbel" w:cs="Calibri"/>
          <w:color w:val="000000"/>
          <w:sz w:val="23"/>
          <w:szCs w:val="23"/>
          <w:lang w:eastAsia="en-AU"/>
        </w:rPr>
        <w:t xml:space="preserve"> </w:t>
      </w:r>
      <w:r w:rsidRPr="008A3D7E">
        <w:rPr>
          <w:rFonts w:ascii="Corbel" w:eastAsia="Times New Roman" w:hAnsi="Corbel" w:cs="Calibri"/>
          <w:color w:val="000000"/>
          <w:sz w:val="23"/>
          <w:szCs w:val="23"/>
          <w:lang w:eastAsia="en-AU"/>
        </w:rPr>
        <w:t xml:space="preserve">87 of the Heads of Agreement. Nor will the Commonwealth impose sanctions on the non-government school sector for a failure of </w:t>
      </w:r>
      <w:r w:rsidR="003168A2" w:rsidRPr="008A3D7E">
        <w:rPr>
          <w:rFonts w:ascii="Corbel" w:eastAsia="Times New Roman" w:hAnsi="Corbel" w:cs="Calibri"/>
          <w:color w:val="000000"/>
          <w:sz w:val="23"/>
          <w:szCs w:val="23"/>
          <w:lang w:eastAsia="en-AU"/>
        </w:rPr>
        <w:t>Victoria</w:t>
      </w:r>
      <w:r w:rsidRPr="008A3D7E">
        <w:rPr>
          <w:rFonts w:ascii="Corbel" w:eastAsia="Times New Roman" w:hAnsi="Corbel" w:cs="Calibri"/>
          <w:color w:val="000000"/>
          <w:sz w:val="23"/>
          <w:szCs w:val="23"/>
          <w:lang w:eastAsia="en-AU"/>
        </w:rPr>
        <w:t xml:space="preserve"> to cooperate with them in the implementation of this Bilateral Agreement.</w:t>
      </w:r>
    </w:p>
    <w:p w14:paraId="00C60BC6" w14:textId="77777777" w:rsidR="00C43C7B" w:rsidRPr="008A3D7E" w:rsidRDefault="00C43C7B" w:rsidP="009D01DE">
      <w:pPr>
        <w:rPr>
          <w:rFonts w:ascii="Corbel" w:eastAsia="Times New Roman" w:hAnsi="Corbel" w:cs="Calibri"/>
          <w:sz w:val="23"/>
          <w:szCs w:val="23"/>
          <w:lang w:eastAsia="en-AU"/>
        </w:rPr>
        <w:sectPr w:rsidR="00C43C7B" w:rsidRPr="008A3D7E" w:rsidSect="00F021DF">
          <w:pgSz w:w="11906" w:h="16838"/>
          <w:pgMar w:top="1440" w:right="1440" w:bottom="1440" w:left="1440" w:header="709" w:footer="709" w:gutter="0"/>
          <w:cols w:space="708"/>
          <w:docGrid w:linePitch="360"/>
        </w:sectPr>
      </w:pPr>
    </w:p>
    <w:p w14:paraId="2A6F23C2" w14:textId="405DE5D9" w:rsidR="00BA7F1F" w:rsidRPr="008A3D7E" w:rsidRDefault="003C7569" w:rsidP="009D01DE">
      <w:pPr>
        <w:keepNext/>
        <w:keepLines/>
        <w:tabs>
          <w:tab w:val="left" w:pos="13041"/>
        </w:tabs>
        <w:spacing w:before="180" w:after="120" w:line="240" w:lineRule="auto"/>
        <w:outlineLvl w:val="1"/>
        <w:rPr>
          <w:rFonts w:ascii="Corbel" w:eastAsia="Times New Roman" w:hAnsi="Corbel" w:cs="Corbel"/>
          <w:b/>
          <w:color w:val="316F72"/>
          <w:sz w:val="28"/>
          <w:szCs w:val="28"/>
          <w:lang w:eastAsia="en-AU"/>
        </w:rPr>
      </w:pPr>
      <w:r w:rsidRPr="008A3D7E">
        <w:rPr>
          <w:rFonts w:ascii="Corbel" w:eastAsia="Times New Roman" w:hAnsi="Corbel" w:cs="Corbel"/>
          <w:b/>
          <w:bCs/>
          <w:color w:val="316F72"/>
          <w:sz w:val="28"/>
          <w:szCs w:val="28"/>
          <w:lang w:eastAsia="en-AU"/>
        </w:rPr>
        <w:t xml:space="preserve">National Reform Directions </w:t>
      </w:r>
      <w:r w:rsidR="00383513" w:rsidRPr="008A3D7E">
        <w:rPr>
          <w:rFonts w:ascii="Corbel" w:eastAsia="Times New Roman" w:hAnsi="Corbel" w:cs="Corbel"/>
          <w:b/>
          <w:bCs/>
          <w:color w:val="316F72"/>
          <w:sz w:val="28"/>
          <w:szCs w:val="28"/>
          <w:lang w:eastAsia="en-AU"/>
        </w:rPr>
        <w:t>i</w:t>
      </w:r>
      <w:r w:rsidRPr="008A3D7E">
        <w:rPr>
          <w:rFonts w:ascii="Corbel" w:eastAsia="Times New Roman" w:hAnsi="Corbel" w:cs="Corbel"/>
          <w:b/>
          <w:bCs/>
          <w:color w:val="316F72"/>
          <w:sz w:val="28"/>
          <w:szCs w:val="28"/>
          <w:lang w:eastAsia="en-AU"/>
        </w:rPr>
        <w:t xml:space="preserve">mplementation </w:t>
      </w:r>
      <w:r w:rsidR="00383513" w:rsidRPr="008A3D7E">
        <w:rPr>
          <w:rFonts w:ascii="Corbel" w:eastAsia="Times New Roman" w:hAnsi="Corbel" w:cs="Corbel"/>
          <w:b/>
          <w:bCs/>
          <w:color w:val="316F72"/>
          <w:sz w:val="28"/>
          <w:szCs w:val="28"/>
          <w:lang w:eastAsia="en-AU"/>
        </w:rPr>
        <w:t>m</w:t>
      </w:r>
      <w:r w:rsidRPr="008A3D7E">
        <w:rPr>
          <w:rFonts w:ascii="Corbel" w:eastAsia="Times New Roman" w:hAnsi="Corbel" w:cs="Corbel"/>
          <w:b/>
          <w:bCs/>
          <w:color w:val="316F72"/>
          <w:sz w:val="28"/>
          <w:szCs w:val="28"/>
          <w:lang w:eastAsia="en-AU"/>
        </w:rPr>
        <w:t>ilestones</w:t>
      </w:r>
    </w:p>
    <w:p w14:paraId="04BB8CD7" w14:textId="3E948CC0" w:rsidR="00BA7F1F" w:rsidRPr="008A3D7E" w:rsidRDefault="00525C84" w:rsidP="0040599D">
      <w:pPr>
        <w:spacing w:after="0"/>
        <w:rPr>
          <w:rStyle w:val="eop"/>
          <w:rFonts w:ascii="Corbel" w:hAnsi="Corbel"/>
          <w:color w:val="806000"/>
          <w:sz w:val="28"/>
          <w:szCs w:val="28"/>
          <w:shd w:val="clear" w:color="auto" w:fill="FFFFFF"/>
        </w:rPr>
      </w:pPr>
      <w:r w:rsidRPr="008A3D7E">
        <w:rPr>
          <w:rStyle w:val="eop"/>
          <w:rFonts w:ascii="Corbel" w:hAnsi="Corbel"/>
          <w:color w:val="806000" w:themeColor="accent4" w:themeShade="80"/>
          <w:sz w:val="28"/>
          <w:szCs w:val="28"/>
        </w:rPr>
        <w:t xml:space="preserve">Note: </w:t>
      </w:r>
      <w:r w:rsidR="00BA7F1F" w:rsidRPr="008A3D7E">
        <w:rPr>
          <w:rStyle w:val="eop"/>
          <w:rFonts w:ascii="Corbel" w:hAnsi="Corbel"/>
          <w:color w:val="806000"/>
          <w:sz w:val="28"/>
          <w:szCs w:val="28"/>
          <w:shd w:val="clear" w:color="auto" w:fill="FFFFFF"/>
        </w:rPr>
        <w:t xml:space="preserve">This </w:t>
      </w:r>
      <w:r w:rsidR="008226E8" w:rsidRPr="008A3D7E">
        <w:rPr>
          <w:rStyle w:val="eop"/>
          <w:rFonts w:ascii="Corbel" w:hAnsi="Corbel"/>
          <w:color w:val="806000" w:themeColor="accent4" w:themeShade="80"/>
          <w:sz w:val="28"/>
          <w:szCs w:val="28"/>
        </w:rPr>
        <w:t>t</w:t>
      </w:r>
      <w:r w:rsidR="00BA7F1F" w:rsidRPr="008A3D7E">
        <w:rPr>
          <w:rStyle w:val="eop"/>
          <w:rFonts w:ascii="Corbel" w:hAnsi="Corbel"/>
          <w:color w:val="806000"/>
          <w:sz w:val="28"/>
          <w:szCs w:val="28"/>
          <w:shd w:val="clear" w:color="auto" w:fill="FFFFFF"/>
        </w:rPr>
        <w:t xml:space="preserve">able </w:t>
      </w:r>
      <w:r w:rsidR="5DF0CF8C" w:rsidRPr="008A3D7E">
        <w:rPr>
          <w:rStyle w:val="eop"/>
          <w:rFonts w:ascii="Corbel" w:hAnsi="Corbel"/>
          <w:color w:val="806000"/>
          <w:sz w:val="28"/>
          <w:szCs w:val="28"/>
          <w:shd w:val="clear" w:color="auto" w:fill="FFFFFF"/>
        </w:rPr>
        <w:t xml:space="preserve">only </w:t>
      </w:r>
      <w:r w:rsidR="00BA7F1F" w:rsidRPr="008A3D7E">
        <w:rPr>
          <w:rStyle w:val="eop"/>
          <w:rFonts w:ascii="Corbel" w:hAnsi="Corbel"/>
          <w:color w:val="806000"/>
          <w:sz w:val="28"/>
          <w:szCs w:val="28"/>
          <w:shd w:val="clear" w:color="auto" w:fill="FFFFFF"/>
        </w:rPr>
        <w:t>include</w:t>
      </w:r>
      <w:r w:rsidR="3540A06A" w:rsidRPr="008A3D7E">
        <w:rPr>
          <w:rStyle w:val="eop"/>
          <w:rFonts w:ascii="Corbel" w:hAnsi="Corbel"/>
          <w:color w:val="806000"/>
          <w:sz w:val="28"/>
          <w:szCs w:val="28"/>
          <w:shd w:val="clear" w:color="auto" w:fill="FFFFFF"/>
        </w:rPr>
        <w:t>s</w:t>
      </w:r>
      <w:r w:rsidR="00BA7F1F" w:rsidRPr="008A3D7E">
        <w:rPr>
          <w:rStyle w:val="eop"/>
          <w:rFonts w:ascii="Corbel" w:hAnsi="Corbel"/>
          <w:color w:val="806000"/>
          <w:sz w:val="28"/>
          <w:szCs w:val="28"/>
          <w:shd w:val="clear" w:color="auto" w:fill="FFFFFF"/>
        </w:rPr>
        <w:t xml:space="preserve"> </w:t>
      </w:r>
      <w:r w:rsidR="7A98C1AB" w:rsidRPr="008A3D7E">
        <w:rPr>
          <w:rStyle w:val="eop"/>
          <w:rFonts w:ascii="Corbel" w:hAnsi="Corbel"/>
          <w:color w:val="806000"/>
          <w:sz w:val="28"/>
          <w:szCs w:val="28"/>
          <w:shd w:val="clear" w:color="auto" w:fill="FFFFFF"/>
        </w:rPr>
        <w:t>the</w:t>
      </w:r>
      <w:r w:rsidR="00BA7F1F" w:rsidRPr="008A3D7E">
        <w:rPr>
          <w:rStyle w:val="eop"/>
          <w:rFonts w:ascii="Corbel" w:hAnsi="Corbel"/>
          <w:color w:val="806000"/>
          <w:sz w:val="28"/>
          <w:szCs w:val="28"/>
          <w:shd w:val="clear" w:color="auto" w:fill="FFFFFF"/>
        </w:rPr>
        <w:t xml:space="preserve"> reforms listed as </w:t>
      </w:r>
      <w:r w:rsidRPr="008A3D7E">
        <w:rPr>
          <w:rStyle w:val="eop"/>
          <w:rFonts w:ascii="Corbel" w:hAnsi="Corbel"/>
          <w:color w:val="806000" w:themeColor="accent4" w:themeShade="80"/>
          <w:sz w:val="28"/>
          <w:szCs w:val="28"/>
        </w:rPr>
        <w:t>‘</w:t>
      </w:r>
      <w:r w:rsidR="00BA7F1F" w:rsidRPr="008A3D7E">
        <w:rPr>
          <w:rStyle w:val="eop"/>
          <w:rFonts w:ascii="Corbel" w:hAnsi="Corbel"/>
          <w:color w:val="806000"/>
          <w:sz w:val="28"/>
          <w:szCs w:val="28"/>
          <w:shd w:val="clear" w:color="auto" w:fill="FFFFFF"/>
        </w:rPr>
        <w:t>additional effort</w:t>
      </w:r>
      <w:r w:rsidRPr="008A3D7E">
        <w:rPr>
          <w:rStyle w:val="eop"/>
          <w:rFonts w:ascii="Corbel" w:hAnsi="Corbel"/>
          <w:color w:val="806000" w:themeColor="accent4" w:themeShade="80"/>
          <w:sz w:val="28"/>
          <w:szCs w:val="28"/>
        </w:rPr>
        <w:t>’</w:t>
      </w:r>
    </w:p>
    <w:p w14:paraId="1F67528D" w14:textId="50A9C93F" w:rsidR="00D90293" w:rsidRPr="008A3D7E" w:rsidRDefault="00FD4630" w:rsidP="009D01DE">
      <w:pPr>
        <w:keepNext/>
        <w:keepLines/>
        <w:tabs>
          <w:tab w:val="left" w:pos="13041"/>
        </w:tabs>
        <w:spacing w:after="240" w:line="260" w:lineRule="exact"/>
        <w:jc w:val="both"/>
        <w:rPr>
          <w:rFonts w:ascii="Corbel" w:eastAsia="Times New Roman" w:hAnsi="Corbel" w:cs="Calibri"/>
          <w:i/>
          <w:sz w:val="23"/>
          <w:szCs w:val="23"/>
          <w:lang w:eastAsia="en-AU"/>
        </w:rPr>
      </w:pPr>
      <w:r w:rsidRPr="008A3D7E">
        <w:rPr>
          <w:rFonts w:ascii="Corbel" w:eastAsia="Times New Roman" w:hAnsi="Corbel" w:cs="Calibri"/>
          <w:i/>
          <w:sz w:val="23"/>
          <w:szCs w:val="23"/>
          <w:lang w:eastAsia="en-AU"/>
        </w:rPr>
        <w:t>Table</w:t>
      </w:r>
      <w:r w:rsidR="00B32E42" w:rsidRPr="008A3D7E">
        <w:rPr>
          <w:rFonts w:ascii="Corbel" w:eastAsia="Times New Roman" w:hAnsi="Corbel" w:cs="Calibri"/>
          <w:i/>
          <w:sz w:val="23"/>
          <w:szCs w:val="23"/>
          <w:lang w:eastAsia="en-AU"/>
        </w:rPr>
        <w:t xml:space="preserve"> </w:t>
      </w:r>
      <w:r w:rsidR="003621E4" w:rsidRPr="008A3D7E">
        <w:rPr>
          <w:rFonts w:ascii="Corbel" w:eastAsia="Times New Roman" w:hAnsi="Corbel" w:cs="Calibri"/>
          <w:i/>
          <w:sz w:val="23"/>
          <w:szCs w:val="23"/>
          <w:lang w:eastAsia="en-AU"/>
        </w:rPr>
        <w:t>4</w:t>
      </w:r>
      <w:r w:rsidRPr="008A3D7E">
        <w:rPr>
          <w:rFonts w:ascii="Corbel" w:eastAsia="Times New Roman" w:hAnsi="Corbel" w:cs="Calibri"/>
          <w:i/>
          <w:sz w:val="23"/>
          <w:szCs w:val="23"/>
          <w:lang w:eastAsia="en-AU"/>
        </w:rPr>
        <w:t xml:space="preserve"> – Victoria bilateral school reform </w:t>
      </w:r>
      <w:r w:rsidR="003F0B10" w:rsidRPr="008A3D7E">
        <w:rPr>
          <w:rFonts w:ascii="Corbel" w:eastAsia="Times New Roman" w:hAnsi="Corbel" w:cs="Calibri"/>
          <w:i/>
          <w:sz w:val="23"/>
          <w:szCs w:val="23"/>
          <w:lang w:eastAsia="en-AU"/>
        </w:rPr>
        <w:t>milestones</w:t>
      </w:r>
    </w:p>
    <w:p w14:paraId="329EB9CA" w14:textId="1E70ABB9" w:rsidR="007022F1" w:rsidRPr="008A3D7E" w:rsidRDefault="008A2F48" w:rsidP="003E496A">
      <w:pPr>
        <w:keepNext/>
        <w:keepLines/>
        <w:tabs>
          <w:tab w:val="left" w:pos="13041"/>
        </w:tabs>
        <w:spacing w:after="240" w:line="260" w:lineRule="exact"/>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Note: The implementation of additional reform initiatives against the National Reform Directions will be gradually implemented over the life of the </w:t>
      </w:r>
      <w:r w:rsidR="008B0252">
        <w:rPr>
          <w:rFonts w:ascii="Corbel" w:eastAsia="Times New Roman" w:hAnsi="Corbel" w:cs="Calibri"/>
          <w:color w:val="000000" w:themeColor="text1"/>
          <w:sz w:val="23"/>
          <w:szCs w:val="23"/>
          <w:lang w:eastAsia="en-AU"/>
        </w:rPr>
        <w:t>Heads of</w:t>
      </w:r>
      <w:r w:rsidRPr="008A3D7E">
        <w:rPr>
          <w:rFonts w:ascii="Corbel" w:eastAsia="Times New Roman" w:hAnsi="Corbel" w:cs="Calibri"/>
          <w:color w:val="000000" w:themeColor="text1"/>
          <w:sz w:val="23"/>
          <w:szCs w:val="23"/>
          <w:lang w:eastAsia="en-AU"/>
        </w:rPr>
        <w:t xml:space="preserve"> Agreement</w:t>
      </w:r>
      <w:r w:rsidRPr="008A3D7E" w:rsidDel="000A39D3">
        <w:rPr>
          <w:rFonts w:ascii="Corbel" w:eastAsia="Times New Roman" w:hAnsi="Corbel" w:cs="Calibri"/>
          <w:color w:val="000000" w:themeColor="text1"/>
          <w:sz w:val="23"/>
          <w:szCs w:val="23"/>
          <w:lang w:eastAsia="en-AU"/>
        </w:rPr>
        <w:t>,</w:t>
      </w:r>
      <w:r w:rsidRPr="008A3D7E">
        <w:rPr>
          <w:rFonts w:ascii="Corbel" w:eastAsia="Times New Roman" w:hAnsi="Corbel" w:cs="Calibri"/>
          <w:color w:val="000000" w:themeColor="text1"/>
          <w:sz w:val="23"/>
          <w:szCs w:val="23"/>
          <w:lang w:eastAsia="en-AU"/>
        </w:rPr>
        <w:t xml:space="preserve"> and for the government sector will be proportional to, and phased in line with, the delivery of additional Commonwealth investment, which will be negotiated under the long-term bilateral agreement. </w:t>
      </w:r>
    </w:p>
    <w:tbl>
      <w:tblPr>
        <w:tblW w:w="0" w:type="auto"/>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8764"/>
        <w:gridCol w:w="2283"/>
        <w:gridCol w:w="2891"/>
      </w:tblGrid>
      <w:tr w:rsidR="00836189" w:rsidRPr="008A3D7E" w14:paraId="7D299672" w14:textId="77777777" w:rsidTr="759EF869">
        <w:trPr>
          <w:trHeight w:val="284"/>
        </w:trPr>
        <w:tc>
          <w:tcPr>
            <w:tcW w:w="8764" w:type="dxa"/>
            <w:tcBorders>
              <w:top w:val="single" w:sz="24" w:space="0" w:color="316F72"/>
              <w:bottom w:val="single" w:sz="24" w:space="0" w:color="316F72"/>
            </w:tcBorders>
          </w:tcPr>
          <w:p w14:paraId="4558EC09" w14:textId="77777777" w:rsidR="00836189" w:rsidRPr="008A3D7E" w:rsidRDefault="00836189" w:rsidP="009D01DE">
            <w:pPr>
              <w:spacing w:before="120" w:after="120" w:line="260" w:lineRule="exact"/>
              <w:rPr>
                <w:rFonts w:ascii="Corbel" w:eastAsia="Times New Roman" w:hAnsi="Corbel" w:cs="Arial"/>
                <w:b/>
                <w:bCs/>
                <w:color w:val="000000" w:themeColor="text1"/>
                <w:sz w:val="23"/>
                <w:szCs w:val="23"/>
                <w:lang w:eastAsia="en-AU"/>
              </w:rPr>
            </w:pPr>
            <w:r w:rsidRPr="008A3D7E">
              <w:rPr>
                <w:rFonts w:ascii="Corbel" w:eastAsia="Times New Roman" w:hAnsi="Corbel" w:cs="Arial"/>
                <w:b/>
                <w:bCs/>
                <w:color w:val="000000" w:themeColor="text1"/>
                <w:sz w:val="23"/>
                <w:szCs w:val="23"/>
                <w:lang w:eastAsia="en-AU"/>
              </w:rPr>
              <w:t>Reform and Milestones</w:t>
            </w:r>
          </w:p>
        </w:tc>
        <w:tc>
          <w:tcPr>
            <w:tcW w:w="2283" w:type="dxa"/>
            <w:tcBorders>
              <w:top w:val="single" w:sz="24" w:space="0" w:color="316F72"/>
              <w:bottom w:val="single" w:sz="24" w:space="0" w:color="316F72"/>
            </w:tcBorders>
          </w:tcPr>
          <w:p w14:paraId="7F63EBF5" w14:textId="77777777" w:rsidR="00836189" w:rsidRPr="008A3D7E" w:rsidRDefault="00836189" w:rsidP="009D01DE">
            <w:pPr>
              <w:spacing w:before="120" w:after="120" w:line="260" w:lineRule="exact"/>
              <w:rPr>
                <w:rFonts w:ascii="Corbel" w:eastAsia="Times New Roman" w:hAnsi="Corbel" w:cs="Arial"/>
                <w:b/>
                <w:bCs/>
                <w:color w:val="000000" w:themeColor="text1"/>
                <w:sz w:val="23"/>
                <w:szCs w:val="23"/>
                <w:lang w:eastAsia="en-AU"/>
              </w:rPr>
            </w:pPr>
            <w:r w:rsidRPr="008A3D7E">
              <w:rPr>
                <w:rFonts w:ascii="Corbel" w:eastAsia="Times New Roman" w:hAnsi="Corbel" w:cs="Arial"/>
                <w:b/>
                <w:bCs/>
                <w:color w:val="000000" w:themeColor="text1"/>
                <w:sz w:val="23"/>
                <w:szCs w:val="23"/>
                <w:lang w:eastAsia="en-AU"/>
              </w:rPr>
              <w:t>Sector</w:t>
            </w:r>
          </w:p>
        </w:tc>
        <w:tc>
          <w:tcPr>
            <w:tcW w:w="2891" w:type="dxa"/>
            <w:tcBorders>
              <w:top w:val="single" w:sz="24" w:space="0" w:color="316F72"/>
              <w:bottom w:val="single" w:sz="24" w:space="0" w:color="316F72"/>
            </w:tcBorders>
          </w:tcPr>
          <w:p w14:paraId="37601C47" w14:textId="77777777" w:rsidR="00836189" w:rsidRPr="008A3D7E" w:rsidRDefault="00836189" w:rsidP="009D01DE">
            <w:pPr>
              <w:spacing w:before="120" w:after="120" w:line="260" w:lineRule="exact"/>
              <w:rPr>
                <w:rFonts w:ascii="Corbel" w:eastAsia="Times New Roman" w:hAnsi="Corbel" w:cs="Arial"/>
                <w:b/>
                <w:bCs/>
                <w:color w:val="000000" w:themeColor="text1"/>
                <w:sz w:val="23"/>
                <w:szCs w:val="23"/>
                <w:lang w:eastAsia="en-AU"/>
              </w:rPr>
            </w:pPr>
            <w:r w:rsidRPr="008A3D7E">
              <w:rPr>
                <w:rFonts w:ascii="Corbel" w:eastAsia="Times New Roman" w:hAnsi="Corbel" w:cs="Arial"/>
                <w:b/>
                <w:bCs/>
                <w:color w:val="000000" w:themeColor="text1"/>
                <w:sz w:val="23"/>
                <w:szCs w:val="23"/>
                <w:lang w:eastAsia="en-AU"/>
              </w:rPr>
              <w:t>Timing</w:t>
            </w:r>
          </w:p>
        </w:tc>
      </w:tr>
      <w:tr w:rsidR="00836189" w:rsidRPr="008A3D7E" w14:paraId="513B7335" w14:textId="77777777" w:rsidTr="759EF869">
        <w:trPr>
          <w:trHeight w:val="497"/>
        </w:trPr>
        <w:tc>
          <w:tcPr>
            <w:tcW w:w="13938" w:type="dxa"/>
            <w:gridSpan w:val="3"/>
            <w:tcBorders>
              <w:top w:val="single" w:sz="2" w:space="0" w:color="316F72"/>
            </w:tcBorders>
          </w:tcPr>
          <w:p w14:paraId="3F7D9EA2" w14:textId="77777777" w:rsidR="00836189" w:rsidRPr="008A3D7E" w:rsidRDefault="00836189" w:rsidP="009D01DE">
            <w:pPr>
              <w:spacing w:before="120" w:after="120" w:line="260" w:lineRule="exact"/>
              <w:rPr>
                <w:rFonts w:ascii="Corbel" w:eastAsia="Times New Roman" w:hAnsi="Corbel" w:cs="Arial"/>
                <w:b/>
                <w:bCs/>
                <w:color w:val="000000" w:themeColor="text1"/>
                <w:sz w:val="23"/>
                <w:szCs w:val="23"/>
                <w:lang w:eastAsia="en-AU"/>
              </w:rPr>
            </w:pPr>
            <w:r w:rsidRPr="008A3D7E">
              <w:rPr>
                <w:rFonts w:ascii="Corbel" w:eastAsia="Times New Roman" w:hAnsi="Corbel" w:cs="Arial"/>
                <w:b/>
                <w:bCs/>
                <w:color w:val="000000" w:themeColor="text1"/>
                <w:sz w:val="23"/>
                <w:szCs w:val="23"/>
                <w:lang w:eastAsia="en-AU"/>
              </w:rPr>
              <w:t>Reform A – Equity and Excellence</w:t>
            </w:r>
          </w:p>
        </w:tc>
      </w:tr>
      <w:tr w:rsidR="00836189" w:rsidRPr="008A3D7E" w14:paraId="038D6F47" w14:textId="77777777" w:rsidTr="759EF869">
        <w:trPr>
          <w:trHeight w:val="461"/>
        </w:trPr>
        <w:tc>
          <w:tcPr>
            <w:tcW w:w="13938" w:type="dxa"/>
            <w:gridSpan w:val="3"/>
            <w:tcBorders>
              <w:top w:val="single" w:sz="2" w:space="0" w:color="316F72"/>
              <w:bottom w:val="single" w:sz="8" w:space="0" w:color="316F72"/>
            </w:tcBorders>
          </w:tcPr>
          <w:p w14:paraId="70BFA798" w14:textId="77777777" w:rsidR="00836189" w:rsidRPr="008A3D7E" w:rsidRDefault="7DA2F407" w:rsidP="009D01DE">
            <w:pPr>
              <w:spacing w:before="120" w:after="120" w:line="260" w:lineRule="exact"/>
              <w:rPr>
                <w:rFonts w:ascii="Corbel" w:eastAsia="Times New Roman" w:hAnsi="Corbel" w:cs="Arial"/>
                <w:b/>
                <w:bCs/>
                <w:sz w:val="23"/>
                <w:szCs w:val="23"/>
                <w:u w:val="single"/>
                <w:lang w:eastAsia="en-AU"/>
              </w:rPr>
            </w:pPr>
            <w:r w:rsidRPr="008A3D7E">
              <w:rPr>
                <w:rFonts w:ascii="Corbel" w:eastAsia="Times New Roman" w:hAnsi="Corbel" w:cs="Arial"/>
                <w:b/>
                <w:bCs/>
                <w:sz w:val="23"/>
                <w:szCs w:val="23"/>
                <w:u w:val="single"/>
                <w:lang w:eastAsia="en-AU"/>
              </w:rPr>
              <w:t xml:space="preserve">Whole-of-system and/or whole-of-school approaches that identify student learning needs early and provide tiered and targeted, intensive supports, in line with a ‘multi-tiered systems of support’ (MTSS) approach. </w:t>
            </w:r>
          </w:p>
        </w:tc>
      </w:tr>
      <w:tr w:rsidR="00C25486" w:rsidRPr="008A3D7E" w14:paraId="22E997AE" w14:textId="77777777" w:rsidTr="759EF869">
        <w:trPr>
          <w:trHeight w:val="545"/>
        </w:trPr>
        <w:tc>
          <w:tcPr>
            <w:tcW w:w="8764" w:type="dxa"/>
            <w:tcBorders>
              <w:top w:val="dotted" w:sz="4" w:space="0" w:color="316F72"/>
              <w:left w:val="single" w:sz="8" w:space="0" w:color="316F72"/>
              <w:bottom w:val="single" w:sz="8" w:space="0" w:color="316F72"/>
              <w:right w:val="single" w:sz="8" w:space="0" w:color="316F72"/>
            </w:tcBorders>
          </w:tcPr>
          <w:p w14:paraId="02AB0802" w14:textId="6B73F59A" w:rsidR="00C25486" w:rsidRPr="008A3D7E" w:rsidRDefault="000C568F" w:rsidP="009D01DE">
            <w:pPr>
              <w:pStyle w:val="ListParagraph"/>
              <w:keepNext/>
              <w:keepLines/>
              <w:numPr>
                <w:ilvl w:val="0"/>
                <w:numId w:val="14"/>
              </w:numPr>
              <w:spacing w:before="120" w:after="120" w:line="260" w:lineRule="exact"/>
              <w:ind w:left="357" w:hanging="357"/>
              <w:contextualSpacing w:val="0"/>
              <w:jc w:val="both"/>
              <w:rPr>
                <w:rStyle w:val="normaltextrun"/>
                <w:rFonts w:ascii="Corbel" w:hAnsi="Corbel" w:cs="Segoe UI"/>
                <w:sz w:val="23"/>
                <w:szCs w:val="23"/>
              </w:rPr>
            </w:pPr>
            <w:r w:rsidRPr="008A3D7E">
              <w:rPr>
                <w:rStyle w:val="normaltextrun"/>
                <w:rFonts w:ascii="Corbel" w:hAnsi="Corbel" w:cs="Segoe UI"/>
                <w:sz w:val="23"/>
                <w:szCs w:val="23"/>
              </w:rPr>
              <w:t>Assess and promote universal screening tools for early literacy assessment and numeracy benchmarking.</w:t>
            </w:r>
          </w:p>
        </w:tc>
        <w:tc>
          <w:tcPr>
            <w:tcW w:w="2283" w:type="dxa"/>
            <w:tcBorders>
              <w:top w:val="dotted" w:sz="4" w:space="0" w:color="316F72"/>
              <w:left w:val="single" w:sz="8" w:space="0" w:color="316F72"/>
              <w:bottom w:val="single" w:sz="8" w:space="0" w:color="316F72"/>
              <w:right w:val="single" w:sz="8" w:space="0" w:color="316F72"/>
            </w:tcBorders>
          </w:tcPr>
          <w:p w14:paraId="765ED5C4" w14:textId="7E5AB8CE" w:rsidR="00C25486" w:rsidRPr="008A3D7E" w:rsidRDefault="004973ED"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Independent</w:t>
            </w:r>
          </w:p>
        </w:tc>
        <w:tc>
          <w:tcPr>
            <w:tcW w:w="2891" w:type="dxa"/>
            <w:tcBorders>
              <w:top w:val="dotted" w:sz="4" w:space="0" w:color="316F72"/>
              <w:left w:val="single" w:sz="8" w:space="0" w:color="316F72"/>
              <w:bottom w:val="single" w:sz="8" w:space="0" w:color="316F72"/>
              <w:right w:val="single" w:sz="8" w:space="0" w:color="316F72"/>
            </w:tcBorders>
          </w:tcPr>
          <w:p w14:paraId="2F3BC461" w14:textId="22E0F9BC" w:rsidR="00C25486" w:rsidRPr="008A3D7E" w:rsidRDefault="004973ED"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C25486" w:rsidRPr="008A3D7E" w14:paraId="41937B3A" w14:textId="77777777" w:rsidTr="759EF869">
        <w:trPr>
          <w:trHeight w:val="545"/>
        </w:trPr>
        <w:tc>
          <w:tcPr>
            <w:tcW w:w="8764" w:type="dxa"/>
            <w:tcBorders>
              <w:top w:val="dotted" w:sz="4" w:space="0" w:color="316F72"/>
              <w:left w:val="single" w:sz="8" w:space="0" w:color="316F72"/>
              <w:bottom w:val="single" w:sz="8" w:space="0" w:color="316F72"/>
              <w:right w:val="single" w:sz="8" w:space="0" w:color="316F72"/>
            </w:tcBorders>
          </w:tcPr>
          <w:p w14:paraId="02536AC8" w14:textId="1BFE38B1" w:rsidR="00C25486" w:rsidRPr="008A3D7E" w:rsidRDefault="00B4058D" w:rsidP="009D01DE">
            <w:pPr>
              <w:pStyle w:val="ListParagraph"/>
              <w:keepNext/>
              <w:keepLines/>
              <w:numPr>
                <w:ilvl w:val="0"/>
                <w:numId w:val="14"/>
              </w:numPr>
              <w:spacing w:before="120" w:after="120" w:line="260" w:lineRule="exact"/>
              <w:ind w:left="357" w:hanging="357"/>
              <w:contextualSpacing w:val="0"/>
              <w:jc w:val="both"/>
              <w:rPr>
                <w:rStyle w:val="normaltextrun"/>
                <w:rFonts w:ascii="Corbel" w:hAnsi="Corbel" w:cs="Segoe UI"/>
                <w:sz w:val="23"/>
                <w:szCs w:val="23"/>
              </w:rPr>
            </w:pPr>
            <w:r w:rsidRPr="008A3D7E">
              <w:rPr>
                <w:rStyle w:val="normaltextrun"/>
                <w:rFonts w:ascii="Corbel" w:hAnsi="Corbel" w:cs="Segoe UI"/>
                <w:sz w:val="23"/>
                <w:szCs w:val="23"/>
              </w:rPr>
              <w:t>Explore opportunities for professional learning on Response to Intervention (RTI) strategies to help teachers implement evidence-based interventions.</w:t>
            </w:r>
          </w:p>
        </w:tc>
        <w:tc>
          <w:tcPr>
            <w:tcW w:w="2283" w:type="dxa"/>
            <w:tcBorders>
              <w:top w:val="dotted" w:sz="4" w:space="0" w:color="316F72"/>
              <w:left w:val="single" w:sz="8" w:space="0" w:color="316F72"/>
              <w:bottom w:val="single" w:sz="8" w:space="0" w:color="316F72"/>
              <w:right w:val="single" w:sz="8" w:space="0" w:color="316F72"/>
            </w:tcBorders>
          </w:tcPr>
          <w:p w14:paraId="55342DAE" w14:textId="5D767698" w:rsidR="00C25486" w:rsidRPr="008A3D7E" w:rsidRDefault="004973ED"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Independent</w:t>
            </w:r>
          </w:p>
        </w:tc>
        <w:tc>
          <w:tcPr>
            <w:tcW w:w="2891" w:type="dxa"/>
            <w:tcBorders>
              <w:top w:val="dotted" w:sz="4" w:space="0" w:color="316F72"/>
              <w:left w:val="single" w:sz="8" w:space="0" w:color="316F72"/>
              <w:bottom w:val="single" w:sz="8" w:space="0" w:color="316F72"/>
              <w:right w:val="single" w:sz="8" w:space="0" w:color="316F72"/>
            </w:tcBorders>
          </w:tcPr>
          <w:p w14:paraId="4DC960CD" w14:textId="2BD957C5" w:rsidR="00C25486" w:rsidRPr="008A3D7E" w:rsidRDefault="004973ED"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836189" w:rsidRPr="008A3D7E" w14:paraId="6326B64E" w14:textId="77777777" w:rsidTr="759EF869">
        <w:trPr>
          <w:trHeight w:val="436"/>
        </w:trPr>
        <w:tc>
          <w:tcPr>
            <w:tcW w:w="13938" w:type="dxa"/>
            <w:gridSpan w:val="3"/>
            <w:tcBorders>
              <w:bottom w:val="single" w:sz="8" w:space="0" w:color="316F72"/>
            </w:tcBorders>
          </w:tcPr>
          <w:p w14:paraId="61465B3A" w14:textId="77777777" w:rsidR="00836189" w:rsidRPr="008A3D7E" w:rsidRDefault="7DA2F407" w:rsidP="009D01DE">
            <w:pPr>
              <w:spacing w:before="120" w:after="120" w:line="260" w:lineRule="exact"/>
              <w:rPr>
                <w:rFonts w:ascii="Corbel" w:hAnsi="Corbel"/>
                <w:u w:val="single"/>
              </w:rPr>
            </w:pPr>
            <w:r w:rsidRPr="008A3D7E">
              <w:rPr>
                <w:rFonts w:ascii="Corbel" w:eastAsia="Corbel" w:hAnsi="Corbel" w:cs="Corbel"/>
                <w:b/>
                <w:bCs/>
                <w:color w:val="000000" w:themeColor="text1"/>
                <w:sz w:val="23"/>
                <w:szCs w:val="23"/>
                <w:u w:val="single"/>
              </w:rPr>
              <w:t>A Year 1 phonics check and an early years of schooling numeracy check (once available) is made available to schools in Australia to support teachers and school leaders to identify student learning needs early.</w:t>
            </w:r>
          </w:p>
        </w:tc>
      </w:tr>
      <w:tr w:rsidR="00836189" w:rsidRPr="008A3D7E" w14:paraId="74838DC4" w14:textId="77777777" w:rsidTr="009D1513">
        <w:trPr>
          <w:trHeight w:val="772"/>
        </w:trPr>
        <w:tc>
          <w:tcPr>
            <w:tcW w:w="8764" w:type="dxa"/>
            <w:tcBorders>
              <w:bottom w:val="dotted" w:sz="4" w:space="0" w:color="316F72"/>
            </w:tcBorders>
          </w:tcPr>
          <w:p w14:paraId="5F2CC04D" w14:textId="56A03325" w:rsidR="00836189" w:rsidRPr="008A3D7E" w:rsidRDefault="03A044B2" w:rsidP="009D01DE">
            <w:pPr>
              <w:pStyle w:val="paragraph"/>
              <w:numPr>
                <w:ilvl w:val="0"/>
                <w:numId w:val="14"/>
              </w:numPr>
              <w:spacing w:before="120" w:beforeAutospacing="0" w:after="120" w:afterAutospacing="0" w:line="260" w:lineRule="exact"/>
              <w:ind w:left="357" w:hanging="357"/>
              <w:jc w:val="both"/>
              <w:textAlignment w:val="baseline"/>
              <w:rPr>
                <w:rStyle w:val="normaltextrun"/>
                <w:rFonts w:eastAsia="Corbel" w:cs="Segoe UI"/>
              </w:rPr>
            </w:pPr>
            <w:r w:rsidRPr="008A3D7E">
              <w:rPr>
                <w:rStyle w:val="normaltextrun"/>
                <w:rFonts w:ascii="Corbel" w:hAnsi="Corbel" w:cs="Segoe UI"/>
                <w:sz w:val="23"/>
                <w:szCs w:val="23"/>
              </w:rPr>
              <w:t>Make available a Year 1 Phonics Check to all schools</w:t>
            </w:r>
            <w:r w:rsidR="009D6937" w:rsidRPr="008A3D7E">
              <w:rPr>
                <w:rStyle w:val="normaltextrun"/>
                <w:rFonts w:ascii="Corbel" w:hAnsi="Corbel" w:cs="Segoe UI"/>
                <w:sz w:val="23"/>
                <w:szCs w:val="23"/>
              </w:rPr>
              <w:t>, and related resources,</w:t>
            </w:r>
            <w:r w:rsidRPr="008A3D7E">
              <w:rPr>
                <w:rStyle w:val="normaltextrun"/>
                <w:rFonts w:ascii="Corbel" w:hAnsi="Corbel" w:cs="Segoe UI"/>
                <w:sz w:val="23"/>
                <w:szCs w:val="23"/>
              </w:rPr>
              <w:t xml:space="preserve"> to support school</w:t>
            </w:r>
            <w:r w:rsidR="00A019FE" w:rsidRPr="008A3D7E">
              <w:rPr>
                <w:rStyle w:val="normaltextrun"/>
                <w:rFonts w:ascii="Corbel" w:hAnsi="Corbel" w:cs="Segoe UI"/>
                <w:sz w:val="23"/>
                <w:szCs w:val="23"/>
              </w:rPr>
              <w:t>s</w:t>
            </w:r>
            <w:r w:rsidRPr="008A3D7E">
              <w:rPr>
                <w:rStyle w:val="normaltextrun"/>
                <w:rFonts w:ascii="Corbel" w:hAnsi="Corbel" w:cs="Segoe UI"/>
                <w:sz w:val="23"/>
                <w:szCs w:val="23"/>
              </w:rPr>
              <w:t xml:space="preserve"> to identify student learning needs early.</w:t>
            </w:r>
          </w:p>
        </w:tc>
        <w:tc>
          <w:tcPr>
            <w:tcW w:w="2283" w:type="dxa"/>
            <w:tcBorders>
              <w:bottom w:val="dotted" w:sz="4" w:space="0" w:color="316F72"/>
            </w:tcBorders>
          </w:tcPr>
          <w:p w14:paraId="52DA2E60" w14:textId="36D360F0" w:rsidR="00836189" w:rsidRPr="008A3D7E" w:rsidRDefault="002D0C40" w:rsidP="009D1513">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All sectors</w:t>
            </w:r>
          </w:p>
        </w:tc>
        <w:tc>
          <w:tcPr>
            <w:tcW w:w="2891" w:type="dxa"/>
            <w:tcBorders>
              <w:bottom w:val="dotted" w:sz="4" w:space="0" w:color="316F72"/>
            </w:tcBorders>
          </w:tcPr>
          <w:p w14:paraId="17320201" w14:textId="4C08FC6E" w:rsidR="00836189" w:rsidRPr="008A3D7E" w:rsidRDefault="00804BD4"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836189" w:rsidRPr="008A3D7E" w14:paraId="1400A71A" w14:textId="77777777" w:rsidTr="00DA6664">
        <w:trPr>
          <w:trHeight w:val="909"/>
        </w:trPr>
        <w:tc>
          <w:tcPr>
            <w:tcW w:w="8764" w:type="dxa"/>
            <w:tcBorders>
              <w:top w:val="dotted" w:sz="4" w:space="0" w:color="316F72"/>
            </w:tcBorders>
          </w:tcPr>
          <w:p w14:paraId="75E29B40" w14:textId="4D68B24A" w:rsidR="00836189" w:rsidRPr="008A3D7E" w:rsidRDefault="295AA555" w:rsidP="009D01DE">
            <w:pPr>
              <w:pStyle w:val="paragraph"/>
              <w:numPr>
                <w:ilvl w:val="0"/>
                <w:numId w:val="14"/>
              </w:numPr>
              <w:spacing w:before="120" w:beforeAutospacing="0" w:after="120" w:afterAutospacing="0" w:line="260" w:lineRule="exact"/>
              <w:ind w:left="357" w:hanging="357"/>
              <w:jc w:val="both"/>
              <w:textAlignment w:val="baseline"/>
              <w:rPr>
                <w:rStyle w:val="normaltextrun"/>
                <w:rFonts w:cs="Segoe UI"/>
              </w:rPr>
            </w:pPr>
            <w:r w:rsidRPr="008A3D7E">
              <w:rPr>
                <w:rStyle w:val="normaltextrun"/>
                <w:rFonts w:ascii="Corbel" w:hAnsi="Corbel" w:cs="Segoe UI"/>
                <w:sz w:val="23"/>
                <w:szCs w:val="23"/>
              </w:rPr>
              <w:t>Make available (when available) a numeracy check to all schools in the early years of schooling to support school</w:t>
            </w:r>
            <w:r w:rsidR="001A1650" w:rsidRPr="008A3D7E">
              <w:rPr>
                <w:rStyle w:val="normaltextrun"/>
                <w:rFonts w:ascii="Corbel" w:hAnsi="Corbel" w:cs="Segoe UI"/>
                <w:sz w:val="23"/>
                <w:szCs w:val="23"/>
              </w:rPr>
              <w:t>s</w:t>
            </w:r>
            <w:r w:rsidRPr="008A3D7E" w:rsidDel="001A1650">
              <w:rPr>
                <w:rStyle w:val="normaltextrun"/>
                <w:rFonts w:ascii="Corbel" w:hAnsi="Corbel" w:cs="Segoe UI"/>
                <w:sz w:val="23"/>
                <w:szCs w:val="23"/>
              </w:rPr>
              <w:t xml:space="preserve"> </w:t>
            </w:r>
            <w:r w:rsidRPr="008A3D7E">
              <w:rPr>
                <w:rStyle w:val="normaltextrun"/>
                <w:rFonts w:ascii="Corbel" w:hAnsi="Corbel" w:cs="Segoe UI"/>
                <w:sz w:val="23"/>
                <w:szCs w:val="23"/>
              </w:rPr>
              <w:t>to identify student learning needs early.</w:t>
            </w:r>
          </w:p>
        </w:tc>
        <w:tc>
          <w:tcPr>
            <w:tcW w:w="2283" w:type="dxa"/>
            <w:tcBorders>
              <w:top w:val="dotted" w:sz="4" w:space="0" w:color="316F72"/>
            </w:tcBorders>
          </w:tcPr>
          <w:p w14:paraId="116ADA9E" w14:textId="229BE10F" w:rsidR="00836189" w:rsidRPr="008A3D7E" w:rsidRDefault="002D0C40"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All sectors</w:t>
            </w:r>
          </w:p>
        </w:tc>
        <w:tc>
          <w:tcPr>
            <w:tcW w:w="2891" w:type="dxa"/>
            <w:tcBorders>
              <w:top w:val="dotted" w:sz="4" w:space="0" w:color="316F72"/>
            </w:tcBorders>
          </w:tcPr>
          <w:p w14:paraId="4B519652" w14:textId="0FC8D5F7" w:rsidR="00836189" w:rsidRPr="008A3D7E" w:rsidRDefault="00804BD4"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4973ED" w:rsidRPr="008A3D7E" w14:paraId="77836521" w14:textId="77777777" w:rsidTr="00DA6664">
        <w:trPr>
          <w:trHeight w:val="954"/>
        </w:trPr>
        <w:tc>
          <w:tcPr>
            <w:tcW w:w="8764" w:type="dxa"/>
            <w:tcBorders>
              <w:top w:val="dotted" w:sz="4" w:space="0" w:color="316F72"/>
            </w:tcBorders>
          </w:tcPr>
          <w:p w14:paraId="2BC3EF03" w14:textId="7994B092" w:rsidR="004973ED" w:rsidRPr="008A3D7E" w:rsidRDefault="00AD6F95" w:rsidP="009D01DE">
            <w:pPr>
              <w:pStyle w:val="paragraph"/>
              <w:numPr>
                <w:ilvl w:val="0"/>
                <w:numId w:val="14"/>
              </w:numPr>
              <w:spacing w:before="120" w:beforeAutospacing="0" w:after="120" w:afterAutospacing="0" w:line="260" w:lineRule="exact"/>
              <w:ind w:left="357" w:hanging="357"/>
              <w:jc w:val="both"/>
              <w:textAlignment w:val="baseline"/>
              <w:rPr>
                <w:rStyle w:val="normaltextrun"/>
                <w:rFonts w:ascii="Corbel" w:hAnsi="Corbel" w:cs="Segoe UI"/>
                <w:sz w:val="23"/>
                <w:szCs w:val="23"/>
              </w:rPr>
            </w:pPr>
            <w:r w:rsidRPr="008A3D7E">
              <w:rPr>
                <w:rStyle w:val="normaltextrun"/>
                <w:rFonts w:ascii="Corbel" w:hAnsi="Corbel" w:cs="Segoe UI"/>
                <w:sz w:val="23"/>
                <w:szCs w:val="23"/>
              </w:rPr>
              <w:t>Report annually on government school participation rates in the Year 1 Phonics Check and a numeracy check (once available).</w:t>
            </w:r>
          </w:p>
        </w:tc>
        <w:tc>
          <w:tcPr>
            <w:tcW w:w="2283" w:type="dxa"/>
            <w:tcBorders>
              <w:top w:val="dotted" w:sz="4" w:space="0" w:color="316F72"/>
            </w:tcBorders>
          </w:tcPr>
          <w:p w14:paraId="16B50183" w14:textId="25EDE434" w:rsidR="004973ED" w:rsidRPr="008A3D7E" w:rsidRDefault="002D0C40"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All sectors</w:t>
            </w:r>
          </w:p>
        </w:tc>
        <w:tc>
          <w:tcPr>
            <w:tcW w:w="2891" w:type="dxa"/>
            <w:tcBorders>
              <w:top w:val="dotted" w:sz="4" w:space="0" w:color="316F72"/>
            </w:tcBorders>
          </w:tcPr>
          <w:p w14:paraId="3907B3A4" w14:textId="26C51B94" w:rsidR="004973ED" w:rsidRPr="008A3D7E" w:rsidRDefault="00804BD4"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836189" w:rsidRPr="008A3D7E" w14:paraId="2FDA834E" w14:textId="77777777" w:rsidTr="759EF869">
        <w:trPr>
          <w:trHeight w:val="559"/>
        </w:trPr>
        <w:tc>
          <w:tcPr>
            <w:tcW w:w="13938" w:type="dxa"/>
            <w:gridSpan w:val="3"/>
          </w:tcPr>
          <w:p w14:paraId="781745B7" w14:textId="77777777" w:rsidR="00836189" w:rsidRPr="008A3D7E" w:rsidRDefault="7DA2F407" w:rsidP="009D01DE">
            <w:pPr>
              <w:spacing w:before="120" w:after="120" w:line="260" w:lineRule="exact"/>
              <w:rPr>
                <w:rFonts w:ascii="Corbel" w:eastAsia="Times New Roman" w:hAnsi="Corbel" w:cs="Arial"/>
                <w:b/>
                <w:bCs/>
                <w:sz w:val="23"/>
                <w:szCs w:val="23"/>
                <w:u w:val="single"/>
                <w:lang w:eastAsia="en-AU"/>
              </w:rPr>
            </w:pPr>
            <w:r w:rsidRPr="008A3D7E">
              <w:rPr>
                <w:rFonts w:ascii="Corbel" w:eastAsia="Corbel" w:hAnsi="Corbel" w:cs="Corbel"/>
                <w:b/>
                <w:bCs/>
                <w:color w:val="000000" w:themeColor="text1"/>
                <w:sz w:val="23"/>
                <w:szCs w:val="23"/>
                <w:u w:val="single"/>
              </w:rPr>
              <w:t>Initiatives that encourage student uptake of high-quality science, technology, engineering and mathematics (STEM) education opportunities.</w:t>
            </w:r>
          </w:p>
        </w:tc>
      </w:tr>
      <w:tr w:rsidR="00804BD4" w:rsidRPr="008A3D7E" w14:paraId="6D372270" w14:textId="77777777" w:rsidTr="759EF869">
        <w:trPr>
          <w:trHeight w:val="624"/>
        </w:trPr>
        <w:tc>
          <w:tcPr>
            <w:tcW w:w="8764" w:type="dxa"/>
          </w:tcPr>
          <w:p w14:paraId="7CF42D52" w14:textId="19AFFEC4" w:rsidR="00804BD4" w:rsidRPr="008A3D7E" w:rsidDel="00804BD4" w:rsidRDefault="00B30B2E" w:rsidP="009D01DE">
            <w:pPr>
              <w:pStyle w:val="paragraph"/>
              <w:numPr>
                <w:ilvl w:val="0"/>
                <w:numId w:val="14"/>
              </w:numPr>
              <w:spacing w:before="120" w:beforeAutospacing="0" w:after="120" w:afterAutospacing="0" w:line="260" w:lineRule="exact"/>
              <w:ind w:left="357" w:hanging="357"/>
              <w:jc w:val="both"/>
              <w:textAlignment w:val="baseline"/>
              <w:rPr>
                <w:rStyle w:val="normaltextrun"/>
                <w:rFonts w:ascii="Corbel" w:hAnsi="Corbel" w:cs="Segoe UI"/>
                <w:sz w:val="23"/>
                <w:szCs w:val="23"/>
              </w:rPr>
            </w:pPr>
            <w:r w:rsidRPr="008A3D7E">
              <w:rPr>
                <w:rStyle w:val="normaltextrun"/>
                <w:rFonts w:ascii="Corbel" w:hAnsi="Corbel" w:cs="Segoe UI"/>
                <w:sz w:val="23"/>
                <w:szCs w:val="23"/>
              </w:rPr>
              <w:t>Explore collaborative partnerships with the tertiary sector and industry to support learners and inspire school leavers.</w:t>
            </w:r>
          </w:p>
        </w:tc>
        <w:tc>
          <w:tcPr>
            <w:tcW w:w="2283" w:type="dxa"/>
          </w:tcPr>
          <w:p w14:paraId="3E7B9AAD" w14:textId="2CF3484C" w:rsidR="00804BD4" w:rsidRPr="008A3D7E" w:rsidRDefault="009B7E46"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Independent</w:t>
            </w:r>
          </w:p>
        </w:tc>
        <w:tc>
          <w:tcPr>
            <w:tcW w:w="2891" w:type="dxa"/>
          </w:tcPr>
          <w:p w14:paraId="26E9AA4D" w14:textId="445F4C91" w:rsidR="00804BD4" w:rsidRPr="008A3D7E" w:rsidRDefault="000D4F57"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804BD4" w:rsidRPr="008A3D7E" w14:paraId="10252CAE" w14:textId="77777777" w:rsidTr="759EF869">
        <w:trPr>
          <w:trHeight w:val="624"/>
        </w:trPr>
        <w:tc>
          <w:tcPr>
            <w:tcW w:w="8764" w:type="dxa"/>
          </w:tcPr>
          <w:p w14:paraId="499D8F0C" w14:textId="1901F23A" w:rsidR="00804BD4" w:rsidRPr="008A3D7E" w:rsidDel="00804BD4" w:rsidRDefault="008737D1" w:rsidP="009D01DE">
            <w:pPr>
              <w:pStyle w:val="paragraph"/>
              <w:numPr>
                <w:ilvl w:val="0"/>
                <w:numId w:val="14"/>
              </w:numPr>
              <w:spacing w:before="120" w:beforeAutospacing="0" w:after="120" w:afterAutospacing="0" w:line="260" w:lineRule="exact"/>
              <w:ind w:left="357" w:hanging="357"/>
              <w:jc w:val="both"/>
              <w:textAlignment w:val="baseline"/>
              <w:rPr>
                <w:rStyle w:val="normaltextrun"/>
                <w:rFonts w:ascii="Corbel" w:hAnsi="Corbel" w:cs="Segoe UI"/>
                <w:sz w:val="23"/>
                <w:szCs w:val="23"/>
              </w:rPr>
            </w:pPr>
            <w:r w:rsidRPr="008A3D7E">
              <w:rPr>
                <w:rStyle w:val="normaltextrun"/>
                <w:rFonts w:ascii="Corbel" w:hAnsi="Corbel" w:cs="Segoe UI"/>
                <w:sz w:val="23"/>
                <w:szCs w:val="23"/>
              </w:rPr>
              <w:t>Evolve professional development for teachers in AI.</w:t>
            </w:r>
          </w:p>
        </w:tc>
        <w:tc>
          <w:tcPr>
            <w:tcW w:w="2283" w:type="dxa"/>
          </w:tcPr>
          <w:p w14:paraId="3C858A4A" w14:textId="787669ED" w:rsidR="00804BD4" w:rsidRPr="008A3D7E" w:rsidRDefault="009B7E46"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Independent</w:t>
            </w:r>
          </w:p>
        </w:tc>
        <w:tc>
          <w:tcPr>
            <w:tcW w:w="2891" w:type="dxa"/>
          </w:tcPr>
          <w:p w14:paraId="6A1704EF" w14:textId="170935EA" w:rsidR="00804BD4" w:rsidRPr="008A3D7E" w:rsidRDefault="000D4F57"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804BD4" w:rsidRPr="008A3D7E" w14:paraId="11DDB669" w14:textId="77777777" w:rsidTr="759EF869">
        <w:trPr>
          <w:trHeight w:val="624"/>
        </w:trPr>
        <w:tc>
          <w:tcPr>
            <w:tcW w:w="8764" w:type="dxa"/>
          </w:tcPr>
          <w:p w14:paraId="6901445A" w14:textId="51F7D800" w:rsidR="00804BD4" w:rsidRPr="008A3D7E" w:rsidDel="00804BD4" w:rsidRDefault="00045035" w:rsidP="009D01DE">
            <w:pPr>
              <w:pStyle w:val="paragraph"/>
              <w:numPr>
                <w:ilvl w:val="0"/>
                <w:numId w:val="14"/>
              </w:numPr>
              <w:spacing w:before="120" w:beforeAutospacing="0" w:after="120" w:afterAutospacing="0" w:line="260" w:lineRule="exact"/>
              <w:ind w:left="357" w:hanging="357"/>
              <w:jc w:val="both"/>
              <w:textAlignment w:val="baseline"/>
              <w:rPr>
                <w:rStyle w:val="normaltextrun"/>
                <w:rFonts w:ascii="Corbel" w:hAnsi="Corbel" w:cs="Segoe UI"/>
                <w:sz w:val="23"/>
                <w:szCs w:val="23"/>
              </w:rPr>
            </w:pPr>
            <w:r w:rsidRPr="008A3D7E">
              <w:rPr>
                <w:rStyle w:val="normaltextrun"/>
                <w:rFonts w:ascii="Corbel" w:hAnsi="Corbel" w:cs="Segoe UI"/>
                <w:sz w:val="23"/>
                <w:szCs w:val="23"/>
              </w:rPr>
              <w:t>Engage with members to strengthen networks for Mathematics, Science and Technology teachers.</w:t>
            </w:r>
          </w:p>
        </w:tc>
        <w:tc>
          <w:tcPr>
            <w:tcW w:w="2283" w:type="dxa"/>
          </w:tcPr>
          <w:p w14:paraId="70A810D3" w14:textId="390953C1" w:rsidR="00804BD4" w:rsidRPr="008A3D7E" w:rsidRDefault="009B7E46"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Independent</w:t>
            </w:r>
          </w:p>
        </w:tc>
        <w:tc>
          <w:tcPr>
            <w:tcW w:w="2891" w:type="dxa"/>
          </w:tcPr>
          <w:p w14:paraId="7A9A7093" w14:textId="57660050" w:rsidR="00804BD4" w:rsidRPr="008A3D7E" w:rsidRDefault="000D4F57"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804BD4" w:rsidRPr="008A3D7E" w14:paraId="0B1DB596" w14:textId="77777777" w:rsidTr="759EF869">
        <w:trPr>
          <w:trHeight w:val="624"/>
        </w:trPr>
        <w:tc>
          <w:tcPr>
            <w:tcW w:w="8764" w:type="dxa"/>
          </w:tcPr>
          <w:p w14:paraId="3BC7837A" w14:textId="7C683ABF" w:rsidR="00804BD4" w:rsidRPr="008A3D7E" w:rsidDel="00804BD4" w:rsidRDefault="00564811" w:rsidP="009D01DE">
            <w:pPr>
              <w:pStyle w:val="paragraph"/>
              <w:numPr>
                <w:ilvl w:val="0"/>
                <w:numId w:val="14"/>
              </w:numPr>
              <w:spacing w:before="120" w:beforeAutospacing="0" w:after="120" w:afterAutospacing="0" w:line="260" w:lineRule="exact"/>
              <w:ind w:left="357" w:hanging="357"/>
              <w:jc w:val="both"/>
              <w:textAlignment w:val="baseline"/>
              <w:rPr>
                <w:rStyle w:val="normaltextrun"/>
                <w:rFonts w:ascii="Corbel" w:hAnsi="Corbel" w:cs="Segoe UI"/>
                <w:sz w:val="23"/>
                <w:szCs w:val="23"/>
              </w:rPr>
            </w:pPr>
            <w:r w:rsidRPr="008A3D7E">
              <w:rPr>
                <w:rStyle w:val="normaltextrun"/>
                <w:rFonts w:ascii="Corbel" w:hAnsi="Corbel" w:cs="Segoe UI"/>
                <w:sz w:val="23"/>
                <w:szCs w:val="23"/>
              </w:rPr>
              <w:t>Explore partnerships with subject associations, particularly the Mathematics Association of Victoria (MAV), Science Teachers Association of Victoria (STAV), Technology Teachers Association of Victoria (TTAV) and the Australian Council for Computers in Education (ACCE) - Victorian Branch.</w:t>
            </w:r>
          </w:p>
        </w:tc>
        <w:tc>
          <w:tcPr>
            <w:tcW w:w="2283" w:type="dxa"/>
          </w:tcPr>
          <w:p w14:paraId="700BAC92" w14:textId="715191C6" w:rsidR="00804BD4" w:rsidRPr="008A3D7E" w:rsidRDefault="009B7E46"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Independent</w:t>
            </w:r>
          </w:p>
        </w:tc>
        <w:tc>
          <w:tcPr>
            <w:tcW w:w="2891" w:type="dxa"/>
          </w:tcPr>
          <w:p w14:paraId="0AE8414C" w14:textId="7F26E0A3" w:rsidR="00804BD4" w:rsidRPr="008A3D7E" w:rsidRDefault="000D4F57"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836189" w:rsidRPr="008A3D7E" w14:paraId="44ABF023" w14:textId="77777777" w:rsidTr="759EF869">
        <w:trPr>
          <w:trHeight w:val="471"/>
        </w:trPr>
        <w:tc>
          <w:tcPr>
            <w:tcW w:w="13938" w:type="dxa"/>
            <w:gridSpan w:val="3"/>
          </w:tcPr>
          <w:p w14:paraId="1AA4F085" w14:textId="77777777" w:rsidR="00836189" w:rsidRPr="008A3D7E" w:rsidRDefault="00836189" w:rsidP="009D01DE">
            <w:pPr>
              <w:spacing w:before="120" w:after="120" w:line="260" w:lineRule="exact"/>
              <w:rPr>
                <w:rFonts w:ascii="Corbel" w:eastAsia="Times New Roman" w:hAnsi="Corbel" w:cs="Corbel"/>
                <w:b/>
                <w:bCs/>
                <w:color w:val="000000" w:themeColor="text1"/>
                <w:sz w:val="23"/>
                <w:szCs w:val="23"/>
                <w:lang w:eastAsia="en-AU"/>
              </w:rPr>
            </w:pPr>
            <w:r w:rsidRPr="008A3D7E">
              <w:rPr>
                <w:rFonts w:ascii="Corbel" w:eastAsia="Times New Roman" w:hAnsi="Corbel" w:cs="Arial"/>
                <w:b/>
                <w:color w:val="000000" w:themeColor="text1"/>
                <w:sz w:val="23"/>
                <w:szCs w:val="23"/>
                <w:lang w:eastAsia="en-AU"/>
              </w:rPr>
              <w:t>Reform B – Wellbeing for Learning and Engagement</w:t>
            </w:r>
            <w:r w:rsidRPr="008A3D7E">
              <w:rPr>
                <w:rFonts w:ascii="Corbel" w:eastAsia="Times New Roman" w:hAnsi="Corbel" w:cs="Corbel"/>
                <w:b/>
                <w:bCs/>
                <w:color w:val="000000" w:themeColor="text1"/>
                <w:sz w:val="23"/>
                <w:szCs w:val="23"/>
                <w:lang w:eastAsia="en-AU"/>
              </w:rPr>
              <w:t xml:space="preserve"> </w:t>
            </w:r>
          </w:p>
        </w:tc>
      </w:tr>
      <w:tr w:rsidR="00836189" w:rsidRPr="008A3D7E" w14:paraId="0D79A9FC" w14:textId="77777777" w:rsidTr="759EF869">
        <w:trPr>
          <w:trHeight w:val="178"/>
        </w:trPr>
        <w:tc>
          <w:tcPr>
            <w:tcW w:w="13938" w:type="dxa"/>
            <w:gridSpan w:val="3"/>
          </w:tcPr>
          <w:p w14:paraId="1328560B" w14:textId="77777777" w:rsidR="00836189" w:rsidRPr="008A3D7E" w:rsidRDefault="7DA2F407" w:rsidP="009D01DE">
            <w:pPr>
              <w:spacing w:before="120" w:after="120" w:line="260" w:lineRule="exact"/>
              <w:rPr>
                <w:rFonts w:ascii="Corbel" w:hAnsi="Corbel"/>
                <w:sz w:val="23"/>
                <w:szCs w:val="23"/>
                <w:u w:val="single"/>
              </w:rPr>
            </w:pPr>
            <w:r w:rsidRPr="008A3D7E">
              <w:rPr>
                <w:rFonts w:ascii="Corbel" w:eastAsia="Corbel" w:hAnsi="Corbel" w:cs="Corbel"/>
                <w:b/>
                <w:bCs/>
                <w:color w:val="000000" w:themeColor="text1"/>
                <w:sz w:val="23"/>
                <w:szCs w:val="23"/>
                <w:u w:val="single"/>
              </w:rPr>
              <w:t>Initiatives that support connections between schools and other non-school services to support students to come to school ready to learn, for example through full-service school models where appropriate.</w:t>
            </w:r>
            <w:r w:rsidRPr="008A3D7E">
              <w:rPr>
                <w:rStyle w:val="eop"/>
                <w:rFonts w:ascii="Corbel" w:hAnsi="Corbel"/>
                <w:sz w:val="23"/>
                <w:szCs w:val="23"/>
                <w:u w:val="single"/>
              </w:rPr>
              <w:t> </w:t>
            </w:r>
          </w:p>
        </w:tc>
      </w:tr>
      <w:tr w:rsidR="000D4F57" w:rsidRPr="008A3D7E" w14:paraId="6FFC6B2A" w14:textId="77777777" w:rsidTr="759EF869">
        <w:trPr>
          <w:trHeight w:val="40"/>
        </w:trPr>
        <w:tc>
          <w:tcPr>
            <w:tcW w:w="8764" w:type="dxa"/>
          </w:tcPr>
          <w:p w14:paraId="09F63E18" w14:textId="0785F08C" w:rsidR="000D4F57" w:rsidRPr="008A3D7E" w:rsidDel="000D4F57" w:rsidRDefault="00701A93" w:rsidP="009D01DE">
            <w:pPr>
              <w:pStyle w:val="paragraph"/>
              <w:numPr>
                <w:ilvl w:val="0"/>
                <w:numId w:val="14"/>
              </w:numPr>
              <w:spacing w:before="120" w:beforeAutospacing="0" w:after="120" w:afterAutospacing="0" w:line="260" w:lineRule="exact"/>
              <w:ind w:left="357" w:hanging="357"/>
              <w:jc w:val="both"/>
              <w:textAlignment w:val="baseline"/>
              <w:rPr>
                <w:rStyle w:val="normaltextrun"/>
                <w:rFonts w:ascii="Corbel" w:hAnsi="Corbel" w:cs="Segoe UI"/>
                <w:sz w:val="23"/>
                <w:szCs w:val="23"/>
              </w:rPr>
            </w:pPr>
            <w:r w:rsidRPr="008A3D7E">
              <w:rPr>
                <w:rStyle w:val="normaltextrun"/>
                <w:rFonts w:ascii="Corbel" w:hAnsi="Corbel" w:cs="Segoe UI"/>
                <w:sz w:val="23"/>
                <w:szCs w:val="23"/>
              </w:rPr>
              <w:t>Support networks for school wellbeing leaders.</w:t>
            </w:r>
          </w:p>
        </w:tc>
        <w:tc>
          <w:tcPr>
            <w:tcW w:w="2283" w:type="dxa"/>
          </w:tcPr>
          <w:p w14:paraId="46B8D857" w14:textId="36EE4A82" w:rsidR="000D4F57" w:rsidRPr="008A3D7E" w:rsidRDefault="001A2DE4"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Independent</w:t>
            </w:r>
          </w:p>
        </w:tc>
        <w:tc>
          <w:tcPr>
            <w:tcW w:w="2891" w:type="dxa"/>
          </w:tcPr>
          <w:p w14:paraId="3C504F3B" w14:textId="1184DCC8" w:rsidR="000D4F57" w:rsidRPr="008A3D7E" w:rsidRDefault="00FF6A9D"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0D4F57" w:rsidRPr="008A3D7E" w14:paraId="68788206" w14:textId="77777777" w:rsidTr="759EF869">
        <w:trPr>
          <w:trHeight w:val="40"/>
        </w:trPr>
        <w:tc>
          <w:tcPr>
            <w:tcW w:w="8764" w:type="dxa"/>
          </w:tcPr>
          <w:p w14:paraId="79E25B68" w14:textId="2768AB53" w:rsidR="000D4F57" w:rsidRPr="008A3D7E" w:rsidDel="000D4F57" w:rsidRDefault="008D5FD8" w:rsidP="009D01DE">
            <w:pPr>
              <w:pStyle w:val="paragraph"/>
              <w:numPr>
                <w:ilvl w:val="0"/>
                <w:numId w:val="14"/>
              </w:numPr>
              <w:spacing w:before="120" w:beforeAutospacing="0" w:after="120" w:afterAutospacing="0" w:line="260" w:lineRule="exact"/>
              <w:ind w:left="357" w:hanging="357"/>
              <w:jc w:val="both"/>
              <w:textAlignment w:val="baseline"/>
              <w:rPr>
                <w:rStyle w:val="normaltextrun"/>
                <w:rFonts w:ascii="Corbel" w:hAnsi="Corbel" w:cs="Segoe UI"/>
                <w:sz w:val="23"/>
                <w:szCs w:val="23"/>
              </w:rPr>
            </w:pPr>
            <w:r w:rsidRPr="008A3D7E">
              <w:rPr>
                <w:rStyle w:val="normaltextrun"/>
                <w:rFonts w:ascii="Corbel" w:hAnsi="Corbel" w:cs="Segoe UI"/>
                <w:sz w:val="23"/>
                <w:szCs w:val="23"/>
              </w:rPr>
              <w:t>Evolve professional learning for SAS member schools.</w:t>
            </w:r>
          </w:p>
        </w:tc>
        <w:tc>
          <w:tcPr>
            <w:tcW w:w="2283" w:type="dxa"/>
          </w:tcPr>
          <w:p w14:paraId="7BD99386" w14:textId="6405511D" w:rsidR="000D4F57" w:rsidRPr="008A3D7E" w:rsidRDefault="001A2DE4"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Independent</w:t>
            </w:r>
          </w:p>
        </w:tc>
        <w:tc>
          <w:tcPr>
            <w:tcW w:w="2891" w:type="dxa"/>
          </w:tcPr>
          <w:p w14:paraId="64FD6780" w14:textId="31169908" w:rsidR="000D4F57" w:rsidRPr="008A3D7E" w:rsidRDefault="00FF6A9D"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836189" w:rsidRPr="008A3D7E" w14:paraId="14EDF342" w14:textId="77777777" w:rsidTr="759EF869">
        <w:trPr>
          <w:trHeight w:val="532"/>
        </w:trPr>
        <w:tc>
          <w:tcPr>
            <w:tcW w:w="13938" w:type="dxa"/>
            <w:gridSpan w:val="3"/>
          </w:tcPr>
          <w:p w14:paraId="2A1579CA" w14:textId="77777777" w:rsidR="00836189" w:rsidRPr="008A3D7E" w:rsidRDefault="00836189" w:rsidP="005D6F75">
            <w:pPr>
              <w:keepNext/>
              <w:keepLines/>
              <w:spacing w:before="120" w:after="120" w:line="260" w:lineRule="exact"/>
              <w:rPr>
                <w:rFonts w:ascii="Corbel" w:hAnsi="Corbel"/>
                <w:sz w:val="23"/>
                <w:szCs w:val="23"/>
                <w:u w:val="single"/>
              </w:rPr>
            </w:pPr>
            <w:r w:rsidRPr="008A3D7E">
              <w:rPr>
                <w:rFonts w:ascii="Corbel" w:eastAsia="Corbel" w:hAnsi="Corbel" w:cs="Corbel"/>
                <w:b/>
                <w:color w:val="000000" w:themeColor="text1"/>
                <w:sz w:val="23"/>
                <w:szCs w:val="23"/>
                <w:u w:val="single"/>
              </w:rPr>
              <w:t>Structured initiatives that support wellbeing for learning and engagement, for example in-school wellbeing coordinators or access to School Counsellors, psychologists, mental health workers and/or youth health nurses.</w:t>
            </w:r>
          </w:p>
        </w:tc>
      </w:tr>
      <w:tr w:rsidR="00836189" w:rsidRPr="008A3D7E" w14:paraId="180395E1" w14:textId="77777777" w:rsidTr="759EF869">
        <w:trPr>
          <w:trHeight w:val="40"/>
        </w:trPr>
        <w:tc>
          <w:tcPr>
            <w:tcW w:w="8764" w:type="dxa"/>
            <w:tcBorders>
              <w:bottom w:val="dotted" w:sz="4" w:space="0" w:color="316F72"/>
            </w:tcBorders>
          </w:tcPr>
          <w:p w14:paraId="0799D949" w14:textId="0DB92650" w:rsidR="00836189" w:rsidRPr="008A3D7E" w:rsidRDefault="000E7303" w:rsidP="005D6F75">
            <w:pPr>
              <w:pStyle w:val="paragraph"/>
              <w:keepNext/>
              <w:keepLines/>
              <w:numPr>
                <w:ilvl w:val="0"/>
                <w:numId w:val="14"/>
              </w:numPr>
              <w:spacing w:before="120" w:beforeAutospacing="0" w:after="120" w:afterAutospacing="0" w:line="260" w:lineRule="exact"/>
              <w:ind w:left="357" w:hanging="357"/>
              <w:jc w:val="both"/>
              <w:textAlignment w:val="baseline"/>
              <w:rPr>
                <w:rStyle w:val="normaltextrun"/>
                <w:rFonts w:eastAsia="Corbel" w:cs="Segoe UI"/>
              </w:rPr>
            </w:pPr>
            <w:r w:rsidRPr="008A3D7E">
              <w:rPr>
                <w:rStyle w:val="normaltextrun"/>
                <w:rFonts w:ascii="Corbel" w:hAnsi="Corbel" w:cs="Segoe UI"/>
                <w:sz w:val="23"/>
                <w:szCs w:val="23"/>
              </w:rPr>
              <w:t>Explore the establishment of local service networks where member schools, health services, mental health providers, and community organisations collaborate more closely.</w:t>
            </w:r>
            <w:r w:rsidRPr="008A3D7E" w:rsidDel="00415318">
              <w:rPr>
                <w:rStyle w:val="normaltextrun"/>
                <w:rFonts w:ascii="Corbel" w:hAnsi="Corbel" w:cs="Segoe UI"/>
                <w:sz w:val="23"/>
                <w:szCs w:val="23"/>
              </w:rPr>
              <w:t xml:space="preserve"> </w:t>
            </w:r>
          </w:p>
        </w:tc>
        <w:tc>
          <w:tcPr>
            <w:tcW w:w="2283" w:type="dxa"/>
            <w:tcBorders>
              <w:bottom w:val="dotted" w:sz="4" w:space="0" w:color="316F72"/>
            </w:tcBorders>
          </w:tcPr>
          <w:p w14:paraId="343182BD" w14:textId="3290E54F" w:rsidR="00836189" w:rsidRPr="008A3D7E" w:rsidRDefault="00436033" w:rsidP="005D6F75">
            <w:pPr>
              <w:keepNext/>
              <w:keepLines/>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Independent</w:t>
            </w:r>
          </w:p>
        </w:tc>
        <w:tc>
          <w:tcPr>
            <w:tcW w:w="2891" w:type="dxa"/>
            <w:tcBorders>
              <w:bottom w:val="dotted" w:sz="4" w:space="0" w:color="316F72"/>
            </w:tcBorders>
          </w:tcPr>
          <w:p w14:paraId="6A714F7E" w14:textId="4AF9A079" w:rsidR="00836189" w:rsidRPr="008A3D7E" w:rsidRDefault="00FA2CA2" w:rsidP="005D6F75">
            <w:pPr>
              <w:keepNext/>
              <w:keepLines/>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836189" w:rsidRPr="008A3D7E" w14:paraId="5012B683" w14:textId="77777777" w:rsidTr="759EF869">
        <w:trPr>
          <w:trHeight w:val="40"/>
        </w:trPr>
        <w:tc>
          <w:tcPr>
            <w:tcW w:w="13938" w:type="dxa"/>
            <w:gridSpan w:val="3"/>
            <w:tcBorders>
              <w:top w:val="dotted" w:sz="4" w:space="0" w:color="316F72"/>
              <w:bottom w:val="dotted" w:sz="4" w:space="0" w:color="316F72"/>
            </w:tcBorders>
          </w:tcPr>
          <w:p w14:paraId="5ACB9B53" w14:textId="77777777" w:rsidR="00836189" w:rsidRPr="008A3D7E" w:rsidRDefault="7DA2F407" w:rsidP="009D01DE">
            <w:pPr>
              <w:spacing w:before="120" w:after="120" w:line="260" w:lineRule="exact"/>
              <w:rPr>
                <w:rFonts w:ascii="Corbel" w:eastAsia="Times New Roman" w:hAnsi="Corbel" w:cs="Corbel"/>
                <w:b/>
                <w:bCs/>
                <w:sz w:val="23"/>
                <w:szCs w:val="23"/>
                <w:u w:val="single"/>
                <w:lang w:eastAsia="en-AU"/>
              </w:rPr>
            </w:pPr>
            <w:r w:rsidRPr="008A3D7E">
              <w:rPr>
                <w:rFonts w:ascii="Corbel" w:eastAsia="Corbel" w:hAnsi="Corbel" w:cs="Corbel"/>
                <w:b/>
                <w:bCs/>
                <w:color w:val="000000" w:themeColor="text1"/>
                <w:sz w:val="23"/>
                <w:szCs w:val="23"/>
                <w:u w:val="single"/>
              </w:rPr>
              <w:t>Initiatives which support student engagement in learning, for example greater student participation, attendance, inclusion and/or enhanced school-family engagement.</w:t>
            </w:r>
          </w:p>
        </w:tc>
      </w:tr>
      <w:tr w:rsidR="0072124D" w:rsidRPr="008A3D7E" w14:paraId="3A53B634" w14:textId="77777777" w:rsidTr="759EF869">
        <w:trPr>
          <w:trHeight w:val="40"/>
        </w:trPr>
        <w:tc>
          <w:tcPr>
            <w:tcW w:w="8764" w:type="dxa"/>
            <w:tcBorders>
              <w:top w:val="single" w:sz="8" w:space="0" w:color="316F72"/>
              <w:bottom w:val="dotted" w:sz="4" w:space="0" w:color="316F72"/>
            </w:tcBorders>
          </w:tcPr>
          <w:p w14:paraId="4709C567" w14:textId="1C845F7B" w:rsidR="0072124D" w:rsidRPr="008A3D7E" w:rsidRDefault="00E30B82" w:rsidP="009D01DE">
            <w:pPr>
              <w:pStyle w:val="paragraph"/>
              <w:numPr>
                <w:ilvl w:val="0"/>
                <w:numId w:val="14"/>
              </w:numPr>
              <w:spacing w:before="120" w:beforeAutospacing="0" w:after="120" w:afterAutospacing="0" w:line="260" w:lineRule="exact"/>
              <w:ind w:left="357" w:hanging="357"/>
              <w:jc w:val="both"/>
              <w:textAlignment w:val="baseline"/>
              <w:rPr>
                <w:rStyle w:val="normaltextrun"/>
                <w:rFonts w:ascii="Corbel" w:hAnsi="Corbel" w:cs="Segoe UI"/>
                <w:sz w:val="23"/>
                <w:szCs w:val="23"/>
              </w:rPr>
            </w:pPr>
            <w:r w:rsidRPr="008A3D7E">
              <w:rPr>
                <w:rStyle w:val="normaltextrun"/>
                <w:rFonts w:ascii="Corbel" w:hAnsi="Corbel" w:cs="Segoe UI"/>
                <w:sz w:val="23"/>
                <w:szCs w:val="23"/>
              </w:rPr>
              <w:t>More explicitly encourage participants in programs such as the Aspiring Principals, Teacher Fellowship and HALT programs to undertake a change initiative with student wellbeing or engagement at the heart.</w:t>
            </w:r>
          </w:p>
        </w:tc>
        <w:tc>
          <w:tcPr>
            <w:tcW w:w="2283" w:type="dxa"/>
            <w:tcBorders>
              <w:top w:val="single" w:sz="8" w:space="0" w:color="316F72"/>
              <w:bottom w:val="dotted" w:sz="4" w:space="0" w:color="316F72"/>
            </w:tcBorders>
          </w:tcPr>
          <w:p w14:paraId="5CE6CA25" w14:textId="1A5E7898" w:rsidR="0072124D" w:rsidRPr="008A3D7E" w:rsidRDefault="00CA3331"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Independent</w:t>
            </w:r>
          </w:p>
        </w:tc>
        <w:tc>
          <w:tcPr>
            <w:tcW w:w="2891" w:type="dxa"/>
            <w:tcBorders>
              <w:top w:val="single" w:sz="8" w:space="0" w:color="316F72"/>
              <w:bottom w:val="dotted" w:sz="4" w:space="0" w:color="316F72"/>
            </w:tcBorders>
          </w:tcPr>
          <w:p w14:paraId="1CE5E375" w14:textId="161286B3" w:rsidR="0072124D" w:rsidRPr="008A3D7E" w:rsidRDefault="00AD697A"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72124D" w:rsidRPr="008A3D7E" w14:paraId="361C0705" w14:textId="77777777" w:rsidTr="759EF869">
        <w:trPr>
          <w:trHeight w:val="40"/>
        </w:trPr>
        <w:tc>
          <w:tcPr>
            <w:tcW w:w="8764" w:type="dxa"/>
            <w:tcBorders>
              <w:top w:val="single" w:sz="8" w:space="0" w:color="316F72"/>
              <w:bottom w:val="dotted" w:sz="4" w:space="0" w:color="316F72"/>
            </w:tcBorders>
          </w:tcPr>
          <w:p w14:paraId="408F81F5" w14:textId="46776243" w:rsidR="0072124D" w:rsidRPr="008A3D7E" w:rsidRDefault="70B8ACAA" w:rsidP="009D01DE">
            <w:pPr>
              <w:pStyle w:val="paragraph"/>
              <w:numPr>
                <w:ilvl w:val="0"/>
                <w:numId w:val="14"/>
              </w:numPr>
              <w:spacing w:before="120" w:beforeAutospacing="0" w:after="120" w:afterAutospacing="0" w:line="260" w:lineRule="exact"/>
              <w:ind w:left="357" w:hanging="357"/>
              <w:jc w:val="both"/>
              <w:textAlignment w:val="baseline"/>
              <w:rPr>
                <w:rStyle w:val="normaltextrun"/>
                <w:rFonts w:ascii="Corbel" w:hAnsi="Corbel" w:cs="Segoe UI"/>
                <w:sz w:val="23"/>
                <w:szCs w:val="23"/>
              </w:rPr>
            </w:pPr>
            <w:r w:rsidRPr="008A3D7E">
              <w:rPr>
                <w:rStyle w:val="normaltextrun"/>
                <w:rFonts w:ascii="Corbel" w:hAnsi="Corbel" w:cs="Segoe UI"/>
                <w:sz w:val="23"/>
                <w:szCs w:val="23"/>
              </w:rPr>
              <w:t>Explore a targeted professional learning program focusing on participation, attendance, inclusion and/or enhanced school-family engagement for parents.</w:t>
            </w:r>
          </w:p>
        </w:tc>
        <w:tc>
          <w:tcPr>
            <w:tcW w:w="2283" w:type="dxa"/>
            <w:tcBorders>
              <w:top w:val="single" w:sz="8" w:space="0" w:color="316F72"/>
              <w:bottom w:val="dotted" w:sz="4" w:space="0" w:color="316F72"/>
            </w:tcBorders>
          </w:tcPr>
          <w:p w14:paraId="5C795AF6" w14:textId="6F392775" w:rsidR="0072124D" w:rsidRPr="008A3D7E" w:rsidRDefault="00BC34F6"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Independent</w:t>
            </w:r>
          </w:p>
        </w:tc>
        <w:tc>
          <w:tcPr>
            <w:tcW w:w="2891" w:type="dxa"/>
            <w:tcBorders>
              <w:top w:val="single" w:sz="8" w:space="0" w:color="316F72"/>
              <w:bottom w:val="dotted" w:sz="4" w:space="0" w:color="316F72"/>
            </w:tcBorders>
          </w:tcPr>
          <w:p w14:paraId="36A369BB" w14:textId="5FC648E2" w:rsidR="0072124D" w:rsidRPr="008A3D7E" w:rsidRDefault="00AD697A"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836189" w:rsidRPr="008A3D7E" w14:paraId="6F247D1C" w14:textId="77777777" w:rsidTr="759EF869">
        <w:trPr>
          <w:trHeight w:val="257"/>
        </w:trPr>
        <w:tc>
          <w:tcPr>
            <w:tcW w:w="13938" w:type="dxa"/>
            <w:gridSpan w:val="3"/>
          </w:tcPr>
          <w:p w14:paraId="7D3B832E" w14:textId="77777777" w:rsidR="00836189" w:rsidRPr="008A3D7E" w:rsidRDefault="00836189"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Corbel"/>
                <w:b/>
                <w:bCs/>
                <w:color w:val="000000" w:themeColor="text1"/>
                <w:sz w:val="23"/>
                <w:szCs w:val="23"/>
                <w:lang w:eastAsia="en-AU"/>
              </w:rPr>
              <w:t xml:space="preserve">Reform C – A Strong and Sustainable Workforce </w:t>
            </w:r>
          </w:p>
        </w:tc>
      </w:tr>
      <w:tr w:rsidR="00836189" w:rsidRPr="008A3D7E" w14:paraId="72F517CB" w14:textId="77777777" w:rsidTr="759EF869">
        <w:trPr>
          <w:trHeight w:val="257"/>
        </w:trPr>
        <w:tc>
          <w:tcPr>
            <w:tcW w:w="13938" w:type="dxa"/>
            <w:gridSpan w:val="3"/>
          </w:tcPr>
          <w:p w14:paraId="65E08FAF" w14:textId="77777777" w:rsidR="00836189" w:rsidRPr="008A3D7E" w:rsidRDefault="7DA2F407" w:rsidP="009D01DE">
            <w:pPr>
              <w:spacing w:before="120" w:after="120" w:line="260" w:lineRule="exact"/>
              <w:rPr>
                <w:rFonts w:ascii="Segoe UI" w:hAnsi="Segoe UI" w:cs="Segoe UI"/>
                <w:sz w:val="18"/>
                <w:szCs w:val="18"/>
                <w:u w:val="single"/>
              </w:rPr>
            </w:pPr>
            <w:r w:rsidRPr="008A3D7E">
              <w:rPr>
                <w:rFonts w:ascii="Corbel" w:eastAsia="Corbel" w:hAnsi="Corbel" w:cs="Corbel"/>
                <w:b/>
                <w:bCs/>
                <w:color w:val="000000" w:themeColor="text1"/>
                <w:sz w:val="23"/>
                <w:szCs w:val="23"/>
                <w:u w:val="single"/>
              </w:rPr>
              <w:t>Initiatives to develop, recognise, reward and/or deploy highly expert teachers, especially in schools which need additional support, for example Highly Accomplished or Lead Teachers or equivalents.</w:t>
            </w:r>
          </w:p>
        </w:tc>
      </w:tr>
      <w:tr w:rsidR="00AD697A" w:rsidRPr="008A3D7E" w14:paraId="184D5A44" w14:textId="77777777" w:rsidTr="759EF869">
        <w:trPr>
          <w:trHeight w:val="565"/>
        </w:trPr>
        <w:tc>
          <w:tcPr>
            <w:tcW w:w="8764" w:type="dxa"/>
          </w:tcPr>
          <w:p w14:paraId="3945FE94" w14:textId="3A28E425" w:rsidR="00AD697A" w:rsidRPr="008A3D7E" w:rsidDel="00AD697A" w:rsidRDefault="005264D8" w:rsidP="009D01DE">
            <w:pPr>
              <w:pStyle w:val="paragraph"/>
              <w:numPr>
                <w:ilvl w:val="0"/>
                <w:numId w:val="14"/>
              </w:numPr>
              <w:spacing w:before="120" w:beforeAutospacing="0" w:after="120" w:afterAutospacing="0" w:line="260" w:lineRule="exact"/>
              <w:ind w:left="357" w:hanging="357"/>
              <w:jc w:val="both"/>
              <w:textAlignment w:val="baseline"/>
              <w:rPr>
                <w:rStyle w:val="normaltextrun"/>
                <w:rFonts w:ascii="Corbel" w:hAnsi="Corbel" w:cs="Segoe UI"/>
                <w:sz w:val="23"/>
                <w:szCs w:val="23"/>
              </w:rPr>
            </w:pPr>
            <w:r w:rsidRPr="008A3D7E">
              <w:rPr>
                <w:rStyle w:val="normaltextrun"/>
                <w:rFonts w:ascii="Corbel" w:hAnsi="Corbel" w:cs="Segoe UI"/>
                <w:sz w:val="23"/>
                <w:szCs w:val="23"/>
              </w:rPr>
              <w:t>Host network meetings for new teachers.</w:t>
            </w:r>
          </w:p>
        </w:tc>
        <w:tc>
          <w:tcPr>
            <w:tcW w:w="2283" w:type="dxa"/>
          </w:tcPr>
          <w:p w14:paraId="4D44534C" w14:textId="030A86BD" w:rsidR="00AD697A" w:rsidRPr="008A3D7E" w:rsidRDefault="005B02B2"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I</w:t>
            </w:r>
            <w:r w:rsidRPr="008A3D7E">
              <w:rPr>
                <w:rStyle w:val="normaltextrun"/>
                <w:rFonts w:ascii="Corbel" w:hAnsi="Corbel" w:cs="Segoe UI"/>
                <w:sz w:val="23"/>
                <w:szCs w:val="23"/>
              </w:rPr>
              <w:t>ndependent</w:t>
            </w:r>
          </w:p>
        </w:tc>
        <w:tc>
          <w:tcPr>
            <w:tcW w:w="2891" w:type="dxa"/>
          </w:tcPr>
          <w:p w14:paraId="513C7B27" w14:textId="3946856C" w:rsidR="00AD697A" w:rsidRPr="008A3D7E" w:rsidRDefault="00B955B9"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AD697A" w:rsidRPr="008A3D7E" w14:paraId="2E00E78C" w14:textId="77777777" w:rsidTr="759EF869">
        <w:trPr>
          <w:trHeight w:val="565"/>
        </w:trPr>
        <w:tc>
          <w:tcPr>
            <w:tcW w:w="8764" w:type="dxa"/>
          </w:tcPr>
          <w:p w14:paraId="71CDB666" w14:textId="324DDEC0" w:rsidR="00AD697A" w:rsidRPr="008A3D7E" w:rsidDel="00AD697A" w:rsidRDefault="00927ACF" w:rsidP="009D01DE">
            <w:pPr>
              <w:pStyle w:val="paragraph"/>
              <w:numPr>
                <w:ilvl w:val="0"/>
                <w:numId w:val="14"/>
              </w:numPr>
              <w:spacing w:before="120" w:beforeAutospacing="0" w:after="120" w:afterAutospacing="0" w:line="260" w:lineRule="exact"/>
              <w:ind w:left="357" w:hanging="357"/>
              <w:jc w:val="both"/>
              <w:textAlignment w:val="baseline"/>
              <w:rPr>
                <w:rStyle w:val="normaltextrun"/>
                <w:rFonts w:ascii="Corbel" w:hAnsi="Corbel" w:cs="Segoe UI"/>
                <w:sz w:val="23"/>
                <w:szCs w:val="23"/>
              </w:rPr>
            </w:pPr>
            <w:r w:rsidRPr="008A3D7E">
              <w:rPr>
                <w:rStyle w:val="normaltextrun"/>
                <w:rFonts w:ascii="Corbel" w:hAnsi="Corbel" w:cs="Segoe UI"/>
                <w:sz w:val="23"/>
                <w:szCs w:val="23"/>
              </w:rPr>
              <w:t>Explore professional learning partnerships with subject associations to support teacher engagement and retention.</w:t>
            </w:r>
          </w:p>
        </w:tc>
        <w:tc>
          <w:tcPr>
            <w:tcW w:w="2283" w:type="dxa"/>
          </w:tcPr>
          <w:p w14:paraId="7BDB514D" w14:textId="4FFA2AC5" w:rsidR="00AD697A" w:rsidRPr="008A3D7E" w:rsidRDefault="005B02B2"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I</w:t>
            </w:r>
            <w:r w:rsidRPr="008A3D7E">
              <w:rPr>
                <w:rStyle w:val="normaltextrun"/>
                <w:rFonts w:ascii="Corbel" w:hAnsi="Corbel" w:cs="Segoe UI"/>
                <w:sz w:val="23"/>
                <w:szCs w:val="23"/>
              </w:rPr>
              <w:t>ndependent</w:t>
            </w:r>
          </w:p>
        </w:tc>
        <w:tc>
          <w:tcPr>
            <w:tcW w:w="2891" w:type="dxa"/>
          </w:tcPr>
          <w:p w14:paraId="27CAE6B1" w14:textId="61794145" w:rsidR="00AD697A" w:rsidRPr="008A3D7E" w:rsidRDefault="00B955B9"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836189" w:rsidRPr="008A3D7E" w14:paraId="60189B2B" w14:textId="77777777" w:rsidTr="759EF869">
        <w:trPr>
          <w:trHeight w:val="408"/>
        </w:trPr>
        <w:tc>
          <w:tcPr>
            <w:tcW w:w="13938" w:type="dxa"/>
            <w:gridSpan w:val="3"/>
            <w:tcBorders>
              <w:bottom w:val="single" w:sz="8" w:space="0" w:color="316F72"/>
            </w:tcBorders>
          </w:tcPr>
          <w:p w14:paraId="2439FFD7" w14:textId="3813633A" w:rsidR="00836189" w:rsidRPr="008A3D7E" w:rsidRDefault="00836189" w:rsidP="009D01DE">
            <w:pPr>
              <w:spacing w:before="120" w:after="120" w:line="260" w:lineRule="exact"/>
              <w:rPr>
                <w:rFonts w:ascii="Segoe UI" w:hAnsi="Segoe UI" w:cs="Segoe UI"/>
                <w:sz w:val="18"/>
                <w:szCs w:val="18"/>
                <w:u w:val="single"/>
              </w:rPr>
            </w:pPr>
            <w:r w:rsidRPr="008A3D7E">
              <w:rPr>
                <w:rFonts w:ascii="Corbel" w:eastAsia="Corbel" w:hAnsi="Corbel" w:cs="Corbel"/>
                <w:b/>
                <w:color w:val="000000" w:themeColor="text1"/>
                <w:sz w:val="23"/>
                <w:szCs w:val="23"/>
                <w:u w:val="single"/>
              </w:rPr>
              <w:t>Access to high</w:t>
            </w:r>
            <w:r w:rsidR="00F2503F" w:rsidRPr="008A3D7E">
              <w:rPr>
                <w:rFonts w:ascii="Corbel" w:eastAsia="Corbel" w:hAnsi="Corbel" w:cs="Corbel"/>
                <w:b/>
                <w:color w:val="000000" w:themeColor="text1"/>
                <w:sz w:val="23"/>
                <w:szCs w:val="23"/>
                <w:u w:val="single"/>
              </w:rPr>
              <w:t>-</w:t>
            </w:r>
            <w:r w:rsidRPr="008A3D7E">
              <w:rPr>
                <w:rFonts w:ascii="Corbel" w:eastAsia="Corbel" w:hAnsi="Corbel" w:cs="Corbel"/>
                <w:b/>
                <w:color w:val="000000" w:themeColor="text1"/>
                <w:sz w:val="23"/>
                <w:szCs w:val="23"/>
                <w:u w:val="single"/>
              </w:rPr>
              <w:t>quality and evidence-based professional learning for teachers and school leaders and the provision of quality-assured curriculum resources that have been developed in partnership with the teaching profession.</w:t>
            </w:r>
          </w:p>
        </w:tc>
      </w:tr>
      <w:tr w:rsidR="002C3543" w:rsidRPr="008A3D7E" w14:paraId="6787451D" w14:textId="77777777" w:rsidTr="759EF869">
        <w:trPr>
          <w:trHeight w:val="557"/>
        </w:trPr>
        <w:tc>
          <w:tcPr>
            <w:tcW w:w="8764" w:type="dxa"/>
            <w:tcBorders>
              <w:top w:val="dotted" w:sz="4" w:space="0" w:color="316F72"/>
            </w:tcBorders>
          </w:tcPr>
          <w:p w14:paraId="04BF85F4" w14:textId="4EFE7694" w:rsidR="002C3543" w:rsidRPr="008A3D7E" w:rsidRDefault="110D19FF" w:rsidP="009D01DE">
            <w:pPr>
              <w:pStyle w:val="paragraph"/>
              <w:numPr>
                <w:ilvl w:val="0"/>
                <w:numId w:val="14"/>
              </w:numPr>
              <w:spacing w:before="120" w:beforeAutospacing="0" w:after="120" w:afterAutospacing="0" w:line="260" w:lineRule="exact"/>
              <w:ind w:left="357" w:hanging="357"/>
              <w:jc w:val="both"/>
              <w:textAlignment w:val="baseline"/>
              <w:rPr>
                <w:rStyle w:val="normaltextrun"/>
                <w:rFonts w:ascii="Corbel" w:hAnsi="Corbel" w:cs="Segoe UI"/>
                <w:sz w:val="23"/>
                <w:szCs w:val="23"/>
              </w:rPr>
            </w:pPr>
            <w:r w:rsidRPr="008A3D7E">
              <w:rPr>
                <w:rStyle w:val="normaltextrun"/>
                <w:rFonts w:ascii="Corbel" w:hAnsi="Corbel" w:cs="Segoe UI"/>
                <w:sz w:val="23"/>
                <w:szCs w:val="23"/>
              </w:rPr>
              <w:t>Explore opportunities to co-design professional learning workshops in partnership with the Victorian Aboriginal Education Association (VAEAI) and Reconciliation Australia (</w:t>
            </w:r>
            <w:proofErr w:type="spellStart"/>
            <w:r w:rsidRPr="008A3D7E">
              <w:rPr>
                <w:rStyle w:val="normaltextrun"/>
                <w:rFonts w:ascii="Corbel" w:hAnsi="Corbel" w:cs="Segoe UI"/>
                <w:sz w:val="23"/>
                <w:szCs w:val="23"/>
              </w:rPr>
              <w:t>Narragunnawali</w:t>
            </w:r>
            <w:proofErr w:type="spellEnd"/>
            <w:r w:rsidRPr="008A3D7E">
              <w:rPr>
                <w:rStyle w:val="normaltextrun"/>
                <w:rFonts w:ascii="Corbel" w:hAnsi="Corbel" w:cs="Segoe UI"/>
                <w:sz w:val="23"/>
                <w:szCs w:val="23"/>
              </w:rPr>
              <w:t>) teams.</w:t>
            </w:r>
          </w:p>
        </w:tc>
        <w:tc>
          <w:tcPr>
            <w:tcW w:w="2283" w:type="dxa"/>
            <w:tcBorders>
              <w:top w:val="dotted" w:sz="4" w:space="0" w:color="316F72"/>
            </w:tcBorders>
          </w:tcPr>
          <w:p w14:paraId="42829138" w14:textId="3827F094" w:rsidR="002C3543" w:rsidRPr="008A3D7E" w:rsidRDefault="00256840"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Independent</w:t>
            </w:r>
          </w:p>
        </w:tc>
        <w:tc>
          <w:tcPr>
            <w:tcW w:w="2891" w:type="dxa"/>
            <w:tcBorders>
              <w:top w:val="dotted" w:sz="4" w:space="0" w:color="316F72"/>
            </w:tcBorders>
          </w:tcPr>
          <w:p w14:paraId="2609F84C" w14:textId="73BE62FB" w:rsidR="002C3543" w:rsidRPr="008A3D7E" w:rsidRDefault="000D05BC"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836189" w:rsidRPr="008A3D7E" w14:paraId="7B379DFA" w14:textId="77777777" w:rsidTr="759EF869">
        <w:trPr>
          <w:trHeight w:val="525"/>
        </w:trPr>
        <w:tc>
          <w:tcPr>
            <w:tcW w:w="13938" w:type="dxa"/>
            <w:gridSpan w:val="3"/>
          </w:tcPr>
          <w:p w14:paraId="74299B4C" w14:textId="77777777" w:rsidR="00836189" w:rsidRPr="008A3D7E" w:rsidRDefault="00836189" w:rsidP="009D01DE">
            <w:pPr>
              <w:spacing w:before="120" w:after="120" w:line="260" w:lineRule="exact"/>
              <w:rPr>
                <w:rFonts w:ascii="Segoe UI" w:hAnsi="Segoe UI" w:cs="Segoe UI"/>
                <w:sz w:val="18"/>
                <w:szCs w:val="18"/>
                <w:u w:val="single"/>
              </w:rPr>
            </w:pPr>
            <w:r w:rsidRPr="008A3D7E">
              <w:rPr>
                <w:rFonts w:ascii="Corbel" w:eastAsia="Corbel" w:hAnsi="Corbel" w:cs="Corbel"/>
                <w:b/>
                <w:color w:val="000000" w:themeColor="text1"/>
                <w:sz w:val="23"/>
                <w:szCs w:val="23"/>
                <w:u w:val="single"/>
              </w:rPr>
              <w:t>Initiatives to strengthen teacher and school leader wellbeing, for example actions to support safe and respectful schools, strengthen Aboriginal and Torres Strait Islander cultural safety, and reduce teacher and school leader workload.</w:t>
            </w:r>
          </w:p>
        </w:tc>
      </w:tr>
      <w:tr w:rsidR="00C856AF" w:rsidRPr="008A3D7E" w14:paraId="42570BE1" w14:textId="77777777" w:rsidTr="759EF869">
        <w:trPr>
          <w:trHeight w:val="586"/>
        </w:trPr>
        <w:tc>
          <w:tcPr>
            <w:tcW w:w="8764" w:type="dxa"/>
          </w:tcPr>
          <w:p w14:paraId="5B81D76D" w14:textId="0CF9BDAE" w:rsidR="00C856AF" w:rsidRPr="008A3D7E" w:rsidRDefault="003C25A3" w:rsidP="009D01DE">
            <w:pPr>
              <w:pStyle w:val="ListParagraph"/>
              <w:numPr>
                <w:ilvl w:val="0"/>
                <w:numId w:val="11"/>
              </w:numPr>
              <w:spacing w:before="120" w:after="120" w:line="260" w:lineRule="exact"/>
              <w:ind w:left="357" w:hanging="357"/>
              <w:contextualSpacing w:val="0"/>
              <w:jc w:val="both"/>
              <w:rPr>
                <w:rStyle w:val="normaltextrun"/>
                <w:rFonts w:ascii="Corbel" w:hAnsi="Corbel" w:cs="Segoe UI"/>
                <w:i/>
                <w:sz w:val="23"/>
                <w:szCs w:val="23"/>
              </w:rPr>
            </w:pPr>
            <w:r w:rsidRPr="008A3D7E">
              <w:rPr>
                <w:rFonts w:ascii="Corbel" w:eastAsia="Times New Roman" w:hAnsi="Corbel" w:cs="Corbel"/>
                <w:sz w:val="23"/>
                <w:szCs w:val="23"/>
                <w:lang w:eastAsia="en-AU"/>
              </w:rPr>
              <w:t>Complete and extend the commitments outlined in ISV’s Reconciliation Action Plan.</w:t>
            </w:r>
          </w:p>
        </w:tc>
        <w:tc>
          <w:tcPr>
            <w:tcW w:w="2283" w:type="dxa"/>
          </w:tcPr>
          <w:p w14:paraId="1F3251EF" w14:textId="5B082768" w:rsidR="00C856AF" w:rsidRPr="008A3D7E" w:rsidRDefault="007D2A02"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Independent</w:t>
            </w:r>
          </w:p>
        </w:tc>
        <w:tc>
          <w:tcPr>
            <w:tcW w:w="2891" w:type="dxa"/>
          </w:tcPr>
          <w:p w14:paraId="687DEF6D" w14:textId="098E0627" w:rsidR="00C856AF" w:rsidRPr="008A3D7E" w:rsidRDefault="00C4071E" w:rsidP="009D01DE">
            <w:pPr>
              <w:spacing w:before="120" w:after="120" w:line="260" w:lineRule="exact"/>
              <w:rPr>
                <w:rFonts w:ascii="Corbel" w:eastAsia="Times New Roman" w:hAnsi="Corbel" w:cs="Arial"/>
                <w:color w:val="000000" w:themeColor="text1"/>
                <w:sz w:val="23"/>
                <w:szCs w:val="23"/>
                <w:lang w:eastAsia="en-AU"/>
              </w:rPr>
            </w:pPr>
            <w:r w:rsidRPr="008A3D7E">
              <w:rPr>
                <w:rFonts w:ascii="Corbel" w:eastAsia="Times New Roman" w:hAnsi="Corbel" w:cs="Arial"/>
                <w:color w:val="000000" w:themeColor="text1"/>
                <w:sz w:val="23"/>
                <w:szCs w:val="23"/>
                <w:lang w:eastAsia="en-AU"/>
              </w:rPr>
              <w:t>From 2025</w:t>
            </w:r>
          </w:p>
        </w:tc>
      </w:tr>
      <w:tr w:rsidR="00836189" w:rsidRPr="008A3D7E" w14:paraId="421AEDE5" w14:textId="77777777" w:rsidTr="759EF869">
        <w:trPr>
          <w:trHeight w:val="514"/>
        </w:trPr>
        <w:tc>
          <w:tcPr>
            <w:tcW w:w="13938" w:type="dxa"/>
            <w:gridSpan w:val="3"/>
            <w:tcBorders>
              <w:bottom w:val="single" w:sz="8" w:space="0" w:color="316F72"/>
            </w:tcBorders>
          </w:tcPr>
          <w:p w14:paraId="1B7DBF27" w14:textId="51A9CE51" w:rsidR="00836189" w:rsidRPr="008A3D7E" w:rsidRDefault="00836189" w:rsidP="009D01DE">
            <w:pPr>
              <w:spacing w:before="120" w:after="120" w:line="260" w:lineRule="exact"/>
              <w:rPr>
                <w:rFonts w:ascii="Corbel" w:eastAsia="Times New Roman" w:hAnsi="Corbel" w:cs="Corbel"/>
                <w:b/>
                <w:bCs/>
                <w:color w:val="000000" w:themeColor="text1"/>
                <w:sz w:val="23"/>
                <w:szCs w:val="23"/>
                <w:u w:val="single"/>
                <w:lang w:eastAsia="en-AU"/>
              </w:rPr>
            </w:pPr>
            <w:r w:rsidRPr="008A3D7E">
              <w:rPr>
                <w:rFonts w:ascii="Corbel" w:eastAsia="Times New Roman" w:hAnsi="Corbel" w:cs="Corbel"/>
                <w:b/>
                <w:bCs/>
                <w:color w:val="000000" w:themeColor="text1"/>
                <w:sz w:val="23"/>
                <w:szCs w:val="23"/>
                <w:u w:val="single"/>
                <w:lang w:eastAsia="en-AU"/>
              </w:rPr>
              <w:t xml:space="preserve">Initiatives to increase teacher attraction and retention, including those that encourage students to take up a career in teaching and increase the diversity of the teacher workforce, especially by increasing the number of First Nations educators, or through implementing actions under the </w:t>
            </w:r>
            <w:r w:rsidRPr="008A3D7E">
              <w:rPr>
                <w:rFonts w:ascii="Corbel" w:eastAsia="Times New Roman" w:hAnsi="Corbel" w:cs="Corbel"/>
                <w:b/>
                <w:bCs/>
                <w:i/>
                <w:iCs/>
                <w:color w:val="000000" w:themeColor="text1"/>
                <w:sz w:val="23"/>
                <w:szCs w:val="23"/>
                <w:u w:val="single"/>
                <w:lang w:eastAsia="en-AU"/>
              </w:rPr>
              <w:t>National Teacher Workforce Action Plan</w:t>
            </w:r>
            <w:r w:rsidRPr="008A3D7E">
              <w:rPr>
                <w:rFonts w:ascii="Corbel" w:eastAsia="Times New Roman" w:hAnsi="Corbel" w:cs="Corbel"/>
                <w:b/>
                <w:bCs/>
                <w:color w:val="000000" w:themeColor="text1"/>
                <w:sz w:val="23"/>
                <w:szCs w:val="23"/>
                <w:u w:val="single"/>
                <w:lang w:eastAsia="en-AU"/>
              </w:rPr>
              <w:t xml:space="preserve"> and/or recommendations of </w:t>
            </w:r>
            <w:r w:rsidR="004A6FEA" w:rsidRPr="008A3D7E">
              <w:rPr>
                <w:rFonts w:ascii="Corbel" w:eastAsia="Times New Roman" w:hAnsi="Corbel" w:cs="Corbel"/>
                <w:b/>
                <w:bCs/>
                <w:i/>
                <w:iCs/>
                <w:color w:val="000000" w:themeColor="text1"/>
                <w:sz w:val="23"/>
                <w:szCs w:val="23"/>
                <w:u w:val="single"/>
                <w:lang w:eastAsia="en-AU"/>
              </w:rPr>
              <w:t>Strong Beginnings: Report of the Teacher Education Expert Panel</w:t>
            </w:r>
            <w:r w:rsidRPr="008A3D7E">
              <w:rPr>
                <w:rFonts w:ascii="Corbel" w:eastAsia="Times New Roman" w:hAnsi="Corbel" w:cs="Corbel"/>
                <w:b/>
                <w:bCs/>
                <w:color w:val="000000" w:themeColor="text1"/>
                <w:sz w:val="23"/>
                <w:szCs w:val="23"/>
                <w:u w:val="single"/>
                <w:lang w:eastAsia="en-AU"/>
              </w:rPr>
              <w:t>.</w:t>
            </w:r>
          </w:p>
        </w:tc>
      </w:tr>
      <w:tr w:rsidR="00836189" w:rsidRPr="008A3D7E" w14:paraId="3C5E686B" w14:textId="77777777" w:rsidTr="759EF869">
        <w:trPr>
          <w:trHeight w:val="571"/>
        </w:trPr>
        <w:tc>
          <w:tcPr>
            <w:tcW w:w="8764" w:type="dxa"/>
            <w:tcBorders>
              <w:top w:val="dotted" w:sz="4" w:space="0" w:color="316F72"/>
              <w:bottom w:val="single" w:sz="8" w:space="0" w:color="316F72"/>
            </w:tcBorders>
          </w:tcPr>
          <w:p w14:paraId="1CB372C6" w14:textId="525DB2CD" w:rsidR="00836189" w:rsidRPr="008A3D7E" w:rsidRDefault="00772EDF" w:rsidP="009D01DE">
            <w:pPr>
              <w:pStyle w:val="ListParagraph"/>
              <w:numPr>
                <w:ilvl w:val="0"/>
                <w:numId w:val="11"/>
              </w:numPr>
              <w:spacing w:before="120" w:after="120" w:line="260" w:lineRule="exact"/>
              <w:ind w:left="357" w:hanging="357"/>
              <w:contextualSpacing w:val="0"/>
              <w:jc w:val="both"/>
              <w:rPr>
                <w:rStyle w:val="normaltextrun"/>
                <w:rFonts w:cs="Segoe UI"/>
                <w:i/>
              </w:rPr>
            </w:pPr>
            <w:r w:rsidRPr="008A3D7E">
              <w:rPr>
                <w:rStyle w:val="normaltextrun"/>
                <w:rFonts w:ascii="Corbel" w:hAnsi="Corbel" w:cs="Segoe UI"/>
                <w:sz w:val="23"/>
                <w:szCs w:val="23"/>
              </w:rPr>
              <w:t>Explore teacher attraction and retention diversity and the employment of an ISV Koorie staff member as we work towards an ‘Innovate’ Reconciliation Action Plan.</w:t>
            </w:r>
          </w:p>
        </w:tc>
        <w:tc>
          <w:tcPr>
            <w:tcW w:w="2283" w:type="dxa"/>
            <w:tcBorders>
              <w:top w:val="dotted" w:sz="4" w:space="0" w:color="316F72"/>
              <w:bottom w:val="single" w:sz="8" w:space="0" w:color="316F72"/>
            </w:tcBorders>
          </w:tcPr>
          <w:p w14:paraId="2B46C4B0" w14:textId="56F3C0E4" w:rsidR="00836189" w:rsidRPr="008A3D7E" w:rsidRDefault="00D37B45" w:rsidP="009D01DE">
            <w:pPr>
              <w:spacing w:before="120" w:after="120" w:line="260" w:lineRule="exact"/>
              <w:rPr>
                <w:rFonts w:ascii="Corbel" w:eastAsia="Times New Roman" w:hAnsi="Corbel" w:cs="Arial"/>
                <w:color w:val="000000" w:themeColor="text1"/>
                <w:sz w:val="23"/>
                <w:szCs w:val="23"/>
                <w:lang w:eastAsia="en-AU"/>
              </w:rPr>
            </w:pPr>
            <w:r w:rsidRPr="008A3D7E">
              <w:rPr>
                <w:rStyle w:val="normaltextrun"/>
                <w:rFonts w:ascii="Corbel" w:hAnsi="Corbel" w:cs="Segoe UI"/>
                <w:sz w:val="23"/>
                <w:szCs w:val="23"/>
              </w:rPr>
              <w:t>Independent</w:t>
            </w:r>
          </w:p>
        </w:tc>
        <w:tc>
          <w:tcPr>
            <w:tcW w:w="2891" w:type="dxa"/>
            <w:tcBorders>
              <w:top w:val="dotted" w:sz="4" w:space="0" w:color="316F72"/>
              <w:bottom w:val="single" w:sz="8" w:space="0" w:color="316F72"/>
            </w:tcBorders>
          </w:tcPr>
          <w:p w14:paraId="54F4549A" w14:textId="042D3ADF" w:rsidR="00836189" w:rsidRPr="008A3D7E" w:rsidRDefault="00467928" w:rsidP="009D01DE">
            <w:pPr>
              <w:spacing w:before="120" w:after="120" w:line="260" w:lineRule="exact"/>
              <w:rPr>
                <w:rFonts w:ascii="Corbel" w:eastAsia="Times New Roman" w:hAnsi="Corbel" w:cs="Arial"/>
                <w:color w:val="000000" w:themeColor="text1"/>
                <w:sz w:val="23"/>
                <w:szCs w:val="23"/>
                <w:lang w:eastAsia="en-AU"/>
              </w:rPr>
            </w:pPr>
            <w:r w:rsidRPr="008A3D7E">
              <w:rPr>
                <w:rStyle w:val="normaltextrun"/>
                <w:rFonts w:ascii="Corbel" w:hAnsi="Corbel" w:cs="Segoe UI"/>
                <w:sz w:val="23"/>
                <w:szCs w:val="23"/>
              </w:rPr>
              <w:t>From 2025</w:t>
            </w:r>
          </w:p>
        </w:tc>
      </w:tr>
    </w:tbl>
    <w:p w14:paraId="56670063" w14:textId="77777777" w:rsidR="00C43C7B" w:rsidRPr="008A3D7E" w:rsidRDefault="00C43C7B" w:rsidP="009D01DE">
      <w:pPr>
        <w:tabs>
          <w:tab w:val="left" w:pos="426"/>
        </w:tabs>
        <w:spacing w:after="240" w:line="260" w:lineRule="exact"/>
        <w:jc w:val="both"/>
        <w:rPr>
          <w:rFonts w:ascii="Corbel" w:eastAsia="Times New Roman" w:hAnsi="Corbel" w:cs="Calibri"/>
          <w:color w:val="000000"/>
          <w:sz w:val="23"/>
          <w:szCs w:val="23"/>
          <w:lang w:eastAsia="en-AU"/>
        </w:rPr>
      </w:pPr>
    </w:p>
    <w:p w14:paraId="04E240DF" w14:textId="2C9E38CC" w:rsidR="00087989" w:rsidRPr="008A3D7E" w:rsidRDefault="00087989" w:rsidP="009D01DE">
      <w:pPr>
        <w:tabs>
          <w:tab w:val="left" w:pos="426"/>
        </w:tabs>
        <w:spacing w:after="240" w:line="260" w:lineRule="exact"/>
        <w:jc w:val="both"/>
        <w:rPr>
          <w:rFonts w:ascii="Corbel" w:eastAsia="Times New Roman" w:hAnsi="Corbel" w:cs="Calibri"/>
          <w:color w:val="000000"/>
          <w:sz w:val="23"/>
          <w:szCs w:val="23"/>
          <w:lang w:eastAsia="en-AU"/>
        </w:rPr>
        <w:sectPr w:rsidR="00087989" w:rsidRPr="008A3D7E" w:rsidSect="00C43C7B">
          <w:pgSz w:w="16838" w:h="11906" w:orient="landscape"/>
          <w:pgMar w:top="1440" w:right="1440" w:bottom="1440" w:left="1440" w:header="708" w:footer="708" w:gutter="0"/>
          <w:cols w:space="708"/>
          <w:docGrid w:linePitch="360"/>
        </w:sectPr>
      </w:pPr>
    </w:p>
    <w:p w14:paraId="3A7BCCEB" w14:textId="2CB2D479" w:rsidR="00FC2D96" w:rsidRPr="008A3D7E" w:rsidRDefault="287526C5" w:rsidP="00A63133">
      <w:pPr>
        <w:keepNext/>
        <w:spacing w:before="480" w:after="180" w:line="240" w:lineRule="auto"/>
        <w:outlineLvl w:val="0"/>
        <w:rPr>
          <w:rFonts w:ascii="Corbel" w:eastAsia="Times New Roman" w:hAnsi="Corbel" w:cs="Consolas"/>
          <w:b/>
          <w:bCs/>
          <w:caps/>
          <w:color w:val="316F72"/>
          <w:kern w:val="32"/>
          <w:sz w:val="32"/>
          <w:szCs w:val="32"/>
          <w:lang w:eastAsia="en-AU"/>
        </w:rPr>
      </w:pPr>
      <w:r w:rsidRPr="008A3D7E">
        <w:rPr>
          <w:rFonts w:ascii="Corbel" w:eastAsia="Times New Roman" w:hAnsi="Corbel" w:cs="Consolas"/>
          <w:b/>
          <w:bCs/>
          <w:caps/>
          <w:color w:val="316F72"/>
          <w:kern w:val="32"/>
          <w:sz w:val="32"/>
          <w:szCs w:val="32"/>
          <w:lang w:eastAsia="en-AU"/>
        </w:rPr>
        <w:t>Part 4 — R</w:t>
      </w:r>
      <w:r w:rsidR="001605C4" w:rsidRPr="008A3D7E">
        <w:rPr>
          <w:rFonts w:ascii="Corbel" w:eastAsia="Times New Roman" w:hAnsi="Corbel" w:cs="Consolas"/>
          <w:b/>
          <w:bCs/>
          <w:caps/>
          <w:color w:val="316F72"/>
          <w:kern w:val="32"/>
          <w:sz w:val="32"/>
          <w:szCs w:val="32"/>
          <w:lang w:eastAsia="en-AU"/>
        </w:rPr>
        <w:t>e</w:t>
      </w:r>
      <w:r w:rsidRPr="008A3D7E">
        <w:rPr>
          <w:rFonts w:ascii="Corbel" w:eastAsia="Times New Roman" w:hAnsi="Corbel" w:cs="Consolas"/>
          <w:b/>
          <w:bCs/>
          <w:caps/>
          <w:color w:val="316F72"/>
          <w:kern w:val="32"/>
          <w:sz w:val="32"/>
          <w:szCs w:val="32"/>
          <w:lang w:eastAsia="en-AU"/>
        </w:rPr>
        <w:t>porting R</w:t>
      </w:r>
      <w:r w:rsidR="001605C4" w:rsidRPr="008A3D7E">
        <w:rPr>
          <w:rFonts w:ascii="Corbel" w:eastAsia="Times New Roman" w:hAnsi="Corbel" w:cs="Consolas"/>
          <w:b/>
          <w:bCs/>
          <w:caps/>
          <w:color w:val="316F72"/>
          <w:kern w:val="32"/>
          <w:sz w:val="32"/>
          <w:szCs w:val="32"/>
          <w:lang w:eastAsia="en-AU"/>
        </w:rPr>
        <w:t>e</w:t>
      </w:r>
      <w:r w:rsidRPr="008A3D7E">
        <w:rPr>
          <w:rFonts w:ascii="Corbel" w:eastAsia="Times New Roman" w:hAnsi="Corbel" w:cs="Consolas"/>
          <w:b/>
          <w:bCs/>
          <w:caps/>
          <w:color w:val="316F72"/>
          <w:kern w:val="32"/>
          <w:sz w:val="32"/>
          <w:szCs w:val="32"/>
          <w:lang w:eastAsia="en-AU"/>
        </w:rPr>
        <w:t>quirements</w:t>
      </w:r>
    </w:p>
    <w:p w14:paraId="4F3D60C3" w14:textId="5529F0F0" w:rsidR="00FD67ED" w:rsidRPr="008A3D7E" w:rsidRDefault="00FC2D96" w:rsidP="009D01DE">
      <w:pPr>
        <w:keepNext/>
        <w:spacing w:before="180" w:after="120" w:line="240" w:lineRule="auto"/>
        <w:outlineLvl w:val="1"/>
        <w:rPr>
          <w:rFonts w:ascii="Corbel" w:eastAsia="Times New Roman" w:hAnsi="Corbel" w:cs="Corbel"/>
          <w:b/>
          <w:bCs/>
          <w:color w:val="316F72"/>
          <w:sz w:val="28"/>
          <w:szCs w:val="28"/>
          <w:lang w:eastAsia="en-AU"/>
        </w:rPr>
      </w:pPr>
      <w:r w:rsidRPr="008A3D7E">
        <w:rPr>
          <w:rFonts w:ascii="Corbel" w:eastAsia="Times New Roman" w:hAnsi="Corbel" w:cs="Corbel"/>
          <w:b/>
          <w:bCs/>
          <w:color w:val="316F72"/>
          <w:sz w:val="28"/>
          <w:szCs w:val="28"/>
          <w:lang w:eastAsia="en-AU"/>
        </w:rPr>
        <w:t>Requirements for annual reporting to the Commonwealth</w:t>
      </w:r>
    </w:p>
    <w:p w14:paraId="70497C1D" w14:textId="111730A4" w:rsidR="00582FC3" w:rsidRPr="008A3D7E" w:rsidRDefault="00582FC3" w:rsidP="0007222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The following clauses set out the annual reporting arrangements for </w:t>
      </w:r>
      <w:r w:rsidR="00BD5E27" w:rsidRPr="008A3D7E">
        <w:rPr>
          <w:rFonts w:ascii="Corbel" w:eastAsia="Times New Roman" w:hAnsi="Corbel" w:cs="Calibri"/>
          <w:color w:val="000000"/>
          <w:sz w:val="23"/>
          <w:szCs w:val="23"/>
          <w:lang w:eastAsia="en-AU"/>
        </w:rPr>
        <w:t>Victoria</w:t>
      </w:r>
      <w:r w:rsidRPr="008A3D7E">
        <w:rPr>
          <w:rFonts w:ascii="Corbel" w:eastAsia="Times New Roman" w:hAnsi="Corbel" w:cs="Calibri"/>
          <w:color w:val="000000"/>
          <w:sz w:val="23"/>
          <w:szCs w:val="23"/>
          <w:lang w:eastAsia="en-AU"/>
        </w:rPr>
        <w:t xml:space="preserve"> for a year (Year T).</w:t>
      </w:r>
    </w:p>
    <w:p w14:paraId="00B5E80B" w14:textId="54929154" w:rsidR="00FD67ED" w:rsidRPr="008A3D7E" w:rsidRDefault="2B3A9D39"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As set out in</w:t>
      </w:r>
      <w:r w:rsidR="3ECAAEDE" w:rsidRPr="008A3D7E">
        <w:rPr>
          <w:rFonts w:ascii="Corbel" w:eastAsia="Times New Roman" w:hAnsi="Corbel" w:cs="Calibri"/>
          <w:color w:val="000000" w:themeColor="text1"/>
          <w:sz w:val="23"/>
          <w:szCs w:val="23"/>
          <w:lang w:eastAsia="en-AU"/>
        </w:rPr>
        <w:t xml:space="preserve"> Part 5,</w:t>
      </w:r>
      <w:r w:rsidRPr="008A3D7E">
        <w:rPr>
          <w:rFonts w:ascii="Corbel" w:eastAsia="Times New Roman" w:hAnsi="Corbel" w:cs="Calibri"/>
          <w:color w:val="000000" w:themeColor="text1"/>
          <w:sz w:val="23"/>
          <w:szCs w:val="23"/>
          <w:lang w:eastAsia="en-AU"/>
        </w:rPr>
        <w:t xml:space="preserve"> clause 100 of the Heads of Agreement, </w:t>
      </w:r>
      <w:r w:rsidR="52233D9F" w:rsidRPr="008A3D7E">
        <w:rPr>
          <w:rFonts w:ascii="Corbel" w:eastAsia="Times New Roman" w:hAnsi="Corbel" w:cs="Calibri"/>
          <w:color w:val="000000" w:themeColor="text1"/>
          <w:sz w:val="23"/>
          <w:szCs w:val="23"/>
          <w:lang w:eastAsia="en-AU"/>
        </w:rPr>
        <w:t>Victoria</w:t>
      </w:r>
      <w:r w:rsidRPr="008A3D7E">
        <w:rPr>
          <w:rFonts w:ascii="Corbel" w:eastAsia="Times New Roman" w:hAnsi="Corbel" w:cs="Calibri"/>
          <w:color w:val="000000" w:themeColor="text1"/>
          <w:sz w:val="23"/>
          <w:szCs w:val="23"/>
          <w:lang w:eastAsia="en-AU"/>
        </w:rPr>
        <w:t xml:space="preserve"> will also be required to ensure full and accessible information on </w:t>
      </w:r>
      <w:r w:rsidR="000518DA" w:rsidRPr="008A3D7E">
        <w:rPr>
          <w:rFonts w:ascii="Corbel" w:eastAsia="Times New Roman" w:hAnsi="Corbel" w:cs="Calibri"/>
          <w:color w:val="000000" w:themeColor="text1"/>
          <w:sz w:val="23"/>
          <w:szCs w:val="23"/>
          <w:lang w:eastAsia="en-AU"/>
        </w:rPr>
        <w:t>its</w:t>
      </w:r>
      <w:r w:rsidRPr="008A3D7E">
        <w:rPr>
          <w:rFonts w:ascii="Corbel" w:eastAsia="Times New Roman" w:hAnsi="Corbel" w:cs="Calibri"/>
          <w:color w:val="000000" w:themeColor="text1"/>
          <w:sz w:val="23"/>
          <w:szCs w:val="23"/>
          <w:lang w:eastAsia="en-AU"/>
        </w:rPr>
        <w:t xml:space="preserve"> needs-based funding arrangement is publicly available, in line with subsection 78(5) of the Act. </w:t>
      </w:r>
    </w:p>
    <w:p w14:paraId="43E0C18F" w14:textId="14E7FD43" w:rsidR="00BC2CE4" w:rsidRPr="008A3D7E" w:rsidRDefault="0040706D" w:rsidP="009D01DE">
      <w:pPr>
        <w:tabs>
          <w:tab w:val="left" w:pos="426"/>
        </w:tabs>
        <w:spacing w:after="240" w:line="260" w:lineRule="exact"/>
        <w:jc w:val="both"/>
        <w:rPr>
          <w:rFonts w:ascii="Corbel" w:eastAsia="Times New Roman" w:hAnsi="Corbel" w:cs="Calibri"/>
          <w:b/>
          <w:bCs/>
          <w:color w:val="000000"/>
          <w:sz w:val="23"/>
          <w:szCs w:val="23"/>
          <w:lang w:eastAsia="en-AU"/>
        </w:rPr>
      </w:pPr>
      <w:r w:rsidRPr="008A3D7E">
        <w:rPr>
          <w:rFonts w:ascii="Corbel" w:eastAsia="Times New Roman" w:hAnsi="Corbel" w:cs="Calibri"/>
          <w:b/>
          <w:bCs/>
          <w:color w:val="000000"/>
          <w:sz w:val="23"/>
          <w:szCs w:val="23"/>
          <w:lang w:eastAsia="en-AU"/>
        </w:rPr>
        <w:t>Annual Funding Report</w:t>
      </w:r>
    </w:p>
    <w:p w14:paraId="7D68900E" w14:textId="6AE78206" w:rsidR="009D7F1E" w:rsidRPr="008A3D7E" w:rsidRDefault="009D7F1E" w:rsidP="0007222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sz w:val="23"/>
          <w:szCs w:val="23"/>
          <w:lang w:eastAsia="en-AU"/>
        </w:rPr>
      </w:pPr>
      <w:r w:rsidRPr="008A3D7E">
        <w:rPr>
          <w:rFonts w:ascii="Corbel" w:eastAsia="Times New Roman" w:hAnsi="Corbel" w:cs="Calibri"/>
          <w:sz w:val="23"/>
          <w:szCs w:val="23"/>
          <w:lang w:eastAsia="en-AU"/>
        </w:rPr>
        <w:t xml:space="preserve">The Commonwealth will provide </w:t>
      </w:r>
      <w:r w:rsidR="00126E70" w:rsidRPr="008A3D7E">
        <w:rPr>
          <w:rFonts w:ascii="Corbel" w:eastAsia="Times New Roman" w:hAnsi="Corbel" w:cs="Calibri"/>
          <w:sz w:val="23"/>
          <w:szCs w:val="23"/>
          <w:lang w:eastAsia="en-AU"/>
        </w:rPr>
        <w:t>Victoria</w:t>
      </w:r>
      <w:r w:rsidRPr="008A3D7E">
        <w:rPr>
          <w:rFonts w:ascii="Corbel" w:eastAsia="Times New Roman" w:hAnsi="Corbel" w:cs="Calibri"/>
          <w:sz w:val="23"/>
          <w:szCs w:val="23"/>
          <w:lang w:eastAsia="en-AU"/>
        </w:rPr>
        <w:t xml:space="preserve"> with a Funding Estimation Tool in January Year T+1 prior to </w:t>
      </w:r>
      <w:r w:rsidR="00126E70" w:rsidRPr="008A3D7E">
        <w:rPr>
          <w:rFonts w:ascii="Corbel" w:eastAsia="Times New Roman" w:hAnsi="Corbel" w:cs="Calibri"/>
          <w:sz w:val="23"/>
          <w:szCs w:val="23"/>
          <w:lang w:eastAsia="en-AU"/>
        </w:rPr>
        <w:t>Victoria’s</w:t>
      </w:r>
      <w:r w:rsidRPr="008A3D7E">
        <w:rPr>
          <w:rFonts w:ascii="Corbel" w:eastAsia="Times New Roman" w:hAnsi="Corbel" w:cs="Calibri"/>
          <w:sz w:val="23"/>
          <w:szCs w:val="23"/>
          <w:lang w:eastAsia="en-AU"/>
        </w:rPr>
        <w:t xml:space="preserve"> annual report with the final </w:t>
      </w:r>
      <w:r w:rsidRPr="008A3D7E">
        <w:rPr>
          <w:rFonts w:ascii="Corbel" w:eastAsia="Times New Roman" w:hAnsi="Corbel" w:cs="Calibri"/>
          <w:color w:val="000000"/>
          <w:sz w:val="23"/>
          <w:szCs w:val="23"/>
          <w:lang w:eastAsia="en-AU"/>
        </w:rPr>
        <w:t>SRS</w:t>
      </w:r>
      <w:r w:rsidRPr="008A3D7E">
        <w:rPr>
          <w:rFonts w:ascii="Corbel" w:eastAsia="Times New Roman" w:hAnsi="Corbel" w:cs="Calibri"/>
          <w:sz w:val="23"/>
          <w:szCs w:val="23"/>
          <w:lang w:eastAsia="en-AU"/>
        </w:rPr>
        <w:t xml:space="preserve"> data for Year T for the purpose of the Board</w:t>
      </w:r>
      <w:r w:rsidR="001979CD" w:rsidRPr="008A3D7E">
        <w:rPr>
          <w:rFonts w:ascii="Corbel" w:eastAsia="Times New Roman" w:hAnsi="Corbel" w:cs="Calibri"/>
          <w:sz w:val="23"/>
          <w:szCs w:val="23"/>
          <w:lang w:eastAsia="en-AU"/>
        </w:rPr>
        <w:t>’s</w:t>
      </w:r>
      <w:r w:rsidRPr="008A3D7E">
        <w:rPr>
          <w:rFonts w:ascii="Corbel" w:eastAsia="Times New Roman" w:hAnsi="Corbel" w:cs="Calibri"/>
          <w:sz w:val="23"/>
          <w:szCs w:val="23"/>
          <w:lang w:eastAsia="en-AU"/>
        </w:rPr>
        <w:t xml:space="preserve"> review of </w:t>
      </w:r>
      <w:r w:rsidR="00126E70" w:rsidRPr="008A3D7E">
        <w:rPr>
          <w:rFonts w:ascii="Corbel" w:eastAsia="Times New Roman" w:hAnsi="Corbel" w:cs="Calibri"/>
          <w:sz w:val="23"/>
          <w:szCs w:val="23"/>
          <w:lang w:eastAsia="en-AU"/>
        </w:rPr>
        <w:t>Victoria’s</w:t>
      </w:r>
      <w:r w:rsidRPr="008A3D7E">
        <w:rPr>
          <w:rFonts w:ascii="Corbel" w:eastAsia="Times New Roman" w:hAnsi="Corbel" w:cs="Calibri"/>
          <w:sz w:val="23"/>
          <w:szCs w:val="23"/>
          <w:lang w:eastAsia="en-AU"/>
        </w:rPr>
        <w:t xml:space="preserve"> compliance with section 22A of the Act.</w:t>
      </w:r>
    </w:p>
    <w:p w14:paraId="2F6B65B1" w14:textId="3D6F6BA6" w:rsidR="009D7F1E" w:rsidRPr="008A3D7E" w:rsidRDefault="009D7F1E" w:rsidP="0007222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As outlined in </w:t>
      </w:r>
      <w:r w:rsidR="00187E6D" w:rsidRPr="008A3D7E">
        <w:rPr>
          <w:rFonts w:ascii="Corbel" w:eastAsia="Times New Roman" w:hAnsi="Corbel" w:cs="Calibri"/>
          <w:color w:val="000000"/>
          <w:sz w:val="23"/>
          <w:szCs w:val="23"/>
          <w:lang w:eastAsia="en-AU"/>
        </w:rPr>
        <w:t xml:space="preserve">Part 5, </w:t>
      </w:r>
      <w:r w:rsidR="00845857" w:rsidRPr="008A3D7E">
        <w:rPr>
          <w:rFonts w:ascii="Corbel" w:eastAsia="Times New Roman" w:hAnsi="Corbel" w:cs="Calibri"/>
          <w:color w:val="000000"/>
          <w:sz w:val="23"/>
          <w:szCs w:val="23"/>
          <w:lang w:eastAsia="en-AU"/>
        </w:rPr>
        <w:t>sub</w:t>
      </w:r>
      <w:r w:rsidR="003003B6" w:rsidRPr="008A3D7E">
        <w:rPr>
          <w:rFonts w:ascii="Corbel" w:eastAsia="Times New Roman" w:hAnsi="Corbel" w:cs="Calibri"/>
          <w:color w:val="000000"/>
          <w:sz w:val="23"/>
          <w:szCs w:val="23"/>
          <w:lang w:eastAsia="en-AU"/>
        </w:rPr>
        <w:t>-</w:t>
      </w:r>
      <w:r w:rsidRPr="008A3D7E">
        <w:rPr>
          <w:rFonts w:ascii="Corbel" w:eastAsia="Times New Roman" w:hAnsi="Corbel" w:cs="Calibri"/>
          <w:color w:val="000000"/>
          <w:sz w:val="23"/>
          <w:szCs w:val="23"/>
          <w:lang w:eastAsia="en-AU"/>
        </w:rPr>
        <w:t xml:space="preserve">clause 101e of the Heads of Agreement, the </w:t>
      </w:r>
      <w:r w:rsidR="00126E70" w:rsidRPr="008A3D7E">
        <w:rPr>
          <w:rFonts w:ascii="Corbel" w:eastAsia="Times New Roman" w:hAnsi="Corbel" w:cs="Calibri"/>
          <w:color w:val="000000"/>
          <w:sz w:val="23"/>
          <w:szCs w:val="23"/>
          <w:lang w:eastAsia="en-AU"/>
        </w:rPr>
        <w:t>Victorian</w:t>
      </w:r>
      <w:r w:rsidRPr="008A3D7E">
        <w:rPr>
          <w:rFonts w:ascii="Corbel" w:eastAsia="Times New Roman" w:hAnsi="Corbel" w:cs="Calibri"/>
          <w:color w:val="000000"/>
          <w:sz w:val="23"/>
          <w:szCs w:val="23"/>
          <w:lang w:eastAsia="en-AU"/>
        </w:rPr>
        <w:t xml:space="preserve"> minister responsible for school education, or their delegate (i.e. the Director General (or equivalent) of the Department responsible for school education)</w:t>
      </w:r>
      <w:r w:rsidRPr="008A3D7E" w:rsidDel="00DD5B0E">
        <w:rPr>
          <w:rFonts w:ascii="Corbel" w:eastAsia="Times New Roman" w:hAnsi="Corbel" w:cs="Calibri"/>
          <w:color w:val="000000"/>
          <w:sz w:val="23"/>
          <w:szCs w:val="23"/>
          <w:lang w:eastAsia="en-AU"/>
        </w:rPr>
        <w:t xml:space="preserve"> </w:t>
      </w:r>
      <w:r w:rsidRPr="008A3D7E">
        <w:rPr>
          <w:rFonts w:ascii="Corbel" w:eastAsia="Times New Roman" w:hAnsi="Corbel" w:cs="Calibri"/>
          <w:color w:val="000000"/>
          <w:sz w:val="23"/>
          <w:szCs w:val="23"/>
          <w:lang w:eastAsia="en-AU"/>
        </w:rPr>
        <w:t>must provide an Annual Funding Report to the Commonwealth Education Minister, or their delegate such as the Departmental Secretary, for each calendar year of th</w:t>
      </w:r>
      <w:r w:rsidR="00156170" w:rsidRPr="008A3D7E">
        <w:rPr>
          <w:rFonts w:ascii="Corbel" w:eastAsia="Times New Roman" w:hAnsi="Corbel" w:cs="Calibri"/>
          <w:color w:val="000000"/>
          <w:sz w:val="23"/>
          <w:szCs w:val="23"/>
          <w:lang w:eastAsia="en-AU"/>
        </w:rPr>
        <w:t>is</w:t>
      </w:r>
      <w:r w:rsidRPr="008A3D7E">
        <w:rPr>
          <w:rFonts w:ascii="Corbel" w:eastAsia="Times New Roman" w:hAnsi="Corbel" w:cs="Calibri"/>
          <w:color w:val="000000"/>
          <w:sz w:val="23"/>
          <w:szCs w:val="23"/>
          <w:lang w:eastAsia="en-AU"/>
        </w:rPr>
        <w:t xml:space="preserve"> Bilateral Agreement.</w:t>
      </w:r>
    </w:p>
    <w:p w14:paraId="462913D6" w14:textId="0D03A627" w:rsidR="009D7F1E" w:rsidRPr="008A3D7E" w:rsidRDefault="00126E70" w:rsidP="0007222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Victoria</w:t>
      </w:r>
      <w:r w:rsidR="009D7F1E" w:rsidRPr="008A3D7E">
        <w:rPr>
          <w:rFonts w:ascii="Corbel" w:eastAsia="Times New Roman" w:hAnsi="Corbel" w:cs="Calibri"/>
          <w:color w:val="000000"/>
          <w:sz w:val="23"/>
          <w:szCs w:val="23"/>
          <w:lang w:eastAsia="en-AU"/>
        </w:rPr>
        <w:t xml:space="preserve"> must provide its Annual Funding Report for Year T to the Commonwealth no later than 30 November Year T+1 (i.e. 30 November of the following year).</w:t>
      </w:r>
    </w:p>
    <w:p w14:paraId="30EADF18" w14:textId="77777777" w:rsidR="009D7F1E" w:rsidRPr="008A3D7E" w:rsidRDefault="009D7F1E" w:rsidP="0007222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The Annual Funding Report must set out the following:</w:t>
      </w:r>
    </w:p>
    <w:p w14:paraId="3D7D7A34" w14:textId="5638289E" w:rsidR="009D7F1E" w:rsidRPr="008A3D7E" w:rsidRDefault="00396AB7" w:rsidP="00396AB7">
      <w:pPr>
        <w:pStyle w:val="ListParagraph"/>
        <w:numPr>
          <w:ilvl w:val="0"/>
          <w:numId w:val="56"/>
        </w:numPr>
        <w:tabs>
          <w:tab w:val="left" w:pos="284"/>
        </w:tabs>
        <w:spacing w:after="240" w:line="260" w:lineRule="exact"/>
        <w:ind w:left="510" w:hanging="357"/>
        <w:contextualSpacing w:val="0"/>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t</w:t>
      </w:r>
      <w:r w:rsidR="00437A6D" w:rsidRPr="008A3D7E">
        <w:rPr>
          <w:rFonts w:ascii="Corbel" w:eastAsia="Times New Roman" w:hAnsi="Corbel" w:cs="Calibri"/>
          <w:color w:val="000000"/>
          <w:sz w:val="23"/>
          <w:szCs w:val="23"/>
          <w:lang w:eastAsia="en-AU"/>
        </w:rPr>
        <w:t xml:space="preserve">he </w:t>
      </w:r>
      <w:r w:rsidR="009D7F1E" w:rsidRPr="008A3D7E">
        <w:rPr>
          <w:rFonts w:ascii="Corbel" w:eastAsia="Times New Roman" w:hAnsi="Corbel" w:cs="Calibri"/>
          <w:color w:val="000000"/>
          <w:sz w:val="23"/>
          <w:szCs w:val="23"/>
          <w:lang w:eastAsia="en-AU"/>
        </w:rPr>
        <w:t xml:space="preserve">total amount of funding provided by </w:t>
      </w:r>
      <w:r w:rsidR="00126E70" w:rsidRPr="008A3D7E">
        <w:rPr>
          <w:rFonts w:ascii="Corbel" w:eastAsia="Times New Roman" w:hAnsi="Corbel" w:cs="Calibri"/>
          <w:color w:val="000000"/>
          <w:sz w:val="23"/>
          <w:szCs w:val="23"/>
          <w:lang w:eastAsia="en-AU"/>
        </w:rPr>
        <w:t>Victoria</w:t>
      </w:r>
      <w:r w:rsidR="009D7F1E" w:rsidRPr="008A3D7E">
        <w:rPr>
          <w:rFonts w:ascii="Corbel" w:eastAsia="Times New Roman" w:hAnsi="Corbel" w:cs="Calibri"/>
          <w:color w:val="000000"/>
          <w:sz w:val="23"/>
          <w:szCs w:val="23"/>
          <w:lang w:eastAsia="en-AU"/>
        </w:rPr>
        <w:t xml:space="preserve"> for government schools in </w:t>
      </w:r>
      <w:r w:rsidR="00126E70" w:rsidRPr="008A3D7E">
        <w:rPr>
          <w:rFonts w:ascii="Corbel" w:eastAsia="Times New Roman" w:hAnsi="Corbel" w:cs="Calibri"/>
          <w:color w:val="000000"/>
          <w:sz w:val="23"/>
          <w:szCs w:val="23"/>
          <w:lang w:eastAsia="en-AU"/>
        </w:rPr>
        <w:t>Victoria</w:t>
      </w:r>
      <w:r w:rsidR="009D7F1E" w:rsidRPr="008A3D7E">
        <w:rPr>
          <w:rFonts w:ascii="Corbel" w:eastAsia="Times New Roman" w:hAnsi="Corbel" w:cs="Calibri"/>
          <w:color w:val="000000"/>
          <w:sz w:val="23"/>
          <w:szCs w:val="23"/>
          <w:lang w:eastAsia="en-AU"/>
        </w:rPr>
        <w:t xml:space="preserve"> for Year T as measured in line with clause </w:t>
      </w:r>
      <w:r w:rsidR="00392538" w:rsidRPr="008A3D7E">
        <w:rPr>
          <w:rFonts w:ascii="Corbel" w:eastAsia="Times New Roman" w:hAnsi="Corbel" w:cs="Calibri"/>
          <w:color w:val="000000"/>
          <w:sz w:val="23"/>
          <w:szCs w:val="23"/>
          <w:lang w:eastAsia="en-AU"/>
        </w:rPr>
        <w:t>3</w:t>
      </w:r>
      <w:r w:rsidR="00B82417" w:rsidRPr="008A3D7E">
        <w:rPr>
          <w:rFonts w:ascii="Corbel" w:eastAsia="Times New Roman" w:hAnsi="Corbel" w:cs="Calibri"/>
          <w:color w:val="000000"/>
          <w:sz w:val="23"/>
          <w:szCs w:val="23"/>
          <w:lang w:eastAsia="en-AU"/>
        </w:rPr>
        <w:t>3</w:t>
      </w:r>
      <w:r w:rsidR="00392538" w:rsidRPr="008A3D7E">
        <w:rPr>
          <w:rFonts w:ascii="Corbel" w:eastAsia="Times New Roman" w:hAnsi="Corbel" w:cs="Calibri"/>
          <w:color w:val="000000"/>
          <w:sz w:val="23"/>
          <w:szCs w:val="23"/>
          <w:lang w:eastAsia="en-AU"/>
        </w:rPr>
        <w:t xml:space="preserve"> </w:t>
      </w:r>
      <w:r w:rsidR="009D7F1E" w:rsidRPr="008A3D7E">
        <w:rPr>
          <w:rFonts w:ascii="Corbel" w:eastAsia="Times New Roman" w:hAnsi="Corbel" w:cs="Calibri"/>
          <w:color w:val="000000"/>
          <w:sz w:val="23"/>
          <w:szCs w:val="23"/>
          <w:lang w:eastAsia="en-AU"/>
        </w:rPr>
        <w:t>of this Bilateral Agreement</w:t>
      </w:r>
    </w:p>
    <w:p w14:paraId="11C5F89B" w14:textId="437B2AA9" w:rsidR="009D7F1E" w:rsidRPr="008A3D7E" w:rsidRDefault="00396AB7" w:rsidP="00396AB7">
      <w:pPr>
        <w:pStyle w:val="ListParagraph"/>
        <w:numPr>
          <w:ilvl w:val="0"/>
          <w:numId w:val="56"/>
        </w:numPr>
        <w:tabs>
          <w:tab w:val="left" w:pos="284"/>
        </w:tabs>
        <w:spacing w:after="240" w:line="260" w:lineRule="exact"/>
        <w:ind w:left="510" w:hanging="357"/>
        <w:contextualSpacing w:val="0"/>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t</w:t>
      </w:r>
      <w:r w:rsidR="00437A6D" w:rsidRPr="008A3D7E">
        <w:rPr>
          <w:rFonts w:ascii="Corbel" w:eastAsia="Times New Roman" w:hAnsi="Corbel" w:cs="Calibri"/>
          <w:color w:val="000000"/>
          <w:sz w:val="23"/>
          <w:szCs w:val="23"/>
          <w:lang w:eastAsia="en-AU"/>
        </w:rPr>
        <w:t xml:space="preserve">he </w:t>
      </w:r>
      <w:r w:rsidR="009D7F1E" w:rsidRPr="008A3D7E">
        <w:rPr>
          <w:rFonts w:ascii="Corbel" w:eastAsia="Times New Roman" w:hAnsi="Corbel" w:cs="Calibri"/>
          <w:color w:val="000000"/>
          <w:sz w:val="23"/>
          <w:szCs w:val="23"/>
          <w:lang w:eastAsia="en-AU"/>
        </w:rPr>
        <w:t xml:space="preserve">total amount of funding provided by </w:t>
      </w:r>
      <w:r w:rsidR="00126E70" w:rsidRPr="008A3D7E">
        <w:rPr>
          <w:rFonts w:ascii="Corbel" w:eastAsia="Times New Roman" w:hAnsi="Corbel" w:cs="Calibri"/>
          <w:color w:val="000000"/>
          <w:sz w:val="23"/>
          <w:szCs w:val="23"/>
          <w:lang w:eastAsia="en-AU"/>
        </w:rPr>
        <w:t>Victoria</w:t>
      </w:r>
      <w:r w:rsidR="009D7F1E" w:rsidRPr="008A3D7E">
        <w:rPr>
          <w:rFonts w:ascii="Corbel" w:eastAsia="Times New Roman" w:hAnsi="Corbel" w:cs="Calibri"/>
          <w:color w:val="000000"/>
          <w:sz w:val="23"/>
          <w:szCs w:val="23"/>
          <w:lang w:eastAsia="en-AU"/>
        </w:rPr>
        <w:t xml:space="preserve"> for non-government schools in </w:t>
      </w:r>
      <w:r w:rsidR="00126E70" w:rsidRPr="008A3D7E">
        <w:rPr>
          <w:rFonts w:ascii="Corbel" w:eastAsia="Times New Roman" w:hAnsi="Corbel" w:cs="Calibri"/>
          <w:color w:val="000000"/>
          <w:sz w:val="23"/>
          <w:szCs w:val="23"/>
          <w:lang w:eastAsia="en-AU"/>
        </w:rPr>
        <w:t>Victoria</w:t>
      </w:r>
      <w:r w:rsidR="009D7F1E" w:rsidRPr="008A3D7E">
        <w:rPr>
          <w:rFonts w:ascii="Corbel" w:eastAsia="Times New Roman" w:hAnsi="Corbel" w:cs="Calibri"/>
          <w:color w:val="000000"/>
          <w:sz w:val="23"/>
          <w:szCs w:val="23"/>
          <w:lang w:eastAsia="en-AU"/>
        </w:rPr>
        <w:t xml:space="preserve"> for Year T as measured in line with clause </w:t>
      </w:r>
      <w:r w:rsidR="00392538" w:rsidRPr="008A3D7E">
        <w:rPr>
          <w:rFonts w:ascii="Corbel" w:eastAsia="Times New Roman" w:hAnsi="Corbel" w:cs="Calibri"/>
          <w:color w:val="000000"/>
          <w:sz w:val="23"/>
          <w:szCs w:val="23"/>
          <w:lang w:eastAsia="en-AU"/>
        </w:rPr>
        <w:t>3</w:t>
      </w:r>
      <w:r w:rsidR="00B82417" w:rsidRPr="008A3D7E">
        <w:rPr>
          <w:rFonts w:ascii="Corbel" w:eastAsia="Times New Roman" w:hAnsi="Corbel" w:cs="Calibri"/>
          <w:color w:val="000000"/>
          <w:sz w:val="23"/>
          <w:szCs w:val="23"/>
          <w:lang w:eastAsia="en-AU"/>
        </w:rPr>
        <w:t>3</w:t>
      </w:r>
      <w:r w:rsidR="00392538" w:rsidRPr="008A3D7E">
        <w:rPr>
          <w:rFonts w:ascii="Corbel" w:eastAsia="Times New Roman" w:hAnsi="Corbel" w:cs="Calibri"/>
          <w:color w:val="000000"/>
          <w:sz w:val="23"/>
          <w:szCs w:val="23"/>
          <w:lang w:eastAsia="en-AU"/>
        </w:rPr>
        <w:t xml:space="preserve"> </w:t>
      </w:r>
      <w:r w:rsidR="009D7F1E" w:rsidRPr="008A3D7E">
        <w:rPr>
          <w:rFonts w:ascii="Corbel" w:eastAsia="Times New Roman" w:hAnsi="Corbel" w:cs="Calibri"/>
          <w:color w:val="000000"/>
          <w:sz w:val="23"/>
          <w:szCs w:val="23"/>
          <w:lang w:eastAsia="en-AU"/>
        </w:rPr>
        <w:t xml:space="preserve">of this Bilateral Agreement </w:t>
      </w:r>
    </w:p>
    <w:p w14:paraId="72DF125F" w14:textId="6570C6E9" w:rsidR="009D7F1E" w:rsidRPr="008A3D7E" w:rsidRDefault="00396AB7" w:rsidP="00396AB7">
      <w:pPr>
        <w:pStyle w:val="ListParagraph"/>
        <w:numPr>
          <w:ilvl w:val="0"/>
          <w:numId w:val="56"/>
        </w:numPr>
        <w:tabs>
          <w:tab w:val="left" w:pos="284"/>
        </w:tabs>
        <w:spacing w:after="240" w:line="260" w:lineRule="exact"/>
        <w:ind w:left="510" w:hanging="357"/>
        <w:contextualSpacing w:val="0"/>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t</w:t>
      </w:r>
      <w:r w:rsidR="00437A6D" w:rsidRPr="008A3D7E">
        <w:rPr>
          <w:rFonts w:ascii="Corbel" w:eastAsia="Times New Roman" w:hAnsi="Corbel" w:cs="Calibri"/>
          <w:color w:val="000000"/>
          <w:sz w:val="23"/>
          <w:szCs w:val="23"/>
          <w:lang w:eastAsia="en-AU"/>
        </w:rPr>
        <w:t xml:space="preserve">otal </w:t>
      </w:r>
      <w:r w:rsidR="009D7F1E" w:rsidRPr="008A3D7E">
        <w:rPr>
          <w:rFonts w:ascii="Corbel" w:eastAsia="Times New Roman" w:hAnsi="Corbel" w:cs="Calibri"/>
          <w:color w:val="000000"/>
          <w:sz w:val="23"/>
          <w:szCs w:val="23"/>
          <w:lang w:eastAsia="en-AU"/>
        </w:rPr>
        <w:t>full time equivalent enrolments for Year T, relating to the amounts in a and b</w:t>
      </w:r>
      <w:r w:rsidR="009E4FDB" w:rsidRPr="008A3D7E">
        <w:rPr>
          <w:rFonts w:ascii="Corbel" w:eastAsia="Times New Roman" w:hAnsi="Corbel" w:cs="Calibri"/>
          <w:color w:val="000000"/>
          <w:sz w:val="23"/>
          <w:szCs w:val="23"/>
          <w:lang w:eastAsia="en-AU"/>
        </w:rPr>
        <w:t xml:space="preserve"> </w:t>
      </w:r>
      <w:r w:rsidR="009D7F1E" w:rsidRPr="008A3D7E">
        <w:rPr>
          <w:rFonts w:ascii="Corbel" w:eastAsia="Times New Roman" w:hAnsi="Corbel" w:cs="Calibri"/>
          <w:color w:val="000000"/>
          <w:sz w:val="23"/>
          <w:szCs w:val="23"/>
          <w:lang w:eastAsia="en-AU"/>
        </w:rPr>
        <w:t>above</w:t>
      </w:r>
    </w:p>
    <w:p w14:paraId="72D0ABF6" w14:textId="6720797F" w:rsidR="009D7F1E" w:rsidRPr="008A3D7E" w:rsidRDefault="00396AB7" w:rsidP="00396AB7">
      <w:pPr>
        <w:pStyle w:val="ListParagraph"/>
        <w:numPr>
          <w:ilvl w:val="0"/>
          <w:numId w:val="56"/>
        </w:numPr>
        <w:tabs>
          <w:tab w:val="left" w:pos="284"/>
        </w:tabs>
        <w:spacing w:after="240" w:line="260" w:lineRule="exact"/>
        <w:ind w:left="510" w:hanging="357"/>
        <w:contextualSpacing w:val="0"/>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t</w:t>
      </w:r>
      <w:r w:rsidR="009D7F1E" w:rsidRPr="008A3D7E">
        <w:rPr>
          <w:rFonts w:ascii="Corbel" w:eastAsia="Times New Roman" w:hAnsi="Corbel" w:cs="Calibri"/>
          <w:color w:val="000000"/>
          <w:sz w:val="23"/>
          <w:szCs w:val="23"/>
          <w:lang w:eastAsia="en-AU"/>
        </w:rPr>
        <w:t xml:space="preserve">he amount for each funding type set out in clause </w:t>
      </w:r>
      <w:r w:rsidR="00392538" w:rsidRPr="008A3D7E">
        <w:rPr>
          <w:rFonts w:ascii="Corbel" w:eastAsia="Times New Roman" w:hAnsi="Corbel" w:cs="Calibri"/>
          <w:color w:val="000000"/>
          <w:sz w:val="23"/>
          <w:szCs w:val="23"/>
          <w:lang w:eastAsia="en-AU"/>
        </w:rPr>
        <w:t>3</w:t>
      </w:r>
      <w:r w:rsidR="00B82417" w:rsidRPr="008A3D7E">
        <w:rPr>
          <w:rFonts w:ascii="Corbel" w:eastAsia="Times New Roman" w:hAnsi="Corbel" w:cs="Calibri"/>
          <w:color w:val="000000"/>
          <w:sz w:val="23"/>
          <w:szCs w:val="23"/>
          <w:lang w:eastAsia="en-AU"/>
        </w:rPr>
        <w:t>3</w:t>
      </w:r>
      <w:r w:rsidR="00392538" w:rsidRPr="008A3D7E">
        <w:rPr>
          <w:rFonts w:ascii="Corbel" w:eastAsia="Times New Roman" w:hAnsi="Corbel" w:cs="Calibri"/>
          <w:color w:val="000000"/>
          <w:sz w:val="23"/>
          <w:szCs w:val="23"/>
          <w:lang w:eastAsia="en-AU"/>
        </w:rPr>
        <w:t xml:space="preserve"> </w:t>
      </w:r>
      <w:r w:rsidR="009D7F1E" w:rsidRPr="008A3D7E">
        <w:rPr>
          <w:rFonts w:ascii="Corbel" w:eastAsia="Times New Roman" w:hAnsi="Corbel" w:cs="Calibri"/>
          <w:color w:val="000000"/>
          <w:sz w:val="23"/>
          <w:szCs w:val="23"/>
          <w:lang w:eastAsia="en-AU"/>
        </w:rPr>
        <w:t xml:space="preserve">of this Bilateral Agreement </w:t>
      </w:r>
    </w:p>
    <w:p w14:paraId="4A61FA79" w14:textId="5E25D7AC" w:rsidR="009D7F1E" w:rsidRPr="008A3D7E" w:rsidRDefault="00396AB7" w:rsidP="00CC1FF7">
      <w:pPr>
        <w:pStyle w:val="ListParagraph"/>
        <w:numPr>
          <w:ilvl w:val="0"/>
          <w:numId w:val="56"/>
        </w:numPr>
        <w:tabs>
          <w:tab w:val="left" w:pos="284"/>
        </w:tabs>
        <w:spacing w:after="240" w:line="260" w:lineRule="exact"/>
        <w:ind w:left="510" w:hanging="357"/>
        <w:contextualSpacing w:val="0"/>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t</w:t>
      </w:r>
      <w:r w:rsidR="009D7F1E" w:rsidRPr="008A3D7E">
        <w:rPr>
          <w:rFonts w:ascii="Corbel" w:eastAsia="Times New Roman" w:hAnsi="Corbel" w:cs="Calibri"/>
          <w:color w:val="000000" w:themeColor="text1"/>
          <w:sz w:val="23"/>
          <w:szCs w:val="23"/>
          <w:lang w:eastAsia="en-AU"/>
        </w:rPr>
        <w:t>he amount of funding consistent with the specified NRIPS methodology</w:t>
      </w:r>
      <w:r w:rsidR="3DA85C2F" w:rsidRPr="008A3D7E">
        <w:rPr>
          <w:rFonts w:ascii="Corbel" w:eastAsia="Times New Roman" w:hAnsi="Corbel" w:cs="Calibri"/>
          <w:color w:val="000000" w:themeColor="text1"/>
          <w:sz w:val="23"/>
          <w:szCs w:val="23"/>
          <w:lang w:eastAsia="en-AU"/>
        </w:rPr>
        <w:t>, at a sector level, not at an individual school level</w:t>
      </w:r>
      <w:r w:rsidR="009D7F1E" w:rsidRPr="008A3D7E">
        <w:rPr>
          <w:rFonts w:ascii="Corbel" w:eastAsia="Times New Roman" w:hAnsi="Corbel" w:cs="Calibri"/>
          <w:color w:val="000000" w:themeColor="text1"/>
          <w:sz w:val="23"/>
          <w:szCs w:val="23"/>
          <w:lang w:eastAsia="en-AU"/>
        </w:rPr>
        <w:t>.</w:t>
      </w:r>
    </w:p>
    <w:p w14:paraId="2BD2C269" w14:textId="77777777" w:rsidR="009D7F1E" w:rsidRPr="008A3D7E" w:rsidRDefault="009D7F1E" w:rsidP="00396AB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For the avoidance of doubt, each amount included in the Annual Funding Report must have been:</w:t>
      </w:r>
    </w:p>
    <w:p w14:paraId="4F78F070" w14:textId="3ED9756A" w:rsidR="009D7F1E" w:rsidRPr="008A3D7E" w:rsidRDefault="009D7F1E" w:rsidP="00CC1FF7">
      <w:pPr>
        <w:pStyle w:val="ListParagraph"/>
        <w:numPr>
          <w:ilvl w:val="0"/>
          <w:numId w:val="57"/>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spent by the </w:t>
      </w:r>
      <w:r w:rsidR="3BBD1F68" w:rsidRPr="008A3D7E">
        <w:rPr>
          <w:rFonts w:ascii="Corbel" w:eastAsia="Times New Roman" w:hAnsi="Corbel" w:cs="Calibri"/>
          <w:color w:val="000000" w:themeColor="text1"/>
          <w:sz w:val="23"/>
          <w:szCs w:val="23"/>
          <w:lang w:eastAsia="en-AU"/>
        </w:rPr>
        <w:t>Victorian</w:t>
      </w:r>
      <w:r w:rsidRPr="008A3D7E">
        <w:rPr>
          <w:rFonts w:ascii="Corbel" w:eastAsia="Times New Roman" w:hAnsi="Corbel" w:cs="Calibri"/>
          <w:color w:val="000000" w:themeColor="text1"/>
          <w:sz w:val="23"/>
          <w:szCs w:val="23"/>
          <w:lang w:eastAsia="en-AU"/>
        </w:rPr>
        <w:t xml:space="preserve"> Government for schools for Year T (including centralised funds expended by the department for schools and funds allocated for schools that are not spent within Year T but are spent within remainder of the financial year or subsequent years by schools), or approved authorities, </w:t>
      </w:r>
      <w:r w:rsidR="004C1298" w:rsidRPr="008A3D7E">
        <w:rPr>
          <w:rFonts w:ascii="Corbel" w:eastAsia="Times New Roman" w:hAnsi="Corbel" w:cs="Calibri"/>
          <w:color w:val="000000" w:themeColor="text1"/>
          <w:sz w:val="23"/>
          <w:szCs w:val="23"/>
          <w:lang w:eastAsia="en-AU"/>
        </w:rPr>
        <w:t>or</w:t>
      </w:r>
    </w:p>
    <w:p w14:paraId="6DACDEAA" w14:textId="6CCFCD61" w:rsidR="009D7F1E" w:rsidRPr="008A3D7E" w:rsidRDefault="009D7F1E" w:rsidP="00AD2518">
      <w:pPr>
        <w:pStyle w:val="ListParagraph"/>
        <w:numPr>
          <w:ilvl w:val="0"/>
          <w:numId w:val="57"/>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spent by schools or approved authorities for schools for Year T, and </w:t>
      </w:r>
    </w:p>
    <w:p w14:paraId="1BE701C4" w14:textId="7B06F1A7" w:rsidR="009D7F1E" w:rsidRPr="008A3D7E" w:rsidRDefault="009D7F1E" w:rsidP="00AD2518">
      <w:pPr>
        <w:pStyle w:val="ListParagraph"/>
        <w:numPr>
          <w:ilvl w:val="0"/>
          <w:numId w:val="57"/>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not counted towards another reporting year for the purposes of this</w:t>
      </w:r>
      <w:r w:rsidR="002926EE" w:rsidRPr="008A3D7E">
        <w:rPr>
          <w:rFonts w:ascii="Corbel" w:eastAsia="Times New Roman" w:hAnsi="Corbel" w:cs="Calibri"/>
          <w:color w:val="000000"/>
          <w:sz w:val="23"/>
          <w:szCs w:val="23"/>
          <w:lang w:eastAsia="en-AU"/>
        </w:rPr>
        <w:t xml:space="preserve"> Bilateral</w:t>
      </w:r>
      <w:r w:rsidRPr="008A3D7E">
        <w:rPr>
          <w:rFonts w:ascii="Corbel" w:eastAsia="Times New Roman" w:hAnsi="Corbel" w:cs="Calibri"/>
          <w:color w:val="000000"/>
          <w:sz w:val="23"/>
          <w:szCs w:val="23"/>
          <w:lang w:eastAsia="en-AU"/>
        </w:rPr>
        <w:t xml:space="preserve"> </w:t>
      </w:r>
      <w:r w:rsidR="00C6085E" w:rsidRPr="008A3D7E">
        <w:rPr>
          <w:rFonts w:ascii="Corbel" w:eastAsia="Times New Roman" w:hAnsi="Corbel" w:cs="Calibri"/>
          <w:color w:val="000000"/>
          <w:sz w:val="23"/>
          <w:szCs w:val="23"/>
          <w:lang w:eastAsia="en-AU"/>
        </w:rPr>
        <w:t>A</w:t>
      </w:r>
      <w:r w:rsidRPr="008A3D7E">
        <w:rPr>
          <w:rFonts w:ascii="Corbel" w:eastAsia="Times New Roman" w:hAnsi="Corbel" w:cs="Calibri"/>
          <w:color w:val="000000"/>
          <w:sz w:val="23"/>
          <w:szCs w:val="23"/>
          <w:lang w:eastAsia="en-AU"/>
        </w:rPr>
        <w:t xml:space="preserve">greement, and </w:t>
      </w:r>
    </w:p>
    <w:p w14:paraId="083B8629" w14:textId="77777777" w:rsidR="009D7F1E" w:rsidRPr="008A3D7E" w:rsidRDefault="009D7F1E" w:rsidP="00AD2518">
      <w:pPr>
        <w:pStyle w:val="ListParagraph"/>
        <w:numPr>
          <w:ilvl w:val="0"/>
          <w:numId w:val="57"/>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not counted towards another Commonwealth-State agreement, without the explicit consent of the Commonwealth. </w:t>
      </w:r>
    </w:p>
    <w:p w14:paraId="6E969115" w14:textId="238B6F02" w:rsidR="009D7F1E" w:rsidRPr="008A3D7E" w:rsidRDefault="009D7F1E" w:rsidP="00AD251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It should be noted that clause </w:t>
      </w:r>
      <w:r w:rsidR="00F15E49" w:rsidRPr="008A3D7E">
        <w:rPr>
          <w:rFonts w:ascii="Corbel" w:eastAsia="Times New Roman" w:hAnsi="Corbel" w:cs="Calibri"/>
          <w:color w:val="000000"/>
          <w:sz w:val="23"/>
          <w:szCs w:val="23"/>
          <w:lang w:eastAsia="en-AU"/>
        </w:rPr>
        <w:t>7</w:t>
      </w:r>
      <w:r w:rsidR="00774CDF">
        <w:rPr>
          <w:rFonts w:ascii="Corbel" w:eastAsia="Times New Roman" w:hAnsi="Corbel" w:cs="Calibri"/>
          <w:color w:val="000000"/>
          <w:sz w:val="23"/>
          <w:szCs w:val="23"/>
          <w:lang w:eastAsia="en-AU"/>
        </w:rPr>
        <w:t>0</w:t>
      </w:r>
      <w:r w:rsidR="00392538" w:rsidRPr="008A3D7E">
        <w:rPr>
          <w:rFonts w:ascii="Corbel" w:eastAsia="Times New Roman" w:hAnsi="Corbel" w:cs="Calibri"/>
          <w:color w:val="000000"/>
          <w:sz w:val="23"/>
          <w:szCs w:val="23"/>
          <w:lang w:eastAsia="en-AU"/>
        </w:rPr>
        <w:t xml:space="preserve"> </w:t>
      </w:r>
      <w:r w:rsidR="00CD2E44" w:rsidRPr="008A3D7E">
        <w:rPr>
          <w:rFonts w:ascii="Corbel" w:eastAsia="Times New Roman" w:hAnsi="Corbel" w:cs="Calibri"/>
          <w:color w:val="000000"/>
          <w:sz w:val="23"/>
          <w:szCs w:val="23"/>
          <w:lang w:eastAsia="en-AU"/>
        </w:rPr>
        <w:t>of this Bilateral Agreement</w:t>
      </w:r>
      <w:r w:rsidRPr="008A3D7E">
        <w:rPr>
          <w:rFonts w:ascii="Corbel" w:eastAsia="Times New Roman" w:hAnsi="Corbel" w:cs="Calibri"/>
          <w:color w:val="000000"/>
          <w:sz w:val="23"/>
          <w:szCs w:val="23"/>
          <w:lang w:eastAsia="en-AU"/>
        </w:rPr>
        <w:t xml:space="preserve"> does not prevent </w:t>
      </w:r>
      <w:r w:rsidR="00895800" w:rsidRPr="008A3D7E">
        <w:rPr>
          <w:rFonts w:ascii="Corbel" w:eastAsia="Times New Roman" w:hAnsi="Corbel" w:cs="Calibri"/>
          <w:color w:val="000000"/>
          <w:sz w:val="23"/>
          <w:szCs w:val="23"/>
          <w:lang w:eastAsia="en-AU"/>
        </w:rPr>
        <w:t>Victoria</w:t>
      </w:r>
      <w:r w:rsidRPr="008A3D7E">
        <w:rPr>
          <w:rFonts w:ascii="Corbel" w:eastAsia="Times New Roman" w:hAnsi="Corbel" w:cs="Calibri"/>
          <w:color w:val="000000"/>
          <w:sz w:val="23"/>
          <w:szCs w:val="23"/>
          <w:lang w:eastAsia="en-AU"/>
        </w:rPr>
        <w:t xml:space="preserve"> from reporting budgeted amounts in its report.</w:t>
      </w:r>
    </w:p>
    <w:p w14:paraId="2148C9B1" w14:textId="7654AFBB" w:rsidR="009D7F1E" w:rsidRPr="008A3D7E" w:rsidRDefault="009D7F1E"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Each amount included in the report for a sector must have been allocated or expended for that sector. Note: this means </w:t>
      </w:r>
      <w:r w:rsidR="00895800" w:rsidRPr="008A3D7E">
        <w:rPr>
          <w:rFonts w:ascii="Corbel" w:eastAsia="Times New Roman" w:hAnsi="Corbel" w:cs="Calibri"/>
          <w:color w:val="000000" w:themeColor="text1"/>
          <w:sz w:val="23"/>
          <w:szCs w:val="23"/>
          <w:lang w:eastAsia="en-AU"/>
        </w:rPr>
        <w:t>Victoria</w:t>
      </w:r>
      <w:r w:rsidRPr="008A3D7E">
        <w:rPr>
          <w:rFonts w:ascii="Corbel" w:eastAsia="Times New Roman" w:hAnsi="Corbel" w:cs="Calibri"/>
          <w:color w:val="000000" w:themeColor="text1"/>
          <w:sz w:val="23"/>
          <w:szCs w:val="23"/>
          <w:lang w:eastAsia="en-AU"/>
        </w:rPr>
        <w:t xml:space="preserve"> cannot count funding allocated or expended for one sector against the allocation or expenditure of another sector.</w:t>
      </w:r>
    </w:p>
    <w:p w14:paraId="006E56E8" w14:textId="77777777" w:rsidR="009D7F1E" w:rsidRPr="008A3D7E" w:rsidRDefault="009D7F1E" w:rsidP="00AD251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Each amount included in the report must be net of any Australian Government funding.</w:t>
      </w:r>
    </w:p>
    <w:p w14:paraId="089E79C6" w14:textId="3D7B5A4B" w:rsidR="00665A6F" w:rsidRPr="008A3D7E" w:rsidRDefault="009D7F1E"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The Annual Funding Report provides the option for a statement explaining:</w:t>
      </w:r>
    </w:p>
    <w:p w14:paraId="7EC6F2E9" w14:textId="0713E1E4" w:rsidR="009D7F1E" w:rsidRPr="008A3D7E" w:rsidRDefault="009D7F1E" w:rsidP="00AD2518">
      <w:pPr>
        <w:pStyle w:val="ListParagraph"/>
        <w:numPr>
          <w:ilvl w:val="0"/>
          <w:numId w:val="58"/>
        </w:numPr>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any material variances (positive or negative) in the total amount of </w:t>
      </w:r>
      <w:r w:rsidR="00973420" w:rsidRPr="008A3D7E">
        <w:rPr>
          <w:rFonts w:ascii="Corbel" w:eastAsia="Times New Roman" w:hAnsi="Corbel" w:cs="Calibri"/>
          <w:color w:val="000000"/>
          <w:sz w:val="23"/>
          <w:szCs w:val="23"/>
          <w:lang w:eastAsia="en-AU"/>
        </w:rPr>
        <w:t>Victoria</w:t>
      </w:r>
      <w:r w:rsidRPr="008A3D7E">
        <w:rPr>
          <w:rFonts w:ascii="Corbel" w:eastAsia="Times New Roman" w:hAnsi="Corbel" w:cs="Calibri"/>
          <w:color w:val="000000"/>
          <w:sz w:val="23"/>
          <w:szCs w:val="23"/>
          <w:lang w:eastAsia="en-AU"/>
        </w:rPr>
        <w:t>’s funding contribution that is between Year T and Year T-1 for:</w:t>
      </w:r>
    </w:p>
    <w:p w14:paraId="3161DA48" w14:textId="27393F35" w:rsidR="009D7F1E" w:rsidRPr="008A3D7E" w:rsidRDefault="009D7F1E" w:rsidP="00AD2518">
      <w:pPr>
        <w:pStyle w:val="ListParagraph"/>
        <w:numPr>
          <w:ilvl w:val="0"/>
          <w:numId w:val="91"/>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themeColor="text1"/>
          <w:sz w:val="23"/>
          <w:szCs w:val="23"/>
          <w:lang w:eastAsia="en-AU"/>
        </w:rPr>
        <w:t xml:space="preserve">government schools in </w:t>
      </w:r>
      <w:r w:rsidR="00883C80" w:rsidRPr="008A3D7E">
        <w:rPr>
          <w:rFonts w:ascii="Corbel" w:eastAsia="Times New Roman" w:hAnsi="Corbel" w:cs="Calibri"/>
          <w:color w:val="000000" w:themeColor="text1"/>
          <w:sz w:val="23"/>
          <w:szCs w:val="23"/>
          <w:lang w:eastAsia="en-AU"/>
        </w:rPr>
        <w:t>Victoria</w:t>
      </w:r>
      <w:r w:rsidRPr="008A3D7E">
        <w:rPr>
          <w:rFonts w:ascii="Corbel" w:eastAsia="Times New Roman" w:hAnsi="Corbel" w:cs="Calibri"/>
          <w:color w:val="000000" w:themeColor="text1"/>
          <w:sz w:val="23"/>
          <w:szCs w:val="23"/>
          <w:lang w:eastAsia="en-AU"/>
        </w:rPr>
        <w:t xml:space="preserve"> and </w:t>
      </w:r>
    </w:p>
    <w:p w14:paraId="11FFC12B" w14:textId="7C78DC68" w:rsidR="009D7F1E" w:rsidRPr="008A3D7E" w:rsidRDefault="009D7F1E" w:rsidP="00AD2518">
      <w:pPr>
        <w:pStyle w:val="ListParagraph"/>
        <w:numPr>
          <w:ilvl w:val="0"/>
          <w:numId w:val="91"/>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8A3D7E">
        <w:rPr>
          <w:rFonts w:ascii="Corbel" w:eastAsia="Times New Roman" w:hAnsi="Corbel" w:cs="Calibri"/>
          <w:color w:val="000000" w:themeColor="text1"/>
          <w:sz w:val="23"/>
          <w:szCs w:val="23"/>
          <w:lang w:eastAsia="en-AU"/>
        </w:rPr>
        <w:t xml:space="preserve">non-government schools in </w:t>
      </w:r>
      <w:r w:rsidR="00883C80" w:rsidRPr="008A3D7E">
        <w:rPr>
          <w:rFonts w:ascii="Corbel" w:eastAsia="Times New Roman" w:hAnsi="Corbel" w:cs="Calibri"/>
          <w:color w:val="000000" w:themeColor="text1"/>
          <w:sz w:val="23"/>
          <w:szCs w:val="23"/>
          <w:lang w:eastAsia="en-AU"/>
        </w:rPr>
        <w:t>Victoria</w:t>
      </w:r>
    </w:p>
    <w:p w14:paraId="1BA24D44" w14:textId="3FBA095C" w:rsidR="009D7F1E" w:rsidRPr="008A3D7E" w:rsidRDefault="009D7F1E" w:rsidP="00CC1FF7">
      <w:pPr>
        <w:pStyle w:val="ListParagraph"/>
        <w:numPr>
          <w:ilvl w:val="0"/>
          <w:numId w:val="58"/>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any adjustments to </w:t>
      </w:r>
      <w:r w:rsidR="0ED2F2E5" w:rsidRPr="008A3D7E">
        <w:rPr>
          <w:rFonts w:ascii="Corbel" w:eastAsia="Times New Roman" w:hAnsi="Corbel" w:cs="Calibri"/>
          <w:color w:val="000000" w:themeColor="text1"/>
          <w:sz w:val="23"/>
          <w:szCs w:val="23"/>
          <w:lang w:eastAsia="en-AU"/>
        </w:rPr>
        <w:t>Victoria</w:t>
      </w:r>
      <w:r w:rsidRPr="008A3D7E">
        <w:rPr>
          <w:rFonts w:ascii="Corbel" w:eastAsia="Times New Roman" w:hAnsi="Corbel" w:cs="Calibri"/>
          <w:color w:val="000000" w:themeColor="text1"/>
          <w:sz w:val="23"/>
          <w:szCs w:val="23"/>
          <w:lang w:eastAsia="en-AU"/>
        </w:rPr>
        <w:t>’s funding contribution (i.e. timing adjustments) outside of the specified NRIPS methodology.</w:t>
      </w:r>
    </w:p>
    <w:p w14:paraId="3C7AD77C" w14:textId="7301338C" w:rsidR="009D7F1E" w:rsidRPr="008A3D7E" w:rsidRDefault="009D7F1E"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For each amount, the report must include evidence that the amount has been certified and is consistent with the agreed methodology in clause </w:t>
      </w:r>
      <w:r w:rsidR="0009508F" w:rsidRPr="008A3D7E">
        <w:rPr>
          <w:rFonts w:ascii="Corbel" w:eastAsia="Times New Roman" w:hAnsi="Corbel" w:cs="Calibri"/>
          <w:color w:val="000000" w:themeColor="text1"/>
          <w:sz w:val="23"/>
          <w:szCs w:val="23"/>
          <w:lang w:eastAsia="en-AU"/>
        </w:rPr>
        <w:t>3</w:t>
      </w:r>
      <w:r w:rsidR="00B82417" w:rsidRPr="008A3D7E">
        <w:rPr>
          <w:rFonts w:ascii="Corbel" w:eastAsia="Times New Roman" w:hAnsi="Corbel" w:cs="Calibri"/>
          <w:color w:val="000000" w:themeColor="text1"/>
          <w:sz w:val="23"/>
          <w:szCs w:val="23"/>
          <w:lang w:eastAsia="en-AU"/>
        </w:rPr>
        <w:t>3</w:t>
      </w:r>
      <w:r w:rsidR="0009508F" w:rsidRPr="008A3D7E">
        <w:rPr>
          <w:rFonts w:ascii="Corbel" w:eastAsia="Times New Roman" w:hAnsi="Corbel" w:cs="Calibri"/>
          <w:color w:val="000000" w:themeColor="text1"/>
          <w:sz w:val="23"/>
          <w:szCs w:val="23"/>
          <w:lang w:eastAsia="en-AU"/>
        </w:rPr>
        <w:t xml:space="preserve"> </w:t>
      </w:r>
      <w:r w:rsidRPr="008A3D7E">
        <w:rPr>
          <w:rFonts w:ascii="Corbel" w:eastAsia="Times New Roman" w:hAnsi="Corbel" w:cs="Calibri"/>
          <w:color w:val="000000" w:themeColor="text1"/>
          <w:sz w:val="23"/>
          <w:szCs w:val="23"/>
          <w:lang w:eastAsia="en-AU"/>
        </w:rPr>
        <w:t>of this Bilateral Agreement by one of the following:  </w:t>
      </w:r>
    </w:p>
    <w:p w14:paraId="4FA98936" w14:textId="5637A064" w:rsidR="009D7F1E" w:rsidRPr="008A3D7E" w:rsidRDefault="009D7F1E" w:rsidP="00AD2518">
      <w:pPr>
        <w:pStyle w:val="ListParagraph"/>
        <w:numPr>
          <w:ilvl w:val="0"/>
          <w:numId w:val="60"/>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the Auditor-General of </w:t>
      </w:r>
      <w:r w:rsidR="00642371" w:rsidRPr="008A3D7E">
        <w:rPr>
          <w:rFonts w:ascii="Corbel" w:eastAsia="Times New Roman" w:hAnsi="Corbel" w:cs="Calibri"/>
          <w:color w:val="000000"/>
          <w:sz w:val="23"/>
          <w:szCs w:val="23"/>
          <w:lang w:eastAsia="en-AU"/>
        </w:rPr>
        <w:t>Victoria</w:t>
      </w:r>
      <w:r w:rsidRPr="008A3D7E">
        <w:rPr>
          <w:rFonts w:ascii="Corbel" w:eastAsia="Times New Roman" w:hAnsi="Corbel" w:cs="Calibri"/>
          <w:color w:val="000000"/>
          <w:sz w:val="23"/>
          <w:szCs w:val="23"/>
          <w:lang w:eastAsia="en-AU"/>
        </w:rPr>
        <w:t xml:space="preserve"> or</w:t>
      </w:r>
    </w:p>
    <w:p w14:paraId="3601BC4D" w14:textId="77777777" w:rsidR="009D7F1E" w:rsidRPr="008A3D7E" w:rsidRDefault="009D7F1E" w:rsidP="00AD2518">
      <w:pPr>
        <w:pStyle w:val="ListParagraph"/>
        <w:numPr>
          <w:ilvl w:val="0"/>
          <w:numId w:val="60"/>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an independent qualified accountant or </w:t>
      </w:r>
    </w:p>
    <w:p w14:paraId="7BA1AE16" w14:textId="77777777" w:rsidR="009D7F1E" w:rsidRPr="008A3D7E" w:rsidRDefault="009D7F1E" w:rsidP="00AD2518">
      <w:pPr>
        <w:pStyle w:val="ListParagraph"/>
        <w:numPr>
          <w:ilvl w:val="0"/>
          <w:numId w:val="60"/>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an independent qualified accountant engaged by ACARA for NRIPS funding or</w:t>
      </w:r>
    </w:p>
    <w:p w14:paraId="04A07336" w14:textId="6B855F5C" w:rsidR="009D7F1E" w:rsidRPr="008A3D7E" w:rsidRDefault="009D7F1E" w:rsidP="00AD2518">
      <w:pPr>
        <w:pStyle w:val="ListParagraph"/>
        <w:numPr>
          <w:ilvl w:val="0"/>
          <w:numId w:val="60"/>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the Director General or equivalent of the education portfolio for the state or territory, but only up to 0.1 per cent of the SRS for </w:t>
      </w:r>
      <w:r w:rsidR="00E25B79" w:rsidRPr="008A3D7E">
        <w:rPr>
          <w:rFonts w:ascii="Corbel" w:eastAsia="Times New Roman" w:hAnsi="Corbel" w:cs="Calibri"/>
          <w:color w:val="000000"/>
          <w:sz w:val="23"/>
          <w:szCs w:val="23"/>
          <w:lang w:eastAsia="en-AU"/>
        </w:rPr>
        <w:t>Victoria</w:t>
      </w:r>
      <w:r w:rsidRPr="008A3D7E">
        <w:rPr>
          <w:rFonts w:ascii="Corbel" w:eastAsia="Times New Roman" w:hAnsi="Corbel" w:cs="Calibri"/>
          <w:color w:val="000000"/>
          <w:sz w:val="23"/>
          <w:szCs w:val="23"/>
          <w:lang w:eastAsia="en-AU"/>
        </w:rPr>
        <w:t xml:space="preserve"> for all reported funding.</w:t>
      </w:r>
    </w:p>
    <w:p w14:paraId="1A70A3C7" w14:textId="10238450" w:rsidR="009D7F1E" w:rsidRPr="008A3D7E" w:rsidRDefault="009D7F1E" w:rsidP="00AD251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The Annual Funding Report may also provide an explanation and supporting evidence for the Board</w:t>
      </w:r>
      <w:r w:rsidR="00346F9C" w:rsidRPr="008A3D7E">
        <w:rPr>
          <w:rFonts w:ascii="Corbel" w:eastAsia="Times New Roman" w:hAnsi="Corbel" w:cs="Calibri"/>
          <w:color w:val="000000"/>
          <w:sz w:val="23"/>
          <w:szCs w:val="23"/>
          <w:lang w:eastAsia="en-AU"/>
        </w:rPr>
        <w:t>’s</w:t>
      </w:r>
      <w:r w:rsidRPr="008A3D7E">
        <w:rPr>
          <w:rFonts w:ascii="Corbel" w:eastAsia="Times New Roman" w:hAnsi="Corbel" w:cs="Calibri"/>
          <w:color w:val="000000"/>
          <w:sz w:val="23"/>
          <w:szCs w:val="23"/>
          <w:lang w:eastAsia="en-AU"/>
        </w:rPr>
        <w:t xml:space="preserve"> consideration of any shortfall between the total amount reported for Year T and the agreed funding contributions for Year T in clause </w:t>
      </w:r>
      <w:r w:rsidR="0009508F" w:rsidRPr="008A3D7E">
        <w:rPr>
          <w:rFonts w:ascii="Corbel" w:eastAsia="Times New Roman" w:hAnsi="Corbel" w:cs="Calibri"/>
          <w:color w:val="000000"/>
          <w:sz w:val="23"/>
          <w:szCs w:val="23"/>
          <w:lang w:eastAsia="en-AU"/>
        </w:rPr>
        <w:t>2</w:t>
      </w:r>
      <w:r w:rsidR="003F7E24" w:rsidRPr="008A3D7E">
        <w:rPr>
          <w:rFonts w:ascii="Corbel" w:eastAsia="Times New Roman" w:hAnsi="Corbel" w:cs="Calibri"/>
          <w:color w:val="000000"/>
          <w:sz w:val="23"/>
          <w:szCs w:val="23"/>
          <w:lang w:eastAsia="en-AU"/>
        </w:rPr>
        <w:t>5</w:t>
      </w:r>
      <w:r w:rsidR="0009508F" w:rsidRPr="008A3D7E">
        <w:rPr>
          <w:rFonts w:ascii="Corbel" w:eastAsia="Times New Roman" w:hAnsi="Corbel" w:cs="Calibri"/>
          <w:color w:val="000000"/>
          <w:sz w:val="23"/>
          <w:szCs w:val="23"/>
          <w:lang w:eastAsia="en-AU"/>
        </w:rPr>
        <w:t xml:space="preserve"> </w:t>
      </w:r>
      <w:r w:rsidRPr="008A3D7E">
        <w:rPr>
          <w:rFonts w:ascii="Corbel" w:eastAsia="Times New Roman" w:hAnsi="Corbel" w:cs="Calibri"/>
          <w:color w:val="000000"/>
          <w:sz w:val="23"/>
          <w:szCs w:val="23"/>
          <w:lang w:eastAsia="en-AU"/>
        </w:rPr>
        <w:t>of this Bilateral Agreement.</w:t>
      </w:r>
    </w:p>
    <w:p w14:paraId="6E47D5DE" w14:textId="64DA5569" w:rsidR="009D7F1E" w:rsidRPr="008A3D7E" w:rsidRDefault="009D7F1E" w:rsidP="00AD251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The Commonwealth will provide </w:t>
      </w:r>
      <w:r w:rsidR="00796AD6" w:rsidRPr="008A3D7E">
        <w:rPr>
          <w:rFonts w:ascii="Corbel" w:eastAsia="Times New Roman" w:hAnsi="Corbel" w:cs="Calibri"/>
          <w:color w:val="000000"/>
          <w:sz w:val="23"/>
          <w:szCs w:val="23"/>
          <w:lang w:eastAsia="en-AU"/>
        </w:rPr>
        <w:t>Victoria’s</w:t>
      </w:r>
      <w:r w:rsidRPr="008A3D7E">
        <w:rPr>
          <w:rFonts w:ascii="Corbel" w:eastAsia="Times New Roman" w:hAnsi="Corbel" w:cs="Calibri"/>
          <w:color w:val="000000"/>
          <w:sz w:val="23"/>
          <w:szCs w:val="23"/>
          <w:lang w:eastAsia="en-AU"/>
        </w:rPr>
        <w:t xml:space="preserve"> Annual Funding Report to the Board for assessment of </w:t>
      </w:r>
      <w:r w:rsidR="001A04B4" w:rsidRPr="008A3D7E">
        <w:rPr>
          <w:rFonts w:ascii="Corbel" w:eastAsia="Times New Roman" w:hAnsi="Corbel" w:cs="Calibri"/>
          <w:color w:val="000000"/>
          <w:sz w:val="23"/>
          <w:szCs w:val="23"/>
          <w:lang w:eastAsia="en-AU"/>
        </w:rPr>
        <w:t>Victoria’s</w:t>
      </w:r>
      <w:r w:rsidRPr="008A3D7E">
        <w:rPr>
          <w:rFonts w:ascii="Corbel" w:eastAsia="Times New Roman" w:hAnsi="Corbel" w:cs="Calibri"/>
          <w:color w:val="000000"/>
          <w:sz w:val="23"/>
          <w:szCs w:val="23"/>
          <w:lang w:eastAsia="en-AU"/>
        </w:rPr>
        <w:t xml:space="preserve"> compliance for Year T with section 22A of the Act, including any funding requirements specified in this Bilateral Agreement.</w:t>
      </w:r>
    </w:p>
    <w:p w14:paraId="03BCC3C8" w14:textId="605A0192" w:rsidR="00C00FD4" w:rsidRPr="008A3D7E" w:rsidRDefault="009D7F1E"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The Commonwealth may request additional information from </w:t>
      </w:r>
      <w:r w:rsidR="1A1658D4" w:rsidRPr="008A3D7E">
        <w:rPr>
          <w:rFonts w:ascii="Corbel" w:eastAsia="Times New Roman" w:hAnsi="Corbel" w:cs="Calibri"/>
          <w:color w:val="000000" w:themeColor="text1"/>
          <w:sz w:val="23"/>
          <w:szCs w:val="23"/>
          <w:lang w:eastAsia="en-AU"/>
        </w:rPr>
        <w:t>Victoria</w:t>
      </w:r>
      <w:r w:rsidRPr="008A3D7E">
        <w:rPr>
          <w:rFonts w:ascii="Corbel" w:eastAsia="Times New Roman" w:hAnsi="Corbel" w:cs="Calibri"/>
          <w:color w:val="000000" w:themeColor="text1"/>
          <w:sz w:val="23"/>
          <w:szCs w:val="23"/>
          <w:lang w:eastAsia="en-AU"/>
        </w:rPr>
        <w:t xml:space="preserve"> on behalf of the Board, to be provided within 21 days. If </w:t>
      </w:r>
      <w:r w:rsidR="1A1658D4" w:rsidRPr="008A3D7E">
        <w:rPr>
          <w:rFonts w:ascii="Corbel" w:eastAsia="Times New Roman" w:hAnsi="Corbel" w:cs="Calibri"/>
          <w:color w:val="000000" w:themeColor="text1"/>
          <w:sz w:val="23"/>
          <w:szCs w:val="23"/>
          <w:lang w:eastAsia="en-AU"/>
        </w:rPr>
        <w:t>Victoria</w:t>
      </w:r>
      <w:r w:rsidRPr="008A3D7E">
        <w:rPr>
          <w:rFonts w:ascii="Corbel" w:eastAsia="Times New Roman" w:hAnsi="Corbel" w:cs="Calibri"/>
          <w:color w:val="000000" w:themeColor="text1"/>
          <w:sz w:val="23"/>
          <w:szCs w:val="23"/>
          <w:lang w:eastAsia="en-AU"/>
        </w:rPr>
        <w:t xml:space="preserve"> does not provide information or advice in this timeframe, the Board will make an assessment based on the information and evidence available. </w:t>
      </w:r>
      <w:r w:rsidR="00295E4B" w:rsidRPr="008A3D7E">
        <w:rPr>
          <w:rFonts w:ascii="Corbel" w:eastAsia="Times New Roman" w:hAnsi="Corbel" w:cs="Calibri"/>
          <w:color w:val="000000" w:themeColor="text1"/>
          <w:sz w:val="23"/>
          <w:szCs w:val="23"/>
          <w:lang w:eastAsia="en-AU"/>
        </w:rPr>
        <w:t>Such requests will be consistent with clause 98 of the Heads of Agreement which stipulates that as far as practical, reporting requirements will leverage existing reporting processes and data sources and, unless explicitly stated otherwise, will not impose any additional burden on schools.</w:t>
      </w:r>
    </w:p>
    <w:p w14:paraId="54E497EA" w14:textId="3F2213B8" w:rsidR="009D7F1E" w:rsidRPr="008A3D7E" w:rsidRDefault="00C00FD4" w:rsidP="00CC1FF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Victoria will have an opportunity to provide further information for the Board’s consideration following </w:t>
      </w:r>
      <w:r w:rsidR="00442D65" w:rsidRPr="008A3D7E">
        <w:rPr>
          <w:rFonts w:ascii="Corbel" w:eastAsia="Times New Roman" w:hAnsi="Corbel" w:cs="Calibri"/>
          <w:color w:val="000000"/>
          <w:sz w:val="23"/>
          <w:szCs w:val="23"/>
          <w:lang w:eastAsia="en-AU"/>
        </w:rPr>
        <w:t>its</w:t>
      </w:r>
      <w:r w:rsidRPr="008A3D7E">
        <w:rPr>
          <w:rFonts w:ascii="Corbel" w:eastAsia="Times New Roman" w:hAnsi="Corbel" w:cs="Calibri"/>
          <w:color w:val="000000"/>
          <w:sz w:val="23"/>
          <w:szCs w:val="23"/>
          <w:lang w:eastAsia="en-AU"/>
        </w:rPr>
        <w:t xml:space="preserve"> receipt of the Board’s draft findings.</w:t>
      </w:r>
    </w:p>
    <w:p w14:paraId="111CC397" w14:textId="5D97C8B9" w:rsidR="00E65153" w:rsidRPr="008A3D7E" w:rsidRDefault="00FB7430" w:rsidP="009D01DE">
      <w:pPr>
        <w:keepNext/>
        <w:keepLines/>
        <w:tabs>
          <w:tab w:val="left" w:pos="426"/>
        </w:tabs>
        <w:spacing w:after="240" w:line="260" w:lineRule="exact"/>
        <w:jc w:val="both"/>
        <w:rPr>
          <w:rFonts w:ascii="Corbel" w:eastAsia="Times New Roman" w:hAnsi="Corbel" w:cs="Calibri"/>
          <w:b/>
          <w:bCs/>
          <w:color w:val="000000"/>
          <w:sz w:val="23"/>
          <w:szCs w:val="23"/>
          <w:lang w:eastAsia="en-AU"/>
        </w:rPr>
      </w:pPr>
      <w:r w:rsidRPr="008A3D7E">
        <w:rPr>
          <w:rFonts w:ascii="Corbel" w:eastAsia="Times New Roman" w:hAnsi="Corbel" w:cs="Calibri"/>
          <w:b/>
          <w:bCs/>
          <w:color w:val="000000"/>
          <w:sz w:val="23"/>
          <w:szCs w:val="23"/>
          <w:lang w:eastAsia="en-AU"/>
        </w:rPr>
        <w:t>Annual Implementation Report</w:t>
      </w:r>
    </w:p>
    <w:p w14:paraId="50AB2AEB" w14:textId="06F0E628" w:rsidR="00A01166" w:rsidRPr="008A3D7E" w:rsidRDefault="00A01166" w:rsidP="00E4441B">
      <w:pPr>
        <w:pStyle w:val="ListParagraph"/>
        <w:keepNext/>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As outlined in </w:t>
      </w:r>
      <w:r w:rsidR="004D7B12" w:rsidRPr="008A3D7E">
        <w:rPr>
          <w:rFonts w:ascii="Corbel" w:eastAsia="Times New Roman" w:hAnsi="Corbel" w:cs="Calibri"/>
          <w:color w:val="000000" w:themeColor="text1"/>
          <w:sz w:val="23"/>
          <w:szCs w:val="23"/>
          <w:lang w:eastAsia="en-AU"/>
        </w:rPr>
        <w:t xml:space="preserve">Part 5, </w:t>
      </w:r>
      <w:r w:rsidR="00D3467A" w:rsidRPr="008A3D7E">
        <w:rPr>
          <w:rFonts w:ascii="Corbel" w:eastAsia="Times New Roman" w:hAnsi="Corbel" w:cs="Calibri"/>
          <w:color w:val="000000" w:themeColor="text1"/>
          <w:sz w:val="23"/>
          <w:szCs w:val="23"/>
          <w:lang w:eastAsia="en-AU"/>
        </w:rPr>
        <w:t>sub-</w:t>
      </w:r>
      <w:r w:rsidRPr="008A3D7E">
        <w:rPr>
          <w:rFonts w:ascii="Corbel" w:eastAsia="Times New Roman" w:hAnsi="Corbel" w:cs="Calibri"/>
          <w:color w:val="000000" w:themeColor="text1"/>
          <w:sz w:val="23"/>
          <w:szCs w:val="23"/>
          <w:lang w:eastAsia="en-AU"/>
        </w:rPr>
        <w:t>clause 10</w:t>
      </w:r>
      <w:r w:rsidR="002A49F9" w:rsidRPr="008A3D7E">
        <w:rPr>
          <w:rFonts w:ascii="Corbel" w:eastAsia="Times New Roman" w:hAnsi="Corbel" w:cs="Calibri"/>
          <w:color w:val="000000" w:themeColor="text1"/>
          <w:sz w:val="23"/>
          <w:szCs w:val="23"/>
          <w:lang w:eastAsia="en-AU"/>
        </w:rPr>
        <w:t>1</w:t>
      </w:r>
      <w:r w:rsidRPr="008A3D7E">
        <w:rPr>
          <w:rFonts w:ascii="Corbel" w:eastAsia="Times New Roman" w:hAnsi="Corbel" w:cs="Calibri"/>
          <w:color w:val="000000" w:themeColor="text1"/>
          <w:sz w:val="23"/>
          <w:szCs w:val="23"/>
          <w:lang w:eastAsia="en-AU"/>
        </w:rPr>
        <w:t xml:space="preserve">a of the Heads of Agreement, </w:t>
      </w:r>
      <w:r w:rsidR="007D054A" w:rsidRPr="008A3D7E">
        <w:rPr>
          <w:rFonts w:ascii="Corbel" w:eastAsia="Times New Roman" w:hAnsi="Corbel" w:cs="Calibri"/>
          <w:color w:val="000000" w:themeColor="text1"/>
          <w:sz w:val="23"/>
          <w:szCs w:val="23"/>
          <w:lang w:eastAsia="en-AU"/>
        </w:rPr>
        <w:t>th</w:t>
      </w:r>
      <w:r w:rsidR="007D054A" w:rsidRPr="008A3D7E" w:rsidDel="00A826D6">
        <w:rPr>
          <w:rFonts w:ascii="Corbel" w:eastAsia="Times New Roman" w:hAnsi="Corbel" w:cs="Calibri"/>
          <w:color w:val="000000" w:themeColor="text1"/>
          <w:sz w:val="23"/>
          <w:szCs w:val="23"/>
          <w:lang w:eastAsia="en-AU"/>
        </w:rPr>
        <w:t xml:space="preserve">e Director General or equivalent of the education portfolio for </w:t>
      </w:r>
      <w:r w:rsidR="68151F8F" w:rsidRPr="008A3D7E">
        <w:rPr>
          <w:rFonts w:ascii="Corbel" w:eastAsia="Times New Roman" w:hAnsi="Corbel" w:cs="Calibri"/>
          <w:color w:val="000000" w:themeColor="text1"/>
          <w:sz w:val="23"/>
          <w:szCs w:val="23"/>
          <w:lang w:eastAsia="en-AU"/>
        </w:rPr>
        <w:t>Vict</w:t>
      </w:r>
      <w:r w:rsidR="31C13115" w:rsidRPr="008A3D7E">
        <w:rPr>
          <w:rFonts w:ascii="Corbel" w:eastAsia="Times New Roman" w:hAnsi="Corbel" w:cs="Calibri"/>
          <w:color w:val="000000" w:themeColor="text1"/>
          <w:sz w:val="23"/>
          <w:szCs w:val="23"/>
          <w:lang w:eastAsia="en-AU"/>
        </w:rPr>
        <w:t>oria</w:t>
      </w:r>
      <w:r w:rsidR="006A5F01" w:rsidRPr="008A3D7E">
        <w:rPr>
          <w:rFonts w:ascii="Corbel" w:eastAsia="Times New Roman" w:hAnsi="Corbel" w:cs="Calibri"/>
          <w:color w:val="000000" w:themeColor="text1"/>
          <w:sz w:val="23"/>
          <w:szCs w:val="23"/>
          <w:lang w:eastAsia="en-AU"/>
        </w:rPr>
        <w:t xml:space="preserve"> must </w:t>
      </w:r>
      <w:r w:rsidRPr="008A3D7E">
        <w:rPr>
          <w:rFonts w:ascii="Corbel" w:eastAsia="Times New Roman" w:hAnsi="Corbel" w:cs="Calibri"/>
          <w:color w:val="000000" w:themeColor="text1"/>
          <w:sz w:val="23"/>
          <w:szCs w:val="23"/>
          <w:lang w:eastAsia="en-AU"/>
        </w:rPr>
        <w:t>provide an Annual Implementation Report to the Secretary of the Australian Government</w:t>
      </w:r>
      <w:r w:rsidR="00137F89" w:rsidRPr="008A3D7E">
        <w:rPr>
          <w:rFonts w:ascii="Corbel" w:eastAsia="Times New Roman" w:hAnsi="Corbel" w:cs="Calibri"/>
          <w:color w:val="000000" w:themeColor="text1"/>
          <w:sz w:val="23"/>
          <w:szCs w:val="23"/>
          <w:lang w:eastAsia="en-AU"/>
        </w:rPr>
        <w:t xml:space="preserve">’s Department of Education for each calendar year of this </w:t>
      </w:r>
      <w:r w:rsidR="00C6085E" w:rsidRPr="008A3D7E">
        <w:rPr>
          <w:rFonts w:ascii="Corbel" w:eastAsia="Times New Roman" w:hAnsi="Corbel" w:cs="Calibri"/>
          <w:color w:val="000000" w:themeColor="text1"/>
          <w:sz w:val="23"/>
          <w:szCs w:val="23"/>
          <w:lang w:eastAsia="en-AU"/>
        </w:rPr>
        <w:t>B</w:t>
      </w:r>
      <w:r w:rsidR="00137F89" w:rsidRPr="008A3D7E">
        <w:rPr>
          <w:rFonts w:ascii="Corbel" w:eastAsia="Times New Roman" w:hAnsi="Corbel" w:cs="Calibri"/>
          <w:color w:val="000000" w:themeColor="text1"/>
          <w:sz w:val="23"/>
          <w:szCs w:val="23"/>
          <w:lang w:eastAsia="en-AU"/>
        </w:rPr>
        <w:t xml:space="preserve">ilateral </w:t>
      </w:r>
      <w:r w:rsidR="00A241FA" w:rsidRPr="008A3D7E">
        <w:rPr>
          <w:rFonts w:ascii="Corbel" w:eastAsia="Times New Roman" w:hAnsi="Corbel" w:cs="Calibri"/>
          <w:color w:val="000000" w:themeColor="text1"/>
          <w:sz w:val="23"/>
          <w:szCs w:val="23"/>
          <w:lang w:eastAsia="en-AU"/>
        </w:rPr>
        <w:t>Agreement</w:t>
      </w:r>
      <w:r w:rsidR="00117ABE" w:rsidRPr="008A3D7E">
        <w:rPr>
          <w:rFonts w:ascii="Corbel" w:eastAsia="Times New Roman" w:hAnsi="Corbel" w:cs="Calibri"/>
          <w:color w:val="000000" w:themeColor="text1"/>
          <w:sz w:val="23"/>
          <w:szCs w:val="23"/>
          <w:lang w:eastAsia="en-AU"/>
        </w:rPr>
        <w:t xml:space="preserve">, </w:t>
      </w:r>
      <w:r w:rsidR="00A241FA" w:rsidRPr="008A3D7E">
        <w:rPr>
          <w:rFonts w:ascii="Corbel" w:eastAsia="Times New Roman" w:hAnsi="Corbel" w:cs="Calibri"/>
          <w:color w:val="000000" w:themeColor="text1"/>
          <w:sz w:val="23"/>
          <w:szCs w:val="23"/>
          <w:lang w:eastAsia="en-AU"/>
        </w:rPr>
        <w:t xml:space="preserve">for the purpose of </w:t>
      </w:r>
      <w:r w:rsidRPr="008A3D7E">
        <w:rPr>
          <w:rFonts w:ascii="Corbel" w:eastAsia="Times New Roman" w:hAnsi="Corbel" w:cs="Calibri"/>
          <w:color w:val="000000" w:themeColor="text1"/>
          <w:sz w:val="23"/>
          <w:szCs w:val="23"/>
          <w:lang w:eastAsia="en-AU"/>
        </w:rPr>
        <w:t>assessing compliance with paragraph 22(2)(c) of the Act.</w:t>
      </w:r>
    </w:p>
    <w:p w14:paraId="519A66C4" w14:textId="77777777" w:rsidR="00A01166" w:rsidRPr="008A3D7E" w:rsidRDefault="00A01166" w:rsidP="00AD251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The template for the Annual Implementation Report is found at Attachment A of this Bilateral Agreement. </w:t>
      </w:r>
    </w:p>
    <w:p w14:paraId="2B654E89" w14:textId="3B196A06" w:rsidR="00A01166" w:rsidRPr="008A3D7E" w:rsidRDefault="00A01166" w:rsidP="00AD251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 xml:space="preserve">The Annual Implementation Report for a calendar year is required by 30 November Year T+1 (i.e. 30 November of the following year), or a date as agreed by the Commonwealth and </w:t>
      </w:r>
      <w:r w:rsidR="00631943" w:rsidRPr="008A3D7E">
        <w:rPr>
          <w:rFonts w:ascii="Corbel" w:eastAsia="Times New Roman" w:hAnsi="Corbel" w:cs="Calibri"/>
          <w:color w:val="000000"/>
          <w:sz w:val="23"/>
          <w:szCs w:val="23"/>
          <w:lang w:eastAsia="en-AU"/>
        </w:rPr>
        <w:t>Victoria</w:t>
      </w:r>
      <w:r w:rsidRPr="008A3D7E">
        <w:rPr>
          <w:rFonts w:ascii="Corbel" w:eastAsia="Times New Roman" w:hAnsi="Corbel" w:cs="Calibri"/>
          <w:color w:val="000000"/>
          <w:sz w:val="23"/>
          <w:szCs w:val="23"/>
          <w:lang w:eastAsia="en-AU"/>
        </w:rPr>
        <w:t xml:space="preserve">. </w:t>
      </w:r>
    </w:p>
    <w:p w14:paraId="6882B5BC" w14:textId="7455B311" w:rsidR="00A01166" w:rsidRPr="008A3D7E" w:rsidRDefault="00A01166" w:rsidP="00AD251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The Annual Implementation Report must include: </w:t>
      </w:r>
    </w:p>
    <w:p w14:paraId="2A888B18" w14:textId="6BE37574" w:rsidR="00A01166" w:rsidRPr="008A3D7E" w:rsidRDefault="00EC34DB" w:rsidP="003D7ABB">
      <w:pPr>
        <w:pStyle w:val="ListParagraph"/>
        <w:numPr>
          <w:ilvl w:val="0"/>
          <w:numId w:val="6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p</w:t>
      </w:r>
      <w:r w:rsidR="00A01166" w:rsidRPr="008A3D7E">
        <w:rPr>
          <w:rFonts w:ascii="Corbel" w:eastAsia="Times New Roman" w:hAnsi="Corbel" w:cs="Calibri"/>
          <w:color w:val="000000"/>
          <w:sz w:val="23"/>
          <w:szCs w:val="23"/>
          <w:lang w:eastAsia="en-AU"/>
        </w:rPr>
        <w:t>rogress towards agreed reform activity as outlined in this Bilateral Agreement for the National Reform Directions.  </w:t>
      </w:r>
      <w:r w:rsidR="6B964F8A" w:rsidRPr="008A3D7E">
        <w:rPr>
          <w:rFonts w:ascii="Corbel" w:eastAsia="Times New Roman" w:hAnsi="Corbel" w:cs="Calibri"/>
          <w:color w:val="000000" w:themeColor="text1"/>
          <w:sz w:val="23"/>
          <w:szCs w:val="23"/>
          <w:lang w:eastAsia="en-AU"/>
        </w:rPr>
        <w:t xml:space="preserve"> </w:t>
      </w:r>
    </w:p>
    <w:p w14:paraId="534CDC94" w14:textId="197529E7" w:rsidR="00A01166" w:rsidRPr="008A3D7E" w:rsidRDefault="3094F924" w:rsidP="00CC1FF7">
      <w:pPr>
        <w:pStyle w:val="ListParagraph"/>
        <w:numPr>
          <w:ilvl w:val="0"/>
          <w:numId w:val="6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i</w:t>
      </w:r>
      <w:r w:rsidR="6B964F8A" w:rsidRPr="008A3D7E">
        <w:rPr>
          <w:rFonts w:ascii="Corbel" w:eastAsia="Times New Roman" w:hAnsi="Corbel" w:cs="Calibri"/>
          <w:color w:val="000000" w:themeColor="text1"/>
          <w:sz w:val="23"/>
          <w:szCs w:val="23"/>
          <w:lang w:eastAsia="en-AU"/>
        </w:rPr>
        <w:t>nformation on how the implementation of each of the National Reform Directions has been targeted to priority equity cohorts (as defined in the Heads of Agreement) and, where relevant, to schools which need additional support. </w:t>
      </w:r>
    </w:p>
    <w:p w14:paraId="46B6F0D5" w14:textId="710381A7" w:rsidR="00A01166" w:rsidRPr="008A3D7E" w:rsidRDefault="00EC34DB" w:rsidP="00AD2518">
      <w:pPr>
        <w:pStyle w:val="ListParagraph"/>
        <w:numPr>
          <w:ilvl w:val="0"/>
          <w:numId w:val="6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t>p</w:t>
      </w:r>
      <w:r w:rsidR="00A01166" w:rsidRPr="008A3D7E">
        <w:rPr>
          <w:rFonts w:ascii="Corbel" w:eastAsia="Times New Roman" w:hAnsi="Corbel" w:cs="Calibri"/>
          <w:color w:val="000000"/>
          <w:sz w:val="23"/>
          <w:szCs w:val="23"/>
          <w:lang w:eastAsia="en-AU"/>
        </w:rPr>
        <w:t xml:space="preserve">rogress towards </w:t>
      </w:r>
      <w:r w:rsidR="001B6FB8" w:rsidRPr="008A3D7E">
        <w:rPr>
          <w:rFonts w:ascii="Corbel" w:eastAsia="Times New Roman" w:hAnsi="Corbel" w:cs="Calibri"/>
          <w:color w:val="000000"/>
          <w:sz w:val="23"/>
          <w:szCs w:val="23"/>
          <w:lang w:eastAsia="en-AU"/>
        </w:rPr>
        <w:t>I</w:t>
      </w:r>
      <w:r w:rsidR="00A01166" w:rsidRPr="008A3D7E">
        <w:rPr>
          <w:rFonts w:ascii="Corbel" w:eastAsia="Times New Roman" w:hAnsi="Corbel" w:cs="Calibri"/>
          <w:color w:val="000000"/>
          <w:sz w:val="23"/>
          <w:szCs w:val="23"/>
          <w:lang w:eastAsia="en-AU"/>
        </w:rPr>
        <w:t xml:space="preserve">mprovement </w:t>
      </w:r>
      <w:r w:rsidR="001B6FB8" w:rsidRPr="008A3D7E">
        <w:rPr>
          <w:rFonts w:ascii="Corbel" w:eastAsia="Times New Roman" w:hAnsi="Corbel" w:cs="Calibri"/>
          <w:color w:val="000000"/>
          <w:sz w:val="23"/>
          <w:szCs w:val="23"/>
          <w:lang w:eastAsia="en-AU"/>
        </w:rPr>
        <w:t>M</w:t>
      </w:r>
      <w:r w:rsidR="00A01166" w:rsidRPr="008A3D7E">
        <w:rPr>
          <w:rFonts w:ascii="Corbel" w:eastAsia="Times New Roman" w:hAnsi="Corbel" w:cs="Calibri"/>
          <w:color w:val="000000"/>
          <w:sz w:val="23"/>
          <w:szCs w:val="23"/>
          <w:lang w:eastAsia="en-AU"/>
        </w:rPr>
        <w:t>easures specified, only where not currently reported to the Commonwealth. </w:t>
      </w:r>
    </w:p>
    <w:p w14:paraId="6181EE6E" w14:textId="74337700" w:rsidR="006C362E" w:rsidRPr="008A3D7E" w:rsidRDefault="00A01166" w:rsidP="00AD251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 xml:space="preserve">For the avoidance of doubt, </w:t>
      </w:r>
      <w:r w:rsidR="00631943" w:rsidRPr="008A3D7E">
        <w:rPr>
          <w:rFonts w:ascii="Corbel" w:eastAsia="Times New Roman" w:hAnsi="Corbel" w:cs="Calibri"/>
          <w:color w:val="000000" w:themeColor="text1"/>
          <w:sz w:val="23"/>
          <w:szCs w:val="23"/>
          <w:lang w:eastAsia="en-AU"/>
        </w:rPr>
        <w:t>Victoria’s</w:t>
      </w:r>
      <w:r w:rsidRPr="008A3D7E">
        <w:rPr>
          <w:rFonts w:ascii="Corbel" w:eastAsia="Times New Roman" w:hAnsi="Corbel" w:cs="Calibri"/>
          <w:color w:val="000000" w:themeColor="text1"/>
          <w:sz w:val="23"/>
          <w:szCs w:val="23"/>
          <w:lang w:eastAsia="en-AU"/>
        </w:rPr>
        <w:t xml:space="preserve"> Annual Implementation Report should focus on government school implementation and </w:t>
      </w:r>
      <w:r w:rsidR="001B6FB8" w:rsidRPr="008A3D7E">
        <w:rPr>
          <w:rFonts w:ascii="Corbel" w:eastAsia="Times New Roman" w:hAnsi="Corbel" w:cs="Calibri"/>
          <w:color w:val="000000" w:themeColor="text1"/>
          <w:sz w:val="23"/>
          <w:szCs w:val="23"/>
          <w:lang w:eastAsia="en-AU"/>
        </w:rPr>
        <w:t>I</w:t>
      </w:r>
      <w:r w:rsidRPr="008A3D7E">
        <w:rPr>
          <w:rFonts w:ascii="Corbel" w:eastAsia="Times New Roman" w:hAnsi="Corbel" w:cs="Calibri"/>
          <w:color w:val="000000" w:themeColor="text1"/>
          <w:sz w:val="23"/>
          <w:szCs w:val="23"/>
          <w:lang w:eastAsia="en-AU"/>
        </w:rPr>
        <w:t xml:space="preserve">mprovement </w:t>
      </w:r>
      <w:r w:rsidR="009A1CC1" w:rsidRPr="008A3D7E">
        <w:rPr>
          <w:rFonts w:ascii="Corbel" w:eastAsia="Times New Roman" w:hAnsi="Corbel" w:cs="Calibri"/>
          <w:color w:val="000000" w:themeColor="text1"/>
          <w:sz w:val="23"/>
          <w:szCs w:val="23"/>
          <w:lang w:eastAsia="en-AU"/>
        </w:rPr>
        <w:t>M</w:t>
      </w:r>
      <w:r w:rsidRPr="008A3D7E">
        <w:rPr>
          <w:rFonts w:ascii="Corbel" w:eastAsia="Times New Roman" w:hAnsi="Corbel" w:cs="Calibri"/>
          <w:color w:val="000000" w:themeColor="text1"/>
          <w:sz w:val="23"/>
          <w:szCs w:val="23"/>
          <w:lang w:eastAsia="en-AU"/>
        </w:rPr>
        <w:t>easures, noting that</w:t>
      </w:r>
      <w:r w:rsidR="007E7432" w:rsidRPr="008A3D7E">
        <w:rPr>
          <w:rFonts w:ascii="Corbel" w:eastAsia="Times New Roman" w:hAnsi="Corbel" w:cs="Calibri"/>
          <w:color w:val="000000" w:themeColor="text1"/>
          <w:sz w:val="23"/>
          <w:szCs w:val="23"/>
          <w:lang w:eastAsia="en-AU"/>
        </w:rPr>
        <w:t>,</w:t>
      </w:r>
      <w:r w:rsidRPr="008A3D7E">
        <w:rPr>
          <w:rFonts w:ascii="Corbel" w:eastAsia="Times New Roman" w:hAnsi="Corbel" w:cs="Calibri"/>
          <w:color w:val="000000" w:themeColor="text1"/>
          <w:sz w:val="23"/>
          <w:szCs w:val="23"/>
          <w:lang w:eastAsia="en-AU"/>
        </w:rPr>
        <w:t xml:space="preserve"> as per clause 10</w:t>
      </w:r>
      <w:r w:rsidR="00D85DC9" w:rsidRPr="008A3D7E">
        <w:rPr>
          <w:rFonts w:ascii="Corbel" w:eastAsia="Times New Roman" w:hAnsi="Corbel" w:cs="Calibri"/>
          <w:color w:val="000000" w:themeColor="text1"/>
          <w:sz w:val="23"/>
          <w:szCs w:val="23"/>
          <w:lang w:eastAsia="en-AU"/>
        </w:rPr>
        <w:t>4</w:t>
      </w:r>
      <w:r w:rsidRPr="008A3D7E">
        <w:rPr>
          <w:rFonts w:ascii="Corbel" w:eastAsia="Times New Roman" w:hAnsi="Corbel" w:cs="Calibri"/>
          <w:color w:val="000000" w:themeColor="text1"/>
          <w:sz w:val="23"/>
          <w:szCs w:val="23"/>
          <w:lang w:eastAsia="en-AU"/>
        </w:rPr>
        <w:t xml:space="preserve"> </w:t>
      </w:r>
      <w:r w:rsidR="00C249F3" w:rsidRPr="008A3D7E">
        <w:rPr>
          <w:rFonts w:ascii="Corbel" w:eastAsia="Times New Roman" w:hAnsi="Corbel" w:cs="Calibri"/>
          <w:color w:val="000000" w:themeColor="text1"/>
          <w:sz w:val="23"/>
          <w:szCs w:val="23"/>
          <w:lang w:eastAsia="en-AU"/>
        </w:rPr>
        <w:t>of</w:t>
      </w:r>
      <w:r w:rsidRPr="008A3D7E">
        <w:rPr>
          <w:rFonts w:ascii="Corbel" w:eastAsia="Times New Roman" w:hAnsi="Corbel" w:cs="Calibri"/>
          <w:color w:val="000000" w:themeColor="text1"/>
          <w:sz w:val="23"/>
          <w:szCs w:val="23"/>
          <w:lang w:eastAsia="en-AU"/>
        </w:rPr>
        <w:t xml:space="preserve"> the Heads of Agreement, non-government representative bodies will be required to provide an Annual Implementation Report for Year T to the Commonwealth for each calendar year by 30 November Year T + 1.</w:t>
      </w:r>
    </w:p>
    <w:p w14:paraId="5C823196" w14:textId="03D0803D" w:rsidR="000E5A2C" w:rsidRPr="008A3D7E" w:rsidRDefault="000E5A2C" w:rsidP="00AD251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A3D7E">
        <w:rPr>
          <w:rFonts w:ascii="Corbel" w:eastAsia="Times New Roman" w:hAnsi="Corbel" w:cs="Calibri"/>
          <w:color w:val="000000" w:themeColor="text1"/>
          <w:sz w:val="23"/>
          <w:szCs w:val="23"/>
          <w:lang w:eastAsia="en-AU"/>
        </w:rPr>
        <w:t>Unless explicitly state</w:t>
      </w:r>
      <w:r w:rsidR="00BA0621" w:rsidRPr="008A3D7E">
        <w:rPr>
          <w:rFonts w:ascii="Corbel" w:eastAsia="Times New Roman" w:hAnsi="Corbel" w:cs="Calibri"/>
          <w:color w:val="000000" w:themeColor="text1"/>
          <w:sz w:val="23"/>
          <w:szCs w:val="23"/>
          <w:lang w:eastAsia="en-AU"/>
        </w:rPr>
        <w:t>d</w:t>
      </w:r>
      <w:r w:rsidRPr="008A3D7E">
        <w:rPr>
          <w:rFonts w:ascii="Corbel" w:eastAsia="Times New Roman" w:hAnsi="Corbel" w:cs="Calibri"/>
          <w:color w:val="000000" w:themeColor="text1"/>
          <w:sz w:val="23"/>
          <w:szCs w:val="23"/>
          <w:lang w:eastAsia="en-AU"/>
        </w:rPr>
        <w:t xml:space="preserve"> otherwise, Victoria’s reporting requirement will leverage existing reporting processes and data sources, as far as practic</w:t>
      </w:r>
      <w:r w:rsidR="00C24D89" w:rsidRPr="008A3D7E">
        <w:rPr>
          <w:rFonts w:ascii="Corbel" w:eastAsia="Times New Roman" w:hAnsi="Corbel" w:cs="Calibri"/>
          <w:color w:val="000000" w:themeColor="text1"/>
          <w:sz w:val="23"/>
          <w:szCs w:val="23"/>
          <w:lang w:eastAsia="en-AU"/>
        </w:rPr>
        <w:t>al, and will not impose any additional burden on schools. Requests to provide data and information to support public reporting will provide reasonable timeframes to respond and ensure accuracy and integrity of data provided</w:t>
      </w:r>
      <w:r w:rsidR="00AD2518" w:rsidRPr="008A3D7E">
        <w:rPr>
          <w:rFonts w:ascii="Corbel" w:eastAsia="Times New Roman" w:hAnsi="Corbel" w:cs="Calibri"/>
          <w:color w:val="000000" w:themeColor="text1"/>
          <w:sz w:val="23"/>
          <w:szCs w:val="23"/>
          <w:lang w:eastAsia="en-AU"/>
        </w:rPr>
        <w:t>.</w:t>
      </w:r>
    </w:p>
    <w:p w14:paraId="4978901C" w14:textId="2BA6F2BB" w:rsidR="009732E6" w:rsidRPr="008A3D7E" w:rsidRDefault="009732E6" w:rsidP="00CC1FF7">
      <w:pPr>
        <w:spacing w:after="160" w:line="259" w:lineRule="auto"/>
        <w:rPr>
          <w:rFonts w:ascii="Corbel" w:eastAsia="Times New Roman" w:hAnsi="Corbel" w:cs="Calibri"/>
          <w:color w:val="000000"/>
          <w:sz w:val="23"/>
          <w:szCs w:val="23"/>
          <w:lang w:eastAsia="en-AU"/>
        </w:rPr>
      </w:pPr>
      <w:r w:rsidRPr="008A3D7E">
        <w:rPr>
          <w:rFonts w:ascii="Corbel" w:eastAsia="Times New Roman" w:hAnsi="Corbel" w:cs="Calibri"/>
          <w:color w:val="000000"/>
          <w:sz w:val="23"/>
          <w:szCs w:val="23"/>
          <w:lang w:eastAsia="en-AU"/>
        </w:rPr>
        <w:br w:type="page"/>
      </w:r>
    </w:p>
    <w:p w14:paraId="747D78A0" w14:textId="2D1F75F2" w:rsidR="00131475" w:rsidRPr="008A3D7E" w:rsidRDefault="00186C8D" w:rsidP="009D01DE">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D83D23">
        <w:rPr>
          <w:rFonts w:ascii="Corbel" w:eastAsia="Times New Roman" w:hAnsi="Corbel" w:cs="Corbel"/>
          <w:b/>
          <w:noProof/>
          <w:sz w:val="23"/>
          <w:szCs w:val="23"/>
          <w:lang w:eastAsia="en-AU"/>
        </w:rPr>
        <w:drawing>
          <wp:anchor distT="0" distB="0" distL="114300" distR="114300" simplePos="0" relativeHeight="251658240" behindDoc="0" locked="0" layoutInCell="1" allowOverlap="1" wp14:anchorId="60CC2B7E" wp14:editId="48A9865B">
            <wp:simplePos x="0" y="0"/>
            <wp:positionH relativeFrom="column">
              <wp:posOffset>-219075</wp:posOffset>
            </wp:positionH>
            <wp:positionV relativeFrom="page">
              <wp:posOffset>2960716</wp:posOffset>
            </wp:positionV>
            <wp:extent cx="5925537" cy="2202873"/>
            <wp:effectExtent l="0" t="0" r="0" b="6985"/>
            <wp:wrapNone/>
            <wp:docPr id="1779785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85529" name=""/>
                    <pic:cNvPicPr/>
                  </pic:nvPicPr>
                  <pic:blipFill>
                    <a:blip r:embed="rId11">
                      <a:extLst>
                        <a:ext uri="{28A0092B-C50C-407E-A947-70E740481C1C}">
                          <a14:useLocalDpi xmlns:a14="http://schemas.microsoft.com/office/drawing/2010/main" val="0"/>
                        </a:ext>
                      </a:extLst>
                    </a:blip>
                    <a:stretch>
                      <a:fillRect/>
                    </a:stretch>
                  </pic:blipFill>
                  <pic:spPr>
                    <a:xfrm>
                      <a:off x="0" y="0"/>
                      <a:ext cx="5925537" cy="2202873"/>
                    </a:xfrm>
                    <a:prstGeom prst="rect">
                      <a:avLst/>
                    </a:prstGeom>
                  </pic:spPr>
                </pic:pic>
              </a:graphicData>
            </a:graphic>
            <wp14:sizeRelH relativeFrom="page">
              <wp14:pctWidth>0</wp14:pctWidth>
            </wp14:sizeRelH>
            <wp14:sizeRelV relativeFrom="page">
              <wp14:pctHeight>0</wp14:pctHeight>
            </wp14:sizeRelV>
          </wp:anchor>
        </w:drawing>
      </w:r>
      <w:r w:rsidR="00101260" w:rsidRPr="008A3D7E">
        <w:rPr>
          <w:rFonts w:ascii="Corbel" w:eastAsia="Times New Roman" w:hAnsi="Corbel" w:cs="Consolas"/>
          <w:b/>
          <w:caps/>
          <w:color w:val="316F72"/>
          <w:kern w:val="32"/>
          <w:sz w:val="32"/>
          <w:szCs w:val="32"/>
          <w:lang w:eastAsia="en-AU"/>
        </w:rPr>
        <w:t>S</w:t>
      </w:r>
      <w:r w:rsidR="00383513" w:rsidRPr="008A3D7E">
        <w:rPr>
          <w:rFonts w:ascii="Corbel" w:eastAsia="Times New Roman" w:hAnsi="Corbel" w:cs="Consolas"/>
          <w:b/>
          <w:caps/>
          <w:color w:val="316F72"/>
          <w:kern w:val="32"/>
          <w:sz w:val="32"/>
          <w:szCs w:val="32"/>
          <w:lang w:eastAsia="en-AU"/>
        </w:rPr>
        <w:t>ignatures</w:t>
      </w:r>
    </w:p>
    <w:tbl>
      <w:tblPr>
        <w:tblW w:w="9781" w:type="dxa"/>
        <w:jc w:val="center"/>
        <w:tblLayout w:type="fixed"/>
        <w:tblLook w:val="01E0" w:firstRow="1" w:lastRow="1" w:firstColumn="1" w:lastColumn="1" w:noHBand="0" w:noVBand="0"/>
      </w:tblPr>
      <w:tblGrid>
        <w:gridCol w:w="4536"/>
        <w:gridCol w:w="426"/>
        <w:gridCol w:w="4819"/>
      </w:tblGrid>
      <w:tr w:rsidR="00131475" w:rsidRPr="008A3D7E" w14:paraId="5C07914C" w14:textId="77777777" w:rsidTr="00F71867">
        <w:trPr>
          <w:cantSplit/>
          <w:jc w:val="center"/>
        </w:trPr>
        <w:tc>
          <w:tcPr>
            <w:tcW w:w="4536" w:type="dxa"/>
          </w:tcPr>
          <w:p w14:paraId="0C897974" w14:textId="5E152D35" w:rsidR="00131475" w:rsidRPr="008A3D7E" w:rsidRDefault="00131475" w:rsidP="009D01DE">
            <w:pPr>
              <w:keepNext/>
              <w:keepLines/>
              <w:spacing w:after="120" w:line="240" w:lineRule="auto"/>
              <w:rPr>
                <w:rFonts w:ascii="Corbel" w:eastAsia="Times New Roman" w:hAnsi="Corbel" w:cs="Book Antiqua"/>
                <w:i/>
                <w:iCs/>
                <w:lang w:eastAsia="en-AU"/>
              </w:rPr>
            </w:pPr>
            <w:r w:rsidRPr="008A3D7E">
              <w:rPr>
                <w:rFonts w:ascii="Corbel" w:eastAsia="Times New Roman" w:hAnsi="Corbel" w:cs="Times New Roman"/>
                <w:b/>
                <w:bCs/>
                <w:lang w:eastAsia="en-AU"/>
              </w:rPr>
              <w:t>Signed</w:t>
            </w:r>
            <w:r w:rsidRPr="008A3D7E">
              <w:rPr>
                <w:rFonts w:ascii="Corbel" w:eastAsia="Times New Roman" w:hAnsi="Corbel" w:cs="Book Antiqua"/>
                <w:i/>
                <w:iCs/>
                <w:lang w:eastAsia="en-AU"/>
              </w:rPr>
              <w:t xml:space="preserve"> for and on behalf of the Commonwealth of Australia by</w:t>
            </w:r>
          </w:p>
          <w:p w14:paraId="11051D34" w14:textId="2CB16940" w:rsidR="00131475" w:rsidRPr="008A3D7E" w:rsidRDefault="00131475" w:rsidP="009D01DE">
            <w:pPr>
              <w:keepNext/>
              <w:keepLines/>
              <w:spacing w:after="240" w:line="260" w:lineRule="exact"/>
              <w:ind w:left="605" w:hanging="567"/>
              <w:rPr>
                <w:rFonts w:ascii="Corbel" w:eastAsia="Times New Roman" w:hAnsi="Corbel" w:cs="Corbel"/>
                <w:b/>
                <w:sz w:val="23"/>
                <w:szCs w:val="23"/>
                <w:lang w:eastAsia="en-AU"/>
              </w:rPr>
            </w:pPr>
          </w:p>
        </w:tc>
        <w:tc>
          <w:tcPr>
            <w:tcW w:w="426" w:type="dxa"/>
            <w:tcMar>
              <w:top w:w="0" w:type="dxa"/>
              <w:left w:w="0" w:type="dxa"/>
              <w:bottom w:w="0" w:type="dxa"/>
              <w:right w:w="0" w:type="dxa"/>
            </w:tcMar>
          </w:tcPr>
          <w:p w14:paraId="0C3E0100" w14:textId="30903E61" w:rsidR="00131475" w:rsidRPr="008A3D7E" w:rsidRDefault="00131475" w:rsidP="009D01DE">
            <w:pPr>
              <w:keepNext/>
              <w:keepLines/>
              <w:spacing w:after="240" w:line="260" w:lineRule="exact"/>
              <w:rPr>
                <w:rFonts w:ascii="Corbel" w:eastAsia="Times New Roman" w:hAnsi="Corbel" w:cs="Corbel"/>
                <w:sz w:val="23"/>
                <w:szCs w:val="23"/>
                <w:lang w:eastAsia="en-AU"/>
              </w:rPr>
            </w:pPr>
          </w:p>
        </w:tc>
        <w:tc>
          <w:tcPr>
            <w:tcW w:w="4819" w:type="dxa"/>
          </w:tcPr>
          <w:p w14:paraId="41B91DD0" w14:textId="62C58838" w:rsidR="00131475" w:rsidRPr="008A3D7E" w:rsidRDefault="00131475" w:rsidP="009D01DE">
            <w:pPr>
              <w:keepNext/>
              <w:keepLines/>
              <w:spacing w:after="120" w:line="240" w:lineRule="auto"/>
              <w:rPr>
                <w:rFonts w:ascii="Corbel" w:eastAsia="Times New Roman" w:hAnsi="Corbel" w:cs="Book Antiqua"/>
                <w:i/>
                <w:iCs/>
                <w:lang w:eastAsia="en-AU"/>
              </w:rPr>
            </w:pPr>
            <w:r w:rsidRPr="008A3D7E">
              <w:rPr>
                <w:rFonts w:ascii="Corbel" w:eastAsia="Times New Roman" w:hAnsi="Corbel" w:cs="Times New Roman"/>
                <w:b/>
                <w:bCs/>
                <w:lang w:eastAsia="en-AU"/>
              </w:rPr>
              <w:t>Signed</w:t>
            </w:r>
            <w:r w:rsidRPr="008A3D7E">
              <w:rPr>
                <w:rFonts w:ascii="Corbel" w:eastAsia="Times New Roman" w:hAnsi="Corbel" w:cs="Book Antiqua"/>
                <w:i/>
                <w:iCs/>
                <w:lang w:eastAsia="en-AU"/>
              </w:rPr>
              <w:t xml:space="preserve"> for and on behalf of </w:t>
            </w:r>
            <w:r w:rsidRPr="008A3D7E">
              <w:br/>
            </w:r>
            <w:r w:rsidR="004520BD" w:rsidRPr="008A3D7E">
              <w:rPr>
                <w:rFonts w:ascii="Corbel" w:hAnsi="Corbel"/>
                <w:i/>
                <w:iCs/>
              </w:rPr>
              <w:t>Victoria</w:t>
            </w:r>
            <w:r w:rsidRPr="008A3D7E">
              <w:rPr>
                <w:rFonts w:ascii="Corbel" w:hAnsi="Corbel"/>
                <w:i/>
                <w:iCs/>
              </w:rPr>
              <w:t xml:space="preserve"> </w:t>
            </w:r>
            <w:r w:rsidRPr="008A3D7E">
              <w:rPr>
                <w:rFonts w:ascii="Corbel" w:hAnsi="Corbel"/>
                <w:i/>
              </w:rPr>
              <w:t>by</w:t>
            </w:r>
          </w:p>
          <w:p w14:paraId="75B992F8" w14:textId="77777777" w:rsidR="00131475" w:rsidRPr="008A3D7E" w:rsidRDefault="00131475" w:rsidP="009D01DE">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6B482F33" w14:textId="77777777" w:rsidR="00131475" w:rsidRPr="008A3D7E" w:rsidRDefault="00131475" w:rsidP="009D01DE">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4B47A226" w14:textId="77777777" w:rsidR="00131475" w:rsidRPr="008A3D7E" w:rsidRDefault="00131475" w:rsidP="009D01DE">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162477EE" w14:textId="77777777" w:rsidR="00131475" w:rsidRPr="008A3D7E" w:rsidRDefault="00131475" w:rsidP="009D01DE">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10199D10" w14:textId="77777777" w:rsidR="00131475" w:rsidRPr="008A3D7E" w:rsidRDefault="00131475" w:rsidP="009D01DE">
            <w:pPr>
              <w:keepNext/>
              <w:keepLines/>
              <w:tabs>
                <w:tab w:val="left" w:leader="underscore" w:pos="3686"/>
              </w:tabs>
              <w:spacing w:before="360" w:after="60" w:line="260" w:lineRule="exact"/>
              <w:rPr>
                <w:rFonts w:ascii="Corbel" w:eastAsia="Times New Roman" w:hAnsi="Corbel" w:cs="Corbel"/>
                <w:sz w:val="23"/>
                <w:szCs w:val="23"/>
                <w:lang w:eastAsia="en-AU"/>
              </w:rPr>
            </w:pPr>
          </w:p>
          <w:p w14:paraId="41AB19BF" w14:textId="77777777" w:rsidR="00131475" w:rsidRPr="008A3D7E" w:rsidRDefault="00131475" w:rsidP="009D01DE">
            <w:pPr>
              <w:keepNext/>
              <w:keepLines/>
              <w:spacing w:after="240" w:line="260" w:lineRule="exact"/>
              <w:rPr>
                <w:rFonts w:ascii="Corbel" w:eastAsia="Times New Roman" w:hAnsi="Corbel" w:cs="Corbel"/>
                <w:sz w:val="23"/>
                <w:szCs w:val="23"/>
                <w:lang w:eastAsia="en-AU"/>
              </w:rPr>
            </w:pPr>
          </w:p>
        </w:tc>
      </w:tr>
    </w:tbl>
    <w:p w14:paraId="6E299EF0" w14:textId="7EB3E98E" w:rsidR="00C43C7B" w:rsidRPr="008A3D7E" w:rsidRDefault="00131475" w:rsidP="00425CF8">
      <w:pPr>
        <w:spacing w:after="0" w:line="260" w:lineRule="exact"/>
        <w:ind w:left="5040" w:hanging="5040"/>
        <w:jc w:val="both"/>
        <w:rPr>
          <w:rFonts w:ascii="Corbel" w:eastAsia="Times New Roman" w:hAnsi="Corbel" w:cs="Consolas"/>
          <w:b/>
          <w:caps/>
          <w:color w:val="316F72"/>
          <w:kern w:val="32"/>
          <w:sz w:val="32"/>
          <w:szCs w:val="32"/>
          <w:lang w:eastAsia="en-AU"/>
        </w:rPr>
      </w:pPr>
      <w:r w:rsidRPr="008A3D7E">
        <w:tab/>
      </w:r>
    </w:p>
    <w:p w14:paraId="0CA0A465" w14:textId="7041DE1B" w:rsidR="00C43C7B" w:rsidRPr="008A3D7E" w:rsidRDefault="00C43C7B" w:rsidP="009D01DE">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sectPr w:rsidR="00C43C7B" w:rsidRPr="008A3D7E">
          <w:pgSz w:w="11906" w:h="16838"/>
          <w:pgMar w:top="1440" w:right="1440" w:bottom="1440" w:left="1440" w:header="708" w:footer="708" w:gutter="0"/>
          <w:cols w:space="708"/>
          <w:docGrid w:linePitch="360"/>
        </w:sectPr>
      </w:pPr>
    </w:p>
    <w:p w14:paraId="4FF60AF7" w14:textId="1145DBD8" w:rsidR="00034B8B" w:rsidRPr="008A3D7E" w:rsidRDefault="00034B8B" w:rsidP="009D01DE">
      <w:pPr>
        <w:keepNext/>
        <w:keepLines/>
        <w:tabs>
          <w:tab w:val="left" w:pos="3569"/>
        </w:tabs>
        <w:spacing w:before="480" w:after="180" w:line="240" w:lineRule="auto"/>
        <w:outlineLvl w:val="0"/>
      </w:pPr>
      <w:bookmarkStart w:id="0" w:name="_Toc169597011"/>
      <w:r w:rsidRPr="008A3D7E">
        <w:rPr>
          <w:rFonts w:ascii="Corbel" w:eastAsia="Times New Roman" w:hAnsi="Corbel" w:cs="Consolas"/>
          <w:b/>
          <w:bCs/>
          <w:caps/>
          <w:color w:val="316F72"/>
          <w:kern w:val="32"/>
          <w:sz w:val="32"/>
          <w:szCs w:val="32"/>
          <w:lang w:eastAsia="en-AU"/>
        </w:rPr>
        <w:t>Attachment A:</w:t>
      </w:r>
      <w:r w:rsidRPr="008A3D7E" w:rsidDel="008E1DF1">
        <w:rPr>
          <w:rFonts w:ascii="Corbel" w:eastAsia="Times New Roman" w:hAnsi="Corbel" w:cs="Consolas"/>
          <w:b/>
          <w:bCs/>
          <w:caps/>
          <w:color w:val="316F72"/>
          <w:kern w:val="32"/>
          <w:sz w:val="32"/>
          <w:szCs w:val="32"/>
          <w:lang w:eastAsia="en-AU"/>
        </w:rPr>
        <w:t xml:space="preserve"> </w:t>
      </w:r>
      <w:r w:rsidRPr="008A3D7E">
        <w:rPr>
          <w:rFonts w:ascii="Corbel" w:eastAsia="Times New Roman" w:hAnsi="Corbel" w:cs="Consolas"/>
          <w:b/>
          <w:bCs/>
          <w:caps/>
          <w:color w:val="316F72"/>
          <w:kern w:val="32"/>
          <w:sz w:val="32"/>
          <w:szCs w:val="32"/>
          <w:lang w:eastAsia="en-AU"/>
        </w:rPr>
        <w:t xml:space="preserve">Annual Implementation Report </w:t>
      </w:r>
      <w:bookmarkEnd w:id="0"/>
      <w:r w:rsidR="00383513" w:rsidRPr="008A3D7E">
        <w:rPr>
          <w:rFonts w:ascii="Corbel" w:eastAsia="Times New Roman" w:hAnsi="Corbel" w:cs="Consolas"/>
          <w:b/>
          <w:bCs/>
          <w:caps/>
          <w:color w:val="316F72"/>
          <w:kern w:val="32"/>
          <w:sz w:val="32"/>
          <w:szCs w:val="32"/>
          <w:lang w:eastAsia="en-AU"/>
        </w:rPr>
        <w:t>T</w:t>
      </w:r>
      <w:r w:rsidRPr="008A3D7E">
        <w:rPr>
          <w:rFonts w:ascii="Corbel" w:eastAsia="Times New Roman" w:hAnsi="Corbel" w:cs="Consolas"/>
          <w:b/>
          <w:bCs/>
          <w:caps/>
          <w:color w:val="316F72"/>
          <w:kern w:val="32"/>
          <w:sz w:val="32"/>
          <w:szCs w:val="32"/>
          <w:lang w:eastAsia="en-AU"/>
        </w:rPr>
        <w:t>emplate</w:t>
      </w:r>
      <w:r w:rsidRPr="008A3D7E">
        <w:rPr>
          <w:sz w:val="32"/>
          <w:szCs w:val="32"/>
        </w:rPr>
        <w:t xml:space="preserve">  </w:t>
      </w:r>
    </w:p>
    <w:p w14:paraId="2D0F8005" w14:textId="77777777" w:rsidR="00034B8B" w:rsidRPr="008A3D7E" w:rsidRDefault="00034B8B" w:rsidP="009D01DE">
      <w:pPr>
        <w:keepNext/>
        <w:keepLines/>
        <w:spacing w:after="240" w:line="260" w:lineRule="exact"/>
        <w:jc w:val="both"/>
      </w:pPr>
      <w:r w:rsidRPr="008A3D7E">
        <w:rPr>
          <w:rFonts w:ascii="Corbel" w:eastAsia="Times New Roman" w:hAnsi="Corbel" w:cs="Corbel"/>
          <w:b/>
          <w:bCs/>
          <w:color w:val="316F72"/>
          <w:sz w:val="28"/>
          <w:szCs w:val="28"/>
          <w:lang w:eastAsia="en-AU"/>
        </w:rPr>
        <w:t>Purpose of this reporting template</w:t>
      </w:r>
    </w:p>
    <w:p w14:paraId="46AF14EF" w14:textId="101DCE37" w:rsidR="00034B8B" w:rsidRPr="008A3D7E" w:rsidRDefault="7562468C" w:rsidP="009D01DE">
      <w:pPr>
        <w:rPr>
          <w:rFonts w:ascii="Corbel" w:eastAsiaTheme="minorEastAsia" w:hAnsi="Corbel" w:cs="Calibri"/>
        </w:rPr>
      </w:pPr>
      <w:r w:rsidRPr="008A3D7E">
        <w:rPr>
          <w:rFonts w:ascii="Corbel" w:eastAsiaTheme="minorEastAsia" w:hAnsi="Corbel" w:cs="Calibri"/>
          <w:color w:val="000000" w:themeColor="text1"/>
        </w:rPr>
        <w:t xml:space="preserve">This Annual Implementation Report reporting template contributes to achieving the transparency and accountability commitments under the </w:t>
      </w:r>
      <w:r w:rsidR="3094F924" w:rsidRPr="008A3D7E">
        <w:rPr>
          <w:rFonts w:ascii="Corbel" w:eastAsiaTheme="minorEastAsia" w:hAnsi="Corbel" w:cs="Calibri"/>
          <w:i/>
          <w:color w:val="000000" w:themeColor="text1"/>
        </w:rPr>
        <w:t>Better and Fairer Schools Agreement – Full and Fair Funding 2025-</w:t>
      </w:r>
      <w:r w:rsidR="3094F924" w:rsidRPr="008A3D7E">
        <w:rPr>
          <w:rFonts w:ascii="Corbel" w:eastAsiaTheme="minorEastAsia" w:hAnsi="Corbel" w:cs="Calibri"/>
          <w:color w:val="000000" w:themeColor="text1"/>
        </w:rPr>
        <w:t>2034.</w:t>
      </w:r>
      <w:r w:rsidRPr="008A3D7E">
        <w:rPr>
          <w:rFonts w:ascii="Corbel" w:eastAsiaTheme="minorEastAsia" w:hAnsi="Corbel" w:cs="Calibri"/>
          <w:color w:val="000000" w:themeColor="text1"/>
        </w:rPr>
        <w:t xml:space="preserve"> </w:t>
      </w:r>
      <w:r w:rsidR="188114D8" w:rsidRPr="008A3D7E">
        <w:rPr>
          <w:rFonts w:ascii="Corbel" w:eastAsiaTheme="minorEastAsia" w:hAnsi="Corbel" w:cs="Calibri"/>
          <w:color w:val="000000" w:themeColor="text1"/>
        </w:rPr>
        <w:t>Victoria</w:t>
      </w:r>
      <w:r w:rsidRPr="008A3D7E">
        <w:rPr>
          <w:rFonts w:ascii="Corbel" w:eastAsiaTheme="minorEastAsia" w:hAnsi="Corbel" w:cs="Calibri"/>
          <w:color w:val="000000" w:themeColor="text1"/>
        </w:rPr>
        <w:t xml:space="preserve"> will fill in the Annual Implementation Report annually and report it to the Australian Government Department of Education; non</w:t>
      </w:r>
      <w:r w:rsidR="00C12086" w:rsidRPr="008A3D7E">
        <w:rPr>
          <w:rFonts w:ascii="Corbel" w:eastAsiaTheme="minorEastAsia" w:hAnsi="Corbel" w:cs="Calibri"/>
          <w:color w:val="000000" w:themeColor="text1"/>
        </w:rPr>
        <w:noBreakHyphen/>
      </w:r>
      <w:r w:rsidRPr="008A3D7E">
        <w:rPr>
          <w:rFonts w:ascii="Corbel" w:eastAsiaTheme="minorEastAsia" w:hAnsi="Corbel" w:cs="Calibri"/>
          <w:color w:val="000000" w:themeColor="text1"/>
        </w:rPr>
        <w:t>government representative bodies will also be required to fill in their own template (see Schedule</w:t>
      </w:r>
      <w:r w:rsidR="0097797D" w:rsidRPr="008A3D7E">
        <w:rPr>
          <w:rFonts w:ascii="Corbel" w:eastAsiaTheme="minorEastAsia" w:hAnsi="Corbel" w:cs="Calibri"/>
          <w:color w:val="000000" w:themeColor="text1"/>
        </w:rPr>
        <w:t> </w:t>
      </w:r>
      <w:r w:rsidRPr="008A3D7E">
        <w:rPr>
          <w:rFonts w:ascii="Corbel" w:eastAsiaTheme="minorEastAsia" w:hAnsi="Corbel" w:cs="Calibri"/>
          <w:color w:val="000000" w:themeColor="text1"/>
        </w:rPr>
        <w:t xml:space="preserve">E of the Heads of Agreement). </w:t>
      </w:r>
    </w:p>
    <w:p w14:paraId="45C2FBDA" w14:textId="77777777" w:rsidR="00034B8B" w:rsidRPr="008A3D7E" w:rsidRDefault="00034B8B" w:rsidP="009D01DE">
      <w:pPr>
        <w:keepNext/>
        <w:keepLines/>
        <w:spacing w:after="240" w:line="260" w:lineRule="exact"/>
        <w:jc w:val="both"/>
        <w:rPr>
          <w:rFonts w:eastAsiaTheme="minorEastAsia"/>
        </w:rPr>
      </w:pPr>
      <w:r w:rsidRPr="008A3D7E">
        <w:rPr>
          <w:rFonts w:ascii="Corbel" w:eastAsia="Times New Roman" w:hAnsi="Corbel" w:cs="Corbel"/>
          <w:b/>
          <w:bCs/>
          <w:color w:val="316F72"/>
          <w:sz w:val="28"/>
          <w:szCs w:val="28"/>
          <w:lang w:eastAsia="en-AU"/>
        </w:rPr>
        <w:t>National Reform Directions</w:t>
      </w:r>
      <w:r w:rsidRPr="008A3D7E">
        <w:rPr>
          <w:rFonts w:eastAsiaTheme="minorEastAsia"/>
        </w:rPr>
        <w:t xml:space="preserve"> </w:t>
      </w:r>
      <w:r w:rsidRPr="008A3D7E">
        <w:rPr>
          <w:rFonts w:eastAsiaTheme="minorEastAsia"/>
        </w:rPr>
        <w:tab/>
      </w:r>
    </w:p>
    <w:p w14:paraId="6444AAAB" w14:textId="65FEBD14" w:rsidR="00034B8B" w:rsidRPr="008A3D7E" w:rsidRDefault="188114D8" w:rsidP="009D01DE">
      <w:pPr>
        <w:keepNext/>
        <w:rPr>
          <w:rFonts w:eastAsiaTheme="minorEastAsia"/>
        </w:rPr>
      </w:pPr>
      <w:r w:rsidRPr="008A3D7E">
        <w:rPr>
          <w:rFonts w:eastAsiaTheme="minorEastAsia" w:cs="Calibri"/>
        </w:rPr>
        <w:t>Victoria</w:t>
      </w:r>
      <w:r w:rsidR="7562468C" w:rsidRPr="008A3D7E">
        <w:rPr>
          <w:rFonts w:eastAsiaTheme="minorEastAsia" w:cs="Calibri"/>
        </w:rPr>
        <w:t xml:space="preserve"> is required to fill in the below table outlining </w:t>
      </w:r>
      <w:r w:rsidR="007E7432" w:rsidRPr="008A3D7E">
        <w:rPr>
          <w:rFonts w:eastAsiaTheme="minorEastAsia" w:cs="Calibri"/>
        </w:rPr>
        <w:t xml:space="preserve">its </w:t>
      </w:r>
      <w:r w:rsidR="7562468C" w:rsidRPr="008A3D7E">
        <w:rPr>
          <w:rFonts w:eastAsiaTheme="minorEastAsia" w:cs="Calibri"/>
        </w:rPr>
        <w:t xml:space="preserve">implementation of National Reform </w:t>
      </w:r>
      <w:r w:rsidR="7562468C" w:rsidRPr="008A3D7E">
        <w:t xml:space="preserve">Directions </w:t>
      </w:r>
      <w:r w:rsidR="00CA7E0D" w:rsidRPr="008A3D7E">
        <w:t>(in relation to the government school sector)</w:t>
      </w:r>
      <w:r w:rsidR="7562468C" w:rsidRPr="008A3D7E">
        <w:rPr>
          <w:rFonts w:eastAsiaTheme="minorEastAsia" w:cs="Calibri"/>
        </w:rPr>
        <w:t xml:space="preserve">. </w:t>
      </w:r>
    </w:p>
    <w:tbl>
      <w:tblPr>
        <w:tblStyle w:val="TableGrid"/>
        <w:tblW w:w="136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1"/>
        <w:gridCol w:w="3190"/>
        <w:gridCol w:w="3402"/>
        <w:gridCol w:w="3685"/>
      </w:tblGrid>
      <w:tr w:rsidR="00083E4A" w:rsidRPr="008A3D7E" w14:paraId="52A183B5" w14:textId="77777777" w:rsidTr="003A3043">
        <w:tc>
          <w:tcPr>
            <w:tcW w:w="3331" w:type="dxa"/>
            <w:shd w:val="clear" w:color="auto" w:fill="D9D9D9" w:themeFill="background1" w:themeFillShade="D9"/>
          </w:tcPr>
          <w:p w14:paraId="39543F1C" w14:textId="77777777" w:rsidR="00F87904" w:rsidRPr="008A3D7E" w:rsidRDefault="00F87904" w:rsidP="009D01DE">
            <w:pPr>
              <w:pStyle w:val="ListParagraph"/>
              <w:spacing w:before="120" w:after="120"/>
              <w:ind w:left="0"/>
              <w:contextualSpacing w:val="0"/>
              <w:jc w:val="center"/>
              <w:rPr>
                <w:rFonts w:cs="Calibri"/>
                <w:b/>
                <w:color w:val="000000" w:themeColor="text1"/>
              </w:rPr>
            </w:pPr>
            <w:r w:rsidRPr="008A3D7E">
              <w:rPr>
                <w:rFonts w:cs="Calibri"/>
                <w:b/>
                <w:color w:val="000000" w:themeColor="text1"/>
              </w:rPr>
              <w:t>National Reform Directions</w:t>
            </w:r>
          </w:p>
        </w:tc>
        <w:tc>
          <w:tcPr>
            <w:tcW w:w="3190" w:type="dxa"/>
            <w:shd w:val="clear" w:color="auto" w:fill="D9D9D9" w:themeFill="background1" w:themeFillShade="D9"/>
          </w:tcPr>
          <w:p w14:paraId="2B539E6F" w14:textId="77777777" w:rsidR="00F87904" w:rsidRPr="008A3D7E" w:rsidRDefault="00F87904" w:rsidP="009D01DE">
            <w:pPr>
              <w:pStyle w:val="ListParagraph"/>
              <w:spacing w:before="120" w:after="120"/>
              <w:ind w:left="0"/>
              <w:contextualSpacing w:val="0"/>
              <w:jc w:val="center"/>
              <w:rPr>
                <w:rFonts w:cs="Calibri"/>
                <w:b/>
                <w:color w:val="000000" w:themeColor="text1"/>
              </w:rPr>
            </w:pPr>
            <w:r w:rsidRPr="008A3D7E">
              <w:rPr>
                <w:rFonts w:cs="Calibri"/>
                <w:b/>
                <w:color w:val="000000" w:themeColor="text1"/>
              </w:rPr>
              <w:t xml:space="preserve">Description of local implementation </w:t>
            </w:r>
          </w:p>
        </w:tc>
        <w:tc>
          <w:tcPr>
            <w:tcW w:w="3402" w:type="dxa"/>
            <w:shd w:val="clear" w:color="auto" w:fill="D9D9D9" w:themeFill="background1" w:themeFillShade="D9"/>
          </w:tcPr>
          <w:p w14:paraId="41F1BFFF" w14:textId="77777777" w:rsidR="00F87904" w:rsidRPr="008A3D7E" w:rsidRDefault="00F87904" w:rsidP="00CC1FF7">
            <w:pPr>
              <w:pStyle w:val="ListParagraph"/>
              <w:spacing w:before="120" w:after="120"/>
              <w:ind w:left="0"/>
              <w:contextualSpacing w:val="0"/>
              <w:jc w:val="center"/>
              <w:rPr>
                <w:rFonts w:cs="Calibri"/>
                <w:b/>
                <w:bCs/>
                <w:color w:val="000000" w:themeColor="text1"/>
              </w:rPr>
            </w:pPr>
            <w:r w:rsidRPr="008A3D7E">
              <w:rPr>
                <w:rFonts w:cs="Calibri"/>
                <w:b/>
                <w:bCs/>
                <w:color w:val="000000" w:themeColor="text1"/>
              </w:rPr>
              <w:t>Outline the focus on priority equity cohorts and schools needing additional support (where applicable)</w:t>
            </w:r>
          </w:p>
        </w:tc>
        <w:tc>
          <w:tcPr>
            <w:tcW w:w="3685" w:type="dxa"/>
            <w:shd w:val="clear" w:color="auto" w:fill="D9D9D9" w:themeFill="background1" w:themeFillShade="D9"/>
          </w:tcPr>
          <w:p w14:paraId="725F71E6" w14:textId="77777777" w:rsidR="00F87904" w:rsidRPr="008A3D7E" w:rsidRDefault="00F87904" w:rsidP="009D01DE">
            <w:pPr>
              <w:pStyle w:val="ListParagraph"/>
              <w:spacing w:before="120" w:after="120"/>
              <w:ind w:left="0"/>
              <w:contextualSpacing w:val="0"/>
              <w:jc w:val="center"/>
              <w:rPr>
                <w:rFonts w:cs="Calibri"/>
                <w:b/>
                <w:bCs/>
                <w:color w:val="000000" w:themeColor="text1"/>
              </w:rPr>
            </w:pPr>
            <w:r w:rsidRPr="008A3D7E">
              <w:rPr>
                <w:rFonts w:cs="Calibri"/>
                <w:b/>
                <w:bCs/>
                <w:color w:val="000000" w:themeColor="text1"/>
              </w:rPr>
              <w:t xml:space="preserve">Details of qualitative or quantitative impact </w:t>
            </w:r>
          </w:p>
        </w:tc>
      </w:tr>
      <w:tr w:rsidR="00F87904" w:rsidRPr="008A3D7E" w14:paraId="4C613A8D" w14:textId="77777777" w:rsidTr="003A3043">
        <w:tc>
          <w:tcPr>
            <w:tcW w:w="3331" w:type="dxa"/>
          </w:tcPr>
          <w:p w14:paraId="19469A09" w14:textId="77777777" w:rsidR="00F87904" w:rsidRPr="008A3D7E" w:rsidRDefault="00F87904" w:rsidP="009D01DE">
            <w:pPr>
              <w:pStyle w:val="ListParagraph"/>
              <w:ind w:left="0"/>
              <w:contextualSpacing w:val="0"/>
              <w:rPr>
                <w:sz w:val="23"/>
                <w:szCs w:val="23"/>
              </w:rPr>
            </w:pPr>
            <w:r w:rsidRPr="008A3D7E">
              <w:rPr>
                <w:sz w:val="23"/>
                <w:szCs w:val="23"/>
              </w:rPr>
              <w:t xml:space="preserve">[For example] </w:t>
            </w:r>
          </w:p>
          <w:p w14:paraId="44901898" w14:textId="77777777" w:rsidR="00F87904" w:rsidRPr="008A3D7E" w:rsidRDefault="00F87904" w:rsidP="009D01DE">
            <w:pPr>
              <w:pStyle w:val="ListParagraph"/>
              <w:ind w:left="0"/>
              <w:contextualSpacing w:val="0"/>
              <w:rPr>
                <w:rFonts w:cs="Calibri"/>
                <w:color w:val="000000" w:themeColor="text1"/>
                <w:sz w:val="23"/>
                <w:szCs w:val="23"/>
              </w:rPr>
            </w:pPr>
            <w:r w:rsidRPr="008A3D7E">
              <w:rPr>
                <w:sz w:val="23"/>
                <w:szCs w:val="23"/>
              </w:rPr>
              <w:t>Structured initiatives that support wellbeing for learning and engagement, for example in-school wellbeing coordinators or access to School Counsellors, psychologists, mental health workers and/or youth health nurses.</w:t>
            </w:r>
          </w:p>
        </w:tc>
        <w:tc>
          <w:tcPr>
            <w:tcW w:w="3190" w:type="dxa"/>
          </w:tcPr>
          <w:p w14:paraId="625C481E" w14:textId="77777777" w:rsidR="00F87904" w:rsidRPr="008A3D7E" w:rsidRDefault="00F87904" w:rsidP="009D01DE">
            <w:pPr>
              <w:pStyle w:val="ListParagraph"/>
              <w:ind w:left="0"/>
              <w:contextualSpacing w:val="0"/>
              <w:rPr>
                <w:rFonts w:cs="Calibri"/>
                <w:color w:val="000000" w:themeColor="text1"/>
                <w:sz w:val="23"/>
                <w:szCs w:val="23"/>
              </w:rPr>
            </w:pPr>
          </w:p>
        </w:tc>
        <w:tc>
          <w:tcPr>
            <w:tcW w:w="3402" w:type="dxa"/>
          </w:tcPr>
          <w:p w14:paraId="0947834A" w14:textId="77777777" w:rsidR="00F87904" w:rsidRPr="008A3D7E" w:rsidRDefault="00F87904" w:rsidP="009D01DE">
            <w:pPr>
              <w:pStyle w:val="ListParagraph"/>
              <w:ind w:left="0"/>
              <w:contextualSpacing w:val="0"/>
              <w:rPr>
                <w:rFonts w:cs="Calibri"/>
                <w:color w:val="000000" w:themeColor="text1"/>
                <w:sz w:val="23"/>
                <w:szCs w:val="23"/>
              </w:rPr>
            </w:pPr>
          </w:p>
        </w:tc>
        <w:tc>
          <w:tcPr>
            <w:tcW w:w="3685" w:type="dxa"/>
          </w:tcPr>
          <w:p w14:paraId="17845FF0" w14:textId="77777777" w:rsidR="00F87904" w:rsidRPr="008A3D7E" w:rsidRDefault="00F87904" w:rsidP="009D01DE">
            <w:pPr>
              <w:pStyle w:val="ListParagraph"/>
              <w:ind w:left="0"/>
              <w:contextualSpacing w:val="0"/>
              <w:rPr>
                <w:rFonts w:cs="Calibri"/>
                <w:color w:val="000000" w:themeColor="text1"/>
                <w:sz w:val="23"/>
                <w:szCs w:val="23"/>
              </w:rPr>
            </w:pPr>
            <w:r w:rsidRPr="008A3D7E">
              <w:rPr>
                <w:rFonts w:cs="Calibri"/>
                <w:color w:val="000000" w:themeColor="text1"/>
                <w:sz w:val="23"/>
                <w:szCs w:val="23"/>
              </w:rPr>
              <w:t>For example, ratio of wellbeing functions to students, where applicable.</w:t>
            </w:r>
          </w:p>
        </w:tc>
      </w:tr>
      <w:tr w:rsidR="00F87904" w:rsidRPr="008A3D7E" w14:paraId="79ADB869" w14:textId="77777777" w:rsidTr="003A3043">
        <w:tc>
          <w:tcPr>
            <w:tcW w:w="3331" w:type="dxa"/>
          </w:tcPr>
          <w:p w14:paraId="49100E2F" w14:textId="77777777" w:rsidR="00F87904" w:rsidRPr="008A3D7E" w:rsidRDefault="00F87904" w:rsidP="009D01DE">
            <w:r w:rsidRPr="008A3D7E">
              <w:rPr>
                <w:rFonts w:cs="Calibri"/>
                <w:color w:val="000000" w:themeColor="text1"/>
              </w:rPr>
              <w:t>[National Reform Direction]</w:t>
            </w:r>
          </w:p>
        </w:tc>
        <w:tc>
          <w:tcPr>
            <w:tcW w:w="3190" w:type="dxa"/>
          </w:tcPr>
          <w:p w14:paraId="1223D2CD" w14:textId="77777777" w:rsidR="00F87904" w:rsidRPr="008A3D7E" w:rsidRDefault="00F87904" w:rsidP="009D01DE">
            <w:pPr>
              <w:pStyle w:val="ListParagraph"/>
              <w:ind w:left="0"/>
              <w:contextualSpacing w:val="0"/>
              <w:rPr>
                <w:rFonts w:cs="Calibri"/>
                <w:color w:val="000000" w:themeColor="text1"/>
                <w:sz w:val="23"/>
                <w:szCs w:val="23"/>
              </w:rPr>
            </w:pPr>
          </w:p>
        </w:tc>
        <w:tc>
          <w:tcPr>
            <w:tcW w:w="3402" w:type="dxa"/>
          </w:tcPr>
          <w:p w14:paraId="035AAFF5" w14:textId="77777777" w:rsidR="00F87904" w:rsidRPr="008A3D7E" w:rsidRDefault="00F87904" w:rsidP="009D01DE">
            <w:pPr>
              <w:pStyle w:val="ListParagraph"/>
              <w:ind w:left="0"/>
              <w:contextualSpacing w:val="0"/>
              <w:rPr>
                <w:rFonts w:cs="Calibri"/>
                <w:color w:val="000000" w:themeColor="text1"/>
                <w:sz w:val="23"/>
                <w:szCs w:val="23"/>
              </w:rPr>
            </w:pPr>
          </w:p>
        </w:tc>
        <w:tc>
          <w:tcPr>
            <w:tcW w:w="3685" w:type="dxa"/>
          </w:tcPr>
          <w:p w14:paraId="491D074C" w14:textId="77777777" w:rsidR="00F87904" w:rsidRPr="008A3D7E" w:rsidRDefault="00F87904" w:rsidP="009D01DE">
            <w:pPr>
              <w:pStyle w:val="ListParagraph"/>
              <w:ind w:left="0"/>
              <w:contextualSpacing w:val="0"/>
              <w:rPr>
                <w:rFonts w:cs="Calibri"/>
                <w:color w:val="000000" w:themeColor="text1"/>
                <w:sz w:val="23"/>
                <w:szCs w:val="23"/>
              </w:rPr>
            </w:pPr>
          </w:p>
        </w:tc>
      </w:tr>
    </w:tbl>
    <w:p w14:paraId="18889121" w14:textId="77777777" w:rsidR="00034B8B" w:rsidRPr="008A3D7E" w:rsidRDefault="00034B8B" w:rsidP="009D01DE">
      <w:pPr>
        <w:keepNext/>
        <w:keepLines/>
        <w:spacing w:after="240" w:line="260" w:lineRule="exact"/>
        <w:jc w:val="both"/>
        <w:rPr>
          <w:rFonts w:ascii="Corbel" w:eastAsia="Times New Roman" w:hAnsi="Corbel" w:cs="Corbel"/>
          <w:b/>
          <w:bCs/>
          <w:color w:val="316F72"/>
          <w:sz w:val="28"/>
          <w:szCs w:val="28"/>
          <w:lang w:eastAsia="en-AU"/>
        </w:rPr>
      </w:pPr>
    </w:p>
    <w:p w14:paraId="4A345191" w14:textId="77777777" w:rsidR="00034B8B" w:rsidRPr="008A3D7E" w:rsidRDefault="00034B8B" w:rsidP="009D01DE">
      <w:pPr>
        <w:keepNext/>
        <w:keepLines/>
        <w:spacing w:after="240" w:line="260" w:lineRule="exact"/>
        <w:jc w:val="both"/>
        <w:rPr>
          <w:rFonts w:ascii="Corbel" w:eastAsia="Times New Roman" w:hAnsi="Corbel" w:cs="Corbel"/>
          <w:b/>
          <w:bCs/>
          <w:color w:val="316F72"/>
          <w:sz w:val="28"/>
          <w:szCs w:val="28"/>
          <w:lang w:eastAsia="en-AU"/>
        </w:rPr>
      </w:pPr>
      <w:r w:rsidRPr="008A3D7E">
        <w:rPr>
          <w:rFonts w:ascii="Corbel" w:eastAsia="Times New Roman" w:hAnsi="Corbel" w:cs="Corbel"/>
          <w:b/>
          <w:bCs/>
          <w:color w:val="316F72"/>
          <w:sz w:val="28"/>
          <w:szCs w:val="28"/>
          <w:lang w:eastAsia="en-AU"/>
        </w:rPr>
        <w:t>Specific National Reform Direction Implementation</w:t>
      </w:r>
    </w:p>
    <w:tbl>
      <w:tblPr>
        <w:tblStyle w:val="TableGrid"/>
        <w:tblW w:w="498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564"/>
        <w:gridCol w:w="4496"/>
      </w:tblGrid>
      <w:tr w:rsidR="006D5CD4" w:rsidRPr="008A3D7E" w14:paraId="250F6A6D" w14:textId="77777777" w:rsidTr="003A3043">
        <w:trPr>
          <w:trHeight w:val="300"/>
        </w:trPr>
        <w:tc>
          <w:tcPr>
            <w:tcW w:w="1677" w:type="pct"/>
            <w:shd w:val="clear" w:color="auto" w:fill="D9D9D9" w:themeFill="background1" w:themeFillShade="D9"/>
          </w:tcPr>
          <w:p w14:paraId="5429F274" w14:textId="77777777" w:rsidR="00034B8B" w:rsidRPr="008A3D7E" w:rsidRDefault="00034B8B" w:rsidP="009D01DE">
            <w:pPr>
              <w:spacing w:before="120" w:after="120"/>
              <w:jc w:val="center"/>
              <w:rPr>
                <w:rFonts w:cs="Calibri"/>
                <w:b/>
                <w:sz w:val="24"/>
                <w:szCs w:val="24"/>
              </w:rPr>
            </w:pPr>
            <w:r w:rsidRPr="008A3D7E">
              <w:rPr>
                <w:rFonts w:cs="Calibri"/>
                <w:b/>
                <w:sz w:val="24"/>
                <w:szCs w:val="24"/>
              </w:rPr>
              <w:t xml:space="preserve">National Reform Direction </w:t>
            </w:r>
          </w:p>
        </w:tc>
        <w:tc>
          <w:tcPr>
            <w:tcW w:w="1674" w:type="pct"/>
            <w:shd w:val="clear" w:color="auto" w:fill="D9D9D9" w:themeFill="background1" w:themeFillShade="D9"/>
          </w:tcPr>
          <w:p w14:paraId="6847309E" w14:textId="77777777" w:rsidR="00034B8B" w:rsidRPr="008A3D7E" w:rsidRDefault="00034B8B" w:rsidP="009D01DE">
            <w:pPr>
              <w:spacing w:before="120" w:after="120"/>
              <w:jc w:val="center"/>
              <w:rPr>
                <w:rFonts w:cs="Calibri"/>
                <w:b/>
                <w:sz w:val="24"/>
                <w:szCs w:val="24"/>
              </w:rPr>
            </w:pPr>
            <w:r w:rsidRPr="008A3D7E">
              <w:rPr>
                <w:rFonts w:cs="Calibri"/>
                <w:b/>
                <w:sz w:val="24"/>
                <w:szCs w:val="24"/>
              </w:rPr>
              <w:t>20x</w:t>
            </w:r>
            <w:r w:rsidRPr="008A3D7E">
              <w:rPr>
                <w:rFonts w:cs="Calibri"/>
                <w:b/>
                <w:bCs/>
                <w:sz w:val="24"/>
                <w:szCs w:val="24"/>
              </w:rPr>
              <w:t>x</w:t>
            </w:r>
            <w:r w:rsidRPr="008A3D7E">
              <w:rPr>
                <w:rFonts w:cs="Calibri"/>
                <w:b/>
                <w:sz w:val="24"/>
                <w:szCs w:val="24"/>
              </w:rPr>
              <w:t xml:space="preserve"> Update</w:t>
            </w:r>
          </w:p>
        </w:tc>
        <w:tc>
          <w:tcPr>
            <w:tcW w:w="1649" w:type="pct"/>
            <w:shd w:val="clear" w:color="auto" w:fill="D9D9D9" w:themeFill="background1" w:themeFillShade="D9"/>
          </w:tcPr>
          <w:p w14:paraId="0E210D7F" w14:textId="77777777" w:rsidR="00034B8B" w:rsidRPr="008A3D7E" w:rsidRDefault="00034B8B" w:rsidP="009D01DE">
            <w:pPr>
              <w:spacing w:before="120" w:after="120"/>
              <w:jc w:val="center"/>
              <w:rPr>
                <w:rFonts w:cs="Calibri"/>
                <w:b/>
                <w:sz w:val="24"/>
                <w:szCs w:val="24"/>
              </w:rPr>
            </w:pPr>
            <w:r w:rsidRPr="008A3D7E">
              <w:rPr>
                <w:rFonts w:cs="Calibri"/>
                <w:b/>
                <w:sz w:val="24"/>
                <w:szCs w:val="24"/>
              </w:rPr>
              <w:t>Evidence/Caveats/Background Information</w:t>
            </w:r>
          </w:p>
        </w:tc>
      </w:tr>
      <w:tr w:rsidR="00034B8B" w:rsidRPr="008A3D7E" w14:paraId="2E8B43B1" w14:textId="77777777" w:rsidTr="003A3043">
        <w:trPr>
          <w:trHeight w:val="300"/>
        </w:trPr>
        <w:tc>
          <w:tcPr>
            <w:tcW w:w="1677" w:type="pct"/>
          </w:tcPr>
          <w:p w14:paraId="5B728E4B" w14:textId="6EFBEF01" w:rsidR="00034B8B" w:rsidRPr="008A3D7E" w:rsidRDefault="00034B8B" w:rsidP="009D01DE">
            <w:pPr>
              <w:rPr>
                <w:rFonts w:cs="Calibri"/>
              </w:rPr>
            </w:pPr>
            <w:r w:rsidRPr="008A3D7E">
              <w:rPr>
                <w:rFonts w:cs="Calibri"/>
                <w:color w:val="000000" w:themeColor="text1"/>
              </w:rPr>
              <w:t xml:space="preserve">Phonics and early years numeracy check participation rates, including for priority equity cohorts </w:t>
            </w:r>
            <w:r w:rsidRPr="008A3D7E">
              <w:t>(where data is available)</w:t>
            </w:r>
          </w:p>
        </w:tc>
        <w:tc>
          <w:tcPr>
            <w:tcW w:w="1674" w:type="pct"/>
          </w:tcPr>
          <w:p w14:paraId="54C9C403" w14:textId="77777777" w:rsidR="00034B8B" w:rsidRPr="008A3D7E" w:rsidRDefault="00034B8B" w:rsidP="009D01DE">
            <w:pPr>
              <w:rPr>
                <w:rFonts w:cs="Calibri"/>
              </w:rPr>
            </w:pPr>
          </w:p>
        </w:tc>
        <w:tc>
          <w:tcPr>
            <w:tcW w:w="1649" w:type="pct"/>
          </w:tcPr>
          <w:p w14:paraId="5B718F17" w14:textId="77777777" w:rsidR="00034B8B" w:rsidRPr="008A3D7E" w:rsidRDefault="00034B8B" w:rsidP="009D01DE">
            <w:pPr>
              <w:rPr>
                <w:rFonts w:cs="Calibri"/>
              </w:rPr>
            </w:pPr>
          </w:p>
        </w:tc>
      </w:tr>
      <w:tr w:rsidR="00034B8B" w:rsidRPr="008A3D7E" w14:paraId="63627EA8" w14:textId="77777777" w:rsidTr="003A3043">
        <w:trPr>
          <w:trHeight w:val="300"/>
        </w:trPr>
        <w:tc>
          <w:tcPr>
            <w:tcW w:w="1677" w:type="pct"/>
          </w:tcPr>
          <w:p w14:paraId="2FB0AB14" w14:textId="77777777" w:rsidR="00034B8B" w:rsidRPr="008A3D7E" w:rsidRDefault="00034B8B" w:rsidP="009D01DE">
            <w:pPr>
              <w:rPr>
                <w:rFonts w:cs="Calibri"/>
                <w:color w:val="000000" w:themeColor="text1"/>
              </w:rPr>
            </w:pPr>
            <w:r w:rsidRPr="008A3D7E">
              <w:rPr>
                <w:rFonts w:cs="Calibri"/>
                <w:color w:val="000000" w:themeColor="text1"/>
              </w:rPr>
              <w:t xml:space="preserve">Number of Highly Accomplished and Lead Teachers or equivalent </w:t>
            </w:r>
          </w:p>
        </w:tc>
        <w:tc>
          <w:tcPr>
            <w:tcW w:w="1674" w:type="pct"/>
          </w:tcPr>
          <w:p w14:paraId="279FE693" w14:textId="77777777" w:rsidR="00034B8B" w:rsidRPr="008A3D7E" w:rsidRDefault="00034B8B" w:rsidP="009D01DE">
            <w:pPr>
              <w:rPr>
                <w:rFonts w:cs="Calibri"/>
              </w:rPr>
            </w:pPr>
          </w:p>
        </w:tc>
        <w:tc>
          <w:tcPr>
            <w:tcW w:w="1649" w:type="pct"/>
          </w:tcPr>
          <w:p w14:paraId="3C5D53BE" w14:textId="792F7437" w:rsidR="00034B8B" w:rsidRPr="008A3D7E" w:rsidRDefault="7562468C" w:rsidP="009D01DE">
            <w:pPr>
              <w:rPr>
                <w:rFonts w:cs="Calibri"/>
              </w:rPr>
            </w:pPr>
            <w:r w:rsidRPr="008A3D7E">
              <w:rPr>
                <w:rFonts w:cs="Calibri"/>
              </w:rPr>
              <w:t xml:space="preserve">For </w:t>
            </w:r>
            <w:r w:rsidR="563F2935" w:rsidRPr="008A3D7E">
              <w:rPr>
                <w:rFonts w:cs="Calibri"/>
              </w:rPr>
              <w:t>example,</w:t>
            </w:r>
            <w:r w:rsidRPr="008A3D7E">
              <w:rPr>
                <w:rFonts w:cs="Calibri"/>
              </w:rPr>
              <w:t xml:space="preserve"> </w:t>
            </w:r>
            <w:r w:rsidRPr="008A3D7E">
              <w:rPr>
                <w:rFonts w:cs="Calibri"/>
                <w:color w:val="000000" w:themeColor="text1"/>
              </w:rPr>
              <w:t xml:space="preserve">certain percentage being deployed in schools which need additional support. </w:t>
            </w:r>
          </w:p>
        </w:tc>
      </w:tr>
    </w:tbl>
    <w:p w14:paraId="54A1DCAE" w14:textId="77777777" w:rsidR="00034B8B" w:rsidRPr="008A3D7E" w:rsidRDefault="00034B8B" w:rsidP="009D01DE">
      <w:pPr>
        <w:spacing w:after="160" w:line="259" w:lineRule="auto"/>
        <w:rPr>
          <w:rFonts w:asciiTheme="majorHAnsi" w:eastAsiaTheme="majorEastAsia" w:hAnsiTheme="majorHAnsi" w:cstheme="majorBidi"/>
          <w:b/>
          <w:color w:val="1F4D78" w:themeColor="accent1" w:themeShade="7F"/>
          <w:sz w:val="24"/>
          <w:szCs w:val="24"/>
        </w:rPr>
      </w:pPr>
    </w:p>
    <w:p w14:paraId="609BDD65" w14:textId="77777777" w:rsidR="00034B8B" w:rsidRPr="008A3D7E" w:rsidRDefault="00034B8B" w:rsidP="009D01DE">
      <w:pPr>
        <w:keepNext/>
        <w:keepLines/>
        <w:spacing w:after="240" w:line="260" w:lineRule="exact"/>
        <w:jc w:val="both"/>
        <w:rPr>
          <w:rFonts w:ascii="Corbel" w:eastAsia="Times New Roman" w:hAnsi="Corbel" w:cs="Corbel"/>
          <w:b/>
          <w:bCs/>
          <w:color w:val="316F72"/>
          <w:sz w:val="28"/>
          <w:szCs w:val="28"/>
          <w:lang w:eastAsia="en-AU"/>
        </w:rPr>
      </w:pPr>
      <w:r w:rsidRPr="008A3D7E">
        <w:rPr>
          <w:rFonts w:ascii="Corbel" w:eastAsia="Times New Roman" w:hAnsi="Corbel" w:cs="Corbel"/>
          <w:b/>
          <w:bCs/>
          <w:color w:val="316F72"/>
          <w:sz w:val="28"/>
          <w:szCs w:val="28"/>
          <w:lang w:eastAsia="en-AU"/>
        </w:rPr>
        <w:t>Improvement Measures</w:t>
      </w:r>
    </w:p>
    <w:p w14:paraId="568951E4" w14:textId="13209CA1" w:rsidR="00034B8B" w:rsidRPr="008A3D7E" w:rsidRDefault="188114D8" w:rsidP="009D01DE">
      <w:pPr>
        <w:keepNext/>
        <w:rPr>
          <w:rFonts w:eastAsiaTheme="minorEastAsia" w:cs="Calibri"/>
        </w:rPr>
      </w:pPr>
      <w:r w:rsidRPr="008A3D7E">
        <w:rPr>
          <w:rFonts w:cs="Arial"/>
        </w:rPr>
        <w:t>Victoria</w:t>
      </w:r>
      <w:r w:rsidR="7562468C" w:rsidRPr="008A3D7E">
        <w:rPr>
          <w:rFonts w:cs="Arial"/>
        </w:rPr>
        <w:t xml:space="preserve"> is</w:t>
      </w:r>
      <w:r w:rsidR="7562468C" w:rsidRPr="008A3D7E">
        <w:rPr>
          <w:rFonts w:eastAsiaTheme="minorEastAsia" w:cs="Calibri"/>
        </w:rPr>
        <w:t xml:space="preserve"> required to fill in the following table outlining their progress against identified agreed Improvement Measures, only where data is not available at the Commonwealth level: </w:t>
      </w:r>
    </w:p>
    <w:tbl>
      <w:tblPr>
        <w:tblStyle w:val="TableGrid"/>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564"/>
        <w:gridCol w:w="4636"/>
      </w:tblGrid>
      <w:tr w:rsidR="006D5CD4" w:rsidRPr="008A3D7E" w14:paraId="7C105A5A" w14:textId="77777777" w:rsidTr="003A3043">
        <w:trPr>
          <w:trHeight w:val="300"/>
        </w:trPr>
        <w:tc>
          <w:tcPr>
            <w:tcW w:w="1660" w:type="pct"/>
            <w:shd w:val="clear" w:color="auto" w:fill="D9D9D9" w:themeFill="background1" w:themeFillShade="D9"/>
          </w:tcPr>
          <w:p w14:paraId="6D178EBD" w14:textId="77777777" w:rsidR="00034B8B" w:rsidRPr="008A3D7E" w:rsidRDefault="00034B8B" w:rsidP="009D01DE">
            <w:pPr>
              <w:spacing w:before="120" w:after="120"/>
              <w:jc w:val="center"/>
              <w:rPr>
                <w:rFonts w:cs="Calibri"/>
                <w:b/>
                <w:sz w:val="24"/>
                <w:szCs w:val="24"/>
              </w:rPr>
            </w:pPr>
            <w:r w:rsidRPr="008A3D7E">
              <w:rPr>
                <w:rFonts w:cs="Calibri"/>
                <w:b/>
                <w:sz w:val="24"/>
                <w:szCs w:val="24"/>
              </w:rPr>
              <w:t>Improvement Measure</w:t>
            </w:r>
          </w:p>
        </w:tc>
        <w:tc>
          <w:tcPr>
            <w:tcW w:w="1657" w:type="pct"/>
            <w:shd w:val="clear" w:color="auto" w:fill="D9D9D9" w:themeFill="background1" w:themeFillShade="D9"/>
          </w:tcPr>
          <w:p w14:paraId="3BCBCC9D" w14:textId="77777777" w:rsidR="00034B8B" w:rsidRPr="008A3D7E" w:rsidRDefault="00034B8B" w:rsidP="009D01DE">
            <w:pPr>
              <w:spacing w:before="120" w:after="120"/>
              <w:jc w:val="center"/>
              <w:rPr>
                <w:rFonts w:cs="Calibri"/>
                <w:b/>
                <w:sz w:val="24"/>
                <w:szCs w:val="24"/>
              </w:rPr>
            </w:pPr>
            <w:r w:rsidRPr="008A3D7E">
              <w:rPr>
                <w:rFonts w:cs="Calibri"/>
                <w:b/>
                <w:sz w:val="24"/>
                <w:szCs w:val="24"/>
              </w:rPr>
              <w:t>20x</w:t>
            </w:r>
            <w:r w:rsidRPr="008A3D7E">
              <w:rPr>
                <w:rFonts w:cs="Calibri"/>
                <w:b/>
                <w:bCs/>
                <w:sz w:val="24"/>
                <w:szCs w:val="24"/>
              </w:rPr>
              <w:t>x</w:t>
            </w:r>
            <w:r w:rsidRPr="008A3D7E">
              <w:rPr>
                <w:rFonts w:cs="Calibri"/>
                <w:b/>
                <w:sz w:val="24"/>
                <w:szCs w:val="24"/>
              </w:rPr>
              <w:t xml:space="preserve"> Update</w:t>
            </w:r>
          </w:p>
        </w:tc>
        <w:tc>
          <w:tcPr>
            <w:tcW w:w="1684" w:type="pct"/>
            <w:shd w:val="clear" w:color="auto" w:fill="D9D9D9" w:themeFill="background1" w:themeFillShade="D9"/>
          </w:tcPr>
          <w:p w14:paraId="147588DE" w14:textId="77777777" w:rsidR="00034B8B" w:rsidRPr="008A3D7E" w:rsidRDefault="00034B8B" w:rsidP="009D01DE">
            <w:pPr>
              <w:spacing w:before="120" w:after="120"/>
              <w:jc w:val="center"/>
              <w:rPr>
                <w:rFonts w:cs="Calibri"/>
                <w:b/>
                <w:sz w:val="24"/>
                <w:szCs w:val="24"/>
              </w:rPr>
            </w:pPr>
            <w:r w:rsidRPr="008A3D7E">
              <w:rPr>
                <w:rFonts w:cs="Calibri"/>
                <w:b/>
                <w:sz w:val="24"/>
                <w:szCs w:val="24"/>
              </w:rPr>
              <w:t>Evidence/Caveats/Background Information</w:t>
            </w:r>
          </w:p>
        </w:tc>
      </w:tr>
      <w:tr w:rsidR="00034B8B" w:rsidRPr="008A3D7E" w14:paraId="04454B4F" w14:textId="77777777" w:rsidTr="003A3043">
        <w:trPr>
          <w:trHeight w:val="300"/>
        </w:trPr>
        <w:tc>
          <w:tcPr>
            <w:tcW w:w="1660" w:type="pct"/>
          </w:tcPr>
          <w:p w14:paraId="1A672742" w14:textId="77777777" w:rsidR="00034B8B" w:rsidRPr="008A3D7E" w:rsidRDefault="00034B8B" w:rsidP="009D01DE">
            <w:pPr>
              <w:rPr>
                <w:rFonts w:cs="Calibri"/>
              </w:rPr>
            </w:pPr>
            <w:r w:rsidRPr="008A3D7E">
              <w:rPr>
                <w:rFonts w:cs="Calibri"/>
              </w:rPr>
              <w:t>[Jurisdiction-level Improvement Measure]</w:t>
            </w:r>
          </w:p>
        </w:tc>
        <w:tc>
          <w:tcPr>
            <w:tcW w:w="1657" w:type="pct"/>
          </w:tcPr>
          <w:p w14:paraId="0259CC7F" w14:textId="77777777" w:rsidR="00034B8B" w:rsidRPr="008A3D7E" w:rsidRDefault="00034B8B" w:rsidP="009D01DE">
            <w:pPr>
              <w:rPr>
                <w:rFonts w:cs="Calibri"/>
              </w:rPr>
            </w:pPr>
          </w:p>
        </w:tc>
        <w:tc>
          <w:tcPr>
            <w:tcW w:w="1684" w:type="pct"/>
          </w:tcPr>
          <w:p w14:paraId="4A06DC7C" w14:textId="77777777" w:rsidR="00034B8B" w:rsidRPr="008A3D7E" w:rsidRDefault="00034B8B" w:rsidP="009D01DE">
            <w:pPr>
              <w:rPr>
                <w:rFonts w:cs="Calibri"/>
              </w:rPr>
            </w:pPr>
          </w:p>
        </w:tc>
      </w:tr>
      <w:tr w:rsidR="00034B8B" w:rsidRPr="004E237C" w14:paraId="2C3A0886" w14:textId="77777777" w:rsidTr="003A3043">
        <w:trPr>
          <w:trHeight w:val="300"/>
        </w:trPr>
        <w:tc>
          <w:tcPr>
            <w:tcW w:w="1660" w:type="pct"/>
          </w:tcPr>
          <w:p w14:paraId="7166BA09" w14:textId="77777777" w:rsidR="00034B8B" w:rsidRPr="004E237C" w:rsidRDefault="00034B8B" w:rsidP="009D01DE">
            <w:pPr>
              <w:rPr>
                <w:rFonts w:cs="Calibri"/>
              </w:rPr>
            </w:pPr>
            <w:r w:rsidRPr="008A3D7E">
              <w:rPr>
                <w:rFonts w:cs="Calibri"/>
              </w:rPr>
              <w:t>[Identified jurisdictional target, where target already exists (if applicable)]</w:t>
            </w:r>
          </w:p>
        </w:tc>
        <w:tc>
          <w:tcPr>
            <w:tcW w:w="1657" w:type="pct"/>
          </w:tcPr>
          <w:p w14:paraId="0CFBEF26" w14:textId="77777777" w:rsidR="00034B8B" w:rsidRPr="004E237C" w:rsidRDefault="00034B8B" w:rsidP="009D01DE">
            <w:pPr>
              <w:rPr>
                <w:rFonts w:cs="Calibri"/>
              </w:rPr>
            </w:pPr>
          </w:p>
        </w:tc>
        <w:tc>
          <w:tcPr>
            <w:tcW w:w="1684" w:type="pct"/>
          </w:tcPr>
          <w:p w14:paraId="38122C4B" w14:textId="77777777" w:rsidR="00034B8B" w:rsidRPr="004E237C" w:rsidRDefault="00034B8B" w:rsidP="009D01DE">
            <w:pPr>
              <w:rPr>
                <w:rFonts w:cs="Calibri"/>
              </w:rPr>
            </w:pPr>
          </w:p>
        </w:tc>
      </w:tr>
    </w:tbl>
    <w:p w14:paraId="24B9899D" w14:textId="71267272" w:rsidR="00FD735A" w:rsidRPr="00FD735A" w:rsidRDefault="00FD735A" w:rsidP="00FD735A">
      <w:pPr>
        <w:tabs>
          <w:tab w:val="left" w:pos="3465"/>
        </w:tabs>
        <w:rPr>
          <w:rFonts w:ascii="Corbel" w:eastAsia="Times New Roman" w:hAnsi="Corbel" w:cs="Calibri"/>
          <w:sz w:val="23"/>
          <w:szCs w:val="23"/>
          <w:lang w:eastAsia="en-AU"/>
        </w:rPr>
      </w:pPr>
    </w:p>
    <w:sectPr w:rsidR="00FD735A" w:rsidRPr="00FD735A" w:rsidSect="006E485A">
      <w:pgSz w:w="16838" w:h="11906" w:orient="landscape"/>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6A315" w14:textId="77777777" w:rsidR="002E3A90" w:rsidRDefault="002E3A90" w:rsidP="00573B79">
      <w:pPr>
        <w:spacing w:after="0" w:line="240" w:lineRule="auto"/>
      </w:pPr>
      <w:r>
        <w:separator/>
      </w:r>
    </w:p>
  </w:endnote>
  <w:endnote w:type="continuationSeparator" w:id="0">
    <w:p w14:paraId="1990131A" w14:textId="77777777" w:rsidR="002E3A90" w:rsidRDefault="002E3A90" w:rsidP="00573B79">
      <w:pPr>
        <w:spacing w:after="0" w:line="240" w:lineRule="auto"/>
      </w:pPr>
      <w:r>
        <w:continuationSeparator/>
      </w:r>
    </w:p>
  </w:endnote>
  <w:endnote w:type="continuationNotice" w:id="1">
    <w:p w14:paraId="045A8D7F" w14:textId="77777777" w:rsidR="002E3A90" w:rsidRDefault="002E3A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charset w:val="00"/>
    <w:family w:val="swiss"/>
    <w:pitch w:val="variable"/>
    <w:sig w:usb0="00000287" w:usb1="00000800" w:usb2="00000000" w:usb3="00000000" w:csb0="0000009F" w:csb1="00000000"/>
  </w:font>
  <w:font w:name="Yu Mincho">
    <w:altName w:val="游明朝"/>
    <w:panose1 w:val="00000000000000000000"/>
    <w:charset w:val="80"/>
    <w:family w:val="roman"/>
    <w:notTrueType/>
    <w:pitch w:val="default"/>
  </w:font>
  <w:font w:name="Franklin Gothic Demi">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Book Antiqua">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9AE78" w14:textId="77777777" w:rsidR="002E3A90" w:rsidRDefault="002E3A90" w:rsidP="00573B79">
      <w:pPr>
        <w:spacing w:after="0" w:line="240" w:lineRule="auto"/>
      </w:pPr>
      <w:r>
        <w:separator/>
      </w:r>
    </w:p>
  </w:footnote>
  <w:footnote w:type="continuationSeparator" w:id="0">
    <w:p w14:paraId="3B6CDCC1" w14:textId="77777777" w:rsidR="002E3A90" w:rsidRDefault="002E3A90" w:rsidP="00573B79">
      <w:pPr>
        <w:spacing w:after="0" w:line="240" w:lineRule="auto"/>
      </w:pPr>
      <w:r>
        <w:continuationSeparator/>
      </w:r>
    </w:p>
  </w:footnote>
  <w:footnote w:type="continuationNotice" w:id="1">
    <w:p w14:paraId="54B7CF62" w14:textId="77777777" w:rsidR="002E3A90" w:rsidRDefault="002E3A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724"/>
    <w:multiLevelType w:val="hybridMultilevel"/>
    <w:tmpl w:val="55EEFE68"/>
    <w:lvl w:ilvl="0" w:tplc="776855B4">
      <w:start w:val="1"/>
      <w:numFmt w:val="decimal"/>
      <w:lvlText w:val="%1."/>
      <w:lvlJc w:val="left"/>
      <w:pPr>
        <w:ind w:left="1020" w:hanging="360"/>
      </w:pPr>
    </w:lvl>
    <w:lvl w:ilvl="1" w:tplc="55F63FE8">
      <w:start w:val="1"/>
      <w:numFmt w:val="decimal"/>
      <w:lvlText w:val="%2."/>
      <w:lvlJc w:val="left"/>
      <w:pPr>
        <w:ind w:left="1020" w:hanging="360"/>
      </w:pPr>
    </w:lvl>
    <w:lvl w:ilvl="2" w:tplc="0302D7A0">
      <w:start w:val="1"/>
      <w:numFmt w:val="decimal"/>
      <w:lvlText w:val="%3."/>
      <w:lvlJc w:val="left"/>
      <w:pPr>
        <w:ind w:left="1020" w:hanging="360"/>
      </w:pPr>
    </w:lvl>
    <w:lvl w:ilvl="3" w:tplc="CDF6DCEE">
      <w:start w:val="1"/>
      <w:numFmt w:val="decimal"/>
      <w:lvlText w:val="%4."/>
      <w:lvlJc w:val="left"/>
      <w:pPr>
        <w:ind w:left="1020" w:hanging="360"/>
      </w:pPr>
    </w:lvl>
    <w:lvl w:ilvl="4" w:tplc="4C76DDC8">
      <w:start w:val="1"/>
      <w:numFmt w:val="decimal"/>
      <w:lvlText w:val="%5."/>
      <w:lvlJc w:val="left"/>
      <w:pPr>
        <w:ind w:left="1020" w:hanging="360"/>
      </w:pPr>
    </w:lvl>
    <w:lvl w:ilvl="5" w:tplc="E1B6A500">
      <w:start w:val="1"/>
      <w:numFmt w:val="decimal"/>
      <w:lvlText w:val="%6."/>
      <w:lvlJc w:val="left"/>
      <w:pPr>
        <w:ind w:left="1020" w:hanging="360"/>
      </w:pPr>
    </w:lvl>
    <w:lvl w:ilvl="6" w:tplc="697C2CA2">
      <w:start w:val="1"/>
      <w:numFmt w:val="decimal"/>
      <w:lvlText w:val="%7."/>
      <w:lvlJc w:val="left"/>
      <w:pPr>
        <w:ind w:left="1020" w:hanging="360"/>
      </w:pPr>
    </w:lvl>
    <w:lvl w:ilvl="7" w:tplc="9D02C6F8">
      <w:start w:val="1"/>
      <w:numFmt w:val="decimal"/>
      <w:lvlText w:val="%8."/>
      <w:lvlJc w:val="left"/>
      <w:pPr>
        <w:ind w:left="1020" w:hanging="360"/>
      </w:pPr>
    </w:lvl>
    <w:lvl w:ilvl="8" w:tplc="C62C2F7E">
      <w:start w:val="1"/>
      <w:numFmt w:val="decimal"/>
      <w:lvlText w:val="%9."/>
      <w:lvlJc w:val="left"/>
      <w:pPr>
        <w:ind w:left="1020" w:hanging="360"/>
      </w:pPr>
    </w:lvl>
  </w:abstractNum>
  <w:abstractNum w:abstractNumId="1" w15:restartNumberingAfterBreak="0">
    <w:nsid w:val="00A85312"/>
    <w:multiLevelType w:val="hybridMultilevel"/>
    <w:tmpl w:val="455C323A"/>
    <w:lvl w:ilvl="0" w:tplc="67EAD5FC">
      <w:start w:val="1"/>
      <w:numFmt w:val="lowerLetter"/>
      <w:lvlText w:val="%1."/>
      <w:lvlJc w:val="left"/>
      <w:pPr>
        <w:ind w:left="1640" w:hanging="360"/>
      </w:pPr>
    </w:lvl>
    <w:lvl w:ilvl="1" w:tplc="CA406F2A">
      <w:start w:val="1"/>
      <w:numFmt w:val="lowerLetter"/>
      <w:lvlText w:val="%2."/>
      <w:lvlJc w:val="left"/>
      <w:pPr>
        <w:ind w:left="1640" w:hanging="360"/>
      </w:pPr>
    </w:lvl>
    <w:lvl w:ilvl="2" w:tplc="F7A07C32">
      <w:start w:val="1"/>
      <w:numFmt w:val="lowerLetter"/>
      <w:lvlText w:val="%3."/>
      <w:lvlJc w:val="left"/>
      <w:pPr>
        <w:ind w:left="1640" w:hanging="360"/>
      </w:pPr>
    </w:lvl>
    <w:lvl w:ilvl="3" w:tplc="003C4F22">
      <w:start w:val="1"/>
      <w:numFmt w:val="lowerLetter"/>
      <w:lvlText w:val="%4."/>
      <w:lvlJc w:val="left"/>
      <w:pPr>
        <w:ind w:left="1640" w:hanging="360"/>
      </w:pPr>
    </w:lvl>
    <w:lvl w:ilvl="4" w:tplc="3EDE16BE">
      <w:start w:val="1"/>
      <w:numFmt w:val="lowerLetter"/>
      <w:lvlText w:val="%5."/>
      <w:lvlJc w:val="left"/>
      <w:pPr>
        <w:ind w:left="1640" w:hanging="360"/>
      </w:pPr>
    </w:lvl>
    <w:lvl w:ilvl="5" w:tplc="B6B84E24">
      <w:start w:val="1"/>
      <w:numFmt w:val="lowerLetter"/>
      <w:lvlText w:val="%6."/>
      <w:lvlJc w:val="left"/>
      <w:pPr>
        <w:ind w:left="1640" w:hanging="360"/>
      </w:pPr>
    </w:lvl>
    <w:lvl w:ilvl="6" w:tplc="1902B806">
      <w:start w:val="1"/>
      <w:numFmt w:val="lowerLetter"/>
      <w:lvlText w:val="%7."/>
      <w:lvlJc w:val="left"/>
      <w:pPr>
        <w:ind w:left="1640" w:hanging="360"/>
      </w:pPr>
    </w:lvl>
    <w:lvl w:ilvl="7" w:tplc="55481930">
      <w:start w:val="1"/>
      <w:numFmt w:val="lowerLetter"/>
      <w:lvlText w:val="%8."/>
      <w:lvlJc w:val="left"/>
      <w:pPr>
        <w:ind w:left="1640" w:hanging="360"/>
      </w:pPr>
    </w:lvl>
    <w:lvl w:ilvl="8" w:tplc="AE28B522">
      <w:start w:val="1"/>
      <w:numFmt w:val="lowerLetter"/>
      <w:lvlText w:val="%9."/>
      <w:lvlJc w:val="left"/>
      <w:pPr>
        <w:ind w:left="1640" w:hanging="360"/>
      </w:pPr>
    </w:lvl>
  </w:abstractNum>
  <w:abstractNum w:abstractNumId="2" w15:restartNumberingAfterBreak="0">
    <w:nsid w:val="01567F30"/>
    <w:multiLevelType w:val="hybridMultilevel"/>
    <w:tmpl w:val="22EE4BA8"/>
    <w:lvl w:ilvl="0" w:tplc="0C09001B">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3" w15:restartNumberingAfterBreak="0">
    <w:nsid w:val="019C6CCB"/>
    <w:multiLevelType w:val="hybridMultilevel"/>
    <w:tmpl w:val="DE66B13E"/>
    <w:lvl w:ilvl="0" w:tplc="49C20704">
      <w:start w:val="1"/>
      <w:numFmt w:val="lowerLetter"/>
      <w:lvlText w:val="%1)"/>
      <w:lvlJc w:val="left"/>
      <w:pPr>
        <w:ind w:left="1020" w:hanging="360"/>
      </w:pPr>
    </w:lvl>
    <w:lvl w:ilvl="1" w:tplc="6C4AB4CE">
      <w:start w:val="1"/>
      <w:numFmt w:val="lowerLetter"/>
      <w:lvlText w:val="%2)"/>
      <w:lvlJc w:val="left"/>
      <w:pPr>
        <w:ind w:left="1020" w:hanging="360"/>
      </w:pPr>
    </w:lvl>
    <w:lvl w:ilvl="2" w:tplc="F508D0B0">
      <w:start w:val="1"/>
      <w:numFmt w:val="lowerLetter"/>
      <w:lvlText w:val="%3)"/>
      <w:lvlJc w:val="left"/>
      <w:pPr>
        <w:ind w:left="1020" w:hanging="360"/>
      </w:pPr>
    </w:lvl>
    <w:lvl w:ilvl="3" w:tplc="8D184DDE">
      <w:start w:val="1"/>
      <w:numFmt w:val="lowerLetter"/>
      <w:lvlText w:val="%4)"/>
      <w:lvlJc w:val="left"/>
      <w:pPr>
        <w:ind w:left="1020" w:hanging="360"/>
      </w:pPr>
    </w:lvl>
    <w:lvl w:ilvl="4" w:tplc="BB5063AC">
      <w:start w:val="1"/>
      <w:numFmt w:val="lowerLetter"/>
      <w:lvlText w:val="%5)"/>
      <w:lvlJc w:val="left"/>
      <w:pPr>
        <w:ind w:left="1020" w:hanging="360"/>
      </w:pPr>
    </w:lvl>
    <w:lvl w:ilvl="5" w:tplc="552CEE20">
      <w:start w:val="1"/>
      <w:numFmt w:val="lowerLetter"/>
      <w:lvlText w:val="%6)"/>
      <w:lvlJc w:val="left"/>
      <w:pPr>
        <w:ind w:left="1020" w:hanging="360"/>
      </w:pPr>
    </w:lvl>
    <w:lvl w:ilvl="6" w:tplc="00D64F4E">
      <w:start w:val="1"/>
      <w:numFmt w:val="lowerLetter"/>
      <w:lvlText w:val="%7)"/>
      <w:lvlJc w:val="left"/>
      <w:pPr>
        <w:ind w:left="1020" w:hanging="360"/>
      </w:pPr>
    </w:lvl>
    <w:lvl w:ilvl="7" w:tplc="E46A7A94">
      <w:start w:val="1"/>
      <w:numFmt w:val="lowerLetter"/>
      <w:lvlText w:val="%8)"/>
      <w:lvlJc w:val="left"/>
      <w:pPr>
        <w:ind w:left="1020" w:hanging="360"/>
      </w:pPr>
    </w:lvl>
    <w:lvl w:ilvl="8" w:tplc="FFAAC44C">
      <w:start w:val="1"/>
      <w:numFmt w:val="lowerLetter"/>
      <w:lvlText w:val="%9)"/>
      <w:lvlJc w:val="left"/>
      <w:pPr>
        <w:ind w:left="1020" w:hanging="360"/>
      </w:pPr>
    </w:lvl>
  </w:abstractNum>
  <w:abstractNum w:abstractNumId="4" w15:restartNumberingAfterBreak="0">
    <w:nsid w:val="04CD58E1"/>
    <w:multiLevelType w:val="hybridMultilevel"/>
    <w:tmpl w:val="D97CEE56"/>
    <w:lvl w:ilvl="0" w:tplc="FFFFFFFF">
      <w:start w:val="1"/>
      <w:numFmt w:val="lowerRoman"/>
      <w:lvlText w:val="%1."/>
      <w:lvlJc w:val="right"/>
      <w:pPr>
        <w:ind w:left="873" w:hanging="360"/>
      </w:pPr>
      <w:rPr>
        <w:rFonts w:hint="default"/>
      </w:rPr>
    </w:lvl>
    <w:lvl w:ilvl="1" w:tplc="0C090019" w:tentative="1">
      <w:start w:val="1"/>
      <w:numFmt w:val="lowerLetter"/>
      <w:lvlText w:val="%2."/>
      <w:lvlJc w:val="left"/>
      <w:pPr>
        <w:ind w:left="1593" w:hanging="360"/>
      </w:pPr>
    </w:lvl>
    <w:lvl w:ilvl="2" w:tplc="0C09001B" w:tentative="1">
      <w:start w:val="1"/>
      <w:numFmt w:val="lowerRoman"/>
      <w:lvlText w:val="%3."/>
      <w:lvlJc w:val="right"/>
      <w:pPr>
        <w:ind w:left="2313" w:hanging="180"/>
      </w:pPr>
    </w:lvl>
    <w:lvl w:ilvl="3" w:tplc="0C09000F" w:tentative="1">
      <w:start w:val="1"/>
      <w:numFmt w:val="decimal"/>
      <w:lvlText w:val="%4."/>
      <w:lvlJc w:val="left"/>
      <w:pPr>
        <w:ind w:left="3033" w:hanging="360"/>
      </w:pPr>
    </w:lvl>
    <w:lvl w:ilvl="4" w:tplc="0C090019" w:tentative="1">
      <w:start w:val="1"/>
      <w:numFmt w:val="lowerLetter"/>
      <w:lvlText w:val="%5."/>
      <w:lvlJc w:val="left"/>
      <w:pPr>
        <w:ind w:left="3753" w:hanging="360"/>
      </w:pPr>
    </w:lvl>
    <w:lvl w:ilvl="5" w:tplc="0C09001B" w:tentative="1">
      <w:start w:val="1"/>
      <w:numFmt w:val="lowerRoman"/>
      <w:lvlText w:val="%6."/>
      <w:lvlJc w:val="right"/>
      <w:pPr>
        <w:ind w:left="4473" w:hanging="180"/>
      </w:pPr>
    </w:lvl>
    <w:lvl w:ilvl="6" w:tplc="0C09000F" w:tentative="1">
      <w:start w:val="1"/>
      <w:numFmt w:val="decimal"/>
      <w:lvlText w:val="%7."/>
      <w:lvlJc w:val="left"/>
      <w:pPr>
        <w:ind w:left="5193" w:hanging="360"/>
      </w:pPr>
    </w:lvl>
    <w:lvl w:ilvl="7" w:tplc="0C090019" w:tentative="1">
      <w:start w:val="1"/>
      <w:numFmt w:val="lowerLetter"/>
      <w:lvlText w:val="%8."/>
      <w:lvlJc w:val="left"/>
      <w:pPr>
        <w:ind w:left="5913" w:hanging="360"/>
      </w:pPr>
    </w:lvl>
    <w:lvl w:ilvl="8" w:tplc="0C09001B" w:tentative="1">
      <w:start w:val="1"/>
      <w:numFmt w:val="lowerRoman"/>
      <w:lvlText w:val="%9."/>
      <w:lvlJc w:val="right"/>
      <w:pPr>
        <w:ind w:left="6633" w:hanging="180"/>
      </w:pPr>
    </w:lvl>
  </w:abstractNum>
  <w:abstractNum w:abstractNumId="5" w15:restartNumberingAfterBreak="0">
    <w:nsid w:val="053150CE"/>
    <w:multiLevelType w:val="hybridMultilevel"/>
    <w:tmpl w:val="6C346148"/>
    <w:lvl w:ilvl="0" w:tplc="93FA8060">
      <w:start w:val="1"/>
      <w:numFmt w:val="lowerLetter"/>
      <w:lvlText w:val="%1)"/>
      <w:lvlJc w:val="left"/>
      <w:pPr>
        <w:ind w:left="1020" w:hanging="360"/>
      </w:pPr>
    </w:lvl>
    <w:lvl w:ilvl="1" w:tplc="78E0A77A">
      <w:start w:val="1"/>
      <w:numFmt w:val="lowerLetter"/>
      <w:lvlText w:val="%2)"/>
      <w:lvlJc w:val="left"/>
      <w:pPr>
        <w:ind w:left="1020" w:hanging="360"/>
      </w:pPr>
    </w:lvl>
    <w:lvl w:ilvl="2" w:tplc="64EC34AA">
      <w:start w:val="1"/>
      <w:numFmt w:val="lowerLetter"/>
      <w:lvlText w:val="%3)"/>
      <w:lvlJc w:val="left"/>
      <w:pPr>
        <w:ind w:left="1020" w:hanging="360"/>
      </w:pPr>
    </w:lvl>
    <w:lvl w:ilvl="3" w:tplc="D37824F2">
      <w:start w:val="1"/>
      <w:numFmt w:val="lowerLetter"/>
      <w:lvlText w:val="%4)"/>
      <w:lvlJc w:val="left"/>
      <w:pPr>
        <w:ind w:left="1020" w:hanging="360"/>
      </w:pPr>
    </w:lvl>
    <w:lvl w:ilvl="4" w:tplc="C524AB68">
      <w:start w:val="1"/>
      <w:numFmt w:val="lowerLetter"/>
      <w:lvlText w:val="%5)"/>
      <w:lvlJc w:val="left"/>
      <w:pPr>
        <w:ind w:left="1020" w:hanging="360"/>
      </w:pPr>
    </w:lvl>
    <w:lvl w:ilvl="5" w:tplc="24A4EF4E">
      <w:start w:val="1"/>
      <w:numFmt w:val="lowerLetter"/>
      <w:lvlText w:val="%6)"/>
      <w:lvlJc w:val="left"/>
      <w:pPr>
        <w:ind w:left="1020" w:hanging="360"/>
      </w:pPr>
    </w:lvl>
    <w:lvl w:ilvl="6" w:tplc="1DC6B888">
      <w:start w:val="1"/>
      <w:numFmt w:val="lowerLetter"/>
      <w:lvlText w:val="%7)"/>
      <w:lvlJc w:val="left"/>
      <w:pPr>
        <w:ind w:left="1020" w:hanging="360"/>
      </w:pPr>
    </w:lvl>
    <w:lvl w:ilvl="7" w:tplc="BF12947A">
      <w:start w:val="1"/>
      <w:numFmt w:val="lowerLetter"/>
      <w:lvlText w:val="%8)"/>
      <w:lvlJc w:val="left"/>
      <w:pPr>
        <w:ind w:left="1020" w:hanging="360"/>
      </w:pPr>
    </w:lvl>
    <w:lvl w:ilvl="8" w:tplc="93F81998">
      <w:start w:val="1"/>
      <w:numFmt w:val="lowerLetter"/>
      <w:lvlText w:val="%9)"/>
      <w:lvlJc w:val="left"/>
      <w:pPr>
        <w:ind w:left="1020" w:hanging="360"/>
      </w:pPr>
    </w:lvl>
  </w:abstractNum>
  <w:abstractNum w:abstractNumId="6" w15:restartNumberingAfterBreak="0">
    <w:nsid w:val="05472EEB"/>
    <w:multiLevelType w:val="hybridMultilevel"/>
    <w:tmpl w:val="12720998"/>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8152F3"/>
    <w:multiLevelType w:val="hybridMultilevel"/>
    <w:tmpl w:val="1AF8F196"/>
    <w:lvl w:ilvl="0" w:tplc="35E85360">
      <w:start w:val="34"/>
      <w:numFmt w:val="decimal"/>
      <w:lvlText w:val="%1."/>
      <w:lvlJc w:val="left"/>
      <w:pPr>
        <w:ind w:left="501" w:hanging="360"/>
      </w:pPr>
      <w:rPr>
        <w:rFonts w:hint="default"/>
      </w:rPr>
    </w:lvl>
    <w:lvl w:ilvl="1" w:tplc="0C090019" w:tentative="1">
      <w:start w:val="1"/>
      <w:numFmt w:val="lowerLetter"/>
      <w:lvlText w:val="%2."/>
      <w:lvlJc w:val="left"/>
      <w:pPr>
        <w:ind w:left="1221" w:hanging="360"/>
      </w:pPr>
    </w:lvl>
    <w:lvl w:ilvl="2" w:tplc="0C09001B" w:tentative="1">
      <w:start w:val="1"/>
      <w:numFmt w:val="lowerRoman"/>
      <w:lvlText w:val="%3."/>
      <w:lvlJc w:val="right"/>
      <w:pPr>
        <w:ind w:left="1941" w:hanging="180"/>
      </w:pPr>
    </w:lvl>
    <w:lvl w:ilvl="3" w:tplc="0C09000F" w:tentative="1">
      <w:start w:val="1"/>
      <w:numFmt w:val="decimal"/>
      <w:lvlText w:val="%4."/>
      <w:lvlJc w:val="left"/>
      <w:pPr>
        <w:ind w:left="2661" w:hanging="360"/>
      </w:pPr>
    </w:lvl>
    <w:lvl w:ilvl="4" w:tplc="0C090019" w:tentative="1">
      <w:start w:val="1"/>
      <w:numFmt w:val="lowerLetter"/>
      <w:lvlText w:val="%5."/>
      <w:lvlJc w:val="left"/>
      <w:pPr>
        <w:ind w:left="3381" w:hanging="360"/>
      </w:pPr>
    </w:lvl>
    <w:lvl w:ilvl="5" w:tplc="0C09001B" w:tentative="1">
      <w:start w:val="1"/>
      <w:numFmt w:val="lowerRoman"/>
      <w:lvlText w:val="%6."/>
      <w:lvlJc w:val="right"/>
      <w:pPr>
        <w:ind w:left="4101" w:hanging="180"/>
      </w:pPr>
    </w:lvl>
    <w:lvl w:ilvl="6" w:tplc="0C09000F" w:tentative="1">
      <w:start w:val="1"/>
      <w:numFmt w:val="decimal"/>
      <w:lvlText w:val="%7."/>
      <w:lvlJc w:val="left"/>
      <w:pPr>
        <w:ind w:left="4821" w:hanging="360"/>
      </w:pPr>
    </w:lvl>
    <w:lvl w:ilvl="7" w:tplc="0C090019" w:tentative="1">
      <w:start w:val="1"/>
      <w:numFmt w:val="lowerLetter"/>
      <w:lvlText w:val="%8."/>
      <w:lvlJc w:val="left"/>
      <w:pPr>
        <w:ind w:left="5541" w:hanging="360"/>
      </w:pPr>
    </w:lvl>
    <w:lvl w:ilvl="8" w:tplc="0C09001B" w:tentative="1">
      <w:start w:val="1"/>
      <w:numFmt w:val="lowerRoman"/>
      <w:lvlText w:val="%9."/>
      <w:lvlJc w:val="right"/>
      <w:pPr>
        <w:ind w:left="6261" w:hanging="180"/>
      </w:pPr>
    </w:lvl>
  </w:abstractNum>
  <w:abstractNum w:abstractNumId="8" w15:restartNumberingAfterBreak="0">
    <w:nsid w:val="06435F5C"/>
    <w:multiLevelType w:val="hybridMultilevel"/>
    <w:tmpl w:val="12720998"/>
    <w:lvl w:ilvl="0" w:tplc="FFFFFFFF">
      <w:start w:val="1"/>
      <w:numFmt w:val="lowerLetter"/>
      <w:lvlText w:val="%1."/>
      <w:lvlJc w:val="left"/>
      <w:pPr>
        <w:ind w:left="513"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6CE34B2"/>
    <w:multiLevelType w:val="hybridMultilevel"/>
    <w:tmpl w:val="89A4C76A"/>
    <w:lvl w:ilvl="0" w:tplc="B4523E8E">
      <w:start w:val="1"/>
      <w:numFmt w:val="lowerLetter"/>
      <w:lvlText w:val="%1."/>
      <w:lvlJc w:val="left"/>
      <w:pPr>
        <w:ind w:left="720" w:hanging="360"/>
      </w:pPr>
    </w:lvl>
    <w:lvl w:ilvl="1" w:tplc="38AC8DC2">
      <w:start w:val="1"/>
      <w:numFmt w:val="lowerLetter"/>
      <w:lvlText w:val="%2."/>
      <w:lvlJc w:val="left"/>
      <w:pPr>
        <w:ind w:left="720" w:hanging="360"/>
      </w:pPr>
    </w:lvl>
    <w:lvl w:ilvl="2" w:tplc="BB3A0E5A">
      <w:start w:val="1"/>
      <w:numFmt w:val="lowerLetter"/>
      <w:lvlText w:val="%3."/>
      <w:lvlJc w:val="left"/>
      <w:pPr>
        <w:ind w:left="720" w:hanging="360"/>
      </w:pPr>
    </w:lvl>
    <w:lvl w:ilvl="3" w:tplc="D0D07BC2">
      <w:start w:val="1"/>
      <w:numFmt w:val="lowerLetter"/>
      <w:lvlText w:val="%4."/>
      <w:lvlJc w:val="left"/>
      <w:pPr>
        <w:ind w:left="720" w:hanging="360"/>
      </w:pPr>
    </w:lvl>
    <w:lvl w:ilvl="4" w:tplc="5840EB50">
      <w:start w:val="1"/>
      <w:numFmt w:val="lowerLetter"/>
      <w:lvlText w:val="%5."/>
      <w:lvlJc w:val="left"/>
      <w:pPr>
        <w:ind w:left="720" w:hanging="360"/>
      </w:pPr>
    </w:lvl>
    <w:lvl w:ilvl="5" w:tplc="121C2218">
      <w:start w:val="1"/>
      <w:numFmt w:val="lowerLetter"/>
      <w:lvlText w:val="%6."/>
      <w:lvlJc w:val="left"/>
      <w:pPr>
        <w:ind w:left="720" w:hanging="360"/>
      </w:pPr>
    </w:lvl>
    <w:lvl w:ilvl="6" w:tplc="78666448">
      <w:start w:val="1"/>
      <w:numFmt w:val="lowerLetter"/>
      <w:lvlText w:val="%7."/>
      <w:lvlJc w:val="left"/>
      <w:pPr>
        <w:ind w:left="720" w:hanging="360"/>
      </w:pPr>
    </w:lvl>
    <w:lvl w:ilvl="7" w:tplc="7BBA33D8">
      <w:start w:val="1"/>
      <w:numFmt w:val="lowerLetter"/>
      <w:lvlText w:val="%8."/>
      <w:lvlJc w:val="left"/>
      <w:pPr>
        <w:ind w:left="720" w:hanging="360"/>
      </w:pPr>
    </w:lvl>
    <w:lvl w:ilvl="8" w:tplc="55C4BA9A">
      <w:start w:val="1"/>
      <w:numFmt w:val="lowerLetter"/>
      <w:lvlText w:val="%9."/>
      <w:lvlJc w:val="left"/>
      <w:pPr>
        <w:ind w:left="720" w:hanging="360"/>
      </w:pPr>
    </w:lvl>
  </w:abstractNum>
  <w:abstractNum w:abstractNumId="10" w15:restartNumberingAfterBreak="0">
    <w:nsid w:val="093F5911"/>
    <w:multiLevelType w:val="hybridMultilevel"/>
    <w:tmpl w:val="BB925CD6"/>
    <w:lvl w:ilvl="0" w:tplc="75584F28">
      <w:start w:val="11"/>
      <w:numFmt w:val="decimal"/>
      <w:lvlText w:val="%1."/>
      <w:lvlJc w:val="left"/>
      <w:pPr>
        <w:ind w:left="502" w:hanging="360"/>
      </w:pPr>
      <w:rPr>
        <w:rFonts w:hint="default"/>
      </w:rPr>
    </w:lvl>
    <w:lvl w:ilvl="1" w:tplc="FFFFFFFF">
      <w:start w:val="1"/>
      <w:numFmt w:val="bullet"/>
      <w:lvlText w:val=""/>
      <w:lvlJc w:val="left"/>
      <w:pPr>
        <w:ind w:left="513" w:hanging="360"/>
      </w:pPr>
      <w:rPr>
        <w:rFonts w:ascii="Symbol" w:hAnsi="Symbol" w:hint="default"/>
      </w:rPr>
    </w:lvl>
    <w:lvl w:ilvl="2" w:tplc="FFFFFFFF">
      <w:start w:val="1"/>
      <w:numFmt w:val="lowerLetter"/>
      <w:lvlText w:val="%3)"/>
      <w:lvlJc w:val="left"/>
      <w:pPr>
        <w:ind w:left="1413" w:hanging="360"/>
      </w:pPr>
    </w:lvl>
    <w:lvl w:ilvl="3" w:tplc="FFFFFFFF">
      <w:start w:val="1"/>
      <w:numFmt w:val="decimal"/>
      <w:lvlText w:val="%4."/>
      <w:lvlJc w:val="left"/>
      <w:pPr>
        <w:ind w:left="1953" w:hanging="360"/>
      </w:pPr>
    </w:lvl>
    <w:lvl w:ilvl="4" w:tplc="FFFFFFFF">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11" w15:restartNumberingAfterBreak="0">
    <w:nsid w:val="0971710E"/>
    <w:multiLevelType w:val="hybridMultilevel"/>
    <w:tmpl w:val="997A7938"/>
    <w:lvl w:ilvl="0" w:tplc="FFFFFFFF">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2" w15:restartNumberingAfterBreak="0">
    <w:nsid w:val="0A145BB9"/>
    <w:multiLevelType w:val="hybridMultilevel"/>
    <w:tmpl w:val="93D4C0BE"/>
    <w:lvl w:ilvl="0" w:tplc="FFFFFFFF">
      <w:start w:val="1"/>
      <w:numFmt w:val="lowerRoman"/>
      <w:lvlText w:val="%1."/>
      <w:lvlJc w:val="right"/>
      <w:pPr>
        <w:ind w:left="1773" w:hanging="360"/>
      </w:pPr>
    </w:lvl>
    <w:lvl w:ilvl="1" w:tplc="FFFFFFFF">
      <w:start w:val="1"/>
      <w:numFmt w:val="lowerLetter"/>
      <w:lvlText w:val="%2."/>
      <w:lvlJc w:val="left"/>
      <w:pPr>
        <w:ind w:left="2493" w:hanging="360"/>
      </w:pPr>
    </w:lvl>
    <w:lvl w:ilvl="2" w:tplc="FFFFFFFF">
      <w:start w:val="1"/>
      <w:numFmt w:val="lowerRoman"/>
      <w:lvlText w:val="%3."/>
      <w:lvlJc w:val="right"/>
      <w:pPr>
        <w:ind w:left="3213" w:hanging="180"/>
      </w:pPr>
    </w:lvl>
    <w:lvl w:ilvl="3" w:tplc="FFFFFFFF">
      <w:start w:val="1"/>
      <w:numFmt w:val="decimal"/>
      <w:lvlText w:val="%4."/>
      <w:lvlJc w:val="left"/>
      <w:pPr>
        <w:ind w:left="3933" w:hanging="360"/>
      </w:pPr>
    </w:lvl>
    <w:lvl w:ilvl="4" w:tplc="FFFFFFFF">
      <w:start w:val="1"/>
      <w:numFmt w:val="lowerLetter"/>
      <w:lvlText w:val="%5."/>
      <w:lvlJc w:val="left"/>
      <w:pPr>
        <w:ind w:left="4653" w:hanging="360"/>
      </w:pPr>
    </w:lvl>
    <w:lvl w:ilvl="5" w:tplc="FFFFFFFF">
      <w:start w:val="1"/>
      <w:numFmt w:val="lowerRoman"/>
      <w:lvlText w:val="%6."/>
      <w:lvlJc w:val="right"/>
      <w:pPr>
        <w:ind w:left="5373" w:hanging="180"/>
      </w:pPr>
    </w:lvl>
    <w:lvl w:ilvl="6" w:tplc="FFFFFFFF">
      <w:start w:val="1"/>
      <w:numFmt w:val="decimal"/>
      <w:lvlText w:val="%7."/>
      <w:lvlJc w:val="left"/>
      <w:pPr>
        <w:ind w:left="6093" w:hanging="360"/>
      </w:pPr>
    </w:lvl>
    <w:lvl w:ilvl="7" w:tplc="FFFFFFFF">
      <w:start w:val="1"/>
      <w:numFmt w:val="lowerLetter"/>
      <w:lvlText w:val="%8."/>
      <w:lvlJc w:val="left"/>
      <w:pPr>
        <w:ind w:left="6813" w:hanging="360"/>
      </w:pPr>
    </w:lvl>
    <w:lvl w:ilvl="8" w:tplc="FFFFFFFF">
      <w:start w:val="1"/>
      <w:numFmt w:val="lowerRoman"/>
      <w:lvlText w:val="%9."/>
      <w:lvlJc w:val="right"/>
      <w:pPr>
        <w:ind w:left="7533" w:hanging="180"/>
      </w:pPr>
    </w:lvl>
  </w:abstractNum>
  <w:abstractNum w:abstractNumId="13" w15:restartNumberingAfterBreak="0">
    <w:nsid w:val="0AE8293A"/>
    <w:multiLevelType w:val="hybridMultilevel"/>
    <w:tmpl w:val="6C6AB846"/>
    <w:lvl w:ilvl="0" w:tplc="0C090013">
      <w:start w:val="1"/>
      <w:numFmt w:val="upp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4" w15:restartNumberingAfterBreak="0">
    <w:nsid w:val="0C415C44"/>
    <w:multiLevelType w:val="hybridMultilevel"/>
    <w:tmpl w:val="12720998"/>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CD7469C"/>
    <w:multiLevelType w:val="hybridMultilevel"/>
    <w:tmpl w:val="3F7CE26E"/>
    <w:lvl w:ilvl="0" w:tplc="0C09001B">
      <w:start w:val="1"/>
      <w:numFmt w:val="lowerRoman"/>
      <w:lvlText w:val="%1."/>
      <w:lvlJc w:val="right"/>
      <w:pPr>
        <w:ind w:left="216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EC01AE1"/>
    <w:multiLevelType w:val="hybridMultilevel"/>
    <w:tmpl w:val="A336E41A"/>
    <w:lvl w:ilvl="0" w:tplc="6A686E46">
      <w:start w:val="1"/>
      <w:numFmt w:val="lowerLetter"/>
      <w:lvlText w:val="%1."/>
      <w:lvlJc w:val="left"/>
      <w:pPr>
        <w:ind w:left="720" w:hanging="360"/>
      </w:pPr>
    </w:lvl>
    <w:lvl w:ilvl="1" w:tplc="E3968DA4">
      <w:start w:val="1"/>
      <w:numFmt w:val="lowerLetter"/>
      <w:lvlText w:val="%2."/>
      <w:lvlJc w:val="left"/>
      <w:pPr>
        <w:ind w:left="720" w:hanging="360"/>
      </w:pPr>
    </w:lvl>
    <w:lvl w:ilvl="2" w:tplc="54D843D6">
      <w:start w:val="1"/>
      <w:numFmt w:val="lowerLetter"/>
      <w:lvlText w:val="%3."/>
      <w:lvlJc w:val="left"/>
      <w:pPr>
        <w:ind w:left="720" w:hanging="360"/>
      </w:pPr>
    </w:lvl>
    <w:lvl w:ilvl="3" w:tplc="CCA090F4">
      <w:start w:val="1"/>
      <w:numFmt w:val="lowerLetter"/>
      <w:lvlText w:val="%4."/>
      <w:lvlJc w:val="left"/>
      <w:pPr>
        <w:ind w:left="720" w:hanging="360"/>
      </w:pPr>
    </w:lvl>
    <w:lvl w:ilvl="4" w:tplc="4F12B98C">
      <w:start w:val="1"/>
      <w:numFmt w:val="lowerLetter"/>
      <w:lvlText w:val="%5."/>
      <w:lvlJc w:val="left"/>
      <w:pPr>
        <w:ind w:left="720" w:hanging="360"/>
      </w:pPr>
    </w:lvl>
    <w:lvl w:ilvl="5" w:tplc="C6E86A8E">
      <w:start w:val="1"/>
      <w:numFmt w:val="lowerLetter"/>
      <w:lvlText w:val="%6."/>
      <w:lvlJc w:val="left"/>
      <w:pPr>
        <w:ind w:left="720" w:hanging="360"/>
      </w:pPr>
    </w:lvl>
    <w:lvl w:ilvl="6" w:tplc="6414D1E6">
      <w:start w:val="1"/>
      <w:numFmt w:val="lowerLetter"/>
      <w:lvlText w:val="%7."/>
      <w:lvlJc w:val="left"/>
      <w:pPr>
        <w:ind w:left="720" w:hanging="360"/>
      </w:pPr>
    </w:lvl>
    <w:lvl w:ilvl="7" w:tplc="F60CC386">
      <w:start w:val="1"/>
      <w:numFmt w:val="lowerLetter"/>
      <w:lvlText w:val="%8."/>
      <w:lvlJc w:val="left"/>
      <w:pPr>
        <w:ind w:left="720" w:hanging="360"/>
      </w:pPr>
    </w:lvl>
    <w:lvl w:ilvl="8" w:tplc="A3846AB4">
      <w:start w:val="1"/>
      <w:numFmt w:val="lowerLetter"/>
      <w:lvlText w:val="%9."/>
      <w:lvlJc w:val="left"/>
      <w:pPr>
        <w:ind w:left="720" w:hanging="360"/>
      </w:pPr>
    </w:lvl>
  </w:abstractNum>
  <w:abstractNum w:abstractNumId="17" w15:restartNumberingAfterBreak="0">
    <w:nsid w:val="0F5F576C"/>
    <w:multiLevelType w:val="hybridMultilevel"/>
    <w:tmpl w:val="12720998"/>
    <w:lvl w:ilvl="0" w:tplc="FFFFFFFF">
      <w:start w:val="1"/>
      <w:numFmt w:val="lowerLetter"/>
      <w:lvlText w:val="%1."/>
      <w:lvlJc w:val="left"/>
      <w:pPr>
        <w:ind w:left="360" w:hanging="360"/>
      </w:pPr>
    </w:lvl>
    <w:lvl w:ilvl="1" w:tplc="FFFFFFFF" w:tentative="1">
      <w:start w:val="1"/>
      <w:numFmt w:val="lowerLetter"/>
      <w:lvlText w:val="%2."/>
      <w:lvlJc w:val="left"/>
      <w:pPr>
        <w:ind w:left="1287" w:hanging="360"/>
      </w:pPr>
    </w:lvl>
    <w:lvl w:ilvl="2" w:tplc="FFFFFFFF" w:tentative="1">
      <w:start w:val="1"/>
      <w:numFmt w:val="lowerRoman"/>
      <w:lvlText w:val="%3."/>
      <w:lvlJc w:val="right"/>
      <w:pPr>
        <w:ind w:left="2007" w:hanging="180"/>
      </w:pPr>
    </w:lvl>
    <w:lvl w:ilvl="3" w:tplc="FFFFFFFF" w:tentative="1">
      <w:start w:val="1"/>
      <w:numFmt w:val="decimal"/>
      <w:lvlText w:val="%4."/>
      <w:lvlJc w:val="left"/>
      <w:pPr>
        <w:ind w:left="2727" w:hanging="360"/>
      </w:pPr>
    </w:lvl>
    <w:lvl w:ilvl="4" w:tplc="FFFFFFFF" w:tentative="1">
      <w:start w:val="1"/>
      <w:numFmt w:val="lowerLetter"/>
      <w:lvlText w:val="%5."/>
      <w:lvlJc w:val="left"/>
      <w:pPr>
        <w:ind w:left="3447" w:hanging="360"/>
      </w:pPr>
    </w:lvl>
    <w:lvl w:ilvl="5" w:tplc="FFFFFFFF" w:tentative="1">
      <w:start w:val="1"/>
      <w:numFmt w:val="lowerRoman"/>
      <w:lvlText w:val="%6."/>
      <w:lvlJc w:val="right"/>
      <w:pPr>
        <w:ind w:left="4167" w:hanging="180"/>
      </w:pPr>
    </w:lvl>
    <w:lvl w:ilvl="6" w:tplc="FFFFFFFF" w:tentative="1">
      <w:start w:val="1"/>
      <w:numFmt w:val="decimal"/>
      <w:lvlText w:val="%7."/>
      <w:lvlJc w:val="left"/>
      <w:pPr>
        <w:ind w:left="4887" w:hanging="360"/>
      </w:pPr>
    </w:lvl>
    <w:lvl w:ilvl="7" w:tplc="FFFFFFFF" w:tentative="1">
      <w:start w:val="1"/>
      <w:numFmt w:val="lowerLetter"/>
      <w:lvlText w:val="%8."/>
      <w:lvlJc w:val="left"/>
      <w:pPr>
        <w:ind w:left="5607" w:hanging="360"/>
      </w:pPr>
    </w:lvl>
    <w:lvl w:ilvl="8" w:tplc="FFFFFFFF" w:tentative="1">
      <w:start w:val="1"/>
      <w:numFmt w:val="lowerRoman"/>
      <w:lvlText w:val="%9."/>
      <w:lvlJc w:val="right"/>
      <w:pPr>
        <w:ind w:left="6327" w:hanging="180"/>
      </w:pPr>
    </w:lvl>
  </w:abstractNum>
  <w:abstractNum w:abstractNumId="18" w15:restartNumberingAfterBreak="0">
    <w:nsid w:val="0FE02C4E"/>
    <w:multiLevelType w:val="hybridMultilevel"/>
    <w:tmpl w:val="F11C5F72"/>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11E54191"/>
    <w:multiLevelType w:val="hybridMultilevel"/>
    <w:tmpl w:val="0E88BFD8"/>
    <w:lvl w:ilvl="0" w:tplc="0C09001B">
      <w:start w:val="1"/>
      <w:numFmt w:val="lowerRoman"/>
      <w:lvlText w:val="%1."/>
      <w:lvlJc w:val="right"/>
      <w:pPr>
        <w:ind w:left="1271" w:hanging="360"/>
      </w:pPr>
    </w:lvl>
    <w:lvl w:ilvl="1" w:tplc="0C090019" w:tentative="1">
      <w:start w:val="1"/>
      <w:numFmt w:val="lowerLetter"/>
      <w:lvlText w:val="%2."/>
      <w:lvlJc w:val="left"/>
      <w:pPr>
        <w:ind w:left="1991" w:hanging="360"/>
      </w:pPr>
    </w:lvl>
    <w:lvl w:ilvl="2" w:tplc="0C09001B" w:tentative="1">
      <w:start w:val="1"/>
      <w:numFmt w:val="lowerRoman"/>
      <w:lvlText w:val="%3."/>
      <w:lvlJc w:val="right"/>
      <w:pPr>
        <w:ind w:left="2711" w:hanging="180"/>
      </w:pPr>
    </w:lvl>
    <w:lvl w:ilvl="3" w:tplc="0C09000F" w:tentative="1">
      <w:start w:val="1"/>
      <w:numFmt w:val="decimal"/>
      <w:lvlText w:val="%4."/>
      <w:lvlJc w:val="left"/>
      <w:pPr>
        <w:ind w:left="3431" w:hanging="360"/>
      </w:pPr>
    </w:lvl>
    <w:lvl w:ilvl="4" w:tplc="0C090019" w:tentative="1">
      <w:start w:val="1"/>
      <w:numFmt w:val="lowerLetter"/>
      <w:lvlText w:val="%5."/>
      <w:lvlJc w:val="left"/>
      <w:pPr>
        <w:ind w:left="4151" w:hanging="360"/>
      </w:pPr>
    </w:lvl>
    <w:lvl w:ilvl="5" w:tplc="0C09001B" w:tentative="1">
      <w:start w:val="1"/>
      <w:numFmt w:val="lowerRoman"/>
      <w:lvlText w:val="%6."/>
      <w:lvlJc w:val="right"/>
      <w:pPr>
        <w:ind w:left="4871" w:hanging="180"/>
      </w:pPr>
    </w:lvl>
    <w:lvl w:ilvl="6" w:tplc="0C09000F" w:tentative="1">
      <w:start w:val="1"/>
      <w:numFmt w:val="decimal"/>
      <w:lvlText w:val="%7."/>
      <w:lvlJc w:val="left"/>
      <w:pPr>
        <w:ind w:left="5591" w:hanging="360"/>
      </w:pPr>
    </w:lvl>
    <w:lvl w:ilvl="7" w:tplc="0C090019" w:tentative="1">
      <w:start w:val="1"/>
      <w:numFmt w:val="lowerLetter"/>
      <w:lvlText w:val="%8."/>
      <w:lvlJc w:val="left"/>
      <w:pPr>
        <w:ind w:left="6311" w:hanging="360"/>
      </w:pPr>
    </w:lvl>
    <w:lvl w:ilvl="8" w:tplc="0C09001B" w:tentative="1">
      <w:start w:val="1"/>
      <w:numFmt w:val="lowerRoman"/>
      <w:lvlText w:val="%9."/>
      <w:lvlJc w:val="right"/>
      <w:pPr>
        <w:ind w:left="7031" w:hanging="180"/>
      </w:pPr>
    </w:lvl>
  </w:abstractNum>
  <w:abstractNum w:abstractNumId="20" w15:restartNumberingAfterBreak="0">
    <w:nsid w:val="128E7962"/>
    <w:multiLevelType w:val="hybridMultilevel"/>
    <w:tmpl w:val="654C9840"/>
    <w:lvl w:ilvl="0" w:tplc="FFFFFFFF">
      <w:start w:val="1"/>
      <w:numFmt w:val="lowerRoman"/>
      <w:lvlText w:val="%1."/>
      <w:lvlJc w:val="right"/>
      <w:pPr>
        <w:ind w:left="873" w:hanging="360"/>
      </w:pPr>
      <w:rPr>
        <w:rFonts w:hint="default"/>
      </w:rPr>
    </w:lvl>
    <w:lvl w:ilvl="1" w:tplc="FFFFFFFF" w:tentative="1">
      <w:start w:val="1"/>
      <w:numFmt w:val="lowerLetter"/>
      <w:lvlText w:val="%2."/>
      <w:lvlJc w:val="left"/>
      <w:pPr>
        <w:ind w:left="1593" w:hanging="360"/>
      </w:pPr>
    </w:lvl>
    <w:lvl w:ilvl="2" w:tplc="FFFFFFFF" w:tentative="1">
      <w:start w:val="1"/>
      <w:numFmt w:val="lowerRoman"/>
      <w:lvlText w:val="%3."/>
      <w:lvlJc w:val="right"/>
      <w:pPr>
        <w:ind w:left="2313" w:hanging="180"/>
      </w:pPr>
    </w:lvl>
    <w:lvl w:ilvl="3" w:tplc="FFFFFFFF" w:tentative="1">
      <w:start w:val="1"/>
      <w:numFmt w:val="decimal"/>
      <w:lvlText w:val="%4."/>
      <w:lvlJc w:val="left"/>
      <w:pPr>
        <w:ind w:left="3033" w:hanging="360"/>
      </w:pPr>
    </w:lvl>
    <w:lvl w:ilvl="4" w:tplc="FFFFFFFF" w:tentative="1">
      <w:start w:val="1"/>
      <w:numFmt w:val="lowerLetter"/>
      <w:lvlText w:val="%5."/>
      <w:lvlJc w:val="left"/>
      <w:pPr>
        <w:ind w:left="3753" w:hanging="360"/>
      </w:pPr>
    </w:lvl>
    <w:lvl w:ilvl="5" w:tplc="FFFFFFFF" w:tentative="1">
      <w:start w:val="1"/>
      <w:numFmt w:val="lowerRoman"/>
      <w:lvlText w:val="%6."/>
      <w:lvlJc w:val="right"/>
      <w:pPr>
        <w:ind w:left="4473" w:hanging="180"/>
      </w:pPr>
    </w:lvl>
    <w:lvl w:ilvl="6" w:tplc="FFFFFFFF" w:tentative="1">
      <w:start w:val="1"/>
      <w:numFmt w:val="decimal"/>
      <w:lvlText w:val="%7."/>
      <w:lvlJc w:val="left"/>
      <w:pPr>
        <w:ind w:left="5193" w:hanging="360"/>
      </w:pPr>
    </w:lvl>
    <w:lvl w:ilvl="7" w:tplc="FFFFFFFF" w:tentative="1">
      <w:start w:val="1"/>
      <w:numFmt w:val="lowerLetter"/>
      <w:lvlText w:val="%8."/>
      <w:lvlJc w:val="left"/>
      <w:pPr>
        <w:ind w:left="5913" w:hanging="360"/>
      </w:pPr>
    </w:lvl>
    <w:lvl w:ilvl="8" w:tplc="FFFFFFFF" w:tentative="1">
      <w:start w:val="1"/>
      <w:numFmt w:val="lowerRoman"/>
      <w:lvlText w:val="%9."/>
      <w:lvlJc w:val="right"/>
      <w:pPr>
        <w:ind w:left="6633" w:hanging="180"/>
      </w:pPr>
    </w:lvl>
  </w:abstractNum>
  <w:abstractNum w:abstractNumId="21" w15:restartNumberingAfterBreak="0">
    <w:nsid w:val="13653ACE"/>
    <w:multiLevelType w:val="hybridMultilevel"/>
    <w:tmpl w:val="997A7938"/>
    <w:lvl w:ilvl="0" w:tplc="FFFFFFFF">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22" w15:restartNumberingAfterBreak="0">
    <w:nsid w:val="149B8F23"/>
    <w:multiLevelType w:val="hybridMultilevel"/>
    <w:tmpl w:val="FFFFFFFF"/>
    <w:lvl w:ilvl="0" w:tplc="B282A2FA">
      <w:start w:val="1"/>
      <w:numFmt w:val="lowerRoman"/>
      <w:lvlText w:val="(%1)"/>
      <w:lvlJc w:val="right"/>
      <w:pPr>
        <w:ind w:left="1773" w:hanging="360"/>
      </w:pPr>
    </w:lvl>
    <w:lvl w:ilvl="1" w:tplc="E90C01CA">
      <w:start w:val="1"/>
      <w:numFmt w:val="lowerLetter"/>
      <w:lvlText w:val="%2."/>
      <w:lvlJc w:val="left"/>
      <w:pPr>
        <w:ind w:left="2493" w:hanging="360"/>
      </w:pPr>
    </w:lvl>
    <w:lvl w:ilvl="2" w:tplc="DE98FB02">
      <w:start w:val="1"/>
      <w:numFmt w:val="lowerRoman"/>
      <w:lvlText w:val="%3."/>
      <w:lvlJc w:val="right"/>
      <w:pPr>
        <w:ind w:left="3213" w:hanging="180"/>
      </w:pPr>
    </w:lvl>
    <w:lvl w:ilvl="3" w:tplc="1E24BCA0">
      <w:start w:val="1"/>
      <w:numFmt w:val="decimal"/>
      <w:lvlText w:val="%4."/>
      <w:lvlJc w:val="left"/>
      <w:pPr>
        <w:ind w:left="3933" w:hanging="360"/>
      </w:pPr>
    </w:lvl>
    <w:lvl w:ilvl="4" w:tplc="CED429D2">
      <w:start w:val="1"/>
      <w:numFmt w:val="lowerLetter"/>
      <w:lvlText w:val="%5."/>
      <w:lvlJc w:val="left"/>
      <w:pPr>
        <w:ind w:left="4653" w:hanging="360"/>
      </w:pPr>
    </w:lvl>
    <w:lvl w:ilvl="5" w:tplc="D04A5348">
      <w:start w:val="1"/>
      <w:numFmt w:val="lowerRoman"/>
      <w:lvlText w:val="%6."/>
      <w:lvlJc w:val="right"/>
      <w:pPr>
        <w:ind w:left="5373" w:hanging="180"/>
      </w:pPr>
    </w:lvl>
    <w:lvl w:ilvl="6" w:tplc="5C708920">
      <w:start w:val="1"/>
      <w:numFmt w:val="decimal"/>
      <w:lvlText w:val="%7."/>
      <w:lvlJc w:val="left"/>
      <w:pPr>
        <w:ind w:left="6093" w:hanging="360"/>
      </w:pPr>
    </w:lvl>
    <w:lvl w:ilvl="7" w:tplc="FCD4DBF4">
      <w:start w:val="1"/>
      <w:numFmt w:val="lowerLetter"/>
      <w:lvlText w:val="%8."/>
      <w:lvlJc w:val="left"/>
      <w:pPr>
        <w:ind w:left="6813" w:hanging="360"/>
      </w:pPr>
    </w:lvl>
    <w:lvl w:ilvl="8" w:tplc="CD8E36BA">
      <w:start w:val="1"/>
      <w:numFmt w:val="lowerRoman"/>
      <w:lvlText w:val="%9."/>
      <w:lvlJc w:val="right"/>
      <w:pPr>
        <w:ind w:left="7533" w:hanging="180"/>
      </w:pPr>
    </w:lvl>
  </w:abstractNum>
  <w:abstractNum w:abstractNumId="23" w15:restartNumberingAfterBreak="0">
    <w:nsid w:val="163B08DA"/>
    <w:multiLevelType w:val="hybridMultilevel"/>
    <w:tmpl w:val="90548156"/>
    <w:lvl w:ilvl="0" w:tplc="4C20C61E">
      <w:start w:val="1"/>
      <w:numFmt w:val="lowerLetter"/>
      <w:lvlText w:val="%1."/>
      <w:lvlJc w:val="left"/>
      <w:pPr>
        <w:ind w:left="720" w:hanging="360"/>
      </w:pPr>
    </w:lvl>
    <w:lvl w:ilvl="1" w:tplc="DE805796">
      <w:start w:val="1"/>
      <w:numFmt w:val="lowerLetter"/>
      <w:lvlText w:val="%2."/>
      <w:lvlJc w:val="left"/>
      <w:pPr>
        <w:ind w:left="720" w:hanging="360"/>
      </w:pPr>
    </w:lvl>
    <w:lvl w:ilvl="2" w:tplc="94865302">
      <w:start w:val="1"/>
      <w:numFmt w:val="lowerLetter"/>
      <w:lvlText w:val="%3."/>
      <w:lvlJc w:val="left"/>
      <w:pPr>
        <w:ind w:left="720" w:hanging="360"/>
      </w:pPr>
    </w:lvl>
    <w:lvl w:ilvl="3" w:tplc="EFC4DF02">
      <w:start w:val="1"/>
      <w:numFmt w:val="lowerLetter"/>
      <w:lvlText w:val="%4."/>
      <w:lvlJc w:val="left"/>
      <w:pPr>
        <w:ind w:left="720" w:hanging="360"/>
      </w:pPr>
    </w:lvl>
    <w:lvl w:ilvl="4" w:tplc="FF38AF4E">
      <w:start w:val="1"/>
      <w:numFmt w:val="lowerLetter"/>
      <w:lvlText w:val="%5."/>
      <w:lvlJc w:val="left"/>
      <w:pPr>
        <w:ind w:left="720" w:hanging="360"/>
      </w:pPr>
    </w:lvl>
    <w:lvl w:ilvl="5" w:tplc="C8F4C864">
      <w:start w:val="1"/>
      <w:numFmt w:val="lowerLetter"/>
      <w:lvlText w:val="%6."/>
      <w:lvlJc w:val="left"/>
      <w:pPr>
        <w:ind w:left="720" w:hanging="360"/>
      </w:pPr>
    </w:lvl>
    <w:lvl w:ilvl="6" w:tplc="20B051BE">
      <w:start w:val="1"/>
      <w:numFmt w:val="lowerLetter"/>
      <w:lvlText w:val="%7."/>
      <w:lvlJc w:val="left"/>
      <w:pPr>
        <w:ind w:left="720" w:hanging="360"/>
      </w:pPr>
    </w:lvl>
    <w:lvl w:ilvl="7" w:tplc="3808E5E0">
      <w:start w:val="1"/>
      <w:numFmt w:val="lowerLetter"/>
      <w:lvlText w:val="%8."/>
      <w:lvlJc w:val="left"/>
      <w:pPr>
        <w:ind w:left="720" w:hanging="360"/>
      </w:pPr>
    </w:lvl>
    <w:lvl w:ilvl="8" w:tplc="6DB64572">
      <w:start w:val="1"/>
      <w:numFmt w:val="lowerLetter"/>
      <w:lvlText w:val="%9."/>
      <w:lvlJc w:val="left"/>
      <w:pPr>
        <w:ind w:left="720" w:hanging="360"/>
      </w:pPr>
    </w:lvl>
  </w:abstractNum>
  <w:abstractNum w:abstractNumId="24" w15:restartNumberingAfterBreak="0">
    <w:nsid w:val="16E04CE0"/>
    <w:multiLevelType w:val="hybridMultilevel"/>
    <w:tmpl w:val="CA7EE462"/>
    <w:lvl w:ilvl="0" w:tplc="32683198">
      <w:start w:val="1"/>
      <w:numFmt w:val="lowerLetter"/>
      <w:lvlText w:val="%1."/>
      <w:lvlJc w:val="left"/>
      <w:pPr>
        <w:ind w:left="1640" w:hanging="360"/>
      </w:pPr>
    </w:lvl>
    <w:lvl w:ilvl="1" w:tplc="21F2B8F2">
      <w:start w:val="1"/>
      <w:numFmt w:val="lowerLetter"/>
      <w:lvlText w:val="%2."/>
      <w:lvlJc w:val="left"/>
      <w:pPr>
        <w:ind w:left="1640" w:hanging="360"/>
      </w:pPr>
    </w:lvl>
    <w:lvl w:ilvl="2" w:tplc="9E0E0034">
      <w:start w:val="1"/>
      <w:numFmt w:val="lowerLetter"/>
      <w:lvlText w:val="%3."/>
      <w:lvlJc w:val="left"/>
      <w:pPr>
        <w:ind w:left="1640" w:hanging="360"/>
      </w:pPr>
    </w:lvl>
    <w:lvl w:ilvl="3" w:tplc="0F687AD6">
      <w:start w:val="1"/>
      <w:numFmt w:val="lowerLetter"/>
      <w:lvlText w:val="%4."/>
      <w:lvlJc w:val="left"/>
      <w:pPr>
        <w:ind w:left="1640" w:hanging="360"/>
      </w:pPr>
    </w:lvl>
    <w:lvl w:ilvl="4" w:tplc="E104DB8E">
      <w:start w:val="1"/>
      <w:numFmt w:val="lowerLetter"/>
      <w:lvlText w:val="%5."/>
      <w:lvlJc w:val="left"/>
      <w:pPr>
        <w:ind w:left="1640" w:hanging="360"/>
      </w:pPr>
    </w:lvl>
    <w:lvl w:ilvl="5" w:tplc="825A48FA">
      <w:start w:val="1"/>
      <w:numFmt w:val="lowerLetter"/>
      <w:lvlText w:val="%6."/>
      <w:lvlJc w:val="left"/>
      <w:pPr>
        <w:ind w:left="1640" w:hanging="360"/>
      </w:pPr>
    </w:lvl>
    <w:lvl w:ilvl="6" w:tplc="EDC670CA">
      <w:start w:val="1"/>
      <w:numFmt w:val="lowerLetter"/>
      <w:lvlText w:val="%7."/>
      <w:lvlJc w:val="left"/>
      <w:pPr>
        <w:ind w:left="1640" w:hanging="360"/>
      </w:pPr>
    </w:lvl>
    <w:lvl w:ilvl="7" w:tplc="6102F7F4">
      <w:start w:val="1"/>
      <w:numFmt w:val="lowerLetter"/>
      <w:lvlText w:val="%8."/>
      <w:lvlJc w:val="left"/>
      <w:pPr>
        <w:ind w:left="1640" w:hanging="360"/>
      </w:pPr>
    </w:lvl>
    <w:lvl w:ilvl="8" w:tplc="E5F45282">
      <w:start w:val="1"/>
      <w:numFmt w:val="lowerLetter"/>
      <w:lvlText w:val="%9."/>
      <w:lvlJc w:val="left"/>
      <w:pPr>
        <w:ind w:left="1640" w:hanging="360"/>
      </w:pPr>
    </w:lvl>
  </w:abstractNum>
  <w:abstractNum w:abstractNumId="25" w15:restartNumberingAfterBreak="0">
    <w:nsid w:val="17276E6A"/>
    <w:multiLevelType w:val="hybridMultilevel"/>
    <w:tmpl w:val="3FC85C3A"/>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17A377CC"/>
    <w:multiLevelType w:val="hybridMultilevel"/>
    <w:tmpl w:val="D8802332"/>
    <w:lvl w:ilvl="0" w:tplc="FFFFFFFF">
      <w:start w:val="1"/>
      <w:numFmt w:val="lowerLetter"/>
      <w:lvlText w:val="%1."/>
      <w:lvlJc w:val="left"/>
      <w:pPr>
        <w:ind w:left="360" w:hanging="360"/>
      </w:pPr>
      <w:rPr>
        <w:rFonts w:hint="default"/>
      </w:rPr>
    </w:lvl>
    <w:lvl w:ilvl="1" w:tplc="FFFFFFFF">
      <w:start w:val="1"/>
      <w:numFmt w:val="lowerRoman"/>
      <w:lvlText w:val="%2."/>
      <w:lvlJc w:val="righ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7AB3CD5"/>
    <w:multiLevelType w:val="hybridMultilevel"/>
    <w:tmpl w:val="997A7938"/>
    <w:lvl w:ilvl="0" w:tplc="0C09001B">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28" w15:restartNumberingAfterBreak="0">
    <w:nsid w:val="187A32D1"/>
    <w:multiLevelType w:val="hybridMultilevel"/>
    <w:tmpl w:val="D8802332"/>
    <w:lvl w:ilvl="0" w:tplc="FFFFFFFF">
      <w:start w:val="1"/>
      <w:numFmt w:val="lowerLetter"/>
      <w:lvlText w:val="%1."/>
      <w:lvlJc w:val="left"/>
      <w:pPr>
        <w:ind w:left="360" w:hanging="360"/>
      </w:pPr>
      <w:rPr>
        <w:rFonts w:hint="default"/>
      </w:rPr>
    </w:lvl>
    <w:lvl w:ilvl="1" w:tplc="FFFFFFFF">
      <w:start w:val="1"/>
      <w:numFmt w:val="lowerRoman"/>
      <w:lvlText w:val="%2."/>
      <w:lvlJc w:val="righ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8B57B35"/>
    <w:multiLevelType w:val="hybridMultilevel"/>
    <w:tmpl w:val="252C4B1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1B792CC7"/>
    <w:multiLevelType w:val="hybridMultilevel"/>
    <w:tmpl w:val="12720998"/>
    <w:lvl w:ilvl="0" w:tplc="FFFFFFFF">
      <w:start w:val="1"/>
      <w:numFmt w:val="lowerLetter"/>
      <w:lvlText w:val="%1."/>
      <w:lvlJc w:val="left"/>
      <w:pPr>
        <w:ind w:left="513"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1C551AF9"/>
    <w:multiLevelType w:val="hybridMultilevel"/>
    <w:tmpl w:val="EBB8904E"/>
    <w:lvl w:ilvl="0" w:tplc="0C09001B">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32" w15:restartNumberingAfterBreak="0">
    <w:nsid w:val="1CB45B1A"/>
    <w:multiLevelType w:val="hybridMultilevel"/>
    <w:tmpl w:val="76BC6488"/>
    <w:lvl w:ilvl="0" w:tplc="138656F0">
      <w:start w:val="1"/>
      <w:numFmt w:val="lowerLetter"/>
      <w:lvlText w:val="%1."/>
      <w:lvlJc w:val="left"/>
      <w:pPr>
        <w:ind w:left="720" w:hanging="360"/>
      </w:pPr>
    </w:lvl>
    <w:lvl w:ilvl="1" w:tplc="8670199A">
      <w:start w:val="1"/>
      <w:numFmt w:val="lowerLetter"/>
      <w:lvlText w:val="%2."/>
      <w:lvlJc w:val="left"/>
      <w:pPr>
        <w:ind w:left="720" w:hanging="360"/>
      </w:pPr>
    </w:lvl>
    <w:lvl w:ilvl="2" w:tplc="6EE0EB0A">
      <w:start w:val="1"/>
      <w:numFmt w:val="lowerLetter"/>
      <w:lvlText w:val="%3."/>
      <w:lvlJc w:val="left"/>
      <w:pPr>
        <w:ind w:left="720" w:hanging="360"/>
      </w:pPr>
    </w:lvl>
    <w:lvl w:ilvl="3" w:tplc="7C042AF0">
      <w:start w:val="1"/>
      <w:numFmt w:val="lowerLetter"/>
      <w:lvlText w:val="%4."/>
      <w:lvlJc w:val="left"/>
      <w:pPr>
        <w:ind w:left="720" w:hanging="360"/>
      </w:pPr>
    </w:lvl>
    <w:lvl w:ilvl="4" w:tplc="9904CB06">
      <w:start w:val="1"/>
      <w:numFmt w:val="lowerLetter"/>
      <w:lvlText w:val="%5."/>
      <w:lvlJc w:val="left"/>
      <w:pPr>
        <w:ind w:left="720" w:hanging="360"/>
      </w:pPr>
    </w:lvl>
    <w:lvl w:ilvl="5" w:tplc="1FB232C0">
      <w:start w:val="1"/>
      <w:numFmt w:val="lowerLetter"/>
      <w:lvlText w:val="%6."/>
      <w:lvlJc w:val="left"/>
      <w:pPr>
        <w:ind w:left="720" w:hanging="360"/>
      </w:pPr>
    </w:lvl>
    <w:lvl w:ilvl="6" w:tplc="581470C6">
      <w:start w:val="1"/>
      <w:numFmt w:val="lowerLetter"/>
      <w:lvlText w:val="%7."/>
      <w:lvlJc w:val="left"/>
      <w:pPr>
        <w:ind w:left="720" w:hanging="360"/>
      </w:pPr>
    </w:lvl>
    <w:lvl w:ilvl="7" w:tplc="F59276F6">
      <w:start w:val="1"/>
      <w:numFmt w:val="lowerLetter"/>
      <w:lvlText w:val="%8."/>
      <w:lvlJc w:val="left"/>
      <w:pPr>
        <w:ind w:left="720" w:hanging="360"/>
      </w:pPr>
    </w:lvl>
    <w:lvl w:ilvl="8" w:tplc="3A3A4B5A">
      <w:start w:val="1"/>
      <w:numFmt w:val="lowerLetter"/>
      <w:lvlText w:val="%9."/>
      <w:lvlJc w:val="left"/>
      <w:pPr>
        <w:ind w:left="720" w:hanging="360"/>
      </w:pPr>
    </w:lvl>
  </w:abstractNum>
  <w:abstractNum w:abstractNumId="33" w15:restartNumberingAfterBreak="0">
    <w:nsid w:val="1D5577A8"/>
    <w:multiLevelType w:val="hybridMultilevel"/>
    <w:tmpl w:val="252C4B1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1DAF02B1"/>
    <w:multiLevelType w:val="hybridMultilevel"/>
    <w:tmpl w:val="C1A2D534"/>
    <w:lvl w:ilvl="0" w:tplc="B756DDF0">
      <w:start w:val="1"/>
      <w:numFmt w:val="bullet"/>
      <w:lvlText w:val=""/>
      <w:lvlJc w:val="left"/>
      <w:pPr>
        <w:ind w:left="720" w:hanging="360"/>
      </w:pPr>
      <w:rPr>
        <w:rFonts w:ascii="Symbol" w:hAnsi="Symbol"/>
      </w:rPr>
    </w:lvl>
    <w:lvl w:ilvl="1" w:tplc="C7905B1E">
      <w:start w:val="1"/>
      <w:numFmt w:val="bullet"/>
      <w:lvlText w:val=""/>
      <w:lvlJc w:val="left"/>
      <w:pPr>
        <w:ind w:left="720" w:hanging="360"/>
      </w:pPr>
      <w:rPr>
        <w:rFonts w:ascii="Symbol" w:hAnsi="Symbol"/>
      </w:rPr>
    </w:lvl>
    <w:lvl w:ilvl="2" w:tplc="1B8AF1A0">
      <w:start w:val="1"/>
      <w:numFmt w:val="bullet"/>
      <w:lvlText w:val=""/>
      <w:lvlJc w:val="left"/>
      <w:pPr>
        <w:ind w:left="720" w:hanging="360"/>
      </w:pPr>
      <w:rPr>
        <w:rFonts w:ascii="Symbol" w:hAnsi="Symbol"/>
      </w:rPr>
    </w:lvl>
    <w:lvl w:ilvl="3" w:tplc="34A8641A">
      <w:start w:val="1"/>
      <w:numFmt w:val="bullet"/>
      <w:lvlText w:val=""/>
      <w:lvlJc w:val="left"/>
      <w:pPr>
        <w:ind w:left="720" w:hanging="360"/>
      </w:pPr>
      <w:rPr>
        <w:rFonts w:ascii="Symbol" w:hAnsi="Symbol"/>
      </w:rPr>
    </w:lvl>
    <w:lvl w:ilvl="4" w:tplc="996AE1CC">
      <w:start w:val="1"/>
      <w:numFmt w:val="bullet"/>
      <w:lvlText w:val=""/>
      <w:lvlJc w:val="left"/>
      <w:pPr>
        <w:ind w:left="720" w:hanging="360"/>
      </w:pPr>
      <w:rPr>
        <w:rFonts w:ascii="Symbol" w:hAnsi="Symbol"/>
      </w:rPr>
    </w:lvl>
    <w:lvl w:ilvl="5" w:tplc="F4D2AEB4">
      <w:start w:val="1"/>
      <w:numFmt w:val="bullet"/>
      <w:lvlText w:val=""/>
      <w:lvlJc w:val="left"/>
      <w:pPr>
        <w:ind w:left="720" w:hanging="360"/>
      </w:pPr>
      <w:rPr>
        <w:rFonts w:ascii="Symbol" w:hAnsi="Symbol"/>
      </w:rPr>
    </w:lvl>
    <w:lvl w:ilvl="6" w:tplc="CC72D5B6">
      <w:start w:val="1"/>
      <w:numFmt w:val="bullet"/>
      <w:lvlText w:val=""/>
      <w:lvlJc w:val="left"/>
      <w:pPr>
        <w:ind w:left="720" w:hanging="360"/>
      </w:pPr>
      <w:rPr>
        <w:rFonts w:ascii="Symbol" w:hAnsi="Symbol"/>
      </w:rPr>
    </w:lvl>
    <w:lvl w:ilvl="7" w:tplc="2774E23A">
      <w:start w:val="1"/>
      <w:numFmt w:val="bullet"/>
      <w:lvlText w:val=""/>
      <w:lvlJc w:val="left"/>
      <w:pPr>
        <w:ind w:left="720" w:hanging="360"/>
      </w:pPr>
      <w:rPr>
        <w:rFonts w:ascii="Symbol" w:hAnsi="Symbol"/>
      </w:rPr>
    </w:lvl>
    <w:lvl w:ilvl="8" w:tplc="61BA70D8">
      <w:start w:val="1"/>
      <w:numFmt w:val="bullet"/>
      <w:lvlText w:val=""/>
      <w:lvlJc w:val="left"/>
      <w:pPr>
        <w:ind w:left="720" w:hanging="360"/>
      </w:pPr>
      <w:rPr>
        <w:rFonts w:ascii="Symbol" w:hAnsi="Symbol"/>
      </w:rPr>
    </w:lvl>
  </w:abstractNum>
  <w:abstractNum w:abstractNumId="35" w15:restartNumberingAfterBreak="0">
    <w:nsid w:val="1DED4099"/>
    <w:multiLevelType w:val="hybridMultilevel"/>
    <w:tmpl w:val="C118316A"/>
    <w:lvl w:ilvl="0" w:tplc="32A09A96">
      <w:start w:val="1"/>
      <w:numFmt w:val="decimal"/>
      <w:lvlText w:val="%1."/>
      <w:lvlJc w:val="left"/>
      <w:pPr>
        <w:ind w:left="1440" w:hanging="360"/>
      </w:pPr>
    </w:lvl>
    <w:lvl w:ilvl="1" w:tplc="19BE154C">
      <w:start w:val="1"/>
      <w:numFmt w:val="decimal"/>
      <w:lvlText w:val="%2."/>
      <w:lvlJc w:val="left"/>
      <w:pPr>
        <w:ind w:left="1440" w:hanging="360"/>
      </w:pPr>
    </w:lvl>
    <w:lvl w:ilvl="2" w:tplc="6B367DB0">
      <w:start w:val="1"/>
      <w:numFmt w:val="decimal"/>
      <w:lvlText w:val="%3."/>
      <w:lvlJc w:val="left"/>
      <w:pPr>
        <w:ind w:left="1440" w:hanging="360"/>
      </w:pPr>
    </w:lvl>
    <w:lvl w:ilvl="3" w:tplc="2A30E70A">
      <w:start w:val="1"/>
      <w:numFmt w:val="decimal"/>
      <w:lvlText w:val="%4."/>
      <w:lvlJc w:val="left"/>
      <w:pPr>
        <w:ind w:left="1440" w:hanging="360"/>
      </w:pPr>
    </w:lvl>
    <w:lvl w:ilvl="4" w:tplc="F1D41838">
      <w:start w:val="1"/>
      <w:numFmt w:val="decimal"/>
      <w:lvlText w:val="%5."/>
      <w:lvlJc w:val="left"/>
      <w:pPr>
        <w:ind w:left="1440" w:hanging="360"/>
      </w:pPr>
    </w:lvl>
    <w:lvl w:ilvl="5" w:tplc="8F0E9022">
      <w:start w:val="1"/>
      <w:numFmt w:val="decimal"/>
      <w:lvlText w:val="%6."/>
      <w:lvlJc w:val="left"/>
      <w:pPr>
        <w:ind w:left="1440" w:hanging="360"/>
      </w:pPr>
    </w:lvl>
    <w:lvl w:ilvl="6" w:tplc="DEB6AB4E">
      <w:start w:val="1"/>
      <w:numFmt w:val="decimal"/>
      <w:lvlText w:val="%7."/>
      <w:lvlJc w:val="left"/>
      <w:pPr>
        <w:ind w:left="1440" w:hanging="360"/>
      </w:pPr>
    </w:lvl>
    <w:lvl w:ilvl="7" w:tplc="62D6360A">
      <w:start w:val="1"/>
      <w:numFmt w:val="decimal"/>
      <w:lvlText w:val="%8."/>
      <w:lvlJc w:val="left"/>
      <w:pPr>
        <w:ind w:left="1440" w:hanging="360"/>
      </w:pPr>
    </w:lvl>
    <w:lvl w:ilvl="8" w:tplc="9C364AB8">
      <w:start w:val="1"/>
      <w:numFmt w:val="decimal"/>
      <w:lvlText w:val="%9."/>
      <w:lvlJc w:val="left"/>
      <w:pPr>
        <w:ind w:left="1440" w:hanging="360"/>
      </w:pPr>
    </w:lvl>
  </w:abstractNum>
  <w:abstractNum w:abstractNumId="36" w15:restartNumberingAfterBreak="0">
    <w:nsid w:val="1FA648E5"/>
    <w:multiLevelType w:val="hybridMultilevel"/>
    <w:tmpl w:val="12720998"/>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0131E87"/>
    <w:multiLevelType w:val="hybridMultilevel"/>
    <w:tmpl w:val="C6067ADC"/>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20C55ECF"/>
    <w:multiLevelType w:val="hybridMultilevel"/>
    <w:tmpl w:val="4D0048D8"/>
    <w:lvl w:ilvl="0" w:tplc="AC107398">
      <w:start w:val="1"/>
      <w:numFmt w:val="lowerLetter"/>
      <w:pStyle w:val="ListBullet1"/>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21572D1A"/>
    <w:multiLevelType w:val="hybridMultilevel"/>
    <w:tmpl w:val="6E0E7B58"/>
    <w:lvl w:ilvl="0" w:tplc="C8B41502">
      <w:start w:val="1"/>
      <w:numFmt w:val="lowerRoman"/>
      <w:lvlText w:val="%1."/>
      <w:lvlJc w:val="left"/>
      <w:pPr>
        <w:ind w:left="1233" w:hanging="720"/>
      </w:pPr>
      <w:rPr>
        <w:rFonts w:hint="default"/>
      </w:rPr>
    </w:lvl>
    <w:lvl w:ilvl="1" w:tplc="0C090019" w:tentative="1">
      <w:start w:val="1"/>
      <w:numFmt w:val="lowerLetter"/>
      <w:lvlText w:val="%2."/>
      <w:lvlJc w:val="left"/>
      <w:pPr>
        <w:ind w:left="1593" w:hanging="360"/>
      </w:pPr>
    </w:lvl>
    <w:lvl w:ilvl="2" w:tplc="0C09001B" w:tentative="1">
      <w:start w:val="1"/>
      <w:numFmt w:val="lowerRoman"/>
      <w:lvlText w:val="%3."/>
      <w:lvlJc w:val="right"/>
      <w:pPr>
        <w:ind w:left="2313" w:hanging="180"/>
      </w:pPr>
    </w:lvl>
    <w:lvl w:ilvl="3" w:tplc="0C09000F" w:tentative="1">
      <w:start w:val="1"/>
      <w:numFmt w:val="decimal"/>
      <w:lvlText w:val="%4."/>
      <w:lvlJc w:val="left"/>
      <w:pPr>
        <w:ind w:left="3033" w:hanging="360"/>
      </w:pPr>
    </w:lvl>
    <w:lvl w:ilvl="4" w:tplc="0C090019" w:tentative="1">
      <w:start w:val="1"/>
      <w:numFmt w:val="lowerLetter"/>
      <w:lvlText w:val="%5."/>
      <w:lvlJc w:val="left"/>
      <w:pPr>
        <w:ind w:left="3753" w:hanging="360"/>
      </w:pPr>
    </w:lvl>
    <w:lvl w:ilvl="5" w:tplc="0C09001B" w:tentative="1">
      <w:start w:val="1"/>
      <w:numFmt w:val="lowerRoman"/>
      <w:lvlText w:val="%6."/>
      <w:lvlJc w:val="right"/>
      <w:pPr>
        <w:ind w:left="4473" w:hanging="180"/>
      </w:pPr>
    </w:lvl>
    <w:lvl w:ilvl="6" w:tplc="0C09000F" w:tentative="1">
      <w:start w:val="1"/>
      <w:numFmt w:val="decimal"/>
      <w:lvlText w:val="%7."/>
      <w:lvlJc w:val="left"/>
      <w:pPr>
        <w:ind w:left="5193" w:hanging="360"/>
      </w:pPr>
    </w:lvl>
    <w:lvl w:ilvl="7" w:tplc="0C090019" w:tentative="1">
      <w:start w:val="1"/>
      <w:numFmt w:val="lowerLetter"/>
      <w:lvlText w:val="%8."/>
      <w:lvlJc w:val="left"/>
      <w:pPr>
        <w:ind w:left="5913" w:hanging="360"/>
      </w:pPr>
    </w:lvl>
    <w:lvl w:ilvl="8" w:tplc="0C09001B" w:tentative="1">
      <w:start w:val="1"/>
      <w:numFmt w:val="lowerRoman"/>
      <w:lvlText w:val="%9."/>
      <w:lvlJc w:val="right"/>
      <w:pPr>
        <w:ind w:left="6633" w:hanging="180"/>
      </w:pPr>
    </w:lvl>
  </w:abstractNum>
  <w:abstractNum w:abstractNumId="40" w15:restartNumberingAfterBreak="0">
    <w:nsid w:val="216135B7"/>
    <w:multiLevelType w:val="hybridMultilevel"/>
    <w:tmpl w:val="252C4B18"/>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21AD298B"/>
    <w:multiLevelType w:val="hybridMultilevel"/>
    <w:tmpl w:val="F82674B2"/>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22AB3011"/>
    <w:multiLevelType w:val="hybridMultilevel"/>
    <w:tmpl w:val="12720998"/>
    <w:lvl w:ilvl="0" w:tplc="FFFFFFFF">
      <w:start w:val="1"/>
      <w:numFmt w:val="lowerLetter"/>
      <w:lvlText w:val="%1."/>
      <w:lvlJc w:val="left"/>
      <w:pPr>
        <w:ind w:left="513"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3861117"/>
    <w:multiLevelType w:val="hybridMultilevel"/>
    <w:tmpl w:val="A1D270FA"/>
    <w:lvl w:ilvl="0" w:tplc="BA025462">
      <w:start w:val="1"/>
      <w:numFmt w:val="decimal"/>
      <w:lvlText w:val="%1."/>
      <w:lvlJc w:val="left"/>
      <w:pPr>
        <w:ind w:left="720" w:hanging="360"/>
      </w:pPr>
    </w:lvl>
    <w:lvl w:ilvl="1" w:tplc="CF44DB7C">
      <w:start w:val="1"/>
      <w:numFmt w:val="decimal"/>
      <w:lvlText w:val="%2."/>
      <w:lvlJc w:val="left"/>
      <w:pPr>
        <w:ind w:left="720" w:hanging="360"/>
      </w:pPr>
    </w:lvl>
    <w:lvl w:ilvl="2" w:tplc="BF801F14">
      <w:start w:val="1"/>
      <w:numFmt w:val="decimal"/>
      <w:lvlText w:val="%3."/>
      <w:lvlJc w:val="left"/>
      <w:pPr>
        <w:ind w:left="720" w:hanging="360"/>
      </w:pPr>
    </w:lvl>
    <w:lvl w:ilvl="3" w:tplc="8662F992">
      <w:start w:val="1"/>
      <w:numFmt w:val="decimal"/>
      <w:lvlText w:val="%4."/>
      <w:lvlJc w:val="left"/>
      <w:pPr>
        <w:ind w:left="720" w:hanging="360"/>
      </w:pPr>
    </w:lvl>
    <w:lvl w:ilvl="4" w:tplc="00088F96">
      <w:start w:val="1"/>
      <w:numFmt w:val="decimal"/>
      <w:lvlText w:val="%5."/>
      <w:lvlJc w:val="left"/>
      <w:pPr>
        <w:ind w:left="720" w:hanging="360"/>
      </w:pPr>
    </w:lvl>
    <w:lvl w:ilvl="5" w:tplc="D9B6989A">
      <w:start w:val="1"/>
      <w:numFmt w:val="decimal"/>
      <w:lvlText w:val="%6."/>
      <w:lvlJc w:val="left"/>
      <w:pPr>
        <w:ind w:left="720" w:hanging="360"/>
      </w:pPr>
    </w:lvl>
    <w:lvl w:ilvl="6" w:tplc="DF60F98A">
      <w:start w:val="1"/>
      <w:numFmt w:val="decimal"/>
      <w:lvlText w:val="%7."/>
      <w:lvlJc w:val="left"/>
      <w:pPr>
        <w:ind w:left="720" w:hanging="360"/>
      </w:pPr>
    </w:lvl>
    <w:lvl w:ilvl="7" w:tplc="E0DC0DF2">
      <w:start w:val="1"/>
      <w:numFmt w:val="decimal"/>
      <w:lvlText w:val="%8."/>
      <w:lvlJc w:val="left"/>
      <w:pPr>
        <w:ind w:left="720" w:hanging="360"/>
      </w:pPr>
    </w:lvl>
    <w:lvl w:ilvl="8" w:tplc="7C6A4C18">
      <w:start w:val="1"/>
      <w:numFmt w:val="decimal"/>
      <w:lvlText w:val="%9."/>
      <w:lvlJc w:val="left"/>
      <w:pPr>
        <w:ind w:left="720" w:hanging="360"/>
      </w:pPr>
    </w:lvl>
  </w:abstractNum>
  <w:abstractNum w:abstractNumId="44" w15:restartNumberingAfterBreak="0">
    <w:nsid w:val="24242F01"/>
    <w:multiLevelType w:val="hybridMultilevel"/>
    <w:tmpl w:val="12720998"/>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44EB3BD"/>
    <w:multiLevelType w:val="hybridMultilevel"/>
    <w:tmpl w:val="FFFFFFFF"/>
    <w:lvl w:ilvl="0" w:tplc="EBF481DE">
      <w:start w:val="1"/>
      <w:numFmt w:val="lowerRoman"/>
      <w:lvlText w:val="%1."/>
      <w:lvlJc w:val="left"/>
      <w:pPr>
        <w:ind w:left="1773" w:hanging="360"/>
      </w:pPr>
    </w:lvl>
    <w:lvl w:ilvl="1" w:tplc="AE4C37A2">
      <w:start w:val="1"/>
      <w:numFmt w:val="lowerLetter"/>
      <w:lvlText w:val="%2."/>
      <w:lvlJc w:val="left"/>
      <w:pPr>
        <w:ind w:left="2493" w:hanging="360"/>
      </w:pPr>
    </w:lvl>
    <w:lvl w:ilvl="2" w:tplc="D3ECAC50">
      <w:start w:val="1"/>
      <w:numFmt w:val="lowerRoman"/>
      <w:lvlText w:val="%3."/>
      <w:lvlJc w:val="right"/>
      <w:pPr>
        <w:ind w:left="3213" w:hanging="180"/>
      </w:pPr>
    </w:lvl>
    <w:lvl w:ilvl="3" w:tplc="F3AE1F5A">
      <w:start w:val="1"/>
      <w:numFmt w:val="decimal"/>
      <w:lvlText w:val="%4."/>
      <w:lvlJc w:val="left"/>
      <w:pPr>
        <w:ind w:left="3933" w:hanging="360"/>
      </w:pPr>
    </w:lvl>
    <w:lvl w:ilvl="4" w:tplc="15BACB86">
      <w:start w:val="1"/>
      <w:numFmt w:val="lowerLetter"/>
      <w:lvlText w:val="%5."/>
      <w:lvlJc w:val="left"/>
      <w:pPr>
        <w:ind w:left="4653" w:hanging="360"/>
      </w:pPr>
    </w:lvl>
    <w:lvl w:ilvl="5" w:tplc="7CEAC398">
      <w:start w:val="1"/>
      <w:numFmt w:val="lowerRoman"/>
      <w:lvlText w:val="%6."/>
      <w:lvlJc w:val="right"/>
      <w:pPr>
        <w:ind w:left="5373" w:hanging="180"/>
      </w:pPr>
    </w:lvl>
    <w:lvl w:ilvl="6" w:tplc="3B14BB0C">
      <w:start w:val="1"/>
      <w:numFmt w:val="decimal"/>
      <w:lvlText w:val="%7."/>
      <w:lvlJc w:val="left"/>
      <w:pPr>
        <w:ind w:left="6093" w:hanging="360"/>
      </w:pPr>
    </w:lvl>
    <w:lvl w:ilvl="7" w:tplc="44CA6CC6">
      <w:start w:val="1"/>
      <w:numFmt w:val="lowerLetter"/>
      <w:lvlText w:val="%8."/>
      <w:lvlJc w:val="left"/>
      <w:pPr>
        <w:ind w:left="6813" w:hanging="360"/>
      </w:pPr>
    </w:lvl>
    <w:lvl w:ilvl="8" w:tplc="45C625B4">
      <w:start w:val="1"/>
      <w:numFmt w:val="lowerRoman"/>
      <w:lvlText w:val="%9."/>
      <w:lvlJc w:val="right"/>
      <w:pPr>
        <w:ind w:left="7533" w:hanging="180"/>
      </w:pPr>
    </w:lvl>
  </w:abstractNum>
  <w:abstractNum w:abstractNumId="46" w15:restartNumberingAfterBreak="0">
    <w:nsid w:val="246742AB"/>
    <w:multiLevelType w:val="hybridMultilevel"/>
    <w:tmpl w:val="93D4C0BE"/>
    <w:lvl w:ilvl="0" w:tplc="0C09001B">
      <w:start w:val="1"/>
      <w:numFmt w:val="lowerRoman"/>
      <w:lvlText w:val="%1."/>
      <w:lvlJc w:val="right"/>
      <w:pPr>
        <w:ind w:left="1773" w:hanging="360"/>
      </w:pPr>
    </w:lvl>
    <w:lvl w:ilvl="1" w:tplc="FFFFFFFF">
      <w:start w:val="1"/>
      <w:numFmt w:val="lowerLetter"/>
      <w:lvlText w:val="%2."/>
      <w:lvlJc w:val="left"/>
      <w:pPr>
        <w:ind w:left="2493" w:hanging="360"/>
      </w:pPr>
    </w:lvl>
    <w:lvl w:ilvl="2" w:tplc="FFFFFFFF">
      <w:start w:val="1"/>
      <w:numFmt w:val="lowerRoman"/>
      <w:lvlText w:val="%3."/>
      <w:lvlJc w:val="right"/>
      <w:pPr>
        <w:ind w:left="3213" w:hanging="180"/>
      </w:pPr>
    </w:lvl>
    <w:lvl w:ilvl="3" w:tplc="FFFFFFFF">
      <w:start w:val="1"/>
      <w:numFmt w:val="decimal"/>
      <w:lvlText w:val="%4."/>
      <w:lvlJc w:val="left"/>
      <w:pPr>
        <w:ind w:left="3933" w:hanging="360"/>
      </w:pPr>
    </w:lvl>
    <w:lvl w:ilvl="4" w:tplc="FFFFFFFF">
      <w:start w:val="1"/>
      <w:numFmt w:val="lowerLetter"/>
      <w:lvlText w:val="%5."/>
      <w:lvlJc w:val="left"/>
      <w:pPr>
        <w:ind w:left="4653" w:hanging="360"/>
      </w:pPr>
    </w:lvl>
    <w:lvl w:ilvl="5" w:tplc="FFFFFFFF">
      <w:start w:val="1"/>
      <w:numFmt w:val="lowerRoman"/>
      <w:lvlText w:val="%6."/>
      <w:lvlJc w:val="right"/>
      <w:pPr>
        <w:ind w:left="5373" w:hanging="180"/>
      </w:pPr>
    </w:lvl>
    <w:lvl w:ilvl="6" w:tplc="FFFFFFFF">
      <w:start w:val="1"/>
      <w:numFmt w:val="decimal"/>
      <w:lvlText w:val="%7."/>
      <w:lvlJc w:val="left"/>
      <w:pPr>
        <w:ind w:left="6093" w:hanging="360"/>
      </w:pPr>
    </w:lvl>
    <w:lvl w:ilvl="7" w:tplc="FFFFFFFF">
      <w:start w:val="1"/>
      <w:numFmt w:val="lowerLetter"/>
      <w:lvlText w:val="%8."/>
      <w:lvlJc w:val="left"/>
      <w:pPr>
        <w:ind w:left="6813" w:hanging="360"/>
      </w:pPr>
    </w:lvl>
    <w:lvl w:ilvl="8" w:tplc="FFFFFFFF">
      <w:start w:val="1"/>
      <w:numFmt w:val="lowerRoman"/>
      <w:lvlText w:val="%9."/>
      <w:lvlJc w:val="right"/>
      <w:pPr>
        <w:ind w:left="7533" w:hanging="180"/>
      </w:pPr>
    </w:lvl>
  </w:abstractNum>
  <w:abstractNum w:abstractNumId="47" w15:restartNumberingAfterBreak="0">
    <w:nsid w:val="261536E3"/>
    <w:multiLevelType w:val="hybridMultilevel"/>
    <w:tmpl w:val="D0862904"/>
    <w:lvl w:ilvl="0" w:tplc="FA729DE4">
      <w:start w:val="1"/>
      <w:numFmt w:val="lowerLetter"/>
      <w:lvlText w:val="%1."/>
      <w:lvlJc w:val="left"/>
      <w:pPr>
        <w:ind w:left="920" w:hanging="360"/>
      </w:pPr>
    </w:lvl>
    <w:lvl w:ilvl="1" w:tplc="D12C19E0">
      <w:start w:val="1"/>
      <w:numFmt w:val="lowerLetter"/>
      <w:lvlText w:val="%2."/>
      <w:lvlJc w:val="left"/>
      <w:pPr>
        <w:ind w:left="920" w:hanging="360"/>
      </w:pPr>
    </w:lvl>
    <w:lvl w:ilvl="2" w:tplc="FF2C0726">
      <w:start w:val="1"/>
      <w:numFmt w:val="lowerLetter"/>
      <w:lvlText w:val="%3."/>
      <w:lvlJc w:val="left"/>
      <w:pPr>
        <w:ind w:left="920" w:hanging="360"/>
      </w:pPr>
    </w:lvl>
    <w:lvl w:ilvl="3" w:tplc="B37C4E32">
      <w:start w:val="1"/>
      <w:numFmt w:val="lowerLetter"/>
      <w:lvlText w:val="%4."/>
      <w:lvlJc w:val="left"/>
      <w:pPr>
        <w:ind w:left="920" w:hanging="360"/>
      </w:pPr>
    </w:lvl>
    <w:lvl w:ilvl="4" w:tplc="69C665D4">
      <w:start w:val="1"/>
      <w:numFmt w:val="lowerLetter"/>
      <w:lvlText w:val="%5."/>
      <w:lvlJc w:val="left"/>
      <w:pPr>
        <w:ind w:left="920" w:hanging="360"/>
      </w:pPr>
    </w:lvl>
    <w:lvl w:ilvl="5" w:tplc="CDAE35D0">
      <w:start w:val="1"/>
      <w:numFmt w:val="lowerLetter"/>
      <w:lvlText w:val="%6."/>
      <w:lvlJc w:val="left"/>
      <w:pPr>
        <w:ind w:left="920" w:hanging="360"/>
      </w:pPr>
    </w:lvl>
    <w:lvl w:ilvl="6" w:tplc="FA04FA64">
      <w:start w:val="1"/>
      <w:numFmt w:val="lowerLetter"/>
      <w:lvlText w:val="%7."/>
      <w:lvlJc w:val="left"/>
      <w:pPr>
        <w:ind w:left="920" w:hanging="360"/>
      </w:pPr>
    </w:lvl>
    <w:lvl w:ilvl="7" w:tplc="51F81622">
      <w:start w:val="1"/>
      <w:numFmt w:val="lowerLetter"/>
      <w:lvlText w:val="%8."/>
      <w:lvlJc w:val="left"/>
      <w:pPr>
        <w:ind w:left="920" w:hanging="360"/>
      </w:pPr>
    </w:lvl>
    <w:lvl w:ilvl="8" w:tplc="96C6B07A">
      <w:start w:val="1"/>
      <w:numFmt w:val="lowerLetter"/>
      <w:lvlText w:val="%9."/>
      <w:lvlJc w:val="left"/>
      <w:pPr>
        <w:ind w:left="920" w:hanging="360"/>
      </w:pPr>
    </w:lvl>
  </w:abstractNum>
  <w:abstractNum w:abstractNumId="48" w15:restartNumberingAfterBreak="0">
    <w:nsid w:val="284D4EB7"/>
    <w:multiLevelType w:val="hybridMultilevel"/>
    <w:tmpl w:val="1F648A3E"/>
    <w:lvl w:ilvl="0" w:tplc="D576CF7E">
      <w:start w:val="1"/>
      <w:numFmt w:val="bullet"/>
      <w:lvlText w:val=""/>
      <w:lvlJc w:val="left"/>
      <w:pPr>
        <w:ind w:left="720" w:hanging="360"/>
      </w:pPr>
      <w:rPr>
        <w:rFonts w:ascii="Symbol" w:hAnsi="Symbol"/>
      </w:rPr>
    </w:lvl>
    <w:lvl w:ilvl="1" w:tplc="951AA5D6">
      <w:start w:val="1"/>
      <w:numFmt w:val="bullet"/>
      <w:lvlText w:val=""/>
      <w:lvlJc w:val="left"/>
      <w:pPr>
        <w:ind w:left="720" w:hanging="360"/>
      </w:pPr>
      <w:rPr>
        <w:rFonts w:ascii="Symbol" w:hAnsi="Symbol"/>
      </w:rPr>
    </w:lvl>
    <w:lvl w:ilvl="2" w:tplc="77323030">
      <w:start w:val="1"/>
      <w:numFmt w:val="bullet"/>
      <w:lvlText w:val=""/>
      <w:lvlJc w:val="left"/>
      <w:pPr>
        <w:ind w:left="720" w:hanging="360"/>
      </w:pPr>
      <w:rPr>
        <w:rFonts w:ascii="Symbol" w:hAnsi="Symbol"/>
      </w:rPr>
    </w:lvl>
    <w:lvl w:ilvl="3" w:tplc="230261A4">
      <w:start w:val="1"/>
      <w:numFmt w:val="bullet"/>
      <w:lvlText w:val=""/>
      <w:lvlJc w:val="left"/>
      <w:pPr>
        <w:ind w:left="720" w:hanging="360"/>
      </w:pPr>
      <w:rPr>
        <w:rFonts w:ascii="Symbol" w:hAnsi="Symbol"/>
      </w:rPr>
    </w:lvl>
    <w:lvl w:ilvl="4" w:tplc="6E6EF360">
      <w:start w:val="1"/>
      <w:numFmt w:val="bullet"/>
      <w:lvlText w:val=""/>
      <w:lvlJc w:val="left"/>
      <w:pPr>
        <w:ind w:left="720" w:hanging="360"/>
      </w:pPr>
      <w:rPr>
        <w:rFonts w:ascii="Symbol" w:hAnsi="Symbol"/>
      </w:rPr>
    </w:lvl>
    <w:lvl w:ilvl="5" w:tplc="3C18ECF4">
      <w:start w:val="1"/>
      <w:numFmt w:val="bullet"/>
      <w:lvlText w:val=""/>
      <w:lvlJc w:val="left"/>
      <w:pPr>
        <w:ind w:left="720" w:hanging="360"/>
      </w:pPr>
      <w:rPr>
        <w:rFonts w:ascii="Symbol" w:hAnsi="Symbol"/>
      </w:rPr>
    </w:lvl>
    <w:lvl w:ilvl="6" w:tplc="0D30627C">
      <w:start w:val="1"/>
      <w:numFmt w:val="bullet"/>
      <w:lvlText w:val=""/>
      <w:lvlJc w:val="left"/>
      <w:pPr>
        <w:ind w:left="720" w:hanging="360"/>
      </w:pPr>
      <w:rPr>
        <w:rFonts w:ascii="Symbol" w:hAnsi="Symbol"/>
      </w:rPr>
    </w:lvl>
    <w:lvl w:ilvl="7" w:tplc="BCB4C97C">
      <w:start w:val="1"/>
      <w:numFmt w:val="bullet"/>
      <w:lvlText w:val=""/>
      <w:lvlJc w:val="left"/>
      <w:pPr>
        <w:ind w:left="720" w:hanging="360"/>
      </w:pPr>
      <w:rPr>
        <w:rFonts w:ascii="Symbol" w:hAnsi="Symbol"/>
      </w:rPr>
    </w:lvl>
    <w:lvl w:ilvl="8" w:tplc="56B03204">
      <w:start w:val="1"/>
      <w:numFmt w:val="bullet"/>
      <w:lvlText w:val=""/>
      <w:lvlJc w:val="left"/>
      <w:pPr>
        <w:ind w:left="720" w:hanging="360"/>
      </w:pPr>
      <w:rPr>
        <w:rFonts w:ascii="Symbol" w:hAnsi="Symbol"/>
      </w:rPr>
    </w:lvl>
  </w:abstractNum>
  <w:abstractNum w:abstractNumId="49" w15:restartNumberingAfterBreak="0">
    <w:nsid w:val="29414CC0"/>
    <w:multiLevelType w:val="hybridMultilevel"/>
    <w:tmpl w:val="12720998"/>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9961A51"/>
    <w:multiLevelType w:val="hybridMultilevel"/>
    <w:tmpl w:val="71928D18"/>
    <w:lvl w:ilvl="0" w:tplc="32C4F8E2">
      <w:start w:val="1"/>
      <w:numFmt w:val="lowerLetter"/>
      <w:lvlText w:val="%1)"/>
      <w:lvlJc w:val="left"/>
      <w:pPr>
        <w:ind w:left="1020" w:hanging="360"/>
      </w:pPr>
    </w:lvl>
    <w:lvl w:ilvl="1" w:tplc="B41626F6">
      <w:start w:val="1"/>
      <w:numFmt w:val="lowerLetter"/>
      <w:lvlText w:val="%2)"/>
      <w:lvlJc w:val="left"/>
      <w:pPr>
        <w:ind w:left="1020" w:hanging="360"/>
      </w:pPr>
    </w:lvl>
    <w:lvl w:ilvl="2" w:tplc="27D8ECE0">
      <w:start w:val="1"/>
      <w:numFmt w:val="lowerLetter"/>
      <w:lvlText w:val="%3)"/>
      <w:lvlJc w:val="left"/>
      <w:pPr>
        <w:ind w:left="1020" w:hanging="360"/>
      </w:pPr>
    </w:lvl>
    <w:lvl w:ilvl="3" w:tplc="CC928D06">
      <w:start w:val="1"/>
      <w:numFmt w:val="lowerLetter"/>
      <w:lvlText w:val="%4)"/>
      <w:lvlJc w:val="left"/>
      <w:pPr>
        <w:ind w:left="1020" w:hanging="360"/>
      </w:pPr>
    </w:lvl>
    <w:lvl w:ilvl="4" w:tplc="A61C13BE">
      <w:start w:val="1"/>
      <w:numFmt w:val="lowerLetter"/>
      <w:lvlText w:val="%5)"/>
      <w:lvlJc w:val="left"/>
      <w:pPr>
        <w:ind w:left="1020" w:hanging="360"/>
      </w:pPr>
    </w:lvl>
    <w:lvl w:ilvl="5" w:tplc="E1E25F2C">
      <w:start w:val="1"/>
      <w:numFmt w:val="lowerLetter"/>
      <w:lvlText w:val="%6)"/>
      <w:lvlJc w:val="left"/>
      <w:pPr>
        <w:ind w:left="1020" w:hanging="360"/>
      </w:pPr>
    </w:lvl>
    <w:lvl w:ilvl="6" w:tplc="8FCE4E28">
      <w:start w:val="1"/>
      <w:numFmt w:val="lowerLetter"/>
      <w:lvlText w:val="%7)"/>
      <w:lvlJc w:val="left"/>
      <w:pPr>
        <w:ind w:left="1020" w:hanging="360"/>
      </w:pPr>
    </w:lvl>
    <w:lvl w:ilvl="7" w:tplc="C39CF0F6">
      <w:start w:val="1"/>
      <w:numFmt w:val="lowerLetter"/>
      <w:lvlText w:val="%8)"/>
      <w:lvlJc w:val="left"/>
      <w:pPr>
        <w:ind w:left="1020" w:hanging="360"/>
      </w:pPr>
    </w:lvl>
    <w:lvl w:ilvl="8" w:tplc="C804CB62">
      <w:start w:val="1"/>
      <w:numFmt w:val="lowerLetter"/>
      <w:lvlText w:val="%9)"/>
      <w:lvlJc w:val="left"/>
      <w:pPr>
        <w:ind w:left="1020" w:hanging="360"/>
      </w:pPr>
    </w:lvl>
  </w:abstractNum>
  <w:abstractNum w:abstractNumId="51" w15:restartNumberingAfterBreak="0">
    <w:nsid w:val="2ABB0405"/>
    <w:multiLevelType w:val="hybridMultilevel"/>
    <w:tmpl w:val="BFE09562"/>
    <w:lvl w:ilvl="0" w:tplc="FFFFFFFF">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2" w15:restartNumberingAfterBreak="0">
    <w:nsid w:val="2CFE486B"/>
    <w:multiLevelType w:val="hybridMultilevel"/>
    <w:tmpl w:val="EC202DB2"/>
    <w:lvl w:ilvl="0" w:tplc="66763158">
      <w:start w:val="1"/>
      <w:numFmt w:val="lowerLetter"/>
      <w:lvlText w:val="%1)"/>
      <w:lvlJc w:val="left"/>
      <w:pPr>
        <w:ind w:left="1020" w:hanging="360"/>
      </w:pPr>
    </w:lvl>
    <w:lvl w:ilvl="1" w:tplc="6492A6CC">
      <w:start w:val="1"/>
      <w:numFmt w:val="lowerLetter"/>
      <w:lvlText w:val="%2)"/>
      <w:lvlJc w:val="left"/>
      <w:pPr>
        <w:ind w:left="1020" w:hanging="360"/>
      </w:pPr>
    </w:lvl>
    <w:lvl w:ilvl="2" w:tplc="6BB47728">
      <w:start w:val="1"/>
      <w:numFmt w:val="lowerLetter"/>
      <w:lvlText w:val="%3)"/>
      <w:lvlJc w:val="left"/>
      <w:pPr>
        <w:ind w:left="1020" w:hanging="360"/>
      </w:pPr>
    </w:lvl>
    <w:lvl w:ilvl="3" w:tplc="CB0AE984">
      <w:start w:val="1"/>
      <w:numFmt w:val="lowerLetter"/>
      <w:lvlText w:val="%4)"/>
      <w:lvlJc w:val="left"/>
      <w:pPr>
        <w:ind w:left="1020" w:hanging="360"/>
      </w:pPr>
    </w:lvl>
    <w:lvl w:ilvl="4" w:tplc="F6B647C2">
      <w:start w:val="1"/>
      <w:numFmt w:val="lowerLetter"/>
      <w:lvlText w:val="%5)"/>
      <w:lvlJc w:val="left"/>
      <w:pPr>
        <w:ind w:left="1020" w:hanging="360"/>
      </w:pPr>
    </w:lvl>
    <w:lvl w:ilvl="5" w:tplc="6EF4000A">
      <w:start w:val="1"/>
      <w:numFmt w:val="lowerLetter"/>
      <w:lvlText w:val="%6)"/>
      <w:lvlJc w:val="left"/>
      <w:pPr>
        <w:ind w:left="1020" w:hanging="360"/>
      </w:pPr>
    </w:lvl>
    <w:lvl w:ilvl="6" w:tplc="F788A1D4">
      <w:start w:val="1"/>
      <w:numFmt w:val="lowerLetter"/>
      <w:lvlText w:val="%7)"/>
      <w:lvlJc w:val="left"/>
      <w:pPr>
        <w:ind w:left="1020" w:hanging="360"/>
      </w:pPr>
    </w:lvl>
    <w:lvl w:ilvl="7" w:tplc="D7B23FE0">
      <w:start w:val="1"/>
      <w:numFmt w:val="lowerLetter"/>
      <w:lvlText w:val="%8)"/>
      <w:lvlJc w:val="left"/>
      <w:pPr>
        <w:ind w:left="1020" w:hanging="360"/>
      </w:pPr>
    </w:lvl>
    <w:lvl w:ilvl="8" w:tplc="D4960E36">
      <w:start w:val="1"/>
      <w:numFmt w:val="lowerLetter"/>
      <w:lvlText w:val="%9)"/>
      <w:lvlJc w:val="left"/>
      <w:pPr>
        <w:ind w:left="1020" w:hanging="360"/>
      </w:pPr>
    </w:lvl>
  </w:abstractNum>
  <w:abstractNum w:abstractNumId="53" w15:restartNumberingAfterBreak="0">
    <w:nsid w:val="2D1D6AE5"/>
    <w:multiLevelType w:val="hybridMultilevel"/>
    <w:tmpl w:val="3F367552"/>
    <w:lvl w:ilvl="0" w:tplc="3DAE87D4">
      <w:start w:val="1"/>
      <w:numFmt w:val="lowerLetter"/>
      <w:lvlText w:val="%1."/>
      <w:lvlJc w:val="left"/>
      <w:pPr>
        <w:ind w:left="1640" w:hanging="360"/>
      </w:pPr>
    </w:lvl>
    <w:lvl w:ilvl="1" w:tplc="424829B0">
      <w:start w:val="1"/>
      <w:numFmt w:val="lowerLetter"/>
      <w:lvlText w:val="%2."/>
      <w:lvlJc w:val="left"/>
      <w:pPr>
        <w:ind w:left="1640" w:hanging="360"/>
      </w:pPr>
    </w:lvl>
    <w:lvl w:ilvl="2" w:tplc="CA20A256">
      <w:start w:val="1"/>
      <w:numFmt w:val="lowerLetter"/>
      <w:lvlText w:val="%3."/>
      <w:lvlJc w:val="left"/>
      <w:pPr>
        <w:ind w:left="1640" w:hanging="360"/>
      </w:pPr>
    </w:lvl>
    <w:lvl w:ilvl="3" w:tplc="461ACCA4">
      <w:start w:val="1"/>
      <w:numFmt w:val="lowerLetter"/>
      <w:lvlText w:val="%4."/>
      <w:lvlJc w:val="left"/>
      <w:pPr>
        <w:ind w:left="1640" w:hanging="360"/>
      </w:pPr>
    </w:lvl>
    <w:lvl w:ilvl="4" w:tplc="5986F8B2">
      <w:start w:val="1"/>
      <w:numFmt w:val="lowerLetter"/>
      <w:lvlText w:val="%5."/>
      <w:lvlJc w:val="left"/>
      <w:pPr>
        <w:ind w:left="1640" w:hanging="360"/>
      </w:pPr>
    </w:lvl>
    <w:lvl w:ilvl="5" w:tplc="5538B6EC">
      <w:start w:val="1"/>
      <w:numFmt w:val="lowerLetter"/>
      <w:lvlText w:val="%6."/>
      <w:lvlJc w:val="left"/>
      <w:pPr>
        <w:ind w:left="1640" w:hanging="360"/>
      </w:pPr>
    </w:lvl>
    <w:lvl w:ilvl="6" w:tplc="0464B9DC">
      <w:start w:val="1"/>
      <w:numFmt w:val="lowerLetter"/>
      <w:lvlText w:val="%7."/>
      <w:lvlJc w:val="left"/>
      <w:pPr>
        <w:ind w:left="1640" w:hanging="360"/>
      </w:pPr>
    </w:lvl>
    <w:lvl w:ilvl="7" w:tplc="E610929A">
      <w:start w:val="1"/>
      <w:numFmt w:val="lowerLetter"/>
      <w:lvlText w:val="%8."/>
      <w:lvlJc w:val="left"/>
      <w:pPr>
        <w:ind w:left="1640" w:hanging="360"/>
      </w:pPr>
    </w:lvl>
    <w:lvl w:ilvl="8" w:tplc="A8AE9DD2">
      <w:start w:val="1"/>
      <w:numFmt w:val="lowerLetter"/>
      <w:lvlText w:val="%9."/>
      <w:lvlJc w:val="left"/>
      <w:pPr>
        <w:ind w:left="1640" w:hanging="360"/>
      </w:pPr>
    </w:lvl>
  </w:abstractNum>
  <w:abstractNum w:abstractNumId="54" w15:restartNumberingAfterBreak="0">
    <w:nsid w:val="300EB0B1"/>
    <w:multiLevelType w:val="hybridMultilevel"/>
    <w:tmpl w:val="FFFFFFFF"/>
    <w:lvl w:ilvl="0" w:tplc="F864D062">
      <w:start w:val="1"/>
      <w:numFmt w:val="bullet"/>
      <w:lvlText w:val="·"/>
      <w:lvlJc w:val="left"/>
      <w:pPr>
        <w:ind w:left="720" w:hanging="360"/>
      </w:pPr>
      <w:rPr>
        <w:rFonts w:ascii="Symbol" w:hAnsi="Symbol" w:hint="default"/>
      </w:rPr>
    </w:lvl>
    <w:lvl w:ilvl="1" w:tplc="EADA5B22">
      <w:start w:val="1"/>
      <w:numFmt w:val="bullet"/>
      <w:lvlText w:val="o"/>
      <w:lvlJc w:val="left"/>
      <w:pPr>
        <w:ind w:left="1440" w:hanging="360"/>
      </w:pPr>
      <w:rPr>
        <w:rFonts w:ascii="Courier New" w:hAnsi="Courier New" w:hint="default"/>
      </w:rPr>
    </w:lvl>
    <w:lvl w:ilvl="2" w:tplc="8CCE47B4">
      <w:start w:val="1"/>
      <w:numFmt w:val="bullet"/>
      <w:lvlText w:val=""/>
      <w:lvlJc w:val="left"/>
      <w:pPr>
        <w:ind w:left="2160" w:hanging="360"/>
      </w:pPr>
      <w:rPr>
        <w:rFonts w:ascii="Wingdings" w:hAnsi="Wingdings" w:hint="default"/>
      </w:rPr>
    </w:lvl>
    <w:lvl w:ilvl="3" w:tplc="3FCCC04A">
      <w:start w:val="1"/>
      <w:numFmt w:val="bullet"/>
      <w:lvlText w:val=""/>
      <w:lvlJc w:val="left"/>
      <w:pPr>
        <w:ind w:left="2880" w:hanging="360"/>
      </w:pPr>
      <w:rPr>
        <w:rFonts w:ascii="Symbol" w:hAnsi="Symbol" w:hint="default"/>
      </w:rPr>
    </w:lvl>
    <w:lvl w:ilvl="4" w:tplc="60285840">
      <w:start w:val="1"/>
      <w:numFmt w:val="bullet"/>
      <w:lvlText w:val="o"/>
      <w:lvlJc w:val="left"/>
      <w:pPr>
        <w:ind w:left="3600" w:hanging="360"/>
      </w:pPr>
      <w:rPr>
        <w:rFonts w:ascii="Courier New" w:hAnsi="Courier New" w:hint="default"/>
      </w:rPr>
    </w:lvl>
    <w:lvl w:ilvl="5" w:tplc="1D3CF812">
      <w:start w:val="1"/>
      <w:numFmt w:val="bullet"/>
      <w:lvlText w:val=""/>
      <w:lvlJc w:val="left"/>
      <w:pPr>
        <w:ind w:left="4320" w:hanging="360"/>
      </w:pPr>
      <w:rPr>
        <w:rFonts w:ascii="Wingdings" w:hAnsi="Wingdings" w:hint="default"/>
      </w:rPr>
    </w:lvl>
    <w:lvl w:ilvl="6" w:tplc="652A81FC">
      <w:start w:val="1"/>
      <w:numFmt w:val="bullet"/>
      <w:lvlText w:val=""/>
      <w:lvlJc w:val="left"/>
      <w:pPr>
        <w:ind w:left="5040" w:hanging="360"/>
      </w:pPr>
      <w:rPr>
        <w:rFonts w:ascii="Symbol" w:hAnsi="Symbol" w:hint="default"/>
      </w:rPr>
    </w:lvl>
    <w:lvl w:ilvl="7" w:tplc="1EC6F996">
      <w:start w:val="1"/>
      <w:numFmt w:val="bullet"/>
      <w:lvlText w:val="o"/>
      <w:lvlJc w:val="left"/>
      <w:pPr>
        <w:ind w:left="5760" w:hanging="360"/>
      </w:pPr>
      <w:rPr>
        <w:rFonts w:ascii="Courier New" w:hAnsi="Courier New" w:hint="default"/>
      </w:rPr>
    </w:lvl>
    <w:lvl w:ilvl="8" w:tplc="AAA2A8F2">
      <w:start w:val="1"/>
      <w:numFmt w:val="bullet"/>
      <w:lvlText w:val=""/>
      <w:lvlJc w:val="left"/>
      <w:pPr>
        <w:ind w:left="6480" w:hanging="360"/>
      </w:pPr>
      <w:rPr>
        <w:rFonts w:ascii="Wingdings" w:hAnsi="Wingdings" w:hint="default"/>
      </w:rPr>
    </w:lvl>
  </w:abstractNum>
  <w:abstractNum w:abstractNumId="55" w15:restartNumberingAfterBreak="0">
    <w:nsid w:val="31FCAEE8"/>
    <w:multiLevelType w:val="hybridMultilevel"/>
    <w:tmpl w:val="FFFFFFFF"/>
    <w:lvl w:ilvl="0" w:tplc="970E68EC">
      <w:start w:val="1"/>
      <w:numFmt w:val="bullet"/>
      <w:lvlText w:val="·"/>
      <w:lvlJc w:val="left"/>
      <w:pPr>
        <w:ind w:left="720" w:hanging="360"/>
      </w:pPr>
      <w:rPr>
        <w:rFonts w:ascii="Symbol" w:hAnsi="Symbol" w:hint="default"/>
      </w:rPr>
    </w:lvl>
    <w:lvl w:ilvl="1" w:tplc="867E1EEE">
      <w:start w:val="1"/>
      <w:numFmt w:val="bullet"/>
      <w:lvlText w:val="o"/>
      <w:lvlJc w:val="left"/>
      <w:pPr>
        <w:ind w:left="1440" w:hanging="360"/>
      </w:pPr>
      <w:rPr>
        <w:rFonts w:ascii="Courier New" w:hAnsi="Courier New" w:hint="default"/>
      </w:rPr>
    </w:lvl>
    <w:lvl w:ilvl="2" w:tplc="F0C2C896">
      <w:start w:val="1"/>
      <w:numFmt w:val="bullet"/>
      <w:lvlText w:val=""/>
      <w:lvlJc w:val="left"/>
      <w:pPr>
        <w:ind w:left="2160" w:hanging="360"/>
      </w:pPr>
      <w:rPr>
        <w:rFonts w:ascii="Wingdings" w:hAnsi="Wingdings" w:hint="default"/>
      </w:rPr>
    </w:lvl>
    <w:lvl w:ilvl="3" w:tplc="BF2ED510">
      <w:start w:val="1"/>
      <w:numFmt w:val="bullet"/>
      <w:lvlText w:val=""/>
      <w:lvlJc w:val="left"/>
      <w:pPr>
        <w:ind w:left="2880" w:hanging="360"/>
      </w:pPr>
      <w:rPr>
        <w:rFonts w:ascii="Symbol" w:hAnsi="Symbol" w:hint="default"/>
      </w:rPr>
    </w:lvl>
    <w:lvl w:ilvl="4" w:tplc="3E8C0B04">
      <w:start w:val="1"/>
      <w:numFmt w:val="bullet"/>
      <w:lvlText w:val="o"/>
      <w:lvlJc w:val="left"/>
      <w:pPr>
        <w:ind w:left="3600" w:hanging="360"/>
      </w:pPr>
      <w:rPr>
        <w:rFonts w:ascii="Courier New" w:hAnsi="Courier New" w:hint="default"/>
      </w:rPr>
    </w:lvl>
    <w:lvl w:ilvl="5" w:tplc="FF4A48D0">
      <w:start w:val="1"/>
      <w:numFmt w:val="bullet"/>
      <w:lvlText w:val=""/>
      <w:lvlJc w:val="left"/>
      <w:pPr>
        <w:ind w:left="4320" w:hanging="360"/>
      </w:pPr>
      <w:rPr>
        <w:rFonts w:ascii="Wingdings" w:hAnsi="Wingdings" w:hint="default"/>
      </w:rPr>
    </w:lvl>
    <w:lvl w:ilvl="6" w:tplc="B8228FFC">
      <w:start w:val="1"/>
      <w:numFmt w:val="bullet"/>
      <w:lvlText w:val=""/>
      <w:lvlJc w:val="left"/>
      <w:pPr>
        <w:ind w:left="5040" w:hanging="360"/>
      </w:pPr>
      <w:rPr>
        <w:rFonts w:ascii="Symbol" w:hAnsi="Symbol" w:hint="default"/>
      </w:rPr>
    </w:lvl>
    <w:lvl w:ilvl="7" w:tplc="61268E2E">
      <w:start w:val="1"/>
      <w:numFmt w:val="bullet"/>
      <w:lvlText w:val="o"/>
      <w:lvlJc w:val="left"/>
      <w:pPr>
        <w:ind w:left="5760" w:hanging="360"/>
      </w:pPr>
      <w:rPr>
        <w:rFonts w:ascii="Courier New" w:hAnsi="Courier New" w:hint="default"/>
      </w:rPr>
    </w:lvl>
    <w:lvl w:ilvl="8" w:tplc="203E2F88">
      <w:start w:val="1"/>
      <w:numFmt w:val="bullet"/>
      <w:lvlText w:val=""/>
      <w:lvlJc w:val="left"/>
      <w:pPr>
        <w:ind w:left="6480" w:hanging="360"/>
      </w:pPr>
      <w:rPr>
        <w:rFonts w:ascii="Wingdings" w:hAnsi="Wingdings" w:hint="default"/>
      </w:rPr>
    </w:lvl>
  </w:abstractNum>
  <w:abstractNum w:abstractNumId="56" w15:restartNumberingAfterBreak="0">
    <w:nsid w:val="332D0C3E"/>
    <w:multiLevelType w:val="hybridMultilevel"/>
    <w:tmpl w:val="12720998"/>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3B56C67"/>
    <w:multiLevelType w:val="hybridMultilevel"/>
    <w:tmpl w:val="D9288C04"/>
    <w:lvl w:ilvl="0" w:tplc="FFFFFFFF">
      <w:start w:val="1"/>
      <w:numFmt w:val="lowerRoman"/>
      <w:lvlText w:val="%1."/>
      <w:lvlJc w:val="right"/>
      <w:pPr>
        <w:ind w:left="873" w:hanging="360"/>
      </w:pPr>
      <w:rPr>
        <w:rFonts w:hint="default"/>
      </w:rPr>
    </w:lvl>
    <w:lvl w:ilvl="1" w:tplc="FFFFFFFF" w:tentative="1">
      <w:start w:val="1"/>
      <w:numFmt w:val="lowerLetter"/>
      <w:lvlText w:val="%2."/>
      <w:lvlJc w:val="left"/>
      <w:pPr>
        <w:ind w:left="1593" w:hanging="360"/>
      </w:pPr>
    </w:lvl>
    <w:lvl w:ilvl="2" w:tplc="FFFFFFFF" w:tentative="1">
      <w:start w:val="1"/>
      <w:numFmt w:val="lowerRoman"/>
      <w:lvlText w:val="%3."/>
      <w:lvlJc w:val="right"/>
      <w:pPr>
        <w:ind w:left="2313" w:hanging="180"/>
      </w:pPr>
    </w:lvl>
    <w:lvl w:ilvl="3" w:tplc="FFFFFFFF" w:tentative="1">
      <w:start w:val="1"/>
      <w:numFmt w:val="decimal"/>
      <w:lvlText w:val="%4."/>
      <w:lvlJc w:val="left"/>
      <w:pPr>
        <w:ind w:left="3033" w:hanging="360"/>
      </w:pPr>
    </w:lvl>
    <w:lvl w:ilvl="4" w:tplc="FFFFFFFF" w:tentative="1">
      <w:start w:val="1"/>
      <w:numFmt w:val="lowerLetter"/>
      <w:lvlText w:val="%5."/>
      <w:lvlJc w:val="left"/>
      <w:pPr>
        <w:ind w:left="3753" w:hanging="360"/>
      </w:pPr>
    </w:lvl>
    <w:lvl w:ilvl="5" w:tplc="FFFFFFFF" w:tentative="1">
      <w:start w:val="1"/>
      <w:numFmt w:val="lowerRoman"/>
      <w:lvlText w:val="%6."/>
      <w:lvlJc w:val="right"/>
      <w:pPr>
        <w:ind w:left="4473" w:hanging="180"/>
      </w:pPr>
    </w:lvl>
    <w:lvl w:ilvl="6" w:tplc="FFFFFFFF" w:tentative="1">
      <w:start w:val="1"/>
      <w:numFmt w:val="decimal"/>
      <w:lvlText w:val="%7."/>
      <w:lvlJc w:val="left"/>
      <w:pPr>
        <w:ind w:left="5193" w:hanging="360"/>
      </w:pPr>
    </w:lvl>
    <w:lvl w:ilvl="7" w:tplc="FFFFFFFF" w:tentative="1">
      <w:start w:val="1"/>
      <w:numFmt w:val="lowerLetter"/>
      <w:lvlText w:val="%8."/>
      <w:lvlJc w:val="left"/>
      <w:pPr>
        <w:ind w:left="5913" w:hanging="360"/>
      </w:pPr>
    </w:lvl>
    <w:lvl w:ilvl="8" w:tplc="FFFFFFFF" w:tentative="1">
      <w:start w:val="1"/>
      <w:numFmt w:val="lowerRoman"/>
      <w:lvlText w:val="%9."/>
      <w:lvlJc w:val="right"/>
      <w:pPr>
        <w:ind w:left="6633" w:hanging="180"/>
      </w:pPr>
    </w:lvl>
  </w:abstractNum>
  <w:abstractNum w:abstractNumId="58" w15:restartNumberingAfterBreak="0">
    <w:nsid w:val="34D339D7"/>
    <w:multiLevelType w:val="hybridMultilevel"/>
    <w:tmpl w:val="3C3E754E"/>
    <w:lvl w:ilvl="0" w:tplc="CB3E94C8">
      <w:start w:val="1"/>
      <w:numFmt w:val="decimal"/>
      <w:lvlText w:val="%1)"/>
      <w:lvlJc w:val="left"/>
      <w:pPr>
        <w:ind w:left="1020" w:hanging="360"/>
      </w:pPr>
    </w:lvl>
    <w:lvl w:ilvl="1" w:tplc="2AEAC2B0">
      <w:start w:val="1"/>
      <w:numFmt w:val="decimal"/>
      <w:lvlText w:val="%2)"/>
      <w:lvlJc w:val="left"/>
      <w:pPr>
        <w:ind w:left="1020" w:hanging="360"/>
      </w:pPr>
    </w:lvl>
    <w:lvl w:ilvl="2" w:tplc="6F06D9F4">
      <w:start w:val="1"/>
      <w:numFmt w:val="decimal"/>
      <w:lvlText w:val="%3)"/>
      <w:lvlJc w:val="left"/>
      <w:pPr>
        <w:ind w:left="1020" w:hanging="360"/>
      </w:pPr>
    </w:lvl>
    <w:lvl w:ilvl="3" w:tplc="1D2C674A">
      <w:start w:val="1"/>
      <w:numFmt w:val="decimal"/>
      <w:lvlText w:val="%4)"/>
      <w:lvlJc w:val="left"/>
      <w:pPr>
        <w:ind w:left="1020" w:hanging="360"/>
      </w:pPr>
    </w:lvl>
    <w:lvl w:ilvl="4" w:tplc="E2DC8FAC">
      <w:start w:val="1"/>
      <w:numFmt w:val="decimal"/>
      <w:lvlText w:val="%5)"/>
      <w:lvlJc w:val="left"/>
      <w:pPr>
        <w:ind w:left="1020" w:hanging="360"/>
      </w:pPr>
    </w:lvl>
    <w:lvl w:ilvl="5" w:tplc="58343E8C">
      <w:start w:val="1"/>
      <w:numFmt w:val="decimal"/>
      <w:lvlText w:val="%6)"/>
      <w:lvlJc w:val="left"/>
      <w:pPr>
        <w:ind w:left="1020" w:hanging="360"/>
      </w:pPr>
    </w:lvl>
    <w:lvl w:ilvl="6" w:tplc="DCECD408">
      <w:start w:val="1"/>
      <w:numFmt w:val="decimal"/>
      <w:lvlText w:val="%7)"/>
      <w:lvlJc w:val="left"/>
      <w:pPr>
        <w:ind w:left="1020" w:hanging="360"/>
      </w:pPr>
    </w:lvl>
    <w:lvl w:ilvl="7" w:tplc="C1F8DF0C">
      <w:start w:val="1"/>
      <w:numFmt w:val="decimal"/>
      <w:lvlText w:val="%8)"/>
      <w:lvlJc w:val="left"/>
      <w:pPr>
        <w:ind w:left="1020" w:hanging="360"/>
      </w:pPr>
    </w:lvl>
    <w:lvl w:ilvl="8" w:tplc="88D6E4DC">
      <w:start w:val="1"/>
      <w:numFmt w:val="decimal"/>
      <w:lvlText w:val="%9)"/>
      <w:lvlJc w:val="left"/>
      <w:pPr>
        <w:ind w:left="1020" w:hanging="360"/>
      </w:pPr>
    </w:lvl>
  </w:abstractNum>
  <w:abstractNum w:abstractNumId="59" w15:restartNumberingAfterBreak="0">
    <w:nsid w:val="350A7F7A"/>
    <w:multiLevelType w:val="hybridMultilevel"/>
    <w:tmpl w:val="7E68D324"/>
    <w:lvl w:ilvl="0" w:tplc="0C09001B">
      <w:start w:val="1"/>
      <w:numFmt w:val="lowerRoman"/>
      <w:lvlText w:val="%1."/>
      <w:lvlJc w:val="right"/>
      <w:pPr>
        <w:ind w:left="1271" w:hanging="360"/>
      </w:pPr>
    </w:lvl>
    <w:lvl w:ilvl="1" w:tplc="0C090019" w:tentative="1">
      <w:start w:val="1"/>
      <w:numFmt w:val="lowerLetter"/>
      <w:lvlText w:val="%2."/>
      <w:lvlJc w:val="left"/>
      <w:pPr>
        <w:ind w:left="1991" w:hanging="360"/>
      </w:pPr>
    </w:lvl>
    <w:lvl w:ilvl="2" w:tplc="0C09001B" w:tentative="1">
      <w:start w:val="1"/>
      <w:numFmt w:val="lowerRoman"/>
      <w:lvlText w:val="%3."/>
      <w:lvlJc w:val="right"/>
      <w:pPr>
        <w:ind w:left="2711" w:hanging="180"/>
      </w:pPr>
    </w:lvl>
    <w:lvl w:ilvl="3" w:tplc="0C09000F" w:tentative="1">
      <w:start w:val="1"/>
      <w:numFmt w:val="decimal"/>
      <w:lvlText w:val="%4."/>
      <w:lvlJc w:val="left"/>
      <w:pPr>
        <w:ind w:left="3431" w:hanging="360"/>
      </w:pPr>
    </w:lvl>
    <w:lvl w:ilvl="4" w:tplc="0C090019" w:tentative="1">
      <w:start w:val="1"/>
      <w:numFmt w:val="lowerLetter"/>
      <w:lvlText w:val="%5."/>
      <w:lvlJc w:val="left"/>
      <w:pPr>
        <w:ind w:left="4151" w:hanging="360"/>
      </w:pPr>
    </w:lvl>
    <w:lvl w:ilvl="5" w:tplc="0C09001B" w:tentative="1">
      <w:start w:val="1"/>
      <w:numFmt w:val="lowerRoman"/>
      <w:lvlText w:val="%6."/>
      <w:lvlJc w:val="right"/>
      <w:pPr>
        <w:ind w:left="4871" w:hanging="180"/>
      </w:pPr>
    </w:lvl>
    <w:lvl w:ilvl="6" w:tplc="0C09000F" w:tentative="1">
      <w:start w:val="1"/>
      <w:numFmt w:val="decimal"/>
      <w:lvlText w:val="%7."/>
      <w:lvlJc w:val="left"/>
      <w:pPr>
        <w:ind w:left="5591" w:hanging="360"/>
      </w:pPr>
    </w:lvl>
    <w:lvl w:ilvl="7" w:tplc="0C090019" w:tentative="1">
      <w:start w:val="1"/>
      <w:numFmt w:val="lowerLetter"/>
      <w:lvlText w:val="%8."/>
      <w:lvlJc w:val="left"/>
      <w:pPr>
        <w:ind w:left="6311" w:hanging="360"/>
      </w:pPr>
    </w:lvl>
    <w:lvl w:ilvl="8" w:tplc="0C09001B" w:tentative="1">
      <w:start w:val="1"/>
      <w:numFmt w:val="lowerRoman"/>
      <w:lvlText w:val="%9."/>
      <w:lvlJc w:val="right"/>
      <w:pPr>
        <w:ind w:left="7031" w:hanging="180"/>
      </w:pPr>
    </w:lvl>
  </w:abstractNum>
  <w:abstractNum w:abstractNumId="60" w15:restartNumberingAfterBreak="0">
    <w:nsid w:val="361D305F"/>
    <w:multiLevelType w:val="hybridMultilevel"/>
    <w:tmpl w:val="6CC8A49E"/>
    <w:lvl w:ilvl="0" w:tplc="FFFFFFFF">
      <w:start w:val="1"/>
      <w:numFmt w:val="lowerLetter"/>
      <w:lvlText w:val="%1."/>
      <w:lvlJc w:val="lef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61" w15:restartNumberingAfterBreak="0">
    <w:nsid w:val="364355DE"/>
    <w:multiLevelType w:val="hybridMultilevel"/>
    <w:tmpl w:val="DE68CCFE"/>
    <w:lvl w:ilvl="0" w:tplc="C91829B8">
      <w:start w:val="1"/>
      <w:numFmt w:val="lowerLetter"/>
      <w:lvlText w:val="%1."/>
      <w:lvlJc w:val="left"/>
      <w:pPr>
        <w:ind w:left="720" w:hanging="360"/>
      </w:pPr>
    </w:lvl>
    <w:lvl w:ilvl="1" w:tplc="EADC807E">
      <w:start w:val="1"/>
      <w:numFmt w:val="lowerLetter"/>
      <w:lvlText w:val="%2."/>
      <w:lvlJc w:val="left"/>
      <w:pPr>
        <w:ind w:left="720" w:hanging="360"/>
      </w:pPr>
    </w:lvl>
    <w:lvl w:ilvl="2" w:tplc="086EA9B8">
      <w:start w:val="1"/>
      <w:numFmt w:val="lowerLetter"/>
      <w:lvlText w:val="%3."/>
      <w:lvlJc w:val="left"/>
      <w:pPr>
        <w:ind w:left="720" w:hanging="360"/>
      </w:pPr>
    </w:lvl>
    <w:lvl w:ilvl="3" w:tplc="6EDA1B0C">
      <w:start w:val="1"/>
      <w:numFmt w:val="lowerLetter"/>
      <w:lvlText w:val="%4."/>
      <w:lvlJc w:val="left"/>
      <w:pPr>
        <w:ind w:left="720" w:hanging="360"/>
      </w:pPr>
    </w:lvl>
    <w:lvl w:ilvl="4" w:tplc="E624AAEA">
      <w:start w:val="1"/>
      <w:numFmt w:val="lowerLetter"/>
      <w:lvlText w:val="%5."/>
      <w:lvlJc w:val="left"/>
      <w:pPr>
        <w:ind w:left="720" w:hanging="360"/>
      </w:pPr>
    </w:lvl>
    <w:lvl w:ilvl="5" w:tplc="7B029566">
      <w:start w:val="1"/>
      <w:numFmt w:val="lowerLetter"/>
      <w:lvlText w:val="%6."/>
      <w:lvlJc w:val="left"/>
      <w:pPr>
        <w:ind w:left="720" w:hanging="360"/>
      </w:pPr>
    </w:lvl>
    <w:lvl w:ilvl="6" w:tplc="F38E3BB4">
      <w:start w:val="1"/>
      <w:numFmt w:val="lowerLetter"/>
      <w:lvlText w:val="%7."/>
      <w:lvlJc w:val="left"/>
      <w:pPr>
        <w:ind w:left="720" w:hanging="360"/>
      </w:pPr>
    </w:lvl>
    <w:lvl w:ilvl="7" w:tplc="D314287C">
      <w:start w:val="1"/>
      <w:numFmt w:val="lowerLetter"/>
      <w:lvlText w:val="%8."/>
      <w:lvlJc w:val="left"/>
      <w:pPr>
        <w:ind w:left="720" w:hanging="360"/>
      </w:pPr>
    </w:lvl>
    <w:lvl w:ilvl="8" w:tplc="8AD80BEC">
      <w:start w:val="1"/>
      <w:numFmt w:val="lowerLetter"/>
      <w:lvlText w:val="%9."/>
      <w:lvlJc w:val="left"/>
      <w:pPr>
        <w:ind w:left="720" w:hanging="360"/>
      </w:pPr>
    </w:lvl>
  </w:abstractNum>
  <w:abstractNum w:abstractNumId="62" w15:restartNumberingAfterBreak="0">
    <w:nsid w:val="36C15A4F"/>
    <w:multiLevelType w:val="hybridMultilevel"/>
    <w:tmpl w:val="FFFFFFFF"/>
    <w:lvl w:ilvl="0" w:tplc="DD4C705C">
      <w:start w:val="1"/>
      <w:numFmt w:val="lowerRoman"/>
      <w:lvlText w:val="%1."/>
      <w:lvlJc w:val="left"/>
      <w:pPr>
        <w:ind w:left="1773" w:hanging="360"/>
      </w:pPr>
    </w:lvl>
    <w:lvl w:ilvl="1" w:tplc="05C6C848">
      <w:start w:val="1"/>
      <w:numFmt w:val="lowerLetter"/>
      <w:lvlText w:val="%2."/>
      <w:lvlJc w:val="left"/>
      <w:pPr>
        <w:ind w:left="2493" w:hanging="360"/>
      </w:pPr>
    </w:lvl>
    <w:lvl w:ilvl="2" w:tplc="2692F3A4">
      <w:start w:val="1"/>
      <w:numFmt w:val="lowerRoman"/>
      <w:lvlText w:val="%3."/>
      <w:lvlJc w:val="right"/>
      <w:pPr>
        <w:ind w:left="3213" w:hanging="180"/>
      </w:pPr>
    </w:lvl>
    <w:lvl w:ilvl="3" w:tplc="95B81D8E">
      <w:start w:val="1"/>
      <w:numFmt w:val="decimal"/>
      <w:lvlText w:val="%4."/>
      <w:lvlJc w:val="left"/>
      <w:pPr>
        <w:ind w:left="3933" w:hanging="360"/>
      </w:pPr>
    </w:lvl>
    <w:lvl w:ilvl="4" w:tplc="34F62916">
      <w:start w:val="1"/>
      <w:numFmt w:val="lowerLetter"/>
      <w:lvlText w:val="%5."/>
      <w:lvlJc w:val="left"/>
      <w:pPr>
        <w:ind w:left="4653" w:hanging="360"/>
      </w:pPr>
    </w:lvl>
    <w:lvl w:ilvl="5" w:tplc="B7C0B08C">
      <w:start w:val="1"/>
      <w:numFmt w:val="lowerRoman"/>
      <w:lvlText w:val="%6."/>
      <w:lvlJc w:val="right"/>
      <w:pPr>
        <w:ind w:left="5373" w:hanging="180"/>
      </w:pPr>
    </w:lvl>
    <w:lvl w:ilvl="6" w:tplc="9520714C">
      <w:start w:val="1"/>
      <w:numFmt w:val="decimal"/>
      <w:lvlText w:val="%7."/>
      <w:lvlJc w:val="left"/>
      <w:pPr>
        <w:ind w:left="6093" w:hanging="360"/>
      </w:pPr>
    </w:lvl>
    <w:lvl w:ilvl="7" w:tplc="FE9EA070">
      <w:start w:val="1"/>
      <w:numFmt w:val="lowerLetter"/>
      <w:lvlText w:val="%8."/>
      <w:lvlJc w:val="left"/>
      <w:pPr>
        <w:ind w:left="6813" w:hanging="360"/>
      </w:pPr>
    </w:lvl>
    <w:lvl w:ilvl="8" w:tplc="64D47450">
      <w:start w:val="1"/>
      <w:numFmt w:val="lowerRoman"/>
      <w:lvlText w:val="%9."/>
      <w:lvlJc w:val="right"/>
      <w:pPr>
        <w:ind w:left="7533" w:hanging="180"/>
      </w:pPr>
    </w:lvl>
  </w:abstractNum>
  <w:abstractNum w:abstractNumId="63" w15:restartNumberingAfterBreak="0">
    <w:nsid w:val="37306EDA"/>
    <w:multiLevelType w:val="hybridMultilevel"/>
    <w:tmpl w:val="E96A4162"/>
    <w:lvl w:ilvl="0" w:tplc="E1A87598">
      <w:start w:val="1"/>
      <w:numFmt w:val="lowerLetter"/>
      <w:lvlText w:val="%1)"/>
      <w:lvlJc w:val="left"/>
      <w:pPr>
        <w:ind w:left="1020" w:hanging="360"/>
      </w:pPr>
    </w:lvl>
    <w:lvl w:ilvl="1" w:tplc="ED08FB9A">
      <w:start w:val="1"/>
      <w:numFmt w:val="lowerLetter"/>
      <w:lvlText w:val="%2)"/>
      <w:lvlJc w:val="left"/>
      <w:pPr>
        <w:ind w:left="1020" w:hanging="360"/>
      </w:pPr>
    </w:lvl>
    <w:lvl w:ilvl="2" w:tplc="02F85352">
      <w:start w:val="1"/>
      <w:numFmt w:val="lowerLetter"/>
      <w:lvlText w:val="%3)"/>
      <w:lvlJc w:val="left"/>
      <w:pPr>
        <w:ind w:left="1020" w:hanging="360"/>
      </w:pPr>
    </w:lvl>
    <w:lvl w:ilvl="3" w:tplc="FBCA087A">
      <w:start w:val="1"/>
      <w:numFmt w:val="lowerLetter"/>
      <w:lvlText w:val="%4)"/>
      <w:lvlJc w:val="left"/>
      <w:pPr>
        <w:ind w:left="1020" w:hanging="360"/>
      </w:pPr>
    </w:lvl>
    <w:lvl w:ilvl="4" w:tplc="A20C2056">
      <w:start w:val="1"/>
      <w:numFmt w:val="lowerLetter"/>
      <w:lvlText w:val="%5)"/>
      <w:lvlJc w:val="left"/>
      <w:pPr>
        <w:ind w:left="1020" w:hanging="360"/>
      </w:pPr>
    </w:lvl>
    <w:lvl w:ilvl="5" w:tplc="091A99CC">
      <w:start w:val="1"/>
      <w:numFmt w:val="lowerLetter"/>
      <w:lvlText w:val="%6)"/>
      <w:lvlJc w:val="left"/>
      <w:pPr>
        <w:ind w:left="1020" w:hanging="360"/>
      </w:pPr>
    </w:lvl>
    <w:lvl w:ilvl="6" w:tplc="B490AF38">
      <w:start w:val="1"/>
      <w:numFmt w:val="lowerLetter"/>
      <w:lvlText w:val="%7)"/>
      <w:lvlJc w:val="left"/>
      <w:pPr>
        <w:ind w:left="1020" w:hanging="360"/>
      </w:pPr>
    </w:lvl>
    <w:lvl w:ilvl="7" w:tplc="A914F818">
      <w:start w:val="1"/>
      <w:numFmt w:val="lowerLetter"/>
      <w:lvlText w:val="%8)"/>
      <w:lvlJc w:val="left"/>
      <w:pPr>
        <w:ind w:left="1020" w:hanging="360"/>
      </w:pPr>
    </w:lvl>
    <w:lvl w:ilvl="8" w:tplc="63C0259C">
      <w:start w:val="1"/>
      <w:numFmt w:val="lowerLetter"/>
      <w:lvlText w:val="%9)"/>
      <w:lvlJc w:val="left"/>
      <w:pPr>
        <w:ind w:left="1020" w:hanging="360"/>
      </w:pPr>
    </w:lvl>
  </w:abstractNum>
  <w:abstractNum w:abstractNumId="64" w15:restartNumberingAfterBreak="0">
    <w:nsid w:val="37E63A7A"/>
    <w:multiLevelType w:val="hybridMultilevel"/>
    <w:tmpl w:val="54F81B0C"/>
    <w:lvl w:ilvl="0" w:tplc="0C09001B">
      <w:start w:val="1"/>
      <w:numFmt w:val="lowerRoman"/>
      <w:lvlText w:val="%1."/>
      <w:lvlJc w:val="right"/>
      <w:pPr>
        <w:ind w:left="1271" w:hanging="360"/>
      </w:pPr>
    </w:lvl>
    <w:lvl w:ilvl="1" w:tplc="0C090019" w:tentative="1">
      <w:start w:val="1"/>
      <w:numFmt w:val="lowerLetter"/>
      <w:lvlText w:val="%2."/>
      <w:lvlJc w:val="left"/>
      <w:pPr>
        <w:ind w:left="1991" w:hanging="360"/>
      </w:pPr>
    </w:lvl>
    <w:lvl w:ilvl="2" w:tplc="0C09001B" w:tentative="1">
      <w:start w:val="1"/>
      <w:numFmt w:val="lowerRoman"/>
      <w:lvlText w:val="%3."/>
      <w:lvlJc w:val="right"/>
      <w:pPr>
        <w:ind w:left="2711" w:hanging="180"/>
      </w:pPr>
    </w:lvl>
    <w:lvl w:ilvl="3" w:tplc="0C09000F" w:tentative="1">
      <w:start w:val="1"/>
      <w:numFmt w:val="decimal"/>
      <w:lvlText w:val="%4."/>
      <w:lvlJc w:val="left"/>
      <w:pPr>
        <w:ind w:left="3431" w:hanging="360"/>
      </w:pPr>
    </w:lvl>
    <w:lvl w:ilvl="4" w:tplc="0C090019" w:tentative="1">
      <w:start w:val="1"/>
      <w:numFmt w:val="lowerLetter"/>
      <w:lvlText w:val="%5."/>
      <w:lvlJc w:val="left"/>
      <w:pPr>
        <w:ind w:left="4151" w:hanging="360"/>
      </w:pPr>
    </w:lvl>
    <w:lvl w:ilvl="5" w:tplc="0C09001B" w:tentative="1">
      <w:start w:val="1"/>
      <w:numFmt w:val="lowerRoman"/>
      <w:lvlText w:val="%6."/>
      <w:lvlJc w:val="right"/>
      <w:pPr>
        <w:ind w:left="4871" w:hanging="180"/>
      </w:pPr>
    </w:lvl>
    <w:lvl w:ilvl="6" w:tplc="0C09000F" w:tentative="1">
      <w:start w:val="1"/>
      <w:numFmt w:val="decimal"/>
      <w:lvlText w:val="%7."/>
      <w:lvlJc w:val="left"/>
      <w:pPr>
        <w:ind w:left="5591" w:hanging="360"/>
      </w:pPr>
    </w:lvl>
    <w:lvl w:ilvl="7" w:tplc="0C090019" w:tentative="1">
      <w:start w:val="1"/>
      <w:numFmt w:val="lowerLetter"/>
      <w:lvlText w:val="%8."/>
      <w:lvlJc w:val="left"/>
      <w:pPr>
        <w:ind w:left="6311" w:hanging="360"/>
      </w:pPr>
    </w:lvl>
    <w:lvl w:ilvl="8" w:tplc="0C09001B" w:tentative="1">
      <w:start w:val="1"/>
      <w:numFmt w:val="lowerRoman"/>
      <w:lvlText w:val="%9."/>
      <w:lvlJc w:val="right"/>
      <w:pPr>
        <w:ind w:left="7031" w:hanging="180"/>
      </w:pPr>
    </w:lvl>
  </w:abstractNum>
  <w:abstractNum w:abstractNumId="65" w15:restartNumberingAfterBreak="0">
    <w:nsid w:val="3840299B"/>
    <w:multiLevelType w:val="hybridMultilevel"/>
    <w:tmpl w:val="E410DE6A"/>
    <w:lvl w:ilvl="0" w:tplc="0C09001B">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66" w15:restartNumberingAfterBreak="0">
    <w:nsid w:val="39646445"/>
    <w:multiLevelType w:val="hybridMultilevel"/>
    <w:tmpl w:val="F5D0E330"/>
    <w:lvl w:ilvl="0" w:tplc="43BC10B0">
      <w:start w:val="1"/>
      <w:numFmt w:val="lowerRoman"/>
      <w:lvlText w:val="%1."/>
      <w:lvlJc w:val="right"/>
      <w:pPr>
        <w:ind w:left="1620" w:hanging="180"/>
      </w:pPr>
      <w:rPr>
        <w:rFonts w:hint="default"/>
      </w:rPr>
    </w:lvl>
    <w:lvl w:ilvl="1" w:tplc="0C090019" w:tentative="1">
      <w:start w:val="1"/>
      <w:numFmt w:val="lowerLetter"/>
      <w:lvlText w:val="%2."/>
      <w:lvlJc w:val="left"/>
      <w:pPr>
        <w:ind w:left="900" w:hanging="360"/>
      </w:pPr>
    </w:lvl>
    <w:lvl w:ilvl="2" w:tplc="0C09001B" w:tentative="1">
      <w:start w:val="1"/>
      <w:numFmt w:val="lowerRoman"/>
      <w:lvlText w:val="%3."/>
      <w:lvlJc w:val="right"/>
      <w:pPr>
        <w:ind w:left="1620" w:hanging="180"/>
      </w:pPr>
    </w:lvl>
    <w:lvl w:ilvl="3" w:tplc="0C09000F" w:tentative="1">
      <w:start w:val="1"/>
      <w:numFmt w:val="decimal"/>
      <w:lvlText w:val="%4."/>
      <w:lvlJc w:val="left"/>
      <w:pPr>
        <w:ind w:left="2340" w:hanging="360"/>
      </w:pPr>
    </w:lvl>
    <w:lvl w:ilvl="4" w:tplc="0C090019" w:tentative="1">
      <w:start w:val="1"/>
      <w:numFmt w:val="lowerLetter"/>
      <w:lvlText w:val="%5."/>
      <w:lvlJc w:val="left"/>
      <w:pPr>
        <w:ind w:left="3060" w:hanging="360"/>
      </w:pPr>
    </w:lvl>
    <w:lvl w:ilvl="5" w:tplc="0C09001B" w:tentative="1">
      <w:start w:val="1"/>
      <w:numFmt w:val="lowerRoman"/>
      <w:lvlText w:val="%6."/>
      <w:lvlJc w:val="right"/>
      <w:pPr>
        <w:ind w:left="3780" w:hanging="180"/>
      </w:pPr>
    </w:lvl>
    <w:lvl w:ilvl="6" w:tplc="0C09000F" w:tentative="1">
      <w:start w:val="1"/>
      <w:numFmt w:val="decimal"/>
      <w:lvlText w:val="%7."/>
      <w:lvlJc w:val="left"/>
      <w:pPr>
        <w:ind w:left="4500" w:hanging="360"/>
      </w:pPr>
    </w:lvl>
    <w:lvl w:ilvl="7" w:tplc="0C090019" w:tentative="1">
      <w:start w:val="1"/>
      <w:numFmt w:val="lowerLetter"/>
      <w:lvlText w:val="%8."/>
      <w:lvlJc w:val="left"/>
      <w:pPr>
        <w:ind w:left="5220" w:hanging="360"/>
      </w:pPr>
    </w:lvl>
    <w:lvl w:ilvl="8" w:tplc="0C09001B" w:tentative="1">
      <w:start w:val="1"/>
      <w:numFmt w:val="lowerRoman"/>
      <w:lvlText w:val="%9."/>
      <w:lvlJc w:val="right"/>
      <w:pPr>
        <w:ind w:left="5940" w:hanging="180"/>
      </w:pPr>
    </w:lvl>
  </w:abstractNum>
  <w:abstractNum w:abstractNumId="67" w15:restartNumberingAfterBreak="0">
    <w:nsid w:val="39C169C7"/>
    <w:multiLevelType w:val="hybridMultilevel"/>
    <w:tmpl w:val="FFFFFFFF"/>
    <w:lvl w:ilvl="0" w:tplc="F8DA6BFE">
      <w:start w:val="1"/>
      <w:numFmt w:val="bullet"/>
      <w:lvlText w:val=""/>
      <w:lvlJc w:val="left"/>
      <w:pPr>
        <w:ind w:left="720" w:hanging="360"/>
      </w:pPr>
      <w:rPr>
        <w:rFonts w:ascii="Symbol" w:hAnsi="Symbol" w:hint="default"/>
      </w:rPr>
    </w:lvl>
    <w:lvl w:ilvl="1" w:tplc="75166B3A">
      <w:start w:val="1"/>
      <w:numFmt w:val="bullet"/>
      <w:lvlText w:val="o"/>
      <w:lvlJc w:val="left"/>
      <w:pPr>
        <w:ind w:left="1440" w:hanging="360"/>
      </w:pPr>
      <w:rPr>
        <w:rFonts w:ascii="Courier New" w:hAnsi="Courier New" w:hint="default"/>
      </w:rPr>
    </w:lvl>
    <w:lvl w:ilvl="2" w:tplc="0E4AA230">
      <w:start w:val="1"/>
      <w:numFmt w:val="bullet"/>
      <w:lvlText w:val=""/>
      <w:lvlJc w:val="left"/>
      <w:pPr>
        <w:ind w:left="2160" w:hanging="360"/>
      </w:pPr>
      <w:rPr>
        <w:rFonts w:ascii="Wingdings" w:hAnsi="Wingdings" w:hint="default"/>
      </w:rPr>
    </w:lvl>
    <w:lvl w:ilvl="3" w:tplc="A398A5D8">
      <w:start w:val="1"/>
      <w:numFmt w:val="bullet"/>
      <w:lvlText w:val=""/>
      <w:lvlJc w:val="left"/>
      <w:pPr>
        <w:ind w:left="2880" w:hanging="360"/>
      </w:pPr>
      <w:rPr>
        <w:rFonts w:ascii="Symbol" w:hAnsi="Symbol" w:hint="default"/>
      </w:rPr>
    </w:lvl>
    <w:lvl w:ilvl="4" w:tplc="FFAE6372">
      <w:start w:val="1"/>
      <w:numFmt w:val="bullet"/>
      <w:lvlText w:val="o"/>
      <w:lvlJc w:val="left"/>
      <w:pPr>
        <w:ind w:left="3600" w:hanging="360"/>
      </w:pPr>
      <w:rPr>
        <w:rFonts w:ascii="Courier New" w:hAnsi="Courier New" w:hint="default"/>
      </w:rPr>
    </w:lvl>
    <w:lvl w:ilvl="5" w:tplc="85B87BA2">
      <w:start w:val="1"/>
      <w:numFmt w:val="bullet"/>
      <w:lvlText w:val=""/>
      <w:lvlJc w:val="left"/>
      <w:pPr>
        <w:ind w:left="4320" w:hanging="360"/>
      </w:pPr>
      <w:rPr>
        <w:rFonts w:ascii="Wingdings" w:hAnsi="Wingdings" w:hint="default"/>
      </w:rPr>
    </w:lvl>
    <w:lvl w:ilvl="6" w:tplc="97A055A8">
      <w:start w:val="1"/>
      <w:numFmt w:val="bullet"/>
      <w:lvlText w:val=""/>
      <w:lvlJc w:val="left"/>
      <w:pPr>
        <w:ind w:left="5040" w:hanging="360"/>
      </w:pPr>
      <w:rPr>
        <w:rFonts w:ascii="Symbol" w:hAnsi="Symbol" w:hint="default"/>
      </w:rPr>
    </w:lvl>
    <w:lvl w:ilvl="7" w:tplc="9276223E">
      <w:start w:val="1"/>
      <w:numFmt w:val="bullet"/>
      <w:lvlText w:val="o"/>
      <w:lvlJc w:val="left"/>
      <w:pPr>
        <w:ind w:left="5760" w:hanging="360"/>
      </w:pPr>
      <w:rPr>
        <w:rFonts w:ascii="Courier New" w:hAnsi="Courier New" w:hint="default"/>
      </w:rPr>
    </w:lvl>
    <w:lvl w:ilvl="8" w:tplc="31563930">
      <w:start w:val="1"/>
      <w:numFmt w:val="bullet"/>
      <w:lvlText w:val=""/>
      <w:lvlJc w:val="left"/>
      <w:pPr>
        <w:ind w:left="6480" w:hanging="360"/>
      </w:pPr>
      <w:rPr>
        <w:rFonts w:ascii="Wingdings" w:hAnsi="Wingdings" w:hint="default"/>
      </w:rPr>
    </w:lvl>
  </w:abstractNum>
  <w:abstractNum w:abstractNumId="68" w15:restartNumberingAfterBreak="0">
    <w:nsid w:val="3ADF4C63"/>
    <w:multiLevelType w:val="hybridMultilevel"/>
    <w:tmpl w:val="7B609210"/>
    <w:lvl w:ilvl="0" w:tplc="EC74C098">
      <w:start w:val="1"/>
      <w:numFmt w:val="lowerLetter"/>
      <w:lvlText w:val="%1)"/>
      <w:lvlJc w:val="left"/>
      <w:pPr>
        <w:ind w:left="1020" w:hanging="360"/>
      </w:pPr>
    </w:lvl>
    <w:lvl w:ilvl="1" w:tplc="F9D27D62">
      <w:start w:val="1"/>
      <w:numFmt w:val="lowerLetter"/>
      <w:lvlText w:val="%2)"/>
      <w:lvlJc w:val="left"/>
      <w:pPr>
        <w:ind w:left="1020" w:hanging="360"/>
      </w:pPr>
    </w:lvl>
    <w:lvl w:ilvl="2" w:tplc="86C01BEC">
      <w:start w:val="1"/>
      <w:numFmt w:val="lowerLetter"/>
      <w:lvlText w:val="%3)"/>
      <w:lvlJc w:val="left"/>
      <w:pPr>
        <w:ind w:left="1020" w:hanging="360"/>
      </w:pPr>
    </w:lvl>
    <w:lvl w:ilvl="3" w:tplc="9CDC0DCE">
      <w:start w:val="1"/>
      <w:numFmt w:val="lowerLetter"/>
      <w:lvlText w:val="%4)"/>
      <w:lvlJc w:val="left"/>
      <w:pPr>
        <w:ind w:left="1020" w:hanging="360"/>
      </w:pPr>
    </w:lvl>
    <w:lvl w:ilvl="4" w:tplc="DFA201D0">
      <w:start w:val="1"/>
      <w:numFmt w:val="lowerLetter"/>
      <w:lvlText w:val="%5)"/>
      <w:lvlJc w:val="left"/>
      <w:pPr>
        <w:ind w:left="1020" w:hanging="360"/>
      </w:pPr>
    </w:lvl>
    <w:lvl w:ilvl="5" w:tplc="FCF62CD8">
      <w:start w:val="1"/>
      <w:numFmt w:val="lowerLetter"/>
      <w:lvlText w:val="%6)"/>
      <w:lvlJc w:val="left"/>
      <w:pPr>
        <w:ind w:left="1020" w:hanging="360"/>
      </w:pPr>
    </w:lvl>
    <w:lvl w:ilvl="6" w:tplc="AB1A8D00">
      <w:start w:val="1"/>
      <w:numFmt w:val="lowerLetter"/>
      <w:lvlText w:val="%7)"/>
      <w:lvlJc w:val="left"/>
      <w:pPr>
        <w:ind w:left="1020" w:hanging="360"/>
      </w:pPr>
    </w:lvl>
    <w:lvl w:ilvl="7" w:tplc="AAC6033A">
      <w:start w:val="1"/>
      <w:numFmt w:val="lowerLetter"/>
      <w:lvlText w:val="%8)"/>
      <w:lvlJc w:val="left"/>
      <w:pPr>
        <w:ind w:left="1020" w:hanging="360"/>
      </w:pPr>
    </w:lvl>
    <w:lvl w:ilvl="8" w:tplc="29D6403A">
      <w:start w:val="1"/>
      <w:numFmt w:val="lowerLetter"/>
      <w:lvlText w:val="%9)"/>
      <w:lvlJc w:val="left"/>
      <w:pPr>
        <w:ind w:left="1020" w:hanging="360"/>
      </w:pPr>
    </w:lvl>
  </w:abstractNum>
  <w:abstractNum w:abstractNumId="69" w15:restartNumberingAfterBreak="0">
    <w:nsid w:val="3B3F1ACE"/>
    <w:multiLevelType w:val="hybridMultilevel"/>
    <w:tmpl w:val="1526C124"/>
    <w:lvl w:ilvl="0" w:tplc="FFFFFFFF">
      <w:start w:val="1"/>
      <w:numFmt w:val="decimal"/>
      <w:lvlText w:val="%1."/>
      <w:lvlJc w:val="left"/>
      <w:pPr>
        <w:ind w:left="360" w:hanging="360"/>
      </w:pPr>
      <w:rPr>
        <w:rFonts w:hint="default"/>
      </w:rPr>
    </w:lvl>
    <w:lvl w:ilvl="1" w:tplc="FFFFFFFF">
      <w:start w:val="1"/>
      <w:numFmt w:val="lowerLetter"/>
      <w:lvlText w:val="%2."/>
      <w:lvlJc w:val="left"/>
      <w:pPr>
        <w:ind w:left="371" w:hanging="360"/>
      </w:pPr>
    </w:lvl>
    <w:lvl w:ilvl="2" w:tplc="0C090019">
      <w:start w:val="1"/>
      <w:numFmt w:val="lowerLetter"/>
      <w:lvlText w:val="%3."/>
      <w:lvlJc w:val="left"/>
      <w:pPr>
        <w:ind w:left="1271" w:hanging="360"/>
      </w:pPr>
    </w:lvl>
    <w:lvl w:ilvl="3" w:tplc="FFFFFFFF">
      <w:start w:val="1"/>
      <w:numFmt w:val="decimal"/>
      <w:lvlText w:val="%4."/>
      <w:lvlJc w:val="left"/>
      <w:pPr>
        <w:ind w:left="1811" w:hanging="360"/>
      </w:pPr>
    </w:lvl>
    <w:lvl w:ilvl="4" w:tplc="FFFFFFFF">
      <w:start w:val="1"/>
      <w:numFmt w:val="lowerLetter"/>
      <w:lvlText w:val="%5."/>
      <w:lvlJc w:val="left"/>
      <w:pPr>
        <w:ind w:left="2531" w:hanging="360"/>
      </w:pPr>
    </w:lvl>
    <w:lvl w:ilvl="5" w:tplc="FFFFFFFF" w:tentative="1">
      <w:start w:val="1"/>
      <w:numFmt w:val="lowerRoman"/>
      <w:lvlText w:val="%6."/>
      <w:lvlJc w:val="right"/>
      <w:pPr>
        <w:ind w:left="3251" w:hanging="180"/>
      </w:pPr>
    </w:lvl>
    <w:lvl w:ilvl="6" w:tplc="FFFFFFFF" w:tentative="1">
      <w:start w:val="1"/>
      <w:numFmt w:val="decimal"/>
      <w:lvlText w:val="%7."/>
      <w:lvlJc w:val="left"/>
      <w:pPr>
        <w:ind w:left="3971" w:hanging="360"/>
      </w:pPr>
    </w:lvl>
    <w:lvl w:ilvl="7" w:tplc="FFFFFFFF" w:tentative="1">
      <w:start w:val="1"/>
      <w:numFmt w:val="lowerLetter"/>
      <w:lvlText w:val="%8."/>
      <w:lvlJc w:val="left"/>
      <w:pPr>
        <w:ind w:left="4691" w:hanging="360"/>
      </w:pPr>
    </w:lvl>
    <w:lvl w:ilvl="8" w:tplc="FFFFFFFF" w:tentative="1">
      <w:start w:val="1"/>
      <w:numFmt w:val="lowerRoman"/>
      <w:lvlText w:val="%9."/>
      <w:lvlJc w:val="right"/>
      <w:pPr>
        <w:ind w:left="5411" w:hanging="180"/>
      </w:pPr>
    </w:lvl>
  </w:abstractNum>
  <w:abstractNum w:abstractNumId="70" w15:restartNumberingAfterBreak="0">
    <w:nsid w:val="3BA0300B"/>
    <w:multiLevelType w:val="hybridMultilevel"/>
    <w:tmpl w:val="C5C6E256"/>
    <w:lvl w:ilvl="0" w:tplc="9D9260CE">
      <w:start w:val="1"/>
      <w:numFmt w:val="decimal"/>
      <w:lvlText w:val="%1."/>
      <w:lvlJc w:val="left"/>
      <w:pPr>
        <w:ind w:left="1020" w:hanging="360"/>
      </w:pPr>
    </w:lvl>
    <w:lvl w:ilvl="1" w:tplc="3252DD30">
      <w:start w:val="1"/>
      <w:numFmt w:val="decimal"/>
      <w:lvlText w:val="%2."/>
      <w:lvlJc w:val="left"/>
      <w:pPr>
        <w:ind w:left="1020" w:hanging="360"/>
      </w:pPr>
    </w:lvl>
    <w:lvl w:ilvl="2" w:tplc="1EE80658">
      <w:start w:val="1"/>
      <w:numFmt w:val="decimal"/>
      <w:lvlText w:val="%3."/>
      <w:lvlJc w:val="left"/>
      <w:pPr>
        <w:ind w:left="1020" w:hanging="360"/>
      </w:pPr>
    </w:lvl>
    <w:lvl w:ilvl="3" w:tplc="BA469D26">
      <w:start w:val="1"/>
      <w:numFmt w:val="decimal"/>
      <w:lvlText w:val="%4."/>
      <w:lvlJc w:val="left"/>
      <w:pPr>
        <w:ind w:left="1020" w:hanging="360"/>
      </w:pPr>
    </w:lvl>
    <w:lvl w:ilvl="4" w:tplc="491C0E58">
      <w:start w:val="1"/>
      <w:numFmt w:val="decimal"/>
      <w:lvlText w:val="%5."/>
      <w:lvlJc w:val="left"/>
      <w:pPr>
        <w:ind w:left="1020" w:hanging="360"/>
      </w:pPr>
    </w:lvl>
    <w:lvl w:ilvl="5" w:tplc="995AB656">
      <w:start w:val="1"/>
      <w:numFmt w:val="decimal"/>
      <w:lvlText w:val="%6."/>
      <w:lvlJc w:val="left"/>
      <w:pPr>
        <w:ind w:left="1020" w:hanging="360"/>
      </w:pPr>
    </w:lvl>
    <w:lvl w:ilvl="6" w:tplc="78389F6E">
      <w:start w:val="1"/>
      <w:numFmt w:val="decimal"/>
      <w:lvlText w:val="%7."/>
      <w:lvlJc w:val="left"/>
      <w:pPr>
        <w:ind w:left="1020" w:hanging="360"/>
      </w:pPr>
    </w:lvl>
    <w:lvl w:ilvl="7" w:tplc="C178B8E4">
      <w:start w:val="1"/>
      <w:numFmt w:val="decimal"/>
      <w:lvlText w:val="%8."/>
      <w:lvlJc w:val="left"/>
      <w:pPr>
        <w:ind w:left="1020" w:hanging="360"/>
      </w:pPr>
    </w:lvl>
    <w:lvl w:ilvl="8" w:tplc="9808E598">
      <w:start w:val="1"/>
      <w:numFmt w:val="decimal"/>
      <w:lvlText w:val="%9."/>
      <w:lvlJc w:val="left"/>
      <w:pPr>
        <w:ind w:left="1020" w:hanging="360"/>
      </w:pPr>
    </w:lvl>
  </w:abstractNum>
  <w:abstractNum w:abstractNumId="71" w15:restartNumberingAfterBreak="0">
    <w:nsid w:val="3BCD7790"/>
    <w:multiLevelType w:val="hybridMultilevel"/>
    <w:tmpl w:val="12D03B7C"/>
    <w:lvl w:ilvl="0" w:tplc="1FC081F4">
      <w:start w:val="1"/>
      <w:numFmt w:val="lowerRoman"/>
      <w:lvlText w:val="%1."/>
      <w:lvlJc w:val="left"/>
      <w:pPr>
        <w:ind w:left="1233" w:hanging="720"/>
      </w:pPr>
      <w:rPr>
        <w:rFonts w:hint="default"/>
      </w:rPr>
    </w:lvl>
    <w:lvl w:ilvl="1" w:tplc="0C090019" w:tentative="1">
      <w:start w:val="1"/>
      <w:numFmt w:val="lowerLetter"/>
      <w:lvlText w:val="%2."/>
      <w:lvlJc w:val="left"/>
      <w:pPr>
        <w:ind w:left="1593" w:hanging="360"/>
      </w:pPr>
    </w:lvl>
    <w:lvl w:ilvl="2" w:tplc="0C09001B" w:tentative="1">
      <w:start w:val="1"/>
      <w:numFmt w:val="lowerRoman"/>
      <w:lvlText w:val="%3."/>
      <w:lvlJc w:val="right"/>
      <w:pPr>
        <w:ind w:left="2313" w:hanging="180"/>
      </w:pPr>
    </w:lvl>
    <w:lvl w:ilvl="3" w:tplc="0C09000F" w:tentative="1">
      <w:start w:val="1"/>
      <w:numFmt w:val="decimal"/>
      <w:lvlText w:val="%4."/>
      <w:lvlJc w:val="left"/>
      <w:pPr>
        <w:ind w:left="3033" w:hanging="360"/>
      </w:pPr>
    </w:lvl>
    <w:lvl w:ilvl="4" w:tplc="0C090019" w:tentative="1">
      <w:start w:val="1"/>
      <w:numFmt w:val="lowerLetter"/>
      <w:lvlText w:val="%5."/>
      <w:lvlJc w:val="left"/>
      <w:pPr>
        <w:ind w:left="3753" w:hanging="360"/>
      </w:pPr>
    </w:lvl>
    <w:lvl w:ilvl="5" w:tplc="0C09001B" w:tentative="1">
      <w:start w:val="1"/>
      <w:numFmt w:val="lowerRoman"/>
      <w:lvlText w:val="%6."/>
      <w:lvlJc w:val="right"/>
      <w:pPr>
        <w:ind w:left="4473" w:hanging="180"/>
      </w:pPr>
    </w:lvl>
    <w:lvl w:ilvl="6" w:tplc="0C09000F" w:tentative="1">
      <w:start w:val="1"/>
      <w:numFmt w:val="decimal"/>
      <w:lvlText w:val="%7."/>
      <w:lvlJc w:val="left"/>
      <w:pPr>
        <w:ind w:left="5193" w:hanging="360"/>
      </w:pPr>
    </w:lvl>
    <w:lvl w:ilvl="7" w:tplc="0C090019" w:tentative="1">
      <w:start w:val="1"/>
      <w:numFmt w:val="lowerLetter"/>
      <w:lvlText w:val="%8."/>
      <w:lvlJc w:val="left"/>
      <w:pPr>
        <w:ind w:left="5913" w:hanging="360"/>
      </w:pPr>
    </w:lvl>
    <w:lvl w:ilvl="8" w:tplc="0C09001B" w:tentative="1">
      <w:start w:val="1"/>
      <w:numFmt w:val="lowerRoman"/>
      <w:lvlText w:val="%9."/>
      <w:lvlJc w:val="right"/>
      <w:pPr>
        <w:ind w:left="6633" w:hanging="180"/>
      </w:pPr>
    </w:lvl>
  </w:abstractNum>
  <w:abstractNum w:abstractNumId="72" w15:restartNumberingAfterBreak="0">
    <w:nsid w:val="3C820356"/>
    <w:multiLevelType w:val="hybridMultilevel"/>
    <w:tmpl w:val="549EA6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3" w15:restartNumberingAfterBreak="0">
    <w:nsid w:val="3CA53B16"/>
    <w:multiLevelType w:val="hybridMultilevel"/>
    <w:tmpl w:val="12720998"/>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D8A2848"/>
    <w:multiLevelType w:val="hybridMultilevel"/>
    <w:tmpl w:val="07D826EE"/>
    <w:lvl w:ilvl="0" w:tplc="0D52750E">
      <w:start w:val="1"/>
      <w:numFmt w:val="lowerRoman"/>
      <w:lvlText w:val="%1."/>
      <w:lvlJc w:val="left"/>
      <w:pPr>
        <w:ind w:left="1233" w:hanging="720"/>
      </w:pPr>
      <w:rPr>
        <w:rFonts w:hint="default"/>
      </w:rPr>
    </w:lvl>
    <w:lvl w:ilvl="1" w:tplc="0C090019" w:tentative="1">
      <w:start w:val="1"/>
      <w:numFmt w:val="lowerLetter"/>
      <w:lvlText w:val="%2."/>
      <w:lvlJc w:val="left"/>
      <w:pPr>
        <w:ind w:left="1593" w:hanging="360"/>
      </w:pPr>
    </w:lvl>
    <w:lvl w:ilvl="2" w:tplc="0C09001B" w:tentative="1">
      <w:start w:val="1"/>
      <w:numFmt w:val="lowerRoman"/>
      <w:lvlText w:val="%3."/>
      <w:lvlJc w:val="right"/>
      <w:pPr>
        <w:ind w:left="2313" w:hanging="180"/>
      </w:pPr>
    </w:lvl>
    <w:lvl w:ilvl="3" w:tplc="0C09000F" w:tentative="1">
      <w:start w:val="1"/>
      <w:numFmt w:val="decimal"/>
      <w:lvlText w:val="%4."/>
      <w:lvlJc w:val="left"/>
      <w:pPr>
        <w:ind w:left="3033" w:hanging="360"/>
      </w:pPr>
    </w:lvl>
    <w:lvl w:ilvl="4" w:tplc="0C090019" w:tentative="1">
      <w:start w:val="1"/>
      <w:numFmt w:val="lowerLetter"/>
      <w:lvlText w:val="%5."/>
      <w:lvlJc w:val="left"/>
      <w:pPr>
        <w:ind w:left="3753" w:hanging="360"/>
      </w:pPr>
    </w:lvl>
    <w:lvl w:ilvl="5" w:tplc="0C09001B" w:tentative="1">
      <w:start w:val="1"/>
      <w:numFmt w:val="lowerRoman"/>
      <w:lvlText w:val="%6."/>
      <w:lvlJc w:val="right"/>
      <w:pPr>
        <w:ind w:left="4473" w:hanging="180"/>
      </w:pPr>
    </w:lvl>
    <w:lvl w:ilvl="6" w:tplc="0C09000F" w:tentative="1">
      <w:start w:val="1"/>
      <w:numFmt w:val="decimal"/>
      <w:lvlText w:val="%7."/>
      <w:lvlJc w:val="left"/>
      <w:pPr>
        <w:ind w:left="5193" w:hanging="360"/>
      </w:pPr>
    </w:lvl>
    <w:lvl w:ilvl="7" w:tplc="0C090019" w:tentative="1">
      <w:start w:val="1"/>
      <w:numFmt w:val="lowerLetter"/>
      <w:lvlText w:val="%8."/>
      <w:lvlJc w:val="left"/>
      <w:pPr>
        <w:ind w:left="5913" w:hanging="360"/>
      </w:pPr>
    </w:lvl>
    <w:lvl w:ilvl="8" w:tplc="0C09001B" w:tentative="1">
      <w:start w:val="1"/>
      <w:numFmt w:val="lowerRoman"/>
      <w:lvlText w:val="%9."/>
      <w:lvlJc w:val="right"/>
      <w:pPr>
        <w:ind w:left="6633" w:hanging="180"/>
      </w:pPr>
    </w:lvl>
  </w:abstractNum>
  <w:abstractNum w:abstractNumId="75" w15:restartNumberingAfterBreak="0">
    <w:nsid w:val="3EBA3927"/>
    <w:multiLevelType w:val="hybridMultilevel"/>
    <w:tmpl w:val="A5E4887E"/>
    <w:lvl w:ilvl="0" w:tplc="0C09001B">
      <w:start w:val="1"/>
      <w:numFmt w:val="lowerRoman"/>
      <w:lvlText w:val="%1."/>
      <w:lvlJc w:val="right"/>
      <w:pPr>
        <w:ind w:left="1271" w:hanging="360"/>
      </w:pPr>
    </w:lvl>
    <w:lvl w:ilvl="1" w:tplc="0C090019" w:tentative="1">
      <w:start w:val="1"/>
      <w:numFmt w:val="lowerLetter"/>
      <w:lvlText w:val="%2."/>
      <w:lvlJc w:val="left"/>
      <w:pPr>
        <w:ind w:left="1991" w:hanging="360"/>
      </w:pPr>
    </w:lvl>
    <w:lvl w:ilvl="2" w:tplc="0C09001B" w:tentative="1">
      <w:start w:val="1"/>
      <w:numFmt w:val="lowerRoman"/>
      <w:lvlText w:val="%3."/>
      <w:lvlJc w:val="right"/>
      <w:pPr>
        <w:ind w:left="2711" w:hanging="180"/>
      </w:pPr>
    </w:lvl>
    <w:lvl w:ilvl="3" w:tplc="0C09000F" w:tentative="1">
      <w:start w:val="1"/>
      <w:numFmt w:val="decimal"/>
      <w:lvlText w:val="%4."/>
      <w:lvlJc w:val="left"/>
      <w:pPr>
        <w:ind w:left="3431" w:hanging="360"/>
      </w:pPr>
    </w:lvl>
    <w:lvl w:ilvl="4" w:tplc="0C090019" w:tentative="1">
      <w:start w:val="1"/>
      <w:numFmt w:val="lowerLetter"/>
      <w:lvlText w:val="%5."/>
      <w:lvlJc w:val="left"/>
      <w:pPr>
        <w:ind w:left="4151" w:hanging="360"/>
      </w:pPr>
    </w:lvl>
    <w:lvl w:ilvl="5" w:tplc="0C09001B" w:tentative="1">
      <w:start w:val="1"/>
      <w:numFmt w:val="lowerRoman"/>
      <w:lvlText w:val="%6."/>
      <w:lvlJc w:val="right"/>
      <w:pPr>
        <w:ind w:left="4871" w:hanging="180"/>
      </w:pPr>
    </w:lvl>
    <w:lvl w:ilvl="6" w:tplc="0C09000F" w:tentative="1">
      <w:start w:val="1"/>
      <w:numFmt w:val="decimal"/>
      <w:lvlText w:val="%7."/>
      <w:lvlJc w:val="left"/>
      <w:pPr>
        <w:ind w:left="5591" w:hanging="360"/>
      </w:pPr>
    </w:lvl>
    <w:lvl w:ilvl="7" w:tplc="0C090019" w:tentative="1">
      <w:start w:val="1"/>
      <w:numFmt w:val="lowerLetter"/>
      <w:lvlText w:val="%8."/>
      <w:lvlJc w:val="left"/>
      <w:pPr>
        <w:ind w:left="6311" w:hanging="360"/>
      </w:pPr>
    </w:lvl>
    <w:lvl w:ilvl="8" w:tplc="0C09001B" w:tentative="1">
      <w:start w:val="1"/>
      <w:numFmt w:val="lowerRoman"/>
      <w:lvlText w:val="%9."/>
      <w:lvlJc w:val="right"/>
      <w:pPr>
        <w:ind w:left="7031" w:hanging="180"/>
      </w:pPr>
    </w:lvl>
  </w:abstractNum>
  <w:abstractNum w:abstractNumId="76" w15:restartNumberingAfterBreak="0">
    <w:nsid w:val="40E00BC5"/>
    <w:multiLevelType w:val="hybridMultilevel"/>
    <w:tmpl w:val="6CC8A49E"/>
    <w:lvl w:ilvl="0" w:tplc="FFFFFFFF">
      <w:start w:val="1"/>
      <w:numFmt w:val="lowerLetter"/>
      <w:lvlText w:val="%1."/>
      <w:lvlJc w:val="lef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77" w15:restartNumberingAfterBreak="0">
    <w:nsid w:val="41F33EF7"/>
    <w:multiLevelType w:val="hybridMultilevel"/>
    <w:tmpl w:val="8B7A5274"/>
    <w:lvl w:ilvl="0" w:tplc="0C09001B">
      <w:start w:val="1"/>
      <w:numFmt w:val="lowerRoman"/>
      <w:lvlText w:val="%1."/>
      <w:lvlJc w:val="right"/>
      <w:pPr>
        <w:ind w:left="1620" w:hanging="180"/>
      </w:pPr>
    </w:lvl>
    <w:lvl w:ilvl="1" w:tplc="0C090019" w:tentative="1">
      <w:start w:val="1"/>
      <w:numFmt w:val="lowerLetter"/>
      <w:lvlText w:val="%2."/>
      <w:lvlJc w:val="left"/>
      <w:pPr>
        <w:ind w:left="900" w:hanging="360"/>
      </w:pPr>
    </w:lvl>
    <w:lvl w:ilvl="2" w:tplc="0C09001B" w:tentative="1">
      <w:start w:val="1"/>
      <w:numFmt w:val="lowerRoman"/>
      <w:lvlText w:val="%3."/>
      <w:lvlJc w:val="right"/>
      <w:pPr>
        <w:ind w:left="1620" w:hanging="180"/>
      </w:pPr>
    </w:lvl>
    <w:lvl w:ilvl="3" w:tplc="0C09000F" w:tentative="1">
      <w:start w:val="1"/>
      <w:numFmt w:val="decimal"/>
      <w:lvlText w:val="%4."/>
      <w:lvlJc w:val="left"/>
      <w:pPr>
        <w:ind w:left="2340" w:hanging="360"/>
      </w:pPr>
    </w:lvl>
    <w:lvl w:ilvl="4" w:tplc="0C090019" w:tentative="1">
      <w:start w:val="1"/>
      <w:numFmt w:val="lowerLetter"/>
      <w:lvlText w:val="%5."/>
      <w:lvlJc w:val="left"/>
      <w:pPr>
        <w:ind w:left="3060" w:hanging="360"/>
      </w:pPr>
    </w:lvl>
    <w:lvl w:ilvl="5" w:tplc="0C09001B" w:tentative="1">
      <w:start w:val="1"/>
      <w:numFmt w:val="lowerRoman"/>
      <w:lvlText w:val="%6."/>
      <w:lvlJc w:val="right"/>
      <w:pPr>
        <w:ind w:left="3780" w:hanging="180"/>
      </w:pPr>
    </w:lvl>
    <w:lvl w:ilvl="6" w:tplc="0C09000F" w:tentative="1">
      <w:start w:val="1"/>
      <w:numFmt w:val="decimal"/>
      <w:lvlText w:val="%7."/>
      <w:lvlJc w:val="left"/>
      <w:pPr>
        <w:ind w:left="4500" w:hanging="360"/>
      </w:pPr>
    </w:lvl>
    <w:lvl w:ilvl="7" w:tplc="0C090019" w:tentative="1">
      <w:start w:val="1"/>
      <w:numFmt w:val="lowerLetter"/>
      <w:lvlText w:val="%8."/>
      <w:lvlJc w:val="left"/>
      <w:pPr>
        <w:ind w:left="5220" w:hanging="360"/>
      </w:pPr>
    </w:lvl>
    <w:lvl w:ilvl="8" w:tplc="0C09001B" w:tentative="1">
      <w:start w:val="1"/>
      <w:numFmt w:val="lowerRoman"/>
      <w:lvlText w:val="%9."/>
      <w:lvlJc w:val="right"/>
      <w:pPr>
        <w:ind w:left="5940" w:hanging="180"/>
      </w:pPr>
    </w:lvl>
  </w:abstractNum>
  <w:abstractNum w:abstractNumId="78" w15:restartNumberingAfterBreak="0">
    <w:nsid w:val="42144082"/>
    <w:multiLevelType w:val="hybridMultilevel"/>
    <w:tmpl w:val="12720998"/>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25A34E8"/>
    <w:multiLevelType w:val="hybridMultilevel"/>
    <w:tmpl w:val="D57A41B2"/>
    <w:lvl w:ilvl="0" w:tplc="BE02C5A0">
      <w:start w:val="1"/>
      <w:numFmt w:val="decimal"/>
      <w:lvlText w:val="%1."/>
      <w:lvlJc w:val="left"/>
      <w:pPr>
        <w:ind w:left="1020" w:hanging="360"/>
      </w:pPr>
    </w:lvl>
    <w:lvl w:ilvl="1" w:tplc="2064F13A">
      <w:start w:val="1"/>
      <w:numFmt w:val="decimal"/>
      <w:lvlText w:val="%2."/>
      <w:lvlJc w:val="left"/>
      <w:pPr>
        <w:ind w:left="1020" w:hanging="360"/>
      </w:pPr>
    </w:lvl>
    <w:lvl w:ilvl="2" w:tplc="D9821312">
      <w:start w:val="1"/>
      <w:numFmt w:val="decimal"/>
      <w:lvlText w:val="%3."/>
      <w:lvlJc w:val="left"/>
      <w:pPr>
        <w:ind w:left="1020" w:hanging="360"/>
      </w:pPr>
    </w:lvl>
    <w:lvl w:ilvl="3" w:tplc="211816A2">
      <w:start w:val="1"/>
      <w:numFmt w:val="decimal"/>
      <w:lvlText w:val="%4."/>
      <w:lvlJc w:val="left"/>
      <w:pPr>
        <w:ind w:left="1020" w:hanging="360"/>
      </w:pPr>
    </w:lvl>
    <w:lvl w:ilvl="4" w:tplc="8A80E706">
      <w:start w:val="1"/>
      <w:numFmt w:val="decimal"/>
      <w:lvlText w:val="%5."/>
      <w:lvlJc w:val="left"/>
      <w:pPr>
        <w:ind w:left="1020" w:hanging="360"/>
      </w:pPr>
    </w:lvl>
    <w:lvl w:ilvl="5" w:tplc="512A1BBE">
      <w:start w:val="1"/>
      <w:numFmt w:val="decimal"/>
      <w:lvlText w:val="%6."/>
      <w:lvlJc w:val="left"/>
      <w:pPr>
        <w:ind w:left="1020" w:hanging="360"/>
      </w:pPr>
    </w:lvl>
    <w:lvl w:ilvl="6" w:tplc="BFACC5BA">
      <w:start w:val="1"/>
      <w:numFmt w:val="decimal"/>
      <w:lvlText w:val="%7."/>
      <w:lvlJc w:val="left"/>
      <w:pPr>
        <w:ind w:left="1020" w:hanging="360"/>
      </w:pPr>
    </w:lvl>
    <w:lvl w:ilvl="7" w:tplc="0D6C6282">
      <w:start w:val="1"/>
      <w:numFmt w:val="decimal"/>
      <w:lvlText w:val="%8."/>
      <w:lvlJc w:val="left"/>
      <w:pPr>
        <w:ind w:left="1020" w:hanging="360"/>
      </w:pPr>
    </w:lvl>
    <w:lvl w:ilvl="8" w:tplc="7E400138">
      <w:start w:val="1"/>
      <w:numFmt w:val="decimal"/>
      <w:lvlText w:val="%9."/>
      <w:lvlJc w:val="left"/>
      <w:pPr>
        <w:ind w:left="1020" w:hanging="360"/>
      </w:pPr>
    </w:lvl>
  </w:abstractNum>
  <w:abstractNum w:abstractNumId="80" w15:restartNumberingAfterBreak="0">
    <w:nsid w:val="43782517"/>
    <w:multiLevelType w:val="hybridMultilevel"/>
    <w:tmpl w:val="2DA22B44"/>
    <w:lvl w:ilvl="0" w:tplc="283E5C92">
      <w:start w:val="1"/>
      <w:numFmt w:val="lowerLetter"/>
      <w:lvlText w:val="%1."/>
      <w:lvlJc w:val="left"/>
      <w:pPr>
        <w:ind w:left="920" w:hanging="360"/>
      </w:pPr>
    </w:lvl>
    <w:lvl w:ilvl="1" w:tplc="BF84C58C">
      <w:start w:val="1"/>
      <w:numFmt w:val="lowerLetter"/>
      <w:lvlText w:val="%2."/>
      <w:lvlJc w:val="left"/>
      <w:pPr>
        <w:ind w:left="920" w:hanging="360"/>
      </w:pPr>
    </w:lvl>
    <w:lvl w:ilvl="2" w:tplc="03F88C4E">
      <w:start w:val="1"/>
      <w:numFmt w:val="lowerLetter"/>
      <w:lvlText w:val="%3."/>
      <w:lvlJc w:val="left"/>
      <w:pPr>
        <w:ind w:left="920" w:hanging="360"/>
      </w:pPr>
    </w:lvl>
    <w:lvl w:ilvl="3" w:tplc="0B96E584">
      <w:start w:val="1"/>
      <w:numFmt w:val="lowerLetter"/>
      <w:lvlText w:val="%4."/>
      <w:lvlJc w:val="left"/>
      <w:pPr>
        <w:ind w:left="920" w:hanging="360"/>
      </w:pPr>
    </w:lvl>
    <w:lvl w:ilvl="4" w:tplc="A1C8F594">
      <w:start w:val="1"/>
      <w:numFmt w:val="lowerLetter"/>
      <w:lvlText w:val="%5."/>
      <w:lvlJc w:val="left"/>
      <w:pPr>
        <w:ind w:left="920" w:hanging="360"/>
      </w:pPr>
    </w:lvl>
    <w:lvl w:ilvl="5" w:tplc="B82C0A84">
      <w:start w:val="1"/>
      <w:numFmt w:val="lowerLetter"/>
      <w:lvlText w:val="%6."/>
      <w:lvlJc w:val="left"/>
      <w:pPr>
        <w:ind w:left="920" w:hanging="360"/>
      </w:pPr>
    </w:lvl>
    <w:lvl w:ilvl="6" w:tplc="AEB62DFC">
      <w:start w:val="1"/>
      <w:numFmt w:val="lowerLetter"/>
      <w:lvlText w:val="%7."/>
      <w:lvlJc w:val="left"/>
      <w:pPr>
        <w:ind w:left="920" w:hanging="360"/>
      </w:pPr>
    </w:lvl>
    <w:lvl w:ilvl="7" w:tplc="77F6B2A0">
      <w:start w:val="1"/>
      <w:numFmt w:val="lowerLetter"/>
      <w:lvlText w:val="%8."/>
      <w:lvlJc w:val="left"/>
      <w:pPr>
        <w:ind w:left="920" w:hanging="360"/>
      </w:pPr>
    </w:lvl>
    <w:lvl w:ilvl="8" w:tplc="442EF2D2">
      <w:start w:val="1"/>
      <w:numFmt w:val="lowerLetter"/>
      <w:lvlText w:val="%9."/>
      <w:lvlJc w:val="left"/>
      <w:pPr>
        <w:ind w:left="920" w:hanging="360"/>
      </w:pPr>
    </w:lvl>
  </w:abstractNum>
  <w:abstractNum w:abstractNumId="81" w15:restartNumberingAfterBreak="0">
    <w:nsid w:val="4676682D"/>
    <w:multiLevelType w:val="hybridMultilevel"/>
    <w:tmpl w:val="56E85904"/>
    <w:lvl w:ilvl="0" w:tplc="FFFFFFFF">
      <w:start w:val="1"/>
      <w:numFmt w:val="lowerLetter"/>
      <w:lvlText w:val="%1."/>
      <w:lvlJc w:val="left"/>
      <w:pPr>
        <w:ind w:left="513" w:hanging="360"/>
      </w:pPr>
    </w:lvl>
    <w:lvl w:ilvl="1" w:tplc="AF109C9E">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470C6674"/>
    <w:multiLevelType w:val="hybridMultilevel"/>
    <w:tmpl w:val="107E24E4"/>
    <w:lvl w:ilvl="0" w:tplc="0C09001B">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83" w15:restartNumberingAfterBreak="0">
    <w:nsid w:val="47820E4E"/>
    <w:multiLevelType w:val="hybridMultilevel"/>
    <w:tmpl w:val="FFFFFFFF"/>
    <w:lvl w:ilvl="0" w:tplc="8E584BE8">
      <w:start w:val="1"/>
      <w:numFmt w:val="bullet"/>
      <w:lvlText w:val=""/>
      <w:lvlJc w:val="left"/>
      <w:pPr>
        <w:ind w:left="360" w:hanging="360"/>
      </w:pPr>
      <w:rPr>
        <w:rFonts w:ascii="Symbol" w:hAnsi="Symbol" w:hint="default"/>
      </w:rPr>
    </w:lvl>
    <w:lvl w:ilvl="1" w:tplc="73AADEDA">
      <w:start w:val="1"/>
      <w:numFmt w:val="bullet"/>
      <w:lvlText w:val="o"/>
      <w:lvlJc w:val="left"/>
      <w:pPr>
        <w:ind w:left="1080" w:hanging="360"/>
      </w:pPr>
      <w:rPr>
        <w:rFonts w:ascii="Courier New" w:hAnsi="Courier New" w:hint="default"/>
      </w:rPr>
    </w:lvl>
    <w:lvl w:ilvl="2" w:tplc="D1F896CA">
      <w:start w:val="1"/>
      <w:numFmt w:val="bullet"/>
      <w:lvlText w:val=""/>
      <w:lvlJc w:val="left"/>
      <w:pPr>
        <w:ind w:left="1800" w:hanging="360"/>
      </w:pPr>
      <w:rPr>
        <w:rFonts w:ascii="Wingdings" w:hAnsi="Wingdings" w:hint="default"/>
      </w:rPr>
    </w:lvl>
    <w:lvl w:ilvl="3" w:tplc="5AD64A2A">
      <w:start w:val="1"/>
      <w:numFmt w:val="bullet"/>
      <w:lvlText w:val=""/>
      <w:lvlJc w:val="left"/>
      <w:pPr>
        <w:ind w:left="2520" w:hanging="360"/>
      </w:pPr>
      <w:rPr>
        <w:rFonts w:ascii="Symbol" w:hAnsi="Symbol" w:hint="default"/>
      </w:rPr>
    </w:lvl>
    <w:lvl w:ilvl="4" w:tplc="7AA0EC36">
      <w:start w:val="1"/>
      <w:numFmt w:val="bullet"/>
      <w:lvlText w:val="o"/>
      <w:lvlJc w:val="left"/>
      <w:pPr>
        <w:ind w:left="3240" w:hanging="360"/>
      </w:pPr>
      <w:rPr>
        <w:rFonts w:ascii="Courier New" w:hAnsi="Courier New" w:hint="default"/>
      </w:rPr>
    </w:lvl>
    <w:lvl w:ilvl="5" w:tplc="5D4EF2F2">
      <w:start w:val="1"/>
      <w:numFmt w:val="bullet"/>
      <w:lvlText w:val=""/>
      <w:lvlJc w:val="left"/>
      <w:pPr>
        <w:ind w:left="3960" w:hanging="360"/>
      </w:pPr>
      <w:rPr>
        <w:rFonts w:ascii="Wingdings" w:hAnsi="Wingdings" w:hint="default"/>
      </w:rPr>
    </w:lvl>
    <w:lvl w:ilvl="6" w:tplc="C76C2754">
      <w:start w:val="1"/>
      <w:numFmt w:val="bullet"/>
      <w:lvlText w:val=""/>
      <w:lvlJc w:val="left"/>
      <w:pPr>
        <w:ind w:left="4680" w:hanging="360"/>
      </w:pPr>
      <w:rPr>
        <w:rFonts w:ascii="Symbol" w:hAnsi="Symbol" w:hint="default"/>
      </w:rPr>
    </w:lvl>
    <w:lvl w:ilvl="7" w:tplc="1DC42782">
      <w:start w:val="1"/>
      <w:numFmt w:val="bullet"/>
      <w:lvlText w:val="o"/>
      <w:lvlJc w:val="left"/>
      <w:pPr>
        <w:ind w:left="5400" w:hanging="360"/>
      </w:pPr>
      <w:rPr>
        <w:rFonts w:ascii="Courier New" w:hAnsi="Courier New" w:hint="default"/>
      </w:rPr>
    </w:lvl>
    <w:lvl w:ilvl="8" w:tplc="28B6249A">
      <w:start w:val="1"/>
      <w:numFmt w:val="bullet"/>
      <w:lvlText w:val=""/>
      <w:lvlJc w:val="left"/>
      <w:pPr>
        <w:ind w:left="6120" w:hanging="360"/>
      </w:pPr>
      <w:rPr>
        <w:rFonts w:ascii="Wingdings" w:hAnsi="Wingdings" w:hint="default"/>
      </w:rPr>
    </w:lvl>
  </w:abstractNum>
  <w:abstractNum w:abstractNumId="84" w15:restartNumberingAfterBreak="0">
    <w:nsid w:val="48F47755"/>
    <w:multiLevelType w:val="hybridMultilevel"/>
    <w:tmpl w:val="F452A0C0"/>
    <w:lvl w:ilvl="0" w:tplc="0C09001B">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85" w15:restartNumberingAfterBreak="0">
    <w:nsid w:val="492C66FB"/>
    <w:multiLevelType w:val="hybridMultilevel"/>
    <w:tmpl w:val="42A657C4"/>
    <w:lvl w:ilvl="0" w:tplc="0C09001B">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86" w15:restartNumberingAfterBreak="0">
    <w:nsid w:val="497260BF"/>
    <w:multiLevelType w:val="hybridMultilevel"/>
    <w:tmpl w:val="FC5A9C08"/>
    <w:lvl w:ilvl="0" w:tplc="0C09001B">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87" w15:restartNumberingAfterBreak="0">
    <w:nsid w:val="49847EA9"/>
    <w:multiLevelType w:val="hybridMultilevel"/>
    <w:tmpl w:val="93D4C0BE"/>
    <w:lvl w:ilvl="0" w:tplc="FFFFFFFF">
      <w:start w:val="1"/>
      <w:numFmt w:val="lowerRoman"/>
      <w:lvlText w:val="%1."/>
      <w:lvlJc w:val="right"/>
      <w:pPr>
        <w:ind w:left="1773" w:hanging="360"/>
      </w:pPr>
    </w:lvl>
    <w:lvl w:ilvl="1" w:tplc="FFFFFFFF">
      <w:start w:val="1"/>
      <w:numFmt w:val="lowerLetter"/>
      <w:lvlText w:val="%2."/>
      <w:lvlJc w:val="left"/>
      <w:pPr>
        <w:ind w:left="2493" w:hanging="360"/>
      </w:pPr>
    </w:lvl>
    <w:lvl w:ilvl="2" w:tplc="FFFFFFFF">
      <w:start w:val="1"/>
      <w:numFmt w:val="lowerRoman"/>
      <w:lvlText w:val="%3."/>
      <w:lvlJc w:val="right"/>
      <w:pPr>
        <w:ind w:left="3213" w:hanging="180"/>
      </w:pPr>
    </w:lvl>
    <w:lvl w:ilvl="3" w:tplc="FFFFFFFF">
      <w:start w:val="1"/>
      <w:numFmt w:val="decimal"/>
      <w:lvlText w:val="%4."/>
      <w:lvlJc w:val="left"/>
      <w:pPr>
        <w:ind w:left="3933" w:hanging="360"/>
      </w:pPr>
    </w:lvl>
    <w:lvl w:ilvl="4" w:tplc="FFFFFFFF">
      <w:start w:val="1"/>
      <w:numFmt w:val="lowerLetter"/>
      <w:lvlText w:val="%5."/>
      <w:lvlJc w:val="left"/>
      <w:pPr>
        <w:ind w:left="4653" w:hanging="360"/>
      </w:pPr>
    </w:lvl>
    <w:lvl w:ilvl="5" w:tplc="FFFFFFFF">
      <w:start w:val="1"/>
      <w:numFmt w:val="lowerRoman"/>
      <w:lvlText w:val="%6."/>
      <w:lvlJc w:val="right"/>
      <w:pPr>
        <w:ind w:left="5373" w:hanging="180"/>
      </w:pPr>
    </w:lvl>
    <w:lvl w:ilvl="6" w:tplc="FFFFFFFF">
      <w:start w:val="1"/>
      <w:numFmt w:val="decimal"/>
      <w:lvlText w:val="%7."/>
      <w:lvlJc w:val="left"/>
      <w:pPr>
        <w:ind w:left="6093" w:hanging="360"/>
      </w:pPr>
    </w:lvl>
    <w:lvl w:ilvl="7" w:tplc="FFFFFFFF">
      <w:start w:val="1"/>
      <w:numFmt w:val="lowerLetter"/>
      <w:lvlText w:val="%8."/>
      <w:lvlJc w:val="left"/>
      <w:pPr>
        <w:ind w:left="6813" w:hanging="360"/>
      </w:pPr>
    </w:lvl>
    <w:lvl w:ilvl="8" w:tplc="FFFFFFFF">
      <w:start w:val="1"/>
      <w:numFmt w:val="lowerRoman"/>
      <w:lvlText w:val="%9."/>
      <w:lvlJc w:val="right"/>
      <w:pPr>
        <w:ind w:left="7533" w:hanging="180"/>
      </w:pPr>
    </w:lvl>
  </w:abstractNum>
  <w:abstractNum w:abstractNumId="88" w15:restartNumberingAfterBreak="0">
    <w:nsid w:val="49E50895"/>
    <w:multiLevelType w:val="hybridMultilevel"/>
    <w:tmpl w:val="BFE09562"/>
    <w:lvl w:ilvl="0" w:tplc="0C09001B">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89" w15:restartNumberingAfterBreak="0">
    <w:nsid w:val="49E819EE"/>
    <w:multiLevelType w:val="hybridMultilevel"/>
    <w:tmpl w:val="CC44CC50"/>
    <w:lvl w:ilvl="0" w:tplc="0C090019">
      <w:start w:val="1"/>
      <w:numFmt w:val="lowerLetter"/>
      <w:lvlText w:val="%1."/>
      <w:lvlJc w:val="left"/>
      <w:pPr>
        <w:ind w:left="1413" w:hanging="360"/>
      </w:pPr>
    </w:lvl>
    <w:lvl w:ilvl="1" w:tplc="0C090019" w:tentative="1">
      <w:start w:val="1"/>
      <w:numFmt w:val="lowerLetter"/>
      <w:lvlText w:val="%2."/>
      <w:lvlJc w:val="left"/>
      <w:pPr>
        <w:ind w:left="2133" w:hanging="360"/>
      </w:pPr>
    </w:lvl>
    <w:lvl w:ilvl="2" w:tplc="0C09001B" w:tentative="1">
      <w:start w:val="1"/>
      <w:numFmt w:val="lowerRoman"/>
      <w:lvlText w:val="%3."/>
      <w:lvlJc w:val="right"/>
      <w:pPr>
        <w:ind w:left="2853" w:hanging="180"/>
      </w:pPr>
    </w:lvl>
    <w:lvl w:ilvl="3" w:tplc="0C09000F" w:tentative="1">
      <w:start w:val="1"/>
      <w:numFmt w:val="decimal"/>
      <w:lvlText w:val="%4."/>
      <w:lvlJc w:val="left"/>
      <w:pPr>
        <w:ind w:left="3573" w:hanging="360"/>
      </w:pPr>
    </w:lvl>
    <w:lvl w:ilvl="4" w:tplc="0C090019" w:tentative="1">
      <w:start w:val="1"/>
      <w:numFmt w:val="lowerLetter"/>
      <w:lvlText w:val="%5."/>
      <w:lvlJc w:val="left"/>
      <w:pPr>
        <w:ind w:left="4293" w:hanging="360"/>
      </w:pPr>
    </w:lvl>
    <w:lvl w:ilvl="5" w:tplc="0C09001B" w:tentative="1">
      <w:start w:val="1"/>
      <w:numFmt w:val="lowerRoman"/>
      <w:lvlText w:val="%6."/>
      <w:lvlJc w:val="right"/>
      <w:pPr>
        <w:ind w:left="5013" w:hanging="180"/>
      </w:pPr>
    </w:lvl>
    <w:lvl w:ilvl="6" w:tplc="0C09000F" w:tentative="1">
      <w:start w:val="1"/>
      <w:numFmt w:val="decimal"/>
      <w:lvlText w:val="%7."/>
      <w:lvlJc w:val="left"/>
      <w:pPr>
        <w:ind w:left="5733" w:hanging="360"/>
      </w:pPr>
    </w:lvl>
    <w:lvl w:ilvl="7" w:tplc="0C090019" w:tentative="1">
      <w:start w:val="1"/>
      <w:numFmt w:val="lowerLetter"/>
      <w:lvlText w:val="%8."/>
      <w:lvlJc w:val="left"/>
      <w:pPr>
        <w:ind w:left="6453" w:hanging="360"/>
      </w:pPr>
    </w:lvl>
    <w:lvl w:ilvl="8" w:tplc="0C09001B" w:tentative="1">
      <w:start w:val="1"/>
      <w:numFmt w:val="lowerRoman"/>
      <w:lvlText w:val="%9."/>
      <w:lvlJc w:val="right"/>
      <w:pPr>
        <w:ind w:left="7173" w:hanging="180"/>
      </w:pPr>
    </w:lvl>
  </w:abstractNum>
  <w:abstractNum w:abstractNumId="90" w15:restartNumberingAfterBreak="0">
    <w:nsid w:val="4AB722FC"/>
    <w:multiLevelType w:val="hybridMultilevel"/>
    <w:tmpl w:val="12720998"/>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BAC523F"/>
    <w:multiLevelType w:val="hybridMultilevel"/>
    <w:tmpl w:val="66F4F51A"/>
    <w:lvl w:ilvl="0" w:tplc="0C09001B">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92" w15:restartNumberingAfterBreak="0">
    <w:nsid w:val="4CC67CB5"/>
    <w:multiLevelType w:val="hybridMultilevel"/>
    <w:tmpl w:val="D8802332"/>
    <w:lvl w:ilvl="0" w:tplc="FFFFFFFF">
      <w:start w:val="1"/>
      <w:numFmt w:val="lowerLetter"/>
      <w:lvlText w:val="%1."/>
      <w:lvlJc w:val="left"/>
      <w:pPr>
        <w:ind w:left="360" w:hanging="360"/>
      </w:pPr>
      <w:rPr>
        <w:rFonts w:hint="default"/>
      </w:rPr>
    </w:lvl>
    <w:lvl w:ilvl="1" w:tplc="FFFFFFFF">
      <w:start w:val="1"/>
      <w:numFmt w:val="lowerRoman"/>
      <w:lvlText w:val="%2."/>
      <w:lvlJc w:val="righ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4E8056AC"/>
    <w:multiLevelType w:val="hybridMultilevel"/>
    <w:tmpl w:val="BDE809DA"/>
    <w:lvl w:ilvl="0" w:tplc="F0EE5B16">
      <w:numFmt w:val="bullet"/>
      <w:lvlText w:val=""/>
      <w:lvlJc w:val="left"/>
      <w:pPr>
        <w:ind w:left="720" w:hanging="360"/>
      </w:pPr>
      <w:rPr>
        <w:rFonts w:ascii="Symbol" w:eastAsia="Times New Roman" w:hAnsi="Symbol" w:cs="Arial"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519F10BA"/>
    <w:multiLevelType w:val="hybridMultilevel"/>
    <w:tmpl w:val="11AE9C84"/>
    <w:lvl w:ilvl="0" w:tplc="0C09001B">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95" w15:restartNumberingAfterBreak="0">
    <w:nsid w:val="5286146B"/>
    <w:multiLevelType w:val="hybridMultilevel"/>
    <w:tmpl w:val="0E24B7CE"/>
    <w:lvl w:ilvl="0" w:tplc="F9943642">
      <w:start w:val="1"/>
      <w:numFmt w:val="lowerLetter"/>
      <w:lvlText w:val="%1."/>
      <w:lvlJc w:val="left"/>
      <w:pPr>
        <w:ind w:left="720" w:hanging="360"/>
      </w:pPr>
    </w:lvl>
    <w:lvl w:ilvl="1" w:tplc="D32E0180">
      <w:start w:val="1"/>
      <w:numFmt w:val="lowerLetter"/>
      <w:lvlText w:val="%2."/>
      <w:lvlJc w:val="left"/>
      <w:pPr>
        <w:ind w:left="720" w:hanging="360"/>
      </w:pPr>
    </w:lvl>
    <w:lvl w:ilvl="2" w:tplc="D120412E">
      <w:start w:val="1"/>
      <w:numFmt w:val="lowerLetter"/>
      <w:lvlText w:val="%3."/>
      <w:lvlJc w:val="left"/>
      <w:pPr>
        <w:ind w:left="720" w:hanging="360"/>
      </w:pPr>
    </w:lvl>
    <w:lvl w:ilvl="3" w:tplc="DABC0E90">
      <w:start w:val="1"/>
      <w:numFmt w:val="lowerLetter"/>
      <w:lvlText w:val="%4."/>
      <w:lvlJc w:val="left"/>
      <w:pPr>
        <w:ind w:left="720" w:hanging="360"/>
      </w:pPr>
    </w:lvl>
    <w:lvl w:ilvl="4" w:tplc="09E4BC46">
      <w:start w:val="1"/>
      <w:numFmt w:val="lowerLetter"/>
      <w:lvlText w:val="%5."/>
      <w:lvlJc w:val="left"/>
      <w:pPr>
        <w:ind w:left="720" w:hanging="360"/>
      </w:pPr>
    </w:lvl>
    <w:lvl w:ilvl="5" w:tplc="63566842">
      <w:start w:val="1"/>
      <w:numFmt w:val="lowerLetter"/>
      <w:lvlText w:val="%6."/>
      <w:lvlJc w:val="left"/>
      <w:pPr>
        <w:ind w:left="720" w:hanging="360"/>
      </w:pPr>
    </w:lvl>
    <w:lvl w:ilvl="6" w:tplc="456CA67E">
      <w:start w:val="1"/>
      <w:numFmt w:val="lowerLetter"/>
      <w:lvlText w:val="%7."/>
      <w:lvlJc w:val="left"/>
      <w:pPr>
        <w:ind w:left="720" w:hanging="360"/>
      </w:pPr>
    </w:lvl>
    <w:lvl w:ilvl="7" w:tplc="A12EDA70">
      <w:start w:val="1"/>
      <w:numFmt w:val="lowerLetter"/>
      <w:lvlText w:val="%8."/>
      <w:lvlJc w:val="left"/>
      <w:pPr>
        <w:ind w:left="720" w:hanging="360"/>
      </w:pPr>
    </w:lvl>
    <w:lvl w:ilvl="8" w:tplc="BD726A52">
      <w:start w:val="1"/>
      <w:numFmt w:val="lowerLetter"/>
      <w:lvlText w:val="%9."/>
      <w:lvlJc w:val="left"/>
      <w:pPr>
        <w:ind w:left="720" w:hanging="360"/>
      </w:pPr>
    </w:lvl>
  </w:abstractNum>
  <w:abstractNum w:abstractNumId="96" w15:restartNumberingAfterBreak="0">
    <w:nsid w:val="54463927"/>
    <w:multiLevelType w:val="hybridMultilevel"/>
    <w:tmpl w:val="0B6C7856"/>
    <w:lvl w:ilvl="0" w:tplc="0C09001B">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97" w15:restartNumberingAfterBreak="0">
    <w:nsid w:val="55E21861"/>
    <w:multiLevelType w:val="hybridMultilevel"/>
    <w:tmpl w:val="38324910"/>
    <w:lvl w:ilvl="0" w:tplc="FFFFFFFF">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8" w15:restartNumberingAfterBreak="0">
    <w:nsid w:val="574B263E"/>
    <w:multiLevelType w:val="hybridMultilevel"/>
    <w:tmpl w:val="86500FA4"/>
    <w:lvl w:ilvl="0" w:tplc="7BBC6790">
      <w:start w:val="1"/>
      <w:numFmt w:val="lowerLetter"/>
      <w:lvlText w:val="%1."/>
      <w:lvlJc w:val="left"/>
      <w:pPr>
        <w:ind w:left="1020" w:hanging="360"/>
      </w:pPr>
    </w:lvl>
    <w:lvl w:ilvl="1" w:tplc="8EE20804">
      <w:start w:val="1"/>
      <w:numFmt w:val="lowerLetter"/>
      <w:lvlText w:val="%2."/>
      <w:lvlJc w:val="left"/>
      <w:pPr>
        <w:ind w:left="1020" w:hanging="360"/>
      </w:pPr>
    </w:lvl>
    <w:lvl w:ilvl="2" w:tplc="C360BA66">
      <w:start w:val="1"/>
      <w:numFmt w:val="lowerLetter"/>
      <w:lvlText w:val="%3."/>
      <w:lvlJc w:val="left"/>
      <w:pPr>
        <w:ind w:left="1020" w:hanging="360"/>
      </w:pPr>
    </w:lvl>
    <w:lvl w:ilvl="3" w:tplc="5E766486">
      <w:start w:val="1"/>
      <w:numFmt w:val="lowerLetter"/>
      <w:lvlText w:val="%4."/>
      <w:lvlJc w:val="left"/>
      <w:pPr>
        <w:ind w:left="1020" w:hanging="360"/>
      </w:pPr>
    </w:lvl>
    <w:lvl w:ilvl="4" w:tplc="F50C73B0">
      <w:start w:val="1"/>
      <w:numFmt w:val="lowerLetter"/>
      <w:lvlText w:val="%5."/>
      <w:lvlJc w:val="left"/>
      <w:pPr>
        <w:ind w:left="1020" w:hanging="360"/>
      </w:pPr>
    </w:lvl>
    <w:lvl w:ilvl="5" w:tplc="8EBEA0FE">
      <w:start w:val="1"/>
      <w:numFmt w:val="lowerLetter"/>
      <w:lvlText w:val="%6."/>
      <w:lvlJc w:val="left"/>
      <w:pPr>
        <w:ind w:left="1020" w:hanging="360"/>
      </w:pPr>
    </w:lvl>
    <w:lvl w:ilvl="6" w:tplc="C756DD5E">
      <w:start w:val="1"/>
      <w:numFmt w:val="lowerLetter"/>
      <w:lvlText w:val="%7."/>
      <w:lvlJc w:val="left"/>
      <w:pPr>
        <w:ind w:left="1020" w:hanging="360"/>
      </w:pPr>
    </w:lvl>
    <w:lvl w:ilvl="7" w:tplc="204A3724">
      <w:start w:val="1"/>
      <w:numFmt w:val="lowerLetter"/>
      <w:lvlText w:val="%8."/>
      <w:lvlJc w:val="left"/>
      <w:pPr>
        <w:ind w:left="1020" w:hanging="360"/>
      </w:pPr>
    </w:lvl>
    <w:lvl w:ilvl="8" w:tplc="B558880E">
      <w:start w:val="1"/>
      <w:numFmt w:val="lowerLetter"/>
      <w:lvlText w:val="%9."/>
      <w:lvlJc w:val="left"/>
      <w:pPr>
        <w:ind w:left="1020" w:hanging="360"/>
      </w:pPr>
    </w:lvl>
  </w:abstractNum>
  <w:abstractNum w:abstractNumId="99" w15:restartNumberingAfterBreak="0">
    <w:nsid w:val="57D00DF1"/>
    <w:multiLevelType w:val="hybridMultilevel"/>
    <w:tmpl w:val="51AEEE38"/>
    <w:lvl w:ilvl="0" w:tplc="48B6D4DA">
      <w:start w:val="1"/>
      <w:numFmt w:val="lowerRoman"/>
      <w:lvlText w:val="%1."/>
      <w:lvlJc w:val="left"/>
      <w:pPr>
        <w:ind w:left="1233" w:hanging="720"/>
      </w:pPr>
      <w:rPr>
        <w:rFonts w:hint="default"/>
      </w:rPr>
    </w:lvl>
    <w:lvl w:ilvl="1" w:tplc="0C090019" w:tentative="1">
      <w:start w:val="1"/>
      <w:numFmt w:val="lowerLetter"/>
      <w:lvlText w:val="%2."/>
      <w:lvlJc w:val="left"/>
      <w:pPr>
        <w:ind w:left="1593" w:hanging="360"/>
      </w:pPr>
    </w:lvl>
    <w:lvl w:ilvl="2" w:tplc="0C09001B" w:tentative="1">
      <w:start w:val="1"/>
      <w:numFmt w:val="lowerRoman"/>
      <w:lvlText w:val="%3."/>
      <w:lvlJc w:val="right"/>
      <w:pPr>
        <w:ind w:left="2313" w:hanging="180"/>
      </w:pPr>
    </w:lvl>
    <w:lvl w:ilvl="3" w:tplc="0C09000F" w:tentative="1">
      <w:start w:val="1"/>
      <w:numFmt w:val="decimal"/>
      <w:lvlText w:val="%4."/>
      <w:lvlJc w:val="left"/>
      <w:pPr>
        <w:ind w:left="3033" w:hanging="360"/>
      </w:pPr>
    </w:lvl>
    <w:lvl w:ilvl="4" w:tplc="0C090019" w:tentative="1">
      <w:start w:val="1"/>
      <w:numFmt w:val="lowerLetter"/>
      <w:lvlText w:val="%5."/>
      <w:lvlJc w:val="left"/>
      <w:pPr>
        <w:ind w:left="3753" w:hanging="360"/>
      </w:pPr>
    </w:lvl>
    <w:lvl w:ilvl="5" w:tplc="0C09001B" w:tentative="1">
      <w:start w:val="1"/>
      <w:numFmt w:val="lowerRoman"/>
      <w:lvlText w:val="%6."/>
      <w:lvlJc w:val="right"/>
      <w:pPr>
        <w:ind w:left="4473" w:hanging="180"/>
      </w:pPr>
    </w:lvl>
    <w:lvl w:ilvl="6" w:tplc="0C09000F" w:tentative="1">
      <w:start w:val="1"/>
      <w:numFmt w:val="decimal"/>
      <w:lvlText w:val="%7."/>
      <w:lvlJc w:val="left"/>
      <w:pPr>
        <w:ind w:left="5193" w:hanging="360"/>
      </w:pPr>
    </w:lvl>
    <w:lvl w:ilvl="7" w:tplc="0C090019" w:tentative="1">
      <w:start w:val="1"/>
      <w:numFmt w:val="lowerLetter"/>
      <w:lvlText w:val="%8."/>
      <w:lvlJc w:val="left"/>
      <w:pPr>
        <w:ind w:left="5913" w:hanging="360"/>
      </w:pPr>
    </w:lvl>
    <w:lvl w:ilvl="8" w:tplc="0C09001B" w:tentative="1">
      <w:start w:val="1"/>
      <w:numFmt w:val="lowerRoman"/>
      <w:lvlText w:val="%9."/>
      <w:lvlJc w:val="right"/>
      <w:pPr>
        <w:ind w:left="6633" w:hanging="180"/>
      </w:pPr>
    </w:lvl>
  </w:abstractNum>
  <w:abstractNum w:abstractNumId="100" w15:restartNumberingAfterBreak="0">
    <w:nsid w:val="57F8D53E"/>
    <w:multiLevelType w:val="hybridMultilevel"/>
    <w:tmpl w:val="FFFFFFFF"/>
    <w:lvl w:ilvl="0" w:tplc="89D422A8">
      <w:start w:val="1"/>
      <w:numFmt w:val="bullet"/>
      <w:lvlText w:val=""/>
      <w:lvlJc w:val="left"/>
      <w:pPr>
        <w:ind w:left="360" w:hanging="360"/>
      </w:pPr>
      <w:rPr>
        <w:rFonts w:ascii="Symbol" w:hAnsi="Symbol" w:hint="default"/>
      </w:rPr>
    </w:lvl>
    <w:lvl w:ilvl="1" w:tplc="D6D8D37C">
      <w:start w:val="1"/>
      <w:numFmt w:val="bullet"/>
      <w:lvlText w:val="o"/>
      <w:lvlJc w:val="left"/>
      <w:pPr>
        <w:ind w:left="1080" w:hanging="360"/>
      </w:pPr>
      <w:rPr>
        <w:rFonts w:ascii="Courier New" w:hAnsi="Courier New" w:hint="default"/>
      </w:rPr>
    </w:lvl>
    <w:lvl w:ilvl="2" w:tplc="CF242DDC">
      <w:start w:val="1"/>
      <w:numFmt w:val="bullet"/>
      <w:lvlText w:val=""/>
      <w:lvlJc w:val="left"/>
      <w:pPr>
        <w:ind w:left="1800" w:hanging="360"/>
      </w:pPr>
      <w:rPr>
        <w:rFonts w:ascii="Wingdings" w:hAnsi="Wingdings" w:hint="default"/>
      </w:rPr>
    </w:lvl>
    <w:lvl w:ilvl="3" w:tplc="A8A408AE">
      <w:start w:val="1"/>
      <w:numFmt w:val="bullet"/>
      <w:lvlText w:val=""/>
      <w:lvlJc w:val="left"/>
      <w:pPr>
        <w:ind w:left="2520" w:hanging="360"/>
      </w:pPr>
      <w:rPr>
        <w:rFonts w:ascii="Symbol" w:hAnsi="Symbol" w:hint="default"/>
      </w:rPr>
    </w:lvl>
    <w:lvl w:ilvl="4" w:tplc="6488516E">
      <w:start w:val="1"/>
      <w:numFmt w:val="bullet"/>
      <w:lvlText w:val="o"/>
      <w:lvlJc w:val="left"/>
      <w:pPr>
        <w:ind w:left="3240" w:hanging="360"/>
      </w:pPr>
      <w:rPr>
        <w:rFonts w:ascii="Courier New" w:hAnsi="Courier New" w:hint="default"/>
      </w:rPr>
    </w:lvl>
    <w:lvl w:ilvl="5" w:tplc="545CB986">
      <w:start w:val="1"/>
      <w:numFmt w:val="bullet"/>
      <w:lvlText w:val=""/>
      <w:lvlJc w:val="left"/>
      <w:pPr>
        <w:ind w:left="3960" w:hanging="360"/>
      </w:pPr>
      <w:rPr>
        <w:rFonts w:ascii="Wingdings" w:hAnsi="Wingdings" w:hint="default"/>
      </w:rPr>
    </w:lvl>
    <w:lvl w:ilvl="6" w:tplc="EBCA4BE8">
      <w:start w:val="1"/>
      <w:numFmt w:val="bullet"/>
      <w:lvlText w:val=""/>
      <w:lvlJc w:val="left"/>
      <w:pPr>
        <w:ind w:left="4680" w:hanging="360"/>
      </w:pPr>
      <w:rPr>
        <w:rFonts w:ascii="Symbol" w:hAnsi="Symbol" w:hint="default"/>
      </w:rPr>
    </w:lvl>
    <w:lvl w:ilvl="7" w:tplc="6D409234">
      <w:start w:val="1"/>
      <w:numFmt w:val="bullet"/>
      <w:lvlText w:val="o"/>
      <w:lvlJc w:val="left"/>
      <w:pPr>
        <w:ind w:left="5400" w:hanging="360"/>
      </w:pPr>
      <w:rPr>
        <w:rFonts w:ascii="Courier New" w:hAnsi="Courier New" w:hint="default"/>
      </w:rPr>
    </w:lvl>
    <w:lvl w:ilvl="8" w:tplc="440618A2">
      <w:start w:val="1"/>
      <w:numFmt w:val="bullet"/>
      <w:lvlText w:val=""/>
      <w:lvlJc w:val="left"/>
      <w:pPr>
        <w:ind w:left="6120" w:hanging="360"/>
      </w:pPr>
      <w:rPr>
        <w:rFonts w:ascii="Wingdings" w:hAnsi="Wingdings" w:hint="default"/>
      </w:rPr>
    </w:lvl>
  </w:abstractNum>
  <w:abstractNum w:abstractNumId="101" w15:restartNumberingAfterBreak="0">
    <w:nsid w:val="59212215"/>
    <w:multiLevelType w:val="hybridMultilevel"/>
    <w:tmpl w:val="672439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2" w15:restartNumberingAfterBreak="0">
    <w:nsid w:val="5928284D"/>
    <w:multiLevelType w:val="hybridMultilevel"/>
    <w:tmpl w:val="85AE001C"/>
    <w:lvl w:ilvl="0" w:tplc="F6165220">
      <w:start w:val="1"/>
      <w:numFmt w:val="decimal"/>
      <w:lvlText w:val="%1."/>
      <w:lvlJc w:val="left"/>
      <w:pPr>
        <w:ind w:left="5748" w:hanging="360"/>
      </w:pPr>
      <w:rPr>
        <w:rFonts w:hint="default"/>
      </w:rPr>
    </w:lvl>
    <w:lvl w:ilvl="1" w:tplc="0872630C">
      <w:start w:val="1"/>
      <w:numFmt w:val="lowerLetter"/>
      <w:lvlText w:val="%2."/>
      <w:lvlJc w:val="left"/>
      <w:pPr>
        <w:ind w:left="5759" w:hanging="360"/>
      </w:pPr>
    </w:lvl>
    <w:lvl w:ilvl="2" w:tplc="0C09001B">
      <w:start w:val="1"/>
      <w:numFmt w:val="lowerRoman"/>
      <w:lvlText w:val="%3."/>
      <w:lvlJc w:val="right"/>
      <w:pPr>
        <w:ind w:left="6659" w:hanging="360"/>
      </w:pPr>
    </w:lvl>
    <w:lvl w:ilvl="3" w:tplc="299A49B6">
      <w:start w:val="1"/>
      <w:numFmt w:val="decimal"/>
      <w:lvlText w:val="%4."/>
      <w:lvlJc w:val="left"/>
      <w:pPr>
        <w:ind w:left="7199" w:hanging="360"/>
      </w:pPr>
    </w:lvl>
    <w:lvl w:ilvl="4" w:tplc="1DE8B4E6">
      <w:start w:val="1"/>
      <w:numFmt w:val="lowerLetter"/>
      <w:lvlText w:val="%5."/>
      <w:lvlJc w:val="left"/>
      <w:pPr>
        <w:ind w:left="7919" w:hanging="360"/>
      </w:pPr>
    </w:lvl>
    <w:lvl w:ilvl="5" w:tplc="4CA85972" w:tentative="1">
      <w:start w:val="1"/>
      <w:numFmt w:val="lowerRoman"/>
      <w:lvlText w:val="%6."/>
      <w:lvlJc w:val="right"/>
      <w:pPr>
        <w:ind w:left="8639" w:hanging="180"/>
      </w:pPr>
    </w:lvl>
    <w:lvl w:ilvl="6" w:tplc="D93EE212" w:tentative="1">
      <w:start w:val="1"/>
      <w:numFmt w:val="decimal"/>
      <w:lvlText w:val="%7."/>
      <w:lvlJc w:val="left"/>
      <w:pPr>
        <w:ind w:left="9359" w:hanging="360"/>
      </w:pPr>
    </w:lvl>
    <w:lvl w:ilvl="7" w:tplc="7F685594" w:tentative="1">
      <w:start w:val="1"/>
      <w:numFmt w:val="lowerLetter"/>
      <w:lvlText w:val="%8."/>
      <w:lvlJc w:val="left"/>
      <w:pPr>
        <w:ind w:left="10079" w:hanging="360"/>
      </w:pPr>
    </w:lvl>
    <w:lvl w:ilvl="8" w:tplc="64265E7A" w:tentative="1">
      <w:start w:val="1"/>
      <w:numFmt w:val="lowerRoman"/>
      <w:lvlText w:val="%9."/>
      <w:lvlJc w:val="right"/>
      <w:pPr>
        <w:ind w:left="10799" w:hanging="180"/>
      </w:pPr>
    </w:lvl>
  </w:abstractNum>
  <w:abstractNum w:abstractNumId="103" w15:restartNumberingAfterBreak="0">
    <w:nsid w:val="5ACD2B4F"/>
    <w:multiLevelType w:val="hybridMultilevel"/>
    <w:tmpl w:val="83C0F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5BA94151"/>
    <w:multiLevelType w:val="hybridMultilevel"/>
    <w:tmpl w:val="FFFFFFFF"/>
    <w:lvl w:ilvl="0" w:tplc="32844918">
      <w:start w:val="1"/>
      <w:numFmt w:val="lowerRoman"/>
      <w:lvlText w:val="(%1)"/>
      <w:lvlJc w:val="right"/>
      <w:pPr>
        <w:ind w:left="1800" w:hanging="360"/>
      </w:pPr>
    </w:lvl>
    <w:lvl w:ilvl="1" w:tplc="AD365FB2">
      <w:start w:val="1"/>
      <w:numFmt w:val="lowerLetter"/>
      <w:lvlText w:val="%2."/>
      <w:lvlJc w:val="left"/>
      <w:pPr>
        <w:ind w:left="2520" w:hanging="360"/>
      </w:pPr>
    </w:lvl>
    <w:lvl w:ilvl="2" w:tplc="B1EAFAFA">
      <w:start w:val="1"/>
      <w:numFmt w:val="lowerRoman"/>
      <w:lvlText w:val="%3."/>
      <w:lvlJc w:val="right"/>
      <w:pPr>
        <w:ind w:left="3240" w:hanging="180"/>
      </w:pPr>
    </w:lvl>
    <w:lvl w:ilvl="3" w:tplc="E0884CCA">
      <w:start w:val="1"/>
      <w:numFmt w:val="decimal"/>
      <w:lvlText w:val="%4."/>
      <w:lvlJc w:val="left"/>
      <w:pPr>
        <w:ind w:left="3960" w:hanging="360"/>
      </w:pPr>
    </w:lvl>
    <w:lvl w:ilvl="4" w:tplc="6C92B1D0">
      <w:start w:val="1"/>
      <w:numFmt w:val="lowerLetter"/>
      <w:lvlText w:val="%5."/>
      <w:lvlJc w:val="left"/>
      <w:pPr>
        <w:ind w:left="4680" w:hanging="360"/>
      </w:pPr>
    </w:lvl>
    <w:lvl w:ilvl="5" w:tplc="2EA26C52">
      <w:start w:val="1"/>
      <w:numFmt w:val="lowerRoman"/>
      <w:lvlText w:val="%6."/>
      <w:lvlJc w:val="right"/>
      <w:pPr>
        <w:ind w:left="5400" w:hanging="180"/>
      </w:pPr>
    </w:lvl>
    <w:lvl w:ilvl="6" w:tplc="1D3E4816">
      <w:start w:val="1"/>
      <w:numFmt w:val="decimal"/>
      <w:lvlText w:val="%7."/>
      <w:lvlJc w:val="left"/>
      <w:pPr>
        <w:ind w:left="6120" w:hanging="360"/>
      </w:pPr>
    </w:lvl>
    <w:lvl w:ilvl="7" w:tplc="FCF27C44">
      <w:start w:val="1"/>
      <w:numFmt w:val="lowerLetter"/>
      <w:lvlText w:val="%8."/>
      <w:lvlJc w:val="left"/>
      <w:pPr>
        <w:ind w:left="6840" w:hanging="360"/>
      </w:pPr>
    </w:lvl>
    <w:lvl w:ilvl="8" w:tplc="C13CA216">
      <w:start w:val="1"/>
      <w:numFmt w:val="lowerRoman"/>
      <w:lvlText w:val="%9."/>
      <w:lvlJc w:val="right"/>
      <w:pPr>
        <w:ind w:left="7560" w:hanging="180"/>
      </w:pPr>
    </w:lvl>
  </w:abstractNum>
  <w:abstractNum w:abstractNumId="105" w15:restartNumberingAfterBreak="0">
    <w:nsid w:val="5D084A4F"/>
    <w:multiLevelType w:val="hybridMultilevel"/>
    <w:tmpl w:val="EEB08504"/>
    <w:lvl w:ilvl="0" w:tplc="0C09001B">
      <w:start w:val="1"/>
      <w:numFmt w:val="lowerRoman"/>
      <w:lvlText w:val="%1."/>
      <w:lvlJc w:val="right"/>
      <w:pPr>
        <w:ind w:left="1271" w:hanging="360"/>
      </w:pPr>
    </w:lvl>
    <w:lvl w:ilvl="1" w:tplc="0C090019" w:tentative="1">
      <w:start w:val="1"/>
      <w:numFmt w:val="lowerLetter"/>
      <w:lvlText w:val="%2."/>
      <w:lvlJc w:val="left"/>
      <w:pPr>
        <w:ind w:left="1991" w:hanging="360"/>
      </w:pPr>
    </w:lvl>
    <w:lvl w:ilvl="2" w:tplc="0C09001B" w:tentative="1">
      <w:start w:val="1"/>
      <w:numFmt w:val="lowerRoman"/>
      <w:lvlText w:val="%3."/>
      <w:lvlJc w:val="right"/>
      <w:pPr>
        <w:ind w:left="2711" w:hanging="180"/>
      </w:pPr>
    </w:lvl>
    <w:lvl w:ilvl="3" w:tplc="0C09000F" w:tentative="1">
      <w:start w:val="1"/>
      <w:numFmt w:val="decimal"/>
      <w:lvlText w:val="%4."/>
      <w:lvlJc w:val="left"/>
      <w:pPr>
        <w:ind w:left="3431" w:hanging="360"/>
      </w:pPr>
    </w:lvl>
    <w:lvl w:ilvl="4" w:tplc="0C090019" w:tentative="1">
      <w:start w:val="1"/>
      <w:numFmt w:val="lowerLetter"/>
      <w:lvlText w:val="%5."/>
      <w:lvlJc w:val="left"/>
      <w:pPr>
        <w:ind w:left="4151" w:hanging="360"/>
      </w:pPr>
    </w:lvl>
    <w:lvl w:ilvl="5" w:tplc="0C09001B" w:tentative="1">
      <w:start w:val="1"/>
      <w:numFmt w:val="lowerRoman"/>
      <w:lvlText w:val="%6."/>
      <w:lvlJc w:val="right"/>
      <w:pPr>
        <w:ind w:left="4871" w:hanging="180"/>
      </w:pPr>
    </w:lvl>
    <w:lvl w:ilvl="6" w:tplc="0C09000F" w:tentative="1">
      <w:start w:val="1"/>
      <w:numFmt w:val="decimal"/>
      <w:lvlText w:val="%7."/>
      <w:lvlJc w:val="left"/>
      <w:pPr>
        <w:ind w:left="5591" w:hanging="360"/>
      </w:pPr>
    </w:lvl>
    <w:lvl w:ilvl="7" w:tplc="0C090019" w:tentative="1">
      <w:start w:val="1"/>
      <w:numFmt w:val="lowerLetter"/>
      <w:lvlText w:val="%8."/>
      <w:lvlJc w:val="left"/>
      <w:pPr>
        <w:ind w:left="6311" w:hanging="360"/>
      </w:pPr>
    </w:lvl>
    <w:lvl w:ilvl="8" w:tplc="0C09001B" w:tentative="1">
      <w:start w:val="1"/>
      <w:numFmt w:val="lowerRoman"/>
      <w:lvlText w:val="%9."/>
      <w:lvlJc w:val="right"/>
      <w:pPr>
        <w:ind w:left="7031" w:hanging="180"/>
      </w:pPr>
    </w:lvl>
  </w:abstractNum>
  <w:abstractNum w:abstractNumId="106" w15:restartNumberingAfterBreak="0">
    <w:nsid w:val="5DD6380B"/>
    <w:multiLevelType w:val="hybridMultilevel"/>
    <w:tmpl w:val="2E92F4FA"/>
    <w:lvl w:ilvl="0" w:tplc="0C09001B">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07" w15:restartNumberingAfterBreak="0">
    <w:nsid w:val="5E483FD3"/>
    <w:multiLevelType w:val="hybridMultilevel"/>
    <w:tmpl w:val="12720998"/>
    <w:lvl w:ilvl="0" w:tplc="FFFFFFFF">
      <w:start w:val="1"/>
      <w:numFmt w:val="lowerLetter"/>
      <w:lvlText w:val="%1."/>
      <w:lvlJc w:val="left"/>
      <w:pPr>
        <w:ind w:left="513"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EC04471"/>
    <w:multiLevelType w:val="hybridMultilevel"/>
    <w:tmpl w:val="1B363C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5EF81406"/>
    <w:multiLevelType w:val="hybridMultilevel"/>
    <w:tmpl w:val="D9288C04"/>
    <w:lvl w:ilvl="0" w:tplc="FFFFFFFF">
      <w:start w:val="1"/>
      <w:numFmt w:val="lowerRoman"/>
      <w:lvlText w:val="%1."/>
      <w:lvlJc w:val="right"/>
      <w:pPr>
        <w:ind w:left="873" w:hanging="360"/>
      </w:pPr>
      <w:rPr>
        <w:rFonts w:hint="default"/>
      </w:rPr>
    </w:lvl>
    <w:lvl w:ilvl="1" w:tplc="0C090019" w:tentative="1">
      <w:start w:val="1"/>
      <w:numFmt w:val="lowerLetter"/>
      <w:lvlText w:val="%2."/>
      <w:lvlJc w:val="left"/>
      <w:pPr>
        <w:ind w:left="1593" w:hanging="360"/>
      </w:pPr>
    </w:lvl>
    <w:lvl w:ilvl="2" w:tplc="0C09001B" w:tentative="1">
      <w:start w:val="1"/>
      <w:numFmt w:val="lowerRoman"/>
      <w:lvlText w:val="%3."/>
      <w:lvlJc w:val="right"/>
      <w:pPr>
        <w:ind w:left="2313" w:hanging="180"/>
      </w:pPr>
    </w:lvl>
    <w:lvl w:ilvl="3" w:tplc="0C09000F" w:tentative="1">
      <w:start w:val="1"/>
      <w:numFmt w:val="decimal"/>
      <w:lvlText w:val="%4."/>
      <w:lvlJc w:val="left"/>
      <w:pPr>
        <w:ind w:left="3033" w:hanging="360"/>
      </w:pPr>
    </w:lvl>
    <w:lvl w:ilvl="4" w:tplc="0C090019" w:tentative="1">
      <w:start w:val="1"/>
      <w:numFmt w:val="lowerLetter"/>
      <w:lvlText w:val="%5."/>
      <w:lvlJc w:val="left"/>
      <w:pPr>
        <w:ind w:left="3753" w:hanging="360"/>
      </w:pPr>
    </w:lvl>
    <w:lvl w:ilvl="5" w:tplc="0C09001B" w:tentative="1">
      <w:start w:val="1"/>
      <w:numFmt w:val="lowerRoman"/>
      <w:lvlText w:val="%6."/>
      <w:lvlJc w:val="right"/>
      <w:pPr>
        <w:ind w:left="4473" w:hanging="180"/>
      </w:pPr>
    </w:lvl>
    <w:lvl w:ilvl="6" w:tplc="0C09000F" w:tentative="1">
      <w:start w:val="1"/>
      <w:numFmt w:val="decimal"/>
      <w:lvlText w:val="%7."/>
      <w:lvlJc w:val="left"/>
      <w:pPr>
        <w:ind w:left="5193" w:hanging="360"/>
      </w:pPr>
    </w:lvl>
    <w:lvl w:ilvl="7" w:tplc="0C090019" w:tentative="1">
      <w:start w:val="1"/>
      <w:numFmt w:val="lowerLetter"/>
      <w:lvlText w:val="%8."/>
      <w:lvlJc w:val="left"/>
      <w:pPr>
        <w:ind w:left="5913" w:hanging="360"/>
      </w:pPr>
    </w:lvl>
    <w:lvl w:ilvl="8" w:tplc="0C09001B" w:tentative="1">
      <w:start w:val="1"/>
      <w:numFmt w:val="lowerRoman"/>
      <w:lvlText w:val="%9."/>
      <w:lvlJc w:val="right"/>
      <w:pPr>
        <w:ind w:left="6633" w:hanging="180"/>
      </w:pPr>
    </w:lvl>
  </w:abstractNum>
  <w:abstractNum w:abstractNumId="110" w15:restartNumberingAfterBreak="0">
    <w:nsid w:val="5F0D4178"/>
    <w:multiLevelType w:val="hybridMultilevel"/>
    <w:tmpl w:val="D8802332"/>
    <w:lvl w:ilvl="0" w:tplc="FFFFFFFF">
      <w:start w:val="1"/>
      <w:numFmt w:val="lowerLetter"/>
      <w:lvlText w:val="%1."/>
      <w:lvlJc w:val="left"/>
      <w:pPr>
        <w:ind w:left="360" w:hanging="360"/>
      </w:pPr>
      <w:rPr>
        <w:rFonts w:hint="default"/>
      </w:rPr>
    </w:lvl>
    <w:lvl w:ilvl="1" w:tplc="FFFFFFFF">
      <w:start w:val="1"/>
      <w:numFmt w:val="lowerRoman"/>
      <w:lvlText w:val="%2."/>
      <w:lvlJc w:val="righ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5FA74476"/>
    <w:multiLevelType w:val="hybridMultilevel"/>
    <w:tmpl w:val="12720998"/>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FBE6E94"/>
    <w:multiLevelType w:val="multilevel"/>
    <w:tmpl w:val="FFFFFFFF"/>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3" w15:restartNumberingAfterBreak="0">
    <w:nsid w:val="5FCB291D"/>
    <w:multiLevelType w:val="hybridMultilevel"/>
    <w:tmpl w:val="3F7CE26E"/>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00028F4"/>
    <w:multiLevelType w:val="hybridMultilevel"/>
    <w:tmpl w:val="12720998"/>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610E10C0"/>
    <w:multiLevelType w:val="hybridMultilevel"/>
    <w:tmpl w:val="6CC8A49E"/>
    <w:lvl w:ilvl="0" w:tplc="FFFFFFFF">
      <w:start w:val="1"/>
      <w:numFmt w:val="lowerLetter"/>
      <w:lvlText w:val="%1."/>
      <w:lvlJc w:val="lef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16" w15:restartNumberingAfterBreak="0">
    <w:nsid w:val="61177843"/>
    <w:multiLevelType w:val="hybridMultilevel"/>
    <w:tmpl w:val="4E800C0E"/>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7" w15:restartNumberingAfterBreak="0">
    <w:nsid w:val="614A319A"/>
    <w:multiLevelType w:val="hybridMultilevel"/>
    <w:tmpl w:val="5CEC2884"/>
    <w:lvl w:ilvl="0" w:tplc="CE1A5040">
      <w:start w:val="1"/>
      <w:numFmt w:val="lowerLetter"/>
      <w:lvlText w:val="%1)"/>
      <w:lvlJc w:val="left"/>
      <w:pPr>
        <w:ind w:left="1020" w:hanging="360"/>
      </w:pPr>
    </w:lvl>
    <w:lvl w:ilvl="1" w:tplc="0212CAA6">
      <w:start w:val="1"/>
      <w:numFmt w:val="lowerLetter"/>
      <w:lvlText w:val="%2)"/>
      <w:lvlJc w:val="left"/>
      <w:pPr>
        <w:ind w:left="1020" w:hanging="360"/>
      </w:pPr>
    </w:lvl>
    <w:lvl w:ilvl="2" w:tplc="E48EB9DC">
      <w:start w:val="1"/>
      <w:numFmt w:val="lowerLetter"/>
      <w:lvlText w:val="%3)"/>
      <w:lvlJc w:val="left"/>
      <w:pPr>
        <w:ind w:left="1020" w:hanging="360"/>
      </w:pPr>
    </w:lvl>
    <w:lvl w:ilvl="3" w:tplc="AEAA3B6A">
      <w:start w:val="1"/>
      <w:numFmt w:val="lowerLetter"/>
      <w:lvlText w:val="%4)"/>
      <w:lvlJc w:val="left"/>
      <w:pPr>
        <w:ind w:left="1020" w:hanging="360"/>
      </w:pPr>
    </w:lvl>
    <w:lvl w:ilvl="4" w:tplc="DC1CC472">
      <w:start w:val="1"/>
      <w:numFmt w:val="lowerLetter"/>
      <w:lvlText w:val="%5)"/>
      <w:lvlJc w:val="left"/>
      <w:pPr>
        <w:ind w:left="1020" w:hanging="360"/>
      </w:pPr>
    </w:lvl>
    <w:lvl w:ilvl="5" w:tplc="CA3E2CBC">
      <w:start w:val="1"/>
      <w:numFmt w:val="lowerLetter"/>
      <w:lvlText w:val="%6)"/>
      <w:lvlJc w:val="left"/>
      <w:pPr>
        <w:ind w:left="1020" w:hanging="360"/>
      </w:pPr>
    </w:lvl>
    <w:lvl w:ilvl="6" w:tplc="9BCEB5A0">
      <w:start w:val="1"/>
      <w:numFmt w:val="lowerLetter"/>
      <w:lvlText w:val="%7)"/>
      <w:lvlJc w:val="left"/>
      <w:pPr>
        <w:ind w:left="1020" w:hanging="360"/>
      </w:pPr>
    </w:lvl>
    <w:lvl w:ilvl="7" w:tplc="4D703D54">
      <w:start w:val="1"/>
      <w:numFmt w:val="lowerLetter"/>
      <w:lvlText w:val="%8)"/>
      <w:lvlJc w:val="left"/>
      <w:pPr>
        <w:ind w:left="1020" w:hanging="360"/>
      </w:pPr>
    </w:lvl>
    <w:lvl w:ilvl="8" w:tplc="25A0CD38">
      <w:start w:val="1"/>
      <w:numFmt w:val="lowerLetter"/>
      <w:lvlText w:val="%9)"/>
      <w:lvlJc w:val="left"/>
      <w:pPr>
        <w:ind w:left="1020" w:hanging="360"/>
      </w:pPr>
    </w:lvl>
  </w:abstractNum>
  <w:abstractNum w:abstractNumId="118" w15:restartNumberingAfterBreak="0">
    <w:nsid w:val="62477EF4"/>
    <w:multiLevelType w:val="hybridMultilevel"/>
    <w:tmpl w:val="5E9265E6"/>
    <w:lvl w:ilvl="0" w:tplc="C47C3CDE">
      <w:start w:val="1"/>
      <w:numFmt w:val="lowerLetter"/>
      <w:lvlText w:val="%1."/>
      <w:lvlJc w:val="left"/>
      <w:pPr>
        <w:ind w:left="720" w:hanging="360"/>
      </w:pPr>
    </w:lvl>
    <w:lvl w:ilvl="1" w:tplc="A4D61F9C">
      <w:start w:val="1"/>
      <w:numFmt w:val="lowerLetter"/>
      <w:lvlText w:val="%2."/>
      <w:lvlJc w:val="left"/>
      <w:pPr>
        <w:ind w:left="720" w:hanging="360"/>
      </w:pPr>
    </w:lvl>
    <w:lvl w:ilvl="2" w:tplc="F0EC283C">
      <w:start w:val="1"/>
      <w:numFmt w:val="lowerLetter"/>
      <w:lvlText w:val="%3."/>
      <w:lvlJc w:val="left"/>
      <w:pPr>
        <w:ind w:left="720" w:hanging="360"/>
      </w:pPr>
    </w:lvl>
    <w:lvl w:ilvl="3" w:tplc="D7242810">
      <w:start w:val="1"/>
      <w:numFmt w:val="lowerLetter"/>
      <w:lvlText w:val="%4."/>
      <w:lvlJc w:val="left"/>
      <w:pPr>
        <w:ind w:left="720" w:hanging="360"/>
      </w:pPr>
    </w:lvl>
    <w:lvl w:ilvl="4" w:tplc="37809656">
      <w:start w:val="1"/>
      <w:numFmt w:val="lowerLetter"/>
      <w:lvlText w:val="%5."/>
      <w:lvlJc w:val="left"/>
      <w:pPr>
        <w:ind w:left="720" w:hanging="360"/>
      </w:pPr>
    </w:lvl>
    <w:lvl w:ilvl="5" w:tplc="D59412B4">
      <w:start w:val="1"/>
      <w:numFmt w:val="lowerLetter"/>
      <w:lvlText w:val="%6."/>
      <w:lvlJc w:val="left"/>
      <w:pPr>
        <w:ind w:left="720" w:hanging="360"/>
      </w:pPr>
    </w:lvl>
    <w:lvl w:ilvl="6" w:tplc="F9668A6E">
      <w:start w:val="1"/>
      <w:numFmt w:val="lowerLetter"/>
      <w:lvlText w:val="%7."/>
      <w:lvlJc w:val="left"/>
      <w:pPr>
        <w:ind w:left="720" w:hanging="360"/>
      </w:pPr>
    </w:lvl>
    <w:lvl w:ilvl="7" w:tplc="01602B9C">
      <w:start w:val="1"/>
      <w:numFmt w:val="lowerLetter"/>
      <w:lvlText w:val="%8."/>
      <w:lvlJc w:val="left"/>
      <w:pPr>
        <w:ind w:left="720" w:hanging="360"/>
      </w:pPr>
    </w:lvl>
    <w:lvl w:ilvl="8" w:tplc="8CBA30E0">
      <w:start w:val="1"/>
      <w:numFmt w:val="lowerLetter"/>
      <w:lvlText w:val="%9."/>
      <w:lvlJc w:val="left"/>
      <w:pPr>
        <w:ind w:left="720" w:hanging="360"/>
      </w:pPr>
    </w:lvl>
  </w:abstractNum>
  <w:abstractNum w:abstractNumId="119" w15:restartNumberingAfterBreak="0">
    <w:nsid w:val="63B85CD0"/>
    <w:multiLevelType w:val="hybridMultilevel"/>
    <w:tmpl w:val="3F7CE26E"/>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651C2116"/>
    <w:multiLevelType w:val="hybridMultilevel"/>
    <w:tmpl w:val="6950BE2A"/>
    <w:lvl w:ilvl="0" w:tplc="0C09001B">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21" w15:restartNumberingAfterBreak="0">
    <w:nsid w:val="65663BCD"/>
    <w:multiLevelType w:val="hybridMultilevel"/>
    <w:tmpl w:val="654C9840"/>
    <w:lvl w:ilvl="0" w:tplc="FFFFFFFF">
      <w:start w:val="1"/>
      <w:numFmt w:val="lowerRoman"/>
      <w:lvlText w:val="%1."/>
      <w:lvlJc w:val="right"/>
      <w:pPr>
        <w:ind w:left="873" w:hanging="360"/>
      </w:pPr>
      <w:rPr>
        <w:rFonts w:hint="default"/>
      </w:rPr>
    </w:lvl>
    <w:lvl w:ilvl="1" w:tplc="0C090019" w:tentative="1">
      <w:start w:val="1"/>
      <w:numFmt w:val="lowerLetter"/>
      <w:lvlText w:val="%2."/>
      <w:lvlJc w:val="left"/>
      <w:pPr>
        <w:ind w:left="1593" w:hanging="360"/>
      </w:pPr>
    </w:lvl>
    <w:lvl w:ilvl="2" w:tplc="0C09001B" w:tentative="1">
      <w:start w:val="1"/>
      <w:numFmt w:val="lowerRoman"/>
      <w:lvlText w:val="%3."/>
      <w:lvlJc w:val="right"/>
      <w:pPr>
        <w:ind w:left="2313" w:hanging="180"/>
      </w:pPr>
    </w:lvl>
    <w:lvl w:ilvl="3" w:tplc="0C09000F" w:tentative="1">
      <w:start w:val="1"/>
      <w:numFmt w:val="decimal"/>
      <w:lvlText w:val="%4."/>
      <w:lvlJc w:val="left"/>
      <w:pPr>
        <w:ind w:left="3033" w:hanging="360"/>
      </w:pPr>
    </w:lvl>
    <w:lvl w:ilvl="4" w:tplc="0C090019" w:tentative="1">
      <w:start w:val="1"/>
      <w:numFmt w:val="lowerLetter"/>
      <w:lvlText w:val="%5."/>
      <w:lvlJc w:val="left"/>
      <w:pPr>
        <w:ind w:left="3753" w:hanging="360"/>
      </w:pPr>
    </w:lvl>
    <w:lvl w:ilvl="5" w:tplc="0C09001B" w:tentative="1">
      <w:start w:val="1"/>
      <w:numFmt w:val="lowerRoman"/>
      <w:lvlText w:val="%6."/>
      <w:lvlJc w:val="right"/>
      <w:pPr>
        <w:ind w:left="4473" w:hanging="180"/>
      </w:pPr>
    </w:lvl>
    <w:lvl w:ilvl="6" w:tplc="0C09000F" w:tentative="1">
      <w:start w:val="1"/>
      <w:numFmt w:val="decimal"/>
      <w:lvlText w:val="%7."/>
      <w:lvlJc w:val="left"/>
      <w:pPr>
        <w:ind w:left="5193" w:hanging="360"/>
      </w:pPr>
    </w:lvl>
    <w:lvl w:ilvl="7" w:tplc="0C090019" w:tentative="1">
      <w:start w:val="1"/>
      <w:numFmt w:val="lowerLetter"/>
      <w:lvlText w:val="%8."/>
      <w:lvlJc w:val="left"/>
      <w:pPr>
        <w:ind w:left="5913" w:hanging="360"/>
      </w:pPr>
    </w:lvl>
    <w:lvl w:ilvl="8" w:tplc="0C09001B" w:tentative="1">
      <w:start w:val="1"/>
      <w:numFmt w:val="lowerRoman"/>
      <w:lvlText w:val="%9."/>
      <w:lvlJc w:val="right"/>
      <w:pPr>
        <w:ind w:left="6633" w:hanging="180"/>
      </w:pPr>
    </w:lvl>
  </w:abstractNum>
  <w:abstractNum w:abstractNumId="122" w15:restartNumberingAfterBreak="0">
    <w:nsid w:val="65F94F10"/>
    <w:multiLevelType w:val="hybridMultilevel"/>
    <w:tmpl w:val="DDE2D026"/>
    <w:lvl w:ilvl="0" w:tplc="F0A4692C">
      <w:start w:val="1"/>
      <w:numFmt w:val="lowerLetter"/>
      <w:lvlText w:val="%1."/>
      <w:lvlJc w:val="left"/>
      <w:pPr>
        <w:ind w:left="920" w:hanging="360"/>
      </w:pPr>
    </w:lvl>
    <w:lvl w:ilvl="1" w:tplc="1F0EBDEC">
      <w:start w:val="1"/>
      <w:numFmt w:val="lowerLetter"/>
      <w:lvlText w:val="%2."/>
      <w:lvlJc w:val="left"/>
      <w:pPr>
        <w:ind w:left="920" w:hanging="360"/>
      </w:pPr>
    </w:lvl>
    <w:lvl w:ilvl="2" w:tplc="9AFC5E92">
      <w:start w:val="1"/>
      <w:numFmt w:val="lowerLetter"/>
      <w:lvlText w:val="%3."/>
      <w:lvlJc w:val="left"/>
      <w:pPr>
        <w:ind w:left="920" w:hanging="360"/>
      </w:pPr>
    </w:lvl>
    <w:lvl w:ilvl="3" w:tplc="A17C888A">
      <w:start w:val="1"/>
      <w:numFmt w:val="lowerLetter"/>
      <w:lvlText w:val="%4."/>
      <w:lvlJc w:val="left"/>
      <w:pPr>
        <w:ind w:left="920" w:hanging="360"/>
      </w:pPr>
    </w:lvl>
    <w:lvl w:ilvl="4" w:tplc="BDCE0CEC">
      <w:start w:val="1"/>
      <w:numFmt w:val="lowerLetter"/>
      <w:lvlText w:val="%5."/>
      <w:lvlJc w:val="left"/>
      <w:pPr>
        <w:ind w:left="920" w:hanging="360"/>
      </w:pPr>
    </w:lvl>
    <w:lvl w:ilvl="5" w:tplc="2C9A840C">
      <w:start w:val="1"/>
      <w:numFmt w:val="lowerLetter"/>
      <w:lvlText w:val="%6."/>
      <w:lvlJc w:val="left"/>
      <w:pPr>
        <w:ind w:left="920" w:hanging="360"/>
      </w:pPr>
    </w:lvl>
    <w:lvl w:ilvl="6" w:tplc="3D8A3E56">
      <w:start w:val="1"/>
      <w:numFmt w:val="lowerLetter"/>
      <w:lvlText w:val="%7."/>
      <w:lvlJc w:val="left"/>
      <w:pPr>
        <w:ind w:left="920" w:hanging="360"/>
      </w:pPr>
    </w:lvl>
    <w:lvl w:ilvl="7" w:tplc="D16CC3EC">
      <w:start w:val="1"/>
      <w:numFmt w:val="lowerLetter"/>
      <w:lvlText w:val="%8."/>
      <w:lvlJc w:val="left"/>
      <w:pPr>
        <w:ind w:left="920" w:hanging="360"/>
      </w:pPr>
    </w:lvl>
    <w:lvl w:ilvl="8" w:tplc="D85AA00A">
      <w:start w:val="1"/>
      <w:numFmt w:val="lowerLetter"/>
      <w:lvlText w:val="%9."/>
      <w:lvlJc w:val="left"/>
      <w:pPr>
        <w:ind w:left="920" w:hanging="360"/>
      </w:pPr>
    </w:lvl>
  </w:abstractNum>
  <w:abstractNum w:abstractNumId="123" w15:restartNumberingAfterBreak="0">
    <w:nsid w:val="668C4C35"/>
    <w:multiLevelType w:val="hybridMultilevel"/>
    <w:tmpl w:val="12720998"/>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72273EC"/>
    <w:multiLevelType w:val="hybridMultilevel"/>
    <w:tmpl w:val="FFFFFFFF"/>
    <w:lvl w:ilvl="0" w:tplc="DF3EFE20">
      <w:start w:val="1"/>
      <w:numFmt w:val="bullet"/>
      <w:lvlText w:val=""/>
      <w:lvlJc w:val="left"/>
      <w:pPr>
        <w:ind w:left="360" w:hanging="360"/>
      </w:pPr>
      <w:rPr>
        <w:rFonts w:ascii="Symbol" w:hAnsi="Symbol" w:hint="default"/>
      </w:rPr>
    </w:lvl>
    <w:lvl w:ilvl="1" w:tplc="B1E65A0C">
      <w:start w:val="1"/>
      <w:numFmt w:val="bullet"/>
      <w:lvlText w:val="o"/>
      <w:lvlJc w:val="left"/>
      <w:pPr>
        <w:ind w:left="1080" w:hanging="360"/>
      </w:pPr>
      <w:rPr>
        <w:rFonts w:ascii="Courier New" w:hAnsi="Courier New" w:hint="default"/>
      </w:rPr>
    </w:lvl>
    <w:lvl w:ilvl="2" w:tplc="E976D80A">
      <w:start w:val="1"/>
      <w:numFmt w:val="bullet"/>
      <w:lvlText w:val=""/>
      <w:lvlJc w:val="left"/>
      <w:pPr>
        <w:ind w:left="1800" w:hanging="360"/>
      </w:pPr>
      <w:rPr>
        <w:rFonts w:ascii="Wingdings" w:hAnsi="Wingdings" w:hint="default"/>
      </w:rPr>
    </w:lvl>
    <w:lvl w:ilvl="3" w:tplc="93B63F1E">
      <w:start w:val="1"/>
      <w:numFmt w:val="bullet"/>
      <w:lvlText w:val=""/>
      <w:lvlJc w:val="left"/>
      <w:pPr>
        <w:ind w:left="2520" w:hanging="360"/>
      </w:pPr>
      <w:rPr>
        <w:rFonts w:ascii="Symbol" w:hAnsi="Symbol" w:hint="default"/>
      </w:rPr>
    </w:lvl>
    <w:lvl w:ilvl="4" w:tplc="B512E900">
      <w:start w:val="1"/>
      <w:numFmt w:val="bullet"/>
      <w:lvlText w:val="o"/>
      <w:lvlJc w:val="left"/>
      <w:pPr>
        <w:ind w:left="3240" w:hanging="360"/>
      </w:pPr>
      <w:rPr>
        <w:rFonts w:ascii="Courier New" w:hAnsi="Courier New" w:hint="default"/>
      </w:rPr>
    </w:lvl>
    <w:lvl w:ilvl="5" w:tplc="32181270">
      <w:start w:val="1"/>
      <w:numFmt w:val="bullet"/>
      <w:lvlText w:val=""/>
      <w:lvlJc w:val="left"/>
      <w:pPr>
        <w:ind w:left="3960" w:hanging="360"/>
      </w:pPr>
      <w:rPr>
        <w:rFonts w:ascii="Wingdings" w:hAnsi="Wingdings" w:hint="default"/>
      </w:rPr>
    </w:lvl>
    <w:lvl w:ilvl="6" w:tplc="98765454">
      <w:start w:val="1"/>
      <w:numFmt w:val="bullet"/>
      <w:lvlText w:val=""/>
      <w:lvlJc w:val="left"/>
      <w:pPr>
        <w:ind w:left="4680" w:hanging="360"/>
      </w:pPr>
      <w:rPr>
        <w:rFonts w:ascii="Symbol" w:hAnsi="Symbol" w:hint="default"/>
      </w:rPr>
    </w:lvl>
    <w:lvl w:ilvl="7" w:tplc="822AFC36">
      <w:start w:val="1"/>
      <w:numFmt w:val="bullet"/>
      <w:lvlText w:val="o"/>
      <w:lvlJc w:val="left"/>
      <w:pPr>
        <w:ind w:left="5400" w:hanging="360"/>
      </w:pPr>
      <w:rPr>
        <w:rFonts w:ascii="Courier New" w:hAnsi="Courier New" w:hint="default"/>
      </w:rPr>
    </w:lvl>
    <w:lvl w:ilvl="8" w:tplc="3AE494AA">
      <w:start w:val="1"/>
      <w:numFmt w:val="bullet"/>
      <w:lvlText w:val=""/>
      <w:lvlJc w:val="left"/>
      <w:pPr>
        <w:ind w:left="6120" w:hanging="360"/>
      </w:pPr>
      <w:rPr>
        <w:rFonts w:ascii="Wingdings" w:hAnsi="Wingdings" w:hint="default"/>
      </w:rPr>
    </w:lvl>
  </w:abstractNum>
  <w:abstractNum w:abstractNumId="125" w15:restartNumberingAfterBreak="0">
    <w:nsid w:val="67BE2E50"/>
    <w:multiLevelType w:val="hybridMultilevel"/>
    <w:tmpl w:val="D8802332"/>
    <w:lvl w:ilvl="0" w:tplc="956003EC">
      <w:start w:val="1"/>
      <w:numFmt w:val="lowerLetter"/>
      <w:lvlText w:val="%1."/>
      <w:lvlJc w:val="left"/>
      <w:pPr>
        <w:ind w:left="360" w:hanging="360"/>
      </w:pPr>
      <w:rPr>
        <w:rFonts w:hint="default"/>
      </w:rPr>
    </w:lvl>
    <w:lvl w:ilvl="1" w:tplc="D3448F86">
      <w:start w:val="1"/>
      <w:numFmt w:val="lowerRoman"/>
      <w:lvlText w:val="%2."/>
      <w:lvlJc w:val="righ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15:restartNumberingAfterBreak="0">
    <w:nsid w:val="692213DE"/>
    <w:multiLevelType w:val="hybridMultilevel"/>
    <w:tmpl w:val="C8723E46"/>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7" w15:restartNumberingAfterBreak="0">
    <w:nsid w:val="696E019F"/>
    <w:multiLevelType w:val="hybridMultilevel"/>
    <w:tmpl w:val="12720998"/>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6982753F"/>
    <w:multiLevelType w:val="hybridMultilevel"/>
    <w:tmpl w:val="9DA8B910"/>
    <w:lvl w:ilvl="0" w:tplc="20F834D4">
      <w:start w:val="1"/>
      <w:numFmt w:val="lowerLetter"/>
      <w:lvlText w:val="%1."/>
      <w:lvlJc w:val="left"/>
      <w:pPr>
        <w:ind w:left="720" w:hanging="360"/>
      </w:pPr>
    </w:lvl>
    <w:lvl w:ilvl="1" w:tplc="07C42D30">
      <w:start w:val="1"/>
      <w:numFmt w:val="lowerLetter"/>
      <w:lvlText w:val="%2."/>
      <w:lvlJc w:val="left"/>
      <w:pPr>
        <w:ind w:left="720" w:hanging="360"/>
      </w:pPr>
    </w:lvl>
    <w:lvl w:ilvl="2" w:tplc="147E99DA">
      <w:start w:val="1"/>
      <w:numFmt w:val="lowerLetter"/>
      <w:lvlText w:val="%3."/>
      <w:lvlJc w:val="left"/>
      <w:pPr>
        <w:ind w:left="720" w:hanging="360"/>
      </w:pPr>
    </w:lvl>
    <w:lvl w:ilvl="3" w:tplc="ED0A4B12">
      <w:start w:val="1"/>
      <w:numFmt w:val="lowerLetter"/>
      <w:lvlText w:val="%4."/>
      <w:lvlJc w:val="left"/>
      <w:pPr>
        <w:ind w:left="720" w:hanging="360"/>
      </w:pPr>
    </w:lvl>
    <w:lvl w:ilvl="4" w:tplc="774409DE">
      <w:start w:val="1"/>
      <w:numFmt w:val="lowerLetter"/>
      <w:lvlText w:val="%5."/>
      <w:lvlJc w:val="left"/>
      <w:pPr>
        <w:ind w:left="720" w:hanging="360"/>
      </w:pPr>
    </w:lvl>
    <w:lvl w:ilvl="5" w:tplc="CD6058D6">
      <w:start w:val="1"/>
      <w:numFmt w:val="lowerLetter"/>
      <w:lvlText w:val="%6."/>
      <w:lvlJc w:val="left"/>
      <w:pPr>
        <w:ind w:left="720" w:hanging="360"/>
      </w:pPr>
    </w:lvl>
    <w:lvl w:ilvl="6" w:tplc="839442B8">
      <w:start w:val="1"/>
      <w:numFmt w:val="lowerLetter"/>
      <w:lvlText w:val="%7."/>
      <w:lvlJc w:val="left"/>
      <w:pPr>
        <w:ind w:left="720" w:hanging="360"/>
      </w:pPr>
    </w:lvl>
    <w:lvl w:ilvl="7" w:tplc="DF1A8810">
      <w:start w:val="1"/>
      <w:numFmt w:val="lowerLetter"/>
      <w:lvlText w:val="%8."/>
      <w:lvlJc w:val="left"/>
      <w:pPr>
        <w:ind w:left="720" w:hanging="360"/>
      </w:pPr>
    </w:lvl>
    <w:lvl w:ilvl="8" w:tplc="63F66D0C">
      <w:start w:val="1"/>
      <w:numFmt w:val="lowerLetter"/>
      <w:lvlText w:val="%9."/>
      <w:lvlJc w:val="left"/>
      <w:pPr>
        <w:ind w:left="720" w:hanging="360"/>
      </w:pPr>
    </w:lvl>
  </w:abstractNum>
  <w:abstractNum w:abstractNumId="129" w15:restartNumberingAfterBreak="0">
    <w:nsid w:val="69B17647"/>
    <w:multiLevelType w:val="hybridMultilevel"/>
    <w:tmpl w:val="CD220F24"/>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0" w15:restartNumberingAfterBreak="0">
    <w:nsid w:val="69B34C88"/>
    <w:multiLevelType w:val="hybridMultilevel"/>
    <w:tmpl w:val="A9A00EB0"/>
    <w:lvl w:ilvl="0" w:tplc="C146409C">
      <w:start w:val="1"/>
      <w:numFmt w:val="bullet"/>
      <w:lvlText w:val=""/>
      <w:lvlJc w:val="left"/>
      <w:pPr>
        <w:ind w:left="720" w:hanging="360"/>
      </w:pPr>
      <w:rPr>
        <w:rFonts w:ascii="Symbol" w:hAnsi="Symbol"/>
      </w:rPr>
    </w:lvl>
    <w:lvl w:ilvl="1" w:tplc="F092960E">
      <w:start w:val="1"/>
      <w:numFmt w:val="bullet"/>
      <w:lvlText w:val=""/>
      <w:lvlJc w:val="left"/>
      <w:pPr>
        <w:ind w:left="720" w:hanging="360"/>
      </w:pPr>
      <w:rPr>
        <w:rFonts w:ascii="Symbol" w:hAnsi="Symbol"/>
      </w:rPr>
    </w:lvl>
    <w:lvl w:ilvl="2" w:tplc="0E7ACD38">
      <w:start w:val="1"/>
      <w:numFmt w:val="bullet"/>
      <w:lvlText w:val=""/>
      <w:lvlJc w:val="left"/>
      <w:pPr>
        <w:ind w:left="720" w:hanging="360"/>
      </w:pPr>
      <w:rPr>
        <w:rFonts w:ascii="Symbol" w:hAnsi="Symbol"/>
      </w:rPr>
    </w:lvl>
    <w:lvl w:ilvl="3" w:tplc="6EE84C02">
      <w:start w:val="1"/>
      <w:numFmt w:val="bullet"/>
      <w:lvlText w:val=""/>
      <w:lvlJc w:val="left"/>
      <w:pPr>
        <w:ind w:left="720" w:hanging="360"/>
      </w:pPr>
      <w:rPr>
        <w:rFonts w:ascii="Symbol" w:hAnsi="Symbol"/>
      </w:rPr>
    </w:lvl>
    <w:lvl w:ilvl="4" w:tplc="714259BE">
      <w:start w:val="1"/>
      <w:numFmt w:val="bullet"/>
      <w:lvlText w:val=""/>
      <w:lvlJc w:val="left"/>
      <w:pPr>
        <w:ind w:left="720" w:hanging="360"/>
      </w:pPr>
      <w:rPr>
        <w:rFonts w:ascii="Symbol" w:hAnsi="Symbol"/>
      </w:rPr>
    </w:lvl>
    <w:lvl w:ilvl="5" w:tplc="50926F22">
      <w:start w:val="1"/>
      <w:numFmt w:val="bullet"/>
      <w:lvlText w:val=""/>
      <w:lvlJc w:val="left"/>
      <w:pPr>
        <w:ind w:left="720" w:hanging="360"/>
      </w:pPr>
      <w:rPr>
        <w:rFonts w:ascii="Symbol" w:hAnsi="Symbol"/>
      </w:rPr>
    </w:lvl>
    <w:lvl w:ilvl="6" w:tplc="0B421DC0">
      <w:start w:val="1"/>
      <w:numFmt w:val="bullet"/>
      <w:lvlText w:val=""/>
      <w:lvlJc w:val="left"/>
      <w:pPr>
        <w:ind w:left="720" w:hanging="360"/>
      </w:pPr>
      <w:rPr>
        <w:rFonts w:ascii="Symbol" w:hAnsi="Symbol"/>
      </w:rPr>
    </w:lvl>
    <w:lvl w:ilvl="7" w:tplc="9FF06214">
      <w:start w:val="1"/>
      <w:numFmt w:val="bullet"/>
      <w:lvlText w:val=""/>
      <w:lvlJc w:val="left"/>
      <w:pPr>
        <w:ind w:left="720" w:hanging="360"/>
      </w:pPr>
      <w:rPr>
        <w:rFonts w:ascii="Symbol" w:hAnsi="Symbol"/>
      </w:rPr>
    </w:lvl>
    <w:lvl w:ilvl="8" w:tplc="0B005D58">
      <w:start w:val="1"/>
      <w:numFmt w:val="bullet"/>
      <w:lvlText w:val=""/>
      <w:lvlJc w:val="left"/>
      <w:pPr>
        <w:ind w:left="720" w:hanging="360"/>
      </w:pPr>
      <w:rPr>
        <w:rFonts w:ascii="Symbol" w:hAnsi="Symbol"/>
      </w:rPr>
    </w:lvl>
  </w:abstractNum>
  <w:abstractNum w:abstractNumId="131" w15:restartNumberingAfterBreak="0">
    <w:nsid w:val="69C87054"/>
    <w:multiLevelType w:val="hybridMultilevel"/>
    <w:tmpl w:val="654C9840"/>
    <w:lvl w:ilvl="0" w:tplc="FFFFFFFF">
      <w:start w:val="1"/>
      <w:numFmt w:val="lowerRoman"/>
      <w:lvlText w:val="%1."/>
      <w:lvlJc w:val="right"/>
      <w:pPr>
        <w:ind w:left="873" w:hanging="360"/>
      </w:pPr>
      <w:rPr>
        <w:rFonts w:hint="default"/>
      </w:rPr>
    </w:lvl>
    <w:lvl w:ilvl="1" w:tplc="FFFFFFFF" w:tentative="1">
      <w:start w:val="1"/>
      <w:numFmt w:val="lowerLetter"/>
      <w:lvlText w:val="%2."/>
      <w:lvlJc w:val="left"/>
      <w:pPr>
        <w:ind w:left="1593" w:hanging="360"/>
      </w:pPr>
    </w:lvl>
    <w:lvl w:ilvl="2" w:tplc="FFFFFFFF" w:tentative="1">
      <w:start w:val="1"/>
      <w:numFmt w:val="lowerRoman"/>
      <w:lvlText w:val="%3."/>
      <w:lvlJc w:val="right"/>
      <w:pPr>
        <w:ind w:left="2313" w:hanging="180"/>
      </w:pPr>
    </w:lvl>
    <w:lvl w:ilvl="3" w:tplc="FFFFFFFF" w:tentative="1">
      <w:start w:val="1"/>
      <w:numFmt w:val="decimal"/>
      <w:lvlText w:val="%4."/>
      <w:lvlJc w:val="left"/>
      <w:pPr>
        <w:ind w:left="3033" w:hanging="360"/>
      </w:pPr>
    </w:lvl>
    <w:lvl w:ilvl="4" w:tplc="FFFFFFFF" w:tentative="1">
      <w:start w:val="1"/>
      <w:numFmt w:val="lowerLetter"/>
      <w:lvlText w:val="%5."/>
      <w:lvlJc w:val="left"/>
      <w:pPr>
        <w:ind w:left="3753" w:hanging="360"/>
      </w:pPr>
    </w:lvl>
    <w:lvl w:ilvl="5" w:tplc="FFFFFFFF" w:tentative="1">
      <w:start w:val="1"/>
      <w:numFmt w:val="lowerRoman"/>
      <w:lvlText w:val="%6."/>
      <w:lvlJc w:val="right"/>
      <w:pPr>
        <w:ind w:left="4473" w:hanging="180"/>
      </w:pPr>
    </w:lvl>
    <w:lvl w:ilvl="6" w:tplc="FFFFFFFF" w:tentative="1">
      <w:start w:val="1"/>
      <w:numFmt w:val="decimal"/>
      <w:lvlText w:val="%7."/>
      <w:lvlJc w:val="left"/>
      <w:pPr>
        <w:ind w:left="5193" w:hanging="360"/>
      </w:pPr>
    </w:lvl>
    <w:lvl w:ilvl="7" w:tplc="FFFFFFFF" w:tentative="1">
      <w:start w:val="1"/>
      <w:numFmt w:val="lowerLetter"/>
      <w:lvlText w:val="%8."/>
      <w:lvlJc w:val="left"/>
      <w:pPr>
        <w:ind w:left="5913" w:hanging="360"/>
      </w:pPr>
    </w:lvl>
    <w:lvl w:ilvl="8" w:tplc="FFFFFFFF" w:tentative="1">
      <w:start w:val="1"/>
      <w:numFmt w:val="lowerRoman"/>
      <w:lvlText w:val="%9."/>
      <w:lvlJc w:val="right"/>
      <w:pPr>
        <w:ind w:left="6633" w:hanging="180"/>
      </w:pPr>
    </w:lvl>
  </w:abstractNum>
  <w:abstractNum w:abstractNumId="132" w15:restartNumberingAfterBreak="0">
    <w:nsid w:val="6AA22816"/>
    <w:multiLevelType w:val="hybridMultilevel"/>
    <w:tmpl w:val="4002EC00"/>
    <w:lvl w:ilvl="0" w:tplc="69E03CE2">
      <w:start w:val="1"/>
      <w:numFmt w:val="lowerLetter"/>
      <w:lvlText w:val="%1)"/>
      <w:lvlJc w:val="left"/>
      <w:pPr>
        <w:ind w:left="1020" w:hanging="360"/>
      </w:pPr>
    </w:lvl>
    <w:lvl w:ilvl="1" w:tplc="1F1E4500">
      <w:start w:val="1"/>
      <w:numFmt w:val="lowerLetter"/>
      <w:lvlText w:val="%2)"/>
      <w:lvlJc w:val="left"/>
      <w:pPr>
        <w:ind w:left="1020" w:hanging="360"/>
      </w:pPr>
    </w:lvl>
    <w:lvl w:ilvl="2" w:tplc="85A6CAD2">
      <w:start w:val="1"/>
      <w:numFmt w:val="lowerLetter"/>
      <w:lvlText w:val="%3)"/>
      <w:lvlJc w:val="left"/>
      <w:pPr>
        <w:ind w:left="1020" w:hanging="360"/>
      </w:pPr>
    </w:lvl>
    <w:lvl w:ilvl="3" w:tplc="6B24A2E8">
      <w:start w:val="1"/>
      <w:numFmt w:val="lowerLetter"/>
      <w:lvlText w:val="%4)"/>
      <w:lvlJc w:val="left"/>
      <w:pPr>
        <w:ind w:left="1020" w:hanging="360"/>
      </w:pPr>
    </w:lvl>
    <w:lvl w:ilvl="4" w:tplc="408EE918">
      <w:start w:val="1"/>
      <w:numFmt w:val="lowerLetter"/>
      <w:lvlText w:val="%5)"/>
      <w:lvlJc w:val="left"/>
      <w:pPr>
        <w:ind w:left="1020" w:hanging="360"/>
      </w:pPr>
    </w:lvl>
    <w:lvl w:ilvl="5" w:tplc="CA84E8CC">
      <w:start w:val="1"/>
      <w:numFmt w:val="lowerLetter"/>
      <w:lvlText w:val="%6)"/>
      <w:lvlJc w:val="left"/>
      <w:pPr>
        <w:ind w:left="1020" w:hanging="360"/>
      </w:pPr>
    </w:lvl>
    <w:lvl w:ilvl="6" w:tplc="867A9478">
      <w:start w:val="1"/>
      <w:numFmt w:val="lowerLetter"/>
      <w:lvlText w:val="%7)"/>
      <w:lvlJc w:val="left"/>
      <w:pPr>
        <w:ind w:left="1020" w:hanging="360"/>
      </w:pPr>
    </w:lvl>
    <w:lvl w:ilvl="7" w:tplc="57F242D0">
      <w:start w:val="1"/>
      <w:numFmt w:val="lowerLetter"/>
      <w:lvlText w:val="%8)"/>
      <w:lvlJc w:val="left"/>
      <w:pPr>
        <w:ind w:left="1020" w:hanging="360"/>
      </w:pPr>
    </w:lvl>
    <w:lvl w:ilvl="8" w:tplc="AF524850">
      <w:start w:val="1"/>
      <w:numFmt w:val="lowerLetter"/>
      <w:lvlText w:val="%9)"/>
      <w:lvlJc w:val="left"/>
      <w:pPr>
        <w:ind w:left="1020" w:hanging="360"/>
      </w:pPr>
    </w:lvl>
  </w:abstractNum>
  <w:abstractNum w:abstractNumId="133" w15:restartNumberingAfterBreak="0">
    <w:nsid w:val="6CB52AAA"/>
    <w:multiLevelType w:val="hybridMultilevel"/>
    <w:tmpl w:val="211EDD2C"/>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4" w15:restartNumberingAfterBreak="0">
    <w:nsid w:val="6D7E4763"/>
    <w:multiLevelType w:val="hybridMultilevel"/>
    <w:tmpl w:val="B5ECC194"/>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5" w15:restartNumberingAfterBreak="0">
    <w:nsid w:val="6DA8229A"/>
    <w:multiLevelType w:val="hybridMultilevel"/>
    <w:tmpl w:val="67989D82"/>
    <w:lvl w:ilvl="0" w:tplc="EEEC7B42">
      <w:start w:val="1"/>
      <w:numFmt w:val="decimal"/>
      <w:lvlText w:val="%1."/>
      <w:lvlJc w:val="left"/>
      <w:pPr>
        <w:ind w:left="1020" w:hanging="360"/>
      </w:pPr>
    </w:lvl>
    <w:lvl w:ilvl="1" w:tplc="35509E96">
      <w:start w:val="1"/>
      <w:numFmt w:val="decimal"/>
      <w:lvlText w:val="%2."/>
      <w:lvlJc w:val="left"/>
      <w:pPr>
        <w:ind w:left="1020" w:hanging="360"/>
      </w:pPr>
    </w:lvl>
    <w:lvl w:ilvl="2" w:tplc="7424E3EA">
      <w:start w:val="1"/>
      <w:numFmt w:val="decimal"/>
      <w:lvlText w:val="%3."/>
      <w:lvlJc w:val="left"/>
      <w:pPr>
        <w:ind w:left="1020" w:hanging="360"/>
      </w:pPr>
    </w:lvl>
    <w:lvl w:ilvl="3" w:tplc="086A0EE8">
      <w:start w:val="1"/>
      <w:numFmt w:val="decimal"/>
      <w:lvlText w:val="%4."/>
      <w:lvlJc w:val="left"/>
      <w:pPr>
        <w:ind w:left="1020" w:hanging="360"/>
      </w:pPr>
    </w:lvl>
    <w:lvl w:ilvl="4" w:tplc="2B3C1ACE">
      <w:start w:val="1"/>
      <w:numFmt w:val="decimal"/>
      <w:lvlText w:val="%5."/>
      <w:lvlJc w:val="left"/>
      <w:pPr>
        <w:ind w:left="1020" w:hanging="360"/>
      </w:pPr>
    </w:lvl>
    <w:lvl w:ilvl="5" w:tplc="CA024808">
      <w:start w:val="1"/>
      <w:numFmt w:val="decimal"/>
      <w:lvlText w:val="%6."/>
      <w:lvlJc w:val="left"/>
      <w:pPr>
        <w:ind w:left="1020" w:hanging="360"/>
      </w:pPr>
    </w:lvl>
    <w:lvl w:ilvl="6" w:tplc="BDFE355E">
      <w:start w:val="1"/>
      <w:numFmt w:val="decimal"/>
      <w:lvlText w:val="%7."/>
      <w:lvlJc w:val="left"/>
      <w:pPr>
        <w:ind w:left="1020" w:hanging="360"/>
      </w:pPr>
    </w:lvl>
    <w:lvl w:ilvl="7" w:tplc="AA924D12">
      <w:start w:val="1"/>
      <w:numFmt w:val="decimal"/>
      <w:lvlText w:val="%8."/>
      <w:lvlJc w:val="left"/>
      <w:pPr>
        <w:ind w:left="1020" w:hanging="360"/>
      </w:pPr>
    </w:lvl>
    <w:lvl w:ilvl="8" w:tplc="18D63F42">
      <w:start w:val="1"/>
      <w:numFmt w:val="decimal"/>
      <w:lvlText w:val="%9."/>
      <w:lvlJc w:val="left"/>
      <w:pPr>
        <w:ind w:left="1020" w:hanging="360"/>
      </w:pPr>
    </w:lvl>
  </w:abstractNum>
  <w:abstractNum w:abstractNumId="136" w15:restartNumberingAfterBreak="0">
    <w:nsid w:val="6E020AA0"/>
    <w:multiLevelType w:val="hybridMultilevel"/>
    <w:tmpl w:val="AABC5C3C"/>
    <w:lvl w:ilvl="0" w:tplc="D0EA1FBC">
      <w:start w:val="1"/>
      <w:numFmt w:val="decimal"/>
      <w:lvlText w:val="%1."/>
      <w:lvlJc w:val="left"/>
      <w:pPr>
        <w:ind w:left="1440" w:hanging="360"/>
      </w:pPr>
    </w:lvl>
    <w:lvl w:ilvl="1" w:tplc="BF0E035E">
      <w:start w:val="1"/>
      <w:numFmt w:val="decimal"/>
      <w:lvlText w:val="%2."/>
      <w:lvlJc w:val="left"/>
      <w:pPr>
        <w:ind w:left="1440" w:hanging="360"/>
      </w:pPr>
    </w:lvl>
    <w:lvl w:ilvl="2" w:tplc="92A8D500">
      <w:start w:val="1"/>
      <w:numFmt w:val="decimal"/>
      <w:lvlText w:val="%3."/>
      <w:lvlJc w:val="left"/>
      <w:pPr>
        <w:ind w:left="1440" w:hanging="360"/>
      </w:pPr>
    </w:lvl>
    <w:lvl w:ilvl="3" w:tplc="187E2122">
      <w:start w:val="1"/>
      <w:numFmt w:val="decimal"/>
      <w:lvlText w:val="%4."/>
      <w:lvlJc w:val="left"/>
      <w:pPr>
        <w:ind w:left="1440" w:hanging="360"/>
      </w:pPr>
    </w:lvl>
    <w:lvl w:ilvl="4" w:tplc="9648D2D0">
      <w:start w:val="1"/>
      <w:numFmt w:val="decimal"/>
      <w:lvlText w:val="%5."/>
      <w:lvlJc w:val="left"/>
      <w:pPr>
        <w:ind w:left="1440" w:hanging="360"/>
      </w:pPr>
    </w:lvl>
    <w:lvl w:ilvl="5" w:tplc="F8929D42">
      <w:start w:val="1"/>
      <w:numFmt w:val="decimal"/>
      <w:lvlText w:val="%6."/>
      <w:lvlJc w:val="left"/>
      <w:pPr>
        <w:ind w:left="1440" w:hanging="360"/>
      </w:pPr>
    </w:lvl>
    <w:lvl w:ilvl="6" w:tplc="749CEAB8">
      <w:start w:val="1"/>
      <w:numFmt w:val="decimal"/>
      <w:lvlText w:val="%7."/>
      <w:lvlJc w:val="left"/>
      <w:pPr>
        <w:ind w:left="1440" w:hanging="360"/>
      </w:pPr>
    </w:lvl>
    <w:lvl w:ilvl="7" w:tplc="2E748CD8">
      <w:start w:val="1"/>
      <w:numFmt w:val="decimal"/>
      <w:lvlText w:val="%8."/>
      <w:lvlJc w:val="left"/>
      <w:pPr>
        <w:ind w:left="1440" w:hanging="360"/>
      </w:pPr>
    </w:lvl>
    <w:lvl w:ilvl="8" w:tplc="CCD0FB44">
      <w:start w:val="1"/>
      <w:numFmt w:val="decimal"/>
      <w:lvlText w:val="%9."/>
      <w:lvlJc w:val="left"/>
      <w:pPr>
        <w:ind w:left="1440" w:hanging="360"/>
      </w:pPr>
    </w:lvl>
  </w:abstractNum>
  <w:abstractNum w:abstractNumId="137" w15:restartNumberingAfterBreak="0">
    <w:nsid w:val="6E5338D8"/>
    <w:multiLevelType w:val="hybridMultilevel"/>
    <w:tmpl w:val="FC84D932"/>
    <w:lvl w:ilvl="0" w:tplc="0C09001B">
      <w:start w:val="1"/>
      <w:numFmt w:val="lowerRoman"/>
      <w:lvlText w:val="%1."/>
      <w:lvlJc w:val="right"/>
      <w:pPr>
        <w:ind w:left="786" w:hanging="360"/>
      </w:pPr>
    </w:lvl>
    <w:lvl w:ilvl="1" w:tplc="FFFFFFFF" w:tentative="1">
      <w:start w:val="1"/>
      <w:numFmt w:val="lowerLetter"/>
      <w:lvlText w:val="%2."/>
      <w:lvlJc w:val="left"/>
      <w:pPr>
        <w:ind w:left="1713" w:hanging="360"/>
      </w:pPr>
    </w:lvl>
    <w:lvl w:ilvl="2" w:tplc="FFFFFFFF" w:tentative="1">
      <w:start w:val="1"/>
      <w:numFmt w:val="lowerRoman"/>
      <w:lvlText w:val="%3."/>
      <w:lvlJc w:val="right"/>
      <w:pPr>
        <w:ind w:left="2433" w:hanging="180"/>
      </w:pPr>
    </w:lvl>
    <w:lvl w:ilvl="3" w:tplc="FFFFFFFF" w:tentative="1">
      <w:start w:val="1"/>
      <w:numFmt w:val="decimal"/>
      <w:lvlText w:val="%4."/>
      <w:lvlJc w:val="left"/>
      <w:pPr>
        <w:ind w:left="3153" w:hanging="360"/>
      </w:pPr>
    </w:lvl>
    <w:lvl w:ilvl="4" w:tplc="FFFFFFFF" w:tentative="1">
      <w:start w:val="1"/>
      <w:numFmt w:val="lowerLetter"/>
      <w:lvlText w:val="%5."/>
      <w:lvlJc w:val="left"/>
      <w:pPr>
        <w:ind w:left="3873" w:hanging="360"/>
      </w:pPr>
    </w:lvl>
    <w:lvl w:ilvl="5" w:tplc="FFFFFFFF" w:tentative="1">
      <w:start w:val="1"/>
      <w:numFmt w:val="lowerRoman"/>
      <w:lvlText w:val="%6."/>
      <w:lvlJc w:val="right"/>
      <w:pPr>
        <w:ind w:left="4593" w:hanging="180"/>
      </w:pPr>
    </w:lvl>
    <w:lvl w:ilvl="6" w:tplc="FFFFFFFF" w:tentative="1">
      <w:start w:val="1"/>
      <w:numFmt w:val="decimal"/>
      <w:lvlText w:val="%7."/>
      <w:lvlJc w:val="left"/>
      <w:pPr>
        <w:ind w:left="5313" w:hanging="360"/>
      </w:pPr>
    </w:lvl>
    <w:lvl w:ilvl="7" w:tplc="FFFFFFFF" w:tentative="1">
      <w:start w:val="1"/>
      <w:numFmt w:val="lowerLetter"/>
      <w:lvlText w:val="%8."/>
      <w:lvlJc w:val="left"/>
      <w:pPr>
        <w:ind w:left="6033" w:hanging="360"/>
      </w:pPr>
    </w:lvl>
    <w:lvl w:ilvl="8" w:tplc="FFFFFFFF" w:tentative="1">
      <w:start w:val="1"/>
      <w:numFmt w:val="lowerRoman"/>
      <w:lvlText w:val="%9."/>
      <w:lvlJc w:val="right"/>
      <w:pPr>
        <w:ind w:left="6753" w:hanging="180"/>
      </w:pPr>
    </w:lvl>
  </w:abstractNum>
  <w:abstractNum w:abstractNumId="138" w15:restartNumberingAfterBreak="0">
    <w:nsid w:val="6E877F49"/>
    <w:multiLevelType w:val="hybridMultilevel"/>
    <w:tmpl w:val="C34A8F20"/>
    <w:lvl w:ilvl="0" w:tplc="2002500C">
      <w:start w:val="1"/>
      <w:numFmt w:val="lowerLetter"/>
      <w:lvlText w:val="%1."/>
      <w:lvlJc w:val="left"/>
      <w:pPr>
        <w:ind w:left="1080" w:hanging="360"/>
      </w:pPr>
    </w:lvl>
    <w:lvl w:ilvl="1" w:tplc="357C46C4">
      <w:start w:val="1"/>
      <w:numFmt w:val="lowerLetter"/>
      <w:lvlText w:val="%2."/>
      <w:lvlJc w:val="left"/>
      <w:pPr>
        <w:ind w:left="1080" w:hanging="360"/>
      </w:pPr>
    </w:lvl>
    <w:lvl w:ilvl="2" w:tplc="18F4B6F8">
      <w:start w:val="1"/>
      <w:numFmt w:val="lowerLetter"/>
      <w:lvlText w:val="%3."/>
      <w:lvlJc w:val="left"/>
      <w:pPr>
        <w:ind w:left="1080" w:hanging="360"/>
      </w:pPr>
    </w:lvl>
    <w:lvl w:ilvl="3" w:tplc="CA221D1A">
      <w:start w:val="1"/>
      <w:numFmt w:val="lowerLetter"/>
      <w:lvlText w:val="%4."/>
      <w:lvlJc w:val="left"/>
      <w:pPr>
        <w:ind w:left="1080" w:hanging="360"/>
      </w:pPr>
    </w:lvl>
    <w:lvl w:ilvl="4" w:tplc="D40C7020">
      <w:start w:val="1"/>
      <w:numFmt w:val="lowerLetter"/>
      <w:lvlText w:val="%5."/>
      <w:lvlJc w:val="left"/>
      <w:pPr>
        <w:ind w:left="1080" w:hanging="360"/>
      </w:pPr>
    </w:lvl>
    <w:lvl w:ilvl="5" w:tplc="02FE35EE">
      <w:start w:val="1"/>
      <w:numFmt w:val="lowerLetter"/>
      <w:lvlText w:val="%6."/>
      <w:lvlJc w:val="left"/>
      <w:pPr>
        <w:ind w:left="1080" w:hanging="360"/>
      </w:pPr>
    </w:lvl>
    <w:lvl w:ilvl="6" w:tplc="33324FD8">
      <w:start w:val="1"/>
      <w:numFmt w:val="lowerLetter"/>
      <w:lvlText w:val="%7."/>
      <w:lvlJc w:val="left"/>
      <w:pPr>
        <w:ind w:left="1080" w:hanging="360"/>
      </w:pPr>
    </w:lvl>
    <w:lvl w:ilvl="7" w:tplc="94286664">
      <w:start w:val="1"/>
      <w:numFmt w:val="lowerLetter"/>
      <w:lvlText w:val="%8."/>
      <w:lvlJc w:val="left"/>
      <w:pPr>
        <w:ind w:left="1080" w:hanging="360"/>
      </w:pPr>
    </w:lvl>
    <w:lvl w:ilvl="8" w:tplc="ABC4EE0A">
      <w:start w:val="1"/>
      <w:numFmt w:val="lowerLetter"/>
      <w:lvlText w:val="%9."/>
      <w:lvlJc w:val="left"/>
      <w:pPr>
        <w:ind w:left="1080" w:hanging="360"/>
      </w:pPr>
    </w:lvl>
  </w:abstractNum>
  <w:abstractNum w:abstractNumId="139" w15:restartNumberingAfterBreak="0">
    <w:nsid w:val="6F374DC4"/>
    <w:multiLevelType w:val="hybridMultilevel"/>
    <w:tmpl w:val="3E7EBF7E"/>
    <w:lvl w:ilvl="0" w:tplc="FD148602">
      <w:start w:val="1"/>
      <w:numFmt w:val="lowerLetter"/>
      <w:lvlText w:val="%1."/>
      <w:lvlJc w:val="left"/>
      <w:pPr>
        <w:ind w:left="720" w:hanging="360"/>
      </w:pPr>
    </w:lvl>
    <w:lvl w:ilvl="1" w:tplc="5E5A1E9A">
      <w:start w:val="1"/>
      <w:numFmt w:val="lowerLetter"/>
      <w:lvlText w:val="%2."/>
      <w:lvlJc w:val="left"/>
      <w:pPr>
        <w:ind w:left="720" w:hanging="360"/>
      </w:pPr>
    </w:lvl>
    <w:lvl w:ilvl="2" w:tplc="3CEC9400">
      <w:start w:val="1"/>
      <w:numFmt w:val="lowerLetter"/>
      <w:lvlText w:val="%3."/>
      <w:lvlJc w:val="left"/>
      <w:pPr>
        <w:ind w:left="720" w:hanging="360"/>
      </w:pPr>
    </w:lvl>
    <w:lvl w:ilvl="3" w:tplc="59EC2AEE">
      <w:start w:val="1"/>
      <w:numFmt w:val="lowerLetter"/>
      <w:lvlText w:val="%4."/>
      <w:lvlJc w:val="left"/>
      <w:pPr>
        <w:ind w:left="720" w:hanging="360"/>
      </w:pPr>
    </w:lvl>
    <w:lvl w:ilvl="4" w:tplc="5F6E7DCE">
      <w:start w:val="1"/>
      <w:numFmt w:val="lowerLetter"/>
      <w:lvlText w:val="%5."/>
      <w:lvlJc w:val="left"/>
      <w:pPr>
        <w:ind w:left="720" w:hanging="360"/>
      </w:pPr>
    </w:lvl>
    <w:lvl w:ilvl="5" w:tplc="A40E4DAA">
      <w:start w:val="1"/>
      <w:numFmt w:val="lowerLetter"/>
      <w:lvlText w:val="%6."/>
      <w:lvlJc w:val="left"/>
      <w:pPr>
        <w:ind w:left="720" w:hanging="360"/>
      </w:pPr>
    </w:lvl>
    <w:lvl w:ilvl="6" w:tplc="D5D84CB2">
      <w:start w:val="1"/>
      <w:numFmt w:val="lowerLetter"/>
      <w:lvlText w:val="%7."/>
      <w:lvlJc w:val="left"/>
      <w:pPr>
        <w:ind w:left="720" w:hanging="360"/>
      </w:pPr>
    </w:lvl>
    <w:lvl w:ilvl="7" w:tplc="AE78BD3A">
      <w:start w:val="1"/>
      <w:numFmt w:val="lowerLetter"/>
      <w:lvlText w:val="%8."/>
      <w:lvlJc w:val="left"/>
      <w:pPr>
        <w:ind w:left="720" w:hanging="360"/>
      </w:pPr>
    </w:lvl>
    <w:lvl w:ilvl="8" w:tplc="CA92FDA6">
      <w:start w:val="1"/>
      <w:numFmt w:val="lowerLetter"/>
      <w:lvlText w:val="%9."/>
      <w:lvlJc w:val="left"/>
      <w:pPr>
        <w:ind w:left="720" w:hanging="360"/>
      </w:pPr>
    </w:lvl>
  </w:abstractNum>
  <w:abstractNum w:abstractNumId="140" w15:restartNumberingAfterBreak="0">
    <w:nsid w:val="70571C5C"/>
    <w:multiLevelType w:val="hybridMultilevel"/>
    <w:tmpl w:val="6CC8A49E"/>
    <w:lvl w:ilvl="0" w:tplc="FFFFFFFF">
      <w:start w:val="1"/>
      <w:numFmt w:val="lowerLetter"/>
      <w:lvlText w:val="%1."/>
      <w:lvlJc w:val="lef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41" w15:restartNumberingAfterBreak="0">
    <w:nsid w:val="707A4BD1"/>
    <w:multiLevelType w:val="hybridMultilevel"/>
    <w:tmpl w:val="12720998"/>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71E36DB4"/>
    <w:multiLevelType w:val="hybridMultilevel"/>
    <w:tmpl w:val="67267B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3" w15:restartNumberingAfterBreak="0">
    <w:nsid w:val="728C2539"/>
    <w:multiLevelType w:val="hybridMultilevel"/>
    <w:tmpl w:val="6CC8A49E"/>
    <w:lvl w:ilvl="0" w:tplc="FFFFFFFF">
      <w:start w:val="1"/>
      <w:numFmt w:val="lowerLetter"/>
      <w:lvlText w:val="%1."/>
      <w:lvlJc w:val="lef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44" w15:restartNumberingAfterBreak="0">
    <w:nsid w:val="765028E4"/>
    <w:multiLevelType w:val="hybridMultilevel"/>
    <w:tmpl w:val="E3CE0142"/>
    <w:lvl w:ilvl="0" w:tplc="22A6ACE6">
      <w:start w:val="9"/>
      <w:numFmt w:val="lowerLetter"/>
      <w:lvlText w:val="%1)"/>
      <w:lvlJc w:val="left"/>
      <w:pPr>
        <w:ind w:left="513"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5" w15:restartNumberingAfterBreak="0">
    <w:nsid w:val="769A44E3"/>
    <w:multiLevelType w:val="hybridMultilevel"/>
    <w:tmpl w:val="0222308E"/>
    <w:lvl w:ilvl="0" w:tplc="3124C332">
      <w:start w:val="1"/>
      <w:numFmt w:val="lowerLetter"/>
      <w:lvlText w:val="%1."/>
      <w:lvlJc w:val="left"/>
      <w:pPr>
        <w:ind w:left="720" w:hanging="360"/>
      </w:pPr>
    </w:lvl>
    <w:lvl w:ilvl="1" w:tplc="E0EEB5C4">
      <w:start w:val="1"/>
      <w:numFmt w:val="lowerLetter"/>
      <w:lvlText w:val="%2."/>
      <w:lvlJc w:val="left"/>
      <w:pPr>
        <w:ind w:left="720" w:hanging="360"/>
      </w:pPr>
    </w:lvl>
    <w:lvl w:ilvl="2" w:tplc="A30A303C">
      <w:start w:val="1"/>
      <w:numFmt w:val="lowerLetter"/>
      <w:lvlText w:val="%3."/>
      <w:lvlJc w:val="left"/>
      <w:pPr>
        <w:ind w:left="720" w:hanging="360"/>
      </w:pPr>
    </w:lvl>
    <w:lvl w:ilvl="3" w:tplc="E682BD20">
      <w:start w:val="1"/>
      <w:numFmt w:val="lowerLetter"/>
      <w:lvlText w:val="%4."/>
      <w:lvlJc w:val="left"/>
      <w:pPr>
        <w:ind w:left="720" w:hanging="360"/>
      </w:pPr>
    </w:lvl>
    <w:lvl w:ilvl="4" w:tplc="068C8126">
      <w:start w:val="1"/>
      <w:numFmt w:val="lowerLetter"/>
      <w:lvlText w:val="%5."/>
      <w:lvlJc w:val="left"/>
      <w:pPr>
        <w:ind w:left="720" w:hanging="360"/>
      </w:pPr>
    </w:lvl>
    <w:lvl w:ilvl="5" w:tplc="229031E0">
      <w:start w:val="1"/>
      <w:numFmt w:val="lowerLetter"/>
      <w:lvlText w:val="%6."/>
      <w:lvlJc w:val="left"/>
      <w:pPr>
        <w:ind w:left="720" w:hanging="360"/>
      </w:pPr>
    </w:lvl>
    <w:lvl w:ilvl="6" w:tplc="DAE63702">
      <w:start w:val="1"/>
      <w:numFmt w:val="lowerLetter"/>
      <w:lvlText w:val="%7."/>
      <w:lvlJc w:val="left"/>
      <w:pPr>
        <w:ind w:left="720" w:hanging="360"/>
      </w:pPr>
    </w:lvl>
    <w:lvl w:ilvl="7" w:tplc="D6200E38">
      <w:start w:val="1"/>
      <w:numFmt w:val="lowerLetter"/>
      <w:lvlText w:val="%8."/>
      <w:lvlJc w:val="left"/>
      <w:pPr>
        <w:ind w:left="720" w:hanging="360"/>
      </w:pPr>
    </w:lvl>
    <w:lvl w:ilvl="8" w:tplc="F5545C8E">
      <w:start w:val="1"/>
      <w:numFmt w:val="lowerLetter"/>
      <w:lvlText w:val="%9."/>
      <w:lvlJc w:val="left"/>
      <w:pPr>
        <w:ind w:left="720" w:hanging="360"/>
      </w:pPr>
    </w:lvl>
  </w:abstractNum>
  <w:abstractNum w:abstractNumId="146" w15:restartNumberingAfterBreak="0">
    <w:nsid w:val="76FF5BC5"/>
    <w:multiLevelType w:val="hybridMultilevel"/>
    <w:tmpl w:val="D1D0D4FC"/>
    <w:lvl w:ilvl="0" w:tplc="0C09001B">
      <w:start w:val="1"/>
      <w:numFmt w:val="lowerRoman"/>
      <w:lvlText w:val="%1."/>
      <w:lvlJc w:val="right"/>
      <w:pPr>
        <w:ind w:left="1413"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47" w15:restartNumberingAfterBreak="0">
    <w:nsid w:val="797E1A4F"/>
    <w:multiLevelType w:val="hybridMultilevel"/>
    <w:tmpl w:val="85AE001C"/>
    <w:lvl w:ilvl="0" w:tplc="FFFFFFFF">
      <w:start w:val="1"/>
      <w:numFmt w:val="decimal"/>
      <w:lvlText w:val="%1."/>
      <w:lvlJc w:val="left"/>
      <w:pPr>
        <w:ind w:left="360" w:hanging="360"/>
      </w:pPr>
      <w:rPr>
        <w:rFonts w:hint="default"/>
      </w:rPr>
    </w:lvl>
    <w:lvl w:ilvl="1" w:tplc="FFFFFFFF">
      <w:start w:val="1"/>
      <w:numFmt w:val="lowerLetter"/>
      <w:lvlText w:val="%2."/>
      <w:lvlJc w:val="left"/>
      <w:pPr>
        <w:ind w:left="371" w:hanging="360"/>
      </w:pPr>
    </w:lvl>
    <w:lvl w:ilvl="2" w:tplc="FFFFFFFF">
      <w:start w:val="1"/>
      <w:numFmt w:val="lowerRoman"/>
      <w:lvlText w:val="%3."/>
      <w:lvlJc w:val="right"/>
      <w:pPr>
        <w:ind w:left="1271" w:hanging="360"/>
      </w:pPr>
    </w:lvl>
    <w:lvl w:ilvl="3" w:tplc="FFFFFFFF">
      <w:start w:val="1"/>
      <w:numFmt w:val="decimal"/>
      <w:lvlText w:val="%4."/>
      <w:lvlJc w:val="left"/>
      <w:pPr>
        <w:ind w:left="1811" w:hanging="360"/>
      </w:pPr>
    </w:lvl>
    <w:lvl w:ilvl="4" w:tplc="FFFFFFFF">
      <w:start w:val="1"/>
      <w:numFmt w:val="lowerLetter"/>
      <w:lvlText w:val="%5."/>
      <w:lvlJc w:val="left"/>
      <w:pPr>
        <w:ind w:left="2531" w:hanging="360"/>
      </w:pPr>
    </w:lvl>
    <w:lvl w:ilvl="5" w:tplc="FFFFFFFF" w:tentative="1">
      <w:start w:val="1"/>
      <w:numFmt w:val="lowerRoman"/>
      <w:lvlText w:val="%6."/>
      <w:lvlJc w:val="right"/>
      <w:pPr>
        <w:ind w:left="3251" w:hanging="180"/>
      </w:pPr>
    </w:lvl>
    <w:lvl w:ilvl="6" w:tplc="FFFFFFFF" w:tentative="1">
      <w:start w:val="1"/>
      <w:numFmt w:val="decimal"/>
      <w:lvlText w:val="%7."/>
      <w:lvlJc w:val="left"/>
      <w:pPr>
        <w:ind w:left="3971" w:hanging="360"/>
      </w:pPr>
    </w:lvl>
    <w:lvl w:ilvl="7" w:tplc="FFFFFFFF" w:tentative="1">
      <w:start w:val="1"/>
      <w:numFmt w:val="lowerLetter"/>
      <w:lvlText w:val="%8."/>
      <w:lvlJc w:val="left"/>
      <w:pPr>
        <w:ind w:left="4691" w:hanging="360"/>
      </w:pPr>
    </w:lvl>
    <w:lvl w:ilvl="8" w:tplc="FFFFFFFF" w:tentative="1">
      <w:start w:val="1"/>
      <w:numFmt w:val="lowerRoman"/>
      <w:lvlText w:val="%9."/>
      <w:lvlJc w:val="right"/>
      <w:pPr>
        <w:ind w:left="5411" w:hanging="180"/>
      </w:pPr>
    </w:lvl>
  </w:abstractNum>
  <w:abstractNum w:abstractNumId="148" w15:restartNumberingAfterBreak="0">
    <w:nsid w:val="7A584B94"/>
    <w:multiLevelType w:val="hybridMultilevel"/>
    <w:tmpl w:val="6CC8A49E"/>
    <w:lvl w:ilvl="0" w:tplc="FFFFFFFF">
      <w:start w:val="1"/>
      <w:numFmt w:val="lowerLetter"/>
      <w:lvlText w:val="%1."/>
      <w:lvlJc w:val="left"/>
      <w:pPr>
        <w:ind w:left="1413" w:hanging="360"/>
      </w:pPr>
    </w:lvl>
    <w:lvl w:ilvl="1" w:tplc="0C090019" w:tentative="1">
      <w:start w:val="1"/>
      <w:numFmt w:val="lowerLetter"/>
      <w:lvlText w:val="%2."/>
      <w:lvlJc w:val="left"/>
      <w:pPr>
        <w:ind w:left="2340" w:hanging="360"/>
      </w:pPr>
    </w:lvl>
    <w:lvl w:ilvl="2" w:tplc="0C09001B" w:tentative="1">
      <w:start w:val="1"/>
      <w:numFmt w:val="lowerRoman"/>
      <w:lvlText w:val="%3."/>
      <w:lvlJc w:val="right"/>
      <w:pPr>
        <w:ind w:left="3060" w:hanging="180"/>
      </w:pPr>
    </w:lvl>
    <w:lvl w:ilvl="3" w:tplc="0C09000F" w:tentative="1">
      <w:start w:val="1"/>
      <w:numFmt w:val="decimal"/>
      <w:lvlText w:val="%4."/>
      <w:lvlJc w:val="left"/>
      <w:pPr>
        <w:ind w:left="3780" w:hanging="360"/>
      </w:pPr>
    </w:lvl>
    <w:lvl w:ilvl="4" w:tplc="0C090019" w:tentative="1">
      <w:start w:val="1"/>
      <w:numFmt w:val="lowerLetter"/>
      <w:lvlText w:val="%5."/>
      <w:lvlJc w:val="left"/>
      <w:pPr>
        <w:ind w:left="4500" w:hanging="360"/>
      </w:pPr>
    </w:lvl>
    <w:lvl w:ilvl="5" w:tplc="0C09001B" w:tentative="1">
      <w:start w:val="1"/>
      <w:numFmt w:val="lowerRoman"/>
      <w:lvlText w:val="%6."/>
      <w:lvlJc w:val="right"/>
      <w:pPr>
        <w:ind w:left="5220" w:hanging="180"/>
      </w:pPr>
    </w:lvl>
    <w:lvl w:ilvl="6" w:tplc="0C09000F" w:tentative="1">
      <w:start w:val="1"/>
      <w:numFmt w:val="decimal"/>
      <w:lvlText w:val="%7."/>
      <w:lvlJc w:val="left"/>
      <w:pPr>
        <w:ind w:left="5940" w:hanging="360"/>
      </w:pPr>
    </w:lvl>
    <w:lvl w:ilvl="7" w:tplc="0C090019" w:tentative="1">
      <w:start w:val="1"/>
      <w:numFmt w:val="lowerLetter"/>
      <w:lvlText w:val="%8."/>
      <w:lvlJc w:val="left"/>
      <w:pPr>
        <w:ind w:left="6660" w:hanging="360"/>
      </w:pPr>
    </w:lvl>
    <w:lvl w:ilvl="8" w:tplc="0C09001B" w:tentative="1">
      <w:start w:val="1"/>
      <w:numFmt w:val="lowerRoman"/>
      <w:lvlText w:val="%9."/>
      <w:lvlJc w:val="right"/>
      <w:pPr>
        <w:ind w:left="7380" w:hanging="180"/>
      </w:pPr>
    </w:lvl>
  </w:abstractNum>
  <w:abstractNum w:abstractNumId="149" w15:restartNumberingAfterBreak="0">
    <w:nsid w:val="7B5713CB"/>
    <w:multiLevelType w:val="hybridMultilevel"/>
    <w:tmpl w:val="2A902616"/>
    <w:lvl w:ilvl="0" w:tplc="0C09001B">
      <w:start w:val="1"/>
      <w:numFmt w:val="lowerRoman"/>
      <w:lvlText w:val="%1."/>
      <w:lvlJc w:val="right"/>
      <w:pPr>
        <w:ind w:left="1413" w:hanging="360"/>
      </w:p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50" w15:restartNumberingAfterBreak="0">
    <w:nsid w:val="7B9714F3"/>
    <w:multiLevelType w:val="hybridMultilevel"/>
    <w:tmpl w:val="F8C8D1CE"/>
    <w:lvl w:ilvl="0" w:tplc="B5AAC0D4">
      <w:start w:val="1"/>
      <w:numFmt w:val="lowerRoman"/>
      <w:lvlText w:val="%1)"/>
      <w:lvlJc w:val="left"/>
      <w:pPr>
        <w:ind w:left="2160" w:hanging="72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51" w15:restartNumberingAfterBreak="0">
    <w:nsid w:val="7DBC6AC2"/>
    <w:multiLevelType w:val="hybridMultilevel"/>
    <w:tmpl w:val="12720998"/>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E1F5116"/>
    <w:multiLevelType w:val="hybridMultilevel"/>
    <w:tmpl w:val="12720998"/>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7F49592B"/>
    <w:multiLevelType w:val="hybridMultilevel"/>
    <w:tmpl w:val="1B24AFEC"/>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4" w15:restartNumberingAfterBreak="0">
    <w:nsid w:val="7FE54C5A"/>
    <w:multiLevelType w:val="hybridMultilevel"/>
    <w:tmpl w:val="12720998"/>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07107901">
    <w:abstractNumId w:val="102"/>
  </w:num>
  <w:num w:numId="2" w16cid:durableId="1270428111">
    <w:abstractNumId w:val="38"/>
  </w:num>
  <w:num w:numId="3" w16cid:durableId="1250697370">
    <w:abstractNumId w:val="55"/>
  </w:num>
  <w:num w:numId="4" w16cid:durableId="1722483428">
    <w:abstractNumId w:val="97"/>
  </w:num>
  <w:num w:numId="5" w16cid:durableId="646780563">
    <w:abstractNumId w:val="67"/>
  </w:num>
  <w:num w:numId="6" w16cid:durableId="282923694">
    <w:abstractNumId w:val="108"/>
  </w:num>
  <w:num w:numId="7" w16cid:durableId="1368137663">
    <w:abstractNumId w:val="150"/>
  </w:num>
  <w:num w:numId="8" w16cid:durableId="1979067924">
    <w:abstractNumId w:val="54"/>
  </w:num>
  <w:num w:numId="9" w16cid:durableId="680664150">
    <w:abstractNumId w:val="103"/>
  </w:num>
  <w:num w:numId="10" w16cid:durableId="889803881">
    <w:abstractNumId w:val="93"/>
  </w:num>
  <w:num w:numId="11" w16cid:durableId="1885093261">
    <w:abstractNumId w:val="142"/>
  </w:num>
  <w:num w:numId="12" w16cid:durableId="818961148">
    <w:abstractNumId w:val="100"/>
  </w:num>
  <w:num w:numId="13" w16cid:durableId="1049233048">
    <w:abstractNumId w:val="83"/>
  </w:num>
  <w:num w:numId="14" w16cid:durableId="1616522970">
    <w:abstractNumId w:val="124"/>
  </w:num>
  <w:num w:numId="15" w16cid:durableId="1787655865">
    <w:abstractNumId w:val="101"/>
  </w:num>
  <w:num w:numId="16" w16cid:durableId="521437098">
    <w:abstractNumId w:val="135"/>
  </w:num>
  <w:num w:numId="17" w16cid:durableId="1753426465">
    <w:abstractNumId w:val="138"/>
  </w:num>
  <w:num w:numId="18" w16cid:durableId="844637181">
    <w:abstractNumId w:val="69"/>
  </w:num>
  <w:num w:numId="19" w16cid:durableId="1746105240">
    <w:abstractNumId w:val="10"/>
  </w:num>
  <w:num w:numId="20" w16cid:durableId="904946809">
    <w:abstractNumId w:val="79"/>
  </w:num>
  <w:num w:numId="21" w16cid:durableId="1926263327">
    <w:abstractNumId w:val="30"/>
  </w:num>
  <w:num w:numId="22" w16cid:durableId="2047482316">
    <w:abstractNumId w:val="148"/>
  </w:num>
  <w:num w:numId="23" w16cid:durableId="97066473">
    <w:abstractNumId w:val="42"/>
  </w:num>
  <w:num w:numId="24" w16cid:durableId="1028338614">
    <w:abstractNumId w:val="76"/>
  </w:num>
  <w:num w:numId="25" w16cid:durableId="1239560945">
    <w:abstractNumId w:val="140"/>
  </w:num>
  <w:num w:numId="26" w16cid:durableId="1512910205">
    <w:abstractNumId w:val="152"/>
  </w:num>
  <w:num w:numId="27" w16cid:durableId="1631014397">
    <w:abstractNumId w:val="94"/>
  </w:num>
  <w:num w:numId="28" w16cid:durableId="1728989792">
    <w:abstractNumId w:val="86"/>
  </w:num>
  <w:num w:numId="29" w16cid:durableId="1375471210">
    <w:abstractNumId w:val="6"/>
  </w:num>
  <w:num w:numId="30" w16cid:durableId="1154879216">
    <w:abstractNumId w:val="91"/>
  </w:num>
  <w:num w:numId="31" w16cid:durableId="1841382692">
    <w:abstractNumId w:val="149"/>
  </w:num>
  <w:num w:numId="32" w16cid:durableId="169607628">
    <w:abstractNumId w:val="49"/>
  </w:num>
  <w:num w:numId="33" w16cid:durableId="389697144">
    <w:abstractNumId w:val="85"/>
  </w:num>
  <w:num w:numId="34" w16cid:durableId="934633072">
    <w:abstractNumId w:val="137"/>
  </w:num>
  <w:num w:numId="35" w16cid:durableId="478032803">
    <w:abstractNumId w:val="36"/>
  </w:num>
  <w:num w:numId="36" w16cid:durableId="1518881254">
    <w:abstractNumId w:val="82"/>
  </w:num>
  <w:num w:numId="37" w16cid:durableId="1314673507">
    <w:abstractNumId w:val="96"/>
  </w:num>
  <w:num w:numId="38" w16cid:durableId="8877011">
    <w:abstractNumId w:val="123"/>
  </w:num>
  <w:num w:numId="39" w16cid:durableId="601258836">
    <w:abstractNumId w:val="88"/>
  </w:num>
  <w:num w:numId="40" w16cid:durableId="367802369">
    <w:abstractNumId w:val="44"/>
  </w:num>
  <w:num w:numId="41" w16cid:durableId="512888279">
    <w:abstractNumId w:val="27"/>
  </w:num>
  <w:num w:numId="42" w16cid:durableId="1149252422">
    <w:abstractNumId w:val="84"/>
  </w:num>
  <w:num w:numId="43" w16cid:durableId="215506680">
    <w:abstractNumId w:val="73"/>
  </w:num>
  <w:num w:numId="44" w16cid:durableId="544491155">
    <w:abstractNumId w:val="146"/>
  </w:num>
  <w:num w:numId="45" w16cid:durableId="663775685">
    <w:abstractNumId w:val="31"/>
  </w:num>
  <w:num w:numId="46" w16cid:durableId="259608550">
    <w:abstractNumId w:val="114"/>
  </w:num>
  <w:num w:numId="47" w16cid:durableId="1686326489">
    <w:abstractNumId w:val="120"/>
  </w:num>
  <w:num w:numId="48" w16cid:durableId="146478675">
    <w:abstractNumId w:val="2"/>
  </w:num>
  <w:num w:numId="49" w16cid:durableId="1252743600">
    <w:abstractNumId w:val="141"/>
  </w:num>
  <w:num w:numId="50" w16cid:durableId="1708601196">
    <w:abstractNumId w:val="106"/>
  </w:num>
  <w:num w:numId="51" w16cid:durableId="558827200">
    <w:abstractNumId w:val="65"/>
  </w:num>
  <w:num w:numId="52" w16cid:durableId="1008023328">
    <w:abstractNumId w:val="81"/>
  </w:num>
  <w:num w:numId="53" w16cid:durableId="767193153">
    <w:abstractNumId w:val="115"/>
  </w:num>
  <w:num w:numId="54" w16cid:durableId="1619145346">
    <w:abstractNumId w:val="60"/>
  </w:num>
  <w:num w:numId="55" w16cid:durableId="1781216819">
    <w:abstractNumId w:val="56"/>
  </w:num>
  <w:num w:numId="56" w16cid:durableId="516232430">
    <w:abstractNumId w:val="78"/>
  </w:num>
  <w:num w:numId="57" w16cid:durableId="1176992425">
    <w:abstractNumId w:val="90"/>
  </w:num>
  <w:num w:numId="58" w16cid:durableId="2085103385">
    <w:abstractNumId w:val="127"/>
  </w:num>
  <w:num w:numId="59" w16cid:durableId="3090031">
    <w:abstractNumId w:val="143"/>
  </w:num>
  <w:num w:numId="60" w16cid:durableId="1601916693">
    <w:abstractNumId w:val="154"/>
  </w:num>
  <w:num w:numId="61" w16cid:durableId="1512454829">
    <w:abstractNumId w:val="111"/>
  </w:num>
  <w:num w:numId="62" w16cid:durableId="494151225">
    <w:abstractNumId w:val="7"/>
  </w:num>
  <w:num w:numId="63" w16cid:durableId="2826735">
    <w:abstractNumId w:val="16"/>
  </w:num>
  <w:num w:numId="64" w16cid:durableId="247541944">
    <w:abstractNumId w:val="32"/>
  </w:num>
  <w:num w:numId="65" w16cid:durableId="2065985363">
    <w:abstractNumId w:val="35"/>
  </w:num>
  <w:num w:numId="66" w16cid:durableId="1978804289">
    <w:abstractNumId w:val="53"/>
  </w:num>
  <w:num w:numId="67" w16cid:durableId="863639439">
    <w:abstractNumId w:val="1"/>
  </w:num>
  <w:num w:numId="68" w16cid:durableId="1503928332">
    <w:abstractNumId w:val="24"/>
  </w:num>
  <w:num w:numId="69" w16cid:durableId="1908564787">
    <w:abstractNumId w:val="80"/>
  </w:num>
  <w:num w:numId="70" w16cid:durableId="110786798">
    <w:abstractNumId w:val="122"/>
  </w:num>
  <w:num w:numId="71" w16cid:durableId="1592155928">
    <w:abstractNumId w:val="47"/>
  </w:num>
  <w:num w:numId="72" w16cid:durableId="1216963982">
    <w:abstractNumId w:val="43"/>
  </w:num>
  <w:num w:numId="73" w16cid:durableId="1439063795">
    <w:abstractNumId w:val="61"/>
  </w:num>
  <w:num w:numId="74" w16cid:durableId="510728125">
    <w:abstractNumId w:val="9"/>
  </w:num>
  <w:num w:numId="75" w16cid:durableId="1414745049">
    <w:abstractNumId w:val="23"/>
  </w:num>
  <w:num w:numId="76" w16cid:durableId="594902044">
    <w:abstractNumId w:val="48"/>
  </w:num>
  <w:num w:numId="77" w16cid:durableId="1368674387">
    <w:abstractNumId w:val="34"/>
  </w:num>
  <w:num w:numId="78" w16cid:durableId="835847400">
    <w:abstractNumId w:val="130"/>
  </w:num>
  <w:num w:numId="79" w16cid:durableId="1955282980">
    <w:abstractNumId w:val="136"/>
  </w:num>
  <w:num w:numId="80" w16cid:durableId="1657680387">
    <w:abstractNumId w:val="14"/>
  </w:num>
  <w:num w:numId="81" w16cid:durableId="1288315234">
    <w:abstractNumId w:val="144"/>
  </w:num>
  <w:num w:numId="82" w16cid:durableId="1524515428">
    <w:abstractNumId w:val="13"/>
  </w:num>
  <w:num w:numId="83" w16cid:durableId="3678622">
    <w:abstractNumId w:val="112"/>
  </w:num>
  <w:num w:numId="84" w16cid:durableId="1309476245">
    <w:abstractNumId w:val="45"/>
  </w:num>
  <w:num w:numId="85" w16cid:durableId="674454271">
    <w:abstractNumId w:val="62"/>
  </w:num>
  <w:num w:numId="86" w16cid:durableId="1910186577">
    <w:abstractNumId w:val="104"/>
  </w:num>
  <w:num w:numId="87" w16cid:durableId="1559364147">
    <w:abstractNumId w:val="22"/>
  </w:num>
  <w:num w:numId="88" w16cid:durableId="78530460">
    <w:abstractNumId w:val="17"/>
  </w:num>
  <w:num w:numId="89" w16cid:durableId="1519418981">
    <w:abstractNumId w:val="46"/>
  </w:num>
  <w:num w:numId="90" w16cid:durableId="449058547">
    <w:abstractNumId w:val="12"/>
  </w:num>
  <w:num w:numId="91" w16cid:durableId="1825270593">
    <w:abstractNumId w:val="87"/>
  </w:num>
  <w:num w:numId="92" w16cid:durableId="892035977">
    <w:abstractNumId w:val="107"/>
  </w:num>
  <w:num w:numId="93" w16cid:durableId="1691951260">
    <w:abstractNumId w:val="77"/>
  </w:num>
  <w:num w:numId="94" w16cid:durableId="1420708930">
    <w:abstractNumId w:val="66"/>
  </w:num>
  <w:num w:numId="95" w16cid:durableId="2044550183">
    <w:abstractNumId w:val="15"/>
  </w:num>
  <w:num w:numId="96" w16cid:durableId="114636894">
    <w:abstractNumId w:val="113"/>
  </w:num>
  <w:num w:numId="97" w16cid:durableId="1779446431">
    <w:abstractNumId w:val="119"/>
  </w:num>
  <w:num w:numId="98" w16cid:durableId="1897546441">
    <w:abstractNumId w:val="98"/>
  </w:num>
  <w:num w:numId="99" w16cid:durableId="792939943">
    <w:abstractNumId w:val="89"/>
  </w:num>
  <w:num w:numId="100" w16cid:durableId="1003432248">
    <w:abstractNumId w:val="139"/>
  </w:num>
  <w:num w:numId="101" w16cid:durableId="1953248949">
    <w:abstractNumId w:val="128"/>
  </w:num>
  <w:num w:numId="102" w16cid:durableId="429929108">
    <w:abstractNumId w:val="95"/>
  </w:num>
  <w:num w:numId="103" w16cid:durableId="621378971">
    <w:abstractNumId w:val="0"/>
  </w:num>
  <w:num w:numId="104" w16cid:durableId="1372459151">
    <w:abstractNumId w:val="70"/>
  </w:num>
  <w:num w:numId="105" w16cid:durableId="987365870">
    <w:abstractNumId w:val="59"/>
  </w:num>
  <w:num w:numId="106" w16cid:durableId="1929999047">
    <w:abstractNumId w:val="153"/>
  </w:num>
  <w:num w:numId="107" w16cid:durableId="1506936256">
    <w:abstractNumId w:val="109"/>
  </w:num>
  <w:num w:numId="108" w16cid:durableId="1033730605">
    <w:abstractNumId w:val="39"/>
  </w:num>
  <w:num w:numId="109" w16cid:durableId="1036075919">
    <w:abstractNumId w:val="19"/>
  </w:num>
  <w:num w:numId="110" w16cid:durableId="1216938580">
    <w:abstractNumId w:val="18"/>
  </w:num>
  <w:num w:numId="111" w16cid:durableId="755368857">
    <w:abstractNumId w:val="4"/>
  </w:num>
  <w:num w:numId="112" w16cid:durableId="1875729354">
    <w:abstractNumId w:val="51"/>
  </w:num>
  <w:num w:numId="113" w16cid:durableId="1385252612">
    <w:abstractNumId w:val="121"/>
  </w:num>
  <w:num w:numId="114" w16cid:durableId="225456348">
    <w:abstractNumId w:val="99"/>
  </w:num>
  <w:num w:numId="115" w16cid:durableId="960768152">
    <w:abstractNumId w:val="74"/>
  </w:num>
  <w:num w:numId="116" w16cid:durableId="381826822">
    <w:abstractNumId w:val="71"/>
  </w:num>
  <w:num w:numId="117" w16cid:durableId="2012223006">
    <w:abstractNumId w:val="75"/>
  </w:num>
  <w:num w:numId="118" w16cid:durableId="1003776024">
    <w:abstractNumId w:val="41"/>
  </w:num>
  <w:num w:numId="119" w16cid:durableId="1959095531">
    <w:abstractNumId w:val="57"/>
  </w:num>
  <w:num w:numId="120" w16cid:durableId="418143706">
    <w:abstractNumId w:val="131"/>
  </w:num>
  <w:num w:numId="121" w16cid:durableId="2113282099">
    <w:abstractNumId w:val="20"/>
  </w:num>
  <w:num w:numId="122" w16cid:durableId="1887059655">
    <w:abstractNumId w:val="11"/>
  </w:num>
  <w:num w:numId="123" w16cid:durableId="1088186463">
    <w:abstractNumId w:val="21"/>
  </w:num>
  <w:num w:numId="124" w16cid:durableId="47996681">
    <w:abstractNumId w:val="64"/>
  </w:num>
  <w:num w:numId="125" w16cid:durableId="823738055">
    <w:abstractNumId w:val="37"/>
  </w:num>
  <w:num w:numId="126" w16cid:durableId="810710880">
    <w:abstractNumId w:val="105"/>
  </w:num>
  <w:num w:numId="127" w16cid:durableId="2012873957">
    <w:abstractNumId w:val="134"/>
  </w:num>
  <w:num w:numId="128" w16cid:durableId="647251067">
    <w:abstractNumId w:val="145"/>
  </w:num>
  <w:num w:numId="129" w16cid:durableId="1210612506">
    <w:abstractNumId w:val="118"/>
  </w:num>
  <w:num w:numId="130" w16cid:durableId="2019261296">
    <w:abstractNumId w:val="50"/>
  </w:num>
  <w:num w:numId="131" w16cid:durableId="707609732">
    <w:abstractNumId w:val="68"/>
  </w:num>
  <w:num w:numId="132" w16cid:durableId="279265274">
    <w:abstractNumId w:val="5"/>
  </w:num>
  <w:num w:numId="133" w16cid:durableId="1297685839">
    <w:abstractNumId w:val="132"/>
  </w:num>
  <w:num w:numId="134" w16cid:durableId="599486586">
    <w:abstractNumId w:val="63"/>
  </w:num>
  <w:num w:numId="135" w16cid:durableId="1146707825">
    <w:abstractNumId w:val="52"/>
  </w:num>
  <w:num w:numId="136" w16cid:durableId="420683051">
    <w:abstractNumId w:val="3"/>
  </w:num>
  <w:num w:numId="137" w16cid:durableId="1213342603">
    <w:abstractNumId w:val="117"/>
  </w:num>
  <w:num w:numId="138" w16cid:durableId="874997958">
    <w:abstractNumId w:val="58"/>
  </w:num>
  <w:num w:numId="139" w16cid:durableId="458962384">
    <w:abstractNumId w:val="72"/>
  </w:num>
  <w:num w:numId="140" w16cid:durableId="516626902">
    <w:abstractNumId w:val="8"/>
  </w:num>
  <w:num w:numId="141" w16cid:durableId="300228805">
    <w:abstractNumId w:val="147"/>
  </w:num>
  <w:num w:numId="142" w16cid:durableId="965544178">
    <w:abstractNumId w:val="125"/>
  </w:num>
  <w:num w:numId="143" w16cid:durableId="1166166461">
    <w:abstractNumId w:val="40"/>
  </w:num>
  <w:num w:numId="144" w16cid:durableId="2144735522">
    <w:abstractNumId w:val="133"/>
  </w:num>
  <w:num w:numId="145" w16cid:durableId="2031638386">
    <w:abstractNumId w:val="29"/>
  </w:num>
  <w:num w:numId="146" w16cid:durableId="1227494971">
    <w:abstractNumId w:val="33"/>
  </w:num>
  <w:num w:numId="147" w16cid:durableId="477695129">
    <w:abstractNumId w:val="26"/>
  </w:num>
  <w:num w:numId="148" w16cid:durableId="1902709790">
    <w:abstractNumId w:val="92"/>
  </w:num>
  <w:num w:numId="149" w16cid:durableId="1363282780">
    <w:abstractNumId w:val="129"/>
  </w:num>
  <w:num w:numId="150" w16cid:durableId="512493177">
    <w:abstractNumId w:val="25"/>
  </w:num>
  <w:num w:numId="151" w16cid:durableId="1142968491">
    <w:abstractNumId w:val="28"/>
  </w:num>
  <w:num w:numId="152" w16cid:durableId="1794513831">
    <w:abstractNumId w:val="110"/>
  </w:num>
  <w:num w:numId="153" w16cid:durableId="1654872096">
    <w:abstractNumId w:val="126"/>
  </w:num>
  <w:num w:numId="154" w16cid:durableId="1670282641">
    <w:abstractNumId w:val="116"/>
  </w:num>
  <w:num w:numId="155" w16cid:durableId="1337152807">
    <w:abstractNumId w:val="151"/>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00AC"/>
    <w:rsid w:val="0000023C"/>
    <w:rsid w:val="000005EA"/>
    <w:rsid w:val="000005EE"/>
    <w:rsid w:val="00000F22"/>
    <w:rsid w:val="000013D0"/>
    <w:rsid w:val="000013E8"/>
    <w:rsid w:val="0000149B"/>
    <w:rsid w:val="000014D0"/>
    <w:rsid w:val="00001A1E"/>
    <w:rsid w:val="00001BBA"/>
    <w:rsid w:val="00001C02"/>
    <w:rsid w:val="00002520"/>
    <w:rsid w:val="0000257B"/>
    <w:rsid w:val="000025DF"/>
    <w:rsid w:val="00003620"/>
    <w:rsid w:val="0000381F"/>
    <w:rsid w:val="00003B5C"/>
    <w:rsid w:val="0000421F"/>
    <w:rsid w:val="00004A2B"/>
    <w:rsid w:val="00004F2F"/>
    <w:rsid w:val="00005025"/>
    <w:rsid w:val="000050B4"/>
    <w:rsid w:val="000055A4"/>
    <w:rsid w:val="0000577F"/>
    <w:rsid w:val="00005863"/>
    <w:rsid w:val="00005971"/>
    <w:rsid w:val="00005C1A"/>
    <w:rsid w:val="00005EFC"/>
    <w:rsid w:val="00005F58"/>
    <w:rsid w:val="0000600D"/>
    <w:rsid w:val="0000606A"/>
    <w:rsid w:val="000062AE"/>
    <w:rsid w:val="00006B64"/>
    <w:rsid w:val="00006FE1"/>
    <w:rsid w:val="00007253"/>
    <w:rsid w:val="00007582"/>
    <w:rsid w:val="00007838"/>
    <w:rsid w:val="00007BFB"/>
    <w:rsid w:val="00010307"/>
    <w:rsid w:val="000105E2"/>
    <w:rsid w:val="00010730"/>
    <w:rsid w:val="000108EE"/>
    <w:rsid w:val="00010CDC"/>
    <w:rsid w:val="00010F8F"/>
    <w:rsid w:val="000115B4"/>
    <w:rsid w:val="00011671"/>
    <w:rsid w:val="0001169C"/>
    <w:rsid w:val="00011822"/>
    <w:rsid w:val="00011836"/>
    <w:rsid w:val="00011A7F"/>
    <w:rsid w:val="00011D86"/>
    <w:rsid w:val="00011E4A"/>
    <w:rsid w:val="00011E7D"/>
    <w:rsid w:val="00011FBA"/>
    <w:rsid w:val="00012349"/>
    <w:rsid w:val="000127BA"/>
    <w:rsid w:val="00012F94"/>
    <w:rsid w:val="00013010"/>
    <w:rsid w:val="000130A3"/>
    <w:rsid w:val="00013142"/>
    <w:rsid w:val="000133C2"/>
    <w:rsid w:val="000136AD"/>
    <w:rsid w:val="000136EC"/>
    <w:rsid w:val="000144AE"/>
    <w:rsid w:val="0001480A"/>
    <w:rsid w:val="00014850"/>
    <w:rsid w:val="0001493C"/>
    <w:rsid w:val="000149CD"/>
    <w:rsid w:val="00014D76"/>
    <w:rsid w:val="00014E6D"/>
    <w:rsid w:val="00014F3B"/>
    <w:rsid w:val="00015220"/>
    <w:rsid w:val="00015499"/>
    <w:rsid w:val="000158A9"/>
    <w:rsid w:val="00015965"/>
    <w:rsid w:val="00016DF0"/>
    <w:rsid w:val="000173EF"/>
    <w:rsid w:val="000201F5"/>
    <w:rsid w:val="00020299"/>
    <w:rsid w:val="000202E9"/>
    <w:rsid w:val="00020567"/>
    <w:rsid w:val="0002064D"/>
    <w:rsid w:val="00020885"/>
    <w:rsid w:val="0002093A"/>
    <w:rsid w:val="00020BFC"/>
    <w:rsid w:val="0002121C"/>
    <w:rsid w:val="00021297"/>
    <w:rsid w:val="00021778"/>
    <w:rsid w:val="00021779"/>
    <w:rsid w:val="000218B5"/>
    <w:rsid w:val="00021AF0"/>
    <w:rsid w:val="00022124"/>
    <w:rsid w:val="00022252"/>
    <w:rsid w:val="000225C4"/>
    <w:rsid w:val="00022A3E"/>
    <w:rsid w:val="00022FAD"/>
    <w:rsid w:val="0002332F"/>
    <w:rsid w:val="000235A1"/>
    <w:rsid w:val="00023668"/>
    <w:rsid w:val="00023CBB"/>
    <w:rsid w:val="00023CEC"/>
    <w:rsid w:val="000242AE"/>
    <w:rsid w:val="000243F1"/>
    <w:rsid w:val="00024457"/>
    <w:rsid w:val="0002467E"/>
    <w:rsid w:val="00024917"/>
    <w:rsid w:val="000249AB"/>
    <w:rsid w:val="000251A8"/>
    <w:rsid w:val="00025646"/>
    <w:rsid w:val="000259B3"/>
    <w:rsid w:val="00026190"/>
    <w:rsid w:val="0002642C"/>
    <w:rsid w:val="00026784"/>
    <w:rsid w:val="00026970"/>
    <w:rsid w:val="00026BF9"/>
    <w:rsid w:val="00027034"/>
    <w:rsid w:val="0002746E"/>
    <w:rsid w:val="00027599"/>
    <w:rsid w:val="00027930"/>
    <w:rsid w:val="00030710"/>
    <w:rsid w:val="00030BA9"/>
    <w:rsid w:val="000315A7"/>
    <w:rsid w:val="0003163B"/>
    <w:rsid w:val="00031ABC"/>
    <w:rsid w:val="00031BFF"/>
    <w:rsid w:val="00031CA9"/>
    <w:rsid w:val="00031F02"/>
    <w:rsid w:val="0003201C"/>
    <w:rsid w:val="00032082"/>
    <w:rsid w:val="0003210B"/>
    <w:rsid w:val="000321F1"/>
    <w:rsid w:val="00032799"/>
    <w:rsid w:val="0003285F"/>
    <w:rsid w:val="00032AAC"/>
    <w:rsid w:val="00032CED"/>
    <w:rsid w:val="00032FC3"/>
    <w:rsid w:val="000336D8"/>
    <w:rsid w:val="0003372D"/>
    <w:rsid w:val="00033C98"/>
    <w:rsid w:val="00033DF4"/>
    <w:rsid w:val="00034B8B"/>
    <w:rsid w:val="000352DA"/>
    <w:rsid w:val="00035805"/>
    <w:rsid w:val="00035C61"/>
    <w:rsid w:val="00036189"/>
    <w:rsid w:val="00036271"/>
    <w:rsid w:val="00036881"/>
    <w:rsid w:val="00036DEF"/>
    <w:rsid w:val="00036E65"/>
    <w:rsid w:val="00036ECB"/>
    <w:rsid w:val="000370A0"/>
    <w:rsid w:val="0003711B"/>
    <w:rsid w:val="000377F3"/>
    <w:rsid w:val="00037831"/>
    <w:rsid w:val="00037CAD"/>
    <w:rsid w:val="00037DEE"/>
    <w:rsid w:val="000400DA"/>
    <w:rsid w:val="000401A8"/>
    <w:rsid w:val="000404EB"/>
    <w:rsid w:val="00040608"/>
    <w:rsid w:val="00040617"/>
    <w:rsid w:val="00040A39"/>
    <w:rsid w:val="000413CF"/>
    <w:rsid w:val="0004140D"/>
    <w:rsid w:val="000414C0"/>
    <w:rsid w:val="000415B1"/>
    <w:rsid w:val="000418F5"/>
    <w:rsid w:val="00041DF0"/>
    <w:rsid w:val="000425FD"/>
    <w:rsid w:val="00042915"/>
    <w:rsid w:val="00042CC8"/>
    <w:rsid w:val="00042F2C"/>
    <w:rsid w:val="0004327C"/>
    <w:rsid w:val="00043745"/>
    <w:rsid w:val="00043AB4"/>
    <w:rsid w:val="00043FF7"/>
    <w:rsid w:val="0004404D"/>
    <w:rsid w:val="00044123"/>
    <w:rsid w:val="000443DB"/>
    <w:rsid w:val="0004457B"/>
    <w:rsid w:val="0004477D"/>
    <w:rsid w:val="00044C0C"/>
    <w:rsid w:val="00044DA7"/>
    <w:rsid w:val="00045035"/>
    <w:rsid w:val="000450ED"/>
    <w:rsid w:val="00045A59"/>
    <w:rsid w:val="00045CA2"/>
    <w:rsid w:val="00045CA3"/>
    <w:rsid w:val="00045D1F"/>
    <w:rsid w:val="00045EB1"/>
    <w:rsid w:val="0004635E"/>
    <w:rsid w:val="000464BF"/>
    <w:rsid w:val="00046C1F"/>
    <w:rsid w:val="00046E88"/>
    <w:rsid w:val="00047892"/>
    <w:rsid w:val="000479C4"/>
    <w:rsid w:val="000500C0"/>
    <w:rsid w:val="00050518"/>
    <w:rsid w:val="000506AB"/>
    <w:rsid w:val="00050847"/>
    <w:rsid w:val="00050D2C"/>
    <w:rsid w:val="0005133E"/>
    <w:rsid w:val="000513C5"/>
    <w:rsid w:val="0005174E"/>
    <w:rsid w:val="0005182E"/>
    <w:rsid w:val="00051832"/>
    <w:rsid w:val="000518DA"/>
    <w:rsid w:val="0005195A"/>
    <w:rsid w:val="00051B93"/>
    <w:rsid w:val="00051BC5"/>
    <w:rsid w:val="00052006"/>
    <w:rsid w:val="000520B6"/>
    <w:rsid w:val="00052386"/>
    <w:rsid w:val="000535B8"/>
    <w:rsid w:val="00053670"/>
    <w:rsid w:val="00053693"/>
    <w:rsid w:val="00053795"/>
    <w:rsid w:val="00053B68"/>
    <w:rsid w:val="00053CAD"/>
    <w:rsid w:val="00054066"/>
    <w:rsid w:val="0005438D"/>
    <w:rsid w:val="0005445E"/>
    <w:rsid w:val="000546B7"/>
    <w:rsid w:val="0005477A"/>
    <w:rsid w:val="00054AFF"/>
    <w:rsid w:val="00055002"/>
    <w:rsid w:val="00055104"/>
    <w:rsid w:val="00055297"/>
    <w:rsid w:val="000557B2"/>
    <w:rsid w:val="00055833"/>
    <w:rsid w:val="0005592C"/>
    <w:rsid w:val="00055B45"/>
    <w:rsid w:val="00055E75"/>
    <w:rsid w:val="00055FD8"/>
    <w:rsid w:val="000567CD"/>
    <w:rsid w:val="000568D8"/>
    <w:rsid w:val="00056C38"/>
    <w:rsid w:val="00056D29"/>
    <w:rsid w:val="00056F42"/>
    <w:rsid w:val="000570D3"/>
    <w:rsid w:val="000570FE"/>
    <w:rsid w:val="000575E2"/>
    <w:rsid w:val="0005788F"/>
    <w:rsid w:val="00057B31"/>
    <w:rsid w:val="00057E7F"/>
    <w:rsid w:val="000602DE"/>
    <w:rsid w:val="00060CF2"/>
    <w:rsid w:val="00061022"/>
    <w:rsid w:val="000611F4"/>
    <w:rsid w:val="000613E3"/>
    <w:rsid w:val="00061B1A"/>
    <w:rsid w:val="00061C1F"/>
    <w:rsid w:val="00061C6C"/>
    <w:rsid w:val="00061D66"/>
    <w:rsid w:val="000622AB"/>
    <w:rsid w:val="00062DC5"/>
    <w:rsid w:val="000632BE"/>
    <w:rsid w:val="00063AB4"/>
    <w:rsid w:val="00063D13"/>
    <w:rsid w:val="00063DB7"/>
    <w:rsid w:val="00063EB1"/>
    <w:rsid w:val="000645F0"/>
    <w:rsid w:val="00064715"/>
    <w:rsid w:val="00064C6A"/>
    <w:rsid w:val="00065141"/>
    <w:rsid w:val="0006590E"/>
    <w:rsid w:val="00065A72"/>
    <w:rsid w:val="00065B42"/>
    <w:rsid w:val="00065C53"/>
    <w:rsid w:val="00065CAA"/>
    <w:rsid w:val="00065D7B"/>
    <w:rsid w:val="00065F65"/>
    <w:rsid w:val="000660A9"/>
    <w:rsid w:val="000660C1"/>
    <w:rsid w:val="00066550"/>
    <w:rsid w:val="00066BFE"/>
    <w:rsid w:val="00066C17"/>
    <w:rsid w:val="00066F17"/>
    <w:rsid w:val="000672F0"/>
    <w:rsid w:val="000675BC"/>
    <w:rsid w:val="000676EE"/>
    <w:rsid w:val="0006770A"/>
    <w:rsid w:val="00067768"/>
    <w:rsid w:val="000677A9"/>
    <w:rsid w:val="00067AE5"/>
    <w:rsid w:val="00067D8E"/>
    <w:rsid w:val="0007073F"/>
    <w:rsid w:val="00070B81"/>
    <w:rsid w:val="00070C2D"/>
    <w:rsid w:val="00070D02"/>
    <w:rsid w:val="00070E31"/>
    <w:rsid w:val="00071286"/>
    <w:rsid w:val="00071650"/>
    <w:rsid w:val="00071778"/>
    <w:rsid w:val="00071CD1"/>
    <w:rsid w:val="0007222C"/>
    <w:rsid w:val="000722E7"/>
    <w:rsid w:val="000727D8"/>
    <w:rsid w:val="00072B4E"/>
    <w:rsid w:val="000731BD"/>
    <w:rsid w:val="000732FC"/>
    <w:rsid w:val="00073643"/>
    <w:rsid w:val="000738EC"/>
    <w:rsid w:val="00074683"/>
    <w:rsid w:val="000749BE"/>
    <w:rsid w:val="00074C82"/>
    <w:rsid w:val="000750BF"/>
    <w:rsid w:val="00075507"/>
    <w:rsid w:val="00075B63"/>
    <w:rsid w:val="00075DBB"/>
    <w:rsid w:val="00075F6B"/>
    <w:rsid w:val="0007619C"/>
    <w:rsid w:val="00076280"/>
    <w:rsid w:val="000762B7"/>
    <w:rsid w:val="0007689C"/>
    <w:rsid w:val="00076A9F"/>
    <w:rsid w:val="00076C77"/>
    <w:rsid w:val="00076FB4"/>
    <w:rsid w:val="00077156"/>
    <w:rsid w:val="00077394"/>
    <w:rsid w:val="000774E8"/>
    <w:rsid w:val="00077915"/>
    <w:rsid w:val="00077E7A"/>
    <w:rsid w:val="00077F18"/>
    <w:rsid w:val="00080332"/>
    <w:rsid w:val="00080358"/>
    <w:rsid w:val="00080620"/>
    <w:rsid w:val="000807FA"/>
    <w:rsid w:val="000809B9"/>
    <w:rsid w:val="000809FF"/>
    <w:rsid w:val="00080AEE"/>
    <w:rsid w:val="00081056"/>
    <w:rsid w:val="0008133F"/>
    <w:rsid w:val="000816F3"/>
    <w:rsid w:val="0008178E"/>
    <w:rsid w:val="00081B67"/>
    <w:rsid w:val="00081BCA"/>
    <w:rsid w:val="00082007"/>
    <w:rsid w:val="00082076"/>
    <w:rsid w:val="00082156"/>
    <w:rsid w:val="00082271"/>
    <w:rsid w:val="00082A6B"/>
    <w:rsid w:val="00082E26"/>
    <w:rsid w:val="00082E92"/>
    <w:rsid w:val="00083756"/>
    <w:rsid w:val="00083BBA"/>
    <w:rsid w:val="00083E4A"/>
    <w:rsid w:val="00084076"/>
    <w:rsid w:val="0008425A"/>
    <w:rsid w:val="000842E0"/>
    <w:rsid w:val="00084534"/>
    <w:rsid w:val="00084633"/>
    <w:rsid w:val="00084AE4"/>
    <w:rsid w:val="00084C72"/>
    <w:rsid w:val="00084DB4"/>
    <w:rsid w:val="00085538"/>
    <w:rsid w:val="000857E3"/>
    <w:rsid w:val="00085978"/>
    <w:rsid w:val="0008599B"/>
    <w:rsid w:val="000859E3"/>
    <w:rsid w:val="00085ABA"/>
    <w:rsid w:val="00086753"/>
    <w:rsid w:val="000867B6"/>
    <w:rsid w:val="00086E5A"/>
    <w:rsid w:val="00086E8F"/>
    <w:rsid w:val="00087351"/>
    <w:rsid w:val="000875EF"/>
    <w:rsid w:val="00087989"/>
    <w:rsid w:val="00087D74"/>
    <w:rsid w:val="00087E4F"/>
    <w:rsid w:val="0009009E"/>
    <w:rsid w:val="000901F9"/>
    <w:rsid w:val="000902FF"/>
    <w:rsid w:val="000903BC"/>
    <w:rsid w:val="00090574"/>
    <w:rsid w:val="000906FD"/>
    <w:rsid w:val="00090829"/>
    <w:rsid w:val="000909BD"/>
    <w:rsid w:val="00090B29"/>
    <w:rsid w:val="00090C98"/>
    <w:rsid w:val="00090DE0"/>
    <w:rsid w:val="00090DF9"/>
    <w:rsid w:val="00090EA4"/>
    <w:rsid w:val="00091D11"/>
    <w:rsid w:val="000924D3"/>
    <w:rsid w:val="000927E4"/>
    <w:rsid w:val="00092823"/>
    <w:rsid w:val="00092B45"/>
    <w:rsid w:val="00092ED1"/>
    <w:rsid w:val="00093041"/>
    <w:rsid w:val="0009332B"/>
    <w:rsid w:val="0009343A"/>
    <w:rsid w:val="000942A1"/>
    <w:rsid w:val="00094926"/>
    <w:rsid w:val="00094BD9"/>
    <w:rsid w:val="00094E5B"/>
    <w:rsid w:val="00094F3B"/>
    <w:rsid w:val="0009508F"/>
    <w:rsid w:val="000950AC"/>
    <w:rsid w:val="000952E7"/>
    <w:rsid w:val="00095408"/>
    <w:rsid w:val="000956F4"/>
    <w:rsid w:val="00095A84"/>
    <w:rsid w:val="00095EC0"/>
    <w:rsid w:val="00096349"/>
    <w:rsid w:val="00096584"/>
    <w:rsid w:val="00096EEE"/>
    <w:rsid w:val="000972A8"/>
    <w:rsid w:val="000974A7"/>
    <w:rsid w:val="00097532"/>
    <w:rsid w:val="00097D14"/>
    <w:rsid w:val="00097F5D"/>
    <w:rsid w:val="0009C587"/>
    <w:rsid w:val="000A0144"/>
    <w:rsid w:val="000A03E4"/>
    <w:rsid w:val="000A04AE"/>
    <w:rsid w:val="000A0542"/>
    <w:rsid w:val="000A0ACB"/>
    <w:rsid w:val="000A0C93"/>
    <w:rsid w:val="000A0D23"/>
    <w:rsid w:val="000A139F"/>
    <w:rsid w:val="000A1447"/>
    <w:rsid w:val="000A1465"/>
    <w:rsid w:val="000A18C3"/>
    <w:rsid w:val="000A1C58"/>
    <w:rsid w:val="000A1DF3"/>
    <w:rsid w:val="000A1ECE"/>
    <w:rsid w:val="000A2B37"/>
    <w:rsid w:val="000A2F5A"/>
    <w:rsid w:val="000A2FFC"/>
    <w:rsid w:val="000A301F"/>
    <w:rsid w:val="000A3285"/>
    <w:rsid w:val="000A39D3"/>
    <w:rsid w:val="000A3FDE"/>
    <w:rsid w:val="000A401E"/>
    <w:rsid w:val="000A412E"/>
    <w:rsid w:val="000A4752"/>
    <w:rsid w:val="000A490D"/>
    <w:rsid w:val="000A4AF8"/>
    <w:rsid w:val="000A4CF0"/>
    <w:rsid w:val="000A4ECF"/>
    <w:rsid w:val="000A4F72"/>
    <w:rsid w:val="000A516D"/>
    <w:rsid w:val="000A5851"/>
    <w:rsid w:val="000A5857"/>
    <w:rsid w:val="000A61A6"/>
    <w:rsid w:val="000A63A8"/>
    <w:rsid w:val="000A6663"/>
    <w:rsid w:val="000A6B2F"/>
    <w:rsid w:val="000A6C04"/>
    <w:rsid w:val="000A74B0"/>
    <w:rsid w:val="000A7587"/>
    <w:rsid w:val="000A7A95"/>
    <w:rsid w:val="000A7F89"/>
    <w:rsid w:val="000B0066"/>
    <w:rsid w:val="000B02E4"/>
    <w:rsid w:val="000B0565"/>
    <w:rsid w:val="000B0C12"/>
    <w:rsid w:val="000B1588"/>
    <w:rsid w:val="000B1E04"/>
    <w:rsid w:val="000B1E39"/>
    <w:rsid w:val="000B20DB"/>
    <w:rsid w:val="000B2502"/>
    <w:rsid w:val="000B299C"/>
    <w:rsid w:val="000B30C9"/>
    <w:rsid w:val="000B3533"/>
    <w:rsid w:val="000B39E5"/>
    <w:rsid w:val="000B3A0E"/>
    <w:rsid w:val="000B4033"/>
    <w:rsid w:val="000B421A"/>
    <w:rsid w:val="000B4361"/>
    <w:rsid w:val="000B43F7"/>
    <w:rsid w:val="000B4707"/>
    <w:rsid w:val="000B4A70"/>
    <w:rsid w:val="000B5300"/>
    <w:rsid w:val="000B5304"/>
    <w:rsid w:val="000B5449"/>
    <w:rsid w:val="000B5773"/>
    <w:rsid w:val="000B58AF"/>
    <w:rsid w:val="000B5B1B"/>
    <w:rsid w:val="000B5BBC"/>
    <w:rsid w:val="000B5BCD"/>
    <w:rsid w:val="000B5C0C"/>
    <w:rsid w:val="000B5D41"/>
    <w:rsid w:val="000B602D"/>
    <w:rsid w:val="000B6147"/>
    <w:rsid w:val="000B640B"/>
    <w:rsid w:val="000B6998"/>
    <w:rsid w:val="000B7852"/>
    <w:rsid w:val="000B7A10"/>
    <w:rsid w:val="000B7B84"/>
    <w:rsid w:val="000B7DDD"/>
    <w:rsid w:val="000B7F50"/>
    <w:rsid w:val="000C0070"/>
    <w:rsid w:val="000C0279"/>
    <w:rsid w:val="000C044A"/>
    <w:rsid w:val="000C045B"/>
    <w:rsid w:val="000C05F2"/>
    <w:rsid w:val="000C0EA7"/>
    <w:rsid w:val="000C14E0"/>
    <w:rsid w:val="000C161E"/>
    <w:rsid w:val="000C1866"/>
    <w:rsid w:val="000C1904"/>
    <w:rsid w:val="000C191E"/>
    <w:rsid w:val="000C1A10"/>
    <w:rsid w:val="000C1B59"/>
    <w:rsid w:val="000C1D4F"/>
    <w:rsid w:val="000C1ECB"/>
    <w:rsid w:val="000C1EEB"/>
    <w:rsid w:val="000C23E7"/>
    <w:rsid w:val="000C26C0"/>
    <w:rsid w:val="000C2B6C"/>
    <w:rsid w:val="000C2C52"/>
    <w:rsid w:val="000C2FF3"/>
    <w:rsid w:val="000C301D"/>
    <w:rsid w:val="000C3116"/>
    <w:rsid w:val="000C331B"/>
    <w:rsid w:val="000C356A"/>
    <w:rsid w:val="000C36A1"/>
    <w:rsid w:val="000C3B86"/>
    <w:rsid w:val="000C442A"/>
    <w:rsid w:val="000C4639"/>
    <w:rsid w:val="000C4962"/>
    <w:rsid w:val="000C521F"/>
    <w:rsid w:val="000C568F"/>
    <w:rsid w:val="000C5CE3"/>
    <w:rsid w:val="000C6DCD"/>
    <w:rsid w:val="000C6FF2"/>
    <w:rsid w:val="000C7327"/>
    <w:rsid w:val="000C7394"/>
    <w:rsid w:val="000C75DB"/>
    <w:rsid w:val="000C7777"/>
    <w:rsid w:val="000C77DF"/>
    <w:rsid w:val="000C780C"/>
    <w:rsid w:val="000C7845"/>
    <w:rsid w:val="000C7F7B"/>
    <w:rsid w:val="000D0037"/>
    <w:rsid w:val="000D0129"/>
    <w:rsid w:val="000D05BC"/>
    <w:rsid w:val="000D0CCF"/>
    <w:rsid w:val="000D0FCE"/>
    <w:rsid w:val="000D1089"/>
    <w:rsid w:val="000D110B"/>
    <w:rsid w:val="000D1255"/>
    <w:rsid w:val="000D1287"/>
    <w:rsid w:val="000D18E1"/>
    <w:rsid w:val="000D1A15"/>
    <w:rsid w:val="000D1A95"/>
    <w:rsid w:val="000D1EF3"/>
    <w:rsid w:val="000D1F80"/>
    <w:rsid w:val="000D2613"/>
    <w:rsid w:val="000D264E"/>
    <w:rsid w:val="000D2849"/>
    <w:rsid w:val="000D28D6"/>
    <w:rsid w:val="000D2948"/>
    <w:rsid w:val="000D2AEB"/>
    <w:rsid w:val="000D2E72"/>
    <w:rsid w:val="000D2FCA"/>
    <w:rsid w:val="000D3157"/>
    <w:rsid w:val="000D315F"/>
    <w:rsid w:val="000D3725"/>
    <w:rsid w:val="000D3D13"/>
    <w:rsid w:val="000D3ED8"/>
    <w:rsid w:val="000D439F"/>
    <w:rsid w:val="000D4561"/>
    <w:rsid w:val="000D4927"/>
    <w:rsid w:val="000D4D4D"/>
    <w:rsid w:val="000D4F57"/>
    <w:rsid w:val="000D4F87"/>
    <w:rsid w:val="000D5385"/>
    <w:rsid w:val="000D569A"/>
    <w:rsid w:val="000D581C"/>
    <w:rsid w:val="000D5F56"/>
    <w:rsid w:val="000D627B"/>
    <w:rsid w:val="000D62CB"/>
    <w:rsid w:val="000D64F1"/>
    <w:rsid w:val="000D698A"/>
    <w:rsid w:val="000D6E58"/>
    <w:rsid w:val="000D6E9A"/>
    <w:rsid w:val="000D70F3"/>
    <w:rsid w:val="000D7116"/>
    <w:rsid w:val="000D72EE"/>
    <w:rsid w:val="000D746D"/>
    <w:rsid w:val="000D74B2"/>
    <w:rsid w:val="000D7820"/>
    <w:rsid w:val="000D7C36"/>
    <w:rsid w:val="000D7C7D"/>
    <w:rsid w:val="000D7E50"/>
    <w:rsid w:val="000E000E"/>
    <w:rsid w:val="000E0371"/>
    <w:rsid w:val="000E065D"/>
    <w:rsid w:val="000E0949"/>
    <w:rsid w:val="000E0B4E"/>
    <w:rsid w:val="000E0B8C"/>
    <w:rsid w:val="000E0BEC"/>
    <w:rsid w:val="000E0D25"/>
    <w:rsid w:val="000E0E2E"/>
    <w:rsid w:val="000E16C3"/>
    <w:rsid w:val="000E18D4"/>
    <w:rsid w:val="000E18DC"/>
    <w:rsid w:val="000E1CB9"/>
    <w:rsid w:val="000E1F0A"/>
    <w:rsid w:val="000E1FFF"/>
    <w:rsid w:val="000E226B"/>
    <w:rsid w:val="000E2287"/>
    <w:rsid w:val="000E33AF"/>
    <w:rsid w:val="000E3C8B"/>
    <w:rsid w:val="000E3D3D"/>
    <w:rsid w:val="000E3E63"/>
    <w:rsid w:val="000E3F35"/>
    <w:rsid w:val="000E44FE"/>
    <w:rsid w:val="000E460B"/>
    <w:rsid w:val="000E467A"/>
    <w:rsid w:val="000E49C7"/>
    <w:rsid w:val="000E4DB3"/>
    <w:rsid w:val="000E4F00"/>
    <w:rsid w:val="000E5216"/>
    <w:rsid w:val="000E5372"/>
    <w:rsid w:val="000E5A2C"/>
    <w:rsid w:val="000E5A4A"/>
    <w:rsid w:val="000E5F19"/>
    <w:rsid w:val="000E6251"/>
    <w:rsid w:val="000E6321"/>
    <w:rsid w:val="000E6DE0"/>
    <w:rsid w:val="000E7303"/>
    <w:rsid w:val="000F0739"/>
    <w:rsid w:val="000F0865"/>
    <w:rsid w:val="000F0BF1"/>
    <w:rsid w:val="000F0FD8"/>
    <w:rsid w:val="000F132B"/>
    <w:rsid w:val="000F1439"/>
    <w:rsid w:val="000F148D"/>
    <w:rsid w:val="000F1519"/>
    <w:rsid w:val="000F15B2"/>
    <w:rsid w:val="000F17A2"/>
    <w:rsid w:val="000F17CA"/>
    <w:rsid w:val="000F1A85"/>
    <w:rsid w:val="000F1BCF"/>
    <w:rsid w:val="000F1C19"/>
    <w:rsid w:val="000F1C3A"/>
    <w:rsid w:val="000F1CF3"/>
    <w:rsid w:val="000F216B"/>
    <w:rsid w:val="000F24D5"/>
    <w:rsid w:val="000F2513"/>
    <w:rsid w:val="000F2548"/>
    <w:rsid w:val="000F2A20"/>
    <w:rsid w:val="000F2BEF"/>
    <w:rsid w:val="000F2FAB"/>
    <w:rsid w:val="000F3418"/>
    <w:rsid w:val="000F362C"/>
    <w:rsid w:val="000F373B"/>
    <w:rsid w:val="000F3A5C"/>
    <w:rsid w:val="000F3B0E"/>
    <w:rsid w:val="000F4AB7"/>
    <w:rsid w:val="000F4CCA"/>
    <w:rsid w:val="000F4EC3"/>
    <w:rsid w:val="000F5285"/>
    <w:rsid w:val="000F52DB"/>
    <w:rsid w:val="000F56B5"/>
    <w:rsid w:val="000F5BF6"/>
    <w:rsid w:val="000F5F59"/>
    <w:rsid w:val="000F6091"/>
    <w:rsid w:val="000F643B"/>
    <w:rsid w:val="000F6665"/>
    <w:rsid w:val="000F6ACB"/>
    <w:rsid w:val="000F6F12"/>
    <w:rsid w:val="000F70AB"/>
    <w:rsid w:val="000F7594"/>
    <w:rsid w:val="000F75D2"/>
    <w:rsid w:val="000F7982"/>
    <w:rsid w:val="000F7A01"/>
    <w:rsid w:val="000F7A4D"/>
    <w:rsid w:val="000F7D76"/>
    <w:rsid w:val="000F7E9B"/>
    <w:rsid w:val="00100317"/>
    <w:rsid w:val="0010106B"/>
    <w:rsid w:val="00101227"/>
    <w:rsid w:val="00101260"/>
    <w:rsid w:val="001014A6"/>
    <w:rsid w:val="0010191F"/>
    <w:rsid w:val="0010193B"/>
    <w:rsid w:val="0010196C"/>
    <w:rsid w:val="00101A36"/>
    <w:rsid w:val="00101A69"/>
    <w:rsid w:val="00101B1A"/>
    <w:rsid w:val="00102215"/>
    <w:rsid w:val="001023F1"/>
    <w:rsid w:val="0010260D"/>
    <w:rsid w:val="0010301E"/>
    <w:rsid w:val="00103042"/>
    <w:rsid w:val="00103184"/>
    <w:rsid w:val="001032ED"/>
    <w:rsid w:val="00103654"/>
    <w:rsid w:val="001041BB"/>
    <w:rsid w:val="00104962"/>
    <w:rsid w:val="001049F7"/>
    <w:rsid w:val="00104D4D"/>
    <w:rsid w:val="0010542E"/>
    <w:rsid w:val="0010572B"/>
    <w:rsid w:val="00105807"/>
    <w:rsid w:val="0010596D"/>
    <w:rsid w:val="001062AF"/>
    <w:rsid w:val="001067F5"/>
    <w:rsid w:val="0010685D"/>
    <w:rsid w:val="00106886"/>
    <w:rsid w:val="00106B34"/>
    <w:rsid w:val="00106F00"/>
    <w:rsid w:val="0010771A"/>
    <w:rsid w:val="00107756"/>
    <w:rsid w:val="00107BF9"/>
    <w:rsid w:val="00107E6F"/>
    <w:rsid w:val="00110141"/>
    <w:rsid w:val="0011048E"/>
    <w:rsid w:val="001108F1"/>
    <w:rsid w:val="00110B15"/>
    <w:rsid w:val="00110D98"/>
    <w:rsid w:val="00110FD4"/>
    <w:rsid w:val="00111233"/>
    <w:rsid w:val="00111413"/>
    <w:rsid w:val="0011154D"/>
    <w:rsid w:val="001116CB"/>
    <w:rsid w:val="00111CE0"/>
    <w:rsid w:val="00111D02"/>
    <w:rsid w:val="0011207B"/>
    <w:rsid w:val="00112102"/>
    <w:rsid w:val="001127A7"/>
    <w:rsid w:val="001128CA"/>
    <w:rsid w:val="00112C56"/>
    <w:rsid w:val="00112F1C"/>
    <w:rsid w:val="0011305C"/>
    <w:rsid w:val="00113362"/>
    <w:rsid w:val="00113370"/>
    <w:rsid w:val="001135EC"/>
    <w:rsid w:val="00113675"/>
    <w:rsid w:val="001136D1"/>
    <w:rsid w:val="001138E0"/>
    <w:rsid w:val="00113AB2"/>
    <w:rsid w:val="00113B15"/>
    <w:rsid w:val="00113B71"/>
    <w:rsid w:val="00113ECC"/>
    <w:rsid w:val="00114DA1"/>
    <w:rsid w:val="0011500C"/>
    <w:rsid w:val="0011531E"/>
    <w:rsid w:val="001153D2"/>
    <w:rsid w:val="00115411"/>
    <w:rsid w:val="00115759"/>
    <w:rsid w:val="00115902"/>
    <w:rsid w:val="00115A5E"/>
    <w:rsid w:val="00115ECC"/>
    <w:rsid w:val="00115FF0"/>
    <w:rsid w:val="001162C0"/>
    <w:rsid w:val="0011648A"/>
    <w:rsid w:val="001164CC"/>
    <w:rsid w:val="00116B2C"/>
    <w:rsid w:val="0011712A"/>
    <w:rsid w:val="001176D3"/>
    <w:rsid w:val="00117A81"/>
    <w:rsid w:val="00117ABE"/>
    <w:rsid w:val="00117E53"/>
    <w:rsid w:val="0012101D"/>
    <w:rsid w:val="00121251"/>
    <w:rsid w:val="00121758"/>
    <w:rsid w:val="00121CA5"/>
    <w:rsid w:val="00121FE0"/>
    <w:rsid w:val="00122365"/>
    <w:rsid w:val="00122484"/>
    <w:rsid w:val="0012253D"/>
    <w:rsid w:val="00122A35"/>
    <w:rsid w:val="00122B57"/>
    <w:rsid w:val="00122E22"/>
    <w:rsid w:val="00122EB2"/>
    <w:rsid w:val="001233EF"/>
    <w:rsid w:val="00123960"/>
    <w:rsid w:val="00123AA6"/>
    <w:rsid w:val="00124000"/>
    <w:rsid w:val="00124541"/>
    <w:rsid w:val="00124C20"/>
    <w:rsid w:val="00124DD8"/>
    <w:rsid w:val="00124F0B"/>
    <w:rsid w:val="001250DF"/>
    <w:rsid w:val="0012512E"/>
    <w:rsid w:val="001256B7"/>
    <w:rsid w:val="00125F8C"/>
    <w:rsid w:val="001265FC"/>
    <w:rsid w:val="00126C13"/>
    <w:rsid w:val="00126E70"/>
    <w:rsid w:val="00127759"/>
    <w:rsid w:val="001278AA"/>
    <w:rsid w:val="00127B34"/>
    <w:rsid w:val="00130A1C"/>
    <w:rsid w:val="00130C46"/>
    <w:rsid w:val="00130EE2"/>
    <w:rsid w:val="00130EFC"/>
    <w:rsid w:val="0013107E"/>
    <w:rsid w:val="00131475"/>
    <w:rsid w:val="00131936"/>
    <w:rsid w:val="001321FD"/>
    <w:rsid w:val="00132511"/>
    <w:rsid w:val="001326A6"/>
    <w:rsid w:val="001326EF"/>
    <w:rsid w:val="00132967"/>
    <w:rsid w:val="00132B84"/>
    <w:rsid w:val="00132BA2"/>
    <w:rsid w:val="001333C4"/>
    <w:rsid w:val="001334C9"/>
    <w:rsid w:val="00133572"/>
    <w:rsid w:val="00133B20"/>
    <w:rsid w:val="00133BF4"/>
    <w:rsid w:val="00133F22"/>
    <w:rsid w:val="0013414D"/>
    <w:rsid w:val="001345AD"/>
    <w:rsid w:val="001346AA"/>
    <w:rsid w:val="00134889"/>
    <w:rsid w:val="00134ABF"/>
    <w:rsid w:val="00134E0F"/>
    <w:rsid w:val="00135494"/>
    <w:rsid w:val="00135886"/>
    <w:rsid w:val="001358D8"/>
    <w:rsid w:val="00135901"/>
    <w:rsid w:val="00135CB8"/>
    <w:rsid w:val="001360FD"/>
    <w:rsid w:val="00136662"/>
    <w:rsid w:val="00136EF2"/>
    <w:rsid w:val="00137008"/>
    <w:rsid w:val="00137213"/>
    <w:rsid w:val="001374AE"/>
    <w:rsid w:val="001374B1"/>
    <w:rsid w:val="001375E2"/>
    <w:rsid w:val="00137A3D"/>
    <w:rsid w:val="00137C0E"/>
    <w:rsid w:val="00137C7A"/>
    <w:rsid w:val="00137F89"/>
    <w:rsid w:val="001403D6"/>
    <w:rsid w:val="00140405"/>
    <w:rsid w:val="00140684"/>
    <w:rsid w:val="001414FB"/>
    <w:rsid w:val="00141531"/>
    <w:rsid w:val="001420AC"/>
    <w:rsid w:val="001422DC"/>
    <w:rsid w:val="00142A46"/>
    <w:rsid w:val="00142FCE"/>
    <w:rsid w:val="0014368C"/>
    <w:rsid w:val="001438B2"/>
    <w:rsid w:val="00143B2C"/>
    <w:rsid w:val="00144BE0"/>
    <w:rsid w:val="00144E7E"/>
    <w:rsid w:val="00145160"/>
    <w:rsid w:val="001451A6"/>
    <w:rsid w:val="001451D6"/>
    <w:rsid w:val="0014567B"/>
    <w:rsid w:val="00145975"/>
    <w:rsid w:val="00145999"/>
    <w:rsid w:val="001460AF"/>
    <w:rsid w:val="001462FA"/>
    <w:rsid w:val="00146F2F"/>
    <w:rsid w:val="00146FE9"/>
    <w:rsid w:val="00147160"/>
    <w:rsid w:val="001472B1"/>
    <w:rsid w:val="00147A1F"/>
    <w:rsid w:val="00147FDD"/>
    <w:rsid w:val="001502BB"/>
    <w:rsid w:val="001503E1"/>
    <w:rsid w:val="0015042E"/>
    <w:rsid w:val="00150536"/>
    <w:rsid w:val="001505DB"/>
    <w:rsid w:val="0015073C"/>
    <w:rsid w:val="00150BBE"/>
    <w:rsid w:val="00150DEC"/>
    <w:rsid w:val="00150F93"/>
    <w:rsid w:val="001513E8"/>
    <w:rsid w:val="001516BE"/>
    <w:rsid w:val="001517ED"/>
    <w:rsid w:val="00151DBE"/>
    <w:rsid w:val="00151F0D"/>
    <w:rsid w:val="00152052"/>
    <w:rsid w:val="001529FD"/>
    <w:rsid w:val="00153077"/>
    <w:rsid w:val="00153743"/>
    <w:rsid w:val="001539C0"/>
    <w:rsid w:val="00153B3C"/>
    <w:rsid w:val="00153E96"/>
    <w:rsid w:val="00153ED0"/>
    <w:rsid w:val="001540AE"/>
    <w:rsid w:val="001543A2"/>
    <w:rsid w:val="00154453"/>
    <w:rsid w:val="00154582"/>
    <w:rsid w:val="00154698"/>
    <w:rsid w:val="0015495D"/>
    <w:rsid w:val="0015498F"/>
    <w:rsid w:val="00154E3F"/>
    <w:rsid w:val="00154F68"/>
    <w:rsid w:val="0015501B"/>
    <w:rsid w:val="0015503A"/>
    <w:rsid w:val="00155110"/>
    <w:rsid w:val="00155223"/>
    <w:rsid w:val="001553B8"/>
    <w:rsid w:val="0015569E"/>
    <w:rsid w:val="001557BE"/>
    <w:rsid w:val="00155CF9"/>
    <w:rsid w:val="00155DD5"/>
    <w:rsid w:val="00155DF3"/>
    <w:rsid w:val="00156170"/>
    <w:rsid w:val="00156232"/>
    <w:rsid w:val="0015639C"/>
    <w:rsid w:val="00156E4B"/>
    <w:rsid w:val="00156EEC"/>
    <w:rsid w:val="00157A04"/>
    <w:rsid w:val="00157C2F"/>
    <w:rsid w:val="00157E38"/>
    <w:rsid w:val="0016038D"/>
    <w:rsid w:val="001604AD"/>
    <w:rsid w:val="001605C4"/>
    <w:rsid w:val="00160B6C"/>
    <w:rsid w:val="001614B4"/>
    <w:rsid w:val="00161661"/>
    <w:rsid w:val="00161780"/>
    <w:rsid w:val="0016178E"/>
    <w:rsid w:val="0016179A"/>
    <w:rsid w:val="00161970"/>
    <w:rsid w:val="00161A63"/>
    <w:rsid w:val="00161B28"/>
    <w:rsid w:val="00161B99"/>
    <w:rsid w:val="00161E90"/>
    <w:rsid w:val="00162454"/>
    <w:rsid w:val="0016257A"/>
    <w:rsid w:val="00162A78"/>
    <w:rsid w:val="00162FCF"/>
    <w:rsid w:val="0016305E"/>
    <w:rsid w:val="00163159"/>
    <w:rsid w:val="001631C8"/>
    <w:rsid w:val="00163616"/>
    <w:rsid w:val="001637BD"/>
    <w:rsid w:val="0016387F"/>
    <w:rsid w:val="00163AEF"/>
    <w:rsid w:val="00163D27"/>
    <w:rsid w:val="00163E2F"/>
    <w:rsid w:val="00163F7F"/>
    <w:rsid w:val="0016400C"/>
    <w:rsid w:val="00164273"/>
    <w:rsid w:val="00164CBA"/>
    <w:rsid w:val="00164D0D"/>
    <w:rsid w:val="00164DF6"/>
    <w:rsid w:val="00164F9E"/>
    <w:rsid w:val="00165013"/>
    <w:rsid w:val="001655A3"/>
    <w:rsid w:val="00165CF4"/>
    <w:rsid w:val="001661CA"/>
    <w:rsid w:val="001662AA"/>
    <w:rsid w:val="001665BE"/>
    <w:rsid w:val="001666CA"/>
    <w:rsid w:val="001666D9"/>
    <w:rsid w:val="001666E8"/>
    <w:rsid w:val="001668C9"/>
    <w:rsid w:val="00166B1E"/>
    <w:rsid w:val="00166B49"/>
    <w:rsid w:val="00166BB1"/>
    <w:rsid w:val="001671A4"/>
    <w:rsid w:val="00167224"/>
    <w:rsid w:val="00167332"/>
    <w:rsid w:val="001674EC"/>
    <w:rsid w:val="00167A64"/>
    <w:rsid w:val="00167A80"/>
    <w:rsid w:val="00167DCF"/>
    <w:rsid w:val="00167F8D"/>
    <w:rsid w:val="001701A9"/>
    <w:rsid w:val="001701C2"/>
    <w:rsid w:val="00170653"/>
    <w:rsid w:val="0017066D"/>
    <w:rsid w:val="00170905"/>
    <w:rsid w:val="00170D0D"/>
    <w:rsid w:val="00171214"/>
    <w:rsid w:val="00171255"/>
    <w:rsid w:val="001712A5"/>
    <w:rsid w:val="001714C8"/>
    <w:rsid w:val="00171793"/>
    <w:rsid w:val="00171870"/>
    <w:rsid w:val="001719A2"/>
    <w:rsid w:val="001724E1"/>
    <w:rsid w:val="001726CE"/>
    <w:rsid w:val="00172BAE"/>
    <w:rsid w:val="00172F88"/>
    <w:rsid w:val="00173014"/>
    <w:rsid w:val="0017314E"/>
    <w:rsid w:val="0017315F"/>
    <w:rsid w:val="001732C0"/>
    <w:rsid w:val="001734F1"/>
    <w:rsid w:val="00173620"/>
    <w:rsid w:val="00173E6C"/>
    <w:rsid w:val="00173EDE"/>
    <w:rsid w:val="00174228"/>
    <w:rsid w:val="001745EF"/>
    <w:rsid w:val="00174D11"/>
    <w:rsid w:val="00175154"/>
    <w:rsid w:val="0017517C"/>
    <w:rsid w:val="00175675"/>
    <w:rsid w:val="00175C42"/>
    <w:rsid w:val="00175F04"/>
    <w:rsid w:val="00175F25"/>
    <w:rsid w:val="00175FFC"/>
    <w:rsid w:val="00176335"/>
    <w:rsid w:val="00176787"/>
    <w:rsid w:val="00176BD8"/>
    <w:rsid w:val="00176CA0"/>
    <w:rsid w:val="00176D73"/>
    <w:rsid w:val="00176D8E"/>
    <w:rsid w:val="00177075"/>
    <w:rsid w:val="00177523"/>
    <w:rsid w:val="0017763B"/>
    <w:rsid w:val="001776DD"/>
    <w:rsid w:val="001776EA"/>
    <w:rsid w:val="00177AAE"/>
    <w:rsid w:val="00177FA8"/>
    <w:rsid w:val="0018019E"/>
    <w:rsid w:val="0018052F"/>
    <w:rsid w:val="00180583"/>
    <w:rsid w:val="00180645"/>
    <w:rsid w:val="001806E9"/>
    <w:rsid w:val="0018074B"/>
    <w:rsid w:val="00180939"/>
    <w:rsid w:val="00180C36"/>
    <w:rsid w:val="001811C8"/>
    <w:rsid w:val="0018125A"/>
    <w:rsid w:val="0018143E"/>
    <w:rsid w:val="0018163B"/>
    <w:rsid w:val="00181B29"/>
    <w:rsid w:val="00181E55"/>
    <w:rsid w:val="00181F53"/>
    <w:rsid w:val="00182419"/>
    <w:rsid w:val="00182919"/>
    <w:rsid w:val="00183178"/>
    <w:rsid w:val="0018324E"/>
    <w:rsid w:val="001834C4"/>
    <w:rsid w:val="0018387C"/>
    <w:rsid w:val="00183C4D"/>
    <w:rsid w:val="00184672"/>
    <w:rsid w:val="00184B92"/>
    <w:rsid w:val="00184C26"/>
    <w:rsid w:val="00184C74"/>
    <w:rsid w:val="00185B2B"/>
    <w:rsid w:val="00185CFC"/>
    <w:rsid w:val="00185E8D"/>
    <w:rsid w:val="00185EC7"/>
    <w:rsid w:val="001860BA"/>
    <w:rsid w:val="001862C7"/>
    <w:rsid w:val="0018655E"/>
    <w:rsid w:val="001865D3"/>
    <w:rsid w:val="00186912"/>
    <w:rsid w:val="00186C8D"/>
    <w:rsid w:val="00187015"/>
    <w:rsid w:val="00187172"/>
    <w:rsid w:val="00187299"/>
    <w:rsid w:val="00187551"/>
    <w:rsid w:val="0018779A"/>
    <w:rsid w:val="00187959"/>
    <w:rsid w:val="001879CC"/>
    <w:rsid w:val="00187D1D"/>
    <w:rsid w:val="00187E6D"/>
    <w:rsid w:val="001901F5"/>
    <w:rsid w:val="00190437"/>
    <w:rsid w:val="001905C9"/>
    <w:rsid w:val="0019065A"/>
    <w:rsid w:val="00190BE8"/>
    <w:rsid w:val="001912A3"/>
    <w:rsid w:val="0019144E"/>
    <w:rsid w:val="00191A22"/>
    <w:rsid w:val="001922FF"/>
    <w:rsid w:val="001923DB"/>
    <w:rsid w:val="001923DD"/>
    <w:rsid w:val="00192605"/>
    <w:rsid w:val="00192A70"/>
    <w:rsid w:val="00192F59"/>
    <w:rsid w:val="0019322B"/>
    <w:rsid w:val="001937B5"/>
    <w:rsid w:val="001937B7"/>
    <w:rsid w:val="00193FB5"/>
    <w:rsid w:val="0019404F"/>
    <w:rsid w:val="001940C0"/>
    <w:rsid w:val="0019419A"/>
    <w:rsid w:val="0019456D"/>
    <w:rsid w:val="001945A4"/>
    <w:rsid w:val="00194BFD"/>
    <w:rsid w:val="00194E29"/>
    <w:rsid w:val="00194ED0"/>
    <w:rsid w:val="0019518F"/>
    <w:rsid w:val="001951B6"/>
    <w:rsid w:val="001951E9"/>
    <w:rsid w:val="00195515"/>
    <w:rsid w:val="00195562"/>
    <w:rsid w:val="001957AC"/>
    <w:rsid w:val="00195A3C"/>
    <w:rsid w:val="00195D3E"/>
    <w:rsid w:val="001961C6"/>
    <w:rsid w:val="00196543"/>
    <w:rsid w:val="0019665B"/>
    <w:rsid w:val="001969FD"/>
    <w:rsid w:val="0019700C"/>
    <w:rsid w:val="0019764F"/>
    <w:rsid w:val="00197808"/>
    <w:rsid w:val="001979CD"/>
    <w:rsid w:val="00197BF0"/>
    <w:rsid w:val="00197F4B"/>
    <w:rsid w:val="001A025F"/>
    <w:rsid w:val="001A0422"/>
    <w:rsid w:val="001A04B4"/>
    <w:rsid w:val="001A0C57"/>
    <w:rsid w:val="001A0CFD"/>
    <w:rsid w:val="001A139F"/>
    <w:rsid w:val="001A1650"/>
    <w:rsid w:val="001A1816"/>
    <w:rsid w:val="001A1B5A"/>
    <w:rsid w:val="001A1C1A"/>
    <w:rsid w:val="001A1D55"/>
    <w:rsid w:val="001A1F79"/>
    <w:rsid w:val="001A1FF3"/>
    <w:rsid w:val="001A2173"/>
    <w:rsid w:val="001A23BB"/>
    <w:rsid w:val="001A274F"/>
    <w:rsid w:val="001A27E3"/>
    <w:rsid w:val="001A2CE3"/>
    <w:rsid w:val="001A2DE4"/>
    <w:rsid w:val="001A2F2E"/>
    <w:rsid w:val="001A30DE"/>
    <w:rsid w:val="001A315A"/>
    <w:rsid w:val="001A3691"/>
    <w:rsid w:val="001A38D1"/>
    <w:rsid w:val="001A39AD"/>
    <w:rsid w:val="001A3CA7"/>
    <w:rsid w:val="001A428A"/>
    <w:rsid w:val="001A441D"/>
    <w:rsid w:val="001A4FB6"/>
    <w:rsid w:val="001A50CD"/>
    <w:rsid w:val="001A5794"/>
    <w:rsid w:val="001A5798"/>
    <w:rsid w:val="001A5802"/>
    <w:rsid w:val="001A5C26"/>
    <w:rsid w:val="001A5E48"/>
    <w:rsid w:val="001A5F1A"/>
    <w:rsid w:val="001A61AC"/>
    <w:rsid w:val="001A61F2"/>
    <w:rsid w:val="001A66BF"/>
    <w:rsid w:val="001A6927"/>
    <w:rsid w:val="001A6997"/>
    <w:rsid w:val="001A6DB8"/>
    <w:rsid w:val="001A747B"/>
    <w:rsid w:val="001A7651"/>
    <w:rsid w:val="001A78EF"/>
    <w:rsid w:val="001A7D53"/>
    <w:rsid w:val="001A7FFA"/>
    <w:rsid w:val="001B037A"/>
    <w:rsid w:val="001B0552"/>
    <w:rsid w:val="001B0650"/>
    <w:rsid w:val="001B0C1D"/>
    <w:rsid w:val="001B0D26"/>
    <w:rsid w:val="001B0D49"/>
    <w:rsid w:val="001B10FB"/>
    <w:rsid w:val="001B1BB3"/>
    <w:rsid w:val="001B1BD7"/>
    <w:rsid w:val="001B1E8C"/>
    <w:rsid w:val="001B2382"/>
    <w:rsid w:val="001B3346"/>
    <w:rsid w:val="001B37AD"/>
    <w:rsid w:val="001B3C8A"/>
    <w:rsid w:val="001B4027"/>
    <w:rsid w:val="001B4031"/>
    <w:rsid w:val="001B45E8"/>
    <w:rsid w:val="001B480A"/>
    <w:rsid w:val="001B4898"/>
    <w:rsid w:val="001B4BC8"/>
    <w:rsid w:val="001B5195"/>
    <w:rsid w:val="001B55A4"/>
    <w:rsid w:val="001B596C"/>
    <w:rsid w:val="001B59D8"/>
    <w:rsid w:val="001B601B"/>
    <w:rsid w:val="001B60D3"/>
    <w:rsid w:val="001B6185"/>
    <w:rsid w:val="001B67B0"/>
    <w:rsid w:val="001B6B15"/>
    <w:rsid w:val="001B6FB8"/>
    <w:rsid w:val="001B72AF"/>
    <w:rsid w:val="001B7391"/>
    <w:rsid w:val="001B7906"/>
    <w:rsid w:val="001B79A6"/>
    <w:rsid w:val="001C03A2"/>
    <w:rsid w:val="001C053B"/>
    <w:rsid w:val="001C05E8"/>
    <w:rsid w:val="001C0694"/>
    <w:rsid w:val="001C07A2"/>
    <w:rsid w:val="001C1191"/>
    <w:rsid w:val="001C11E0"/>
    <w:rsid w:val="001C16BD"/>
    <w:rsid w:val="001C17B0"/>
    <w:rsid w:val="001C1C84"/>
    <w:rsid w:val="001C1D28"/>
    <w:rsid w:val="001C1E47"/>
    <w:rsid w:val="001C1EBB"/>
    <w:rsid w:val="001C2342"/>
    <w:rsid w:val="001C24EB"/>
    <w:rsid w:val="001C2700"/>
    <w:rsid w:val="001C2C4C"/>
    <w:rsid w:val="001C309A"/>
    <w:rsid w:val="001C32D0"/>
    <w:rsid w:val="001C34C8"/>
    <w:rsid w:val="001C3606"/>
    <w:rsid w:val="001C3AED"/>
    <w:rsid w:val="001C3F79"/>
    <w:rsid w:val="001C4A1A"/>
    <w:rsid w:val="001C4B56"/>
    <w:rsid w:val="001C4E7D"/>
    <w:rsid w:val="001C5377"/>
    <w:rsid w:val="001C53E7"/>
    <w:rsid w:val="001C5442"/>
    <w:rsid w:val="001C5637"/>
    <w:rsid w:val="001C5C8F"/>
    <w:rsid w:val="001C61FA"/>
    <w:rsid w:val="001C6278"/>
    <w:rsid w:val="001C662A"/>
    <w:rsid w:val="001C67BE"/>
    <w:rsid w:val="001C67E5"/>
    <w:rsid w:val="001C6A54"/>
    <w:rsid w:val="001C6EA6"/>
    <w:rsid w:val="001C6F3C"/>
    <w:rsid w:val="001C7806"/>
    <w:rsid w:val="001C7A07"/>
    <w:rsid w:val="001C7B24"/>
    <w:rsid w:val="001D03B6"/>
    <w:rsid w:val="001D051B"/>
    <w:rsid w:val="001D0594"/>
    <w:rsid w:val="001D0A2F"/>
    <w:rsid w:val="001D0BDF"/>
    <w:rsid w:val="001D0C1E"/>
    <w:rsid w:val="001D0E73"/>
    <w:rsid w:val="001D10EC"/>
    <w:rsid w:val="001D14DE"/>
    <w:rsid w:val="001D1740"/>
    <w:rsid w:val="001D1C70"/>
    <w:rsid w:val="001D1DC2"/>
    <w:rsid w:val="001D22E6"/>
    <w:rsid w:val="001D2415"/>
    <w:rsid w:val="001D2934"/>
    <w:rsid w:val="001D2938"/>
    <w:rsid w:val="001D296A"/>
    <w:rsid w:val="001D2C13"/>
    <w:rsid w:val="001D2C93"/>
    <w:rsid w:val="001D303A"/>
    <w:rsid w:val="001D3631"/>
    <w:rsid w:val="001D3B22"/>
    <w:rsid w:val="001D3CC3"/>
    <w:rsid w:val="001D3CD3"/>
    <w:rsid w:val="001D43F6"/>
    <w:rsid w:val="001D4BAE"/>
    <w:rsid w:val="001D4BE4"/>
    <w:rsid w:val="001D4FA9"/>
    <w:rsid w:val="001D569A"/>
    <w:rsid w:val="001D5AF7"/>
    <w:rsid w:val="001D5B14"/>
    <w:rsid w:val="001D5F38"/>
    <w:rsid w:val="001D62FA"/>
    <w:rsid w:val="001D6414"/>
    <w:rsid w:val="001D65F8"/>
    <w:rsid w:val="001D6697"/>
    <w:rsid w:val="001D6BB7"/>
    <w:rsid w:val="001D79C5"/>
    <w:rsid w:val="001D7D69"/>
    <w:rsid w:val="001D7DA9"/>
    <w:rsid w:val="001E001C"/>
    <w:rsid w:val="001E0397"/>
    <w:rsid w:val="001E0531"/>
    <w:rsid w:val="001E057E"/>
    <w:rsid w:val="001E0C0A"/>
    <w:rsid w:val="001E106F"/>
    <w:rsid w:val="001E10EE"/>
    <w:rsid w:val="001E11DD"/>
    <w:rsid w:val="001E1624"/>
    <w:rsid w:val="001E1728"/>
    <w:rsid w:val="001E2C1E"/>
    <w:rsid w:val="001E2E8A"/>
    <w:rsid w:val="001E3089"/>
    <w:rsid w:val="001E3F1F"/>
    <w:rsid w:val="001E4043"/>
    <w:rsid w:val="001E417B"/>
    <w:rsid w:val="001E4237"/>
    <w:rsid w:val="001E4A0A"/>
    <w:rsid w:val="001E553B"/>
    <w:rsid w:val="001E56D9"/>
    <w:rsid w:val="001E5783"/>
    <w:rsid w:val="001E59F6"/>
    <w:rsid w:val="001E641F"/>
    <w:rsid w:val="001E64FE"/>
    <w:rsid w:val="001E6662"/>
    <w:rsid w:val="001E66AE"/>
    <w:rsid w:val="001E6D8B"/>
    <w:rsid w:val="001E6FA0"/>
    <w:rsid w:val="001E737E"/>
    <w:rsid w:val="001E75C7"/>
    <w:rsid w:val="001E78FD"/>
    <w:rsid w:val="001E7AC9"/>
    <w:rsid w:val="001E7CF5"/>
    <w:rsid w:val="001E7D3C"/>
    <w:rsid w:val="001E7D5B"/>
    <w:rsid w:val="001E7E78"/>
    <w:rsid w:val="001E7F12"/>
    <w:rsid w:val="001F0011"/>
    <w:rsid w:val="001F012E"/>
    <w:rsid w:val="001F016D"/>
    <w:rsid w:val="001F0338"/>
    <w:rsid w:val="001F0BA0"/>
    <w:rsid w:val="001F0BBE"/>
    <w:rsid w:val="001F0E55"/>
    <w:rsid w:val="001F0EA7"/>
    <w:rsid w:val="001F1065"/>
    <w:rsid w:val="001F16CF"/>
    <w:rsid w:val="001F18B2"/>
    <w:rsid w:val="001F1B15"/>
    <w:rsid w:val="001F1D2C"/>
    <w:rsid w:val="001F2003"/>
    <w:rsid w:val="001F203E"/>
    <w:rsid w:val="001F2478"/>
    <w:rsid w:val="001F28DB"/>
    <w:rsid w:val="001F2A58"/>
    <w:rsid w:val="001F2BEA"/>
    <w:rsid w:val="001F2E17"/>
    <w:rsid w:val="001F302B"/>
    <w:rsid w:val="001F32E5"/>
    <w:rsid w:val="001F32EC"/>
    <w:rsid w:val="001F381D"/>
    <w:rsid w:val="001F3B26"/>
    <w:rsid w:val="001F3DDE"/>
    <w:rsid w:val="001F43B7"/>
    <w:rsid w:val="001F468C"/>
    <w:rsid w:val="001F525E"/>
    <w:rsid w:val="001F537D"/>
    <w:rsid w:val="001F54E3"/>
    <w:rsid w:val="001F627E"/>
    <w:rsid w:val="001F713A"/>
    <w:rsid w:val="001F73F3"/>
    <w:rsid w:val="001F75BB"/>
    <w:rsid w:val="001F77CF"/>
    <w:rsid w:val="002005FE"/>
    <w:rsid w:val="002006A1"/>
    <w:rsid w:val="0020091B"/>
    <w:rsid w:val="002009BB"/>
    <w:rsid w:val="00201867"/>
    <w:rsid w:val="00201D47"/>
    <w:rsid w:val="00201FD5"/>
    <w:rsid w:val="00201FDF"/>
    <w:rsid w:val="002022C2"/>
    <w:rsid w:val="0020244A"/>
    <w:rsid w:val="00202486"/>
    <w:rsid w:val="00202928"/>
    <w:rsid w:val="00202E76"/>
    <w:rsid w:val="0020311D"/>
    <w:rsid w:val="00203A71"/>
    <w:rsid w:val="00203B19"/>
    <w:rsid w:val="002044E1"/>
    <w:rsid w:val="00204C57"/>
    <w:rsid w:val="00204ED0"/>
    <w:rsid w:val="00204EDA"/>
    <w:rsid w:val="00205015"/>
    <w:rsid w:val="002052D6"/>
    <w:rsid w:val="002052DB"/>
    <w:rsid w:val="00205716"/>
    <w:rsid w:val="0020589D"/>
    <w:rsid w:val="002058FE"/>
    <w:rsid w:val="002059CD"/>
    <w:rsid w:val="00205CBB"/>
    <w:rsid w:val="00205CDA"/>
    <w:rsid w:val="00205E75"/>
    <w:rsid w:val="00206078"/>
    <w:rsid w:val="00206177"/>
    <w:rsid w:val="0020699A"/>
    <w:rsid w:val="00206E70"/>
    <w:rsid w:val="00207291"/>
    <w:rsid w:val="002073C0"/>
    <w:rsid w:val="002076C9"/>
    <w:rsid w:val="002077A4"/>
    <w:rsid w:val="00207FB9"/>
    <w:rsid w:val="00210012"/>
    <w:rsid w:val="00210055"/>
    <w:rsid w:val="002100F8"/>
    <w:rsid w:val="002101CE"/>
    <w:rsid w:val="002105CF"/>
    <w:rsid w:val="002108DF"/>
    <w:rsid w:val="00210AB7"/>
    <w:rsid w:val="00210D5E"/>
    <w:rsid w:val="00210EF4"/>
    <w:rsid w:val="00211297"/>
    <w:rsid w:val="002112EE"/>
    <w:rsid w:val="0021177A"/>
    <w:rsid w:val="00211882"/>
    <w:rsid w:val="00211B01"/>
    <w:rsid w:val="00212274"/>
    <w:rsid w:val="0021240B"/>
    <w:rsid w:val="00212FAD"/>
    <w:rsid w:val="0021391A"/>
    <w:rsid w:val="00213987"/>
    <w:rsid w:val="002139DD"/>
    <w:rsid w:val="00213D3A"/>
    <w:rsid w:val="00213DC4"/>
    <w:rsid w:val="00213FFB"/>
    <w:rsid w:val="002142C1"/>
    <w:rsid w:val="0021449C"/>
    <w:rsid w:val="002148A1"/>
    <w:rsid w:val="00214B1E"/>
    <w:rsid w:val="00214B40"/>
    <w:rsid w:val="00214BC7"/>
    <w:rsid w:val="00214BE9"/>
    <w:rsid w:val="00214CC6"/>
    <w:rsid w:val="00215086"/>
    <w:rsid w:val="00215163"/>
    <w:rsid w:val="0021560A"/>
    <w:rsid w:val="00215616"/>
    <w:rsid w:val="0021573C"/>
    <w:rsid w:val="00215773"/>
    <w:rsid w:val="002157BF"/>
    <w:rsid w:val="00215D08"/>
    <w:rsid w:val="00215D8B"/>
    <w:rsid w:val="002164BD"/>
    <w:rsid w:val="0021670E"/>
    <w:rsid w:val="00216909"/>
    <w:rsid w:val="00216C51"/>
    <w:rsid w:val="00216F12"/>
    <w:rsid w:val="00217378"/>
    <w:rsid w:val="002173F8"/>
    <w:rsid w:val="00217446"/>
    <w:rsid w:val="0021749A"/>
    <w:rsid w:val="002175BD"/>
    <w:rsid w:val="002176EE"/>
    <w:rsid w:val="002179EB"/>
    <w:rsid w:val="00217F97"/>
    <w:rsid w:val="002200D9"/>
    <w:rsid w:val="00220767"/>
    <w:rsid w:val="002213F5"/>
    <w:rsid w:val="00221671"/>
    <w:rsid w:val="00221BA4"/>
    <w:rsid w:val="00221FAC"/>
    <w:rsid w:val="00222051"/>
    <w:rsid w:val="002228A5"/>
    <w:rsid w:val="00222BEF"/>
    <w:rsid w:val="00222EFE"/>
    <w:rsid w:val="00223DFF"/>
    <w:rsid w:val="002249A6"/>
    <w:rsid w:val="00224C85"/>
    <w:rsid w:val="00224F6A"/>
    <w:rsid w:val="002256DC"/>
    <w:rsid w:val="0022581D"/>
    <w:rsid w:val="00225941"/>
    <w:rsid w:val="00225A4E"/>
    <w:rsid w:val="00226CE2"/>
    <w:rsid w:val="00226DE4"/>
    <w:rsid w:val="00227584"/>
    <w:rsid w:val="00227768"/>
    <w:rsid w:val="00227825"/>
    <w:rsid w:val="00227C7C"/>
    <w:rsid w:val="00227E29"/>
    <w:rsid w:val="00227FDC"/>
    <w:rsid w:val="00230CD8"/>
    <w:rsid w:val="00230F72"/>
    <w:rsid w:val="002314C5"/>
    <w:rsid w:val="002314C7"/>
    <w:rsid w:val="0023162F"/>
    <w:rsid w:val="00231A2E"/>
    <w:rsid w:val="00231AC7"/>
    <w:rsid w:val="00231C67"/>
    <w:rsid w:val="0023250D"/>
    <w:rsid w:val="00232E71"/>
    <w:rsid w:val="00233212"/>
    <w:rsid w:val="0023373F"/>
    <w:rsid w:val="00233A20"/>
    <w:rsid w:val="00233BC0"/>
    <w:rsid w:val="00233F71"/>
    <w:rsid w:val="0023408D"/>
    <w:rsid w:val="002340E5"/>
    <w:rsid w:val="002344A2"/>
    <w:rsid w:val="00234669"/>
    <w:rsid w:val="0023467B"/>
    <w:rsid w:val="0023468B"/>
    <w:rsid w:val="002347B5"/>
    <w:rsid w:val="00234974"/>
    <w:rsid w:val="00234A7E"/>
    <w:rsid w:val="00234B78"/>
    <w:rsid w:val="002358FA"/>
    <w:rsid w:val="0023596F"/>
    <w:rsid w:val="00235EC2"/>
    <w:rsid w:val="00235FDF"/>
    <w:rsid w:val="00236072"/>
    <w:rsid w:val="00236158"/>
    <w:rsid w:val="0023616C"/>
    <w:rsid w:val="00236B0A"/>
    <w:rsid w:val="00236D28"/>
    <w:rsid w:val="002370E3"/>
    <w:rsid w:val="002371E8"/>
    <w:rsid w:val="00237642"/>
    <w:rsid w:val="002377D3"/>
    <w:rsid w:val="002378C0"/>
    <w:rsid w:val="00237FAC"/>
    <w:rsid w:val="00240122"/>
    <w:rsid w:val="00240964"/>
    <w:rsid w:val="00240D19"/>
    <w:rsid w:val="00240D86"/>
    <w:rsid w:val="00241397"/>
    <w:rsid w:val="00241675"/>
    <w:rsid w:val="002416CF"/>
    <w:rsid w:val="00241920"/>
    <w:rsid w:val="00241C77"/>
    <w:rsid w:val="00241F8A"/>
    <w:rsid w:val="00242093"/>
    <w:rsid w:val="0024221A"/>
    <w:rsid w:val="0024228E"/>
    <w:rsid w:val="002422C8"/>
    <w:rsid w:val="002422F4"/>
    <w:rsid w:val="002425CF"/>
    <w:rsid w:val="002425EE"/>
    <w:rsid w:val="00242963"/>
    <w:rsid w:val="002431B0"/>
    <w:rsid w:val="002434EE"/>
    <w:rsid w:val="00243B0E"/>
    <w:rsid w:val="00244B0A"/>
    <w:rsid w:val="00244B86"/>
    <w:rsid w:val="00244BA3"/>
    <w:rsid w:val="00244C9E"/>
    <w:rsid w:val="00244EA3"/>
    <w:rsid w:val="00245588"/>
    <w:rsid w:val="002458BC"/>
    <w:rsid w:val="00245D5B"/>
    <w:rsid w:val="00245E5B"/>
    <w:rsid w:val="002460BE"/>
    <w:rsid w:val="0024707B"/>
    <w:rsid w:val="002470B1"/>
    <w:rsid w:val="002471EF"/>
    <w:rsid w:val="002477A8"/>
    <w:rsid w:val="002478D8"/>
    <w:rsid w:val="00247B5F"/>
    <w:rsid w:val="00247DA2"/>
    <w:rsid w:val="00247ECD"/>
    <w:rsid w:val="00250013"/>
    <w:rsid w:val="0025034D"/>
    <w:rsid w:val="00250671"/>
    <w:rsid w:val="0025074E"/>
    <w:rsid w:val="002508CD"/>
    <w:rsid w:val="002510A6"/>
    <w:rsid w:val="002514E8"/>
    <w:rsid w:val="0025156D"/>
    <w:rsid w:val="00251705"/>
    <w:rsid w:val="00251711"/>
    <w:rsid w:val="00251C8B"/>
    <w:rsid w:val="0025221E"/>
    <w:rsid w:val="00252618"/>
    <w:rsid w:val="002526A7"/>
    <w:rsid w:val="00252707"/>
    <w:rsid w:val="00252824"/>
    <w:rsid w:val="0025290A"/>
    <w:rsid w:val="00252EB7"/>
    <w:rsid w:val="0025325F"/>
    <w:rsid w:val="00253292"/>
    <w:rsid w:val="00253534"/>
    <w:rsid w:val="00253ACA"/>
    <w:rsid w:val="00253E69"/>
    <w:rsid w:val="002542CC"/>
    <w:rsid w:val="002543F5"/>
    <w:rsid w:val="002544DD"/>
    <w:rsid w:val="0025457B"/>
    <w:rsid w:val="00254959"/>
    <w:rsid w:val="00254F95"/>
    <w:rsid w:val="00255260"/>
    <w:rsid w:val="002555EA"/>
    <w:rsid w:val="0025577B"/>
    <w:rsid w:val="0025581A"/>
    <w:rsid w:val="002560DA"/>
    <w:rsid w:val="00256541"/>
    <w:rsid w:val="00256828"/>
    <w:rsid w:val="00256840"/>
    <w:rsid w:val="002572C9"/>
    <w:rsid w:val="002573FB"/>
    <w:rsid w:val="00257775"/>
    <w:rsid w:val="00257C32"/>
    <w:rsid w:val="00260152"/>
    <w:rsid w:val="002602FA"/>
    <w:rsid w:val="002604DD"/>
    <w:rsid w:val="00260938"/>
    <w:rsid w:val="002609E0"/>
    <w:rsid w:val="00260FE4"/>
    <w:rsid w:val="0026115B"/>
    <w:rsid w:val="002611AC"/>
    <w:rsid w:val="002617B2"/>
    <w:rsid w:val="002618E2"/>
    <w:rsid w:val="0026197F"/>
    <w:rsid w:val="00261EB8"/>
    <w:rsid w:val="00262154"/>
    <w:rsid w:val="00262654"/>
    <w:rsid w:val="0026269C"/>
    <w:rsid w:val="00262794"/>
    <w:rsid w:val="002628E6"/>
    <w:rsid w:val="002628FE"/>
    <w:rsid w:val="00262964"/>
    <w:rsid w:val="00262A2C"/>
    <w:rsid w:val="00262D17"/>
    <w:rsid w:val="00262E54"/>
    <w:rsid w:val="00263659"/>
    <w:rsid w:val="002636DA"/>
    <w:rsid w:val="0026380E"/>
    <w:rsid w:val="00263956"/>
    <w:rsid w:val="0026399B"/>
    <w:rsid w:val="00263A25"/>
    <w:rsid w:val="00263CE0"/>
    <w:rsid w:val="00263DA9"/>
    <w:rsid w:val="00264443"/>
    <w:rsid w:val="00264792"/>
    <w:rsid w:val="00264F88"/>
    <w:rsid w:val="002656BD"/>
    <w:rsid w:val="00265A4B"/>
    <w:rsid w:val="00265B5C"/>
    <w:rsid w:val="00266C4F"/>
    <w:rsid w:val="00266D1A"/>
    <w:rsid w:val="00266FE6"/>
    <w:rsid w:val="002676D7"/>
    <w:rsid w:val="002678ED"/>
    <w:rsid w:val="00267CCC"/>
    <w:rsid w:val="00270068"/>
    <w:rsid w:val="00270553"/>
    <w:rsid w:val="0027073A"/>
    <w:rsid w:val="00270A34"/>
    <w:rsid w:val="00270C28"/>
    <w:rsid w:val="00270CD9"/>
    <w:rsid w:val="00270D2C"/>
    <w:rsid w:val="00270F29"/>
    <w:rsid w:val="00271009"/>
    <w:rsid w:val="00271364"/>
    <w:rsid w:val="00271816"/>
    <w:rsid w:val="002719D7"/>
    <w:rsid w:val="00271E9C"/>
    <w:rsid w:val="00271FE3"/>
    <w:rsid w:val="00272273"/>
    <w:rsid w:val="0027228B"/>
    <w:rsid w:val="002725F0"/>
    <w:rsid w:val="0027283B"/>
    <w:rsid w:val="00272C9D"/>
    <w:rsid w:val="00273070"/>
    <w:rsid w:val="002733BB"/>
    <w:rsid w:val="0027358D"/>
    <w:rsid w:val="0027373F"/>
    <w:rsid w:val="0027382D"/>
    <w:rsid w:val="00273928"/>
    <w:rsid w:val="00273A58"/>
    <w:rsid w:val="00273D6F"/>
    <w:rsid w:val="00273F53"/>
    <w:rsid w:val="00274231"/>
    <w:rsid w:val="00274274"/>
    <w:rsid w:val="0027453A"/>
    <w:rsid w:val="002745EB"/>
    <w:rsid w:val="00274706"/>
    <w:rsid w:val="002747B1"/>
    <w:rsid w:val="00274869"/>
    <w:rsid w:val="00274C1F"/>
    <w:rsid w:val="00274F70"/>
    <w:rsid w:val="00275411"/>
    <w:rsid w:val="002754F1"/>
    <w:rsid w:val="00275716"/>
    <w:rsid w:val="00275F05"/>
    <w:rsid w:val="002761ED"/>
    <w:rsid w:val="002765FD"/>
    <w:rsid w:val="00276F18"/>
    <w:rsid w:val="00276F29"/>
    <w:rsid w:val="0027711A"/>
    <w:rsid w:val="002772A2"/>
    <w:rsid w:val="00277879"/>
    <w:rsid w:val="00277B10"/>
    <w:rsid w:val="00277FFD"/>
    <w:rsid w:val="002804F6"/>
    <w:rsid w:val="00280628"/>
    <w:rsid w:val="002807A0"/>
    <w:rsid w:val="0028083C"/>
    <w:rsid w:val="00281009"/>
    <w:rsid w:val="002813FC"/>
    <w:rsid w:val="0028153E"/>
    <w:rsid w:val="002822ED"/>
    <w:rsid w:val="00282B97"/>
    <w:rsid w:val="00282DED"/>
    <w:rsid w:val="002835EB"/>
    <w:rsid w:val="00283644"/>
    <w:rsid w:val="00283894"/>
    <w:rsid w:val="00283986"/>
    <w:rsid w:val="00283B8C"/>
    <w:rsid w:val="00284027"/>
    <w:rsid w:val="0028403B"/>
    <w:rsid w:val="002840FF"/>
    <w:rsid w:val="0028411D"/>
    <w:rsid w:val="002842A6"/>
    <w:rsid w:val="0028456F"/>
    <w:rsid w:val="00284D66"/>
    <w:rsid w:val="00284DBB"/>
    <w:rsid w:val="0028511A"/>
    <w:rsid w:val="00285392"/>
    <w:rsid w:val="00285471"/>
    <w:rsid w:val="0028558E"/>
    <w:rsid w:val="00285C08"/>
    <w:rsid w:val="0028608F"/>
    <w:rsid w:val="0028616D"/>
    <w:rsid w:val="0028623F"/>
    <w:rsid w:val="0028629F"/>
    <w:rsid w:val="00286339"/>
    <w:rsid w:val="00286447"/>
    <w:rsid w:val="002866FA"/>
    <w:rsid w:val="00286D0F"/>
    <w:rsid w:val="00286DFE"/>
    <w:rsid w:val="00287025"/>
    <w:rsid w:val="00287707"/>
    <w:rsid w:val="00287985"/>
    <w:rsid w:val="00287C56"/>
    <w:rsid w:val="00287D21"/>
    <w:rsid w:val="00290309"/>
    <w:rsid w:val="0029040F"/>
    <w:rsid w:val="00290D97"/>
    <w:rsid w:val="00290FB6"/>
    <w:rsid w:val="002912D9"/>
    <w:rsid w:val="00291589"/>
    <w:rsid w:val="00291AEA"/>
    <w:rsid w:val="00291B6A"/>
    <w:rsid w:val="00292148"/>
    <w:rsid w:val="002921BB"/>
    <w:rsid w:val="002925ED"/>
    <w:rsid w:val="002926EE"/>
    <w:rsid w:val="002927A2"/>
    <w:rsid w:val="00292D66"/>
    <w:rsid w:val="00292EE7"/>
    <w:rsid w:val="00292F21"/>
    <w:rsid w:val="002931C8"/>
    <w:rsid w:val="00293224"/>
    <w:rsid w:val="00293530"/>
    <w:rsid w:val="0029366D"/>
    <w:rsid w:val="00293A30"/>
    <w:rsid w:val="00293B27"/>
    <w:rsid w:val="00293E2F"/>
    <w:rsid w:val="00294611"/>
    <w:rsid w:val="00294FF2"/>
    <w:rsid w:val="0029517C"/>
    <w:rsid w:val="002956E6"/>
    <w:rsid w:val="0029576F"/>
    <w:rsid w:val="00295820"/>
    <w:rsid w:val="00295BDF"/>
    <w:rsid w:val="00295DAD"/>
    <w:rsid w:val="00295E4B"/>
    <w:rsid w:val="00295F5B"/>
    <w:rsid w:val="00296159"/>
    <w:rsid w:val="002962B1"/>
    <w:rsid w:val="00296303"/>
    <w:rsid w:val="00296545"/>
    <w:rsid w:val="00296572"/>
    <w:rsid w:val="00296B64"/>
    <w:rsid w:val="00296CEF"/>
    <w:rsid w:val="00296D12"/>
    <w:rsid w:val="00296D3F"/>
    <w:rsid w:val="002977D6"/>
    <w:rsid w:val="00297807"/>
    <w:rsid w:val="00297EE5"/>
    <w:rsid w:val="002A00FA"/>
    <w:rsid w:val="002A06E6"/>
    <w:rsid w:val="002A0A21"/>
    <w:rsid w:val="002A10C3"/>
    <w:rsid w:val="002A13BA"/>
    <w:rsid w:val="002A14BF"/>
    <w:rsid w:val="002A1657"/>
    <w:rsid w:val="002A174F"/>
    <w:rsid w:val="002A193C"/>
    <w:rsid w:val="002A1C02"/>
    <w:rsid w:val="002A1CB5"/>
    <w:rsid w:val="002A1CD8"/>
    <w:rsid w:val="002A1F93"/>
    <w:rsid w:val="002A2054"/>
    <w:rsid w:val="002A218F"/>
    <w:rsid w:val="002A25F8"/>
    <w:rsid w:val="002A2F4B"/>
    <w:rsid w:val="002A3133"/>
    <w:rsid w:val="002A31B9"/>
    <w:rsid w:val="002A36F2"/>
    <w:rsid w:val="002A37B7"/>
    <w:rsid w:val="002A3B8F"/>
    <w:rsid w:val="002A3BC8"/>
    <w:rsid w:val="002A3BCA"/>
    <w:rsid w:val="002A4055"/>
    <w:rsid w:val="002A40AC"/>
    <w:rsid w:val="002A438E"/>
    <w:rsid w:val="002A4983"/>
    <w:rsid w:val="002A49B8"/>
    <w:rsid w:val="002A49F9"/>
    <w:rsid w:val="002A4BD2"/>
    <w:rsid w:val="002A524C"/>
    <w:rsid w:val="002A5331"/>
    <w:rsid w:val="002A5336"/>
    <w:rsid w:val="002A5351"/>
    <w:rsid w:val="002A55F4"/>
    <w:rsid w:val="002A56FD"/>
    <w:rsid w:val="002A5785"/>
    <w:rsid w:val="002A57C8"/>
    <w:rsid w:val="002A5E3E"/>
    <w:rsid w:val="002A5E42"/>
    <w:rsid w:val="002A6642"/>
    <w:rsid w:val="002A6C83"/>
    <w:rsid w:val="002A6CF5"/>
    <w:rsid w:val="002A7288"/>
    <w:rsid w:val="002A734D"/>
    <w:rsid w:val="002A769A"/>
    <w:rsid w:val="002A7B85"/>
    <w:rsid w:val="002A7D4E"/>
    <w:rsid w:val="002A7D6E"/>
    <w:rsid w:val="002B052F"/>
    <w:rsid w:val="002B066C"/>
    <w:rsid w:val="002B0A4A"/>
    <w:rsid w:val="002B0DA4"/>
    <w:rsid w:val="002B121B"/>
    <w:rsid w:val="002B129D"/>
    <w:rsid w:val="002B1657"/>
    <w:rsid w:val="002B188D"/>
    <w:rsid w:val="002B1968"/>
    <w:rsid w:val="002B1D87"/>
    <w:rsid w:val="002B20AA"/>
    <w:rsid w:val="002B219A"/>
    <w:rsid w:val="002B25B5"/>
    <w:rsid w:val="002B294B"/>
    <w:rsid w:val="002B29CE"/>
    <w:rsid w:val="002B29FC"/>
    <w:rsid w:val="002B2B6A"/>
    <w:rsid w:val="002B2C6F"/>
    <w:rsid w:val="002B2CB9"/>
    <w:rsid w:val="002B338B"/>
    <w:rsid w:val="002B3637"/>
    <w:rsid w:val="002B36E1"/>
    <w:rsid w:val="002B38FD"/>
    <w:rsid w:val="002B3A3E"/>
    <w:rsid w:val="002B3D3B"/>
    <w:rsid w:val="002B44B5"/>
    <w:rsid w:val="002B49A5"/>
    <w:rsid w:val="002B49D5"/>
    <w:rsid w:val="002B4C84"/>
    <w:rsid w:val="002B521C"/>
    <w:rsid w:val="002B5664"/>
    <w:rsid w:val="002B66DC"/>
    <w:rsid w:val="002B67A7"/>
    <w:rsid w:val="002B69D0"/>
    <w:rsid w:val="002B6CE8"/>
    <w:rsid w:val="002B6FAB"/>
    <w:rsid w:val="002B70F2"/>
    <w:rsid w:val="002B72C2"/>
    <w:rsid w:val="002B76D4"/>
    <w:rsid w:val="002B770F"/>
    <w:rsid w:val="002B7A3D"/>
    <w:rsid w:val="002B7C74"/>
    <w:rsid w:val="002B7D02"/>
    <w:rsid w:val="002B7FDF"/>
    <w:rsid w:val="002C02C3"/>
    <w:rsid w:val="002C097E"/>
    <w:rsid w:val="002C0B4E"/>
    <w:rsid w:val="002C0C44"/>
    <w:rsid w:val="002C0C86"/>
    <w:rsid w:val="002C0D06"/>
    <w:rsid w:val="002C13C7"/>
    <w:rsid w:val="002C1934"/>
    <w:rsid w:val="002C1CCB"/>
    <w:rsid w:val="002C1E59"/>
    <w:rsid w:val="002C1F72"/>
    <w:rsid w:val="002C2224"/>
    <w:rsid w:val="002C25C9"/>
    <w:rsid w:val="002C25EE"/>
    <w:rsid w:val="002C29A8"/>
    <w:rsid w:val="002C2D09"/>
    <w:rsid w:val="002C2E72"/>
    <w:rsid w:val="002C3317"/>
    <w:rsid w:val="002C3366"/>
    <w:rsid w:val="002C3543"/>
    <w:rsid w:val="002C3646"/>
    <w:rsid w:val="002C39EC"/>
    <w:rsid w:val="002C3B14"/>
    <w:rsid w:val="002C4012"/>
    <w:rsid w:val="002C4247"/>
    <w:rsid w:val="002C4248"/>
    <w:rsid w:val="002C439A"/>
    <w:rsid w:val="002C43C4"/>
    <w:rsid w:val="002C447F"/>
    <w:rsid w:val="002C4706"/>
    <w:rsid w:val="002C4724"/>
    <w:rsid w:val="002C489B"/>
    <w:rsid w:val="002C499E"/>
    <w:rsid w:val="002C4A7D"/>
    <w:rsid w:val="002C4FB2"/>
    <w:rsid w:val="002C5931"/>
    <w:rsid w:val="002C5A7F"/>
    <w:rsid w:val="002C5A9F"/>
    <w:rsid w:val="002C5C97"/>
    <w:rsid w:val="002C5CE0"/>
    <w:rsid w:val="002C5CF3"/>
    <w:rsid w:val="002C5DFB"/>
    <w:rsid w:val="002C6420"/>
    <w:rsid w:val="002C6584"/>
    <w:rsid w:val="002C75F5"/>
    <w:rsid w:val="002C761F"/>
    <w:rsid w:val="002C7DD4"/>
    <w:rsid w:val="002D06A5"/>
    <w:rsid w:val="002D09CB"/>
    <w:rsid w:val="002D0C40"/>
    <w:rsid w:val="002D1023"/>
    <w:rsid w:val="002D10CA"/>
    <w:rsid w:val="002D1290"/>
    <w:rsid w:val="002D1885"/>
    <w:rsid w:val="002D1AD3"/>
    <w:rsid w:val="002D1DBE"/>
    <w:rsid w:val="002D2007"/>
    <w:rsid w:val="002D2485"/>
    <w:rsid w:val="002D2692"/>
    <w:rsid w:val="002D2CC6"/>
    <w:rsid w:val="002D2D4B"/>
    <w:rsid w:val="002D3E7C"/>
    <w:rsid w:val="002D3E93"/>
    <w:rsid w:val="002D40C7"/>
    <w:rsid w:val="002D43BF"/>
    <w:rsid w:val="002D440F"/>
    <w:rsid w:val="002D456C"/>
    <w:rsid w:val="002D472C"/>
    <w:rsid w:val="002D4D7F"/>
    <w:rsid w:val="002D4F75"/>
    <w:rsid w:val="002D5B8C"/>
    <w:rsid w:val="002D5D97"/>
    <w:rsid w:val="002D5DAE"/>
    <w:rsid w:val="002D5ECD"/>
    <w:rsid w:val="002D6038"/>
    <w:rsid w:val="002D6086"/>
    <w:rsid w:val="002D651F"/>
    <w:rsid w:val="002D65C7"/>
    <w:rsid w:val="002D65DF"/>
    <w:rsid w:val="002D6877"/>
    <w:rsid w:val="002D6997"/>
    <w:rsid w:val="002D6A8A"/>
    <w:rsid w:val="002D6AC0"/>
    <w:rsid w:val="002D6B72"/>
    <w:rsid w:val="002D6DB6"/>
    <w:rsid w:val="002D6F15"/>
    <w:rsid w:val="002D70EF"/>
    <w:rsid w:val="002D7102"/>
    <w:rsid w:val="002D7284"/>
    <w:rsid w:val="002D7456"/>
    <w:rsid w:val="002D7708"/>
    <w:rsid w:val="002D7788"/>
    <w:rsid w:val="002D7C1C"/>
    <w:rsid w:val="002D7D56"/>
    <w:rsid w:val="002E01F5"/>
    <w:rsid w:val="002E0290"/>
    <w:rsid w:val="002E07CE"/>
    <w:rsid w:val="002E09A8"/>
    <w:rsid w:val="002E0B14"/>
    <w:rsid w:val="002E0F5D"/>
    <w:rsid w:val="002E1264"/>
    <w:rsid w:val="002E1BD5"/>
    <w:rsid w:val="002E22E6"/>
    <w:rsid w:val="002E2814"/>
    <w:rsid w:val="002E2A90"/>
    <w:rsid w:val="002E2CDC"/>
    <w:rsid w:val="002E2FB5"/>
    <w:rsid w:val="002E2FE0"/>
    <w:rsid w:val="002E3071"/>
    <w:rsid w:val="002E352C"/>
    <w:rsid w:val="002E37CA"/>
    <w:rsid w:val="002E38FA"/>
    <w:rsid w:val="002E3A90"/>
    <w:rsid w:val="002E3CA7"/>
    <w:rsid w:val="002E3D4B"/>
    <w:rsid w:val="002E3D81"/>
    <w:rsid w:val="002E4420"/>
    <w:rsid w:val="002E45C8"/>
    <w:rsid w:val="002E49B2"/>
    <w:rsid w:val="002E512D"/>
    <w:rsid w:val="002E5726"/>
    <w:rsid w:val="002E5C06"/>
    <w:rsid w:val="002E61CC"/>
    <w:rsid w:val="002E621C"/>
    <w:rsid w:val="002E665F"/>
    <w:rsid w:val="002E6F0D"/>
    <w:rsid w:val="002E6F4A"/>
    <w:rsid w:val="002E72BD"/>
    <w:rsid w:val="002E736F"/>
    <w:rsid w:val="002E7623"/>
    <w:rsid w:val="002E7CD5"/>
    <w:rsid w:val="002F02D6"/>
    <w:rsid w:val="002F045F"/>
    <w:rsid w:val="002F0638"/>
    <w:rsid w:val="002F0B08"/>
    <w:rsid w:val="002F0F03"/>
    <w:rsid w:val="002F0FE5"/>
    <w:rsid w:val="002F2138"/>
    <w:rsid w:val="002F2683"/>
    <w:rsid w:val="002F28ED"/>
    <w:rsid w:val="002F2AE3"/>
    <w:rsid w:val="002F2C81"/>
    <w:rsid w:val="002F303C"/>
    <w:rsid w:val="002F34BF"/>
    <w:rsid w:val="002F3578"/>
    <w:rsid w:val="002F376E"/>
    <w:rsid w:val="002F3CCC"/>
    <w:rsid w:val="002F3D72"/>
    <w:rsid w:val="002F3F57"/>
    <w:rsid w:val="002F401C"/>
    <w:rsid w:val="002F4033"/>
    <w:rsid w:val="002F4532"/>
    <w:rsid w:val="002F4AF9"/>
    <w:rsid w:val="002F4D84"/>
    <w:rsid w:val="002F4F6B"/>
    <w:rsid w:val="002F53A6"/>
    <w:rsid w:val="002F562A"/>
    <w:rsid w:val="002F5694"/>
    <w:rsid w:val="002F575B"/>
    <w:rsid w:val="002F5BA7"/>
    <w:rsid w:val="002F5C32"/>
    <w:rsid w:val="002F5C6F"/>
    <w:rsid w:val="002F5EAC"/>
    <w:rsid w:val="002F60B6"/>
    <w:rsid w:val="002F620D"/>
    <w:rsid w:val="002F663E"/>
    <w:rsid w:val="002F6997"/>
    <w:rsid w:val="002F6CC5"/>
    <w:rsid w:val="002F70C8"/>
    <w:rsid w:val="002F70EE"/>
    <w:rsid w:val="002F7187"/>
    <w:rsid w:val="002F785D"/>
    <w:rsid w:val="002F788B"/>
    <w:rsid w:val="0030013E"/>
    <w:rsid w:val="003003B6"/>
    <w:rsid w:val="00300BFC"/>
    <w:rsid w:val="003013CA"/>
    <w:rsid w:val="0030144F"/>
    <w:rsid w:val="00301633"/>
    <w:rsid w:val="00301DD0"/>
    <w:rsid w:val="00301E18"/>
    <w:rsid w:val="00301EA3"/>
    <w:rsid w:val="00301FC9"/>
    <w:rsid w:val="003020AC"/>
    <w:rsid w:val="003021A6"/>
    <w:rsid w:val="003022CB"/>
    <w:rsid w:val="0030250D"/>
    <w:rsid w:val="00302775"/>
    <w:rsid w:val="003028DD"/>
    <w:rsid w:val="003029DD"/>
    <w:rsid w:val="00302A66"/>
    <w:rsid w:val="003033C6"/>
    <w:rsid w:val="00303655"/>
    <w:rsid w:val="003036A1"/>
    <w:rsid w:val="00303BAA"/>
    <w:rsid w:val="00303FAC"/>
    <w:rsid w:val="00303FF2"/>
    <w:rsid w:val="003040FB"/>
    <w:rsid w:val="0030417E"/>
    <w:rsid w:val="003041AB"/>
    <w:rsid w:val="00304998"/>
    <w:rsid w:val="00305170"/>
    <w:rsid w:val="003051BD"/>
    <w:rsid w:val="0030595D"/>
    <w:rsid w:val="00305972"/>
    <w:rsid w:val="00305AB4"/>
    <w:rsid w:val="00305E4C"/>
    <w:rsid w:val="00305F43"/>
    <w:rsid w:val="00305F4B"/>
    <w:rsid w:val="0030607D"/>
    <w:rsid w:val="003063AA"/>
    <w:rsid w:val="003063E9"/>
    <w:rsid w:val="00306437"/>
    <w:rsid w:val="00306DA0"/>
    <w:rsid w:val="0030709F"/>
    <w:rsid w:val="00307158"/>
    <w:rsid w:val="00307688"/>
    <w:rsid w:val="00307C4C"/>
    <w:rsid w:val="00307F15"/>
    <w:rsid w:val="00310594"/>
    <w:rsid w:val="00310650"/>
    <w:rsid w:val="00310D05"/>
    <w:rsid w:val="00310D50"/>
    <w:rsid w:val="00310F74"/>
    <w:rsid w:val="00310F8D"/>
    <w:rsid w:val="003125CA"/>
    <w:rsid w:val="00312927"/>
    <w:rsid w:val="00312B8B"/>
    <w:rsid w:val="00312CA7"/>
    <w:rsid w:val="00312EA9"/>
    <w:rsid w:val="0031334C"/>
    <w:rsid w:val="003133B0"/>
    <w:rsid w:val="00313DFB"/>
    <w:rsid w:val="003142D1"/>
    <w:rsid w:val="0031441D"/>
    <w:rsid w:val="00314799"/>
    <w:rsid w:val="003147F4"/>
    <w:rsid w:val="0031484E"/>
    <w:rsid w:val="00314895"/>
    <w:rsid w:val="00314943"/>
    <w:rsid w:val="00314BBE"/>
    <w:rsid w:val="00314C7B"/>
    <w:rsid w:val="00315295"/>
    <w:rsid w:val="003152B6"/>
    <w:rsid w:val="00315341"/>
    <w:rsid w:val="00315A74"/>
    <w:rsid w:val="00315C82"/>
    <w:rsid w:val="00315F07"/>
    <w:rsid w:val="00316120"/>
    <w:rsid w:val="0031644D"/>
    <w:rsid w:val="00316766"/>
    <w:rsid w:val="003168A2"/>
    <w:rsid w:val="00316AF1"/>
    <w:rsid w:val="00316D4E"/>
    <w:rsid w:val="00317091"/>
    <w:rsid w:val="00317154"/>
    <w:rsid w:val="00317B9C"/>
    <w:rsid w:val="00317BBB"/>
    <w:rsid w:val="00317D50"/>
    <w:rsid w:val="00317F2C"/>
    <w:rsid w:val="00317F84"/>
    <w:rsid w:val="00317FD2"/>
    <w:rsid w:val="00320660"/>
    <w:rsid w:val="00320E3B"/>
    <w:rsid w:val="003210AE"/>
    <w:rsid w:val="00321232"/>
    <w:rsid w:val="003213B9"/>
    <w:rsid w:val="0032163D"/>
    <w:rsid w:val="003217AE"/>
    <w:rsid w:val="00321AAB"/>
    <w:rsid w:val="00321B63"/>
    <w:rsid w:val="00321F59"/>
    <w:rsid w:val="00322330"/>
    <w:rsid w:val="003225E1"/>
    <w:rsid w:val="003227EB"/>
    <w:rsid w:val="00322806"/>
    <w:rsid w:val="00322890"/>
    <w:rsid w:val="003229AC"/>
    <w:rsid w:val="00322B4D"/>
    <w:rsid w:val="00322FD1"/>
    <w:rsid w:val="003231E1"/>
    <w:rsid w:val="003237F4"/>
    <w:rsid w:val="00323975"/>
    <w:rsid w:val="00323AAF"/>
    <w:rsid w:val="00323D60"/>
    <w:rsid w:val="00323E97"/>
    <w:rsid w:val="003240D5"/>
    <w:rsid w:val="0032495D"/>
    <w:rsid w:val="00324DDC"/>
    <w:rsid w:val="0032526F"/>
    <w:rsid w:val="00325434"/>
    <w:rsid w:val="00325484"/>
    <w:rsid w:val="00325976"/>
    <w:rsid w:val="0032612C"/>
    <w:rsid w:val="003266E5"/>
    <w:rsid w:val="00326743"/>
    <w:rsid w:val="00326AA1"/>
    <w:rsid w:val="003273E4"/>
    <w:rsid w:val="00327487"/>
    <w:rsid w:val="00327E05"/>
    <w:rsid w:val="00330097"/>
    <w:rsid w:val="00330196"/>
    <w:rsid w:val="0033038B"/>
    <w:rsid w:val="003306A9"/>
    <w:rsid w:val="00330C13"/>
    <w:rsid w:val="00330CB4"/>
    <w:rsid w:val="00330D05"/>
    <w:rsid w:val="00330F9F"/>
    <w:rsid w:val="00331239"/>
    <w:rsid w:val="00331311"/>
    <w:rsid w:val="00331C38"/>
    <w:rsid w:val="0033208A"/>
    <w:rsid w:val="003322EC"/>
    <w:rsid w:val="003323B6"/>
    <w:rsid w:val="00332A40"/>
    <w:rsid w:val="00332C29"/>
    <w:rsid w:val="00332DEC"/>
    <w:rsid w:val="00332E9F"/>
    <w:rsid w:val="003331C8"/>
    <w:rsid w:val="003331E8"/>
    <w:rsid w:val="00333969"/>
    <w:rsid w:val="00333B0E"/>
    <w:rsid w:val="0033422F"/>
    <w:rsid w:val="0033525F"/>
    <w:rsid w:val="00335961"/>
    <w:rsid w:val="00335D3B"/>
    <w:rsid w:val="00335D4E"/>
    <w:rsid w:val="00335D50"/>
    <w:rsid w:val="00335EC9"/>
    <w:rsid w:val="00336307"/>
    <w:rsid w:val="003367DF"/>
    <w:rsid w:val="00336B8B"/>
    <w:rsid w:val="00336EB3"/>
    <w:rsid w:val="00336F1B"/>
    <w:rsid w:val="00336F69"/>
    <w:rsid w:val="003371F7"/>
    <w:rsid w:val="00337363"/>
    <w:rsid w:val="00337875"/>
    <w:rsid w:val="003378C6"/>
    <w:rsid w:val="00337901"/>
    <w:rsid w:val="00337AD7"/>
    <w:rsid w:val="00337C71"/>
    <w:rsid w:val="00337E0E"/>
    <w:rsid w:val="00340042"/>
    <w:rsid w:val="003403E8"/>
    <w:rsid w:val="003403FC"/>
    <w:rsid w:val="00340821"/>
    <w:rsid w:val="0034088E"/>
    <w:rsid w:val="00340926"/>
    <w:rsid w:val="003409FE"/>
    <w:rsid w:val="0034170F"/>
    <w:rsid w:val="00341C4A"/>
    <w:rsid w:val="00341F86"/>
    <w:rsid w:val="00342155"/>
    <w:rsid w:val="003422D2"/>
    <w:rsid w:val="003425AE"/>
    <w:rsid w:val="00342A58"/>
    <w:rsid w:val="00342BC0"/>
    <w:rsid w:val="00343088"/>
    <w:rsid w:val="00343172"/>
    <w:rsid w:val="00343640"/>
    <w:rsid w:val="00343DDE"/>
    <w:rsid w:val="00344099"/>
    <w:rsid w:val="0034417C"/>
    <w:rsid w:val="003442BA"/>
    <w:rsid w:val="003443A3"/>
    <w:rsid w:val="003445C1"/>
    <w:rsid w:val="003448CB"/>
    <w:rsid w:val="00344B18"/>
    <w:rsid w:val="00345031"/>
    <w:rsid w:val="003451F9"/>
    <w:rsid w:val="00345CA2"/>
    <w:rsid w:val="00345D20"/>
    <w:rsid w:val="00346117"/>
    <w:rsid w:val="0034631B"/>
    <w:rsid w:val="0034662A"/>
    <w:rsid w:val="0034670F"/>
    <w:rsid w:val="00346B70"/>
    <w:rsid w:val="00346C8A"/>
    <w:rsid w:val="00346E59"/>
    <w:rsid w:val="00346F9C"/>
    <w:rsid w:val="00347319"/>
    <w:rsid w:val="00347562"/>
    <w:rsid w:val="00347BB0"/>
    <w:rsid w:val="00347D8B"/>
    <w:rsid w:val="003506F9"/>
    <w:rsid w:val="00350A4E"/>
    <w:rsid w:val="00350ADA"/>
    <w:rsid w:val="00350D0C"/>
    <w:rsid w:val="003511E4"/>
    <w:rsid w:val="0035160A"/>
    <w:rsid w:val="003517B9"/>
    <w:rsid w:val="00351E6D"/>
    <w:rsid w:val="0035212C"/>
    <w:rsid w:val="0035247D"/>
    <w:rsid w:val="003529AF"/>
    <w:rsid w:val="00352B3E"/>
    <w:rsid w:val="00352B89"/>
    <w:rsid w:val="0035306F"/>
    <w:rsid w:val="0035315A"/>
    <w:rsid w:val="0035322A"/>
    <w:rsid w:val="003532B6"/>
    <w:rsid w:val="00353824"/>
    <w:rsid w:val="00353AC9"/>
    <w:rsid w:val="00353EB5"/>
    <w:rsid w:val="00353FCD"/>
    <w:rsid w:val="00353FFF"/>
    <w:rsid w:val="003540B7"/>
    <w:rsid w:val="003541BC"/>
    <w:rsid w:val="00354595"/>
    <w:rsid w:val="00354B56"/>
    <w:rsid w:val="003550E9"/>
    <w:rsid w:val="00355332"/>
    <w:rsid w:val="003557B0"/>
    <w:rsid w:val="003557D5"/>
    <w:rsid w:val="003561BF"/>
    <w:rsid w:val="00356291"/>
    <w:rsid w:val="003564AB"/>
    <w:rsid w:val="00356818"/>
    <w:rsid w:val="00356E09"/>
    <w:rsid w:val="00357091"/>
    <w:rsid w:val="00357107"/>
    <w:rsid w:val="0035719F"/>
    <w:rsid w:val="0035732F"/>
    <w:rsid w:val="00357751"/>
    <w:rsid w:val="0036052E"/>
    <w:rsid w:val="0036087A"/>
    <w:rsid w:val="00361054"/>
    <w:rsid w:val="00361253"/>
    <w:rsid w:val="003618DD"/>
    <w:rsid w:val="00361B1F"/>
    <w:rsid w:val="00361C09"/>
    <w:rsid w:val="00361C4A"/>
    <w:rsid w:val="00361C5E"/>
    <w:rsid w:val="00361DF0"/>
    <w:rsid w:val="00361EC7"/>
    <w:rsid w:val="00362015"/>
    <w:rsid w:val="003621E4"/>
    <w:rsid w:val="00362262"/>
    <w:rsid w:val="003622A4"/>
    <w:rsid w:val="0036267E"/>
    <w:rsid w:val="003626C1"/>
    <w:rsid w:val="003626F8"/>
    <w:rsid w:val="003627BD"/>
    <w:rsid w:val="00362A55"/>
    <w:rsid w:val="00362BFF"/>
    <w:rsid w:val="00362D34"/>
    <w:rsid w:val="00363648"/>
    <w:rsid w:val="00363866"/>
    <w:rsid w:val="00364156"/>
    <w:rsid w:val="00364539"/>
    <w:rsid w:val="0036490E"/>
    <w:rsid w:val="003649D6"/>
    <w:rsid w:val="00364C56"/>
    <w:rsid w:val="00364F9B"/>
    <w:rsid w:val="003659EB"/>
    <w:rsid w:val="00365EA3"/>
    <w:rsid w:val="00366009"/>
    <w:rsid w:val="00366831"/>
    <w:rsid w:val="003670BA"/>
    <w:rsid w:val="003701F7"/>
    <w:rsid w:val="0037032A"/>
    <w:rsid w:val="003703DA"/>
    <w:rsid w:val="0037056A"/>
    <w:rsid w:val="0037057B"/>
    <w:rsid w:val="00370A95"/>
    <w:rsid w:val="00370EA3"/>
    <w:rsid w:val="00371066"/>
    <w:rsid w:val="00371854"/>
    <w:rsid w:val="00371855"/>
    <w:rsid w:val="00371B41"/>
    <w:rsid w:val="00372626"/>
    <w:rsid w:val="00372A8D"/>
    <w:rsid w:val="00372B39"/>
    <w:rsid w:val="00372BBB"/>
    <w:rsid w:val="00372C18"/>
    <w:rsid w:val="00373189"/>
    <w:rsid w:val="003739F9"/>
    <w:rsid w:val="00373A6E"/>
    <w:rsid w:val="00373BF5"/>
    <w:rsid w:val="0037408A"/>
    <w:rsid w:val="00374288"/>
    <w:rsid w:val="003749A8"/>
    <w:rsid w:val="00375033"/>
    <w:rsid w:val="00375095"/>
    <w:rsid w:val="003750A9"/>
    <w:rsid w:val="003755D8"/>
    <w:rsid w:val="00375696"/>
    <w:rsid w:val="00375A48"/>
    <w:rsid w:val="00375C46"/>
    <w:rsid w:val="003760CB"/>
    <w:rsid w:val="00376467"/>
    <w:rsid w:val="00376565"/>
    <w:rsid w:val="00376815"/>
    <w:rsid w:val="003769A0"/>
    <w:rsid w:val="00376A88"/>
    <w:rsid w:val="00376AAA"/>
    <w:rsid w:val="00376BCC"/>
    <w:rsid w:val="00376EBA"/>
    <w:rsid w:val="003779D7"/>
    <w:rsid w:val="003802E7"/>
    <w:rsid w:val="00380368"/>
    <w:rsid w:val="00380474"/>
    <w:rsid w:val="00380BFF"/>
    <w:rsid w:val="00380C15"/>
    <w:rsid w:val="00380D4F"/>
    <w:rsid w:val="00380E86"/>
    <w:rsid w:val="00381445"/>
    <w:rsid w:val="00381B3E"/>
    <w:rsid w:val="00381BD5"/>
    <w:rsid w:val="00381E3C"/>
    <w:rsid w:val="00382058"/>
    <w:rsid w:val="003823E7"/>
    <w:rsid w:val="003825C4"/>
    <w:rsid w:val="00382609"/>
    <w:rsid w:val="00382690"/>
    <w:rsid w:val="0038270A"/>
    <w:rsid w:val="00382BF4"/>
    <w:rsid w:val="00382F33"/>
    <w:rsid w:val="00382F53"/>
    <w:rsid w:val="00383443"/>
    <w:rsid w:val="00383513"/>
    <w:rsid w:val="00383E95"/>
    <w:rsid w:val="00384243"/>
    <w:rsid w:val="00384377"/>
    <w:rsid w:val="00384794"/>
    <w:rsid w:val="003847D9"/>
    <w:rsid w:val="003847E8"/>
    <w:rsid w:val="00384CB5"/>
    <w:rsid w:val="00384DDC"/>
    <w:rsid w:val="00384F1E"/>
    <w:rsid w:val="003855D4"/>
    <w:rsid w:val="00385660"/>
    <w:rsid w:val="00385BB4"/>
    <w:rsid w:val="00385CBC"/>
    <w:rsid w:val="00385E00"/>
    <w:rsid w:val="0038615C"/>
    <w:rsid w:val="003861A5"/>
    <w:rsid w:val="00386346"/>
    <w:rsid w:val="0038636E"/>
    <w:rsid w:val="00386468"/>
    <w:rsid w:val="003867D0"/>
    <w:rsid w:val="003867EA"/>
    <w:rsid w:val="0038688D"/>
    <w:rsid w:val="003868DA"/>
    <w:rsid w:val="003869BD"/>
    <w:rsid w:val="00386B37"/>
    <w:rsid w:val="00386B46"/>
    <w:rsid w:val="00386D52"/>
    <w:rsid w:val="00386FAB"/>
    <w:rsid w:val="0038731D"/>
    <w:rsid w:val="00387672"/>
    <w:rsid w:val="00387FD5"/>
    <w:rsid w:val="00390653"/>
    <w:rsid w:val="003906E2"/>
    <w:rsid w:val="00390810"/>
    <w:rsid w:val="00390944"/>
    <w:rsid w:val="003909A4"/>
    <w:rsid w:val="00390ACD"/>
    <w:rsid w:val="003910AC"/>
    <w:rsid w:val="00391BF7"/>
    <w:rsid w:val="00391F53"/>
    <w:rsid w:val="00392101"/>
    <w:rsid w:val="003922F1"/>
    <w:rsid w:val="00392538"/>
    <w:rsid w:val="003928B4"/>
    <w:rsid w:val="00392C01"/>
    <w:rsid w:val="00393826"/>
    <w:rsid w:val="0039394E"/>
    <w:rsid w:val="00393F22"/>
    <w:rsid w:val="00394124"/>
    <w:rsid w:val="0039417A"/>
    <w:rsid w:val="00394854"/>
    <w:rsid w:val="00394D56"/>
    <w:rsid w:val="003950A3"/>
    <w:rsid w:val="00395278"/>
    <w:rsid w:val="003952D2"/>
    <w:rsid w:val="00395BC7"/>
    <w:rsid w:val="00395E51"/>
    <w:rsid w:val="00396242"/>
    <w:rsid w:val="00396339"/>
    <w:rsid w:val="00396572"/>
    <w:rsid w:val="00396714"/>
    <w:rsid w:val="003969A4"/>
    <w:rsid w:val="003969E6"/>
    <w:rsid w:val="00396A97"/>
    <w:rsid w:val="00396AB7"/>
    <w:rsid w:val="003971E7"/>
    <w:rsid w:val="00397F7D"/>
    <w:rsid w:val="003A01E5"/>
    <w:rsid w:val="003A09A4"/>
    <w:rsid w:val="003A0A73"/>
    <w:rsid w:val="003A0D37"/>
    <w:rsid w:val="003A108B"/>
    <w:rsid w:val="003A158F"/>
    <w:rsid w:val="003A160D"/>
    <w:rsid w:val="003A1AD3"/>
    <w:rsid w:val="003A1E1E"/>
    <w:rsid w:val="003A2010"/>
    <w:rsid w:val="003A238B"/>
    <w:rsid w:val="003A298F"/>
    <w:rsid w:val="003A2A2F"/>
    <w:rsid w:val="003A2D60"/>
    <w:rsid w:val="003A2F7C"/>
    <w:rsid w:val="003A3017"/>
    <w:rsid w:val="003A3043"/>
    <w:rsid w:val="003A349A"/>
    <w:rsid w:val="003A4103"/>
    <w:rsid w:val="003A42AE"/>
    <w:rsid w:val="003A4445"/>
    <w:rsid w:val="003A4471"/>
    <w:rsid w:val="003A44A4"/>
    <w:rsid w:val="003A4EF3"/>
    <w:rsid w:val="003A5A72"/>
    <w:rsid w:val="003A6163"/>
    <w:rsid w:val="003A62FD"/>
    <w:rsid w:val="003A6397"/>
    <w:rsid w:val="003A648D"/>
    <w:rsid w:val="003A6527"/>
    <w:rsid w:val="003A6702"/>
    <w:rsid w:val="003A68D6"/>
    <w:rsid w:val="003A6950"/>
    <w:rsid w:val="003A6D2D"/>
    <w:rsid w:val="003A6EF5"/>
    <w:rsid w:val="003A72FC"/>
    <w:rsid w:val="003A74F2"/>
    <w:rsid w:val="003A7A51"/>
    <w:rsid w:val="003A7C9A"/>
    <w:rsid w:val="003B0156"/>
    <w:rsid w:val="003B018A"/>
    <w:rsid w:val="003B01AB"/>
    <w:rsid w:val="003B0981"/>
    <w:rsid w:val="003B0A1C"/>
    <w:rsid w:val="003B103C"/>
    <w:rsid w:val="003B138A"/>
    <w:rsid w:val="003B152B"/>
    <w:rsid w:val="003B168F"/>
    <w:rsid w:val="003B171A"/>
    <w:rsid w:val="003B17E2"/>
    <w:rsid w:val="003B1E67"/>
    <w:rsid w:val="003B2031"/>
    <w:rsid w:val="003B2136"/>
    <w:rsid w:val="003B2543"/>
    <w:rsid w:val="003B258E"/>
    <w:rsid w:val="003B263C"/>
    <w:rsid w:val="003B2BAD"/>
    <w:rsid w:val="003B34BA"/>
    <w:rsid w:val="003B3B08"/>
    <w:rsid w:val="003B3B40"/>
    <w:rsid w:val="003B3E7D"/>
    <w:rsid w:val="003B3F5C"/>
    <w:rsid w:val="003B46C1"/>
    <w:rsid w:val="003B483C"/>
    <w:rsid w:val="003B4A5B"/>
    <w:rsid w:val="003B4AD6"/>
    <w:rsid w:val="003B4BEE"/>
    <w:rsid w:val="003B5013"/>
    <w:rsid w:val="003B50D6"/>
    <w:rsid w:val="003B515F"/>
    <w:rsid w:val="003B51D3"/>
    <w:rsid w:val="003B52AF"/>
    <w:rsid w:val="003B538A"/>
    <w:rsid w:val="003B583D"/>
    <w:rsid w:val="003B5E0A"/>
    <w:rsid w:val="003B5E2B"/>
    <w:rsid w:val="003B5F64"/>
    <w:rsid w:val="003B6047"/>
    <w:rsid w:val="003B605F"/>
    <w:rsid w:val="003B67AF"/>
    <w:rsid w:val="003B67FE"/>
    <w:rsid w:val="003B685E"/>
    <w:rsid w:val="003B68BC"/>
    <w:rsid w:val="003B6CBD"/>
    <w:rsid w:val="003B6D6E"/>
    <w:rsid w:val="003B6EC1"/>
    <w:rsid w:val="003B6FED"/>
    <w:rsid w:val="003B72FC"/>
    <w:rsid w:val="003B7898"/>
    <w:rsid w:val="003B7EAE"/>
    <w:rsid w:val="003B7EE4"/>
    <w:rsid w:val="003C0072"/>
    <w:rsid w:val="003C01E4"/>
    <w:rsid w:val="003C0420"/>
    <w:rsid w:val="003C04D3"/>
    <w:rsid w:val="003C07C5"/>
    <w:rsid w:val="003C1402"/>
    <w:rsid w:val="003C1DC3"/>
    <w:rsid w:val="003C20D8"/>
    <w:rsid w:val="003C21ED"/>
    <w:rsid w:val="003C23F4"/>
    <w:rsid w:val="003C253F"/>
    <w:rsid w:val="003C25A3"/>
    <w:rsid w:val="003C291B"/>
    <w:rsid w:val="003C2E3F"/>
    <w:rsid w:val="003C2E9E"/>
    <w:rsid w:val="003C30AF"/>
    <w:rsid w:val="003C3173"/>
    <w:rsid w:val="003C31BB"/>
    <w:rsid w:val="003C3218"/>
    <w:rsid w:val="003C393D"/>
    <w:rsid w:val="003C3CFF"/>
    <w:rsid w:val="003C458E"/>
    <w:rsid w:val="003C4642"/>
    <w:rsid w:val="003C4701"/>
    <w:rsid w:val="003C486F"/>
    <w:rsid w:val="003C4931"/>
    <w:rsid w:val="003C4ACC"/>
    <w:rsid w:val="003C4DD6"/>
    <w:rsid w:val="003C5392"/>
    <w:rsid w:val="003C5EFC"/>
    <w:rsid w:val="003C637E"/>
    <w:rsid w:val="003C63C8"/>
    <w:rsid w:val="003C66F6"/>
    <w:rsid w:val="003C69FC"/>
    <w:rsid w:val="003C6CEB"/>
    <w:rsid w:val="003C70C2"/>
    <w:rsid w:val="003C7197"/>
    <w:rsid w:val="003C74FA"/>
    <w:rsid w:val="003C7569"/>
    <w:rsid w:val="003C7BB6"/>
    <w:rsid w:val="003C7C5F"/>
    <w:rsid w:val="003C7D4D"/>
    <w:rsid w:val="003D0745"/>
    <w:rsid w:val="003D13AF"/>
    <w:rsid w:val="003D1529"/>
    <w:rsid w:val="003D1619"/>
    <w:rsid w:val="003D1984"/>
    <w:rsid w:val="003D1EFD"/>
    <w:rsid w:val="003D1F13"/>
    <w:rsid w:val="003D2243"/>
    <w:rsid w:val="003D26DA"/>
    <w:rsid w:val="003D30F3"/>
    <w:rsid w:val="003D347E"/>
    <w:rsid w:val="003D3AB3"/>
    <w:rsid w:val="003D3CDB"/>
    <w:rsid w:val="003D4213"/>
    <w:rsid w:val="003D4799"/>
    <w:rsid w:val="003D4C03"/>
    <w:rsid w:val="003D51D3"/>
    <w:rsid w:val="003D5B48"/>
    <w:rsid w:val="003D5C40"/>
    <w:rsid w:val="003D5EFD"/>
    <w:rsid w:val="003D63D5"/>
    <w:rsid w:val="003D66AD"/>
    <w:rsid w:val="003D6858"/>
    <w:rsid w:val="003D6A6D"/>
    <w:rsid w:val="003D71F8"/>
    <w:rsid w:val="003D7216"/>
    <w:rsid w:val="003D75D2"/>
    <w:rsid w:val="003D7628"/>
    <w:rsid w:val="003D7995"/>
    <w:rsid w:val="003D7ABB"/>
    <w:rsid w:val="003D7DF6"/>
    <w:rsid w:val="003D7E5A"/>
    <w:rsid w:val="003E0057"/>
    <w:rsid w:val="003E00CB"/>
    <w:rsid w:val="003E022D"/>
    <w:rsid w:val="003E0311"/>
    <w:rsid w:val="003E0B0D"/>
    <w:rsid w:val="003E0B48"/>
    <w:rsid w:val="003E0E58"/>
    <w:rsid w:val="003E137F"/>
    <w:rsid w:val="003E1F36"/>
    <w:rsid w:val="003E23D2"/>
    <w:rsid w:val="003E2A3F"/>
    <w:rsid w:val="003E2A73"/>
    <w:rsid w:val="003E2D9A"/>
    <w:rsid w:val="003E2F06"/>
    <w:rsid w:val="003E2FE6"/>
    <w:rsid w:val="003E3101"/>
    <w:rsid w:val="003E3678"/>
    <w:rsid w:val="003E3712"/>
    <w:rsid w:val="003E38A8"/>
    <w:rsid w:val="003E39A5"/>
    <w:rsid w:val="003E3ACC"/>
    <w:rsid w:val="003E3F5E"/>
    <w:rsid w:val="003E44CD"/>
    <w:rsid w:val="003E46AE"/>
    <w:rsid w:val="003E496A"/>
    <w:rsid w:val="003E4A88"/>
    <w:rsid w:val="003E4ECE"/>
    <w:rsid w:val="003E57EE"/>
    <w:rsid w:val="003E583F"/>
    <w:rsid w:val="003E590B"/>
    <w:rsid w:val="003E610D"/>
    <w:rsid w:val="003E6143"/>
    <w:rsid w:val="003E629E"/>
    <w:rsid w:val="003E642B"/>
    <w:rsid w:val="003E6808"/>
    <w:rsid w:val="003E6F18"/>
    <w:rsid w:val="003E6F1A"/>
    <w:rsid w:val="003E72D7"/>
    <w:rsid w:val="003E7675"/>
    <w:rsid w:val="003E7966"/>
    <w:rsid w:val="003E7C3F"/>
    <w:rsid w:val="003E7EBF"/>
    <w:rsid w:val="003F08B8"/>
    <w:rsid w:val="003F0B10"/>
    <w:rsid w:val="003F10A2"/>
    <w:rsid w:val="003F14BC"/>
    <w:rsid w:val="003F1572"/>
    <w:rsid w:val="003F16AF"/>
    <w:rsid w:val="003F1A57"/>
    <w:rsid w:val="003F1C11"/>
    <w:rsid w:val="003F1F6A"/>
    <w:rsid w:val="003F234A"/>
    <w:rsid w:val="003F23D5"/>
    <w:rsid w:val="003F248A"/>
    <w:rsid w:val="003F282E"/>
    <w:rsid w:val="003F28BB"/>
    <w:rsid w:val="003F2E24"/>
    <w:rsid w:val="003F3114"/>
    <w:rsid w:val="003F386D"/>
    <w:rsid w:val="003F3B8F"/>
    <w:rsid w:val="003F3DE2"/>
    <w:rsid w:val="003F3FC1"/>
    <w:rsid w:val="003F41D0"/>
    <w:rsid w:val="003F4615"/>
    <w:rsid w:val="003F4668"/>
    <w:rsid w:val="003F4909"/>
    <w:rsid w:val="003F4C8E"/>
    <w:rsid w:val="003F5B06"/>
    <w:rsid w:val="003F5B53"/>
    <w:rsid w:val="003F5C74"/>
    <w:rsid w:val="003F625F"/>
    <w:rsid w:val="003F6396"/>
    <w:rsid w:val="003F669E"/>
    <w:rsid w:val="003F684E"/>
    <w:rsid w:val="003F6866"/>
    <w:rsid w:val="003F6C84"/>
    <w:rsid w:val="003F714D"/>
    <w:rsid w:val="003F756A"/>
    <w:rsid w:val="003F78D7"/>
    <w:rsid w:val="003F7951"/>
    <w:rsid w:val="003F7985"/>
    <w:rsid w:val="003F7A05"/>
    <w:rsid w:val="003F7A8C"/>
    <w:rsid w:val="003F7B0D"/>
    <w:rsid w:val="003F7D34"/>
    <w:rsid w:val="003F7E24"/>
    <w:rsid w:val="003F7E3A"/>
    <w:rsid w:val="00400104"/>
    <w:rsid w:val="0040046E"/>
    <w:rsid w:val="004005DB"/>
    <w:rsid w:val="00400B68"/>
    <w:rsid w:val="00400CDD"/>
    <w:rsid w:val="00400E7F"/>
    <w:rsid w:val="00400F1A"/>
    <w:rsid w:val="00400F97"/>
    <w:rsid w:val="004014FE"/>
    <w:rsid w:val="004019EB"/>
    <w:rsid w:val="004019F1"/>
    <w:rsid w:val="00401A94"/>
    <w:rsid w:val="00401AFB"/>
    <w:rsid w:val="00401E12"/>
    <w:rsid w:val="00402DE1"/>
    <w:rsid w:val="004030CD"/>
    <w:rsid w:val="0040347F"/>
    <w:rsid w:val="004037EE"/>
    <w:rsid w:val="00403C13"/>
    <w:rsid w:val="004046A4"/>
    <w:rsid w:val="0040494D"/>
    <w:rsid w:val="00404EE7"/>
    <w:rsid w:val="004051ED"/>
    <w:rsid w:val="00405209"/>
    <w:rsid w:val="00405769"/>
    <w:rsid w:val="00405986"/>
    <w:rsid w:val="0040599D"/>
    <w:rsid w:val="00405A4A"/>
    <w:rsid w:val="00405BDE"/>
    <w:rsid w:val="00405E66"/>
    <w:rsid w:val="00406400"/>
    <w:rsid w:val="0040675B"/>
    <w:rsid w:val="00406866"/>
    <w:rsid w:val="00406D12"/>
    <w:rsid w:val="0040702B"/>
    <w:rsid w:val="0040704D"/>
    <w:rsid w:val="0040706D"/>
    <w:rsid w:val="004072D7"/>
    <w:rsid w:val="00407964"/>
    <w:rsid w:val="004103ED"/>
    <w:rsid w:val="004106BE"/>
    <w:rsid w:val="0041076F"/>
    <w:rsid w:val="00410D1F"/>
    <w:rsid w:val="00410E89"/>
    <w:rsid w:val="00410F06"/>
    <w:rsid w:val="00411151"/>
    <w:rsid w:val="004111BC"/>
    <w:rsid w:val="004112FA"/>
    <w:rsid w:val="00411305"/>
    <w:rsid w:val="00411463"/>
    <w:rsid w:val="00411933"/>
    <w:rsid w:val="004123FF"/>
    <w:rsid w:val="00412923"/>
    <w:rsid w:val="00412B16"/>
    <w:rsid w:val="00412F18"/>
    <w:rsid w:val="00413025"/>
    <w:rsid w:val="0041326B"/>
    <w:rsid w:val="004134D0"/>
    <w:rsid w:val="004137D8"/>
    <w:rsid w:val="00413955"/>
    <w:rsid w:val="00413E4F"/>
    <w:rsid w:val="00413F1A"/>
    <w:rsid w:val="00414336"/>
    <w:rsid w:val="004143A5"/>
    <w:rsid w:val="0041445E"/>
    <w:rsid w:val="00414687"/>
    <w:rsid w:val="00414743"/>
    <w:rsid w:val="00414787"/>
    <w:rsid w:val="00414A3C"/>
    <w:rsid w:val="00414ACC"/>
    <w:rsid w:val="00414E33"/>
    <w:rsid w:val="00414F75"/>
    <w:rsid w:val="00414F7E"/>
    <w:rsid w:val="004151D7"/>
    <w:rsid w:val="00415318"/>
    <w:rsid w:val="004153EA"/>
    <w:rsid w:val="00415D77"/>
    <w:rsid w:val="00415E4D"/>
    <w:rsid w:val="00416455"/>
    <w:rsid w:val="004164A5"/>
    <w:rsid w:val="00416A03"/>
    <w:rsid w:val="00416BF5"/>
    <w:rsid w:val="00416E97"/>
    <w:rsid w:val="00416EB4"/>
    <w:rsid w:val="0041708F"/>
    <w:rsid w:val="00417174"/>
    <w:rsid w:val="004173F7"/>
    <w:rsid w:val="004175CA"/>
    <w:rsid w:val="00417618"/>
    <w:rsid w:val="00417BC8"/>
    <w:rsid w:val="00417FC8"/>
    <w:rsid w:val="0042024B"/>
    <w:rsid w:val="0042082F"/>
    <w:rsid w:val="004208EC"/>
    <w:rsid w:val="00421264"/>
    <w:rsid w:val="004214CB"/>
    <w:rsid w:val="00421715"/>
    <w:rsid w:val="004219E1"/>
    <w:rsid w:val="004220CB"/>
    <w:rsid w:val="00422194"/>
    <w:rsid w:val="00422262"/>
    <w:rsid w:val="00422356"/>
    <w:rsid w:val="004226BF"/>
    <w:rsid w:val="00422C63"/>
    <w:rsid w:val="0042319C"/>
    <w:rsid w:val="0042352C"/>
    <w:rsid w:val="004236BB"/>
    <w:rsid w:val="00423CD5"/>
    <w:rsid w:val="00423F05"/>
    <w:rsid w:val="004245E3"/>
    <w:rsid w:val="004249A5"/>
    <w:rsid w:val="00424B57"/>
    <w:rsid w:val="00424D43"/>
    <w:rsid w:val="00424DA6"/>
    <w:rsid w:val="00424DB2"/>
    <w:rsid w:val="00424E57"/>
    <w:rsid w:val="004254EE"/>
    <w:rsid w:val="00425767"/>
    <w:rsid w:val="004257C6"/>
    <w:rsid w:val="00425B39"/>
    <w:rsid w:val="00425CF8"/>
    <w:rsid w:val="004260CE"/>
    <w:rsid w:val="004261EE"/>
    <w:rsid w:val="0042624F"/>
    <w:rsid w:val="00427223"/>
    <w:rsid w:val="00427225"/>
    <w:rsid w:val="004273E5"/>
    <w:rsid w:val="00427600"/>
    <w:rsid w:val="00427761"/>
    <w:rsid w:val="004278E8"/>
    <w:rsid w:val="00427AAB"/>
    <w:rsid w:val="0042FB64"/>
    <w:rsid w:val="00430290"/>
    <w:rsid w:val="004302D7"/>
    <w:rsid w:val="0043072B"/>
    <w:rsid w:val="00431211"/>
    <w:rsid w:val="004313FF"/>
    <w:rsid w:val="00431868"/>
    <w:rsid w:val="0043197A"/>
    <w:rsid w:val="0043199E"/>
    <w:rsid w:val="00431B73"/>
    <w:rsid w:val="00431EF3"/>
    <w:rsid w:val="0043247A"/>
    <w:rsid w:val="0043261C"/>
    <w:rsid w:val="00433203"/>
    <w:rsid w:val="0043338D"/>
    <w:rsid w:val="004337AC"/>
    <w:rsid w:val="00433856"/>
    <w:rsid w:val="004342AF"/>
    <w:rsid w:val="00434424"/>
    <w:rsid w:val="00434466"/>
    <w:rsid w:val="004347EA"/>
    <w:rsid w:val="00434E3A"/>
    <w:rsid w:val="004352F6"/>
    <w:rsid w:val="00435B12"/>
    <w:rsid w:val="00435D42"/>
    <w:rsid w:val="00435FFA"/>
    <w:rsid w:val="00435FFE"/>
    <w:rsid w:val="00436033"/>
    <w:rsid w:val="0043629A"/>
    <w:rsid w:val="00436305"/>
    <w:rsid w:val="0043632A"/>
    <w:rsid w:val="0043638B"/>
    <w:rsid w:val="0043652A"/>
    <w:rsid w:val="004369F5"/>
    <w:rsid w:val="00436FFA"/>
    <w:rsid w:val="00437154"/>
    <w:rsid w:val="004377F5"/>
    <w:rsid w:val="0043796F"/>
    <w:rsid w:val="00437A6D"/>
    <w:rsid w:val="00437AD9"/>
    <w:rsid w:val="00437D12"/>
    <w:rsid w:val="00437FC8"/>
    <w:rsid w:val="00440086"/>
    <w:rsid w:val="0044016A"/>
    <w:rsid w:val="00440676"/>
    <w:rsid w:val="00440812"/>
    <w:rsid w:val="00440C6A"/>
    <w:rsid w:val="004411E2"/>
    <w:rsid w:val="00441862"/>
    <w:rsid w:val="00441DF0"/>
    <w:rsid w:val="00442487"/>
    <w:rsid w:val="00442CC3"/>
    <w:rsid w:val="00442D65"/>
    <w:rsid w:val="00442D89"/>
    <w:rsid w:val="00442F9D"/>
    <w:rsid w:val="004435DA"/>
    <w:rsid w:val="0044422B"/>
    <w:rsid w:val="004443FF"/>
    <w:rsid w:val="00444AB7"/>
    <w:rsid w:val="00444C8E"/>
    <w:rsid w:val="004454DB"/>
    <w:rsid w:val="00445685"/>
    <w:rsid w:val="00445724"/>
    <w:rsid w:val="004458E0"/>
    <w:rsid w:val="00445E77"/>
    <w:rsid w:val="00445F5A"/>
    <w:rsid w:val="004461F4"/>
    <w:rsid w:val="00446416"/>
    <w:rsid w:val="004464C5"/>
    <w:rsid w:val="004465C9"/>
    <w:rsid w:val="0044674C"/>
    <w:rsid w:val="00446EDF"/>
    <w:rsid w:val="00446F57"/>
    <w:rsid w:val="004470F5"/>
    <w:rsid w:val="004471BF"/>
    <w:rsid w:val="00447374"/>
    <w:rsid w:val="00447520"/>
    <w:rsid w:val="004475C0"/>
    <w:rsid w:val="00447A36"/>
    <w:rsid w:val="00447B73"/>
    <w:rsid w:val="00447EA3"/>
    <w:rsid w:val="00450199"/>
    <w:rsid w:val="00450216"/>
    <w:rsid w:val="0045052F"/>
    <w:rsid w:val="004506B0"/>
    <w:rsid w:val="004506B8"/>
    <w:rsid w:val="00450E2E"/>
    <w:rsid w:val="0045102C"/>
    <w:rsid w:val="004510E7"/>
    <w:rsid w:val="00451244"/>
    <w:rsid w:val="004512AF"/>
    <w:rsid w:val="00451896"/>
    <w:rsid w:val="00451C17"/>
    <w:rsid w:val="00451D41"/>
    <w:rsid w:val="00451DEE"/>
    <w:rsid w:val="00451E95"/>
    <w:rsid w:val="004520BD"/>
    <w:rsid w:val="004520E7"/>
    <w:rsid w:val="0045233F"/>
    <w:rsid w:val="00452496"/>
    <w:rsid w:val="00452C0A"/>
    <w:rsid w:val="00452F6C"/>
    <w:rsid w:val="004536C7"/>
    <w:rsid w:val="004539F0"/>
    <w:rsid w:val="00453D10"/>
    <w:rsid w:val="00453EF7"/>
    <w:rsid w:val="00454042"/>
    <w:rsid w:val="0045418E"/>
    <w:rsid w:val="0045448A"/>
    <w:rsid w:val="00454612"/>
    <w:rsid w:val="00454774"/>
    <w:rsid w:val="00454821"/>
    <w:rsid w:val="00454972"/>
    <w:rsid w:val="00454A9F"/>
    <w:rsid w:val="00454C70"/>
    <w:rsid w:val="00454EA0"/>
    <w:rsid w:val="004553AF"/>
    <w:rsid w:val="00455499"/>
    <w:rsid w:val="0045581B"/>
    <w:rsid w:val="00455B96"/>
    <w:rsid w:val="00455F56"/>
    <w:rsid w:val="0045630E"/>
    <w:rsid w:val="00456584"/>
    <w:rsid w:val="004566E4"/>
    <w:rsid w:val="0045672F"/>
    <w:rsid w:val="00457023"/>
    <w:rsid w:val="00457A95"/>
    <w:rsid w:val="004604B2"/>
    <w:rsid w:val="004604FD"/>
    <w:rsid w:val="004607C5"/>
    <w:rsid w:val="00460B6B"/>
    <w:rsid w:val="00460B98"/>
    <w:rsid w:val="00460BCB"/>
    <w:rsid w:val="00460D5B"/>
    <w:rsid w:val="00460EA9"/>
    <w:rsid w:val="004613F6"/>
    <w:rsid w:val="00461465"/>
    <w:rsid w:val="004615E0"/>
    <w:rsid w:val="004616C9"/>
    <w:rsid w:val="004616E4"/>
    <w:rsid w:val="0046174D"/>
    <w:rsid w:val="00461A0A"/>
    <w:rsid w:val="00461BBC"/>
    <w:rsid w:val="0046227F"/>
    <w:rsid w:val="00462A0C"/>
    <w:rsid w:val="00462B20"/>
    <w:rsid w:val="004635FD"/>
    <w:rsid w:val="004636B3"/>
    <w:rsid w:val="00463816"/>
    <w:rsid w:val="00463F7B"/>
    <w:rsid w:val="0046402D"/>
    <w:rsid w:val="004643AC"/>
    <w:rsid w:val="0046456E"/>
    <w:rsid w:val="00464FAD"/>
    <w:rsid w:val="00465274"/>
    <w:rsid w:val="004652D0"/>
    <w:rsid w:val="0046578A"/>
    <w:rsid w:val="00465B19"/>
    <w:rsid w:val="00466141"/>
    <w:rsid w:val="0046665C"/>
    <w:rsid w:val="00466B3D"/>
    <w:rsid w:val="00467280"/>
    <w:rsid w:val="00467399"/>
    <w:rsid w:val="004677DA"/>
    <w:rsid w:val="00467928"/>
    <w:rsid w:val="00467D20"/>
    <w:rsid w:val="00467DA4"/>
    <w:rsid w:val="004700E4"/>
    <w:rsid w:val="004703DC"/>
    <w:rsid w:val="004705C4"/>
    <w:rsid w:val="004707F9"/>
    <w:rsid w:val="0047085F"/>
    <w:rsid w:val="00470B5D"/>
    <w:rsid w:val="00470B8C"/>
    <w:rsid w:val="00470CB7"/>
    <w:rsid w:val="0047108C"/>
    <w:rsid w:val="0047140F"/>
    <w:rsid w:val="004718D6"/>
    <w:rsid w:val="00471BC5"/>
    <w:rsid w:val="004723F7"/>
    <w:rsid w:val="00472629"/>
    <w:rsid w:val="0047264B"/>
    <w:rsid w:val="0047266B"/>
    <w:rsid w:val="00472734"/>
    <w:rsid w:val="00472B52"/>
    <w:rsid w:val="00472E16"/>
    <w:rsid w:val="00472F7E"/>
    <w:rsid w:val="00473D5F"/>
    <w:rsid w:val="00473F87"/>
    <w:rsid w:val="004744B2"/>
    <w:rsid w:val="0047507F"/>
    <w:rsid w:val="00475148"/>
    <w:rsid w:val="0047530D"/>
    <w:rsid w:val="0047613C"/>
    <w:rsid w:val="0047656F"/>
    <w:rsid w:val="004767B9"/>
    <w:rsid w:val="004768F8"/>
    <w:rsid w:val="00476F6A"/>
    <w:rsid w:val="00477159"/>
    <w:rsid w:val="0047715C"/>
    <w:rsid w:val="004771DE"/>
    <w:rsid w:val="00477595"/>
    <w:rsid w:val="004800AE"/>
    <w:rsid w:val="004804B9"/>
    <w:rsid w:val="004804E0"/>
    <w:rsid w:val="0048076F"/>
    <w:rsid w:val="0048139C"/>
    <w:rsid w:val="0048143C"/>
    <w:rsid w:val="0048144B"/>
    <w:rsid w:val="00481457"/>
    <w:rsid w:val="004816F4"/>
    <w:rsid w:val="00481F9B"/>
    <w:rsid w:val="004828A0"/>
    <w:rsid w:val="00482DAB"/>
    <w:rsid w:val="004838B7"/>
    <w:rsid w:val="00483936"/>
    <w:rsid w:val="0048396A"/>
    <w:rsid w:val="00483CC0"/>
    <w:rsid w:val="004841EE"/>
    <w:rsid w:val="00484444"/>
    <w:rsid w:val="004844B2"/>
    <w:rsid w:val="00484587"/>
    <w:rsid w:val="00484B13"/>
    <w:rsid w:val="00484C10"/>
    <w:rsid w:val="00484D0C"/>
    <w:rsid w:val="00484E40"/>
    <w:rsid w:val="00484F3C"/>
    <w:rsid w:val="0048595A"/>
    <w:rsid w:val="00485CA8"/>
    <w:rsid w:val="00485F56"/>
    <w:rsid w:val="004861D0"/>
    <w:rsid w:val="00486267"/>
    <w:rsid w:val="004863EC"/>
    <w:rsid w:val="00486976"/>
    <w:rsid w:val="00486B1F"/>
    <w:rsid w:val="00486BE8"/>
    <w:rsid w:val="00486C8B"/>
    <w:rsid w:val="00486CC7"/>
    <w:rsid w:val="00486F16"/>
    <w:rsid w:val="004878F0"/>
    <w:rsid w:val="00487E1E"/>
    <w:rsid w:val="00490042"/>
    <w:rsid w:val="004903B2"/>
    <w:rsid w:val="004904F0"/>
    <w:rsid w:val="00490516"/>
    <w:rsid w:val="00490881"/>
    <w:rsid w:val="00490A9C"/>
    <w:rsid w:val="00490E8A"/>
    <w:rsid w:val="00491600"/>
    <w:rsid w:val="00491E67"/>
    <w:rsid w:val="004922EA"/>
    <w:rsid w:val="004928D2"/>
    <w:rsid w:val="00492C87"/>
    <w:rsid w:val="0049303B"/>
    <w:rsid w:val="0049308F"/>
    <w:rsid w:val="004940B9"/>
    <w:rsid w:val="004942CD"/>
    <w:rsid w:val="00494410"/>
    <w:rsid w:val="00494600"/>
    <w:rsid w:val="00494A31"/>
    <w:rsid w:val="00494A67"/>
    <w:rsid w:val="00494B11"/>
    <w:rsid w:val="0049584D"/>
    <w:rsid w:val="00495E53"/>
    <w:rsid w:val="004960CA"/>
    <w:rsid w:val="00496581"/>
    <w:rsid w:val="00496808"/>
    <w:rsid w:val="0049682C"/>
    <w:rsid w:val="0049690B"/>
    <w:rsid w:val="004969B1"/>
    <w:rsid w:val="00496C62"/>
    <w:rsid w:val="00496C75"/>
    <w:rsid w:val="00496FC4"/>
    <w:rsid w:val="00497061"/>
    <w:rsid w:val="0049708C"/>
    <w:rsid w:val="004973ED"/>
    <w:rsid w:val="004974E0"/>
    <w:rsid w:val="00497581"/>
    <w:rsid w:val="00497596"/>
    <w:rsid w:val="00497AA0"/>
    <w:rsid w:val="00497E3A"/>
    <w:rsid w:val="004A01A1"/>
    <w:rsid w:val="004A0B49"/>
    <w:rsid w:val="004A0F0B"/>
    <w:rsid w:val="004A16EB"/>
    <w:rsid w:val="004A19DA"/>
    <w:rsid w:val="004A1BE9"/>
    <w:rsid w:val="004A1EC4"/>
    <w:rsid w:val="004A22E1"/>
    <w:rsid w:val="004A2768"/>
    <w:rsid w:val="004A2864"/>
    <w:rsid w:val="004A2887"/>
    <w:rsid w:val="004A2B5D"/>
    <w:rsid w:val="004A2DAF"/>
    <w:rsid w:val="004A2E87"/>
    <w:rsid w:val="004A310E"/>
    <w:rsid w:val="004A3596"/>
    <w:rsid w:val="004A373C"/>
    <w:rsid w:val="004A3A7F"/>
    <w:rsid w:val="004A3AFA"/>
    <w:rsid w:val="004A3B28"/>
    <w:rsid w:val="004A4462"/>
    <w:rsid w:val="004A452E"/>
    <w:rsid w:val="004A45FF"/>
    <w:rsid w:val="004A46D9"/>
    <w:rsid w:val="004A4B21"/>
    <w:rsid w:val="004A4BE5"/>
    <w:rsid w:val="004A4DB5"/>
    <w:rsid w:val="004A4EDF"/>
    <w:rsid w:val="004A5330"/>
    <w:rsid w:val="004A551A"/>
    <w:rsid w:val="004A5BAC"/>
    <w:rsid w:val="004A5E24"/>
    <w:rsid w:val="004A61C1"/>
    <w:rsid w:val="004A6235"/>
    <w:rsid w:val="004A6604"/>
    <w:rsid w:val="004A6C93"/>
    <w:rsid w:val="004A6C9C"/>
    <w:rsid w:val="004A6FEA"/>
    <w:rsid w:val="004A7058"/>
    <w:rsid w:val="004A70DA"/>
    <w:rsid w:val="004A7292"/>
    <w:rsid w:val="004A7343"/>
    <w:rsid w:val="004A7516"/>
    <w:rsid w:val="004A7BC2"/>
    <w:rsid w:val="004A7C9D"/>
    <w:rsid w:val="004A7E13"/>
    <w:rsid w:val="004A7EB3"/>
    <w:rsid w:val="004B0269"/>
    <w:rsid w:val="004B0419"/>
    <w:rsid w:val="004B0A5E"/>
    <w:rsid w:val="004B0C1E"/>
    <w:rsid w:val="004B0D11"/>
    <w:rsid w:val="004B0F68"/>
    <w:rsid w:val="004B11E5"/>
    <w:rsid w:val="004B1507"/>
    <w:rsid w:val="004B1EE4"/>
    <w:rsid w:val="004B1FF3"/>
    <w:rsid w:val="004B20F6"/>
    <w:rsid w:val="004B2351"/>
    <w:rsid w:val="004B27D9"/>
    <w:rsid w:val="004B27FA"/>
    <w:rsid w:val="004B2C0B"/>
    <w:rsid w:val="004B2E0D"/>
    <w:rsid w:val="004B2E9E"/>
    <w:rsid w:val="004B33B5"/>
    <w:rsid w:val="004B3820"/>
    <w:rsid w:val="004B3856"/>
    <w:rsid w:val="004B3865"/>
    <w:rsid w:val="004B3916"/>
    <w:rsid w:val="004B3A23"/>
    <w:rsid w:val="004B3E4B"/>
    <w:rsid w:val="004B3F33"/>
    <w:rsid w:val="004B406A"/>
    <w:rsid w:val="004B43CF"/>
    <w:rsid w:val="004B4D10"/>
    <w:rsid w:val="004B4F65"/>
    <w:rsid w:val="004B505C"/>
    <w:rsid w:val="004B5193"/>
    <w:rsid w:val="004B51C1"/>
    <w:rsid w:val="004B5347"/>
    <w:rsid w:val="004B5C58"/>
    <w:rsid w:val="004B5CBC"/>
    <w:rsid w:val="004B5CDD"/>
    <w:rsid w:val="004B63BC"/>
    <w:rsid w:val="004B63E3"/>
    <w:rsid w:val="004B6485"/>
    <w:rsid w:val="004B6F29"/>
    <w:rsid w:val="004B7F85"/>
    <w:rsid w:val="004C017B"/>
    <w:rsid w:val="004C0290"/>
    <w:rsid w:val="004C03AC"/>
    <w:rsid w:val="004C0487"/>
    <w:rsid w:val="004C0730"/>
    <w:rsid w:val="004C09DC"/>
    <w:rsid w:val="004C0FBB"/>
    <w:rsid w:val="004C1298"/>
    <w:rsid w:val="004C17B8"/>
    <w:rsid w:val="004C187D"/>
    <w:rsid w:val="004C1913"/>
    <w:rsid w:val="004C1A01"/>
    <w:rsid w:val="004C1BC2"/>
    <w:rsid w:val="004C1BEF"/>
    <w:rsid w:val="004C1DFE"/>
    <w:rsid w:val="004C204D"/>
    <w:rsid w:val="004C21C7"/>
    <w:rsid w:val="004C244F"/>
    <w:rsid w:val="004C26E1"/>
    <w:rsid w:val="004C2966"/>
    <w:rsid w:val="004C2991"/>
    <w:rsid w:val="004C2C5B"/>
    <w:rsid w:val="004C3002"/>
    <w:rsid w:val="004C30C8"/>
    <w:rsid w:val="004C31FF"/>
    <w:rsid w:val="004C397F"/>
    <w:rsid w:val="004C4397"/>
    <w:rsid w:val="004C4628"/>
    <w:rsid w:val="004C4667"/>
    <w:rsid w:val="004C4677"/>
    <w:rsid w:val="004C4890"/>
    <w:rsid w:val="004C52DE"/>
    <w:rsid w:val="004C537A"/>
    <w:rsid w:val="004C5996"/>
    <w:rsid w:val="004C59C6"/>
    <w:rsid w:val="004C5A9C"/>
    <w:rsid w:val="004C5C85"/>
    <w:rsid w:val="004C5DDB"/>
    <w:rsid w:val="004C5E91"/>
    <w:rsid w:val="004C62FD"/>
    <w:rsid w:val="004C6474"/>
    <w:rsid w:val="004C6669"/>
    <w:rsid w:val="004C674C"/>
    <w:rsid w:val="004C6A64"/>
    <w:rsid w:val="004C6CC6"/>
    <w:rsid w:val="004C6F4D"/>
    <w:rsid w:val="004C7024"/>
    <w:rsid w:val="004C7648"/>
    <w:rsid w:val="004C7669"/>
    <w:rsid w:val="004C7ADA"/>
    <w:rsid w:val="004C7DE1"/>
    <w:rsid w:val="004D01DB"/>
    <w:rsid w:val="004D0290"/>
    <w:rsid w:val="004D03DF"/>
    <w:rsid w:val="004D04B1"/>
    <w:rsid w:val="004D0CCE"/>
    <w:rsid w:val="004D0D37"/>
    <w:rsid w:val="004D0FAE"/>
    <w:rsid w:val="004D1206"/>
    <w:rsid w:val="004D17FC"/>
    <w:rsid w:val="004D188B"/>
    <w:rsid w:val="004D1B01"/>
    <w:rsid w:val="004D1C40"/>
    <w:rsid w:val="004D1F5E"/>
    <w:rsid w:val="004D23AE"/>
    <w:rsid w:val="004D24B8"/>
    <w:rsid w:val="004D25EA"/>
    <w:rsid w:val="004D2955"/>
    <w:rsid w:val="004D2BB3"/>
    <w:rsid w:val="004D2D4B"/>
    <w:rsid w:val="004D2ED6"/>
    <w:rsid w:val="004D2F53"/>
    <w:rsid w:val="004D35D4"/>
    <w:rsid w:val="004D374E"/>
    <w:rsid w:val="004D38F8"/>
    <w:rsid w:val="004D4056"/>
    <w:rsid w:val="004D42BD"/>
    <w:rsid w:val="004D453E"/>
    <w:rsid w:val="004D4665"/>
    <w:rsid w:val="004D4671"/>
    <w:rsid w:val="004D4704"/>
    <w:rsid w:val="004D4736"/>
    <w:rsid w:val="004D4808"/>
    <w:rsid w:val="004D5028"/>
    <w:rsid w:val="004D525E"/>
    <w:rsid w:val="004D5276"/>
    <w:rsid w:val="004D54DD"/>
    <w:rsid w:val="004D59F8"/>
    <w:rsid w:val="004D5AE4"/>
    <w:rsid w:val="004D5BD9"/>
    <w:rsid w:val="004D6014"/>
    <w:rsid w:val="004D60C1"/>
    <w:rsid w:val="004D6309"/>
    <w:rsid w:val="004D655B"/>
    <w:rsid w:val="004D6CC3"/>
    <w:rsid w:val="004D6E36"/>
    <w:rsid w:val="004D7AFB"/>
    <w:rsid w:val="004D7B12"/>
    <w:rsid w:val="004D7D72"/>
    <w:rsid w:val="004D7F91"/>
    <w:rsid w:val="004E0A57"/>
    <w:rsid w:val="004E0B79"/>
    <w:rsid w:val="004E0C94"/>
    <w:rsid w:val="004E1099"/>
    <w:rsid w:val="004E1658"/>
    <w:rsid w:val="004E1F85"/>
    <w:rsid w:val="004E305B"/>
    <w:rsid w:val="004E3507"/>
    <w:rsid w:val="004E35AD"/>
    <w:rsid w:val="004E3752"/>
    <w:rsid w:val="004E3970"/>
    <w:rsid w:val="004E3A85"/>
    <w:rsid w:val="004E3CAE"/>
    <w:rsid w:val="004E3F31"/>
    <w:rsid w:val="004E4269"/>
    <w:rsid w:val="004E45BC"/>
    <w:rsid w:val="004E4727"/>
    <w:rsid w:val="004E4BF3"/>
    <w:rsid w:val="004E4EAE"/>
    <w:rsid w:val="004E509E"/>
    <w:rsid w:val="004E55F0"/>
    <w:rsid w:val="004E56DC"/>
    <w:rsid w:val="004E5921"/>
    <w:rsid w:val="004E598E"/>
    <w:rsid w:val="004E5D53"/>
    <w:rsid w:val="004E5F99"/>
    <w:rsid w:val="004E61DA"/>
    <w:rsid w:val="004E666F"/>
    <w:rsid w:val="004E6715"/>
    <w:rsid w:val="004E68F4"/>
    <w:rsid w:val="004E6A0C"/>
    <w:rsid w:val="004E6AA8"/>
    <w:rsid w:val="004E6D88"/>
    <w:rsid w:val="004E70CB"/>
    <w:rsid w:val="004E74E2"/>
    <w:rsid w:val="004E7518"/>
    <w:rsid w:val="004E77E6"/>
    <w:rsid w:val="004E7AC7"/>
    <w:rsid w:val="004E7EEA"/>
    <w:rsid w:val="004F0866"/>
    <w:rsid w:val="004F0889"/>
    <w:rsid w:val="004F08A8"/>
    <w:rsid w:val="004F0ACF"/>
    <w:rsid w:val="004F0B2E"/>
    <w:rsid w:val="004F0FFF"/>
    <w:rsid w:val="004F1080"/>
    <w:rsid w:val="004F12F8"/>
    <w:rsid w:val="004F198C"/>
    <w:rsid w:val="004F1B76"/>
    <w:rsid w:val="004F1F21"/>
    <w:rsid w:val="004F23A5"/>
    <w:rsid w:val="004F296A"/>
    <w:rsid w:val="004F2A6B"/>
    <w:rsid w:val="004F2E84"/>
    <w:rsid w:val="004F2F2D"/>
    <w:rsid w:val="004F2FE6"/>
    <w:rsid w:val="004F3572"/>
    <w:rsid w:val="004F38BE"/>
    <w:rsid w:val="004F447F"/>
    <w:rsid w:val="004F4744"/>
    <w:rsid w:val="004F47F7"/>
    <w:rsid w:val="004F4A80"/>
    <w:rsid w:val="004F54AD"/>
    <w:rsid w:val="004F6417"/>
    <w:rsid w:val="004F677E"/>
    <w:rsid w:val="004F6B98"/>
    <w:rsid w:val="004F6D8B"/>
    <w:rsid w:val="004F6E81"/>
    <w:rsid w:val="004F6EDD"/>
    <w:rsid w:val="004F70AC"/>
    <w:rsid w:val="004F76CD"/>
    <w:rsid w:val="004F7797"/>
    <w:rsid w:val="004F780B"/>
    <w:rsid w:val="004F7ABC"/>
    <w:rsid w:val="004F7AC0"/>
    <w:rsid w:val="004F7AE8"/>
    <w:rsid w:val="004F7C30"/>
    <w:rsid w:val="004F7D85"/>
    <w:rsid w:val="004F7E00"/>
    <w:rsid w:val="0050039E"/>
    <w:rsid w:val="0050049D"/>
    <w:rsid w:val="005005FE"/>
    <w:rsid w:val="00500D0E"/>
    <w:rsid w:val="00500D61"/>
    <w:rsid w:val="00500E9C"/>
    <w:rsid w:val="005010BA"/>
    <w:rsid w:val="00501B69"/>
    <w:rsid w:val="0050209D"/>
    <w:rsid w:val="00502A0F"/>
    <w:rsid w:val="00502BCE"/>
    <w:rsid w:val="00502DFF"/>
    <w:rsid w:val="0050332D"/>
    <w:rsid w:val="005035CF"/>
    <w:rsid w:val="00503904"/>
    <w:rsid w:val="00503BDD"/>
    <w:rsid w:val="00503C68"/>
    <w:rsid w:val="00503CA0"/>
    <w:rsid w:val="00503CD3"/>
    <w:rsid w:val="00504B0F"/>
    <w:rsid w:val="00504E54"/>
    <w:rsid w:val="00504E75"/>
    <w:rsid w:val="00504FAE"/>
    <w:rsid w:val="005057DC"/>
    <w:rsid w:val="0050584E"/>
    <w:rsid w:val="00505A52"/>
    <w:rsid w:val="00505A5F"/>
    <w:rsid w:val="00505BBC"/>
    <w:rsid w:val="00505D3F"/>
    <w:rsid w:val="00505E06"/>
    <w:rsid w:val="00506278"/>
    <w:rsid w:val="0050642C"/>
    <w:rsid w:val="0050666A"/>
    <w:rsid w:val="005066DF"/>
    <w:rsid w:val="005069AA"/>
    <w:rsid w:val="00506DAB"/>
    <w:rsid w:val="00506EC5"/>
    <w:rsid w:val="00506F18"/>
    <w:rsid w:val="00506F4F"/>
    <w:rsid w:val="005075BC"/>
    <w:rsid w:val="005075CB"/>
    <w:rsid w:val="0051011A"/>
    <w:rsid w:val="00510168"/>
    <w:rsid w:val="00510315"/>
    <w:rsid w:val="005107BF"/>
    <w:rsid w:val="005108F3"/>
    <w:rsid w:val="00510941"/>
    <w:rsid w:val="00510F04"/>
    <w:rsid w:val="005110F2"/>
    <w:rsid w:val="00511527"/>
    <w:rsid w:val="00511B52"/>
    <w:rsid w:val="00512353"/>
    <w:rsid w:val="00512697"/>
    <w:rsid w:val="00512F40"/>
    <w:rsid w:val="00513236"/>
    <w:rsid w:val="00513C69"/>
    <w:rsid w:val="00513D57"/>
    <w:rsid w:val="00513EA1"/>
    <w:rsid w:val="005141BF"/>
    <w:rsid w:val="0051454C"/>
    <w:rsid w:val="00514BF9"/>
    <w:rsid w:val="005152B2"/>
    <w:rsid w:val="0051546A"/>
    <w:rsid w:val="00515675"/>
    <w:rsid w:val="0051570E"/>
    <w:rsid w:val="00515A07"/>
    <w:rsid w:val="00515B59"/>
    <w:rsid w:val="00515CE4"/>
    <w:rsid w:val="00515F97"/>
    <w:rsid w:val="005166FF"/>
    <w:rsid w:val="00516801"/>
    <w:rsid w:val="00516A0C"/>
    <w:rsid w:val="00516DA3"/>
    <w:rsid w:val="00516E2F"/>
    <w:rsid w:val="005170F6"/>
    <w:rsid w:val="00517472"/>
    <w:rsid w:val="0051748F"/>
    <w:rsid w:val="00517689"/>
    <w:rsid w:val="005176F7"/>
    <w:rsid w:val="005178E7"/>
    <w:rsid w:val="00517D65"/>
    <w:rsid w:val="00517DA3"/>
    <w:rsid w:val="00517F38"/>
    <w:rsid w:val="00517F8D"/>
    <w:rsid w:val="005203E2"/>
    <w:rsid w:val="00520F91"/>
    <w:rsid w:val="00521024"/>
    <w:rsid w:val="00521376"/>
    <w:rsid w:val="005215C0"/>
    <w:rsid w:val="005218D3"/>
    <w:rsid w:val="00521D0B"/>
    <w:rsid w:val="00521D52"/>
    <w:rsid w:val="00521D58"/>
    <w:rsid w:val="0052213C"/>
    <w:rsid w:val="005225EF"/>
    <w:rsid w:val="00522DC7"/>
    <w:rsid w:val="005232A3"/>
    <w:rsid w:val="005237D1"/>
    <w:rsid w:val="0052390A"/>
    <w:rsid w:val="00523C86"/>
    <w:rsid w:val="005245B3"/>
    <w:rsid w:val="00524626"/>
    <w:rsid w:val="00524A6F"/>
    <w:rsid w:val="0052503D"/>
    <w:rsid w:val="005251E4"/>
    <w:rsid w:val="0052575C"/>
    <w:rsid w:val="0052582A"/>
    <w:rsid w:val="00525890"/>
    <w:rsid w:val="00525C84"/>
    <w:rsid w:val="00525CF4"/>
    <w:rsid w:val="00526277"/>
    <w:rsid w:val="0052644B"/>
    <w:rsid w:val="005264D8"/>
    <w:rsid w:val="00526910"/>
    <w:rsid w:val="005269F5"/>
    <w:rsid w:val="00526C8E"/>
    <w:rsid w:val="00526EC9"/>
    <w:rsid w:val="005278F3"/>
    <w:rsid w:val="00527912"/>
    <w:rsid w:val="0052793D"/>
    <w:rsid w:val="00527A15"/>
    <w:rsid w:val="00527B4D"/>
    <w:rsid w:val="00527E96"/>
    <w:rsid w:val="005300A0"/>
    <w:rsid w:val="005301C9"/>
    <w:rsid w:val="00530271"/>
    <w:rsid w:val="00530455"/>
    <w:rsid w:val="00530656"/>
    <w:rsid w:val="00530B16"/>
    <w:rsid w:val="00530BB6"/>
    <w:rsid w:val="00530E0F"/>
    <w:rsid w:val="00530F35"/>
    <w:rsid w:val="00531230"/>
    <w:rsid w:val="00531775"/>
    <w:rsid w:val="00531BC7"/>
    <w:rsid w:val="00531C16"/>
    <w:rsid w:val="00531D50"/>
    <w:rsid w:val="00531F25"/>
    <w:rsid w:val="005323D6"/>
    <w:rsid w:val="0053254A"/>
    <w:rsid w:val="005325CB"/>
    <w:rsid w:val="005325EC"/>
    <w:rsid w:val="005326A7"/>
    <w:rsid w:val="00532746"/>
    <w:rsid w:val="005329B2"/>
    <w:rsid w:val="00532B12"/>
    <w:rsid w:val="00532D3C"/>
    <w:rsid w:val="005336B6"/>
    <w:rsid w:val="005337FB"/>
    <w:rsid w:val="00533A45"/>
    <w:rsid w:val="00533EB1"/>
    <w:rsid w:val="00533FC6"/>
    <w:rsid w:val="005340CD"/>
    <w:rsid w:val="00534200"/>
    <w:rsid w:val="00534211"/>
    <w:rsid w:val="00534297"/>
    <w:rsid w:val="005342EE"/>
    <w:rsid w:val="005345D7"/>
    <w:rsid w:val="005346CF"/>
    <w:rsid w:val="005346F4"/>
    <w:rsid w:val="00534A49"/>
    <w:rsid w:val="00534BC7"/>
    <w:rsid w:val="00534D28"/>
    <w:rsid w:val="00535134"/>
    <w:rsid w:val="0053534A"/>
    <w:rsid w:val="005353D2"/>
    <w:rsid w:val="005358BA"/>
    <w:rsid w:val="00535CC4"/>
    <w:rsid w:val="00536046"/>
    <w:rsid w:val="00536663"/>
    <w:rsid w:val="0053677F"/>
    <w:rsid w:val="005368C7"/>
    <w:rsid w:val="005369BB"/>
    <w:rsid w:val="00536A8F"/>
    <w:rsid w:val="00536B80"/>
    <w:rsid w:val="00536BF4"/>
    <w:rsid w:val="00537240"/>
    <w:rsid w:val="00537498"/>
    <w:rsid w:val="005374EC"/>
    <w:rsid w:val="00537609"/>
    <w:rsid w:val="0053798C"/>
    <w:rsid w:val="00537AAD"/>
    <w:rsid w:val="005405E8"/>
    <w:rsid w:val="00540A56"/>
    <w:rsid w:val="00540D45"/>
    <w:rsid w:val="00541188"/>
    <w:rsid w:val="00541603"/>
    <w:rsid w:val="005418DA"/>
    <w:rsid w:val="00541908"/>
    <w:rsid w:val="0054192F"/>
    <w:rsid w:val="00542211"/>
    <w:rsid w:val="005423B0"/>
    <w:rsid w:val="00542662"/>
    <w:rsid w:val="005426BF"/>
    <w:rsid w:val="00542B26"/>
    <w:rsid w:val="00542C12"/>
    <w:rsid w:val="00542E80"/>
    <w:rsid w:val="00543334"/>
    <w:rsid w:val="0054398E"/>
    <w:rsid w:val="005444CB"/>
    <w:rsid w:val="00544AD8"/>
    <w:rsid w:val="00544CF8"/>
    <w:rsid w:val="00544F7F"/>
    <w:rsid w:val="00544FBE"/>
    <w:rsid w:val="005450B9"/>
    <w:rsid w:val="0054528E"/>
    <w:rsid w:val="005452A6"/>
    <w:rsid w:val="00545ABD"/>
    <w:rsid w:val="00545D37"/>
    <w:rsid w:val="00545E11"/>
    <w:rsid w:val="00545E52"/>
    <w:rsid w:val="00546125"/>
    <w:rsid w:val="0054634C"/>
    <w:rsid w:val="00546368"/>
    <w:rsid w:val="00546409"/>
    <w:rsid w:val="00546440"/>
    <w:rsid w:val="00546C6E"/>
    <w:rsid w:val="00546E7F"/>
    <w:rsid w:val="00546EF4"/>
    <w:rsid w:val="005471AD"/>
    <w:rsid w:val="005473AC"/>
    <w:rsid w:val="00547ABE"/>
    <w:rsid w:val="00547E62"/>
    <w:rsid w:val="00547E86"/>
    <w:rsid w:val="0055022F"/>
    <w:rsid w:val="005502C8"/>
    <w:rsid w:val="00550F06"/>
    <w:rsid w:val="00550FF2"/>
    <w:rsid w:val="00550FF7"/>
    <w:rsid w:val="00551310"/>
    <w:rsid w:val="00551B71"/>
    <w:rsid w:val="00551D1B"/>
    <w:rsid w:val="00551DA0"/>
    <w:rsid w:val="00551DED"/>
    <w:rsid w:val="00551F95"/>
    <w:rsid w:val="0055245A"/>
    <w:rsid w:val="005527FD"/>
    <w:rsid w:val="00552AA2"/>
    <w:rsid w:val="005537B1"/>
    <w:rsid w:val="00553C38"/>
    <w:rsid w:val="00553C3E"/>
    <w:rsid w:val="00553DE2"/>
    <w:rsid w:val="00554067"/>
    <w:rsid w:val="0055407E"/>
    <w:rsid w:val="005542EC"/>
    <w:rsid w:val="00554CC1"/>
    <w:rsid w:val="005555CD"/>
    <w:rsid w:val="005555EB"/>
    <w:rsid w:val="005557BF"/>
    <w:rsid w:val="005558B6"/>
    <w:rsid w:val="005559BC"/>
    <w:rsid w:val="00555A01"/>
    <w:rsid w:val="00555A89"/>
    <w:rsid w:val="00555DDD"/>
    <w:rsid w:val="005562A7"/>
    <w:rsid w:val="005566AC"/>
    <w:rsid w:val="00556711"/>
    <w:rsid w:val="005569C1"/>
    <w:rsid w:val="00556E8B"/>
    <w:rsid w:val="00556ED4"/>
    <w:rsid w:val="005573B9"/>
    <w:rsid w:val="00557750"/>
    <w:rsid w:val="0055786E"/>
    <w:rsid w:val="005579BD"/>
    <w:rsid w:val="00560356"/>
    <w:rsid w:val="00560A95"/>
    <w:rsid w:val="00560D19"/>
    <w:rsid w:val="00560F79"/>
    <w:rsid w:val="0056108B"/>
    <w:rsid w:val="0056156B"/>
    <w:rsid w:val="00561ACD"/>
    <w:rsid w:val="00561C5E"/>
    <w:rsid w:val="00561D53"/>
    <w:rsid w:val="0056211C"/>
    <w:rsid w:val="00562356"/>
    <w:rsid w:val="005623EF"/>
    <w:rsid w:val="005625BF"/>
    <w:rsid w:val="0056274D"/>
    <w:rsid w:val="00562B22"/>
    <w:rsid w:val="00562CC3"/>
    <w:rsid w:val="00562F9D"/>
    <w:rsid w:val="00562FCE"/>
    <w:rsid w:val="00563467"/>
    <w:rsid w:val="00563776"/>
    <w:rsid w:val="00563BB1"/>
    <w:rsid w:val="00563F2B"/>
    <w:rsid w:val="00564180"/>
    <w:rsid w:val="005642A9"/>
    <w:rsid w:val="00564811"/>
    <w:rsid w:val="00564A74"/>
    <w:rsid w:val="00564CA7"/>
    <w:rsid w:val="00564F76"/>
    <w:rsid w:val="0056555B"/>
    <w:rsid w:val="00565A78"/>
    <w:rsid w:val="00565C1A"/>
    <w:rsid w:val="00565C6E"/>
    <w:rsid w:val="00565FD5"/>
    <w:rsid w:val="005660EC"/>
    <w:rsid w:val="0056639F"/>
    <w:rsid w:val="005669F4"/>
    <w:rsid w:val="00566BBC"/>
    <w:rsid w:val="00566E65"/>
    <w:rsid w:val="005671B2"/>
    <w:rsid w:val="005671BD"/>
    <w:rsid w:val="005675BD"/>
    <w:rsid w:val="00567969"/>
    <w:rsid w:val="00567CC5"/>
    <w:rsid w:val="00567E67"/>
    <w:rsid w:val="00567E6A"/>
    <w:rsid w:val="00570356"/>
    <w:rsid w:val="005706F5"/>
    <w:rsid w:val="005709FE"/>
    <w:rsid w:val="005711EA"/>
    <w:rsid w:val="0057158F"/>
    <w:rsid w:val="005723BA"/>
    <w:rsid w:val="00572809"/>
    <w:rsid w:val="00572DB0"/>
    <w:rsid w:val="005734BF"/>
    <w:rsid w:val="00573670"/>
    <w:rsid w:val="00573ACB"/>
    <w:rsid w:val="00573B79"/>
    <w:rsid w:val="00573D93"/>
    <w:rsid w:val="00573D95"/>
    <w:rsid w:val="00573E35"/>
    <w:rsid w:val="00574106"/>
    <w:rsid w:val="00574150"/>
    <w:rsid w:val="00574264"/>
    <w:rsid w:val="0057426C"/>
    <w:rsid w:val="005743A4"/>
    <w:rsid w:val="0057450D"/>
    <w:rsid w:val="00574664"/>
    <w:rsid w:val="0057492D"/>
    <w:rsid w:val="00574944"/>
    <w:rsid w:val="00574984"/>
    <w:rsid w:val="00575134"/>
    <w:rsid w:val="005752A3"/>
    <w:rsid w:val="005755A0"/>
    <w:rsid w:val="00575B68"/>
    <w:rsid w:val="00575E9A"/>
    <w:rsid w:val="00575EC1"/>
    <w:rsid w:val="005760A0"/>
    <w:rsid w:val="0057612B"/>
    <w:rsid w:val="005768B2"/>
    <w:rsid w:val="005768EB"/>
    <w:rsid w:val="00577065"/>
    <w:rsid w:val="0057707E"/>
    <w:rsid w:val="0057735C"/>
    <w:rsid w:val="00577390"/>
    <w:rsid w:val="0057747E"/>
    <w:rsid w:val="00577612"/>
    <w:rsid w:val="00577713"/>
    <w:rsid w:val="005777AD"/>
    <w:rsid w:val="005779AA"/>
    <w:rsid w:val="00577A00"/>
    <w:rsid w:val="00577DFC"/>
    <w:rsid w:val="00577E4D"/>
    <w:rsid w:val="00577E57"/>
    <w:rsid w:val="00577E72"/>
    <w:rsid w:val="005805C0"/>
    <w:rsid w:val="00580BDA"/>
    <w:rsid w:val="00580F16"/>
    <w:rsid w:val="005812B0"/>
    <w:rsid w:val="00581A51"/>
    <w:rsid w:val="0058207F"/>
    <w:rsid w:val="0058265A"/>
    <w:rsid w:val="00582855"/>
    <w:rsid w:val="00582B46"/>
    <w:rsid w:val="00582C65"/>
    <w:rsid w:val="00582D0A"/>
    <w:rsid w:val="00582E3E"/>
    <w:rsid w:val="00582FC3"/>
    <w:rsid w:val="0058350B"/>
    <w:rsid w:val="00583593"/>
    <w:rsid w:val="0058363F"/>
    <w:rsid w:val="00583BC2"/>
    <w:rsid w:val="00583C82"/>
    <w:rsid w:val="00583F94"/>
    <w:rsid w:val="0058427E"/>
    <w:rsid w:val="00584AC8"/>
    <w:rsid w:val="00584EE0"/>
    <w:rsid w:val="00584FF2"/>
    <w:rsid w:val="005853B6"/>
    <w:rsid w:val="00585496"/>
    <w:rsid w:val="00585836"/>
    <w:rsid w:val="00585878"/>
    <w:rsid w:val="005860C1"/>
    <w:rsid w:val="005861BE"/>
    <w:rsid w:val="00586C26"/>
    <w:rsid w:val="00586DC1"/>
    <w:rsid w:val="00587049"/>
    <w:rsid w:val="0058709D"/>
    <w:rsid w:val="00587928"/>
    <w:rsid w:val="00587A8A"/>
    <w:rsid w:val="00587E62"/>
    <w:rsid w:val="00587FF2"/>
    <w:rsid w:val="0059023B"/>
    <w:rsid w:val="00590C60"/>
    <w:rsid w:val="00591138"/>
    <w:rsid w:val="00591603"/>
    <w:rsid w:val="0059176E"/>
    <w:rsid w:val="00591AD0"/>
    <w:rsid w:val="00592292"/>
    <w:rsid w:val="00592800"/>
    <w:rsid w:val="00592BDE"/>
    <w:rsid w:val="00592BF9"/>
    <w:rsid w:val="00592DC3"/>
    <w:rsid w:val="005932BA"/>
    <w:rsid w:val="0059355C"/>
    <w:rsid w:val="005939B1"/>
    <w:rsid w:val="00593AC2"/>
    <w:rsid w:val="00593B27"/>
    <w:rsid w:val="00593C0C"/>
    <w:rsid w:val="00593C69"/>
    <w:rsid w:val="00593CAE"/>
    <w:rsid w:val="00594122"/>
    <w:rsid w:val="005945B9"/>
    <w:rsid w:val="0059476D"/>
    <w:rsid w:val="005948B0"/>
    <w:rsid w:val="00594976"/>
    <w:rsid w:val="005949EB"/>
    <w:rsid w:val="00594AB0"/>
    <w:rsid w:val="00594DB3"/>
    <w:rsid w:val="00594FF5"/>
    <w:rsid w:val="00595812"/>
    <w:rsid w:val="0059639D"/>
    <w:rsid w:val="005963DC"/>
    <w:rsid w:val="00596874"/>
    <w:rsid w:val="005969FE"/>
    <w:rsid w:val="00596B14"/>
    <w:rsid w:val="00596B86"/>
    <w:rsid w:val="00596BD0"/>
    <w:rsid w:val="00596E9D"/>
    <w:rsid w:val="00597115"/>
    <w:rsid w:val="0059731A"/>
    <w:rsid w:val="005979F1"/>
    <w:rsid w:val="00597A4C"/>
    <w:rsid w:val="00597A5A"/>
    <w:rsid w:val="005A00F0"/>
    <w:rsid w:val="005A01A6"/>
    <w:rsid w:val="005A077F"/>
    <w:rsid w:val="005A0E5E"/>
    <w:rsid w:val="005A0F97"/>
    <w:rsid w:val="005A106F"/>
    <w:rsid w:val="005A1A41"/>
    <w:rsid w:val="005A1AC5"/>
    <w:rsid w:val="005A1D04"/>
    <w:rsid w:val="005A2260"/>
    <w:rsid w:val="005A2383"/>
    <w:rsid w:val="005A2963"/>
    <w:rsid w:val="005A32E2"/>
    <w:rsid w:val="005A3672"/>
    <w:rsid w:val="005A3CDD"/>
    <w:rsid w:val="005A420A"/>
    <w:rsid w:val="005A4334"/>
    <w:rsid w:val="005A4553"/>
    <w:rsid w:val="005A45B2"/>
    <w:rsid w:val="005A490C"/>
    <w:rsid w:val="005A4935"/>
    <w:rsid w:val="005A49F6"/>
    <w:rsid w:val="005A4B48"/>
    <w:rsid w:val="005A4BD2"/>
    <w:rsid w:val="005A4CA6"/>
    <w:rsid w:val="005A4D27"/>
    <w:rsid w:val="005A4D6C"/>
    <w:rsid w:val="005A521E"/>
    <w:rsid w:val="005A5631"/>
    <w:rsid w:val="005A5637"/>
    <w:rsid w:val="005A56D5"/>
    <w:rsid w:val="005A58D7"/>
    <w:rsid w:val="005A5E51"/>
    <w:rsid w:val="005A60B2"/>
    <w:rsid w:val="005A6361"/>
    <w:rsid w:val="005A65EF"/>
    <w:rsid w:val="005A6771"/>
    <w:rsid w:val="005A6D0C"/>
    <w:rsid w:val="005A711D"/>
    <w:rsid w:val="005A73BC"/>
    <w:rsid w:val="005A764D"/>
    <w:rsid w:val="005B00AC"/>
    <w:rsid w:val="005B02B2"/>
    <w:rsid w:val="005B056A"/>
    <w:rsid w:val="005B0DBD"/>
    <w:rsid w:val="005B0DE3"/>
    <w:rsid w:val="005B0EA8"/>
    <w:rsid w:val="005B11A2"/>
    <w:rsid w:val="005B1A81"/>
    <w:rsid w:val="005B1B08"/>
    <w:rsid w:val="005B1C63"/>
    <w:rsid w:val="005B20FC"/>
    <w:rsid w:val="005B21F8"/>
    <w:rsid w:val="005B223E"/>
    <w:rsid w:val="005B27EE"/>
    <w:rsid w:val="005B2933"/>
    <w:rsid w:val="005B29C9"/>
    <w:rsid w:val="005B2B07"/>
    <w:rsid w:val="005B2E9A"/>
    <w:rsid w:val="005B31C8"/>
    <w:rsid w:val="005B37DD"/>
    <w:rsid w:val="005B3B51"/>
    <w:rsid w:val="005B3FF4"/>
    <w:rsid w:val="005B4019"/>
    <w:rsid w:val="005B483B"/>
    <w:rsid w:val="005B5116"/>
    <w:rsid w:val="005B5352"/>
    <w:rsid w:val="005B5566"/>
    <w:rsid w:val="005B583F"/>
    <w:rsid w:val="005B5BBA"/>
    <w:rsid w:val="005B5BD1"/>
    <w:rsid w:val="005B5C2F"/>
    <w:rsid w:val="005B64B7"/>
    <w:rsid w:val="005B65C5"/>
    <w:rsid w:val="005B663C"/>
    <w:rsid w:val="005B684C"/>
    <w:rsid w:val="005B6AB1"/>
    <w:rsid w:val="005B6D7F"/>
    <w:rsid w:val="005B6FED"/>
    <w:rsid w:val="005B7107"/>
    <w:rsid w:val="005B744E"/>
    <w:rsid w:val="005B7486"/>
    <w:rsid w:val="005C0990"/>
    <w:rsid w:val="005C0C98"/>
    <w:rsid w:val="005C0E2F"/>
    <w:rsid w:val="005C0EAD"/>
    <w:rsid w:val="005C1152"/>
    <w:rsid w:val="005C118E"/>
    <w:rsid w:val="005C124A"/>
    <w:rsid w:val="005C125E"/>
    <w:rsid w:val="005C17FD"/>
    <w:rsid w:val="005C18A0"/>
    <w:rsid w:val="005C1A74"/>
    <w:rsid w:val="005C2054"/>
    <w:rsid w:val="005C212F"/>
    <w:rsid w:val="005C220C"/>
    <w:rsid w:val="005C25ED"/>
    <w:rsid w:val="005C2988"/>
    <w:rsid w:val="005C2F0B"/>
    <w:rsid w:val="005C2FD3"/>
    <w:rsid w:val="005C2FDF"/>
    <w:rsid w:val="005C31D4"/>
    <w:rsid w:val="005C33E7"/>
    <w:rsid w:val="005C344F"/>
    <w:rsid w:val="005C3483"/>
    <w:rsid w:val="005C39F2"/>
    <w:rsid w:val="005C3B5A"/>
    <w:rsid w:val="005C3B8D"/>
    <w:rsid w:val="005C3CB4"/>
    <w:rsid w:val="005C3DA2"/>
    <w:rsid w:val="005C4276"/>
    <w:rsid w:val="005C4605"/>
    <w:rsid w:val="005C49D0"/>
    <w:rsid w:val="005C4BB5"/>
    <w:rsid w:val="005C4E89"/>
    <w:rsid w:val="005C4EE2"/>
    <w:rsid w:val="005C5102"/>
    <w:rsid w:val="005C5706"/>
    <w:rsid w:val="005C59E4"/>
    <w:rsid w:val="005C5D80"/>
    <w:rsid w:val="005C620A"/>
    <w:rsid w:val="005C65B7"/>
    <w:rsid w:val="005C670C"/>
    <w:rsid w:val="005C67D6"/>
    <w:rsid w:val="005C687C"/>
    <w:rsid w:val="005C6C66"/>
    <w:rsid w:val="005C6C88"/>
    <w:rsid w:val="005C7139"/>
    <w:rsid w:val="005C71D5"/>
    <w:rsid w:val="005C71DD"/>
    <w:rsid w:val="005C7488"/>
    <w:rsid w:val="005C7586"/>
    <w:rsid w:val="005C78F8"/>
    <w:rsid w:val="005C7A3F"/>
    <w:rsid w:val="005D02ED"/>
    <w:rsid w:val="005D0452"/>
    <w:rsid w:val="005D057D"/>
    <w:rsid w:val="005D0D24"/>
    <w:rsid w:val="005D1127"/>
    <w:rsid w:val="005D1939"/>
    <w:rsid w:val="005D1C89"/>
    <w:rsid w:val="005D1E18"/>
    <w:rsid w:val="005D1FF6"/>
    <w:rsid w:val="005D255A"/>
    <w:rsid w:val="005D2563"/>
    <w:rsid w:val="005D25E9"/>
    <w:rsid w:val="005D29A7"/>
    <w:rsid w:val="005D29B8"/>
    <w:rsid w:val="005D2BEE"/>
    <w:rsid w:val="005D331D"/>
    <w:rsid w:val="005D37CB"/>
    <w:rsid w:val="005D3AAB"/>
    <w:rsid w:val="005D3BB1"/>
    <w:rsid w:val="005D3CD6"/>
    <w:rsid w:val="005D3EC3"/>
    <w:rsid w:val="005D460F"/>
    <w:rsid w:val="005D4BDE"/>
    <w:rsid w:val="005D4CD7"/>
    <w:rsid w:val="005D4D2F"/>
    <w:rsid w:val="005D4F87"/>
    <w:rsid w:val="005D5444"/>
    <w:rsid w:val="005D559C"/>
    <w:rsid w:val="005D5869"/>
    <w:rsid w:val="005D59CA"/>
    <w:rsid w:val="005D59DF"/>
    <w:rsid w:val="005D5A13"/>
    <w:rsid w:val="005D5A88"/>
    <w:rsid w:val="005D5B52"/>
    <w:rsid w:val="005D5F80"/>
    <w:rsid w:val="005D6620"/>
    <w:rsid w:val="005D66B9"/>
    <w:rsid w:val="005D66BD"/>
    <w:rsid w:val="005D6903"/>
    <w:rsid w:val="005D6A2E"/>
    <w:rsid w:val="005D6BF0"/>
    <w:rsid w:val="005D6ED7"/>
    <w:rsid w:val="005D6F0D"/>
    <w:rsid w:val="005D6F74"/>
    <w:rsid w:val="005D6F75"/>
    <w:rsid w:val="005D7225"/>
    <w:rsid w:val="005D726C"/>
    <w:rsid w:val="005D76D7"/>
    <w:rsid w:val="005D7955"/>
    <w:rsid w:val="005D7965"/>
    <w:rsid w:val="005D7C52"/>
    <w:rsid w:val="005D7CBB"/>
    <w:rsid w:val="005D7F0D"/>
    <w:rsid w:val="005E00A2"/>
    <w:rsid w:val="005E050A"/>
    <w:rsid w:val="005E0DB8"/>
    <w:rsid w:val="005E11A7"/>
    <w:rsid w:val="005E197F"/>
    <w:rsid w:val="005E1FFA"/>
    <w:rsid w:val="005E2302"/>
    <w:rsid w:val="005E2318"/>
    <w:rsid w:val="005E2558"/>
    <w:rsid w:val="005E2605"/>
    <w:rsid w:val="005E2A90"/>
    <w:rsid w:val="005E3128"/>
    <w:rsid w:val="005E341F"/>
    <w:rsid w:val="005E352B"/>
    <w:rsid w:val="005E35F5"/>
    <w:rsid w:val="005E3777"/>
    <w:rsid w:val="005E3910"/>
    <w:rsid w:val="005E3917"/>
    <w:rsid w:val="005E39B9"/>
    <w:rsid w:val="005E3C76"/>
    <w:rsid w:val="005E3CD9"/>
    <w:rsid w:val="005E3F4B"/>
    <w:rsid w:val="005E4057"/>
    <w:rsid w:val="005E4293"/>
    <w:rsid w:val="005E447E"/>
    <w:rsid w:val="005E4485"/>
    <w:rsid w:val="005E5141"/>
    <w:rsid w:val="005E53E0"/>
    <w:rsid w:val="005E5483"/>
    <w:rsid w:val="005E55FF"/>
    <w:rsid w:val="005E5620"/>
    <w:rsid w:val="005E57AA"/>
    <w:rsid w:val="005E5A11"/>
    <w:rsid w:val="005E5E02"/>
    <w:rsid w:val="005E5F3E"/>
    <w:rsid w:val="005E6291"/>
    <w:rsid w:val="005E660B"/>
    <w:rsid w:val="005E6853"/>
    <w:rsid w:val="005E7282"/>
    <w:rsid w:val="005E763F"/>
    <w:rsid w:val="005E7660"/>
    <w:rsid w:val="005E77B2"/>
    <w:rsid w:val="005E77D0"/>
    <w:rsid w:val="005E791A"/>
    <w:rsid w:val="005E79BD"/>
    <w:rsid w:val="005E7A71"/>
    <w:rsid w:val="005E7EBF"/>
    <w:rsid w:val="005F0553"/>
    <w:rsid w:val="005F058B"/>
    <w:rsid w:val="005F0694"/>
    <w:rsid w:val="005F0B9E"/>
    <w:rsid w:val="005F0F06"/>
    <w:rsid w:val="005F1296"/>
    <w:rsid w:val="005F1758"/>
    <w:rsid w:val="005F1A87"/>
    <w:rsid w:val="005F1ECF"/>
    <w:rsid w:val="005F221F"/>
    <w:rsid w:val="005F2422"/>
    <w:rsid w:val="005F24AB"/>
    <w:rsid w:val="005F2C19"/>
    <w:rsid w:val="005F2C4D"/>
    <w:rsid w:val="005F2C7A"/>
    <w:rsid w:val="005F2C88"/>
    <w:rsid w:val="005F351A"/>
    <w:rsid w:val="005F3912"/>
    <w:rsid w:val="005F3A9A"/>
    <w:rsid w:val="005F3B6B"/>
    <w:rsid w:val="005F3BBF"/>
    <w:rsid w:val="005F3F20"/>
    <w:rsid w:val="005F409C"/>
    <w:rsid w:val="005F4186"/>
    <w:rsid w:val="005F444C"/>
    <w:rsid w:val="005F44C1"/>
    <w:rsid w:val="005F47C7"/>
    <w:rsid w:val="005F4A0C"/>
    <w:rsid w:val="005F4CC3"/>
    <w:rsid w:val="005F4E86"/>
    <w:rsid w:val="005F55B4"/>
    <w:rsid w:val="005F57C6"/>
    <w:rsid w:val="005F58B4"/>
    <w:rsid w:val="005F5F68"/>
    <w:rsid w:val="005F6037"/>
    <w:rsid w:val="005F647D"/>
    <w:rsid w:val="005F650B"/>
    <w:rsid w:val="005F6892"/>
    <w:rsid w:val="005F6BE8"/>
    <w:rsid w:val="005F6CD4"/>
    <w:rsid w:val="005F73CF"/>
    <w:rsid w:val="005F7433"/>
    <w:rsid w:val="005F74B7"/>
    <w:rsid w:val="005F751B"/>
    <w:rsid w:val="005F7582"/>
    <w:rsid w:val="005F7629"/>
    <w:rsid w:val="005F7CD5"/>
    <w:rsid w:val="005F7E43"/>
    <w:rsid w:val="006000DD"/>
    <w:rsid w:val="00600435"/>
    <w:rsid w:val="006008E3"/>
    <w:rsid w:val="00600993"/>
    <w:rsid w:val="00600C44"/>
    <w:rsid w:val="006013B1"/>
    <w:rsid w:val="006013FB"/>
    <w:rsid w:val="006016F5"/>
    <w:rsid w:val="00601755"/>
    <w:rsid w:val="0060231F"/>
    <w:rsid w:val="00602369"/>
    <w:rsid w:val="0060283F"/>
    <w:rsid w:val="00602CE1"/>
    <w:rsid w:val="00603124"/>
    <w:rsid w:val="00603476"/>
    <w:rsid w:val="00603666"/>
    <w:rsid w:val="006038BA"/>
    <w:rsid w:val="0060394A"/>
    <w:rsid w:val="006039A5"/>
    <w:rsid w:val="00603E20"/>
    <w:rsid w:val="006042CA"/>
    <w:rsid w:val="006043BE"/>
    <w:rsid w:val="00605005"/>
    <w:rsid w:val="006054FD"/>
    <w:rsid w:val="006055EE"/>
    <w:rsid w:val="0060577E"/>
    <w:rsid w:val="006058A0"/>
    <w:rsid w:val="00605A1A"/>
    <w:rsid w:val="00605BAD"/>
    <w:rsid w:val="00605BF8"/>
    <w:rsid w:val="00605F80"/>
    <w:rsid w:val="00605FBD"/>
    <w:rsid w:val="00606063"/>
    <w:rsid w:val="006063E8"/>
    <w:rsid w:val="00606613"/>
    <w:rsid w:val="00606FCD"/>
    <w:rsid w:val="0060712F"/>
    <w:rsid w:val="006074B0"/>
    <w:rsid w:val="0060755C"/>
    <w:rsid w:val="0060779F"/>
    <w:rsid w:val="0060789C"/>
    <w:rsid w:val="00607B3B"/>
    <w:rsid w:val="00607F6D"/>
    <w:rsid w:val="00610260"/>
    <w:rsid w:val="006102A6"/>
    <w:rsid w:val="0061081E"/>
    <w:rsid w:val="00611135"/>
    <w:rsid w:val="00611277"/>
    <w:rsid w:val="0061153B"/>
    <w:rsid w:val="00611825"/>
    <w:rsid w:val="00611B0E"/>
    <w:rsid w:val="00611D20"/>
    <w:rsid w:val="00611E1C"/>
    <w:rsid w:val="006120AE"/>
    <w:rsid w:val="0061238F"/>
    <w:rsid w:val="0061268F"/>
    <w:rsid w:val="00612D29"/>
    <w:rsid w:val="006134D3"/>
    <w:rsid w:val="006137EE"/>
    <w:rsid w:val="00613861"/>
    <w:rsid w:val="00613A8F"/>
    <w:rsid w:val="00613BB2"/>
    <w:rsid w:val="00613C56"/>
    <w:rsid w:val="00614471"/>
    <w:rsid w:val="00614E43"/>
    <w:rsid w:val="0061510A"/>
    <w:rsid w:val="006153A8"/>
    <w:rsid w:val="006155FF"/>
    <w:rsid w:val="00615B57"/>
    <w:rsid w:val="00615EBB"/>
    <w:rsid w:val="00615F5C"/>
    <w:rsid w:val="0061634B"/>
    <w:rsid w:val="006166DB"/>
    <w:rsid w:val="0061685E"/>
    <w:rsid w:val="006168FD"/>
    <w:rsid w:val="00616B1E"/>
    <w:rsid w:val="00616EA2"/>
    <w:rsid w:val="00616EFC"/>
    <w:rsid w:val="00617345"/>
    <w:rsid w:val="00617445"/>
    <w:rsid w:val="00617516"/>
    <w:rsid w:val="00617739"/>
    <w:rsid w:val="006177D6"/>
    <w:rsid w:val="00617DA1"/>
    <w:rsid w:val="00617E84"/>
    <w:rsid w:val="00617EA5"/>
    <w:rsid w:val="00617FB5"/>
    <w:rsid w:val="00620540"/>
    <w:rsid w:val="00620906"/>
    <w:rsid w:val="00620A5C"/>
    <w:rsid w:val="00621159"/>
    <w:rsid w:val="00621778"/>
    <w:rsid w:val="00621DEE"/>
    <w:rsid w:val="0062249F"/>
    <w:rsid w:val="006229C6"/>
    <w:rsid w:val="00622CCE"/>
    <w:rsid w:val="006230BB"/>
    <w:rsid w:val="00623179"/>
    <w:rsid w:val="006235F8"/>
    <w:rsid w:val="0062369D"/>
    <w:rsid w:val="006236D0"/>
    <w:rsid w:val="00623DE9"/>
    <w:rsid w:val="00623F7D"/>
    <w:rsid w:val="00624007"/>
    <w:rsid w:val="006244EA"/>
    <w:rsid w:val="006245A8"/>
    <w:rsid w:val="0062462D"/>
    <w:rsid w:val="00624AB4"/>
    <w:rsid w:val="00624B5D"/>
    <w:rsid w:val="00624ED7"/>
    <w:rsid w:val="006253C7"/>
    <w:rsid w:val="006259C4"/>
    <w:rsid w:val="00625B5A"/>
    <w:rsid w:val="0062637B"/>
    <w:rsid w:val="006265C1"/>
    <w:rsid w:val="00626A5E"/>
    <w:rsid w:val="00626D2A"/>
    <w:rsid w:val="00627119"/>
    <w:rsid w:val="006272E3"/>
    <w:rsid w:val="00627473"/>
    <w:rsid w:val="006279C7"/>
    <w:rsid w:val="00627BF8"/>
    <w:rsid w:val="00627D3A"/>
    <w:rsid w:val="00627E56"/>
    <w:rsid w:val="0063034A"/>
    <w:rsid w:val="006306CA"/>
    <w:rsid w:val="00630A0C"/>
    <w:rsid w:val="00630C06"/>
    <w:rsid w:val="00630EF9"/>
    <w:rsid w:val="006310CE"/>
    <w:rsid w:val="006312C0"/>
    <w:rsid w:val="00631333"/>
    <w:rsid w:val="00631361"/>
    <w:rsid w:val="00631675"/>
    <w:rsid w:val="0063179B"/>
    <w:rsid w:val="00631810"/>
    <w:rsid w:val="00631943"/>
    <w:rsid w:val="00631BBF"/>
    <w:rsid w:val="00631BC5"/>
    <w:rsid w:val="00631D0A"/>
    <w:rsid w:val="0063260B"/>
    <w:rsid w:val="00632AC1"/>
    <w:rsid w:val="006334F9"/>
    <w:rsid w:val="00633727"/>
    <w:rsid w:val="00633DFD"/>
    <w:rsid w:val="00633E9A"/>
    <w:rsid w:val="0063402C"/>
    <w:rsid w:val="00634230"/>
    <w:rsid w:val="00634315"/>
    <w:rsid w:val="00634434"/>
    <w:rsid w:val="00634E92"/>
    <w:rsid w:val="00634F1C"/>
    <w:rsid w:val="00634F7E"/>
    <w:rsid w:val="00635310"/>
    <w:rsid w:val="00636445"/>
    <w:rsid w:val="0063699B"/>
    <w:rsid w:val="00636D2D"/>
    <w:rsid w:val="00636DEC"/>
    <w:rsid w:val="00637360"/>
    <w:rsid w:val="00637BE6"/>
    <w:rsid w:val="00637D3A"/>
    <w:rsid w:val="0064050E"/>
    <w:rsid w:val="00640975"/>
    <w:rsid w:val="00640B31"/>
    <w:rsid w:val="00640B5A"/>
    <w:rsid w:val="00641953"/>
    <w:rsid w:val="00641C89"/>
    <w:rsid w:val="00642371"/>
    <w:rsid w:val="00642727"/>
    <w:rsid w:val="00642738"/>
    <w:rsid w:val="006428C9"/>
    <w:rsid w:val="0064297D"/>
    <w:rsid w:val="00642D25"/>
    <w:rsid w:val="00642F93"/>
    <w:rsid w:val="00643009"/>
    <w:rsid w:val="0064331B"/>
    <w:rsid w:val="006437B1"/>
    <w:rsid w:val="0064386F"/>
    <w:rsid w:val="00643FA7"/>
    <w:rsid w:val="006442C6"/>
    <w:rsid w:val="00644897"/>
    <w:rsid w:val="00644A5F"/>
    <w:rsid w:val="00644C7D"/>
    <w:rsid w:val="0064513E"/>
    <w:rsid w:val="00645949"/>
    <w:rsid w:val="00645ABF"/>
    <w:rsid w:val="00645F6C"/>
    <w:rsid w:val="0064628F"/>
    <w:rsid w:val="006462DA"/>
    <w:rsid w:val="0064648A"/>
    <w:rsid w:val="006465E4"/>
    <w:rsid w:val="00646CAF"/>
    <w:rsid w:val="00646E43"/>
    <w:rsid w:val="006470BF"/>
    <w:rsid w:val="00647409"/>
    <w:rsid w:val="00647AC9"/>
    <w:rsid w:val="00647BB1"/>
    <w:rsid w:val="00650643"/>
    <w:rsid w:val="00650692"/>
    <w:rsid w:val="00650909"/>
    <w:rsid w:val="00650ABA"/>
    <w:rsid w:val="00650C19"/>
    <w:rsid w:val="00650CC8"/>
    <w:rsid w:val="00650E3C"/>
    <w:rsid w:val="00650F48"/>
    <w:rsid w:val="00650FC7"/>
    <w:rsid w:val="006510FA"/>
    <w:rsid w:val="00651340"/>
    <w:rsid w:val="00651574"/>
    <w:rsid w:val="00651D22"/>
    <w:rsid w:val="00652471"/>
    <w:rsid w:val="0065254A"/>
    <w:rsid w:val="00652B9B"/>
    <w:rsid w:val="006531DB"/>
    <w:rsid w:val="0065357E"/>
    <w:rsid w:val="006535A9"/>
    <w:rsid w:val="00653BF1"/>
    <w:rsid w:val="00653D92"/>
    <w:rsid w:val="00653E46"/>
    <w:rsid w:val="00654654"/>
    <w:rsid w:val="00654CBF"/>
    <w:rsid w:val="0065501E"/>
    <w:rsid w:val="006554DD"/>
    <w:rsid w:val="006555FB"/>
    <w:rsid w:val="00655855"/>
    <w:rsid w:val="006559D8"/>
    <w:rsid w:val="00655D47"/>
    <w:rsid w:val="00655EE8"/>
    <w:rsid w:val="00656384"/>
    <w:rsid w:val="0065683F"/>
    <w:rsid w:val="006569B2"/>
    <w:rsid w:val="00656A36"/>
    <w:rsid w:val="00656B76"/>
    <w:rsid w:val="00656BA8"/>
    <w:rsid w:val="00657062"/>
    <w:rsid w:val="00657176"/>
    <w:rsid w:val="00657329"/>
    <w:rsid w:val="00657401"/>
    <w:rsid w:val="006576F5"/>
    <w:rsid w:val="00657733"/>
    <w:rsid w:val="00657D1A"/>
    <w:rsid w:val="00657F81"/>
    <w:rsid w:val="00660403"/>
    <w:rsid w:val="006604C0"/>
    <w:rsid w:val="006606AF"/>
    <w:rsid w:val="00660977"/>
    <w:rsid w:val="00660DDE"/>
    <w:rsid w:val="00660EAA"/>
    <w:rsid w:val="00660EAD"/>
    <w:rsid w:val="0066141A"/>
    <w:rsid w:val="00661748"/>
    <w:rsid w:val="00661A3B"/>
    <w:rsid w:val="006624CD"/>
    <w:rsid w:val="006627A9"/>
    <w:rsid w:val="006627C6"/>
    <w:rsid w:val="006627E9"/>
    <w:rsid w:val="00662B92"/>
    <w:rsid w:val="00662CA5"/>
    <w:rsid w:val="00662CEA"/>
    <w:rsid w:val="00662EF6"/>
    <w:rsid w:val="006635C9"/>
    <w:rsid w:val="00663694"/>
    <w:rsid w:val="00663F72"/>
    <w:rsid w:val="00664094"/>
    <w:rsid w:val="006647C0"/>
    <w:rsid w:val="00664965"/>
    <w:rsid w:val="00664AD4"/>
    <w:rsid w:val="00664B77"/>
    <w:rsid w:val="00664F46"/>
    <w:rsid w:val="006652DA"/>
    <w:rsid w:val="006654F7"/>
    <w:rsid w:val="00665731"/>
    <w:rsid w:val="00665A6F"/>
    <w:rsid w:val="00666415"/>
    <w:rsid w:val="0066665A"/>
    <w:rsid w:val="00666A0D"/>
    <w:rsid w:val="00666F69"/>
    <w:rsid w:val="00667186"/>
    <w:rsid w:val="00667228"/>
    <w:rsid w:val="006672D8"/>
    <w:rsid w:val="0066763D"/>
    <w:rsid w:val="00667A39"/>
    <w:rsid w:val="00667E6D"/>
    <w:rsid w:val="00670217"/>
    <w:rsid w:val="00670260"/>
    <w:rsid w:val="006707D2"/>
    <w:rsid w:val="00670874"/>
    <w:rsid w:val="006708A2"/>
    <w:rsid w:val="006708E4"/>
    <w:rsid w:val="00670A0E"/>
    <w:rsid w:val="00670F74"/>
    <w:rsid w:val="0067109C"/>
    <w:rsid w:val="00671A8B"/>
    <w:rsid w:val="00671F9C"/>
    <w:rsid w:val="006720EC"/>
    <w:rsid w:val="00672302"/>
    <w:rsid w:val="00672396"/>
    <w:rsid w:val="006724A7"/>
    <w:rsid w:val="00672634"/>
    <w:rsid w:val="00672663"/>
    <w:rsid w:val="00672B6D"/>
    <w:rsid w:val="00672B90"/>
    <w:rsid w:val="00672C07"/>
    <w:rsid w:val="00672C24"/>
    <w:rsid w:val="00672E60"/>
    <w:rsid w:val="006732B0"/>
    <w:rsid w:val="0067336B"/>
    <w:rsid w:val="006734F3"/>
    <w:rsid w:val="00673794"/>
    <w:rsid w:val="00673C11"/>
    <w:rsid w:val="00674058"/>
    <w:rsid w:val="0067411D"/>
    <w:rsid w:val="0067426F"/>
    <w:rsid w:val="006742F6"/>
    <w:rsid w:val="00674459"/>
    <w:rsid w:val="00674A71"/>
    <w:rsid w:val="00674C74"/>
    <w:rsid w:val="00674FC5"/>
    <w:rsid w:val="006750B1"/>
    <w:rsid w:val="00675107"/>
    <w:rsid w:val="00675DE7"/>
    <w:rsid w:val="0067600E"/>
    <w:rsid w:val="0067626D"/>
    <w:rsid w:val="006766C4"/>
    <w:rsid w:val="00676ADD"/>
    <w:rsid w:val="00676B46"/>
    <w:rsid w:val="00676CF4"/>
    <w:rsid w:val="006777A7"/>
    <w:rsid w:val="0067798E"/>
    <w:rsid w:val="00677A23"/>
    <w:rsid w:val="006803D8"/>
    <w:rsid w:val="00680518"/>
    <w:rsid w:val="00680602"/>
    <w:rsid w:val="00681003"/>
    <w:rsid w:val="0068113E"/>
    <w:rsid w:val="006812B8"/>
    <w:rsid w:val="0068182F"/>
    <w:rsid w:val="006818A5"/>
    <w:rsid w:val="006818CA"/>
    <w:rsid w:val="00681A56"/>
    <w:rsid w:val="00681CC0"/>
    <w:rsid w:val="00681CC8"/>
    <w:rsid w:val="00681ED4"/>
    <w:rsid w:val="00682829"/>
    <w:rsid w:val="00682C90"/>
    <w:rsid w:val="00683265"/>
    <w:rsid w:val="006836F3"/>
    <w:rsid w:val="00683718"/>
    <w:rsid w:val="00683E01"/>
    <w:rsid w:val="00683EC5"/>
    <w:rsid w:val="0068433E"/>
    <w:rsid w:val="006843BB"/>
    <w:rsid w:val="006845A7"/>
    <w:rsid w:val="00684BAF"/>
    <w:rsid w:val="00684C79"/>
    <w:rsid w:val="00684CCD"/>
    <w:rsid w:val="00684D72"/>
    <w:rsid w:val="0068560A"/>
    <w:rsid w:val="00685A0B"/>
    <w:rsid w:val="0068604D"/>
    <w:rsid w:val="0068648D"/>
    <w:rsid w:val="006866A3"/>
    <w:rsid w:val="006868CF"/>
    <w:rsid w:val="00686BB9"/>
    <w:rsid w:val="00687091"/>
    <w:rsid w:val="006870BD"/>
    <w:rsid w:val="006873BE"/>
    <w:rsid w:val="00687911"/>
    <w:rsid w:val="00687B0D"/>
    <w:rsid w:val="00687E3C"/>
    <w:rsid w:val="0069001D"/>
    <w:rsid w:val="0069018E"/>
    <w:rsid w:val="00690320"/>
    <w:rsid w:val="0069057F"/>
    <w:rsid w:val="006905C3"/>
    <w:rsid w:val="00690A5F"/>
    <w:rsid w:val="00691039"/>
    <w:rsid w:val="0069185A"/>
    <w:rsid w:val="00691F74"/>
    <w:rsid w:val="00692313"/>
    <w:rsid w:val="00692367"/>
    <w:rsid w:val="00692631"/>
    <w:rsid w:val="006927C5"/>
    <w:rsid w:val="00692AF5"/>
    <w:rsid w:val="00693036"/>
    <w:rsid w:val="006935C4"/>
    <w:rsid w:val="0069361C"/>
    <w:rsid w:val="0069394F"/>
    <w:rsid w:val="00693CCB"/>
    <w:rsid w:val="00693D3E"/>
    <w:rsid w:val="006944C4"/>
    <w:rsid w:val="00694B79"/>
    <w:rsid w:val="00694D88"/>
    <w:rsid w:val="00694F51"/>
    <w:rsid w:val="00695008"/>
    <w:rsid w:val="00695024"/>
    <w:rsid w:val="006952EC"/>
    <w:rsid w:val="006952F8"/>
    <w:rsid w:val="006953AD"/>
    <w:rsid w:val="006954AA"/>
    <w:rsid w:val="00695871"/>
    <w:rsid w:val="00695B33"/>
    <w:rsid w:val="0069649B"/>
    <w:rsid w:val="0069650C"/>
    <w:rsid w:val="006966E1"/>
    <w:rsid w:val="0069696E"/>
    <w:rsid w:val="00697359"/>
    <w:rsid w:val="00697437"/>
    <w:rsid w:val="00697791"/>
    <w:rsid w:val="00697979"/>
    <w:rsid w:val="006979A5"/>
    <w:rsid w:val="006979E6"/>
    <w:rsid w:val="00697AA1"/>
    <w:rsid w:val="00697B38"/>
    <w:rsid w:val="006A0019"/>
    <w:rsid w:val="006A0229"/>
    <w:rsid w:val="006A0395"/>
    <w:rsid w:val="006A045C"/>
    <w:rsid w:val="006A058F"/>
    <w:rsid w:val="006A0871"/>
    <w:rsid w:val="006A0915"/>
    <w:rsid w:val="006A09DD"/>
    <w:rsid w:val="006A0A46"/>
    <w:rsid w:val="006A0B90"/>
    <w:rsid w:val="006A0C2E"/>
    <w:rsid w:val="006A0C35"/>
    <w:rsid w:val="006A0CAE"/>
    <w:rsid w:val="006A12DD"/>
    <w:rsid w:val="006A1681"/>
    <w:rsid w:val="006A18BF"/>
    <w:rsid w:val="006A2099"/>
    <w:rsid w:val="006A2CF4"/>
    <w:rsid w:val="006A2E7D"/>
    <w:rsid w:val="006A312D"/>
    <w:rsid w:val="006A3314"/>
    <w:rsid w:val="006A37CC"/>
    <w:rsid w:val="006A3B5C"/>
    <w:rsid w:val="006A3C06"/>
    <w:rsid w:val="006A3D42"/>
    <w:rsid w:val="006A4256"/>
    <w:rsid w:val="006A4264"/>
    <w:rsid w:val="006A430C"/>
    <w:rsid w:val="006A45AB"/>
    <w:rsid w:val="006A46F0"/>
    <w:rsid w:val="006A4BE0"/>
    <w:rsid w:val="006A5622"/>
    <w:rsid w:val="006A5748"/>
    <w:rsid w:val="006A5805"/>
    <w:rsid w:val="006A5AA9"/>
    <w:rsid w:val="006A5F01"/>
    <w:rsid w:val="006A6AAB"/>
    <w:rsid w:val="006A6B98"/>
    <w:rsid w:val="006A6DDA"/>
    <w:rsid w:val="006A6E9C"/>
    <w:rsid w:val="006A6F5B"/>
    <w:rsid w:val="006A701D"/>
    <w:rsid w:val="006A7407"/>
    <w:rsid w:val="006A7453"/>
    <w:rsid w:val="006A7612"/>
    <w:rsid w:val="006A7CBF"/>
    <w:rsid w:val="006B05E4"/>
    <w:rsid w:val="006B06CD"/>
    <w:rsid w:val="006B0788"/>
    <w:rsid w:val="006B089E"/>
    <w:rsid w:val="006B0920"/>
    <w:rsid w:val="006B0924"/>
    <w:rsid w:val="006B09DE"/>
    <w:rsid w:val="006B0A91"/>
    <w:rsid w:val="006B0D27"/>
    <w:rsid w:val="006B0EC1"/>
    <w:rsid w:val="006B0F16"/>
    <w:rsid w:val="006B10F4"/>
    <w:rsid w:val="006B11E0"/>
    <w:rsid w:val="006B1233"/>
    <w:rsid w:val="006B143A"/>
    <w:rsid w:val="006B1541"/>
    <w:rsid w:val="006B169B"/>
    <w:rsid w:val="006B16A9"/>
    <w:rsid w:val="006B1710"/>
    <w:rsid w:val="006B1FFA"/>
    <w:rsid w:val="006B236E"/>
    <w:rsid w:val="006B2409"/>
    <w:rsid w:val="006B25F1"/>
    <w:rsid w:val="006B2710"/>
    <w:rsid w:val="006B29CB"/>
    <w:rsid w:val="006B2A4F"/>
    <w:rsid w:val="006B2A80"/>
    <w:rsid w:val="006B2E53"/>
    <w:rsid w:val="006B2E62"/>
    <w:rsid w:val="006B3786"/>
    <w:rsid w:val="006B3967"/>
    <w:rsid w:val="006B3A7E"/>
    <w:rsid w:val="006B3A8C"/>
    <w:rsid w:val="006B3CC1"/>
    <w:rsid w:val="006B3F14"/>
    <w:rsid w:val="006B44F1"/>
    <w:rsid w:val="006B47C8"/>
    <w:rsid w:val="006B4879"/>
    <w:rsid w:val="006B503D"/>
    <w:rsid w:val="006B514C"/>
    <w:rsid w:val="006B556C"/>
    <w:rsid w:val="006B5774"/>
    <w:rsid w:val="006B59EC"/>
    <w:rsid w:val="006B5F3F"/>
    <w:rsid w:val="006B60B4"/>
    <w:rsid w:val="006B617E"/>
    <w:rsid w:val="006B61BB"/>
    <w:rsid w:val="006B6396"/>
    <w:rsid w:val="006B640F"/>
    <w:rsid w:val="006B64CA"/>
    <w:rsid w:val="006B688E"/>
    <w:rsid w:val="006B691E"/>
    <w:rsid w:val="006B6F29"/>
    <w:rsid w:val="006B735B"/>
    <w:rsid w:val="006B73DE"/>
    <w:rsid w:val="006B746B"/>
    <w:rsid w:val="006B7470"/>
    <w:rsid w:val="006B7477"/>
    <w:rsid w:val="006B778F"/>
    <w:rsid w:val="006C035C"/>
    <w:rsid w:val="006C0564"/>
    <w:rsid w:val="006C097A"/>
    <w:rsid w:val="006C0BFE"/>
    <w:rsid w:val="006C1397"/>
    <w:rsid w:val="006C1E6E"/>
    <w:rsid w:val="006C1F2E"/>
    <w:rsid w:val="006C213F"/>
    <w:rsid w:val="006C2429"/>
    <w:rsid w:val="006C2629"/>
    <w:rsid w:val="006C26E3"/>
    <w:rsid w:val="006C283B"/>
    <w:rsid w:val="006C2B11"/>
    <w:rsid w:val="006C2C59"/>
    <w:rsid w:val="006C31FD"/>
    <w:rsid w:val="006C3429"/>
    <w:rsid w:val="006C362E"/>
    <w:rsid w:val="006C3CD9"/>
    <w:rsid w:val="006C4286"/>
    <w:rsid w:val="006C49FD"/>
    <w:rsid w:val="006C4E9D"/>
    <w:rsid w:val="006C51BB"/>
    <w:rsid w:val="006C5277"/>
    <w:rsid w:val="006C53CE"/>
    <w:rsid w:val="006C5510"/>
    <w:rsid w:val="006C58BE"/>
    <w:rsid w:val="006C592A"/>
    <w:rsid w:val="006C59E2"/>
    <w:rsid w:val="006C5A95"/>
    <w:rsid w:val="006C5EC6"/>
    <w:rsid w:val="006C61F2"/>
    <w:rsid w:val="006C6C87"/>
    <w:rsid w:val="006C73ED"/>
    <w:rsid w:val="006C7805"/>
    <w:rsid w:val="006C78A1"/>
    <w:rsid w:val="006C7A66"/>
    <w:rsid w:val="006D0509"/>
    <w:rsid w:val="006D0691"/>
    <w:rsid w:val="006D0A14"/>
    <w:rsid w:val="006D15D4"/>
    <w:rsid w:val="006D19AB"/>
    <w:rsid w:val="006D1A31"/>
    <w:rsid w:val="006D1AF2"/>
    <w:rsid w:val="006D1CA5"/>
    <w:rsid w:val="006D1F9D"/>
    <w:rsid w:val="006D218A"/>
    <w:rsid w:val="006D2860"/>
    <w:rsid w:val="006D2D51"/>
    <w:rsid w:val="006D2D83"/>
    <w:rsid w:val="006D2F04"/>
    <w:rsid w:val="006D2F7C"/>
    <w:rsid w:val="006D300C"/>
    <w:rsid w:val="006D31CD"/>
    <w:rsid w:val="006D37EB"/>
    <w:rsid w:val="006D3931"/>
    <w:rsid w:val="006D39CB"/>
    <w:rsid w:val="006D3A80"/>
    <w:rsid w:val="006D3E85"/>
    <w:rsid w:val="006D3EAE"/>
    <w:rsid w:val="006D412A"/>
    <w:rsid w:val="006D41AB"/>
    <w:rsid w:val="006D4401"/>
    <w:rsid w:val="006D49D5"/>
    <w:rsid w:val="006D5063"/>
    <w:rsid w:val="006D5613"/>
    <w:rsid w:val="006D57EB"/>
    <w:rsid w:val="006D58F0"/>
    <w:rsid w:val="006D5AAC"/>
    <w:rsid w:val="006D5ABE"/>
    <w:rsid w:val="006D5C58"/>
    <w:rsid w:val="006D5CD4"/>
    <w:rsid w:val="006D5DD3"/>
    <w:rsid w:val="006D5F84"/>
    <w:rsid w:val="006D5FA2"/>
    <w:rsid w:val="006D6321"/>
    <w:rsid w:val="006D634D"/>
    <w:rsid w:val="006D6427"/>
    <w:rsid w:val="006D65BF"/>
    <w:rsid w:val="006D6728"/>
    <w:rsid w:val="006D6929"/>
    <w:rsid w:val="006D7534"/>
    <w:rsid w:val="006D754D"/>
    <w:rsid w:val="006D7F00"/>
    <w:rsid w:val="006E01BE"/>
    <w:rsid w:val="006E035D"/>
    <w:rsid w:val="006E077C"/>
    <w:rsid w:val="006E0F21"/>
    <w:rsid w:val="006E126A"/>
    <w:rsid w:val="006E167D"/>
    <w:rsid w:val="006E1691"/>
    <w:rsid w:val="006E176F"/>
    <w:rsid w:val="006E1999"/>
    <w:rsid w:val="006E1B8E"/>
    <w:rsid w:val="006E2442"/>
    <w:rsid w:val="006E25FE"/>
    <w:rsid w:val="006E2F4D"/>
    <w:rsid w:val="006E301D"/>
    <w:rsid w:val="006E309E"/>
    <w:rsid w:val="006E36B3"/>
    <w:rsid w:val="006E4031"/>
    <w:rsid w:val="006E42A5"/>
    <w:rsid w:val="006E42CB"/>
    <w:rsid w:val="006E4657"/>
    <w:rsid w:val="006E485A"/>
    <w:rsid w:val="006E4952"/>
    <w:rsid w:val="006E4A13"/>
    <w:rsid w:val="006E5182"/>
    <w:rsid w:val="006E5C0F"/>
    <w:rsid w:val="006E5D49"/>
    <w:rsid w:val="006E6058"/>
    <w:rsid w:val="006E6330"/>
    <w:rsid w:val="006E65B5"/>
    <w:rsid w:val="006E67A9"/>
    <w:rsid w:val="006E6C4E"/>
    <w:rsid w:val="006E6D48"/>
    <w:rsid w:val="006E7F6F"/>
    <w:rsid w:val="006F029C"/>
    <w:rsid w:val="006F0439"/>
    <w:rsid w:val="006F05D5"/>
    <w:rsid w:val="006F09F4"/>
    <w:rsid w:val="006F0DF7"/>
    <w:rsid w:val="006F1624"/>
    <w:rsid w:val="006F170C"/>
    <w:rsid w:val="006F1BBC"/>
    <w:rsid w:val="006F1E85"/>
    <w:rsid w:val="006F1FE7"/>
    <w:rsid w:val="006F245A"/>
    <w:rsid w:val="006F2C1A"/>
    <w:rsid w:val="006F318B"/>
    <w:rsid w:val="006F3649"/>
    <w:rsid w:val="006F3BDE"/>
    <w:rsid w:val="006F4BC9"/>
    <w:rsid w:val="006F4BD1"/>
    <w:rsid w:val="006F4BDA"/>
    <w:rsid w:val="006F4CFF"/>
    <w:rsid w:val="006F4FFA"/>
    <w:rsid w:val="006F5363"/>
    <w:rsid w:val="006F5461"/>
    <w:rsid w:val="006F5474"/>
    <w:rsid w:val="006F55AD"/>
    <w:rsid w:val="006F5BC2"/>
    <w:rsid w:val="006F5E8F"/>
    <w:rsid w:val="006F5EB0"/>
    <w:rsid w:val="006F6023"/>
    <w:rsid w:val="006F6044"/>
    <w:rsid w:val="006F60C5"/>
    <w:rsid w:val="006F6C96"/>
    <w:rsid w:val="006F6EEA"/>
    <w:rsid w:val="006F71AB"/>
    <w:rsid w:val="006F71BC"/>
    <w:rsid w:val="006F734A"/>
    <w:rsid w:val="006F7742"/>
    <w:rsid w:val="006F7945"/>
    <w:rsid w:val="006F7B68"/>
    <w:rsid w:val="006F7E3E"/>
    <w:rsid w:val="00700023"/>
    <w:rsid w:val="007001BA"/>
    <w:rsid w:val="007001EF"/>
    <w:rsid w:val="00700469"/>
    <w:rsid w:val="007009CD"/>
    <w:rsid w:val="00700A17"/>
    <w:rsid w:val="00700AB5"/>
    <w:rsid w:val="00700C0B"/>
    <w:rsid w:val="00700E15"/>
    <w:rsid w:val="00700E78"/>
    <w:rsid w:val="00701428"/>
    <w:rsid w:val="007015E8"/>
    <w:rsid w:val="00701A93"/>
    <w:rsid w:val="00701BBC"/>
    <w:rsid w:val="0070217C"/>
    <w:rsid w:val="007022F1"/>
    <w:rsid w:val="00702395"/>
    <w:rsid w:val="007029AC"/>
    <w:rsid w:val="00702C51"/>
    <w:rsid w:val="00702F5D"/>
    <w:rsid w:val="0070300E"/>
    <w:rsid w:val="0070322C"/>
    <w:rsid w:val="00703241"/>
    <w:rsid w:val="0070326B"/>
    <w:rsid w:val="007033C9"/>
    <w:rsid w:val="00703694"/>
    <w:rsid w:val="0070375A"/>
    <w:rsid w:val="00703ADF"/>
    <w:rsid w:val="00704108"/>
    <w:rsid w:val="007041F1"/>
    <w:rsid w:val="007042F5"/>
    <w:rsid w:val="0070435B"/>
    <w:rsid w:val="007048C7"/>
    <w:rsid w:val="00704C54"/>
    <w:rsid w:val="00704DC8"/>
    <w:rsid w:val="00704F85"/>
    <w:rsid w:val="0070518D"/>
    <w:rsid w:val="00705939"/>
    <w:rsid w:val="00706285"/>
    <w:rsid w:val="007065DD"/>
    <w:rsid w:val="00706C09"/>
    <w:rsid w:val="00706CB2"/>
    <w:rsid w:val="00706D26"/>
    <w:rsid w:val="00707002"/>
    <w:rsid w:val="0070772F"/>
    <w:rsid w:val="007077AF"/>
    <w:rsid w:val="007078BC"/>
    <w:rsid w:val="007079AC"/>
    <w:rsid w:val="007079CC"/>
    <w:rsid w:val="00707A22"/>
    <w:rsid w:val="00707D27"/>
    <w:rsid w:val="00710550"/>
    <w:rsid w:val="00710B9A"/>
    <w:rsid w:val="00710BDA"/>
    <w:rsid w:val="00710F67"/>
    <w:rsid w:val="007115BD"/>
    <w:rsid w:val="007116E0"/>
    <w:rsid w:val="00711813"/>
    <w:rsid w:val="00711B18"/>
    <w:rsid w:val="0071226C"/>
    <w:rsid w:val="0071228C"/>
    <w:rsid w:val="00712439"/>
    <w:rsid w:val="00712D9E"/>
    <w:rsid w:val="00712E22"/>
    <w:rsid w:val="00713210"/>
    <w:rsid w:val="007136E0"/>
    <w:rsid w:val="007137CB"/>
    <w:rsid w:val="00713C3D"/>
    <w:rsid w:val="00713CD4"/>
    <w:rsid w:val="007140FE"/>
    <w:rsid w:val="0071467B"/>
    <w:rsid w:val="00714A5E"/>
    <w:rsid w:val="007150C9"/>
    <w:rsid w:val="007153D1"/>
    <w:rsid w:val="00715455"/>
    <w:rsid w:val="0071556C"/>
    <w:rsid w:val="007157DA"/>
    <w:rsid w:val="00715B06"/>
    <w:rsid w:val="00715B16"/>
    <w:rsid w:val="00715BA1"/>
    <w:rsid w:val="00715C5C"/>
    <w:rsid w:val="00715E7F"/>
    <w:rsid w:val="00715F38"/>
    <w:rsid w:val="00715FB4"/>
    <w:rsid w:val="007162C1"/>
    <w:rsid w:val="007164B5"/>
    <w:rsid w:val="007164BF"/>
    <w:rsid w:val="007167EE"/>
    <w:rsid w:val="00716A75"/>
    <w:rsid w:val="00716ABB"/>
    <w:rsid w:val="00716EB7"/>
    <w:rsid w:val="0071703D"/>
    <w:rsid w:val="00717985"/>
    <w:rsid w:val="00717B83"/>
    <w:rsid w:val="00717BAD"/>
    <w:rsid w:val="00717DE2"/>
    <w:rsid w:val="00717F4E"/>
    <w:rsid w:val="00720012"/>
    <w:rsid w:val="0072012E"/>
    <w:rsid w:val="007201F6"/>
    <w:rsid w:val="007204E0"/>
    <w:rsid w:val="007205DD"/>
    <w:rsid w:val="00720B43"/>
    <w:rsid w:val="00720E35"/>
    <w:rsid w:val="00720E7D"/>
    <w:rsid w:val="00720F2D"/>
    <w:rsid w:val="0072124D"/>
    <w:rsid w:val="00721328"/>
    <w:rsid w:val="00721492"/>
    <w:rsid w:val="0072163A"/>
    <w:rsid w:val="007217C8"/>
    <w:rsid w:val="0072191B"/>
    <w:rsid w:val="00721AF8"/>
    <w:rsid w:val="00721E06"/>
    <w:rsid w:val="00721E10"/>
    <w:rsid w:val="00721EBC"/>
    <w:rsid w:val="0072239D"/>
    <w:rsid w:val="007226AF"/>
    <w:rsid w:val="00722A42"/>
    <w:rsid w:val="00722B38"/>
    <w:rsid w:val="00722BC2"/>
    <w:rsid w:val="00722F17"/>
    <w:rsid w:val="00723059"/>
    <w:rsid w:val="007231F3"/>
    <w:rsid w:val="007235C5"/>
    <w:rsid w:val="007235DC"/>
    <w:rsid w:val="007237A6"/>
    <w:rsid w:val="00723978"/>
    <w:rsid w:val="0072399E"/>
    <w:rsid w:val="00723AFA"/>
    <w:rsid w:val="00723B76"/>
    <w:rsid w:val="00723F4D"/>
    <w:rsid w:val="00724647"/>
    <w:rsid w:val="007253A6"/>
    <w:rsid w:val="0072573D"/>
    <w:rsid w:val="00725A82"/>
    <w:rsid w:val="00725E35"/>
    <w:rsid w:val="00726642"/>
    <w:rsid w:val="007267CD"/>
    <w:rsid w:val="00726E8C"/>
    <w:rsid w:val="007270C2"/>
    <w:rsid w:val="007275EF"/>
    <w:rsid w:val="00727EDA"/>
    <w:rsid w:val="00730338"/>
    <w:rsid w:val="007303C9"/>
    <w:rsid w:val="007306A8"/>
    <w:rsid w:val="00730973"/>
    <w:rsid w:val="00730A63"/>
    <w:rsid w:val="00730A86"/>
    <w:rsid w:val="00731130"/>
    <w:rsid w:val="007314C3"/>
    <w:rsid w:val="00731692"/>
    <w:rsid w:val="00731DAF"/>
    <w:rsid w:val="0073205D"/>
    <w:rsid w:val="007320DD"/>
    <w:rsid w:val="007321AC"/>
    <w:rsid w:val="0073291B"/>
    <w:rsid w:val="00732CA5"/>
    <w:rsid w:val="00732CF2"/>
    <w:rsid w:val="00733261"/>
    <w:rsid w:val="007334EC"/>
    <w:rsid w:val="007339E3"/>
    <w:rsid w:val="007339FD"/>
    <w:rsid w:val="00733C09"/>
    <w:rsid w:val="0073448C"/>
    <w:rsid w:val="007346A9"/>
    <w:rsid w:val="00734955"/>
    <w:rsid w:val="00734B04"/>
    <w:rsid w:val="00734BA1"/>
    <w:rsid w:val="007350BA"/>
    <w:rsid w:val="007355E3"/>
    <w:rsid w:val="00735FAC"/>
    <w:rsid w:val="007360C5"/>
    <w:rsid w:val="007362D5"/>
    <w:rsid w:val="00736351"/>
    <w:rsid w:val="0073675D"/>
    <w:rsid w:val="007367C3"/>
    <w:rsid w:val="00737068"/>
    <w:rsid w:val="007372B4"/>
    <w:rsid w:val="0073749F"/>
    <w:rsid w:val="007374A9"/>
    <w:rsid w:val="00737612"/>
    <w:rsid w:val="00737616"/>
    <w:rsid w:val="00737674"/>
    <w:rsid w:val="00737AC8"/>
    <w:rsid w:val="00737D83"/>
    <w:rsid w:val="00737FBB"/>
    <w:rsid w:val="00740320"/>
    <w:rsid w:val="007407F2"/>
    <w:rsid w:val="00740837"/>
    <w:rsid w:val="00740F76"/>
    <w:rsid w:val="0074163C"/>
    <w:rsid w:val="00741BC4"/>
    <w:rsid w:val="007424C4"/>
    <w:rsid w:val="00742543"/>
    <w:rsid w:val="007428E7"/>
    <w:rsid w:val="00742B66"/>
    <w:rsid w:val="007433A3"/>
    <w:rsid w:val="00743571"/>
    <w:rsid w:val="0074408F"/>
    <w:rsid w:val="007448E6"/>
    <w:rsid w:val="00744A7C"/>
    <w:rsid w:val="00744A99"/>
    <w:rsid w:val="00744B79"/>
    <w:rsid w:val="00744F0C"/>
    <w:rsid w:val="00745100"/>
    <w:rsid w:val="007451BC"/>
    <w:rsid w:val="00745537"/>
    <w:rsid w:val="007459B9"/>
    <w:rsid w:val="00745AAA"/>
    <w:rsid w:val="0074618C"/>
    <w:rsid w:val="0074653C"/>
    <w:rsid w:val="00746740"/>
    <w:rsid w:val="00746860"/>
    <w:rsid w:val="00746AD2"/>
    <w:rsid w:val="00746BC7"/>
    <w:rsid w:val="00746ECD"/>
    <w:rsid w:val="00746F14"/>
    <w:rsid w:val="00747DCD"/>
    <w:rsid w:val="00751066"/>
    <w:rsid w:val="007512F9"/>
    <w:rsid w:val="0075175E"/>
    <w:rsid w:val="007517E8"/>
    <w:rsid w:val="00751B1C"/>
    <w:rsid w:val="00751C4B"/>
    <w:rsid w:val="00751FD3"/>
    <w:rsid w:val="00752560"/>
    <w:rsid w:val="00752676"/>
    <w:rsid w:val="00752EFA"/>
    <w:rsid w:val="00752F5A"/>
    <w:rsid w:val="00753197"/>
    <w:rsid w:val="00753246"/>
    <w:rsid w:val="0075330F"/>
    <w:rsid w:val="0075353D"/>
    <w:rsid w:val="007535BF"/>
    <w:rsid w:val="0075368A"/>
    <w:rsid w:val="00753942"/>
    <w:rsid w:val="00753A04"/>
    <w:rsid w:val="00753B94"/>
    <w:rsid w:val="00753CE0"/>
    <w:rsid w:val="007541DD"/>
    <w:rsid w:val="00754235"/>
    <w:rsid w:val="00754729"/>
    <w:rsid w:val="00754764"/>
    <w:rsid w:val="00754822"/>
    <w:rsid w:val="00754937"/>
    <w:rsid w:val="0075496F"/>
    <w:rsid w:val="00754C1F"/>
    <w:rsid w:val="007550DB"/>
    <w:rsid w:val="007555AD"/>
    <w:rsid w:val="007558BF"/>
    <w:rsid w:val="00755A60"/>
    <w:rsid w:val="00755C43"/>
    <w:rsid w:val="007561EA"/>
    <w:rsid w:val="007563C9"/>
    <w:rsid w:val="00756467"/>
    <w:rsid w:val="00756688"/>
    <w:rsid w:val="00756757"/>
    <w:rsid w:val="00756825"/>
    <w:rsid w:val="00756A89"/>
    <w:rsid w:val="00756B25"/>
    <w:rsid w:val="00756EBC"/>
    <w:rsid w:val="007570E2"/>
    <w:rsid w:val="007574EC"/>
    <w:rsid w:val="00757575"/>
    <w:rsid w:val="0075769E"/>
    <w:rsid w:val="00757954"/>
    <w:rsid w:val="007579E9"/>
    <w:rsid w:val="00757D46"/>
    <w:rsid w:val="00757EAB"/>
    <w:rsid w:val="00757F4B"/>
    <w:rsid w:val="007603F6"/>
    <w:rsid w:val="007605D1"/>
    <w:rsid w:val="00760D0B"/>
    <w:rsid w:val="00760DD5"/>
    <w:rsid w:val="00760FB5"/>
    <w:rsid w:val="00761085"/>
    <w:rsid w:val="0076112F"/>
    <w:rsid w:val="007614FF"/>
    <w:rsid w:val="0076185D"/>
    <w:rsid w:val="00761AE7"/>
    <w:rsid w:val="00761D37"/>
    <w:rsid w:val="00761FBA"/>
    <w:rsid w:val="00762825"/>
    <w:rsid w:val="007628A4"/>
    <w:rsid w:val="00762D79"/>
    <w:rsid w:val="0076309B"/>
    <w:rsid w:val="00763148"/>
    <w:rsid w:val="00763232"/>
    <w:rsid w:val="007634C6"/>
    <w:rsid w:val="00763554"/>
    <w:rsid w:val="007635BD"/>
    <w:rsid w:val="007637B2"/>
    <w:rsid w:val="00763A12"/>
    <w:rsid w:val="00763A58"/>
    <w:rsid w:val="00763B41"/>
    <w:rsid w:val="0076409D"/>
    <w:rsid w:val="00764473"/>
    <w:rsid w:val="007645FC"/>
    <w:rsid w:val="00764623"/>
    <w:rsid w:val="0076503E"/>
    <w:rsid w:val="00765164"/>
    <w:rsid w:val="0076546F"/>
    <w:rsid w:val="00765497"/>
    <w:rsid w:val="007655AA"/>
    <w:rsid w:val="007656D4"/>
    <w:rsid w:val="0076589C"/>
    <w:rsid w:val="0076598D"/>
    <w:rsid w:val="00765D7F"/>
    <w:rsid w:val="007660CC"/>
    <w:rsid w:val="00766385"/>
    <w:rsid w:val="007664F7"/>
    <w:rsid w:val="00766531"/>
    <w:rsid w:val="00766C74"/>
    <w:rsid w:val="00766DE6"/>
    <w:rsid w:val="007670C3"/>
    <w:rsid w:val="00767333"/>
    <w:rsid w:val="0076733A"/>
    <w:rsid w:val="007704D3"/>
    <w:rsid w:val="00770662"/>
    <w:rsid w:val="00770962"/>
    <w:rsid w:val="007709EC"/>
    <w:rsid w:val="00770DB9"/>
    <w:rsid w:val="00770EAB"/>
    <w:rsid w:val="00770ECF"/>
    <w:rsid w:val="00771090"/>
    <w:rsid w:val="00771336"/>
    <w:rsid w:val="00771408"/>
    <w:rsid w:val="00771517"/>
    <w:rsid w:val="0077182B"/>
    <w:rsid w:val="00771ABF"/>
    <w:rsid w:val="00772798"/>
    <w:rsid w:val="007728E6"/>
    <w:rsid w:val="00772B2E"/>
    <w:rsid w:val="00772C8A"/>
    <w:rsid w:val="00772DD6"/>
    <w:rsid w:val="00772EDF"/>
    <w:rsid w:val="00772F03"/>
    <w:rsid w:val="007730AB"/>
    <w:rsid w:val="00773277"/>
    <w:rsid w:val="0077345C"/>
    <w:rsid w:val="00773908"/>
    <w:rsid w:val="0077399E"/>
    <w:rsid w:val="00773B0C"/>
    <w:rsid w:val="00773C1D"/>
    <w:rsid w:val="00773C72"/>
    <w:rsid w:val="00773E81"/>
    <w:rsid w:val="00773E84"/>
    <w:rsid w:val="0077441A"/>
    <w:rsid w:val="007745B2"/>
    <w:rsid w:val="00774699"/>
    <w:rsid w:val="00774CDF"/>
    <w:rsid w:val="00774F85"/>
    <w:rsid w:val="007750E2"/>
    <w:rsid w:val="00775A41"/>
    <w:rsid w:val="00776171"/>
    <w:rsid w:val="00776246"/>
    <w:rsid w:val="007762A7"/>
    <w:rsid w:val="007764B3"/>
    <w:rsid w:val="00776E2A"/>
    <w:rsid w:val="00776F1C"/>
    <w:rsid w:val="00776F86"/>
    <w:rsid w:val="0077700D"/>
    <w:rsid w:val="00777336"/>
    <w:rsid w:val="0077745B"/>
    <w:rsid w:val="00777976"/>
    <w:rsid w:val="00777A32"/>
    <w:rsid w:val="0077A133"/>
    <w:rsid w:val="00780370"/>
    <w:rsid w:val="0078058F"/>
    <w:rsid w:val="00781070"/>
    <w:rsid w:val="007810E1"/>
    <w:rsid w:val="00781236"/>
    <w:rsid w:val="00781414"/>
    <w:rsid w:val="00781538"/>
    <w:rsid w:val="00781559"/>
    <w:rsid w:val="00781B5E"/>
    <w:rsid w:val="00781CB8"/>
    <w:rsid w:val="00781E57"/>
    <w:rsid w:val="007820FB"/>
    <w:rsid w:val="007821BE"/>
    <w:rsid w:val="00782253"/>
    <w:rsid w:val="007823B4"/>
    <w:rsid w:val="00782559"/>
    <w:rsid w:val="007827D1"/>
    <w:rsid w:val="007828A1"/>
    <w:rsid w:val="00782A66"/>
    <w:rsid w:val="00782A85"/>
    <w:rsid w:val="00782BD6"/>
    <w:rsid w:val="00782E5D"/>
    <w:rsid w:val="00782EC6"/>
    <w:rsid w:val="007830F9"/>
    <w:rsid w:val="00783318"/>
    <w:rsid w:val="0078390D"/>
    <w:rsid w:val="007841DD"/>
    <w:rsid w:val="007842D5"/>
    <w:rsid w:val="00784467"/>
    <w:rsid w:val="0078489F"/>
    <w:rsid w:val="00784C24"/>
    <w:rsid w:val="00784CDB"/>
    <w:rsid w:val="00785149"/>
    <w:rsid w:val="007851CB"/>
    <w:rsid w:val="007852A8"/>
    <w:rsid w:val="007854AE"/>
    <w:rsid w:val="007854B4"/>
    <w:rsid w:val="00785B4A"/>
    <w:rsid w:val="00785D78"/>
    <w:rsid w:val="00786412"/>
    <w:rsid w:val="00786504"/>
    <w:rsid w:val="007866AD"/>
    <w:rsid w:val="007866DC"/>
    <w:rsid w:val="00786814"/>
    <w:rsid w:val="00787390"/>
    <w:rsid w:val="0078795A"/>
    <w:rsid w:val="00787BAF"/>
    <w:rsid w:val="00790348"/>
    <w:rsid w:val="00790436"/>
    <w:rsid w:val="007904D9"/>
    <w:rsid w:val="0079066F"/>
    <w:rsid w:val="007907B4"/>
    <w:rsid w:val="00790A06"/>
    <w:rsid w:val="00790EE3"/>
    <w:rsid w:val="007911A2"/>
    <w:rsid w:val="00791251"/>
    <w:rsid w:val="0079141D"/>
    <w:rsid w:val="00791BCC"/>
    <w:rsid w:val="00791CC7"/>
    <w:rsid w:val="00791DF8"/>
    <w:rsid w:val="00791F04"/>
    <w:rsid w:val="00791F53"/>
    <w:rsid w:val="007924E8"/>
    <w:rsid w:val="0079282A"/>
    <w:rsid w:val="00792C15"/>
    <w:rsid w:val="007932D3"/>
    <w:rsid w:val="0079345B"/>
    <w:rsid w:val="00793A6A"/>
    <w:rsid w:val="00793A7D"/>
    <w:rsid w:val="00793E9F"/>
    <w:rsid w:val="007940A1"/>
    <w:rsid w:val="0079412C"/>
    <w:rsid w:val="00794148"/>
    <w:rsid w:val="007944F2"/>
    <w:rsid w:val="00794513"/>
    <w:rsid w:val="0079472E"/>
    <w:rsid w:val="00794790"/>
    <w:rsid w:val="007947F2"/>
    <w:rsid w:val="00795448"/>
    <w:rsid w:val="007960F6"/>
    <w:rsid w:val="00796210"/>
    <w:rsid w:val="00796476"/>
    <w:rsid w:val="007967EE"/>
    <w:rsid w:val="00796AD6"/>
    <w:rsid w:val="00796D23"/>
    <w:rsid w:val="00796E35"/>
    <w:rsid w:val="00796FC5"/>
    <w:rsid w:val="00797787"/>
    <w:rsid w:val="00797A61"/>
    <w:rsid w:val="00797D33"/>
    <w:rsid w:val="007A01E7"/>
    <w:rsid w:val="007A07F2"/>
    <w:rsid w:val="007A089F"/>
    <w:rsid w:val="007A0ADF"/>
    <w:rsid w:val="007A0B8A"/>
    <w:rsid w:val="007A0C78"/>
    <w:rsid w:val="007A0E2A"/>
    <w:rsid w:val="007A13F6"/>
    <w:rsid w:val="007A19FC"/>
    <w:rsid w:val="007A1ECF"/>
    <w:rsid w:val="007A2436"/>
    <w:rsid w:val="007A2836"/>
    <w:rsid w:val="007A2889"/>
    <w:rsid w:val="007A2B96"/>
    <w:rsid w:val="007A2C9C"/>
    <w:rsid w:val="007A2D2A"/>
    <w:rsid w:val="007A3052"/>
    <w:rsid w:val="007A3150"/>
    <w:rsid w:val="007A31EE"/>
    <w:rsid w:val="007A3648"/>
    <w:rsid w:val="007A3D76"/>
    <w:rsid w:val="007A3F4D"/>
    <w:rsid w:val="007A4418"/>
    <w:rsid w:val="007A472A"/>
    <w:rsid w:val="007A473A"/>
    <w:rsid w:val="007A4C78"/>
    <w:rsid w:val="007A4DF1"/>
    <w:rsid w:val="007A5235"/>
    <w:rsid w:val="007A53F4"/>
    <w:rsid w:val="007A5415"/>
    <w:rsid w:val="007A54F9"/>
    <w:rsid w:val="007A5DD5"/>
    <w:rsid w:val="007A5E68"/>
    <w:rsid w:val="007A60E9"/>
    <w:rsid w:val="007A639A"/>
    <w:rsid w:val="007A6465"/>
    <w:rsid w:val="007A6873"/>
    <w:rsid w:val="007A699D"/>
    <w:rsid w:val="007A6CD8"/>
    <w:rsid w:val="007A6DC0"/>
    <w:rsid w:val="007A75D6"/>
    <w:rsid w:val="007A7620"/>
    <w:rsid w:val="007A79A2"/>
    <w:rsid w:val="007A7F62"/>
    <w:rsid w:val="007A7F6D"/>
    <w:rsid w:val="007B010F"/>
    <w:rsid w:val="007B0639"/>
    <w:rsid w:val="007B069E"/>
    <w:rsid w:val="007B0E2E"/>
    <w:rsid w:val="007B0F13"/>
    <w:rsid w:val="007B1013"/>
    <w:rsid w:val="007B117F"/>
    <w:rsid w:val="007B13C2"/>
    <w:rsid w:val="007B1996"/>
    <w:rsid w:val="007B1E6A"/>
    <w:rsid w:val="007B1F95"/>
    <w:rsid w:val="007B259B"/>
    <w:rsid w:val="007B264C"/>
    <w:rsid w:val="007B26B2"/>
    <w:rsid w:val="007B287D"/>
    <w:rsid w:val="007B2885"/>
    <w:rsid w:val="007B2A8E"/>
    <w:rsid w:val="007B2BBE"/>
    <w:rsid w:val="007B2C8C"/>
    <w:rsid w:val="007B2CB3"/>
    <w:rsid w:val="007B2FC3"/>
    <w:rsid w:val="007B3406"/>
    <w:rsid w:val="007B37C0"/>
    <w:rsid w:val="007B3B25"/>
    <w:rsid w:val="007B4060"/>
    <w:rsid w:val="007B41FD"/>
    <w:rsid w:val="007B42D1"/>
    <w:rsid w:val="007B499B"/>
    <w:rsid w:val="007B49A7"/>
    <w:rsid w:val="007B4B61"/>
    <w:rsid w:val="007B4B76"/>
    <w:rsid w:val="007B4D8C"/>
    <w:rsid w:val="007B4E15"/>
    <w:rsid w:val="007B570E"/>
    <w:rsid w:val="007B57F9"/>
    <w:rsid w:val="007B5847"/>
    <w:rsid w:val="007B5CBE"/>
    <w:rsid w:val="007B5FB0"/>
    <w:rsid w:val="007B601A"/>
    <w:rsid w:val="007B61CC"/>
    <w:rsid w:val="007B6291"/>
    <w:rsid w:val="007B648D"/>
    <w:rsid w:val="007B6545"/>
    <w:rsid w:val="007B6B0D"/>
    <w:rsid w:val="007B6B9E"/>
    <w:rsid w:val="007B6DBE"/>
    <w:rsid w:val="007B6F4D"/>
    <w:rsid w:val="007B7466"/>
    <w:rsid w:val="007B76DA"/>
    <w:rsid w:val="007B78B1"/>
    <w:rsid w:val="007B7CA3"/>
    <w:rsid w:val="007B7CEE"/>
    <w:rsid w:val="007C00DD"/>
    <w:rsid w:val="007C0590"/>
    <w:rsid w:val="007C072B"/>
    <w:rsid w:val="007C106A"/>
    <w:rsid w:val="007C13D0"/>
    <w:rsid w:val="007C14D0"/>
    <w:rsid w:val="007C19E9"/>
    <w:rsid w:val="007C19FF"/>
    <w:rsid w:val="007C1FC3"/>
    <w:rsid w:val="007C2210"/>
    <w:rsid w:val="007C29A3"/>
    <w:rsid w:val="007C2A48"/>
    <w:rsid w:val="007C2B71"/>
    <w:rsid w:val="007C2D4F"/>
    <w:rsid w:val="007C33B1"/>
    <w:rsid w:val="007C33F9"/>
    <w:rsid w:val="007C3454"/>
    <w:rsid w:val="007C3866"/>
    <w:rsid w:val="007C3921"/>
    <w:rsid w:val="007C3B31"/>
    <w:rsid w:val="007C434B"/>
    <w:rsid w:val="007C44D2"/>
    <w:rsid w:val="007C477F"/>
    <w:rsid w:val="007C4D63"/>
    <w:rsid w:val="007C538B"/>
    <w:rsid w:val="007C5587"/>
    <w:rsid w:val="007C5619"/>
    <w:rsid w:val="007C5656"/>
    <w:rsid w:val="007C5836"/>
    <w:rsid w:val="007C5889"/>
    <w:rsid w:val="007C58FF"/>
    <w:rsid w:val="007C59EF"/>
    <w:rsid w:val="007C5D0C"/>
    <w:rsid w:val="007C6384"/>
    <w:rsid w:val="007C648C"/>
    <w:rsid w:val="007C6A2F"/>
    <w:rsid w:val="007C6AF1"/>
    <w:rsid w:val="007C6BF4"/>
    <w:rsid w:val="007C6E0C"/>
    <w:rsid w:val="007C6E6C"/>
    <w:rsid w:val="007C6F07"/>
    <w:rsid w:val="007C703F"/>
    <w:rsid w:val="007C716B"/>
    <w:rsid w:val="007C7365"/>
    <w:rsid w:val="007C7EA9"/>
    <w:rsid w:val="007D02EB"/>
    <w:rsid w:val="007D043E"/>
    <w:rsid w:val="007D04C1"/>
    <w:rsid w:val="007D054A"/>
    <w:rsid w:val="007D08C3"/>
    <w:rsid w:val="007D0963"/>
    <w:rsid w:val="007D0B51"/>
    <w:rsid w:val="007D0D58"/>
    <w:rsid w:val="007D0D99"/>
    <w:rsid w:val="007D100C"/>
    <w:rsid w:val="007D11EA"/>
    <w:rsid w:val="007D11EF"/>
    <w:rsid w:val="007D13D8"/>
    <w:rsid w:val="007D1827"/>
    <w:rsid w:val="007D19B6"/>
    <w:rsid w:val="007D20BD"/>
    <w:rsid w:val="007D21EC"/>
    <w:rsid w:val="007D23A7"/>
    <w:rsid w:val="007D2883"/>
    <w:rsid w:val="007D2A02"/>
    <w:rsid w:val="007D2B99"/>
    <w:rsid w:val="007D2CE3"/>
    <w:rsid w:val="007D36D5"/>
    <w:rsid w:val="007D3B5C"/>
    <w:rsid w:val="007D4423"/>
    <w:rsid w:val="007D45ED"/>
    <w:rsid w:val="007D4A7D"/>
    <w:rsid w:val="007D4E3A"/>
    <w:rsid w:val="007D4F2A"/>
    <w:rsid w:val="007D4F52"/>
    <w:rsid w:val="007D4FC0"/>
    <w:rsid w:val="007D5367"/>
    <w:rsid w:val="007D576B"/>
    <w:rsid w:val="007D57D9"/>
    <w:rsid w:val="007D5DFC"/>
    <w:rsid w:val="007D6292"/>
    <w:rsid w:val="007D68AA"/>
    <w:rsid w:val="007D6992"/>
    <w:rsid w:val="007D6CA6"/>
    <w:rsid w:val="007D6E50"/>
    <w:rsid w:val="007D6F01"/>
    <w:rsid w:val="007D6FF1"/>
    <w:rsid w:val="007D7054"/>
    <w:rsid w:val="007D72E3"/>
    <w:rsid w:val="007D735C"/>
    <w:rsid w:val="007D76BB"/>
    <w:rsid w:val="007D79C8"/>
    <w:rsid w:val="007D7E4D"/>
    <w:rsid w:val="007E0055"/>
    <w:rsid w:val="007E0720"/>
    <w:rsid w:val="007E07F4"/>
    <w:rsid w:val="007E0C03"/>
    <w:rsid w:val="007E133C"/>
    <w:rsid w:val="007E153C"/>
    <w:rsid w:val="007E1577"/>
    <w:rsid w:val="007E1B97"/>
    <w:rsid w:val="007E1E3A"/>
    <w:rsid w:val="007E1E78"/>
    <w:rsid w:val="007E1ECE"/>
    <w:rsid w:val="007E2BBE"/>
    <w:rsid w:val="007E2CB0"/>
    <w:rsid w:val="007E370B"/>
    <w:rsid w:val="007E39F9"/>
    <w:rsid w:val="007E3A88"/>
    <w:rsid w:val="007E42FA"/>
    <w:rsid w:val="007E4619"/>
    <w:rsid w:val="007E475A"/>
    <w:rsid w:val="007E4F5B"/>
    <w:rsid w:val="007E54AA"/>
    <w:rsid w:val="007E57B2"/>
    <w:rsid w:val="007E5B11"/>
    <w:rsid w:val="007E5FC1"/>
    <w:rsid w:val="007E64E7"/>
    <w:rsid w:val="007E6A74"/>
    <w:rsid w:val="007E6BA2"/>
    <w:rsid w:val="007E6D3D"/>
    <w:rsid w:val="007E6E64"/>
    <w:rsid w:val="007E6EF4"/>
    <w:rsid w:val="007E6FE6"/>
    <w:rsid w:val="007E7391"/>
    <w:rsid w:val="007E7432"/>
    <w:rsid w:val="007E75AB"/>
    <w:rsid w:val="007E78AB"/>
    <w:rsid w:val="007E794B"/>
    <w:rsid w:val="007F03C2"/>
    <w:rsid w:val="007F063F"/>
    <w:rsid w:val="007F06ED"/>
    <w:rsid w:val="007F070C"/>
    <w:rsid w:val="007F089E"/>
    <w:rsid w:val="007F0A14"/>
    <w:rsid w:val="007F11C8"/>
    <w:rsid w:val="007F11ED"/>
    <w:rsid w:val="007F1306"/>
    <w:rsid w:val="007F1340"/>
    <w:rsid w:val="007F1362"/>
    <w:rsid w:val="007F15FB"/>
    <w:rsid w:val="007F166C"/>
    <w:rsid w:val="007F17A3"/>
    <w:rsid w:val="007F1D28"/>
    <w:rsid w:val="007F23AB"/>
    <w:rsid w:val="007F24D2"/>
    <w:rsid w:val="007F260B"/>
    <w:rsid w:val="007F27F4"/>
    <w:rsid w:val="007F28C7"/>
    <w:rsid w:val="007F28F7"/>
    <w:rsid w:val="007F2F96"/>
    <w:rsid w:val="007F309A"/>
    <w:rsid w:val="007F3281"/>
    <w:rsid w:val="007F37B2"/>
    <w:rsid w:val="007F381A"/>
    <w:rsid w:val="007F3850"/>
    <w:rsid w:val="007F38C7"/>
    <w:rsid w:val="007F3930"/>
    <w:rsid w:val="007F3D94"/>
    <w:rsid w:val="007F3F33"/>
    <w:rsid w:val="007F409F"/>
    <w:rsid w:val="007F4A8D"/>
    <w:rsid w:val="007F4A9F"/>
    <w:rsid w:val="007F4D56"/>
    <w:rsid w:val="007F577C"/>
    <w:rsid w:val="007F5F52"/>
    <w:rsid w:val="007F63A7"/>
    <w:rsid w:val="007F64C5"/>
    <w:rsid w:val="007F6B13"/>
    <w:rsid w:val="007F6CE8"/>
    <w:rsid w:val="007F7398"/>
    <w:rsid w:val="007F7CB4"/>
    <w:rsid w:val="007F7EDF"/>
    <w:rsid w:val="007F7F50"/>
    <w:rsid w:val="0080022B"/>
    <w:rsid w:val="00800520"/>
    <w:rsid w:val="00800F72"/>
    <w:rsid w:val="008010AF"/>
    <w:rsid w:val="00801650"/>
    <w:rsid w:val="00801963"/>
    <w:rsid w:val="0080199C"/>
    <w:rsid w:val="00801A9D"/>
    <w:rsid w:val="00801AAA"/>
    <w:rsid w:val="00802388"/>
    <w:rsid w:val="00802D6E"/>
    <w:rsid w:val="00802E38"/>
    <w:rsid w:val="00802FC8"/>
    <w:rsid w:val="008034A6"/>
    <w:rsid w:val="00803EA6"/>
    <w:rsid w:val="0080454E"/>
    <w:rsid w:val="0080462F"/>
    <w:rsid w:val="00804BD4"/>
    <w:rsid w:val="008052D0"/>
    <w:rsid w:val="008052D6"/>
    <w:rsid w:val="008053F0"/>
    <w:rsid w:val="00805483"/>
    <w:rsid w:val="00805629"/>
    <w:rsid w:val="0080573C"/>
    <w:rsid w:val="00805BBB"/>
    <w:rsid w:val="00805BE3"/>
    <w:rsid w:val="00805DD5"/>
    <w:rsid w:val="00805FC0"/>
    <w:rsid w:val="008065CC"/>
    <w:rsid w:val="00806ACC"/>
    <w:rsid w:val="00806E4B"/>
    <w:rsid w:val="00806EF9"/>
    <w:rsid w:val="0080720B"/>
    <w:rsid w:val="00807218"/>
    <w:rsid w:val="0080724B"/>
    <w:rsid w:val="0080735B"/>
    <w:rsid w:val="00807536"/>
    <w:rsid w:val="00807628"/>
    <w:rsid w:val="00807F03"/>
    <w:rsid w:val="00810030"/>
    <w:rsid w:val="00810270"/>
    <w:rsid w:val="008104D3"/>
    <w:rsid w:val="00810848"/>
    <w:rsid w:val="00810AEF"/>
    <w:rsid w:val="00810B37"/>
    <w:rsid w:val="00810B59"/>
    <w:rsid w:val="00810EAF"/>
    <w:rsid w:val="00810EB0"/>
    <w:rsid w:val="008112C4"/>
    <w:rsid w:val="00811330"/>
    <w:rsid w:val="008116DA"/>
    <w:rsid w:val="0081185E"/>
    <w:rsid w:val="00811C3D"/>
    <w:rsid w:val="00811FF9"/>
    <w:rsid w:val="00812D2D"/>
    <w:rsid w:val="00813600"/>
    <w:rsid w:val="0081396F"/>
    <w:rsid w:val="00813B02"/>
    <w:rsid w:val="00814851"/>
    <w:rsid w:val="008148DC"/>
    <w:rsid w:val="00814CCF"/>
    <w:rsid w:val="00814DEA"/>
    <w:rsid w:val="008150A9"/>
    <w:rsid w:val="00815528"/>
    <w:rsid w:val="00815889"/>
    <w:rsid w:val="00815FB6"/>
    <w:rsid w:val="00815FE0"/>
    <w:rsid w:val="0081610A"/>
    <w:rsid w:val="0081623C"/>
    <w:rsid w:val="008162C5"/>
    <w:rsid w:val="00816339"/>
    <w:rsid w:val="00816900"/>
    <w:rsid w:val="008169BC"/>
    <w:rsid w:val="00816AC9"/>
    <w:rsid w:val="00816B84"/>
    <w:rsid w:val="00816BBA"/>
    <w:rsid w:val="00816CD1"/>
    <w:rsid w:val="00816E0E"/>
    <w:rsid w:val="00817757"/>
    <w:rsid w:val="00817AB1"/>
    <w:rsid w:val="00817AF6"/>
    <w:rsid w:val="00817B05"/>
    <w:rsid w:val="00817E8B"/>
    <w:rsid w:val="008201F9"/>
    <w:rsid w:val="008202BC"/>
    <w:rsid w:val="0082041D"/>
    <w:rsid w:val="008209B3"/>
    <w:rsid w:val="00820BA6"/>
    <w:rsid w:val="00821185"/>
    <w:rsid w:val="00821226"/>
    <w:rsid w:val="0082128B"/>
    <w:rsid w:val="008212AE"/>
    <w:rsid w:val="00821302"/>
    <w:rsid w:val="008213E6"/>
    <w:rsid w:val="008216D9"/>
    <w:rsid w:val="00821975"/>
    <w:rsid w:val="00821CF6"/>
    <w:rsid w:val="00821CF9"/>
    <w:rsid w:val="008226E8"/>
    <w:rsid w:val="00822864"/>
    <w:rsid w:val="008228B6"/>
    <w:rsid w:val="00822A2F"/>
    <w:rsid w:val="00822A52"/>
    <w:rsid w:val="00822CB5"/>
    <w:rsid w:val="00822EFE"/>
    <w:rsid w:val="00823226"/>
    <w:rsid w:val="00823306"/>
    <w:rsid w:val="008233D3"/>
    <w:rsid w:val="008236AB"/>
    <w:rsid w:val="008236F2"/>
    <w:rsid w:val="00823BB5"/>
    <w:rsid w:val="00823EF6"/>
    <w:rsid w:val="00823FAD"/>
    <w:rsid w:val="0082448D"/>
    <w:rsid w:val="008245A0"/>
    <w:rsid w:val="008248F8"/>
    <w:rsid w:val="0082491A"/>
    <w:rsid w:val="00824DB4"/>
    <w:rsid w:val="0082537B"/>
    <w:rsid w:val="00825C75"/>
    <w:rsid w:val="00825DDE"/>
    <w:rsid w:val="008262DE"/>
    <w:rsid w:val="008266F7"/>
    <w:rsid w:val="00826852"/>
    <w:rsid w:val="008268E1"/>
    <w:rsid w:val="0082692E"/>
    <w:rsid w:val="00826933"/>
    <w:rsid w:val="008269A1"/>
    <w:rsid w:val="00826C4D"/>
    <w:rsid w:val="00826C94"/>
    <w:rsid w:val="00827157"/>
    <w:rsid w:val="0082719F"/>
    <w:rsid w:val="008273BC"/>
    <w:rsid w:val="008276B1"/>
    <w:rsid w:val="0082779E"/>
    <w:rsid w:val="00827881"/>
    <w:rsid w:val="00827910"/>
    <w:rsid w:val="00827FB1"/>
    <w:rsid w:val="008302DB"/>
    <w:rsid w:val="00830327"/>
    <w:rsid w:val="008309D4"/>
    <w:rsid w:val="008309EB"/>
    <w:rsid w:val="00830FF1"/>
    <w:rsid w:val="008311D3"/>
    <w:rsid w:val="008319CA"/>
    <w:rsid w:val="00831A0F"/>
    <w:rsid w:val="00831CB2"/>
    <w:rsid w:val="00831F7E"/>
    <w:rsid w:val="008320B1"/>
    <w:rsid w:val="00832464"/>
    <w:rsid w:val="008327FD"/>
    <w:rsid w:val="00832B12"/>
    <w:rsid w:val="00832CE1"/>
    <w:rsid w:val="00832DD9"/>
    <w:rsid w:val="00832EBC"/>
    <w:rsid w:val="0083355F"/>
    <w:rsid w:val="008339BD"/>
    <w:rsid w:val="00833BF5"/>
    <w:rsid w:val="008342E8"/>
    <w:rsid w:val="00834590"/>
    <w:rsid w:val="0083459B"/>
    <w:rsid w:val="008346BE"/>
    <w:rsid w:val="00834742"/>
    <w:rsid w:val="00834865"/>
    <w:rsid w:val="00834A9E"/>
    <w:rsid w:val="00834C4F"/>
    <w:rsid w:val="00834D86"/>
    <w:rsid w:val="00835002"/>
    <w:rsid w:val="008351CC"/>
    <w:rsid w:val="008353AC"/>
    <w:rsid w:val="008356E6"/>
    <w:rsid w:val="008356EB"/>
    <w:rsid w:val="008357D7"/>
    <w:rsid w:val="008358D0"/>
    <w:rsid w:val="0083609F"/>
    <w:rsid w:val="00836189"/>
    <w:rsid w:val="00836CB3"/>
    <w:rsid w:val="00836CD5"/>
    <w:rsid w:val="00837697"/>
    <w:rsid w:val="00837A12"/>
    <w:rsid w:val="00837A72"/>
    <w:rsid w:val="00837CEA"/>
    <w:rsid w:val="00837D18"/>
    <w:rsid w:val="00837DFD"/>
    <w:rsid w:val="0084001B"/>
    <w:rsid w:val="00840112"/>
    <w:rsid w:val="0084019E"/>
    <w:rsid w:val="0084043C"/>
    <w:rsid w:val="00840879"/>
    <w:rsid w:val="00840F58"/>
    <w:rsid w:val="00840F85"/>
    <w:rsid w:val="00841319"/>
    <w:rsid w:val="0084197C"/>
    <w:rsid w:val="00841A9B"/>
    <w:rsid w:val="00841BB2"/>
    <w:rsid w:val="00841E61"/>
    <w:rsid w:val="00842754"/>
    <w:rsid w:val="00842CE1"/>
    <w:rsid w:val="008437FB"/>
    <w:rsid w:val="0084381A"/>
    <w:rsid w:val="00843929"/>
    <w:rsid w:val="008439CB"/>
    <w:rsid w:val="00843B2D"/>
    <w:rsid w:val="00843D4F"/>
    <w:rsid w:val="00843E5E"/>
    <w:rsid w:val="008447A8"/>
    <w:rsid w:val="008447D7"/>
    <w:rsid w:val="00844C21"/>
    <w:rsid w:val="00844C26"/>
    <w:rsid w:val="00844DCE"/>
    <w:rsid w:val="008452AB"/>
    <w:rsid w:val="008454B3"/>
    <w:rsid w:val="00845728"/>
    <w:rsid w:val="00845857"/>
    <w:rsid w:val="0084590A"/>
    <w:rsid w:val="00845B50"/>
    <w:rsid w:val="00845DCB"/>
    <w:rsid w:val="008469E1"/>
    <w:rsid w:val="00846B53"/>
    <w:rsid w:val="00846C04"/>
    <w:rsid w:val="00846CAB"/>
    <w:rsid w:val="00846D3C"/>
    <w:rsid w:val="00846D74"/>
    <w:rsid w:val="00846D9B"/>
    <w:rsid w:val="00847362"/>
    <w:rsid w:val="00850217"/>
    <w:rsid w:val="0085054C"/>
    <w:rsid w:val="008506F4"/>
    <w:rsid w:val="00850CD0"/>
    <w:rsid w:val="00850CDE"/>
    <w:rsid w:val="00850F06"/>
    <w:rsid w:val="00851030"/>
    <w:rsid w:val="008511CF"/>
    <w:rsid w:val="008514A3"/>
    <w:rsid w:val="00851602"/>
    <w:rsid w:val="00851BDB"/>
    <w:rsid w:val="00851D0E"/>
    <w:rsid w:val="00851F66"/>
    <w:rsid w:val="00852236"/>
    <w:rsid w:val="00852564"/>
    <w:rsid w:val="00852568"/>
    <w:rsid w:val="00852627"/>
    <w:rsid w:val="00852D43"/>
    <w:rsid w:val="00852F44"/>
    <w:rsid w:val="00853611"/>
    <w:rsid w:val="00853652"/>
    <w:rsid w:val="00853930"/>
    <w:rsid w:val="00853933"/>
    <w:rsid w:val="00853F11"/>
    <w:rsid w:val="00853FE5"/>
    <w:rsid w:val="00854043"/>
    <w:rsid w:val="00854512"/>
    <w:rsid w:val="00854689"/>
    <w:rsid w:val="00854957"/>
    <w:rsid w:val="00854D9D"/>
    <w:rsid w:val="00854E0E"/>
    <w:rsid w:val="00855323"/>
    <w:rsid w:val="00855769"/>
    <w:rsid w:val="00855A0C"/>
    <w:rsid w:val="00855D1F"/>
    <w:rsid w:val="0085617C"/>
    <w:rsid w:val="008561BF"/>
    <w:rsid w:val="008565C7"/>
    <w:rsid w:val="00856B26"/>
    <w:rsid w:val="008578BB"/>
    <w:rsid w:val="00857C9C"/>
    <w:rsid w:val="00857EDD"/>
    <w:rsid w:val="008603CA"/>
    <w:rsid w:val="00860595"/>
    <w:rsid w:val="00860A6F"/>
    <w:rsid w:val="00860CC2"/>
    <w:rsid w:val="00860FA6"/>
    <w:rsid w:val="008610F2"/>
    <w:rsid w:val="00861184"/>
    <w:rsid w:val="00861791"/>
    <w:rsid w:val="00861B58"/>
    <w:rsid w:val="00861CB1"/>
    <w:rsid w:val="00861F45"/>
    <w:rsid w:val="00862021"/>
    <w:rsid w:val="00862409"/>
    <w:rsid w:val="00862D48"/>
    <w:rsid w:val="008630CB"/>
    <w:rsid w:val="0086369E"/>
    <w:rsid w:val="008636EF"/>
    <w:rsid w:val="0086374B"/>
    <w:rsid w:val="008637D8"/>
    <w:rsid w:val="00863859"/>
    <w:rsid w:val="00863C80"/>
    <w:rsid w:val="00863D12"/>
    <w:rsid w:val="00863D49"/>
    <w:rsid w:val="00863E28"/>
    <w:rsid w:val="00864279"/>
    <w:rsid w:val="00864725"/>
    <w:rsid w:val="00864A61"/>
    <w:rsid w:val="00864A8E"/>
    <w:rsid w:val="00864B95"/>
    <w:rsid w:val="00864C33"/>
    <w:rsid w:val="0086511B"/>
    <w:rsid w:val="0086512D"/>
    <w:rsid w:val="0086517B"/>
    <w:rsid w:val="00865478"/>
    <w:rsid w:val="008659DD"/>
    <w:rsid w:val="00865A88"/>
    <w:rsid w:val="00865D49"/>
    <w:rsid w:val="008660DE"/>
    <w:rsid w:val="0086699E"/>
    <w:rsid w:val="00867497"/>
    <w:rsid w:val="0086754F"/>
    <w:rsid w:val="00867BDE"/>
    <w:rsid w:val="008701C2"/>
    <w:rsid w:val="008702D8"/>
    <w:rsid w:val="0087061F"/>
    <w:rsid w:val="0087075A"/>
    <w:rsid w:val="00870774"/>
    <w:rsid w:val="00870A33"/>
    <w:rsid w:val="00870ABC"/>
    <w:rsid w:val="00870D67"/>
    <w:rsid w:val="00871136"/>
    <w:rsid w:val="008713A7"/>
    <w:rsid w:val="008714A7"/>
    <w:rsid w:val="00871DD1"/>
    <w:rsid w:val="008723CD"/>
    <w:rsid w:val="0087270E"/>
    <w:rsid w:val="00872D52"/>
    <w:rsid w:val="00872D6C"/>
    <w:rsid w:val="00872F9E"/>
    <w:rsid w:val="00873004"/>
    <w:rsid w:val="008732C8"/>
    <w:rsid w:val="008735B0"/>
    <w:rsid w:val="00873622"/>
    <w:rsid w:val="008737D1"/>
    <w:rsid w:val="00873BEC"/>
    <w:rsid w:val="00873C49"/>
    <w:rsid w:val="00874116"/>
    <w:rsid w:val="0087468D"/>
    <w:rsid w:val="00874AB8"/>
    <w:rsid w:val="00874B95"/>
    <w:rsid w:val="00874D50"/>
    <w:rsid w:val="00875BEB"/>
    <w:rsid w:val="00875D5B"/>
    <w:rsid w:val="00875ECC"/>
    <w:rsid w:val="008760A5"/>
    <w:rsid w:val="008760C3"/>
    <w:rsid w:val="008765DA"/>
    <w:rsid w:val="00876C1D"/>
    <w:rsid w:val="00876C5A"/>
    <w:rsid w:val="00876D63"/>
    <w:rsid w:val="00876D65"/>
    <w:rsid w:val="0087707B"/>
    <w:rsid w:val="00877364"/>
    <w:rsid w:val="0087737D"/>
    <w:rsid w:val="00877648"/>
    <w:rsid w:val="0087795F"/>
    <w:rsid w:val="00877CB8"/>
    <w:rsid w:val="00877DA3"/>
    <w:rsid w:val="00877E0C"/>
    <w:rsid w:val="00880354"/>
    <w:rsid w:val="008803CF"/>
    <w:rsid w:val="00881306"/>
    <w:rsid w:val="0088153C"/>
    <w:rsid w:val="0088189E"/>
    <w:rsid w:val="00881DC9"/>
    <w:rsid w:val="00881E74"/>
    <w:rsid w:val="0088238D"/>
    <w:rsid w:val="00882B19"/>
    <w:rsid w:val="00882FD5"/>
    <w:rsid w:val="008834AE"/>
    <w:rsid w:val="0088378D"/>
    <w:rsid w:val="0088396C"/>
    <w:rsid w:val="00883AC5"/>
    <w:rsid w:val="00883C80"/>
    <w:rsid w:val="00883D7C"/>
    <w:rsid w:val="00883DD2"/>
    <w:rsid w:val="0088427D"/>
    <w:rsid w:val="00884400"/>
    <w:rsid w:val="00884ADC"/>
    <w:rsid w:val="008852A7"/>
    <w:rsid w:val="0088562F"/>
    <w:rsid w:val="00885BFF"/>
    <w:rsid w:val="00885DBC"/>
    <w:rsid w:val="0088606D"/>
    <w:rsid w:val="00886395"/>
    <w:rsid w:val="008865DC"/>
    <w:rsid w:val="00887293"/>
    <w:rsid w:val="00887328"/>
    <w:rsid w:val="008875B4"/>
    <w:rsid w:val="00887B09"/>
    <w:rsid w:val="00890070"/>
    <w:rsid w:val="0089009D"/>
    <w:rsid w:val="008900E2"/>
    <w:rsid w:val="008902C5"/>
    <w:rsid w:val="0089054D"/>
    <w:rsid w:val="0089097D"/>
    <w:rsid w:val="00890ADB"/>
    <w:rsid w:val="00891856"/>
    <w:rsid w:val="008919AB"/>
    <w:rsid w:val="00891A2B"/>
    <w:rsid w:val="00891F67"/>
    <w:rsid w:val="0089237B"/>
    <w:rsid w:val="008926FE"/>
    <w:rsid w:val="00892924"/>
    <w:rsid w:val="0089318C"/>
    <w:rsid w:val="0089373A"/>
    <w:rsid w:val="0089377C"/>
    <w:rsid w:val="0089379E"/>
    <w:rsid w:val="00893B20"/>
    <w:rsid w:val="00893E48"/>
    <w:rsid w:val="00893F7C"/>
    <w:rsid w:val="008941B5"/>
    <w:rsid w:val="00894356"/>
    <w:rsid w:val="00894913"/>
    <w:rsid w:val="00894A4F"/>
    <w:rsid w:val="00894DF7"/>
    <w:rsid w:val="00895159"/>
    <w:rsid w:val="00895247"/>
    <w:rsid w:val="008952C8"/>
    <w:rsid w:val="00895800"/>
    <w:rsid w:val="0089583F"/>
    <w:rsid w:val="00895C86"/>
    <w:rsid w:val="00895D9C"/>
    <w:rsid w:val="00895F3F"/>
    <w:rsid w:val="0089606D"/>
    <w:rsid w:val="00896246"/>
    <w:rsid w:val="0089634E"/>
    <w:rsid w:val="008968D1"/>
    <w:rsid w:val="00896BCE"/>
    <w:rsid w:val="00896C96"/>
    <w:rsid w:val="00897460"/>
    <w:rsid w:val="00897489"/>
    <w:rsid w:val="00897710"/>
    <w:rsid w:val="008977D7"/>
    <w:rsid w:val="0089787E"/>
    <w:rsid w:val="00897AA0"/>
    <w:rsid w:val="00897D9C"/>
    <w:rsid w:val="008A00EA"/>
    <w:rsid w:val="008A040A"/>
    <w:rsid w:val="008A0672"/>
    <w:rsid w:val="008A072D"/>
    <w:rsid w:val="008A0798"/>
    <w:rsid w:val="008A096A"/>
    <w:rsid w:val="008A0EF5"/>
    <w:rsid w:val="008A15AF"/>
    <w:rsid w:val="008A15F0"/>
    <w:rsid w:val="008A15F4"/>
    <w:rsid w:val="008A1600"/>
    <w:rsid w:val="008A178F"/>
    <w:rsid w:val="008A1A7E"/>
    <w:rsid w:val="008A1AA3"/>
    <w:rsid w:val="008A2005"/>
    <w:rsid w:val="008A2228"/>
    <w:rsid w:val="008A2F48"/>
    <w:rsid w:val="008A310D"/>
    <w:rsid w:val="008A3661"/>
    <w:rsid w:val="008A3D7E"/>
    <w:rsid w:val="008A3F0B"/>
    <w:rsid w:val="008A4242"/>
    <w:rsid w:val="008A4248"/>
    <w:rsid w:val="008A4A09"/>
    <w:rsid w:val="008A4BE6"/>
    <w:rsid w:val="008A4DC4"/>
    <w:rsid w:val="008A4DF0"/>
    <w:rsid w:val="008A4F42"/>
    <w:rsid w:val="008A509E"/>
    <w:rsid w:val="008A50D4"/>
    <w:rsid w:val="008A51B1"/>
    <w:rsid w:val="008A5750"/>
    <w:rsid w:val="008A58A4"/>
    <w:rsid w:val="008A596D"/>
    <w:rsid w:val="008A5A17"/>
    <w:rsid w:val="008A5AFE"/>
    <w:rsid w:val="008A5D52"/>
    <w:rsid w:val="008A64D7"/>
    <w:rsid w:val="008A67C6"/>
    <w:rsid w:val="008A6AC9"/>
    <w:rsid w:val="008A7329"/>
    <w:rsid w:val="008A78EB"/>
    <w:rsid w:val="008A7AA9"/>
    <w:rsid w:val="008A7D29"/>
    <w:rsid w:val="008B0252"/>
    <w:rsid w:val="008B04EE"/>
    <w:rsid w:val="008B07B4"/>
    <w:rsid w:val="008B07EE"/>
    <w:rsid w:val="008B0C79"/>
    <w:rsid w:val="008B122D"/>
    <w:rsid w:val="008B1867"/>
    <w:rsid w:val="008B191A"/>
    <w:rsid w:val="008B1978"/>
    <w:rsid w:val="008B1A53"/>
    <w:rsid w:val="008B1ACA"/>
    <w:rsid w:val="008B2212"/>
    <w:rsid w:val="008B24A8"/>
    <w:rsid w:val="008B251D"/>
    <w:rsid w:val="008B2644"/>
    <w:rsid w:val="008B2754"/>
    <w:rsid w:val="008B2AD1"/>
    <w:rsid w:val="008B2C85"/>
    <w:rsid w:val="008B2E5E"/>
    <w:rsid w:val="008B3070"/>
    <w:rsid w:val="008B363F"/>
    <w:rsid w:val="008B3A3D"/>
    <w:rsid w:val="008B3B46"/>
    <w:rsid w:val="008B3BB2"/>
    <w:rsid w:val="008B3CD6"/>
    <w:rsid w:val="008B3DFE"/>
    <w:rsid w:val="008B43ED"/>
    <w:rsid w:val="008B44B0"/>
    <w:rsid w:val="008B46C5"/>
    <w:rsid w:val="008B4767"/>
    <w:rsid w:val="008B49E6"/>
    <w:rsid w:val="008B4B74"/>
    <w:rsid w:val="008B547E"/>
    <w:rsid w:val="008B5556"/>
    <w:rsid w:val="008B5729"/>
    <w:rsid w:val="008B5883"/>
    <w:rsid w:val="008B58BB"/>
    <w:rsid w:val="008B5919"/>
    <w:rsid w:val="008B59B5"/>
    <w:rsid w:val="008B5A1A"/>
    <w:rsid w:val="008B639A"/>
    <w:rsid w:val="008B66D6"/>
    <w:rsid w:val="008B6FEB"/>
    <w:rsid w:val="008B785F"/>
    <w:rsid w:val="008B78CD"/>
    <w:rsid w:val="008B792F"/>
    <w:rsid w:val="008B7AC3"/>
    <w:rsid w:val="008B7E47"/>
    <w:rsid w:val="008C00D0"/>
    <w:rsid w:val="008C02EC"/>
    <w:rsid w:val="008C04B1"/>
    <w:rsid w:val="008C0C1F"/>
    <w:rsid w:val="008C0E43"/>
    <w:rsid w:val="008C1449"/>
    <w:rsid w:val="008C1872"/>
    <w:rsid w:val="008C19F1"/>
    <w:rsid w:val="008C1B80"/>
    <w:rsid w:val="008C2111"/>
    <w:rsid w:val="008C233A"/>
    <w:rsid w:val="008C39BA"/>
    <w:rsid w:val="008C3A8C"/>
    <w:rsid w:val="008C42A7"/>
    <w:rsid w:val="008C447F"/>
    <w:rsid w:val="008C46AC"/>
    <w:rsid w:val="008C4B92"/>
    <w:rsid w:val="008C4EDF"/>
    <w:rsid w:val="008C52E5"/>
    <w:rsid w:val="008C55F3"/>
    <w:rsid w:val="008C5951"/>
    <w:rsid w:val="008C59AF"/>
    <w:rsid w:val="008C5D90"/>
    <w:rsid w:val="008C60BB"/>
    <w:rsid w:val="008C6383"/>
    <w:rsid w:val="008C64B3"/>
    <w:rsid w:val="008C653D"/>
    <w:rsid w:val="008C6563"/>
    <w:rsid w:val="008C6585"/>
    <w:rsid w:val="008C6728"/>
    <w:rsid w:val="008C6A66"/>
    <w:rsid w:val="008C6AE8"/>
    <w:rsid w:val="008C74CF"/>
    <w:rsid w:val="008C7638"/>
    <w:rsid w:val="008C7A70"/>
    <w:rsid w:val="008C7B39"/>
    <w:rsid w:val="008C7B82"/>
    <w:rsid w:val="008C7BB8"/>
    <w:rsid w:val="008C7E26"/>
    <w:rsid w:val="008D01E7"/>
    <w:rsid w:val="008D0AD4"/>
    <w:rsid w:val="008D0B2F"/>
    <w:rsid w:val="008D1635"/>
    <w:rsid w:val="008D1733"/>
    <w:rsid w:val="008D1744"/>
    <w:rsid w:val="008D185B"/>
    <w:rsid w:val="008D1863"/>
    <w:rsid w:val="008D1A76"/>
    <w:rsid w:val="008D1AA3"/>
    <w:rsid w:val="008D1D1C"/>
    <w:rsid w:val="008D1FB0"/>
    <w:rsid w:val="008D1FBE"/>
    <w:rsid w:val="008D2D68"/>
    <w:rsid w:val="008D3305"/>
    <w:rsid w:val="008D3CF1"/>
    <w:rsid w:val="008D3D66"/>
    <w:rsid w:val="008D3D7C"/>
    <w:rsid w:val="008D3EA9"/>
    <w:rsid w:val="008D4665"/>
    <w:rsid w:val="008D4AE3"/>
    <w:rsid w:val="008D4C90"/>
    <w:rsid w:val="008D5179"/>
    <w:rsid w:val="008D5638"/>
    <w:rsid w:val="008D5981"/>
    <w:rsid w:val="008D5FD8"/>
    <w:rsid w:val="008D6289"/>
    <w:rsid w:val="008D68D1"/>
    <w:rsid w:val="008D695D"/>
    <w:rsid w:val="008D6A1C"/>
    <w:rsid w:val="008D6A62"/>
    <w:rsid w:val="008D6B24"/>
    <w:rsid w:val="008D6BC5"/>
    <w:rsid w:val="008D6D07"/>
    <w:rsid w:val="008D7285"/>
    <w:rsid w:val="008D72E3"/>
    <w:rsid w:val="008D7564"/>
    <w:rsid w:val="008D75E3"/>
    <w:rsid w:val="008D7619"/>
    <w:rsid w:val="008D7AC1"/>
    <w:rsid w:val="008D7B19"/>
    <w:rsid w:val="008D7BB8"/>
    <w:rsid w:val="008D7EB8"/>
    <w:rsid w:val="008E0466"/>
    <w:rsid w:val="008E09E0"/>
    <w:rsid w:val="008E126B"/>
    <w:rsid w:val="008E17B0"/>
    <w:rsid w:val="008E1AB4"/>
    <w:rsid w:val="008E1D17"/>
    <w:rsid w:val="008E222B"/>
    <w:rsid w:val="008E2779"/>
    <w:rsid w:val="008E2DEF"/>
    <w:rsid w:val="008E2E0E"/>
    <w:rsid w:val="008E319C"/>
    <w:rsid w:val="008E32F2"/>
    <w:rsid w:val="008E33BA"/>
    <w:rsid w:val="008E3440"/>
    <w:rsid w:val="008E3B11"/>
    <w:rsid w:val="008E3C81"/>
    <w:rsid w:val="008E4363"/>
    <w:rsid w:val="008E49AD"/>
    <w:rsid w:val="008E4DF1"/>
    <w:rsid w:val="008E511A"/>
    <w:rsid w:val="008E593B"/>
    <w:rsid w:val="008E5B92"/>
    <w:rsid w:val="008E5BBA"/>
    <w:rsid w:val="008E5F3A"/>
    <w:rsid w:val="008E6419"/>
    <w:rsid w:val="008E64D4"/>
    <w:rsid w:val="008E7454"/>
    <w:rsid w:val="008E7BF2"/>
    <w:rsid w:val="008E7DE5"/>
    <w:rsid w:val="008F0345"/>
    <w:rsid w:val="008F0900"/>
    <w:rsid w:val="008F098E"/>
    <w:rsid w:val="008F09DD"/>
    <w:rsid w:val="008F0BA2"/>
    <w:rsid w:val="008F0E08"/>
    <w:rsid w:val="008F0FA5"/>
    <w:rsid w:val="008F0FCB"/>
    <w:rsid w:val="008F1264"/>
    <w:rsid w:val="008F1F63"/>
    <w:rsid w:val="008F2786"/>
    <w:rsid w:val="008F2B59"/>
    <w:rsid w:val="008F2BA9"/>
    <w:rsid w:val="008F3302"/>
    <w:rsid w:val="008F359B"/>
    <w:rsid w:val="008F3627"/>
    <w:rsid w:val="008F3647"/>
    <w:rsid w:val="008F3A96"/>
    <w:rsid w:val="008F3DEE"/>
    <w:rsid w:val="008F4007"/>
    <w:rsid w:val="008F4181"/>
    <w:rsid w:val="008F4689"/>
    <w:rsid w:val="008F46E6"/>
    <w:rsid w:val="008F53EB"/>
    <w:rsid w:val="008F5753"/>
    <w:rsid w:val="008F57D7"/>
    <w:rsid w:val="008F6273"/>
    <w:rsid w:val="008F62F5"/>
    <w:rsid w:val="008F6312"/>
    <w:rsid w:val="008F64A2"/>
    <w:rsid w:val="008F6B6F"/>
    <w:rsid w:val="008F6BBC"/>
    <w:rsid w:val="008F745C"/>
    <w:rsid w:val="008F77EF"/>
    <w:rsid w:val="008F7886"/>
    <w:rsid w:val="008F788B"/>
    <w:rsid w:val="008F79F2"/>
    <w:rsid w:val="008F7CBA"/>
    <w:rsid w:val="008F7FF8"/>
    <w:rsid w:val="00900220"/>
    <w:rsid w:val="00900270"/>
    <w:rsid w:val="00900819"/>
    <w:rsid w:val="0090088D"/>
    <w:rsid w:val="00900A2F"/>
    <w:rsid w:val="00900A3E"/>
    <w:rsid w:val="00900C67"/>
    <w:rsid w:val="00900CC0"/>
    <w:rsid w:val="00900F11"/>
    <w:rsid w:val="00900F2B"/>
    <w:rsid w:val="0090100B"/>
    <w:rsid w:val="009010E7"/>
    <w:rsid w:val="009014F0"/>
    <w:rsid w:val="00901701"/>
    <w:rsid w:val="00901844"/>
    <w:rsid w:val="00901A6F"/>
    <w:rsid w:val="00901BDF"/>
    <w:rsid w:val="00901C00"/>
    <w:rsid w:val="00901C49"/>
    <w:rsid w:val="0090239E"/>
    <w:rsid w:val="00902B33"/>
    <w:rsid w:val="00902E02"/>
    <w:rsid w:val="0090355B"/>
    <w:rsid w:val="009039DB"/>
    <w:rsid w:val="00904335"/>
    <w:rsid w:val="00904992"/>
    <w:rsid w:val="00904CE4"/>
    <w:rsid w:val="0090502D"/>
    <w:rsid w:val="0090544E"/>
    <w:rsid w:val="00905DF1"/>
    <w:rsid w:val="00905FFB"/>
    <w:rsid w:val="00906906"/>
    <w:rsid w:val="00906950"/>
    <w:rsid w:val="00906D51"/>
    <w:rsid w:val="00906F35"/>
    <w:rsid w:val="00906F89"/>
    <w:rsid w:val="00907438"/>
    <w:rsid w:val="00907489"/>
    <w:rsid w:val="0090753C"/>
    <w:rsid w:val="0090765D"/>
    <w:rsid w:val="00907825"/>
    <w:rsid w:val="00907A3E"/>
    <w:rsid w:val="00907BBA"/>
    <w:rsid w:val="00907CE0"/>
    <w:rsid w:val="0091053B"/>
    <w:rsid w:val="0091068E"/>
    <w:rsid w:val="009106D3"/>
    <w:rsid w:val="009113E2"/>
    <w:rsid w:val="00911711"/>
    <w:rsid w:val="00911957"/>
    <w:rsid w:val="009119A9"/>
    <w:rsid w:val="00912167"/>
    <w:rsid w:val="009125BF"/>
    <w:rsid w:val="00912979"/>
    <w:rsid w:val="00912BF6"/>
    <w:rsid w:val="009134A1"/>
    <w:rsid w:val="009137C4"/>
    <w:rsid w:val="009137E3"/>
    <w:rsid w:val="00913BEB"/>
    <w:rsid w:val="00913CE7"/>
    <w:rsid w:val="00913DDC"/>
    <w:rsid w:val="0091419E"/>
    <w:rsid w:val="0091423F"/>
    <w:rsid w:val="0091456F"/>
    <w:rsid w:val="00914637"/>
    <w:rsid w:val="0091480F"/>
    <w:rsid w:val="009148E5"/>
    <w:rsid w:val="00914AA6"/>
    <w:rsid w:val="00914CA9"/>
    <w:rsid w:val="00914E72"/>
    <w:rsid w:val="00914FFE"/>
    <w:rsid w:val="00915270"/>
    <w:rsid w:val="00915372"/>
    <w:rsid w:val="009157F2"/>
    <w:rsid w:val="00915F82"/>
    <w:rsid w:val="00915FFD"/>
    <w:rsid w:val="009160E8"/>
    <w:rsid w:val="00916249"/>
    <w:rsid w:val="009163DB"/>
    <w:rsid w:val="009165A7"/>
    <w:rsid w:val="00916B07"/>
    <w:rsid w:val="00916B60"/>
    <w:rsid w:val="00916B66"/>
    <w:rsid w:val="00916F0E"/>
    <w:rsid w:val="00917530"/>
    <w:rsid w:val="00917790"/>
    <w:rsid w:val="00917A0E"/>
    <w:rsid w:val="0092085F"/>
    <w:rsid w:val="00920D82"/>
    <w:rsid w:val="00920E3F"/>
    <w:rsid w:val="00921228"/>
    <w:rsid w:val="009218A5"/>
    <w:rsid w:val="009218C1"/>
    <w:rsid w:val="00921997"/>
    <w:rsid w:val="00921AC7"/>
    <w:rsid w:val="00921CD6"/>
    <w:rsid w:val="00921E4B"/>
    <w:rsid w:val="0092249F"/>
    <w:rsid w:val="00922599"/>
    <w:rsid w:val="00922663"/>
    <w:rsid w:val="0092273C"/>
    <w:rsid w:val="00922CDC"/>
    <w:rsid w:val="00922F0E"/>
    <w:rsid w:val="00923407"/>
    <w:rsid w:val="00923A3F"/>
    <w:rsid w:val="00923C69"/>
    <w:rsid w:val="00923E58"/>
    <w:rsid w:val="00924013"/>
    <w:rsid w:val="00924184"/>
    <w:rsid w:val="00924442"/>
    <w:rsid w:val="00924618"/>
    <w:rsid w:val="009246EC"/>
    <w:rsid w:val="0092471F"/>
    <w:rsid w:val="009247CE"/>
    <w:rsid w:val="00924AC6"/>
    <w:rsid w:val="00924AD0"/>
    <w:rsid w:val="00924E1C"/>
    <w:rsid w:val="009254DD"/>
    <w:rsid w:val="00925581"/>
    <w:rsid w:val="0092558A"/>
    <w:rsid w:val="0092565E"/>
    <w:rsid w:val="009257F8"/>
    <w:rsid w:val="00925966"/>
    <w:rsid w:val="009259B7"/>
    <w:rsid w:val="00925BA9"/>
    <w:rsid w:val="00926235"/>
    <w:rsid w:val="00926731"/>
    <w:rsid w:val="00926F47"/>
    <w:rsid w:val="00926F76"/>
    <w:rsid w:val="0092736B"/>
    <w:rsid w:val="0092767B"/>
    <w:rsid w:val="00927984"/>
    <w:rsid w:val="00927ACF"/>
    <w:rsid w:val="00927E34"/>
    <w:rsid w:val="00930056"/>
    <w:rsid w:val="009302F8"/>
    <w:rsid w:val="009306ED"/>
    <w:rsid w:val="00930868"/>
    <w:rsid w:val="009308D2"/>
    <w:rsid w:val="0093143D"/>
    <w:rsid w:val="009314C2"/>
    <w:rsid w:val="009315BA"/>
    <w:rsid w:val="009317CA"/>
    <w:rsid w:val="00931D47"/>
    <w:rsid w:val="00931F9B"/>
    <w:rsid w:val="00932683"/>
    <w:rsid w:val="009326C3"/>
    <w:rsid w:val="00932A29"/>
    <w:rsid w:val="00932B07"/>
    <w:rsid w:val="00932BDE"/>
    <w:rsid w:val="009331A7"/>
    <w:rsid w:val="009335DC"/>
    <w:rsid w:val="009336C5"/>
    <w:rsid w:val="009336ED"/>
    <w:rsid w:val="0093372F"/>
    <w:rsid w:val="0093422F"/>
    <w:rsid w:val="00934545"/>
    <w:rsid w:val="00934696"/>
    <w:rsid w:val="009346E4"/>
    <w:rsid w:val="00934730"/>
    <w:rsid w:val="00934806"/>
    <w:rsid w:val="00934C16"/>
    <w:rsid w:val="00934C76"/>
    <w:rsid w:val="00934CA6"/>
    <w:rsid w:val="00934FEA"/>
    <w:rsid w:val="00935045"/>
    <w:rsid w:val="0093505D"/>
    <w:rsid w:val="0093549A"/>
    <w:rsid w:val="009354F8"/>
    <w:rsid w:val="00935C89"/>
    <w:rsid w:val="00935D6E"/>
    <w:rsid w:val="00935FA7"/>
    <w:rsid w:val="009360ED"/>
    <w:rsid w:val="0093649A"/>
    <w:rsid w:val="00936A32"/>
    <w:rsid w:val="00936CCC"/>
    <w:rsid w:val="00937134"/>
    <w:rsid w:val="0093746A"/>
    <w:rsid w:val="009375E5"/>
    <w:rsid w:val="00937D43"/>
    <w:rsid w:val="00937ECD"/>
    <w:rsid w:val="0094001E"/>
    <w:rsid w:val="009400BA"/>
    <w:rsid w:val="0094028F"/>
    <w:rsid w:val="0094030C"/>
    <w:rsid w:val="00940629"/>
    <w:rsid w:val="0094074F"/>
    <w:rsid w:val="009407B4"/>
    <w:rsid w:val="0094089B"/>
    <w:rsid w:val="0094120A"/>
    <w:rsid w:val="009416EE"/>
    <w:rsid w:val="00942A21"/>
    <w:rsid w:val="00942DD0"/>
    <w:rsid w:val="00942EEB"/>
    <w:rsid w:val="00943149"/>
    <w:rsid w:val="00943375"/>
    <w:rsid w:val="009437FC"/>
    <w:rsid w:val="00943C86"/>
    <w:rsid w:val="00943DCE"/>
    <w:rsid w:val="00943EC2"/>
    <w:rsid w:val="00943ECF"/>
    <w:rsid w:val="009440D4"/>
    <w:rsid w:val="00944314"/>
    <w:rsid w:val="0094457E"/>
    <w:rsid w:val="0094492E"/>
    <w:rsid w:val="00944EAA"/>
    <w:rsid w:val="00944EE0"/>
    <w:rsid w:val="00944FAD"/>
    <w:rsid w:val="009455BE"/>
    <w:rsid w:val="009456D4"/>
    <w:rsid w:val="009457B0"/>
    <w:rsid w:val="00945DF8"/>
    <w:rsid w:val="00945F48"/>
    <w:rsid w:val="00945FC2"/>
    <w:rsid w:val="00946095"/>
    <w:rsid w:val="009462B6"/>
    <w:rsid w:val="00946726"/>
    <w:rsid w:val="009469C9"/>
    <w:rsid w:val="00946A01"/>
    <w:rsid w:val="00946B70"/>
    <w:rsid w:val="00946CC1"/>
    <w:rsid w:val="00947028"/>
    <w:rsid w:val="00947466"/>
    <w:rsid w:val="0094762D"/>
    <w:rsid w:val="0094776D"/>
    <w:rsid w:val="009478DD"/>
    <w:rsid w:val="00947A23"/>
    <w:rsid w:val="0095024F"/>
    <w:rsid w:val="009503B9"/>
    <w:rsid w:val="009503DF"/>
    <w:rsid w:val="0095044F"/>
    <w:rsid w:val="00950631"/>
    <w:rsid w:val="0095073E"/>
    <w:rsid w:val="00950A1E"/>
    <w:rsid w:val="00950BB1"/>
    <w:rsid w:val="00950DBE"/>
    <w:rsid w:val="00950DD7"/>
    <w:rsid w:val="009513EB"/>
    <w:rsid w:val="0095152B"/>
    <w:rsid w:val="0095167B"/>
    <w:rsid w:val="0095171A"/>
    <w:rsid w:val="009518E0"/>
    <w:rsid w:val="00952057"/>
    <w:rsid w:val="00952683"/>
    <w:rsid w:val="00952936"/>
    <w:rsid w:val="00952AEF"/>
    <w:rsid w:val="00952B67"/>
    <w:rsid w:val="00952EFB"/>
    <w:rsid w:val="0095317C"/>
    <w:rsid w:val="009533E2"/>
    <w:rsid w:val="00953767"/>
    <w:rsid w:val="00953848"/>
    <w:rsid w:val="009538C5"/>
    <w:rsid w:val="00953FB0"/>
    <w:rsid w:val="0095419B"/>
    <w:rsid w:val="0095463F"/>
    <w:rsid w:val="0095476C"/>
    <w:rsid w:val="009549A0"/>
    <w:rsid w:val="009549FC"/>
    <w:rsid w:val="00955792"/>
    <w:rsid w:val="009559DF"/>
    <w:rsid w:val="00955DE0"/>
    <w:rsid w:val="009560D1"/>
    <w:rsid w:val="009565F5"/>
    <w:rsid w:val="00956618"/>
    <w:rsid w:val="00956707"/>
    <w:rsid w:val="00956959"/>
    <w:rsid w:val="00956BA2"/>
    <w:rsid w:val="00956BD2"/>
    <w:rsid w:val="00956E4A"/>
    <w:rsid w:val="0095721B"/>
    <w:rsid w:val="00957487"/>
    <w:rsid w:val="00957589"/>
    <w:rsid w:val="0095759E"/>
    <w:rsid w:val="009576EC"/>
    <w:rsid w:val="009576F6"/>
    <w:rsid w:val="00957986"/>
    <w:rsid w:val="009579F9"/>
    <w:rsid w:val="00957DD9"/>
    <w:rsid w:val="0096019F"/>
    <w:rsid w:val="00960A01"/>
    <w:rsid w:val="00960D3D"/>
    <w:rsid w:val="00960E21"/>
    <w:rsid w:val="00960FE1"/>
    <w:rsid w:val="0096172B"/>
    <w:rsid w:val="00961845"/>
    <w:rsid w:val="00961A31"/>
    <w:rsid w:val="00961A69"/>
    <w:rsid w:val="00961E58"/>
    <w:rsid w:val="00961E62"/>
    <w:rsid w:val="00961E9E"/>
    <w:rsid w:val="00961EB0"/>
    <w:rsid w:val="00962055"/>
    <w:rsid w:val="0096225A"/>
    <w:rsid w:val="009626F3"/>
    <w:rsid w:val="0096275D"/>
    <w:rsid w:val="00962956"/>
    <w:rsid w:val="00962EED"/>
    <w:rsid w:val="00963244"/>
    <w:rsid w:val="0096362C"/>
    <w:rsid w:val="00963CDA"/>
    <w:rsid w:val="00963E11"/>
    <w:rsid w:val="0096408A"/>
    <w:rsid w:val="009648E5"/>
    <w:rsid w:val="00964ADA"/>
    <w:rsid w:val="00964BE4"/>
    <w:rsid w:val="00964C95"/>
    <w:rsid w:val="00965953"/>
    <w:rsid w:val="00965DB8"/>
    <w:rsid w:val="009665EA"/>
    <w:rsid w:val="00966FD1"/>
    <w:rsid w:val="00966FE6"/>
    <w:rsid w:val="0096727E"/>
    <w:rsid w:val="00967368"/>
    <w:rsid w:val="0096738C"/>
    <w:rsid w:val="009674A1"/>
    <w:rsid w:val="00967E02"/>
    <w:rsid w:val="00970223"/>
    <w:rsid w:val="00970338"/>
    <w:rsid w:val="009703A6"/>
    <w:rsid w:val="0097077A"/>
    <w:rsid w:val="009707A1"/>
    <w:rsid w:val="00970B2C"/>
    <w:rsid w:val="00970B81"/>
    <w:rsid w:val="00970DEA"/>
    <w:rsid w:val="0097151C"/>
    <w:rsid w:val="00971A4B"/>
    <w:rsid w:val="00971F21"/>
    <w:rsid w:val="00971F68"/>
    <w:rsid w:val="009721B8"/>
    <w:rsid w:val="00972B8B"/>
    <w:rsid w:val="00972C03"/>
    <w:rsid w:val="00972CBE"/>
    <w:rsid w:val="00972E72"/>
    <w:rsid w:val="009732E6"/>
    <w:rsid w:val="0097330D"/>
    <w:rsid w:val="00973420"/>
    <w:rsid w:val="009737E6"/>
    <w:rsid w:val="0097387E"/>
    <w:rsid w:val="009738BF"/>
    <w:rsid w:val="00973CA7"/>
    <w:rsid w:val="00974219"/>
    <w:rsid w:val="009743E7"/>
    <w:rsid w:val="009749DD"/>
    <w:rsid w:val="00974A5B"/>
    <w:rsid w:val="00974BEB"/>
    <w:rsid w:val="00974E25"/>
    <w:rsid w:val="00974E68"/>
    <w:rsid w:val="009750D2"/>
    <w:rsid w:val="0097527E"/>
    <w:rsid w:val="0097533B"/>
    <w:rsid w:val="00975562"/>
    <w:rsid w:val="00975689"/>
    <w:rsid w:val="00976543"/>
    <w:rsid w:val="00976675"/>
    <w:rsid w:val="00976A4F"/>
    <w:rsid w:val="00976D4D"/>
    <w:rsid w:val="00977189"/>
    <w:rsid w:val="00977237"/>
    <w:rsid w:val="0097744B"/>
    <w:rsid w:val="00977946"/>
    <w:rsid w:val="0097797D"/>
    <w:rsid w:val="00977B34"/>
    <w:rsid w:val="00980141"/>
    <w:rsid w:val="00980583"/>
    <w:rsid w:val="00980755"/>
    <w:rsid w:val="00980A65"/>
    <w:rsid w:val="00980BF4"/>
    <w:rsid w:val="00980F46"/>
    <w:rsid w:val="00981BAE"/>
    <w:rsid w:val="00981BD5"/>
    <w:rsid w:val="009829A5"/>
    <w:rsid w:val="0098334B"/>
    <w:rsid w:val="009842BB"/>
    <w:rsid w:val="009843B4"/>
    <w:rsid w:val="009845AB"/>
    <w:rsid w:val="009848F8"/>
    <w:rsid w:val="00984A79"/>
    <w:rsid w:val="00984B1A"/>
    <w:rsid w:val="009850BC"/>
    <w:rsid w:val="00985295"/>
    <w:rsid w:val="0098534B"/>
    <w:rsid w:val="0098534E"/>
    <w:rsid w:val="0098563D"/>
    <w:rsid w:val="00985A35"/>
    <w:rsid w:val="00985AFC"/>
    <w:rsid w:val="00985C36"/>
    <w:rsid w:val="0098605E"/>
    <w:rsid w:val="0098620F"/>
    <w:rsid w:val="0098623D"/>
    <w:rsid w:val="00986F8B"/>
    <w:rsid w:val="00986FF5"/>
    <w:rsid w:val="0098773E"/>
    <w:rsid w:val="0098776F"/>
    <w:rsid w:val="00987A85"/>
    <w:rsid w:val="00987B79"/>
    <w:rsid w:val="00987F78"/>
    <w:rsid w:val="00987F8D"/>
    <w:rsid w:val="00990077"/>
    <w:rsid w:val="0099052B"/>
    <w:rsid w:val="00990857"/>
    <w:rsid w:val="00990C83"/>
    <w:rsid w:val="00990EF2"/>
    <w:rsid w:val="0099124B"/>
    <w:rsid w:val="009919B0"/>
    <w:rsid w:val="00991E6C"/>
    <w:rsid w:val="009926E6"/>
    <w:rsid w:val="009928A4"/>
    <w:rsid w:val="00992B3C"/>
    <w:rsid w:val="00992D71"/>
    <w:rsid w:val="00992D72"/>
    <w:rsid w:val="00992EFE"/>
    <w:rsid w:val="00992F57"/>
    <w:rsid w:val="00993633"/>
    <w:rsid w:val="00993762"/>
    <w:rsid w:val="00993B1E"/>
    <w:rsid w:val="0099416E"/>
    <w:rsid w:val="00994C69"/>
    <w:rsid w:val="00994D19"/>
    <w:rsid w:val="00995305"/>
    <w:rsid w:val="0099562F"/>
    <w:rsid w:val="0099621C"/>
    <w:rsid w:val="009962B4"/>
    <w:rsid w:val="009973AA"/>
    <w:rsid w:val="00997668"/>
    <w:rsid w:val="0099794E"/>
    <w:rsid w:val="009979A5"/>
    <w:rsid w:val="00997E44"/>
    <w:rsid w:val="009A00CC"/>
    <w:rsid w:val="009A01F1"/>
    <w:rsid w:val="009A05E6"/>
    <w:rsid w:val="009A08C3"/>
    <w:rsid w:val="009A0CC5"/>
    <w:rsid w:val="009A146D"/>
    <w:rsid w:val="009A168E"/>
    <w:rsid w:val="009A17EF"/>
    <w:rsid w:val="009A1969"/>
    <w:rsid w:val="009A19BC"/>
    <w:rsid w:val="009A1B09"/>
    <w:rsid w:val="009A1B94"/>
    <w:rsid w:val="009A1CC1"/>
    <w:rsid w:val="009A1E6C"/>
    <w:rsid w:val="009A2482"/>
    <w:rsid w:val="009A248C"/>
    <w:rsid w:val="009A2678"/>
    <w:rsid w:val="009A2D2D"/>
    <w:rsid w:val="009A3081"/>
    <w:rsid w:val="009A3238"/>
    <w:rsid w:val="009A33C7"/>
    <w:rsid w:val="009A37F7"/>
    <w:rsid w:val="009A39C6"/>
    <w:rsid w:val="009A3A50"/>
    <w:rsid w:val="009A3CDF"/>
    <w:rsid w:val="009A41A2"/>
    <w:rsid w:val="009A421E"/>
    <w:rsid w:val="009A4331"/>
    <w:rsid w:val="009A4348"/>
    <w:rsid w:val="009A4BA6"/>
    <w:rsid w:val="009A4BC6"/>
    <w:rsid w:val="009A4DDC"/>
    <w:rsid w:val="009A523C"/>
    <w:rsid w:val="009A5350"/>
    <w:rsid w:val="009A5999"/>
    <w:rsid w:val="009A5A64"/>
    <w:rsid w:val="009A5C95"/>
    <w:rsid w:val="009A5EA6"/>
    <w:rsid w:val="009A60CF"/>
    <w:rsid w:val="009A61C2"/>
    <w:rsid w:val="009A6269"/>
    <w:rsid w:val="009A6290"/>
    <w:rsid w:val="009A64F5"/>
    <w:rsid w:val="009A6515"/>
    <w:rsid w:val="009A69D6"/>
    <w:rsid w:val="009A6C1A"/>
    <w:rsid w:val="009A754F"/>
    <w:rsid w:val="009A766A"/>
    <w:rsid w:val="009A7853"/>
    <w:rsid w:val="009A7B60"/>
    <w:rsid w:val="009A7E13"/>
    <w:rsid w:val="009A7F5C"/>
    <w:rsid w:val="009B00F1"/>
    <w:rsid w:val="009B0191"/>
    <w:rsid w:val="009B03AD"/>
    <w:rsid w:val="009B0515"/>
    <w:rsid w:val="009B05AF"/>
    <w:rsid w:val="009B05F2"/>
    <w:rsid w:val="009B061E"/>
    <w:rsid w:val="009B0AF1"/>
    <w:rsid w:val="009B0BC9"/>
    <w:rsid w:val="009B0C52"/>
    <w:rsid w:val="009B0E16"/>
    <w:rsid w:val="009B0E81"/>
    <w:rsid w:val="009B16EA"/>
    <w:rsid w:val="009B18A4"/>
    <w:rsid w:val="009B193D"/>
    <w:rsid w:val="009B1CAC"/>
    <w:rsid w:val="009B1FFD"/>
    <w:rsid w:val="009B2108"/>
    <w:rsid w:val="009B24B3"/>
    <w:rsid w:val="009B24C4"/>
    <w:rsid w:val="009B2598"/>
    <w:rsid w:val="009B26BE"/>
    <w:rsid w:val="009B2F04"/>
    <w:rsid w:val="009B300E"/>
    <w:rsid w:val="009B34BE"/>
    <w:rsid w:val="009B3860"/>
    <w:rsid w:val="009B3CC3"/>
    <w:rsid w:val="009B3CE5"/>
    <w:rsid w:val="009B43B3"/>
    <w:rsid w:val="009B44CD"/>
    <w:rsid w:val="009B4993"/>
    <w:rsid w:val="009B4EE3"/>
    <w:rsid w:val="009B571B"/>
    <w:rsid w:val="009B5C87"/>
    <w:rsid w:val="009B66D1"/>
    <w:rsid w:val="009B6A9E"/>
    <w:rsid w:val="009B6B65"/>
    <w:rsid w:val="009B6C46"/>
    <w:rsid w:val="009B6F9D"/>
    <w:rsid w:val="009B7399"/>
    <w:rsid w:val="009B7644"/>
    <w:rsid w:val="009B7CB7"/>
    <w:rsid w:val="009B7E46"/>
    <w:rsid w:val="009C003A"/>
    <w:rsid w:val="009C071D"/>
    <w:rsid w:val="009C0C13"/>
    <w:rsid w:val="009C12BD"/>
    <w:rsid w:val="009C1A2C"/>
    <w:rsid w:val="009C1A71"/>
    <w:rsid w:val="009C1ED5"/>
    <w:rsid w:val="009C228F"/>
    <w:rsid w:val="009C2552"/>
    <w:rsid w:val="009C2591"/>
    <w:rsid w:val="009C2C5E"/>
    <w:rsid w:val="009C2DEB"/>
    <w:rsid w:val="009C30B5"/>
    <w:rsid w:val="009C3404"/>
    <w:rsid w:val="009C3AC1"/>
    <w:rsid w:val="009C43FD"/>
    <w:rsid w:val="009C4813"/>
    <w:rsid w:val="009C4891"/>
    <w:rsid w:val="009C4B78"/>
    <w:rsid w:val="009C4F98"/>
    <w:rsid w:val="009C52EF"/>
    <w:rsid w:val="009C53E3"/>
    <w:rsid w:val="009C55BD"/>
    <w:rsid w:val="009C55F0"/>
    <w:rsid w:val="009C5755"/>
    <w:rsid w:val="009C587A"/>
    <w:rsid w:val="009C624B"/>
    <w:rsid w:val="009C66F2"/>
    <w:rsid w:val="009C6B0C"/>
    <w:rsid w:val="009C727C"/>
    <w:rsid w:val="009C735A"/>
    <w:rsid w:val="009C7442"/>
    <w:rsid w:val="009C7696"/>
    <w:rsid w:val="009C7895"/>
    <w:rsid w:val="009C78A0"/>
    <w:rsid w:val="009C7C41"/>
    <w:rsid w:val="009C7D4C"/>
    <w:rsid w:val="009C7DD8"/>
    <w:rsid w:val="009D01DE"/>
    <w:rsid w:val="009D021D"/>
    <w:rsid w:val="009D0C9D"/>
    <w:rsid w:val="009D107D"/>
    <w:rsid w:val="009D10B0"/>
    <w:rsid w:val="009D12C1"/>
    <w:rsid w:val="009D1513"/>
    <w:rsid w:val="009D151D"/>
    <w:rsid w:val="009D1592"/>
    <w:rsid w:val="009D1926"/>
    <w:rsid w:val="009D1AFC"/>
    <w:rsid w:val="009D1C6C"/>
    <w:rsid w:val="009D1D8C"/>
    <w:rsid w:val="009D1F7E"/>
    <w:rsid w:val="009D2004"/>
    <w:rsid w:val="009D228B"/>
    <w:rsid w:val="009D2346"/>
    <w:rsid w:val="009D29CA"/>
    <w:rsid w:val="009D2A59"/>
    <w:rsid w:val="009D2B2A"/>
    <w:rsid w:val="009D3038"/>
    <w:rsid w:val="009D330E"/>
    <w:rsid w:val="009D3961"/>
    <w:rsid w:val="009D3A92"/>
    <w:rsid w:val="009D422C"/>
    <w:rsid w:val="009D429E"/>
    <w:rsid w:val="009D4642"/>
    <w:rsid w:val="009D4782"/>
    <w:rsid w:val="009D48DF"/>
    <w:rsid w:val="009D4904"/>
    <w:rsid w:val="009D4938"/>
    <w:rsid w:val="009D4C80"/>
    <w:rsid w:val="009D511E"/>
    <w:rsid w:val="009D5296"/>
    <w:rsid w:val="009D52F9"/>
    <w:rsid w:val="009D5422"/>
    <w:rsid w:val="009D54E1"/>
    <w:rsid w:val="009D557B"/>
    <w:rsid w:val="009D560D"/>
    <w:rsid w:val="009D57CD"/>
    <w:rsid w:val="009D5C38"/>
    <w:rsid w:val="009D5CA1"/>
    <w:rsid w:val="009D5CB4"/>
    <w:rsid w:val="009D5CC7"/>
    <w:rsid w:val="009D5DCA"/>
    <w:rsid w:val="009D6937"/>
    <w:rsid w:val="009D72A3"/>
    <w:rsid w:val="009D72EE"/>
    <w:rsid w:val="009D7800"/>
    <w:rsid w:val="009D7A2D"/>
    <w:rsid w:val="009D7F1E"/>
    <w:rsid w:val="009DF6B1"/>
    <w:rsid w:val="009E0319"/>
    <w:rsid w:val="009E0331"/>
    <w:rsid w:val="009E0397"/>
    <w:rsid w:val="009E0D70"/>
    <w:rsid w:val="009E0DEF"/>
    <w:rsid w:val="009E0FC2"/>
    <w:rsid w:val="009E1567"/>
    <w:rsid w:val="009E1E10"/>
    <w:rsid w:val="009E2092"/>
    <w:rsid w:val="009E267C"/>
    <w:rsid w:val="009E271F"/>
    <w:rsid w:val="009E2A31"/>
    <w:rsid w:val="009E2B83"/>
    <w:rsid w:val="009E347E"/>
    <w:rsid w:val="009E34B7"/>
    <w:rsid w:val="009E36B3"/>
    <w:rsid w:val="009E36D2"/>
    <w:rsid w:val="009E422A"/>
    <w:rsid w:val="009E4480"/>
    <w:rsid w:val="009E4495"/>
    <w:rsid w:val="009E44A6"/>
    <w:rsid w:val="009E4FDB"/>
    <w:rsid w:val="009E5306"/>
    <w:rsid w:val="009E587A"/>
    <w:rsid w:val="009E5ED5"/>
    <w:rsid w:val="009E614E"/>
    <w:rsid w:val="009E6A38"/>
    <w:rsid w:val="009E6FDF"/>
    <w:rsid w:val="009E7555"/>
    <w:rsid w:val="009F0052"/>
    <w:rsid w:val="009F0261"/>
    <w:rsid w:val="009F03D1"/>
    <w:rsid w:val="009F12E6"/>
    <w:rsid w:val="009F14BB"/>
    <w:rsid w:val="009F153F"/>
    <w:rsid w:val="009F1916"/>
    <w:rsid w:val="009F196D"/>
    <w:rsid w:val="009F1AEE"/>
    <w:rsid w:val="009F1E55"/>
    <w:rsid w:val="009F243A"/>
    <w:rsid w:val="009F27E3"/>
    <w:rsid w:val="009F2EAD"/>
    <w:rsid w:val="009F3023"/>
    <w:rsid w:val="009F35E8"/>
    <w:rsid w:val="009F382C"/>
    <w:rsid w:val="009F3AE7"/>
    <w:rsid w:val="009F3DE4"/>
    <w:rsid w:val="009F4C52"/>
    <w:rsid w:val="009F4DF9"/>
    <w:rsid w:val="009F4DFD"/>
    <w:rsid w:val="009F55B1"/>
    <w:rsid w:val="009F5D8E"/>
    <w:rsid w:val="009F61A1"/>
    <w:rsid w:val="009F6684"/>
    <w:rsid w:val="009F66F9"/>
    <w:rsid w:val="009F685B"/>
    <w:rsid w:val="009F68F4"/>
    <w:rsid w:val="009F690C"/>
    <w:rsid w:val="009F6B2B"/>
    <w:rsid w:val="009F6D11"/>
    <w:rsid w:val="009F7144"/>
    <w:rsid w:val="009F73BA"/>
    <w:rsid w:val="009F751D"/>
    <w:rsid w:val="009F797C"/>
    <w:rsid w:val="00A000E9"/>
    <w:rsid w:val="00A00760"/>
    <w:rsid w:val="00A01166"/>
    <w:rsid w:val="00A0122C"/>
    <w:rsid w:val="00A01267"/>
    <w:rsid w:val="00A019FE"/>
    <w:rsid w:val="00A01FBF"/>
    <w:rsid w:val="00A0220B"/>
    <w:rsid w:val="00A029D3"/>
    <w:rsid w:val="00A02CE5"/>
    <w:rsid w:val="00A02E63"/>
    <w:rsid w:val="00A03149"/>
    <w:rsid w:val="00A03706"/>
    <w:rsid w:val="00A03B74"/>
    <w:rsid w:val="00A03E8D"/>
    <w:rsid w:val="00A03F72"/>
    <w:rsid w:val="00A0435F"/>
    <w:rsid w:val="00A0470E"/>
    <w:rsid w:val="00A0483B"/>
    <w:rsid w:val="00A04BF8"/>
    <w:rsid w:val="00A05146"/>
    <w:rsid w:val="00A05215"/>
    <w:rsid w:val="00A053EB"/>
    <w:rsid w:val="00A05A38"/>
    <w:rsid w:val="00A05CFE"/>
    <w:rsid w:val="00A05E6D"/>
    <w:rsid w:val="00A063F9"/>
    <w:rsid w:val="00A06894"/>
    <w:rsid w:val="00A06AEB"/>
    <w:rsid w:val="00A06B81"/>
    <w:rsid w:val="00A06BD3"/>
    <w:rsid w:val="00A072CF"/>
    <w:rsid w:val="00A0734B"/>
    <w:rsid w:val="00A074B2"/>
    <w:rsid w:val="00A074E1"/>
    <w:rsid w:val="00A075DA"/>
    <w:rsid w:val="00A079E7"/>
    <w:rsid w:val="00A07D8E"/>
    <w:rsid w:val="00A10155"/>
    <w:rsid w:val="00A10590"/>
    <w:rsid w:val="00A10688"/>
    <w:rsid w:val="00A106F8"/>
    <w:rsid w:val="00A10905"/>
    <w:rsid w:val="00A10E3B"/>
    <w:rsid w:val="00A1101A"/>
    <w:rsid w:val="00A1213B"/>
    <w:rsid w:val="00A1242D"/>
    <w:rsid w:val="00A1267B"/>
    <w:rsid w:val="00A12931"/>
    <w:rsid w:val="00A129A1"/>
    <w:rsid w:val="00A13466"/>
    <w:rsid w:val="00A136BF"/>
    <w:rsid w:val="00A13A5B"/>
    <w:rsid w:val="00A14072"/>
    <w:rsid w:val="00A1468D"/>
    <w:rsid w:val="00A14745"/>
    <w:rsid w:val="00A14788"/>
    <w:rsid w:val="00A14C63"/>
    <w:rsid w:val="00A14D16"/>
    <w:rsid w:val="00A155AF"/>
    <w:rsid w:val="00A15968"/>
    <w:rsid w:val="00A166D9"/>
    <w:rsid w:val="00A16A0D"/>
    <w:rsid w:val="00A16A76"/>
    <w:rsid w:val="00A16EE0"/>
    <w:rsid w:val="00A17252"/>
    <w:rsid w:val="00A17CA6"/>
    <w:rsid w:val="00A17E00"/>
    <w:rsid w:val="00A2008C"/>
    <w:rsid w:val="00A201F1"/>
    <w:rsid w:val="00A20669"/>
    <w:rsid w:val="00A206F5"/>
    <w:rsid w:val="00A207A4"/>
    <w:rsid w:val="00A20E7B"/>
    <w:rsid w:val="00A21189"/>
    <w:rsid w:val="00A211F2"/>
    <w:rsid w:val="00A212DA"/>
    <w:rsid w:val="00A215F0"/>
    <w:rsid w:val="00A21B34"/>
    <w:rsid w:val="00A2257C"/>
    <w:rsid w:val="00A22590"/>
    <w:rsid w:val="00A2281E"/>
    <w:rsid w:val="00A2297B"/>
    <w:rsid w:val="00A229AD"/>
    <w:rsid w:val="00A22CFA"/>
    <w:rsid w:val="00A22DA8"/>
    <w:rsid w:val="00A22FF5"/>
    <w:rsid w:val="00A2323D"/>
    <w:rsid w:val="00A23338"/>
    <w:rsid w:val="00A234A9"/>
    <w:rsid w:val="00A239A3"/>
    <w:rsid w:val="00A240A2"/>
    <w:rsid w:val="00A240BD"/>
    <w:rsid w:val="00A241FA"/>
    <w:rsid w:val="00A244F5"/>
    <w:rsid w:val="00A24D81"/>
    <w:rsid w:val="00A2511C"/>
    <w:rsid w:val="00A25549"/>
    <w:rsid w:val="00A25681"/>
    <w:rsid w:val="00A25740"/>
    <w:rsid w:val="00A258B4"/>
    <w:rsid w:val="00A25B98"/>
    <w:rsid w:val="00A25CC7"/>
    <w:rsid w:val="00A263BB"/>
    <w:rsid w:val="00A263C1"/>
    <w:rsid w:val="00A2646E"/>
    <w:rsid w:val="00A26965"/>
    <w:rsid w:val="00A26996"/>
    <w:rsid w:val="00A26CDD"/>
    <w:rsid w:val="00A26F6A"/>
    <w:rsid w:val="00A26F77"/>
    <w:rsid w:val="00A27214"/>
    <w:rsid w:val="00A27A2D"/>
    <w:rsid w:val="00A27B25"/>
    <w:rsid w:val="00A31392"/>
    <w:rsid w:val="00A316B1"/>
    <w:rsid w:val="00A3189C"/>
    <w:rsid w:val="00A31B91"/>
    <w:rsid w:val="00A32186"/>
    <w:rsid w:val="00A3224A"/>
    <w:rsid w:val="00A32A43"/>
    <w:rsid w:val="00A33205"/>
    <w:rsid w:val="00A332EB"/>
    <w:rsid w:val="00A33726"/>
    <w:rsid w:val="00A338D1"/>
    <w:rsid w:val="00A33AAE"/>
    <w:rsid w:val="00A33B30"/>
    <w:rsid w:val="00A3440E"/>
    <w:rsid w:val="00A34CA7"/>
    <w:rsid w:val="00A35C1E"/>
    <w:rsid w:val="00A35CEE"/>
    <w:rsid w:val="00A35D29"/>
    <w:rsid w:val="00A361AA"/>
    <w:rsid w:val="00A3690B"/>
    <w:rsid w:val="00A36ACD"/>
    <w:rsid w:val="00A4029D"/>
    <w:rsid w:val="00A40310"/>
    <w:rsid w:val="00A40370"/>
    <w:rsid w:val="00A40587"/>
    <w:rsid w:val="00A40809"/>
    <w:rsid w:val="00A40828"/>
    <w:rsid w:val="00A40991"/>
    <w:rsid w:val="00A40A12"/>
    <w:rsid w:val="00A4153C"/>
    <w:rsid w:val="00A41738"/>
    <w:rsid w:val="00A41ED2"/>
    <w:rsid w:val="00A41F52"/>
    <w:rsid w:val="00A42166"/>
    <w:rsid w:val="00A42294"/>
    <w:rsid w:val="00A42345"/>
    <w:rsid w:val="00A423C5"/>
    <w:rsid w:val="00A424A5"/>
    <w:rsid w:val="00A424CB"/>
    <w:rsid w:val="00A42838"/>
    <w:rsid w:val="00A42AB4"/>
    <w:rsid w:val="00A4322C"/>
    <w:rsid w:val="00A43993"/>
    <w:rsid w:val="00A444FC"/>
    <w:rsid w:val="00A44859"/>
    <w:rsid w:val="00A44953"/>
    <w:rsid w:val="00A44D0C"/>
    <w:rsid w:val="00A454D2"/>
    <w:rsid w:val="00A457CD"/>
    <w:rsid w:val="00A459E2"/>
    <w:rsid w:val="00A45C25"/>
    <w:rsid w:val="00A45C4F"/>
    <w:rsid w:val="00A45CA2"/>
    <w:rsid w:val="00A45E48"/>
    <w:rsid w:val="00A4619C"/>
    <w:rsid w:val="00A46203"/>
    <w:rsid w:val="00A4639D"/>
    <w:rsid w:val="00A468A1"/>
    <w:rsid w:val="00A475FB"/>
    <w:rsid w:val="00A4762C"/>
    <w:rsid w:val="00A47F77"/>
    <w:rsid w:val="00A5007D"/>
    <w:rsid w:val="00A50612"/>
    <w:rsid w:val="00A50677"/>
    <w:rsid w:val="00A50B89"/>
    <w:rsid w:val="00A50E2A"/>
    <w:rsid w:val="00A51000"/>
    <w:rsid w:val="00A5124E"/>
    <w:rsid w:val="00A51306"/>
    <w:rsid w:val="00A513EC"/>
    <w:rsid w:val="00A516C2"/>
    <w:rsid w:val="00A516E9"/>
    <w:rsid w:val="00A5170E"/>
    <w:rsid w:val="00A51B39"/>
    <w:rsid w:val="00A51BDB"/>
    <w:rsid w:val="00A51DAF"/>
    <w:rsid w:val="00A52027"/>
    <w:rsid w:val="00A52090"/>
    <w:rsid w:val="00A5231C"/>
    <w:rsid w:val="00A529CB"/>
    <w:rsid w:val="00A52D71"/>
    <w:rsid w:val="00A53049"/>
    <w:rsid w:val="00A534EC"/>
    <w:rsid w:val="00A53759"/>
    <w:rsid w:val="00A53C44"/>
    <w:rsid w:val="00A53DD1"/>
    <w:rsid w:val="00A54161"/>
    <w:rsid w:val="00A544E6"/>
    <w:rsid w:val="00A54521"/>
    <w:rsid w:val="00A54586"/>
    <w:rsid w:val="00A54B06"/>
    <w:rsid w:val="00A54CEE"/>
    <w:rsid w:val="00A54E21"/>
    <w:rsid w:val="00A54F57"/>
    <w:rsid w:val="00A54F9C"/>
    <w:rsid w:val="00A55D30"/>
    <w:rsid w:val="00A564E9"/>
    <w:rsid w:val="00A56674"/>
    <w:rsid w:val="00A56A6E"/>
    <w:rsid w:val="00A56CD4"/>
    <w:rsid w:val="00A56DA8"/>
    <w:rsid w:val="00A57207"/>
    <w:rsid w:val="00A57382"/>
    <w:rsid w:val="00A57536"/>
    <w:rsid w:val="00A57EC7"/>
    <w:rsid w:val="00A60138"/>
    <w:rsid w:val="00A60809"/>
    <w:rsid w:val="00A6094E"/>
    <w:rsid w:val="00A60A07"/>
    <w:rsid w:val="00A6146D"/>
    <w:rsid w:val="00A616F9"/>
    <w:rsid w:val="00A619C1"/>
    <w:rsid w:val="00A62063"/>
    <w:rsid w:val="00A621D9"/>
    <w:rsid w:val="00A6295D"/>
    <w:rsid w:val="00A62A1F"/>
    <w:rsid w:val="00A62AF7"/>
    <w:rsid w:val="00A62B70"/>
    <w:rsid w:val="00A62DEA"/>
    <w:rsid w:val="00A63133"/>
    <w:rsid w:val="00A6361E"/>
    <w:rsid w:val="00A63A41"/>
    <w:rsid w:val="00A63C55"/>
    <w:rsid w:val="00A6428F"/>
    <w:rsid w:val="00A642C1"/>
    <w:rsid w:val="00A647C9"/>
    <w:rsid w:val="00A647E2"/>
    <w:rsid w:val="00A648DD"/>
    <w:rsid w:val="00A64C1C"/>
    <w:rsid w:val="00A64D86"/>
    <w:rsid w:val="00A64E60"/>
    <w:rsid w:val="00A64F14"/>
    <w:rsid w:val="00A6512E"/>
    <w:rsid w:val="00A65360"/>
    <w:rsid w:val="00A65745"/>
    <w:rsid w:val="00A65E40"/>
    <w:rsid w:val="00A66146"/>
    <w:rsid w:val="00A66369"/>
    <w:rsid w:val="00A66632"/>
    <w:rsid w:val="00A66792"/>
    <w:rsid w:val="00A66B88"/>
    <w:rsid w:val="00A66D97"/>
    <w:rsid w:val="00A674DC"/>
    <w:rsid w:val="00A703C7"/>
    <w:rsid w:val="00A704A4"/>
    <w:rsid w:val="00A70B41"/>
    <w:rsid w:val="00A70C10"/>
    <w:rsid w:val="00A70ED1"/>
    <w:rsid w:val="00A70FE3"/>
    <w:rsid w:val="00A719F8"/>
    <w:rsid w:val="00A71A4B"/>
    <w:rsid w:val="00A71C29"/>
    <w:rsid w:val="00A71CEB"/>
    <w:rsid w:val="00A71D4B"/>
    <w:rsid w:val="00A71D8A"/>
    <w:rsid w:val="00A71EE7"/>
    <w:rsid w:val="00A7221A"/>
    <w:rsid w:val="00A7227D"/>
    <w:rsid w:val="00A723A7"/>
    <w:rsid w:val="00A72585"/>
    <w:rsid w:val="00A72A4D"/>
    <w:rsid w:val="00A7322D"/>
    <w:rsid w:val="00A733D5"/>
    <w:rsid w:val="00A734CA"/>
    <w:rsid w:val="00A73CDE"/>
    <w:rsid w:val="00A73D30"/>
    <w:rsid w:val="00A73D69"/>
    <w:rsid w:val="00A73DA8"/>
    <w:rsid w:val="00A73E9F"/>
    <w:rsid w:val="00A73EC2"/>
    <w:rsid w:val="00A7400F"/>
    <w:rsid w:val="00A74145"/>
    <w:rsid w:val="00A746C6"/>
    <w:rsid w:val="00A7505B"/>
    <w:rsid w:val="00A750F1"/>
    <w:rsid w:val="00A7521E"/>
    <w:rsid w:val="00A7544F"/>
    <w:rsid w:val="00A75793"/>
    <w:rsid w:val="00A757A7"/>
    <w:rsid w:val="00A75C4E"/>
    <w:rsid w:val="00A75DEB"/>
    <w:rsid w:val="00A76264"/>
    <w:rsid w:val="00A762D2"/>
    <w:rsid w:val="00A762EB"/>
    <w:rsid w:val="00A764C5"/>
    <w:rsid w:val="00A76826"/>
    <w:rsid w:val="00A76C96"/>
    <w:rsid w:val="00A76E08"/>
    <w:rsid w:val="00A774B1"/>
    <w:rsid w:val="00A775E9"/>
    <w:rsid w:val="00A77797"/>
    <w:rsid w:val="00A77AA0"/>
    <w:rsid w:val="00A8014F"/>
    <w:rsid w:val="00A8017B"/>
    <w:rsid w:val="00A80488"/>
    <w:rsid w:val="00A80597"/>
    <w:rsid w:val="00A8093F"/>
    <w:rsid w:val="00A80A1E"/>
    <w:rsid w:val="00A80B18"/>
    <w:rsid w:val="00A81325"/>
    <w:rsid w:val="00A81BD6"/>
    <w:rsid w:val="00A81CB2"/>
    <w:rsid w:val="00A81CF9"/>
    <w:rsid w:val="00A81E77"/>
    <w:rsid w:val="00A81F0F"/>
    <w:rsid w:val="00A826D6"/>
    <w:rsid w:val="00A82EFC"/>
    <w:rsid w:val="00A831F1"/>
    <w:rsid w:val="00A83410"/>
    <w:rsid w:val="00A837FD"/>
    <w:rsid w:val="00A8387F"/>
    <w:rsid w:val="00A8396E"/>
    <w:rsid w:val="00A83C58"/>
    <w:rsid w:val="00A83CCD"/>
    <w:rsid w:val="00A83F83"/>
    <w:rsid w:val="00A844F8"/>
    <w:rsid w:val="00A847EC"/>
    <w:rsid w:val="00A84B04"/>
    <w:rsid w:val="00A85209"/>
    <w:rsid w:val="00A853C1"/>
    <w:rsid w:val="00A85602"/>
    <w:rsid w:val="00A8575C"/>
    <w:rsid w:val="00A85954"/>
    <w:rsid w:val="00A859B0"/>
    <w:rsid w:val="00A85B4B"/>
    <w:rsid w:val="00A860B3"/>
    <w:rsid w:val="00A8625E"/>
    <w:rsid w:val="00A868BF"/>
    <w:rsid w:val="00A86B51"/>
    <w:rsid w:val="00A872D1"/>
    <w:rsid w:val="00A87314"/>
    <w:rsid w:val="00A87582"/>
    <w:rsid w:val="00A87709"/>
    <w:rsid w:val="00A87B73"/>
    <w:rsid w:val="00A87F7B"/>
    <w:rsid w:val="00A90399"/>
    <w:rsid w:val="00A905BB"/>
    <w:rsid w:val="00A90849"/>
    <w:rsid w:val="00A90AE5"/>
    <w:rsid w:val="00A91B4D"/>
    <w:rsid w:val="00A91C65"/>
    <w:rsid w:val="00A92083"/>
    <w:rsid w:val="00A92441"/>
    <w:rsid w:val="00A9284F"/>
    <w:rsid w:val="00A92871"/>
    <w:rsid w:val="00A92E8A"/>
    <w:rsid w:val="00A93055"/>
    <w:rsid w:val="00A93120"/>
    <w:rsid w:val="00A936AF"/>
    <w:rsid w:val="00A93BF7"/>
    <w:rsid w:val="00A93D89"/>
    <w:rsid w:val="00A93EDD"/>
    <w:rsid w:val="00A93EED"/>
    <w:rsid w:val="00A93FEC"/>
    <w:rsid w:val="00A9411C"/>
    <w:rsid w:val="00A94143"/>
    <w:rsid w:val="00A94225"/>
    <w:rsid w:val="00A942FD"/>
    <w:rsid w:val="00A94C05"/>
    <w:rsid w:val="00A95134"/>
    <w:rsid w:val="00A95360"/>
    <w:rsid w:val="00A95794"/>
    <w:rsid w:val="00A9586A"/>
    <w:rsid w:val="00A95B73"/>
    <w:rsid w:val="00A95EF4"/>
    <w:rsid w:val="00A964FA"/>
    <w:rsid w:val="00A966E2"/>
    <w:rsid w:val="00A96977"/>
    <w:rsid w:val="00A96BD2"/>
    <w:rsid w:val="00A96DFD"/>
    <w:rsid w:val="00A96EC7"/>
    <w:rsid w:val="00A96F31"/>
    <w:rsid w:val="00A976F0"/>
    <w:rsid w:val="00A978EB"/>
    <w:rsid w:val="00A979C4"/>
    <w:rsid w:val="00A97B26"/>
    <w:rsid w:val="00A97D0F"/>
    <w:rsid w:val="00A97F5D"/>
    <w:rsid w:val="00AA014E"/>
    <w:rsid w:val="00AA08C1"/>
    <w:rsid w:val="00AA0B56"/>
    <w:rsid w:val="00AA0C18"/>
    <w:rsid w:val="00AA0D1C"/>
    <w:rsid w:val="00AA0EC1"/>
    <w:rsid w:val="00AA10CF"/>
    <w:rsid w:val="00AA1257"/>
    <w:rsid w:val="00AA151A"/>
    <w:rsid w:val="00AA168D"/>
    <w:rsid w:val="00AA1A1C"/>
    <w:rsid w:val="00AA1D77"/>
    <w:rsid w:val="00AA22E2"/>
    <w:rsid w:val="00AA2B2C"/>
    <w:rsid w:val="00AA2D37"/>
    <w:rsid w:val="00AA2DD1"/>
    <w:rsid w:val="00AA2F55"/>
    <w:rsid w:val="00AA2FA8"/>
    <w:rsid w:val="00AA3080"/>
    <w:rsid w:val="00AA31FB"/>
    <w:rsid w:val="00AA3C16"/>
    <w:rsid w:val="00AA4BEC"/>
    <w:rsid w:val="00AA5550"/>
    <w:rsid w:val="00AA5A93"/>
    <w:rsid w:val="00AA60CD"/>
    <w:rsid w:val="00AA6929"/>
    <w:rsid w:val="00AA6A3E"/>
    <w:rsid w:val="00AA6DBD"/>
    <w:rsid w:val="00AA6E8B"/>
    <w:rsid w:val="00AA7099"/>
    <w:rsid w:val="00AA7291"/>
    <w:rsid w:val="00AA7932"/>
    <w:rsid w:val="00AA7B3F"/>
    <w:rsid w:val="00AA7E13"/>
    <w:rsid w:val="00AB06CF"/>
    <w:rsid w:val="00AB09AD"/>
    <w:rsid w:val="00AB0C78"/>
    <w:rsid w:val="00AB1064"/>
    <w:rsid w:val="00AB1131"/>
    <w:rsid w:val="00AB15E4"/>
    <w:rsid w:val="00AB1672"/>
    <w:rsid w:val="00AB1822"/>
    <w:rsid w:val="00AB1CDA"/>
    <w:rsid w:val="00AB1DA1"/>
    <w:rsid w:val="00AB235D"/>
    <w:rsid w:val="00AB2389"/>
    <w:rsid w:val="00AB26AC"/>
    <w:rsid w:val="00AB278F"/>
    <w:rsid w:val="00AB27DC"/>
    <w:rsid w:val="00AB2B39"/>
    <w:rsid w:val="00AB2B84"/>
    <w:rsid w:val="00AB2BD1"/>
    <w:rsid w:val="00AB372C"/>
    <w:rsid w:val="00AB3958"/>
    <w:rsid w:val="00AB3C42"/>
    <w:rsid w:val="00AB4416"/>
    <w:rsid w:val="00AB45FE"/>
    <w:rsid w:val="00AB4A6F"/>
    <w:rsid w:val="00AB4A78"/>
    <w:rsid w:val="00AB4D38"/>
    <w:rsid w:val="00AB50BA"/>
    <w:rsid w:val="00AB51A8"/>
    <w:rsid w:val="00AB5655"/>
    <w:rsid w:val="00AB5CB6"/>
    <w:rsid w:val="00AB5CF5"/>
    <w:rsid w:val="00AB5EF8"/>
    <w:rsid w:val="00AB6014"/>
    <w:rsid w:val="00AB60FF"/>
    <w:rsid w:val="00AB638E"/>
    <w:rsid w:val="00AB6446"/>
    <w:rsid w:val="00AB6C07"/>
    <w:rsid w:val="00AB6ECA"/>
    <w:rsid w:val="00AB7405"/>
    <w:rsid w:val="00AB7491"/>
    <w:rsid w:val="00AB7847"/>
    <w:rsid w:val="00AB7E5A"/>
    <w:rsid w:val="00AB7F72"/>
    <w:rsid w:val="00AC026D"/>
    <w:rsid w:val="00AC05C2"/>
    <w:rsid w:val="00AC07F2"/>
    <w:rsid w:val="00AC07FC"/>
    <w:rsid w:val="00AC087F"/>
    <w:rsid w:val="00AC100E"/>
    <w:rsid w:val="00AC11A7"/>
    <w:rsid w:val="00AC1580"/>
    <w:rsid w:val="00AC16B9"/>
    <w:rsid w:val="00AC1786"/>
    <w:rsid w:val="00AC1992"/>
    <w:rsid w:val="00AC1B18"/>
    <w:rsid w:val="00AC1C99"/>
    <w:rsid w:val="00AC269B"/>
    <w:rsid w:val="00AC28B8"/>
    <w:rsid w:val="00AC2F2D"/>
    <w:rsid w:val="00AC3088"/>
    <w:rsid w:val="00AC30B0"/>
    <w:rsid w:val="00AC3AEA"/>
    <w:rsid w:val="00AC3B09"/>
    <w:rsid w:val="00AC3C5D"/>
    <w:rsid w:val="00AC3CB6"/>
    <w:rsid w:val="00AC3F4B"/>
    <w:rsid w:val="00AC4289"/>
    <w:rsid w:val="00AC4380"/>
    <w:rsid w:val="00AC45CB"/>
    <w:rsid w:val="00AC4FE8"/>
    <w:rsid w:val="00AC545B"/>
    <w:rsid w:val="00AC5975"/>
    <w:rsid w:val="00AC5A23"/>
    <w:rsid w:val="00AC5A74"/>
    <w:rsid w:val="00AC5B6E"/>
    <w:rsid w:val="00AC5B99"/>
    <w:rsid w:val="00AC5BD1"/>
    <w:rsid w:val="00AC5C41"/>
    <w:rsid w:val="00AC5CC8"/>
    <w:rsid w:val="00AC5EC7"/>
    <w:rsid w:val="00AC6527"/>
    <w:rsid w:val="00AC6C76"/>
    <w:rsid w:val="00AC6CB3"/>
    <w:rsid w:val="00AC6F1B"/>
    <w:rsid w:val="00AC7011"/>
    <w:rsid w:val="00AC73F5"/>
    <w:rsid w:val="00AC76AE"/>
    <w:rsid w:val="00AC7879"/>
    <w:rsid w:val="00AC7E30"/>
    <w:rsid w:val="00AC7E5E"/>
    <w:rsid w:val="00AD026C"/>
    <w:rsid w:val="00AD0C63"/>
    <w:rsid w:val="00AD110D"/>
    <w:rsid w:val="00AD1298"/>
    <w:rsid w:val="00AD1AB7"/>
    <w:rsid w:val="00AD1BE3"/>
    <w:rsid w:val="00AD1C6D"/>
    <w:rsid w:val="00AD1E4E"/>
    <w:rsid w:val="00AD1E96"/>
    <w:rsid w:val="00AD2518"/>
    <w:rsid w:val="00AD2A57"/>
    <w:rsid w:val="00AD3291"/>
    <w:rsid w:val="00AD3343"/>
    <w:rsid w:val="00AD374F"/>
    <w:rsid w:val="00AD496B"/>
    <w:rsid w:val="00AD51EB"/>
    <w:rsid w:val="00AD5499"/>
    <w:rsid w:val="00AD59D1"/>
    <w:rsid w:val="00AD5D7F"/>
    <w:rsid w:val="00AD60A8"/>
    <w:rsid w:val="00AD6130"/>
    <w:rsid w:val="00AD6194"/>
    <w:rsid w:val="00AD66AC"/>
    <w:rsid w:val="00AD67C4"/>
    <w:rsid w:val="00AD697A"/>
    <w:rsid w:val="00AD6B66"/>
    <w:rsid w:val="00AD6DFE"/>
    <w:rsid w:val="00AD6F95"/>
    <w:rsid w:val="00AD71D3"/>
    <w:rsid w:val="00AD778A"/>
    <w:rsid w:val="00AD79C9"/>
    <w:rsid w:val="00AE0078"/>
    <w:rsid w:val="00AE0747"/>
    <w:rsid w:val="00AE0981"/>
    <w:rsid w:val="00AE0BA7"/>
    <w:rsid w:val="00AE0CA7"/>
    <w:rsid w:val="00AE0D23"/>
    <w:rsid w:val="00AE18DD"/>
    <w:rsid w:val="00AE1F7D"/>
    <w:rsid w:val="00AE26C1"/>
    <w:rsid w:val="00AE2A8D"/>
    <w:rsid w:val="00AE2E38"/>
    <w:rsid w:val="00AE34F6"/>
    <w:rsid w:val="00AE3754"/>
    <w:rsid w:val="00AE3BC4"/>
    <w:rsid w:val="00AE3C9F"/>
    <w:rsid w:val="00AE42B1"/>
    <w:rsid w:val="00AE4385"/>
    <w:rsid w:val="00AE4F0C"/>
    <w:rsid w:val="00AE5957"/>
    <w:rsid w:val="00AE5A31"/>
    <w:rsid w:val="00AE5E4B"/>
    <w:rsid w:val="00AE6109"/>
    <w:rsid w:val="00AE6118"/>
    <w:rsid w:val="00AE6170"/>
    <w:rsid w:val="00AE63AF"/>
    <w:rsid w:val="00AE6582"/>
    <w:rsid w:val="00AE6736"/>
    <w:rsid w:val="00AE68C6"/>
    <w:rsid w:val="00AE7175"/>
    <w:rsid w:val="00AE7290"/>
    <w:rsid w:val="00AE7608"/>
    <w:rsid w:val="00AE7AE9"/>
    <w:rsid w:val="00AE7D83"/>
    <w:rsid w:val="00AF03CA"/>
    <w:rsid w:val="00AF0ABE"/>
    <w:rsid w:val="00AF0D45"/>
    <w:rsid w:val="00AF0F76"/>
    <w:rsid w:val="00AF0FE0"/>
    <w:rsid w:val="00AF2B7C"/>
    <w:rsid w:val="00AF2DB2"/>
    <w:rsid w:val="00AF368C"/>
    <w:rsid w:val="00AF38D9"/>
    <w:rsid w:val="00AF3AA6"/>
    <w:rsid w:val="00AF3F7D"/>
    <w:rsid w:val="00AF4255"/>
    <w:rsid w:val="00AF4295"/>
    <w:rsid w:val="00AF4BA2"/>
    <w:rsid w:val="00AF515B"/>
    <w:rsid w:val="00AF5387"/>
    <w:rsid w:val="00AF53B3"/>
    <w:rsid w:val="00AF575B"/>
    <w:rsid w:val="00AF5A90"/>
    <w:rsid w:val="00AF5B03"/>
    <w:rsid w:val="00AF5C8F"/>
    <w:rsid w:val="00AF625A"/>
    <w:rsid w:val="00AF6323"/>
    <w:rsid w:val="00AF650B"/>
    <w:rsid w:val="00AF668C"/>
    <w:rsid w:val="00AF681E"/>
    <w:rsid w:val="00AF6AE2"/>
    <w:rsid w:val="00AF6AE4"/>
    <w:rsid w:val="00AF7185"/>
    <w:rsid w:val="00AF757E"/>
    <w:rsid w:val="00AF7679"/>
    <w:rsid w:val="00AF77CC"/>
    <w:rsid w:val="00AF78D8"/>
    <w:rsid w:val="00AF7911"/>
    <w:rsid w:val="00AF7A33"/>
    <w:rsid w:val="00AF7E39"/>
    <w:rsid w:val="00AF7F81"/>
    <w:rsid w:val="00B00115"/>
    <w:rsid w:val="00B008B6"/>
    <w:rsid w:val="00B0114E"/>
    <w:rsid w:val="00B012E8"/>
    <w:rsid w:val="00B019B6"/>
    <w:rsid w:val="00B01C40"/>
    <w:rsid w:val="00B026BC"/>
    <w:rsid w:val="00B0280B"/>
    <w:rsid w:val="00B02C9E"/>
    <w:rsid w:val="00B02E86"/>
    <w:rsid w:val="00B031E4"/>
    <w:rsid w:val="00B03572"/>
    <w:rsid w:val="00B03B37"/>
    <w:rsid w:val="00B0402B"/>
    <w:rsid w:val="00B0413E"/>
    <w:rsid w:val="00B042CA"/>
    <w:rsid w:val="00B0469B"/>
    <w:rsid w:val="00B04BFC"/>
    <w:rsid w:val="00B04D6E"/>
    <w:rsid w:val="00B04F37"/>
    <w:rsid w:val="00B050D2"/>
    <w:rsid w:val="00B05EED"/>
    <w:rsid w:val="00B060BB"/>
    <w:rsid w:val="00B06235"/>
    <w:rsid w:val="00B06914"/>
    <w:rsid w:val="00B06A63"/>
    <w:rsid w:val="00B06C3B"/>
    <w:rsid w:val="00B0720E"/>
    <w:rsid w:val="00B072B9"/>
    <w:rsid w:val="00B07420"/>
    <w:rsid w:val="00B0743A"/>
    <w:rsid w:val="00B0750B"/>
    <w:rsid w:val="00B075DA"/>
    <w:rsid w:val="00B07615"/>
    <w:rsid w:val="00B079FD"/>
    <w:rsid w:val="00B07A29"/>
    <w:rsid w:val="00B07DAC"/>
    <w:rsid w:val="00B07E18"/>
    <w:rsid w:val="00B1027A"/>
    <w:rsid w:val="00B102E8"/>
    <w:rsid w:val="00B106B3"/>
    <w:rsid w:val="00B107AD"/>
    <w:rsid w:val="00B10A68"/>
    <w:rsid w:val="00B10E6D"/>
    <w:rsid w:val="00B1113D"/>
    <w:rsid w:val="00B111F6"/>
    <w:rsid w:val="00B112BE"/>
    <w:rsid w:val="00B11343"/>
    <w:rsid w:val="00B1138F"/>
    <w:rsid w:val="00B1139A"/>
    <w:rsid w:val="00B116C8"/>
    <w:rsid w:val="00B11701"/>
    <w:rsid w:val="00B11825"/>
    <w:rsid w:val="00B1195D"/>
    <w:rsid w:val="00B11D27"/>
    <w:rsid w:val="00B11FE7"/>
    <w:rsid w:val="00B12410"/>
    <w:rsid w:val="00B127D7"/>
    <w:rsid w:val="00B1366C"/>
    <w:rsid w:val="00B1396A"/>
    <w:rsid w:val="00B13B38"/>
    <w:rsid w:val="00B13F91"/>
    <w:rsid w:val="00B1402E"/>
    <w:rsid w:val="00B14057"/>
    <w:rsid w:val="00B1419A"/>
    <w:rsid w:val="00B14219"/>
    <w:rsid w:val="00B14902"/>
    <w:rsid w:val="00B14A7E"/>
    <w:rsid w:val="00B14B3A"/>
    <w:rsid w:val="00B14C07"/>
    <w:rsid w:val="00B150DE"/>
    <w:rsid w:val="00B1579E"/>
    <w:rsid w:val="00B1599C"/>
    <w:rsid w:val="00B159EE"/>
    <w:rsid w:val="00B15C31"/>
    <w:rsid w:val="00B164C1"/>
    <w:rsid w:val="00B169B3"/>
    <w:rsid w:val="00B16D6E"/>
    <w:rsid w:val="00B1722C"/>
    <w:rsid w:val="00B17315"/>
    <w:rsid w:val="00B17874"/>
    <w:rsid w:val="00B17C59"/>
    <w:rsid w:val="00B20388"/>
    <w:rsid w:val="00B20510"/>
    <w:rsid w:val="00B2078A"/>
    <w:rsid w:val="00B207D4"/>
    <w:rsid w:val="00B20A1F"/>
    <w:rsid w:val="00B20C5A"/>
    <w:rsid w:val="00B20D07"/>
    <w:rsid w:val="00B21089"/>
    <w:rsid w:val="00B213D3"/>
    <w:rsid w:val="00B2155A"/>
    <w:rsid w:val="00B21718"/>
    <w:rsid w:val="00B21A3D"/>
    <w:rsid w:val="00B21DF0"/>
    <w:rsid w:val="00B21E06"/>
    <w:rsid w:val="00B223A0"/>
    <w:rsid w:val="00B22724"/>
    <w:rsid w:val="00B22ACB"/>
    <w:rsid w:val="00B22B0D"/>
    <w:rsid w:val="00B22E47"/>
    <w:rsid w:val="00B22F21"/>
    <w:rsid w:val="00B22FAE"/>
    <w:rsid w:val="00B2309E"/>
    <w:rsid w:val="00B2311B"/>
    <w:rsid w:val="00B2323C"/>
    <w:rsid w:val="00B23735"/>
    <w:rsid w:val="00B23892"/>
    <w:rsid w:val="00B23BBE"/>
    <w:rsid w:val="00B24E82"/>
    <w:rsid w:val="00B24F39"/>
    <w:rsid w:val="00B25258"/>
    <w:rsid w:val="00B25298"/>
    <w:rsid w:val="00B253EB"/>
    <w:rsid w:val="00B254BE"/>
    <w:rsid w:val="00B25E10"/>
    <w:rsid w:val="00B263F4"/>
    <w:rsid w:val="00B26444"/>
    <w:rsid w:val="00B2672A"/>
    <w:rsid w:val="00B26853"/>
    <w:rsid w:val="00B268B4"/>
    <w:rsid w:val="00B2734D"/>
    <w:rsid w:val="00B274BD"/>
    <w:rsid w:val="00B27571"/>
    <w:rsid w:val="00B27C9A"/>
    <w:rsid w:val="00B27CD8"/>
    <w:rsid w:val="00B27D59"/>
    <w:rsid w:val="00B27E8E"/>
    <w:rsid w:val="00B3073F"/>
    <w:rsid w:val="00B308D2"/>
    <w:rsid w:val="00B30A8B"/>
    <w:rsid w:val="00B30B2E"/>
    <w:rsid w:val="00B30EDB"/>
    <w:rsid w:val="00B30F2F"/>
    <w:rsid w:val="00B31390"/>
    <w:rsid w:val="00B3146E"/>
    <w:rsid w:val="00B31891"/>
    <w:rsid w:val="00B31CB7"/>
    <w:rsid w:val="00B31FE3"/>
    <w:rsid w:val="00B320E8"/>
    <w:rsid w:val="00B32185"/>
    <w:rsid w:val="00B321CD"/>
    <w:rsid w:val="00B32495"/>
    <w:rsid w:val="00B32B49"/>
    <w:rsid w:val="00B32C1F"/>
    <w:rsid w:val="00B32E42"/>
    <w:rsid w:val="00B33435"/>
    <w:rsid w:val="00B3406A"/>
    <w:rsid w:val="00B343AD"/>
    <w:rsid w:val="00B34582"/>
    <w:rsid w:val="00B345F7"/>
    <w:rsid w:val="00B347B0"/>
    <w:rsid w:val="00B35207"/>
    <w:rsid w:val="00B35BBD"/>
    <w:rsid w:val="00B36546"/>
    <w:rsid w:val="00B369E6"/>
    <w:rsid w:val="00B3764B"/>
    <w:rsid w:val="00B378B1"/>
    <w:rsid w:val="00B37C1A"/>
    <w:rsid w:val="00B37F47"/>
    <w:rsid w:val="00B4058D"/>
    <w:rsid w:val="00B406F5"/>
    <w:rsid w:val="00B40B91"/>
    <w:rsid w:val="00B40E9E"/>
    <w:rsid w:val="00B40F17"/>
    <w:rsid w:val="00B411F6"/>
    <w:rsid w:val="00B4152B"/>
    <w:rsid w:val="00B41533"/>
    <w:rsid w:val="00B417E1"/>
    <w:rsid w:val="00B41ED0"/>
    <w:rsid w:val="00B4225B"/>
    <w:rsid w:val="00B42377"/>
    <w:rsid w:val="00B42CBF"/>
    <w:rsid w:val="00B42F37"/>
    <w:rsid w:val="00B42F54"/>
    <w:rsid w:val="00B430BC"/>
    <w:rsid w:val="00B43174"/>
    <w:rsid w:val="00B43581"/>
    <w:rsid w:val="00B437C2"/>
    <w:rsid w:val="00B4399D"/>
    <w:rsid w:val="00B43DF9"/>
    <w:rsid w:val="00B43E3B"/>
    <w:rsid w:val="00B43F71"/>
    <w:rsid w:val="00B44051"/>
    <w:rsid w:val="00B4458D"/>
    <w:rsid w:val="00B4458F"/>
    <w:rsid w:val="00B44596"/>
    <w:rsid w:val="00B44B51"/>
    <w:rsid w:val="00B45037"/>
    <w:rsid w:val="00B45162"/>
    <w:rsid w:val="00B451D2"/>
    <w:rsid w:val="00B45448"/>
    <w:rsid w:val="00B45A40"/>
    <w:rsid w:val="00B45B7F"/>
    <w:rsid w:val="00B45FC0"/>
    <w:rsid w:val="00B46269"/>
    <w:rsid w:val="00B462CD"/>
    <w:rsid w:val="00B465AF"/>
    <w:rsid w:val="00B46CA7"/>
    <w:rsid w:val="00B46CE1"/>
    <w:rsid w:val="00B46E7E"/>
    <w:rsid w:val="00B47828"/>
    <w:rsid w:val="00B4782C"/>
    <w:rsid w:val="00B478AC"/>
    <w:rsid w:val="00B47D91"/>
    <w:rsid w:val="00B47FFC"/>
    <w:rsid w:val="00B502D9"/>
    <w:rsid w:val="00B503BD"/>
    <w:rsid w:val="00B506BB"/>
    <w:rsid w:val="00B50C90"/>
    <w:rsid w:val="00B5179D"/>
    <w:rsid w:val="00B5196E"/>
    <w:rsid w:val="00B51AC5"/>
    <w:rsid w:val="00B51D94"/>
    <w:rsid w:val="00B52EBA"/>
    <w:rsid w:val="00B531A5"/>
    <w:rsid w:val="00B531E6"/>
    <w:rsid w:val="00B53275"/>
    <w:rsid w:val="00B532D9"/>
    <w:rsid w:val="00B53601"/>
    <w:rsid w:val="00B54166"/>
    <w:rsid w:val="00B54A0B"/>
    <w:rsid w:val="00B54ED1"/>
    <w:rsid w:val="00B55129"/>
    <w:rsid w:val="00B551A0"/>
    <w:rsid w:val="00B551E3"/>
    <w:rsid w:val="00B55392"/>
    <w:rsid w:val="00B55552"/>
    <w:rsid w:val="00B55592"/>
    <w:rsid w:val="00B5564D"/>
    <w:rsid w:val="00B55895"/>
    <w:rsid w:val="00B55B97"/>
    <w:rsid w:val="00B566EF"/>
    <w:rsid w:val="00B56780"/>
    <w:rsid w:val="00B56E23"/>
    <w:rsid w:val="00B571C2"/>
    <w:rsid w:val="00B5767C"/>
    <w:rsid w:val="00B578EC"/>
    <w:rsid w:val="00B57F55"/>
    <w:rsid w:val="00B602BB"/>
    <w:rsid w:val="00B6055F"/>
    <w:rsid w:val="00B60896"/>
    <w:rsid w:val="00B60962"/>
    <w:rsid w:val="00B60A06"/>
    <w:rsid w:val="00B6131D"/>
    <w:rsid w:val="00B61489"/>
    <w:rsid w:val="00B61B77"/>
    <w:rsid w:val="00B61C70"/>
    <w:rsid w:val="00B61E04"/>
    <w:rsid w:val="00B628C3"/>
    <w:rsid w:val="00B62DBC"/>
    <w:rsid w:val="00B63419"/>
    <w:rsid w:val="00B6374F"/>
    <w:rsid w:val="00B639CD"/>
    <w:rsid w:val="00B63BCD"/>
    <w:rsid w:val="00B63F42"/>
    <w:rsid w:val="00B63F54"/>
    <w:rsid w:val="00B64114"/>
    <w:rsid w:val="00B64123"/>
    <w:rsid w:val="00B6464C"/>
    <w:rsid w:val="00B6466E"/>
    <w:rsid w:val="00B64D61"/>
    <w:rsid w:val="00B64E78"/>
    <w:rsid w:val="00B64F0E"/>
    <w:rsid w:val="00B65376"/>
    <w:rsid w:val="00B658C5"/>
    <w:rsid w:val="00B65F59"/>
    <w:rsid w:val="00B65F66"/>
    <w:rsid w:val="00B666A8"/>
    <w:rsid w:val="00B668A2"/>
    <w:rsid w:val="00B66901"/>
    <w:rsid w:val="00B66D40"/>
    <w:rsid w:val="00B670F4"/>
    <w:rsid w:val="00B672AB"/>
    <w:rsid w:val="00B6744D"/>
    <w:rsid w:val="00B676AA"/>
    <w:rsid w:val="00B676DC"/>
    <w:rsid w:val="00B67F2A"/>
    <w:rsid w:val="00B67F56"/>
    <w:rsid w:val="00B702BD"/>
    <w:rsid w:val="00B71067"/>
    <w:rsid w:val="00B71488"/>
    <w:rsid w:val="00B7175D"/>
    <w:rsid w:val="00B71D2F"/>
    <w:rsid w:val="00B71DF4"/>
    <w:rsid w:val="00B72061"/>
    <w:rsid w:val="00B72177"/>
    <w:rsid w:val="00B7245F"/>
    <w:rsid w:val="00B7250D"/>
    <w:rsid w:val="00B726E8"/>
    <w:rsid w:val="00B72F14"/>
    <w:rsid w:val="00B7316E"/>
    <w:rsid w:val="00B73579"/>
    <w:rsid w:val="00B7372D"/>
    <w:rsid w:val="00B737B4"/>
    <w:rsid w:val="00B73A5B"/>
    <w:rsid w:val="00B73C6D"/>
    <w:rsid w:val="00B745F6"/>
    <w:rsid w:val="00B7476E"/>
    <w:rsid w:val="00B74A75"/>
    <w:rsid w:val="00B74B8A"/>
    <w:rsid w:val="00B74BA1"/>
    <w:rsid w:val="00B74D1C"/>
    <w:rsid w:val="00B75252"/>
    <w:rsid w:val="00B7526D"/>
    <w:rsid w:val="00B7578C"/>
    <w:rsid w:val="00B758B4"/>
    <w:rsid w:val="00B7597E"/>
    <w:rsid w:val="00B75AE4"/>
    <w:rsid w:val="00B7696C"/>
    <w:rsid w:val="00B7713E"/>
    <w:rsid w:val="00B7738D"/>
    <w:rsid w:val="00B773E5"/>
    <w:rsid w:val="00B776D3"/>
    <w:rsid w:val="00B777F9"/>
    <w:rsid w:val="00B77990"/>
    <w:rsid w:val="00B81035"/>
    <w:rsid w:val="00B812F6"/>
    <w:rsid w:val="00B81807"/>
    <w:rsid w:val="00B81C8D"/>
    <w:rsid w:val="00B81D87"/>
    <w:rsid w:val="00B82417"/>
    <w:rsid w:val="00B825B7"/>
    <w:rsid w:val="00B82BA1"/>
    <w:rsid w:val="00B830F3"/>
    <w:rsid w:val="00B83ACC"/>
    <w:rsid w:val="00B83B44"/>
    <w:rsid w:val="00B84001"/>
    <w:rsid w:val="00B84650"/>
    <w:rsid w:val="00B8495A"/>
    <w:rsid w:val="00B84B62"/>
    <w:rsid w:val="00B84CA9"/>
    <w:rsid w:val="00B84EC3"/>
    <w:rsid w:val="00B85568"/>
    <w:rsid w:val="00B85877"/>
    <w:rsid w:val="00B859B1"/>
    <w:rsid w:val="00B85E34"/>
    <w:rsid w:val="00B860B0"/>
    <w:rsid w:val="00B86283"/>
    <w:rsid w:val="00B86506"/>
    <w:rsid w:val="00B87230"/>
    <w:rsid w:val="00B87402"/>
    <w:rsid w:val="00B8740C"/>
    <w:rsid w:val="00B876CA"/>
    <w:rsid w:val="00B879B4"/>
    <w:rsid w:val="00B87A58"/>
    <w:rsid w:val="00B87EED"/>
    <w:rsid w:val="00B90185"/>
    <w:rsid w:val="00B90785"/>
    <w:rsid w:val="00B90AAD"/>
    <w:rsid w:val="00B90DD7"/>
    <w:rsid w:val="00B90F79"/>
    <w:rsid w:val="00B91071"/>
    <w:rsid w:val="00B9197E"/>
    <w:rsid w:val="00B91C0F"/>
    <w:rsid w:val="00B91CEC"/>
    <w:rsid w:val="00B92417"/>
    <w:rsid w:val="00B925DC"/>
    <w:rsid w:val="00B93159"/>
    <w:rsid w:val="00B932A4"/>
    <w:rsid w:val="00B932AC"/>
    <w:rsid w:val="00B93652"/>
    <w:rsid w:val="00B93AB6"/>
    <w:rsid w:val="00B93B5C"/>
    <w:rsid w:val="00B93FDE"/>
    <w:rsid w:val="00B942E0"/>
    <w:rsid w:val="00B945E6"/>
    <w:rsid w:val="00B94623"/>
    <w:rsid w:val="00B94B2B"/>
    <w:rsid w:val="00B951D7"/>
    <w:rsid w:val="00B955B9"/>
    <w:rsid w:val="00B95669"/>
    <w:rsid w:val="00B95EA2"/>
    <w:rsid w:val="00B96099"/>
    <w:rsid w:val="00B96274"/>
    <w:rsid w:val="00B967AE"/>
    <w:rsid w:val="00B968DF"/>
    <w:rsid w:val="00B96F69"/>
    <w:rsid w:val="00B971F3"/>
    <w:rsid w:val="00B974E1"/>
    <w:rsid w:val="00B97A7A"/>
    <w:rsid w:val="00B9AB46"/>
    <w:rsid w:val="00BA0398"/>
    <w:rsid w:val="00BA0621"/>
    <w:rsid w:val="00BA0674"/>
    <w:rsid w:val="00BA0BC5"/>
    <w:rsid w:val="00BA14BA"/>
    <w:rsid w:val="00BA162C"/>
    <w:rsid w:val="00BA1828"/>
    <w:rsid w:val="00BA1A3C"/>
    <w:rsid w:val="00BA1D3C"/>
    <w:rsid w:val="00BA1FD1"/>
    <w:rsid w:val="00BA22A9"/>
    <w:rsid w:val="00BA2469"/>
    <w:rsid w:val="00BA2D29"/>
    <w:rsid w:val="00BA2DE1"/>
    <w:rsid w:val="00BA33AA"/>
    <w:rsid w:val="00BA34C8"/>
    <w:rsid w:val="00BA439A"/>
    <w:rsid w:val="00BA46C2"/>
    <w:rsid w:val="00BA4976"/>
    <w:rsid w:val="00BA498D"/>
    <w:rsid w:val="00BA4B5F"/>
    <w:rsid w:val="00BA529B"/>
    <w:rsid w:val="00BA532A"/>
    <w:rsid w:val="00BA5527"/>
    <w:rsid w:val="00BA587C"/>
    <w:rsid w:val="00BA5FE7"/>
    <w:rsid w:val="00BA6892"/>
    <w:rsid w:val="00BA693D"/>
    <w:rsid w:val="00BA69EA"/>
    <w:rsid w:val="00BA6BA5"/>
    <w:rsid w:val="00BA7486"/>
    <w:rsid w:val="00BA794C"/>
    <w:rsid w:val="00BA7F1F"/>
    <w:rsid w:val="00BB0959"/>
    <w:rsid w:val="00BB09C1"/>
    <w:rsid w:val="00BB0BEF"/>
    <w:rsid w:val="00BB0BF1"/>
    <w:rsid w:val="00BB0C68"/>
    <w:rsid w:val="00BB0CB1"/>
    <w:rsid w:val="00BB0CE3"/>
    <w:rsid w:val="00BB0EE6"/>
    <w:rsid w:val="00BB122E"/>
    <w:rsid w:val="00BB14C9"/>
    <w:rsid w:val="00BB17AD"/>
    <w:rsid w:val="00BB183D"/>
    <w:rsid w:val="00BB1910"/>
    <w:rsid w:val="00BB191C"/>
    <w:rsid w:val="00BB19E7"/>
    <w:rsid w:val="00BB1E8E"/>
    <w:rsid w:val="00BB228E"/>
    <w:rsid w:val="00BB2345"/>
    <w:rsid w:val="00BB2503"/>
    <w:rsid w:val="00BB2709"/>
    <w:rsid w:val="00BB2F35"/>
    <w:rsid w:val="00BB3134"/>
    <w:rsid w:val="00BB3334"/>
    <w:rsid w:val="00BB349B"/>
    <w:rsid w:val="00BB34A1"/>
    <w:rsid w:val="00BB35A7"/>
    <w:rsid w:val="00BB3950"/>
    <w:rsid w:val="00BB3CC9"/>
    <w:rsid w:val="00BB3EA5"/>
    <w:rsid w:val="00BB4200"/>
    <w:rsid w:val="00BB42B7"/>
    <w:rsid w:val="00BB4ABD"/>
    <w:rsid w:val="00BB4CCC"/>
    <w:rsid w:val="00BB4E9C"/>
    <w:rsid w:val="00BB502D"/>
    <w:rsid w:val="00BB5211"/>
    <w:rsid w:val="00BB5264"/>
    <w:rsid w:val="00BB539C"/>
    <w:rsid w:val="00BB56D4"/>
    <w:rsid w:val="00BB57CB"/>
    <w:rsid w:val="00BB5A54"/>
    <w:rsid w:val="00BB5E95"/>
    <w:rsid w:val="00BB62F5"/>
    <w:rsid w:val="00BB63C8"/>
    <w:rsid w:val="00BB645D"/>
    <w:rsid w:val="00BB65DA"/>
    <w:rsid w:val="00BB678B"/>
    <w:rsid w:val="00BB6DCF"/>
    <w:rsid w:val="00BB732C"/>
    <w:rsid w:val="00BB7384"/>
    <w:rsid w:val="00BB7500"/>
    <w:rsid w:val="00BB7530"/>
    <w:rsid w:val="00BB785B"/>
    <w:rsid w:val="00BB79BD"/>
    <w:rsid w:val="00BB7BD8"/>
    <w:rsid w:val="00BB7CE3"/>
    <w:rsid w:val="00BB7D92"/>
    <w:rsid w:val="00BB7DEF"/>
    <w:rsid w:val="00BC00F4"/>
    <w:rsid w:val="00BC05A3"/>
    <w:rsid w:val="00BC06D8"/>
    <w:rsid w:val="00BC08D8"/>
    <w:rsid w:val="00BC0CFC"/>
    <w:rsid w:val="00BC1415"/>
    <w:rsid w:val="00BC15F6"/>
    <w:rsid w:val="00BC190C"/>
    <w:rsid w:val="00BC19FF"/>
    <w:rsid w:val="00BC1AF6"/>
    <w:rsid w:val="00BC1CC7"/>
    <w:rsid w:val="00BC1D46"/>
    <w:rsid w:val="00BC1FA2"/>
    <w:rsid w:val="00BC2002"/>
    <w:rsid w:val="00BC20E4"/>
    <w:rsid w:val="00BC222E"/>
    <w:rsid w:val="00BC25DE"/>
    <w:rsid w:val="00BC2841"/>
    <w:rsid w:val="00BC2B1A"/>
    <w:rsid w:val="00BC2CE4"/>
    <w:rsid w:val="00BC2E83"/>
    <w:rsid w:val="00BC2ECB"/>
    <w:rsid w:val="00BC2FEE"/>
    <w:rsid w:val="00BC3094"/>
    <w:rsid w:val="00BC3418"/>
    <w:rsid w:val="00BC346A"/>
    <w:rsid w:val="00BC34F4"/>
    <w:rsid w:val="00BC34F6"/>
    <w:rsid w:val="00BC375E"/>
    <w:rsid w:val="00BC3839"/>
    <w:rsid w:val="00BC3A4C"/>
    <w:rsid w:val="00BC3C8C"/>
    <w:rsid w:val="00BC3D15"/>
    <w:rsid w:val="00BC3F19"/>
    <w:rsid w:val="00BC4148"/>
    <w:rsid w:val="00BC44A2"/>
    <w:rsid w:val="00BC4664"/>
    <w:rsid w:val="00BC4896"/>
    <w:rsid w:val="00BC490B"/>
    <w:rsid w:val="00BC4C0B"/>
    <w:rsid w:val="00BC549D"/>
    <w:rsid w:val="00BC551C"/>
    <w:rsid w:val="00BC5ABD"/>
    <w:rsid w:val="00BC6371"/>
    <w:rsid w:val="00BC640D"/>
    <w:rsid w:val="00BC6B50"/>
    <w:rsid w:val="00BC6EE5"/>
    <w:rsid w:val="00BC75B6"/>
    <w:rsid w:val="00BC76B6"/>
    <w:rsid w:val="00BC7A24"/>
    <w:rsid w:val="00BC7ACB"/>
    <w:rsid w:val="00BD0306"/>
    <w:rsid w:val="00BD044F"/>
    <w:rsid w:val="00BD0548"/>
    <w:rsid w:val="00BD0953"/>
    <w:rsid w:val="00BD0A74"/>
    <w:rsid w:val="00BD149E"/>
    <w:rsid w:val="00BD16B7"/>
    <w:rsid w:val="00BD1860"/>
    <w:rsid w:val="00BD1A37"/>
    <w:rsid w:val="00BD1C95"/>
    <w:rsid w:val="00BD1CD2"/>
    <w:rsid w:val="00BD1DD5"/>
    <w:rsid w:val="00BD1F3D"/>
    <w:rsid w:val="00BD237E"/>
    <w:rsid w:val="00BD26B9"/>
    <w:rsid w:val="00BD28A6"/>
    <w:rsid w:val="00BD2A30"/>
    <w:rsid w:val="00BD2A86"/>
    <w:rsid w:val="00BD2EA0"/>
    <w:rsid w:val="00BD30B2"/>
    <w:rsid w:val="00BD3199"/>
    <w:rsid w:val="00BD3A25"/>
    <w:rsid w:val="00BD3A70"/>
    <w:rsid w:val="00BD3B7A"/>
    <w:rsid w:val="00BD3F95"/>
    <w:rsid w:val="00BD400B"/>
    <w:rsid w:val="00BD453B"/>
    <w:rsid w:val="00BD456A"/>
    <w:rsid w:val="00BD46A1"/>
    <w:rsid w:val="00BD4A5D"/>
    <w:rsid w:val="00BD4ADD"/>
    <w:rsid w:val="00BD4DC0"/>
    <w:rsid w:val="00BD4EE5"/>
    <w:rsid w:val="00BD50EF"/>
    <w:rsid w:val="00BD50F8"/>
    <w:rsid w:val="00BD5466"/>
    <w:rsid w:val="00BD556A"/>
    <w:rsid w:val="00BD55AA"/>
    <w:rsid w:val="00BD5E27"/>
    <w:rsid w:val="00BD5EBD"/>
    <w:rsid w:val="00BD5F9A"/>
    <w:rsid w:val="00BD60D7"/>
    <w:rsid w:val="00BD6251"/>
    <w:rsid w:val="00BD684E"/>
    <w:rsid w:val="00BD6887"/>
    <w:rsid w:val="00BD69FE"/>
    <w:rsid w:val="00BD6A10"/>
    <w:rsid w:val="00BD6B30"/>
    <w:rsid w:val="00BD6FA7"/>
    <w:rsid w:val="00BD71E9"/>
    <w:rsid w:val="00BD7391"/>
    <w:rsid w:val="00BD7838"/>
    <w:rsid w:val="00BD7991"/>
    <w:rsid w:val="00BD7B33"/>
    <w:rsid w:val="00BD7C0C"/>
    <w:rsid w:val="00BD7DF5"/>
    <w:rsid w:val="00BD7F07"/>
    <w:rsid w:val="00BD7FD0"/>
    <w:rsid w:val="00BE06AC"/>
    <w:rsid w:val="00BE0895"/>
    <w:rsid w:val="00BE08E6"/>
    <w:rsid w:val="00BE096D"/>
    <w:rsid w:val="00BE0B6E"/>
    <w:rsid w:val="00BE12BC"/>
    <w:rsid w:val="00BE1399"/>
    <w:rsid w:val="00BE1BC0"/>
    <w:rsid w:val="00BE20E3"/>
    <w:rsid w:val="00BE218B"/>
    <w:rsid w:val="00BE280E"/>
    <w:rsid w:val="00BE3011"/>
    <w:rsid w:val="00BE36B9"/>
    <w:rsid w:val="00BE37B1"/>
    <w:rsid w:val="00BE37FE"/>
    <w:rsid w:val="00BE3DDD"/>
    <w:rsid w:val="00BE446E"/>
    <w:rsid w:val="00BE4501"/>
    <w:rsid w:val="00BE45A1"/>
    <w:rsid w:val="00BE4A7E"/>
    <w:rsid w:val="00BE4B6B"/>
    <w:rsid w:val="00BE5173"/>
    <w:rsid w:val="00BE5B65"/>
    <w:rsid w:val="00BE5BD7"/>
    <w:rsid w:val="00BE5F99"/>
    <w:rsid w:val="00BE6207"/>
    <w:rsid w:val="00BE6221"/>
    <w:rsid w:val="00BE649B"/>
    <w:rsid w:val="00BE6CA5"/>
    <w:rsid w:val="00BE6CA9"/>
    <w:rsid w:val="00BE71D7"/>
    <w:rsid w:val="00BE7851"/>
    <w:rsid w:val="00BE78C5"/>
    <w:rsid w:val="00BE7A2E"/>
    <w:rsid w:val="00BE7AF9"/>
    <w:rsid w:val="00BE7C48"/>
    <w:rsid w:val="00BE7DF3"/>
    <w:rsid w:val="00BF03B0"/>
    <w:rsid w:val="00BF0895"/>
    <w:rsid w:val="00BF0E49"/>
    <w:rsid w:val="00BF16CA"/>
    <w:rsid w:val="00BF1FC7"/>
    <w:rsid w:val="00BF2636"/>
    <w:rsid w:val="00BF2B65"/>
    <w:rsid w:val="00BF2C4F"/>
    <w:rsid w:val="00BF30F4"/>
    <w:rsid w:val="00BF3233"/>
    <w:rsid w:val="00BF36F2"/>
    <w:rsid w:val="00BF396C"/>
    <w:rsid w:val="00BF3E8D"/>
    <w:rsid w:val="00BF409F"/>
    <w:rsid w:val="00BF4254"/>
    <w:rsid w:val="00BF434D"/>
    <w:rsid w:val="00BF4569"/>
    <w:rsid w:val="00BF48D7"/>
    <w:rsid w:val="00BF4E02"/>
    <w:rsid w:val="00BF4FDA"/>
    <w:rsid w:val="00BF505A"/>
    <w:rsid w:val="00BF50E0"/>
    <w:rsid w:val="00BF525A"/>
    <w:rsid w:val="00BF582B"/>
    <w:rsid w:val="00BF5C4C"/>
    <w:rsid w:val="00BF5D2E"/>
    <w:rsid w:val="00BF6114"/>
    <w:rsid w:val="00BF6AED"/>
    <w:rsid w:val="00BF6D2F"/>
    <w:rsid w:val="00BF7097"/>
    <w:rsid w:val="00BF70BF"/>
    <w:rsid w:val="00BF70D2"/>
    <w:rsid w:val="00BF73FC"/>
    <w:rsid w:val="00BF7F18"/>
    <w:rsid w:val="00C00C28"/>
    <w:rsid w:val="00C00FD4"/>
    <w:rsid w:val="00C011BA"/>
    <w:rsid w:val="00C01647"/>
    <w:rsid w:val="00C01F7A"/>
    <w:rsid w:val="00C02108"/>
    <w:rsid w:val="00C022D1"/>
    <w:rsid w:val="00C02708"/>
    <w:rsid w:val="00C0283E"/>
    <w:rsid w:val="00C037CC"/>
    <w:rsid w:val="00C03988"/>
    <w:rsid w:val="00C03AFA"/>
    <w:rsid w:val="00C041DD"/>
    <w:rsid w:val="00C0423D"/>
    <w:rsid w:val="00C04640"/>
    <w:rsid w:val="00C0473D"/>
    <w:rsid w:val="00C04D9A"/>
    <w:rsid w:val="00C04DB7"/>
    <w:rsid w:val="00C04DE8"/>
    <w:rsid w:val="00C04EE2"/>
    <w:rsid w:val="00C04FB6"/>
    <w:rsid w:val="00C05068"/>
    <w:rsid w:val="00C05407"/>
    <w:rsid w:val="00C05412"/>
    <w:rsid w:val="00C0548A"/>
    <w:rsid w:val="00C05645"/>
    <w:rsid w:val="00C05671"/>
    <w:rsid w:val="00C05850"/>
    <w:rsid w:val="00C058BD"/>
    <w:rsid w:val="00C062FE"/>
    <w:rsid w:val="00C066D4"/>
    <w:rsid w:val="00C06B07"/>
    <w:rsid w:val="00C06C84"/>
    <w:rsid w:val="00C070CB"/>
    <w:rsid w:val="00C072DD"/>
    <w:rsid w:val="00C07353"/>
    <w:rsid w:val="00C074DA"/>
    <w:rsid w:val="00C07833"/>
    <w:rsid w:val="00C0796B"/>
    <w:rsid w:val="00C07C6F"/>
    <w:rsid w:val="00C10081"/>
    <w:rsid w:val="00C1036F"/>
    <w:rsid w:val="00C10597"/>
    <w:rsid w:val="00C106A4"/>
    <w:rsid w:val="00C11070"/>
    <w:rsid w:val="00C1109E"/>
    <w:rsid w:val="00C1126E"/>
    <w:rsid w:val="00C11575"/>
    <w:rsid w:val="00C119DE"/>
    <w:rsid w:val="00C11F0B"/>
    <w:rsid w:val="00C12086"/>
    <w:rsid w:val="00C123D6"/>
    <w:rsid w:val="00C124E0"/>
    <w:rsid w:val="00C128AE"/>
    <w:rsid w:val="00C12906"/>
    <w:rsid w:val="00C12F70"/>
    <w:rsid w:val="00C13670"/>
    <w:rsid w:val="00C1383D"/>
    <w:rsid w:val="00C139F1"/>
    <w:rsid w:val="00C13F10"/>
    <w:rsid w:val="00C14061"/>
    <w:rsid w:val="00C141A4"/>
    <w:rsid w:val="00C1423D"/>
    <w:rsid w:val="00C14786"/>
    <w:rsid w:val="00C14972"/>
    <w:rsid w:val="00C14A7E"/>
    <w:rsid w:val="00C15043"/>
    <w:rsid w:val="00C150FC"/>
    <w:rsid w:val="00C15904"/>
    <w:rsid w:val="00C159FA"/>
    <w:rsid w:val="00C15E2B"/>
    <w:rsid w:val="00C16CE8"/>
    <w:rsid w:val="00C16D0B"/>
    <w:rsid w:val="00C16DC8"/>
    <w:rsid w:val="00C16EA9"/>
    <w:rsid w:val="00C1785B"/>
    <w:rsid w:val="00C17C5D"/>
    <w:rsid w:val="00C17C67"/>
    <w:rsid w:val="00C17C83"/>
    <w:rsid w:val="00C17CE9"/>
    <w:rsid w:val="00C2041F"/>
    <w:rsid w:val="00C20652"/>
    <w:rsid w:val="00C20986"/>
    <w:rsid w:val="00C20E50"/>
    <w:rsid w:val="00C20E8C"/>
    <w:rsid w:val="00C21029"/>
    <w:rsid w:val="00C21106"/>
    <w:rsid w:val="00C211AB"/>
    <w:rsid w:val="00C217F9"/>
    <w:rsid w:val="00C2208C"/>
    <w:rsid w:val="00C22372"/>
    <w:rsid w:val="00C22B39"/>
    <w:rsid w:val="00C22E1B"/>
    <w:rsid w:val="00C22E23"/>
    <w:rsid w:val="00C231B1"/>
    <w:rsid w:val="00C23287"/>
    <w:rsid w:val="00C232D8"/>
    <w:rsid w:val="00C23494"/>
    <w:rsid w:val="00C234F3"/>
    <w:rsid w:val="00C235AD"/>
    <w:rsid w:val="00C239EC"/>
    <w:rsid w:val="00C23B54"/>
    <w:rsid w:val="00C23D0E"/>
    <w:rsid w:val="00C23E7C"/>
    <w:rsid w:val="00C2411F"/>
    <w:rsid w:val="00C24508"/>
    <w:rsid w:val="00C246FE"/>
    <w:rsid w:val="00C2475F"/>
    <w:rsid w:val="00C2478A"/>
    <w:rsid w:val="00C248CF"/>
    <w:rsid w:val="00C24913"/>
    <w:rsid w:val="00C249F3"/>
    <w:rsid w:val="00C24D89"/>
    <w:rsid w:val="00C250BA"/>
    <w:rsid w:val="00C252FE"/>
    <w:rsid w:val="00C2531A"/>
    <w:rsid w:val="00C25486"/>
    <w:rsid w:val="00C255B6"/>
    <w:rsid w:val="00C25BC2"/>
    <w:rsid w:val="00C25D43"/>
    <w:rsid w:val="00C25DF6"/>
    <w:rsid w:val="00C25F53"/>
    <w:rsid w:val="00C263E9"/>
    <w:rsid w:val="00C269F8"/>
    <w:rsid w:val="00C26A26"/>
    <w:rsid w:val="00C273D3"/>
    <w:rsid w:val="00C279B6"/>
    <w:rsid w:val="00C27B87"/>
    <w:rsid w:val="00C300D0"/>
    <w:rsid w:val="00C30782"/>
    <w:rsid w:val="00C308AC"/>
    <w:rsid w:val="00C30937"/>
    <w:rsid w:val="00C30DC1"/>
    <w:rsid w:val="00C30F60"/>
    <w:rsid w:val="00C312B3"/>
    <w:rsid w:val="00C31609"/>
    <w:rsid w:val="00C31BCC"/>
    <w:rsid w:val="00C31DB7"/>
    <w:rsid w:val="00C32442"/>
    <w:rsid w:val="00C32601"/>
    <w:rsid w:val="00C3260C"/>
    <w:rsid w:val="00C32C1D"/>
    <w:rsid w:val="00C32FD2"/>
    <w:rsid w:val="00C3314E"/>
    <w:rsid w:val="00C3320E"/>
    <w:rsid w:val="00C335CF"/>
    <w:rsid w:val="00C33B1C"/>
    <w:rsid w:val="00C33B53"/>
    <w:rsid w:val="00C33D0F"/>
    <w:rsid w:val="00C3410B"/>
    <w:rsid w:val="00C34159"/>
    <w:rsid w:val="00C34322"/>
    <w:rsid w:val="00C3437C"/>
    <w:rsid w:val="00C346AC"/>
    <w:rsid w:val="00C347C5"/>
    <w:rsid w:val="00C34EFC"/>
    <w:rsid w:val="00C355C5"/>
    <w:rsid w:val="00C359B3"/>
    <w:rsid w:val="00C35A69"/>
    <w:rsid w:val="00C35B21"/>
    <w:rsid w:val="00C35F89"/>
    <w:rsid w:val="00C36585"/>
    <w:rsid w:val="00C36ABA"/>
    <w:rsid w:val="00C370A2"/>
    <w:rsid w:val="00C377DA"/>
    <w:rsid w:val="00C377E7"/>
    <w:rsid w:val="00C3792A"/>
    <w:rsid w:val="00C37A11"/>
    <w:rsid w:val="00C37AC2"/>
    <w:rsid w:val="00C37B7F"/>
    <w:rsid w:val="00C40066"/>
    <w:rsid w:val="00C4071E"/>
    <w:rsid w:val="00C40F2B"/>
    <w:rsid w:val="00C40F99"/>
    <w:rsid w:val="00C41301"/>
    <w:rsid w:val="00C4139B"/>
    <w:rsid w:val="00C417A0"/>
    <w:rsid w:val="00C41D0D"/>
    <w:rsid w:val="00C4202D"/>
    <w:rsid w:val="00C420A5"/>
    <w:rsid w:val="00C421FA"/>
    <w:rsid w:val="00C42775"/>
    <w:rsid w:val="00C427D4"/>
    <w:rsid w:val="00C427DC"/>
    <w:rsid w:val="00C42CA7"/>
    <w:rsid w:val="00C4308B"/>
    <w:rsid w:val="00C435CD"/>
    <w:rsid w:val="00C43692"/>
    <w:rsid w:val="00C4380E"/>
    <w:rsid w:val="00C439C1"/>
    <w:rsid w:val="00C43C7B"/>
    <w:rsid w:val="00C43D75"/>
    <w:rsid w:val="00C44380"/>
    <w:rsid w:val="00C443E1"/>
    <w:rsid w:val="00C444A0"/>
    <w:rsid w:val="00C44576"/>
    <w:rsid w:val="00C449D8"/>
    <w:rsid w:val="00C44BDA"/>
    <w:rsid w:val="00C452EA"/>
    <w:rsid w:val="00C45436"/>
    <w:rsid w:val="00C45445"/>
    <w:rsid w:val="00C461D9"/>
    <w:rsid w:val="00C463C5"/>
    <w:rsid w:val="00C4647B"/>
    <w:rsid w:val="00C4665A"/>
    <w:rsid w:val="00C4692A"/>
    <w:rsid w:val="00C469DA"/>
    <w:rsid w:val="00C46E34"/>
    <w:rsid w:val="00C47911"/>
    <w:rsid w:val="00C47C9A"/>
    <w:rsid w:val="00C47CB5"/>
    <w:rsid w:val="00C503B1"/>
    <w:rsid w:val="00C506BB"/>
    <w:rsid w:val="00C507A4"/>
    <w:rsid w:val="00C50B18"/>
    <w:rsid w:val="00C50D10"/>
    <w:rsid w:val="00C50FF9"/>
    <w:rsid w:val="00C5120D"/>
    <w:rsid w:val="00C5127E"/>
    <w:rsid w:val="00C51471"/>
    <w:rsid w:val="00C51694"/>
    <w:rsid w:val="00C51AE4"/>
    <w:rsid w:val="00C51EE9"/>
    <w:rsid w:val="00C51F00"/>
    <w:rsid w:val="00C51F45"/>
    <w:rsid w:val="00C52027"/>
    <w:rsid w:val="00C5289D"/>
    <w:rsid w:val="00C52C2B"/>
    <w:rsid w:val="00C52F21"/>
    <w:rsid w:val="00C52FF1"/>
    <w:rsid w:val="00C53606"/>
    <w:rsid w:val="00C53831"/>
    <w:rsid w:val="00C53AD9"/>
    <w:rsid w:val="00C53D1E"/>
    <w:rsid w:val="00C54193"/>
    <w:rsid w:val="00C5431E"/>
    <w:rsid w:val="00C54361"/>
    <w:rsid w:val="00C54769"/>
    <w:rsid w:val="00C54E7B"/>
    <w:rsid w:val="00C552FC"/>
    <w:rsid w:val="00C55D7D"/>
    <w:rsid w:val="00C55DD0"/>
    <w:rsid w:val="00C55E74"/>
    <w:rsid w:val="00C55FA9"/>
    <w:rsid w:val="00C56004"/>
    <w:rsid w:val="00C56171"/>
    <w:rsid w:val="00C56862"/>
    <w:rsid w:val="00C56DB4"/>
    <w:rsid w:val="00C56EEE"/>
    <w:rsid w:val="00C57047"/>
    <w:rsid w:val="00C57469"/>
    <w:rsid w:val="00C5794D"/>
    <w:rsid w:val="00C579B7"/>
    <w:rsid w:val="00C60507"/>
    <w:rsid w:val="00C6085E"/>
    <w:rsid w:val="00C60B20"/>
    <w:rsid w:val="00C60B9D"/>
    <w:rsid w:val="00C60D4A"/>
    <w:rsid w:val="00C60E62"/>
    <w:rsid w:val="00C61226"/>
    <w:rsid w:val="00C61233"/>
    <w:rsid w:val="00C613F2"/>
    <w:rsid w:val="00C61460"/>
    <w:rsid w:val="00C615C8"/>
    <w:rsid w:val="00C6160A"/>
    <w:rsid w:val="00C61840"/>
    <w:rsid w:val="00C61BCE"/>
    <w:rsid w:val="00C61C55"/>
    <w:rsid w:val="00C61D95"/>
    <w:rsid w:val="00C61E23"/>
    <w:rsid w:val="00C61F4D"/>
    <w:rsid w:val="00C626E1"/>
    <w:rsid w:val="00C628DE"/>
    <w:rsid w:val="00C62CB6"/>
    <w:rsid w:val="00C6322B"/>
    <w:rsid w:val="00C63266"/>
    <w:rsid w:val="00C636AC"/>
    <w:rsid w:val="00C6390E"/>
    <w:rsid w:val="00C63DFB"/>
    <w:rsid w:val="00C64711"/>
    <w:rsid w:val="00C64B95"/>
    <w:rsid w:val="00C66343"/>
    <w:rsid w:val="00C66968"/>
    <w:rsid w:val="00C66CFB"/>
    <w:rsid w:val="00C67182"/>
    <w:rsid w:val="00C673D5"/>
    <w:rsid w:val="00C67A2F"/>
    <w:rsid w:val="00C67A30"/>
    <w:rsid w:val="00C70061"/>
    <w:rsid w:val="00C70429"/>
    <w:rsid w:val="00C70AD2"/>
    <w:rsid w:val="00C71040"/>
    <w:rsid w:val="00C716AA"/>
    <w:rsid w:val="00C71A56"/>
    <w:rsid w:val="00C71E81"/>
    <w:rsid w:val="00C720BE"/>
    <w:rsid w:val="00C725D3"/>
    <w:rsid w:val="00C726B6"/>
    <w:rsid w:val="00C729C8"/>
    <w:rsid w:val="00C729FA"/>
    <w:rsid w:val="00C72B8D"/>
    <w:rsid w:val="00C72C3F"/>
    <w:rsid w:val="00C72C63"/>
    <w:rsid w:val="00C72C73"/>
    <w:rsid w:val="00C72EC9"/>
    <w:rsid w:val="00C732DF"/>
    <w:rsid w:val="00C73628"/>
    <w:rsid w:val="00C7362A"/>
    <w:rsid w:val="00C73737"/>
    <w:rsid w:val="00C73CCC"/>
    <w:rsid w:val="00C74B5A"/>
    <w:rsid w:val="00C74DAA"/>
    <w:rsid w:val="00C75ACD"/>
    <w:rsid w:val="00C75C6D"/>
    <w:rsid w:val="00C75EF0"/>
    <w:rsid w:val="00C760DE"/>
    <w:rsid w:val="00C7611A"/>
    <w:rsid w:val="00C762B9"/>
    <w:rsid w:val="00C7691B"/>
    <w:rsid w:val="00C76DDE"/>
    <w:rsid w:val="00C76E9B"/>
    <w:rsid w:val="00C76EBB"/>
    <w:rsid w:val="00C77067"/>
    <w:rsid w:val="00C77240"/>
    <w:rsid w:val="00C772E8"/>
    <w:rsid w:val="00C77382"/>
    <w:rsid w:val="00C7750E"/>
    <w:rsid w:val="00C77735"/>
    <w:rsid w:val="00C77977"/>
    <w:rsid w:val="00C779C0"/>
    <w:rsid w:val="00C779E5"/>
    <w:rsid w:val="00C77CD2"/>
    <w:rsid w:val="00C77CE5"/>
    <w:rsid w:val="00C77D64"/>
    <w:rsid w:val="00C77DAE"/>
    <w:rsid w:val="00C8002F"/>
    <w:rsid w:val="00C80034"/>
    <w:rsid w:val="00C80549"/>
    <w:rsid w:val="00C8074E"/>
    <w:rsid w:val="00C80D3C"/>
    <w:rsid w:val="00C81000"/>
    <w:rsid w:val="00C81063"/>
    <w:rsid w:val="00C81325"/>
    <w:rsid w:val="00C816F4"/>
    <w:rsid w:val="00C818B4"/>
    <w:rsid w:val="00C82191"/>
    <w:rsid w:val="00C8237F"/>
    <w:rsid w:val="00C8254E"/>
    <w:rsid w:val="00C825E7"/>
    <w:rsid w:val="00C82E06"/>
    <w:rsid w:val="00C830FF"/>
    <w:rsid w:val="00C8356F"/>
    <w:rsid w:val="00C83581"/>
    <w:rsid w:val="00C83BDE"/>
    <w:rsid w:val="00C83C1A"/>
    <w:rsid w:val="00C843E7"/>
    <w:rsid w:val="00C844FA"/>
    <w:rsid w:val="00C845A0"/>
    <w:rsid w:val="00C84B23"/>
    <w:rsid w:val="00C84D96"/>
    <w:rsid w:val="00C85011"/>
    <w:rsid w:val="00C8502A"/>
    <w:rsid w:val="00C850F0"/>
    <w:rsid w:val="00C85244"/>
    <w:rsid w:val="00C85326"/>
    <w:rsid w:val="00C85608"/>
    <w:rsid w:val="00C856AF"/>
    <w:rsid w:val="00C85885"/>
    <w:rsid w:val="00C85D6C"/>
    <w:rsid w:val="00C85D83"/>
    <w:rsid w:val="00C85DAD"/>
    <w:rsid w:val="00C862B4"/>
    <w:rsid w:val="00C86358"/>
    <w:rsid w:val="00C86398"/>
    <w:rsid w:val="00C86510"/>
    <w:rsid w:val="00C866C0"/>
    <w:rsid w:val="00C867DA"/>
    <w:rsid w:val="00C86E5D"/>
    <w:rsid w:val="00C86FC3"/>
    <w:rsid w:val="00C86FEC"/>
    <w:rsid w:val="00C87071"/>
    <w:rsid w:val="00C8718D"/>
    <w:rsid w:val="00C874EF"/>
    <w:rsid w:val="00C87651"/>
    <w:rsid w:val="00C87BED"/>
    <w:rsid w:val="00C901E6"/>
    <w:rsid w:val="00C907D9"/>
    <w:rsid w:val="00C9089F"/>
    <w:rsid w:val="00C9099F"/>
    <w:rsid w:val="00C9113D"/>
    <w:rsid w:val="00C915F7"/>
    <w:rsid w:val="00C916D1"/>
    <w:rsid w:val="00C91B9F"/>
    <w:rsid w:val="00C91C9D"/>
    <w:rsid w:val="00C9243A"/>
    <w:rsid w:val="00C925E3"/>
    <w:rsid w:val="00C929B7"/>
    <w:rsid w:val="00C92BC8"/>
    <w:rsid w:val="00C92C89"/>
    <w:rsid w:val="00C93093"/>
    <w:rsid w:val="00C931E1"/>
    <w:rsid w:val="00C931E4"/>
    <w:rsid w:val="00C932FC"/>
    <w:rsid w:val="00C93502"/>
    <w:rsid w:val="00C935BE"/>
    <w:rsid w:val="00C936D3"/>
    <w:rsid w:val="00C9403E"/>
    <w:rsid w:val="00C9412C"/>
    <w:rsid w:val="00C9426B"/>
    <w:rsid w:val="00C944CA"/>
    <w:rsid w:val="00C94856"/>
    <w:rsid w:val="00C94D0F"/>
    <w:rsid w:val="00C953DE"/>
    <w:rsid w:val="00C95813"/>
    <w:rsid w:val="00C9626C"/>
    <w:rsid w:val="00C96679"/>
    <w:rsid w:val="00C96B81"/>
    <w:rsid w:val="00C96D9A"/>
    <w:rsid w:val="00C96F3C"/>
    <w:rsid w:val="00C97054"/>
    <w:rsid w:val="00C97AB3"/>
    <w:rsid w:val="00CA0439"/>
    <w:rsid w:val="00CA05FD"/>
    <w:rsid w:val="00CA0877"/>
    <w:rsid w:val="00CA0B42"/>
    <w:rsid w:val="00CA0D32"/>
    <w:rsid w:val="00CA1237"/>
    <w:rsid w:val="00CA171F"/>
    <w:rsid w:val="00CA1877"/>
    <w:rsid w:val="00CA1D24"/>
    <w:rsid w:val="00CA1D98"/>
    <w:rsid w:val="00CA21A3"/>
    <w:rsid w:val="00CA2252"/>
    <w:rsid w:val="00CA2268"/>
    <w:rsid w:val="00CA2578"/>
    <w:rsid w:val="00CA25C0"/>
    <w:rsid w:val="00CA2B4A"/>
    <w:rsid w:val="00CA2B74"/>
    <w:rsid w:val="00CA2C75"/>
    <w:rsid w:val="00CA2CCD"/>
    <w:rsid w:val="00CA32E1"/>
    <w:rsid w:val="00CA3331"/>
    <w:rsid w:val="00CA3403"/>
    <w:rsid w:val="00CA34A8"/>
    <w:rsid w:val="00CA3672"/>
    <w:rsid w:val="00CA368F"/>
    <w:rsid w:val="00CA3D12"/>
    <w:rsid w:val="00CA3F14"/>
    <w:rsid w:val="00CA41F3"/>
    <w:rsid w:val="00CA4210"/>
    <w:rsid w:val="00CA432A"/>
    <w:rsid w:val="00CA43D4"/>
    <w:rsid w:val="00CA4470"/>
    <w:rsid w:val="00CA46AE"/>
    <w:rsid w:val="00CA477B"/>
    <w:rsid w:val="00CA47D0"/>
    <w:rsid w:val="00CA4B3F"/>
    <w:rsid w:val="00CA4D02"/>
    <w:rsid w:val="00CA5091"/>
    <w:rsid w:val="00CA520D"/>
    <w:rsid w:val="00CA59FF"/>
    <w:rsid w:val="00CA5BAB"/>
    <w:rsid w:val="00CA63B8"/>
    <w:rsid w:val="00CA658C"/>
    <w:rsid w:val="00CA6E9A"/>
    <w:rsid w:val="00CA6EBB"/>
    <w:rsid w:val="00CA7464"/>
    <w:rsid w:val="00CA7A13"/>
    <w:rsid w:val="00CA7E0D"/>
    <w:rsid w:val="00CA7E2E"/>
    <w:rsid w:val="00CB023F"/>
    <w:rsid w:val="00CB0475"/>
    <w:rsid w:val="00CB0B77"/>
    <w:rsid w:val="00CB0CE9"/>
    <w:rsid w:val="00CB0E8A"/>
    <w:rsid w:val="00CB0FD4"/>
    <w:rsid w:val="00CB115B"/>
    <w:rsid w:val="00CB120B"/>
    <w:rsid w:val="00CB16C3"/>
    <w:rsid w:val="00CB17AB"/>
    <w:rsid w:val="00CB19C9"/>
    <w:rsid w:val="00CB19E0"/>
    <w:rsid w:val="00CB1E36"/>
    <w:rsid w:val="00CB2843"/>
    <w:rsid w:val="00CB3140"/>
    <w:rsid w:val="00CB31A7"/>
    <w:rsid w:val="00CB34CE"/>
    <w:rsid w:val="00CB350F"/>
    <w:rsid w:val="00CB3B18"/>
    <w:rsid w:val="00CB3D18"/>
    <w:rsid w:val="00CB423C"/>
    <w:rsid w:val="00CB4573"/>
    <w:rsid w:val="00CB4659"/>
    <w:rsid w:val="00CB4AA4"/>
    <w:rsid w:val="00CB4DB2"/>
    <w:rsid w:val="00CB4DD6"/>
    <w:rsid w:val="00CB513D"/>
    <w:rsid w:val="00CB5DC1"/>
    <w:rsid w:val="00CB5E68"/>
    <w:rsid w:val="00CB5F2C"/>
    <w:rsid w:val="00CB6138"/>
    <w:rsid w:val="00CB630B"/>
    <w:rsid w:val="00CB6CF2"/>
    <w:rsid w:val="00CB6D3B"/>
    <w:rsid w:val="00CB6F2D"/>
    <w:rsid w:val="00CB6FF4"/>
    <w:rsid w:val="00CB74C3"/>
    <w:rsid w:val="00CB7DFD"/>
    <w:rsid w:val="00CC0E03"/>
    <w:rsid w:val="00CC14FB"/>
    <w:rsid w:val="00CC15B4"/>
    <w:rsid w:val="00CC1609"/>
    <w:rsid w:val="00CC1C4D"/>
    <w:rsid w:val="00CC1FF7"/>
    <w:rsid w:val="00CC22D7"/>
    <w:rsid w:val="00CC2973"/>
    <w:rsid w:val="00CC2F69"/>
    <w:rsid w:val="00CC330D"/>
    <w:rsid w:val="00CC34BD"/>
    <w:rsid w:val="00CC36BF"/>
    <w:rsid w:val="00CC3B91"/>
    <w:rsid w:val="00CC3B9C"/>
    <w:rsid w:val="00CC3C7F"/>
    <w:rsid w:val="00CC3CE4"/>
    <w:rsid w:val="00CC477D"/>
    <w:rsid w:val="00CC4AE6"/>
    <w:rsid w:val="00CC4CDE"/>
    <w:rsid w:val="00CC4E0D"/>
    <w:rsid w:val="00CC5301"/>
    <w:rsid w:val="00CC5551"/>
    <w:rsid w:val="00CC5FAC"/>
    <w:rsid w:val="00CC64F5"/>
    <w:rsid w:val="00CC652F"/>
    <w:rsid w:val="00CC65E7"/>
    <w:rsid w:val="00CC6671"/>
    <w:rsid w:val="00CC66BF"/>
    <w:rsid w:val="00CC6702"/>
    <w:rsid w:val="00CC6858"/>
    <w:rsid w:val="00CC6A04"/>
    <w:rsid w:val="00CC6B57"/>
    <w:rsid w:val="00CC73CC"/>
    <w:rsid w:val="00CC74DF"/>
    <w:rsid w:val="00CC7AC6"/>
    <w:rsid w:val="00CC7ADF"/>
    <w:rsid w:val="00CC7F0E"/>
    <w:rsid w:val="00CD0358"/>
    <w:rsid w:val="00CD05B4"/>
    <w:rsid w:val="00CD0842"/>
    <w:rsid w:val="00CD09E9"/>
    <w:rsid w:val="00CD0C04"/>
    <w:rsid w:val="00CD103A"/>
    <w:rsid w:val="00CD10E9"/>
    <w:rsid w:val="00CD11E7"/>
    <w:rsid w:val="00CD161C"/>
    <w:rsid w:val="00CD1876"/>
    <w:rsid w:val="00CD216F"/>
    <w:rsid w:val="00CD24C9"/>
    <w:rsid w:val="00CD2C86"/>
    <w:rsid w:val="00CD2E44"/>
    <w:rsid w:val="00CD2EDC"/>
    <w:rsid w:val="00CD3360"/>
    <w:rsid w:val="00CD3517"/>
    <w:rsid w:val="00CD35B1"/>
    <w:rsid w:val="00CD4778"/>
    <w:rsid w:val="00CD48E7"/>
    <w:rsid w:val="00CD4EF2"/>
    <w:rsid w:val="00CD551A"/>
    <w:rsid w:val="00CD576A"/>
    <w:rsid w:val="00CD5B24"/>
    <w:rsid w:val="00CD5E7F"/>
    <w:rsid w:val="00CD5F6B"/>
    <w:rsid w:val="00CD6507"/>
    <w:rsid w:val="00CD6ABB"/>
    <w:rsid w:val="00CD6B42"/>
    <w:rsid w:val="00CD6C4F"/>
    <w:rsid w:val="00CD74F7"/>
    <w:rsid w:val="00CD75BF"/>
    <w:rsid w:val="00CD77AD"/>
    <w:rsid w:val="00CD77D7"/>
    <w:rsid w:val="00CD793B"/>
    <w:rsid w:val="00CE002F"/>
    <w:rsid w:val="00CE02F9"/>
    <w:rsid w:val="00CE039B"/>
    <w:rsid w:val="00CE0720"/>
    <w:rsid w:val="00CE0B87"/>
    <w:rsid w:val="00CE0E63"/>
    <w:rsid w:val="00CE1733"/>
    <w:rsid w:val="00CE214D"/>
    <w:rsid w:val="00CE22A0"/>
    <w:rsid w:val="00CE245D"/>
    <w:rsid w:val="00CE270C"/>
    <w:rsid w:val="00CE28C2"/>
    <w:rsid w:val="00CE2DB4"/>
    <w:rsid w:val="00CE3223"/>
    <w:rsid w:val="00CE32F4"/>
    <w:rsid w:val="00CE38E4"/>
    <w:rsid w:val="00CE39E3"/>
    <w:rsid w:val="00CE3B39"/>
    <w:rsid w:val="00CE3B50"/>
    <w:rsid w:val="00CE3D23"/>
    <w:rsid w:val="00CE4192"/>
    <w:rsid w:val="00CE48F3"/>
    <w:rsid w:val="00CE50EA"/>
    <w:rsid w:val="00CE5633"/>
    <w:rsid w:val="00CE68EE"/>
    <w:rsid w:val="00CE6C2F"/>
    <w:rsid w:val="00CE6D02"/>
    <w:rsid w:val="00CE727F"/>
    <w:rsid w:val="00CE7434"/>
    <w:rsid w:val="00CE75E0"/>
    <w:rsid w:val="00CE78BB"/>
    <w:rsid w:val="00CE78FD"/>
    <w:rsid w:val="00CE7C71"/>
    <w:rsid w:val="00CE7CA7"/>
    <w:rsid w:val="00CE7EC0"/>
    <w:rsid w:val="00CE7F3E"/>
    <w:rsid w:val="00CF02AC"/>
    <w:rsid w:val="00CF03A6"/>
    <w:rsid w:val="00CF048A"/>
    <w:rsid w:val="00CF04F3"/>
    <w:rsid w:val="00CF0926"/>
    <w:rsid w:val="00CF0E90"/>
    <w:rsid w:val="00CF0EC4"/>
    <w:rsid w:val="00CF1326"/>
    <w:rsid w:val="00CF17D0"/>
    <w:rsid w:val="00CF1806"/>
    <w:rsid w:val="00CF1818"/>
    <w:rsid w:val="00CF1D0B"/>
    <w:rsid w:val="00CF2249"/>
    <w:rsid w:val="00CF28B9"/>
    <w:rsid w:val="00CF2A24"/>
    <w:rsid w:val="00CF2ABA"/>
    <w:rsid w:val="00CF2C1D"/>
    <w:rsid w:val="00CF2D7C"/>
    <w:rsid w:val="00CF2F46"/>
    <w:rsid w:val="00CF30CD"/>
    <w:rsid w:val="00CF30D9"/>
    <w:rsid w:val="00CF3921"/>
    <w:rsid w:val="00CF3A84"/>
    <w:rsid w:val="00CF3C82"/>
    <w:rsid w:val="00CF3F00"/>
    <w:rsid w:val="00CF3F84"/>
    <w:rsid w:val="00CF4440"/>
    <w:rsid w:val="00CF4493"/>
    <w:rsid w:val="00CF486D"/>
    <w:rsid w:val="00CF49F0"/>
    <w:rsid w:val="00CF4D38"/>
    <w:rsid w:val="00CF518C"/>
    <w:rsid w:val="00CF559B"/>
    <w:rsid w:val="00CF569B"/>
    <w:rsid w:val="00CF5748"/>
    <w:rsid w:val="00CF5793"/>
    <w:rsid w:val="00CF583B"/>
    <w:rsid w:val="00CF6351"/>
    <w:rsid w:val="00CF64A4"/>
    <w:rsid w:val="00CF67DC"/>
    <w:rsid w:val="00CF6F10"/>
    <w:rsid w:val="00CF71B8"/>
    <w:rsid w:val="00CF745B"/>
    <w:rsid w:val="00CF7587"/>
    <w:rsid w:val="00CF76E9"/>
    <w:rsid w:val="00CF7917"/>
    <w:rsid w:val="00CF7B74"/>
    <w:rsid w:val="00CF93F1"/>
    <w:rsid w:val="00D0036B"/>
    <w:rsid w:val="00D0046C"/>
    <w:rsid w:val="00D006F7"/>
    <w:rsid w:val="00D00939"/>
    <w:rsid w:val="00D00967"/>
    <w:rsid w:val="00D00FE5"/>
    <w:rsid w:val="00D01077"/>
    <w:rsid w:val="00D01280"/>
    <w:rsid w:val="00D01531"/>
    <w:rsid w:val="00D01671"/>
    <w:rsid w:val="00D01742"/>
    <w:rsid w:val="00D01D53"/>
    <w:rsid w:val="00D01D5D"/>
    <w:rsid w:val="00D01F11"/>
    <w:rsid w:val="00D023FA"/>
    <w:rsid w:val="00D02492"/>
    <w:rsid w:val="00D0249D"/>
    <w:rsid w:val="00D02C12"/>
    <w:rsid w:val="00D0316C"/>
    <w:rsid w:val="00D03848"/>
    <w:rsid w:val="00D0386E"/>
    <w:rsid w:val="00D03971"/>
    <w:rsid w:val="00D03D32"/>
    <w:rsid w:val="00D03D57"/>
    <w:rsid w:val="00D03EC7"/>
    <w:rsid w:val="00D04380"/>
    <w:rsid w:val="00D043D6"/>
    <w:rsid w:val="00D04C34"/>
    <w:rsid w:val="00D04E09"/>
    <w:rsid w:val="00D04EEA"/>
    <w:rsid w:val="00D04F99"/>
    <w:rsid w:val="00D05253"/>
    <w:rsid w:val="00D05334"/>
    <w:rsid w:val="00D055AD"/>
    <w:rsid w:val="00D056B9"/>
    <w:rsid w:val="00D05776"/>
    <w:rsid w:val="00D05BDA"/>
    <w:rsid w:val="00D060EE"/>
    <w:rsid w:val="00D061ED"/>
    <w:rsid w:val="00D063E1"/>
    <w:rsid w:val="00D064EF"/>
    <w:rsid w:val="00D068E1"/>
    <w:rsid w:val="00D06C14"/>
    <w:rsid w:val="00D070A6"/>
    <w:rsid w:val="00D0713C"/>
    <w:rsid w:val="00D073C5"/>
    <w:rsid w:val="00D07407"/>
    <w:rsid w:val="00D074DC"/>
    <w:rsid w:val="00D07638"/>
    <w:rsid w:val="00D07783"/>
    <w:rsid w:val="00D07B41"/>
    <w:rsid w:val="00D07F8F"/>
    <w:rsid w:val="00D101C1"/>
    <w:rsid w:val="00D102E1"/>
    <w:rsid w:val="00D103F4"/>
    <w:rsid w:val="00D1053A"/>
    <w:rsid w:val="00D1075B"/>
    <w:rsid w:val="00D10919"/>
    <w:rsid w:val="00D10E0D"/>
    <w:rsid w:val="00D10E35"/>
    <w:rsid w:val="00D1121D"/>
    <w:rsid w:val="00D11DDC"/>
    <w:rsid w:val="00D12322"/>
    <w:rsid w:val="00D124D7"/>
    <w:rsid w:val="00D125C9"/>
    <w:rsid w:val="00D12DE9"/>
    <w:rsid w:val="00D12E8F"/>
    <w:rsid w:val="00D13286"/>
    <w:rsid w:val="00D132A4"/>
    <w:rsid w:val="00D13371"/>
    <w:rsid w:val="00D1343C"/>
    <w:rsid w:val="00D136EF"/>
    <w:rsid w:val="00D138DB"/>
    <w:rsid w:val="00D13B78"/>
    <w:rsid w:val="00D13FFB"/>
    <w:rsid w:val="00D1418C"/>
    <w:rsid w:val="00D141A3"/>
    <w:rsid w:val="00D143F0"/>
    <w:rsid w:val="00D14539"/>
    <w:rsid w:val="00D14575"/>
    <w:rsid w:val="00D1460F"/>
    <w:rsid w:val="00D146B3"/>
    <w:rsid w:val="00D1483D"/>
    <w:rsid w:val="00D149C6"/>
    <w:rsid w:val="00D14A6F"/>
    <w:rsid w:val="00D15150"/>
    <w:rsid w:val="00D1535D"/>
    <w:rsid w:val="00D1565F"/>
    <w:rsid w:val="00D1571A"/>
    <w:rsid w:val="00D16163"/>
    <w:rsid w:val="00D16810"/>
    <w:rsid w:val="00D1681A"/>
    <w:rsid w:val="00D16891"/>
    <w:rsid w:val="00D16A4E"/>
    <w:rsid w:val="00D16F8D"/>
    <w:rsid w:val="00D16FC9"/>
    <w:rsid w:val="00D174BA"/>
    <w:rsid w:val="00D1760C"/>
    <w:rsid w:val="00D17C98"/>
    <w:rsid w:val="00D17E1E"/>
    <w:rsid w:val="00D204FF"/>
    <w:rsid w:val="00D2087D"/>
    <w:rsid w:val="00D20B46"/>
    <w:rsid w:val="00D20B89"/>
    <w:rsid w:val="00D20DA0"/>
    <w:rsid w:val="00D213DB"/>
    <w:rsid w:val="00D21710"/>
    <w:rsid w:val="00D217D0"/>
    <w:rsid w:val="00D21835"/>
    <w:rsid w:val="00D2190A"/>
    <w:rsid w:val="00D21AA0"/>
    <w:rsid w:val="00D21B75"/>
    <w:rsid w:val="00D21F0A"/>
    <w:rsid w:val="00D22204"/>
    <w:rsid w:val="00D2232E"/>
    <w:rsid w:val="00D226A8"/>
    <w:rsid w:val="00D23423"/>
    <w:rsid w:val="00D237C8"/>
    <w:rsid w:val="00D23A4F"/>
    <w:rsid w:val="00D2443B"/>
    <w:rsid w:val="00D2450A"/>
    <w:rsid w:val="00D24880"/>
    <w:rsid w:val="00D24ABB"/>
    <w:rsid w:val="00D24CE6"/>
    <w:rsid w:val="00D2502F"/>
    <w:rsid w:val="00D25520"/>
    <w:rsid w:val="00D256E6"/>
    <w:rsid w:val="00D2579B"/>
    <w:rsid w:val="00D25842"/>
    <w:rsid w:val="00D25B13"/>
    <w:rsid w:val="00D25B8C"/>
    <w:rsid w:val="00D25FCF"/>
    <w:rsid w:val="00D262A3"/>
    <w:rsid w:val="00D26405"/>
    <w:rsid w:val="00D266A9"/>
    <w:rsid w:val="00D269C5"/>
    <w:rsid w:val="00D26BAE"/>
    <w:rsid w:val="00D26BEE"/>
    <w:rsid w:val="00D26BF6"/>
    <w:rsid w:val="00D26D99"/>
    <w:rsid w:val="00D26FAC"/>
    <w:rsid w:val="00D27305"/>
    <w:rsid w:val="00D273B5"/>
    <w:rsid w:val="00D275EC"/>
    <w:rsid w:val="00D27643"/>
    <w:rsid w:val="00D276B6"/>
    <w:rsid w:val="00D27FAB"/>
    <w:rsid w:val="00D30227"/>
    <w:rsid w:val="00D30731"/>
    <w:rsid w:val="00D30899"/>
    <w:rsid w:val="00D309BA"/>
    <w:rsid w:val="00D30ADA"/>
    <w:rsid w:val="00D30B48"/>
    <w:rsid w:val="00D30FEA"/>
    <w:rsid w:val="00D31076"/>
    <w:rsid w:val="00D31269"/>
    <w:rsid w:val="00D313C8"/>
    <w:rsid w:val="00D315FE"/>
    <w:rsid w:val="00D3180C"/>
    <w:rsid w:val="00D31842"/>
    <w:rsid w:val="00D31A09"/>
    <w:rsid w:val="00D31B9E"/>
    <w:rsid w:val="00D31BD5"/>
    <w:rsid w:val="00D32237"/>
    <w:rsid w:val="00D328A7"/>
    <w:rsid w:val="00D32C2B"/>
    <w:rsid w:val="00D32D6E"/>
    <w:rsid w:val="00D335A7"/>
    <w:rsid w:val="00D335F0"/>
    <w:rsid w:val="00D3377F"/>
    <w:rsid w:val="00D339B9"/>
    <w:rsid w:val="00D33C61"/>
    <w:rsid w:val="00D33C8F"/>
    <w:rsid w:val="00D33CB2"/>
    <w:rsid w:val="00D33D12"/>
    <w:rsid w:val="00D33EF8"/>
    <w:rsid w:val="00D342D0"/>
    <w:rsid w:val="00D3467A"/>
    <w:rsid w:val="00D34D77"/>
    <w:rsid w:val="00D352D8"/>
    <w:rsid w:val="00D3535D"/>
    <w:rsid w:val="00D354CB"/>
    <w:rsid w:val="00D35A6E"/>
    <w:rsid w:val="00D35A98"/>
    <w:rsid w:val="00D35BE2"/>
    <w:rsid w:val="00D35CDB"/>
    <w:rsid w:val="00D366F8"/>
    <w:rsid w:val="00D36B85"/>
    <w:rsid w:val="00D37355"/>
    <w:rsid w:val="00D37490"/>
    <w:rsid w:val="00D3773A"/>
    <w:rsid w:val="00D3782E"/>
    <w:rsid w:val="00D37B45"/>
    <w:rsid w:val="00D37C8F"/>
    <w:rsid w:val="00D4018C"/>
    <w:rsid w:val="00D40205"/>
    <w:rsid w:val="00D40288"/>
    <w:rsid w:val="00D40470"/>
    <w:rsid w:val="00D40614"/>
    <w:rsid w:val="00D4069D"/>
    <w:rsid w:val="00D40DDE"/>
    <w:rsid w:val="00D40E06"/>
    <w:rsid w:val="00D40E21"/>
    <w:rsid w:val="00D41037"/>
    <w:rsid w:val="00D410A1"/>
    <w:rsid w:val="00D418B2"/>
    <w:rsid w:val="00D418FB"/>
    <w:rsid w:val="00D4201F"/>
    <w:rsid w:val="00D420DF"/>
    <w:rsid w:val="00D4211B"/>
    <w:rsid w:val="00D42500"/>
    <w:rsid w:val="00D426A4"/>
    <w:rsid w:val="00D429F7"/>
    <w:rsid w:val="00D42AA5"/>
    <w:rsid w:val="00D42BBE"/>
    <w:rsid w:val="00D42C4A"/>
    <w:rsid w:val="00D42FF0"/>
    <w:rsid w:val="00D430F4"/>
    <w:rsid w:val="00D43E9B"/>
    <w:rsid w:val="00D44326"/>
    <w:rsid w:val="00D4438D"/>
    <w:rsid w:val="00D443A1"/>
    <w:rsid w:val="00D443C7"/>
    <w:rsid w:val="00D44CBA"/>
    <w:rsid w:val="00D44D93"/>
    <w:rsid w:val="00D44DA3"/>
    <w:rsid w:val="00D4517B"/>
    <w:rsid w:val="00D452AE"/>
    <w:rsid w:val="00D4537F"/>
    <w:rsid w:val="00D45435"/>
    <w:rsid w:val="00D45478"/>
    <w:rsid w:val="00D455AF"/>
    <w:rsid w:val="00D45703"/>
    <w:rsid w:val="00D45DD8"/>
    <w:rsid w:val="00D462E7"/>
    <w:rsid w:val="00D464AE"/>
    <w:rsid w:val="00D46A13"/>
    <w:rsid w:val="00D46A6D"/>
    <w:rsid w:val="00D46A9C"/>
    <w:rsid w:val="00D473E3"/>
    <w:rsid w:val="00D47421"/>
    <w:rsid w:val="00D47A1D"/>
    <w:rsid w:val="00D47FF2"/>
    <w:rsid w:val="00D501A8"/>
    <w:rsid w:val="00D5046C"/>
    <w:rsid w:val="00D5051D"/>
    <w:rsid w:val="00D505B5"/>
    <w:rsid w:val="00D5108F"/>
    <w:rsid w:val="00D510A6"/>
    <w:rsid w:val="00D5113F"/>
    <w:rsid w:val="00D5117C"/>
    <w:rsid w:val="00D514A0"/>
    <w:rsid w:val="00D51844"/>
    <w:rsid w:val="00D51939"/>
    <w:rsid w:val="00D51AF4"/>
    <w:rsid w:val="00D51CD0"/>
    <w:rsid w:val="00D51EAB"/>
    <w:rsid w:val="00D52B0D"/>
    <w:rsid w:val="00D52C52"/>
    <w:rsid w:val="00D5319D"/>
    <w:rsid w:val="00D532C8"/>
    <w:rsid w:val="00D533A4"/>
    <w:rsid w:val="00D535C8"/>
    <w:rsid w:val="00D536AC"/>
    <w:rsid w:val="00D538AC"/>
    <w:rsid w:val="00D53F40"/>
    <w:rsid w:val="00D540DD"/>
    <w:rsid w:val="00D542CF"/>
    <w:rsid w:val="00D54572"/>
    <w:rsid w:val="00D54E6D"/>
    <w:rsid w:val="00D5590B"/>
    <w:rsid w:val="00D55B5E"/>
    <w:rsid w:val="00D56211"/>
    <w:rsid w:val="00D56566"/>
    <w:rsid w:val="00D56775"/>
    <w:rsid w:val="00D567C9"/>
    <w:rsid w:val="00D56945"/>
    <w:rsid w:val="00D56D20"/>
    <w:rsid w:val="00D57071"/>
    <w:rsid w:val="00D5708C"/>
    <w:rsid w:val="00D574D3"/>
    <w:rsid w:val="00D57640"/>
    <w:rsid w:val="00D578FC"/>
    <w:rsid w:val="00D57D1E"/>
    <w:rsid w:val="00D57F4B"/>
    <w:rsid w:val="00D60256"/>
    <w:rsid w:val="00D60BCA"/>
    <w:rsid w:val="00D611A2"/>
    <w:rsid w:val="00D6126E"/>
    <w:rsid w:val="00D616E0"/>
    <w:rsid w:val="00D618C0"/>
    <w:rsid w:val="00D61A10"/>
    <w:rsid w:val="00D620C2"/>
    <w:rsid w:val="00D626B6"/>
    <w:rsid w:val="00D62938"/>
    <w:rsid w:val="00D6300F"/>
    <w:rsid w:val="00D630A5"/>
    <w:rsid w:val="00D6329D"/>
    <w:rsid w:val="00D632D0"/>
    <w:rsid w:val="00D636FA"/>
    <w:rsid w:val="00D637F4"/>
    <w:rsid w:val="00D63C26"/>
    <w:rsid w:val="00D63C3C"/>
    <w:rsid w:val="00D63C41"/>
    <w:rsid w:val="00D63D4B"/>
    <w:rsid w:val="00D63D50"/>
    <w:rsid w:val="00D63E50"/>
    <w:rsid w:val="00D648B4"/>
    <w:rsid w:val="00D64934"/>
    <w:rsid w:val="00D6498D"/>
    <w:rsid w:val="00D64B18"/>
    <w:rsid w:val="00D6517E"/>
    <w:rsid w:val="00D65488"/>
    <w:rsid w:val="00D655A6"/>
    <w:rsid w:val="00D65938"/>
    <w:rsid w:val="00D65970"/>
    <w:rsid w:val="00D65B28"/>
    <w:rsid w:val="00D65B74"/>
    <w:rsid w:val="00D65F97"/>
    <w:rsid w:val="00D662DC"/>
    <w:rsid w:val="00D663A2"/>
    <w:rsid w:val="00D66439"/>
    <w:rsid w:val="00D6643B"/>
    <w:rsid w:val="00D66950"/>
    <w:rsid w:val="00D66E9D"/>
    <w:rsid w:val="00D66F06"/>
    <w:rsid w:val="00D67650"/>
    <w:rsid w:val="00D67708"/>
    <w:rsid w:val="00D67935"/>
    <w:rsid w:val="00D70085"/>
    <w:rsid w:val="00D7016C"/>
    <w:rsid w:val="00D7053F"/>
    <w:rsid w:val="00D706C6"/>
    <w:rsid w:val="00D708FB"/>
    <w:rsid w:val="00D71A83"/>
    <w:rsid w:val="00D71A87"/>
    <w:rsid w:val="00D7220D"/>
    <w:rsid w:val="00D72530"/>
    <w:rsid w:val="00D72D7F"/>
    <w:rsid w:val="00D72D89"/>
    <w:rsid w:val="00D72EA7"/>
    <w:rsid w:val="00D73133"/>
    <w:rsid w:val="00D73186"/>
    <w:rsid w:val="00D7318F"/>
    <w:rsid w:val="00D73298"/>
    <w:rsid w:val="00D733EC"/>
    <w:rsid w:val="00D735A1"/>
    <w:rsid w:val="00D73EE5"/>
    <w:rsid w:val="00D7404F"/>
    <w:rsid w:val="00D74065"/>
    <w:rsid w:val="00D740F1"/>
    <w:rsid w:val="00D7430F"/>
    <w:rsid w:val="00D744C0"/>
    <w:rsid w:val="00D74A9A"/>
    <w:rsid w:val="00D74DD5"/>
    <w:rsid w:val="00D75F57"/>
    <w:rsid w:val="00D76375"/>
    <w:rsid w:val="00D764BD"/>
    <w:rsid w:val="00D7683A"/>
    <w:rsid w:val="00D76B98"/>
    <w:rsid w:val="00D76BD7"/>
    <w:rsid w:val="00D7723B"/>
    <w:rsid w:val="00D77802"/>
    <w:rsid w:val="00D77867"/>
    <w:rsid w:val="00D801EB"/>
    <w:rsid w:val="00D80521"/>
    <w:rsid w:val="00D807A1"/>
    <w:rsid w:val="00D80901"/>
    <w:rsid w:val="00D80930"/>
    <w:rsid w:val="00D809A6"/>
    <w:rsid w:val="00D811BD"/>
    <w:rsid w:val="00D81444"/>
    <w:rsid w:val="00D81904"/>
    <w:rsid w:val="00D8218D"/>
    <w:rsid w:val="00D82259"/>
    <w:rsid w:val="00D82342"/>
    <w:rsid w:val="00D8260B"/>
    <w:rsid w:val="00D82C5D"/>
    <w:rsid w:val="00D82F49"/>
    <w:rsid w:val="00D82F7F"/>
    <w:rsid w:val="00D836B7"/>
    <w:rsid w:val="00D8382D"/>
    <w:rsid w:val="00D83A59"/>
    <w:rsid w:val="00D83ADE"/>
    <w:rsid w:val="00D83D23"/>
    <w:rsid w:val="00D83D7C"/>
    <w:rsid w:val="00D842A8"/>
    <w:rsid w:val="00D8449C"/>
    <w:rsid w:val="00D849A8"/>
    <w:rsid w:val="00D84B16"/>
    <w:rsid w:val="00D84C3D"/>
    <w:rsid w:val="00D84E5A"/>
    <w:rsid w:val="00D85351"/>
    <w:rsid w:val="00D856BA"/>
    <w:rsid w:val="00D85B2F"/>
    <w:rsid w:val="00D85B95"/>
    <w:rsid w:val="00D85DC9"/>
    <w:rsid w:val="00D863C4"/>
    <w:rsid w:val="00D86573"/>
    <w:rsid w:val="00D8676F"/>
    <w:rsid w:val="00D86815"/>
    <w:rsid w:val="00D86993"/>
    <w:rsid w:val="00D87580"/>
    <w:rsid w:val="00D8788C"/>
    <w:rsid w:val="00D878F7"/>
    <w:rsid w:val="00D879A8"/>
    <w:rsid w:val="00D87F0D"/>
    <w:rsid w:val="00D9008B"/>
    <w:rsid w:val="00D90293"/>
    <w:rsid w:val="00D90613"/>
    <w:rsid w:val="00D90665"/>
    <w:rsid w:val="00D906AE"/>
    <w:rsid w:val="00D90CEE"/>
    <w:rsid w:val="00D90D3B"/>
    <w:rsid w:val="00D90D99"/>
    <w:rsid w:val="00D90ED4"/>
    <w:rsid w:val="00D91154"/>
    <w:rsid w:val="00D912E0"/>
    <w:rsid w:val="00D91932"/>
    <w:rsid w:val="00D91A29"/>
    <w:rsid w:val="00D91ECB"/>
    <w:rsid w:val="00D9221B"/>
    <w:rsid w:val="00D9232A"/>
    <w:rsid w:val="00D923FD"/>
    <w:rsid w:val="00D9241E"/>
    <w:rsid w:val="00D9247D"/>
    <w:rsid w:val="00D924E5"/>
    <w:rsid w:val="00D92519"/>
    <w:rsid w:val="00D92630"/>
    <w:rsid w:val="00D927CF"/>
    <w:rsid w:val="00D92D3D"/>
    <w:rsid w:val="00D92F04"/>
    <w:rsid w:val="00D93212"/>
    <w:rsid w:val="00D933A1"/>
    <w:rsid w:val="00D9357C"/>
    <w:rsid w:val="00D936F0"/>
    <w:rsid w:val="00D93835"/>
    <w:rsid w:val="00D93BC8"/>
    <w:rsid w:val="00D93FA6"/>
    <w:rsid w:val="00D943BA"/>
    <w:rsid w:val="00D945FA"/>
    <w:rsid w:val="00D9474D"/>
    <w:rsid w:val="00D9492D"/>
    <w:rsid w:val="00D94D0C"/>
    <w:rsid w:val="00D95086"/>
    <w:rsid w:val="00D95263"/>
    <w:rsid w:val="00D95A96"/>
    <w:rsid w:val="00D95C4B"/>
    <w:rsid w:val="00D95F31"/>
    <w:rsid w:val="00D96045"/>
    <w:rsid w:val="00D96084"/>
    <w:rsid w:val="00D961BE"/>
    <w:rsid w:val="00D96544"/>
    <w:rsid w:val="00D96E95"/>
    <w:rsid w:val="00D9784D"/>
    <w:rsid w:val="00D979AF"/>
    <w:rsid w:val="00D97EA6"/>
    <w:rsid w:val="00DA0160"/>
    <w:rsid w:val="00DA0774"/>
    <w:rsid w:val="00DA08B8"/>
    <w:rsid w:val="00DA0914"/>
    <w:rsid w:val="00DA0A34"/>
    <w:rsid w:val="00DA17AF"/>
    <w:rsid w:val="00DA190A"/>
    <w:rsid w:val="00DA1D9D"/>
    <w:rsid w:val="00DA1E8E"/>
    <w:rsid w:val="00DA223C"/>
    <w:rsid w:val="00DA23E2"/>
    <w:rsid w:val="00DA2D0D"/>
    <w:rsid w:val="00DA2EF6"/>
    <w:rsid w:val="00DA356E"/>
    <w:rsid w:val="00DA3E78"/>
    <w:rsid w:val="00DA3E8F"/>
    <w:rsid w:val="00DA3F99"/>
    <w:rsid w:val="00DA4191"/>
    <w:rsid w:val="00DA42E9"/>
    <w:rsid w:val="00DA4FB8"/>
    <w:rsid w:val="00DA513E"/>
    <w:rsid w:val="00DA5B22"/>
    <w:rsid w:val="00DA6072"/>
    <w:rsid w:val="00DA6146"/>
    <w:rsid w:val="00DA6173"/>
    <w:rsid w:val="00DA6269"/>
    <w:rsid w:val="00DA6664"/>
    <w:rsid w:val="00DA6752"/>
    <w:rsid w:val="00DA6AB6"/>
    <w:rsid w:val="00DA6AD9"/>
    <w:rsid w:val="00DA6AED"/>
    <w:rsid w:val="00DA6D8D"/>
    <w:rsid w:val="00DA6E11"/>
    <w:rsid w:val="00DA6E8C"/>
    <w:rsid w:val="00DA7151"/>
    <w:rsid w:val="00DA72FB"/>
    <w:rsid w:val="00DA779E"/>
    <w:rsid w:val="00DA794B"/>
    <w:rsid w:val="00DA7A2E"/>
    <w:rsid w:val="00DA7D24"/>
    <w:rsid w:val="00DB00AF"/>
    <w:rsid w:val="00DB07CF"/>
    <w:rsid w:val="00DB084C"/>
    <w:rsid w:val="00DB087A"/>
    <w:rsid w:val="00DB08FF"/>
    <w:rsid w:val="00DB0FAE"/>
    <w:rsid w:val="00DB1179"/>
    <w:rsid w:val="00DB1222"/>
    <w:rsid w:val="00DB16C6"/>
    <w:rsid w:val="00DB181E"/>
    <w:rsid w:val="00DB19E2"/>
    <w:rsid w:val="00DB1A69"/>
    <w:rsid w:val="00DB1DAA"/>
    <w:rsid w:val="00DB21FD"/>
    <w:rsid w:val="00DB271F"/>
    <w:rsid w:val="00DB2945"/>
    <w:rsid w:val="00DB2B37"/>
    <w:rsid w:val="00DB2E40"/>
    <w:rsid w:val="00DB318B"/>
    <w:rsid w:val="00DB319D"/>
    <w:rsid w:val="00DB35E5"/>
    <w:rsid w:val="00DB3AFE"/>
    <w:rsid w:val="00DB3D33"/>
    <w:rsid w:val="00DB3F01"/>
    <w:rsid w:val="00DB4032"/>
    <w:rsid w:val="00DB4367"/>
    <w:rsid w:val="00DB44DC"/>
    <w:rsid w:val="00DB4A32"/>
    <w:rsid w:val="00DB4E6B"/>
    <w:rsid w:val="00DB4F80"/>
    <w:rsid w:val="00DB509B"/>
    <w:rsid w:val="00DB5247"/>
    <w:rsid w:val="00DB53F5"/>
    <w:rsid w:val="00DB5DE3"/>
    <w:rsid w:val="00DB64D6"/>
    <w:rsid w:val="00DB6800"/>
    <w:rsid w:val="00DB6AB3"/>
    <w:rsid w:val="00DB6C03"/>
    <w:rsid w:val="00DB6F7C"/>
    <w:rsid w:val="00DB72AE"/>
    <w:rsid w:val="00DB72B5"/>
    <w:rsid w:val="00DB777D"/>
    <w:rsid w:val="00DB7976"/>
    <w:rsid w:val="00DB7E84"/>
    <w:rsid w:val="00DC03E1"/>
    <w:rsid w:val="00DC0E38"/>
    <w:rsid w:val="00DC0ED8"/>
    <w:rsid w:val="00DC14E1"/>
    <w:rsid w:val="00DC17F2"/>
    <w:rsid w:val="00DC1BE9"/>
    <w:rsid w:val="00DC1D8C"/>
    <w:rsid w:val="00DC29C0"/>
    <w:rsid w:val="00DC2AD1"/>
    <w:rsid w:val="00DC30BC"/>
    <w:rsid w:val="00DC3160"/>
    <w:rsid w:val="00DC31D3"/>
    <w:rsid w:val="00DC3323"/>
    <w:rsid w:val="00DC36C3"/>
    <w:rsid w:val="00DC3734"/>
    <w:rsid w:val="00DC3750"/>
    <w:rsid w:val="00DC37FD"/>
    <w:rsid w:val="00DC3833"/>
    <w:rsid w:val="00DC3A38"/>
    <w:rsid w:val="00DC3F55"/>
    <w:rsid w:val="00DC4233"/>
    <w:rsid w:val="00DC4402"/>
    <w:rsid w:val="00DC443B"/>
    <w:rsid w:val="00DC45DF"/>
    <w:rsid w:val="00DC4693"/>
    <w:rsid w:val="00DC47ED"/>
    <w:rsid w:val="00DC4853"/>
    <w:rsid w:val="00DC4B8D"/>
    <w:rsid w:val="00DC5539"/>
    <w:rsid w:val="00DC5567"/>
    <w:rsid w:val="00DC59DD"/>
    <w:rsid w:val="00DC5A03"/>
    <w:rsid w:val="00DC5C5D"/>
    <w:rsid w:val="00DC5DD1"/>
    <w:rsid w:val="00DC63C1"/>
    <w:rsid w:val="00DC649D"/>
    <w:rsid w:val="00DC66E9"/>
    <w:rsid w:val="00DC77A6"/>
    <w:rsid w:val="00DC7932"/>
    <w:rsid w:val="00DC7AAD"/>
    <w:rsid w:val="00DC7D33"/>
    <w:rsid w:val="00DC7FA7"/>
    <w:rsid w:val="00DC7FA9"/>
    <w:rsid w:val="00DCA469"/>
    <w:rsid w:val="00DD07A7"/>
    <w:rsid w:val="00DD0A41"/>
    <w:rsid w:val="00DD0E5A"/>
    <w:rsid w:val="00DD0F29"/>
    <w:rsid w:val="00DD0F7F"/>
    <w:rsid w:val="00DD1579"/>
    <w:rsid w:val="00DD1580"/>
    <w:rsid w:val="00DD17E0"/>
    <w:rsid w:val="00DD1D0D"/>
    <w:rsid w:val="00DD1F4D"/>
    <w:rsid w:val="00DD1FAF"/>
    <w:rsid w:val="00DD2371"/>
    <w:rsid w:val="00DD23E4"/>
    <w:rsid w:val="00DD2501"/>
    <w:rsid w:val="00DD299D"/>
    <w:rsid w:val="00DD30FC"/>
    <w:rsid w:val="00DD34AE"/>
    <w:rsid w:val="00DD3672"/>
    <w:rsid w:val="00DD3969"/>
    <w:rsid w:val="00DD3B75"/>
    <w:rsid w:val="00DD3D54"/>
    <w:rsid w:val="00DD3D96"/>
    <w:rsid w:val="00DD3F00"/>
    <w:rsid w:val="00DD416A"/>
    <w:rsid w:val="00DD41E2"/>
    <w:rsid w:val="00DD4509"/>
    <w:rsid w:val="00DD463C"/>
    <w:rsid w:val="00DD4A9C"/>
    <w:rsid w:val="00DD4FF8"/>
    <w:rsid w:val="00DD52A9"/>
    <w:rsid w:val="00DD5622"/>
    <w:rsid w:val="00DD584E"/>
    <w:rsid w:val="00DD606D"/>
    <w:rsid w:val="00DD613D"/>
    <w:rsid w:val="00DD62E3"/>
    <w:rsid w:val="00DD69C7"/>
    <w:rsid w:val="00DD6C3D"/>
    <w:rsid w:val="00DD724E"/>
    <w:rsid w:val="00DD735B"/>
    <w:rsid w:val="00DD758A"/>
    <w:rsid w:val="00DD7602"/>
    <w:rsid w:val="00DD762C"/>
    <w:rsid w:val="00DD7650"/>
    <w:rsid w:val="00DD76A4"/>
    <w:rsid w:val="00DD78AD"/>
    <w:rsid w:val="00DD79BF"/>
    <w:rsid w:val="00DE02E2"/>
    <w:rsid w:val="00DE045B"/>
    <w:rsid w:val="00DE052D"/>
    <w:rsid w:val="00DE0825"/>
    <w:rsid w:val="00DE0926"/>
    <w:rsid w:val="00DE099A"/>
    <w:rsid w:val="00DE0D4C"/>
    <w:rsid w:val="00DE1145"/>
    <w:rsid w:val="00DE12A4"/>
    <w:rsid w:val="00DE143E"/>
    <w:rsid w:val="00DE1958"/>
    <w:rsid w:val="00DE1C98"/>
    <w:rsid w:val="00DE1E38"/>
    <w:rsid w:val="00DE1E78"/>
    <w:rsid w:val="00DE1FB7"/>
    <w:rsid w:val="00DE2631"/>
    <w:rsid w:val="00DE2744"/>
    <w:rsid w:val="00DE2ECA"/>
    <w:rsid w:val="00DE35D4"/>
    <w:rsid w:val="00DE3EA2"/>
    <w:rsid w:val="00DE44B7"/>
    <w:rsid w:val="00DE4683"/>
    <w:rsid w:val="00DE4781"/>
    <w:rsid w:val="00DE4BE4"/>
    <w:rsid w:val="00DE5085"/>
    <w:rsid w:val="00DE585A"/>
    <w:rsid w:val="00DE58E8"/>
    <w:rsid w:val="00DE5987"/>
    <w:rsid w:val="00DE5DAB"/>
    <w:rsid w:val="00DE5E3B"/>
    <w:rsid w:val="00DE5FFA"/>
    <w:rsid w:val="00DE60C9"/>
    <w:rsid w:val="00DE65F8"/>
    <w:rsid w:val="00DE68F1"/>
    <w:rsid w:val="00DE6BE7"/>
    <w:rsid w:val="00DE6C09"/>
    <w:rsid w:val="00DE7447"/>
    <w:rsid w:val="00DE7609"/>
    <w:rsid w:val="00DE7BB8"/>
    <w:rsid w:val="00DF06B2"/>
    <w:rsid w:val="00DF08CC"/>
    <w:rsid w:val="00DF08E5"/>
    <w:rsid w:val="00DF0940"/>
    <w:rsid w:val="00DF1411"/>
    <w:rsid w:val="00DF1465"/>
    <w:rsid w:val="00DF1620"/>
    <w:rsid w:val="00DF1A3F"/>
    <w:rsid w:val="00DF1A58"/>
    <w:rsid w:val="00DF200F"/>
    <w:rsid w:val="00DF2372"/>
    <w:rsid w:val="00DF27FA"/>
    <w:rsid w:val="00DF2863"/>
    <w:rsid w:val="00DF29A8"/>
    <w:rsid w:val="00DF2BCB"/>
    <w:rsid w:val="00DF39B6"/>
    <w:rsid w:val="00DF485A"/>
    <w:rsid w:val="00DF4A5B"/>
    <w:rsid w:val="00DF4D82"/>
    <w:rsid w:val="00DF5356"/>
    <w:rsid w:val="00DF5387"/>
    <w:rsid w:val="00DF55A3"/>
    <w:rsid w:val="00DF5633"/>
    <w:rsid w:val="00DF5791"/>
    <w:rsid w:val="00DF64FF"/>
    <w:rsid w:val="00DF660D"/>
    <w:rsid w:val="00DF67CC"/>
    <w:rsid w:val="00DF6853"/>
    <w:rsid w:val="00DF6996"/>
    <w:rsid w:val="00DF7036"/>
    <w:rsid w:val="00DF7070"/>
    <w:rsid w:val="00DF723E"/>
    <w:rsid w:val="00DF72A3"/>
    <w:rsid w:val="00DF7358"/>
    <w:rsid w:val="00DF736A"/>
    <w:rsid w:val="00E00671"/>
    <w:rsid w:val="00E008C3"/>
    <w:rsid w:val="00E00BBD"/>
    <w:rsid w:val="00E00E5D"/>
    <w:rsid w:val="00E00F14"/>
    <w:rsid w:val="00E015E4"/>
    <w:rsid w:val="00E01681"/>
    <w:rsid w:val="00E01DF5"/>
    <w:rsid w:val="00E02287"/>
    <w:rsid w:val="00E0288F"/>
    <w:rsid w:val="00E02CA3"/>
    <w:rsid w:val="00E02D87"/>
    <w:rsid w:val="00E02F33"/>
    <w:rsid w:val="00E02F4D"/>
    <w:rsid w:val="00E030EE"/>
    <w:rsid w:val="00E034C1"/>
    <w:rsid w:val="00E036F8"/>
    <w:rsid w:val="00E03BE1"/>
    <w:rsid w:val="00E03D0D"/>
    <w:rsid w:val="00E03E04"/>
    <w:rsid w:val="00E03E77"/>
    <w:rsid w:val="00E04428"/>
    <w:rsid w:val="00E04D70"/>
    <w:rsid w:val="00E04DC0"/>
    <w:rsid w:val="00E04E61"/>
    <w:rsid w:val="00E054B2"/>
    <w:rsid w:val="00E0581E"/>
    <w:rsid w:val="00E059DC"/>
    <w:rsid w:val="00E05A75"/>
    <w:rsid w:val="00E05BAC"/>
    <w:rsid w:val="00E05C94"/>
    <w:rsid w:val="00E05D71"/>
    <w:rsid w:val="00E06283"/>
    <w:rsid w:val="00E064A4"/>
    <w:rsid w:val="00E0657F"/>
    <w:rsid w:val="00E06693"/>
    <w:rsid w:val="00E06EE6"/>
    <w:rsid w:val="00E07455"/>
    <w:rsid w:val="00E074E3"/>
    <w:rsid w:val="00E079A1"/>
    <w:rsid w:val="00E07D92"/>
    <w:rsid w:val="00E07E1C"/>
    <w:rsid w:val="00E1046D"/>
    <w:rsid w:val="00E10FD4"/>
    <w:rsid w:val="00E1104E"/>
    <w:rsid w:val="00E1175A"/>
    <w:rsid w:val="00E117BA"/>
    <w:rsid w:val="00E11803"/>
    <w:rsid w:val="00E11A70"/>
    <w:rsid w:val="00E11C7E"/>
    <w:rsid w:val="00E12960"/>
    <w:rsid w:val="00E13152"/>
    <w:rsid w:val="00E13373"/>
    <w:rsid w:val="00E13511"/>
    <w:rsid w:val="00E13537"/>
    <w:rsid w:val="00E13596"/>
    <w:rsid w:val="00E137B8"/>
    <w:rsid w:val="00E13853"/>
    <w:rsid w:val="00E13EC2"/>
    <w:rsid w:val="00E14458"/>
    <w:rsid w:val="00E148B7"/>
    <w:rsid w:val="00E14A89"/>
    <w:rsid w:val="00E14BBA"/>
    <w:rsid w:val="00E14BCF"/>
    <w:rsid w:val="00E14DCB"/>
    <w:rsid w:val="00E14F6C"/>
    <w:rsid w:val="00E15130"/>
    <w:rsid w:val="00E1590A"/>
    <w:rsid w:val="00E15B30"/>
    <w:rsid w:val="00E15EBE"/>
    <w:rsid w:val="00E15FF2"/>
    <w:rsid w:val="00E1603C"/>
    <w:rsid w:val="00E1637B"/>
    <w:rsid w:val="00E1651F"/>
    <w:rsid w:val="00E166A9"/>
    <w:rsid w:val="00E166DA"/>
    <w:rsid w:val="00E170F0"/>
    <w:rsid w:val="00E17492"/>
    <w:rsid w:val="00E175AA"/>
    <w:rsid w:val="00E178BC"/>
    <w:rsid w:val="00E200B7"/>
    <w:rsid w:val="00E2010B"/>
    <w:rsid w:val="00E202A6"/>
    <w:rsid w:val="00E205C3"/>
    <w:rsid w:val="00E208E2"/>
    <w:rsid w:val="00E20B58"/>
    <w:rsid w:val="00E20DA4"/>
    <w:rsid w:val="00E20EFC"/>
    <w:rsid w:val="00E213CA"/>
    <w:rsid w:val="00E2145F"/>
    <w:rsid w:val="00E216A1"/>
    <w:rsid w:val="00E21CEB"/>
    <w:rsid w:val="00E21F58"/>
    <w:rsid w:val="00E221CD"/>
    <w:rsid w:val="00E22278"/>
    <w:rsid w:val="00E224AD"/>
    <w:rsid w:val="00E22A53"/>
    <w:rsid w:val="00E22FA8"/>
    <w:rsid w:val="00E2314B"/>
    <w:rsid w:val="00E23218"/>
    <w:rsid w:val="00E2367D"/>
    <w:rsid w:val="00E23DD3"/>
    <w:rsid w:val="00E23EBB"/>
    <w:rsid w:val="00E23EEC"/>
    <w:rsid w:val="00E23F18"/>
    <w:rsid w:val="00E24369"/>
    <w:rsid w:val="00E245C8"/>
    <w:rsid w:val="00E24740"/>
    <w:rsid w:val="00E2476B"/>
    <w:rsid w:val="00E24EDA"/>
    <w:rsid w:val="00E251C5"/>
    <w:rsid w:val="00E25B79"/>
    <w:rsid w:val="00E25D1F"/>
    <w:rsid w:val="00E25EC2"/>
    <w:rsid w:val="00E26007"/>
    <w:rsid w:val="00E262DE"/>
    <w:rsid w:val="00E26EE1"/>
    <w:rsid w:val="00E2719C"/>
    <w:rsid w:val="00E271E2"/>
    <w:rsid w:val="00E275B6"/>
    <w:rsid w:val="00E27753"/>
    <w:rsid w:val="00E27781"/>
    <w:rsid w:val="00E27799"/>
    <w:rsid w:val="00E2793F"/>
    <w:rsid w:val="00E27B4B"/>
    <w:rsid w:val="00E27C48"/>
    <w:rsid w:val="00E30435"/>
    <w:rsid w:val="00E30AF2"/>
    <w:rsid w:val="00E30B82"/>
    <w:rsid w:val="00E30C11"/>
    <w:rsid w:val="00E30C47"/>
    <w:rsid w:val="00E30C56"/>
    <w:rsid w:val="00E30DC2"/>
    <w:rsid w:val="00E30F1B"/>
    <w:rsid w:val="00E31383"/>
    <w:rsid w:val="00E3191B"/>
    <w:rsid w:val="00E31A70"/>
    <w:rsid w:val="00E31D8C"/>
    <w:rsid w:val="00E3225A"/>
    <w:rsid w:val="00E32975"/>
    <w:rsid w:val="00E32C25"/>
    <w:rsid w:val="00E32DDC"/>
    <w:rsid w:val="00E32F4B"/>
    <w:rsid w:val="00E3306C"/>
    <w:rsid w:val="00E334DD"/>
    <w:rsid w:val="00E33543"/>
    <w:rsid w:val="00E335B8"/>
    <w:rsid w:val="00E335F3"/>
    <w:rsid w:val="00E336B9"/>
    <w:rsid w:val="00E33803"/>
    <w:rsid w:val="00E33859"/>
    <w:rsid w:val="00E33AA5"/>
    <w:rsid w:val="00E33D00"/>
    <w:rsid w:val="00E33E7E"/>
    <w:rsid w:val="00E34542"/>
    <w:rsid w:val="00E3487F"/>
    <w:rsid w:val="00E34A64"/>
    <w:rsid w:val="00E34C3E"/>
    <w:rsid w:val="00E34C8C"/>
    <w:rsid w:val="00E34D0B"/>
    <w:rsid w:val="00E3527E"/>
    <w:rsid w:val="00E35374"/>
    <w:rsid w:val="00E35458"/>
    <w:rsid w:val="00E35D1D"/>
    <w:rsid w:val="00E37320"/>
    <w:rsid w:val="00E37673"/>
    <w:rsid w:val="00E378A2"/>
    <w:rsid w:val="00E378E2"/>
    <w:rsid w:val="00E37C1E"/>
    <w:rsid w:val="00E37E16"/>
    <w:rsid w:val="00E40090"/>
    <w:rsid w:val="00E40266"/>
    <w:rsid w:val="00E40464"/>
    <w:rsid w:val="00E40965"/>
    <w:rsid w:val="00E40CDE"/>
    <w:rsid w:val="00E40D9D"/>
    <w:rsid w:val="00E41144"/>
    <w:rsid w:val="00E4156C"/>
    <w:rsid w:val="00E4190D"/>
    <w:rsid w:val="00E41972"/>
    <w:rsid w:val="00E42003"/>
    <w:rsid w:val="00E42179"/>
    <w:rsid w:val="00E4233A"/>
    <w:rsid w:val="00E42514"/>
    <w:rsid w:val="00E42569"/>
    <w:rsid w:val="00E426EA"/>
    <w:rsid w:val="00E429E9"/>
    <w:rsid w:val="00E42A5D"/>
    <w:rsid w:val="00E42A88"/>
    <w:rsid w:val="00E42C27"/>
    <w:rsid w:val="00E42C6C"/>
    <w:rsid w:val="00E42DAC"/>
    <w:rsid w:val="00E42F34"/>
    <w:rsid w:val="00E430A2"/>
    <w:rsid w:val="00E43246"/>
    <w:rsid w:val="00E43389"/>
    <w:rsid w:val="00E437DA"/>
    <w:rsid w:val="00E43A71"/>
    <w:rsid w:val="00E43FB7"/>
    <w:rsid w:val="00E4439B"/>
    <w:rsid w:val="00E4441B"/>
    <w:rsid w:val="00E448CB"/>
    <w:rsid w:val="00E44967"/>
    <w:rsid w:val="00E44AF5"/>
    <w:rsid w:val="00E44C7C"/>
    <w:rsid w:val="00E45206"/>
    <w:rsid w:val="00E4522D"/>
    <w:rsid w:val="00E453F7"/>
    <w:rsid w:val="00E45CDA"/>
    <w:rsid w:val="00E45D92"/>
    <w:rsid w:val="00E4610C"/>
    <w:rsid w:val="00E462D0"/>
    <w:rsid w:val="00E46AC4"/>
    <w:rsid w:val="00E46ACD"/>
    <w:rsid w:val="00E46CB5"/>
    <w:rsid w:val="00E46DE7"/>
    <w:rsid w:val="00E47B6A"/>
    <w:rsid w:val="00E47E08"/>
    <w:rsid w:val="00E47ED5"/>
    <w:rsid w:val="00E5027A"/>
    <w:rsid w:val="00E5072B"/>
    <w:rsid w:val="00E50D12"/>
    <w:rsid w:val="00E51892"/>
    <w:rsid w:val="00E51DED"/>
    <w:rsid w:val="00E52006"/>
    <w:rsid w:val="00E521A8"/>
    <w:rsid w:val="00E522BB"/>
    <w:rsid w:val="00E526D0"/>
    <w:rsid w:val="00E528B6"/>
    <w:rsid w:val="00E52A87"/>
    <w:rsid w:val="00E52C38"/>
    <w:rsid w:val="00E53200"/>
    <w:rsid w:val="00E53677"/>
    <w:rsid w:val="00E537D1"/>
    <w:rsid w:val="00E53F7F"/>
    <w:rsid w:val="00E54649"/>
    <w:rsid w:val="00E548C4"/>
    <w:rsid w:val="00E54A9D"/>
    <w:rsid w:val="00E54E51"/>
    <w:rsid w:val="00E55279"/>
    <w:rsid w:val="00E5569C"/>
    <w:rsid w:val="00E55BC4"/>
    <w:rsid w:val="00E56273"/>
    <w:rsid w:val="00E5645C"/>
    <w:rsid w:val="00E56899"/>
    <w:rsid w:val="00E568DA"/>
    <w:rsid w:val="00E56C3B"/>
    <w:rsid w:val="00E56D73"/>
    <w:rsid w:val="00E56E52"/>
    <w:rsid w:val="00E57381"/>
    <w:rsid w:val="00E57549"/>
    <w:rsid w:val="00E57700"/>
    <w:rsid w:val="00E57AAD"/>
    <w:rsid w:val="00E57E71"/>
    <w:rsid w:val="00E6015E"/>
    <w:rsid w:val="00E60287"/>
    <w:rsid w:val="00E6034A"/>
    <w:rsid w:val="00E60885"/>
    <w:rsid w:val="00E60C81"/>
    <w:rsid w:val="00E61107"/>
    <w:rsid w:val="00E61185"/>
    <w:rsid w:val="00E6121D"/>
    <w:rsid w:val="00E61333"/>
    <w:rsid w:val="00E614E6"/>
    <w:rsid w:val="00E615C5"/>
    <w:rsid w:val="00E619F8"/>
    <w:rsid w:val="00E61BA9"/>
    <w:rsid w:val="00E624F9"/>
    <w:rsid w:val="00E62652"/>
    <w:rsid w:val="00E62A41"/>
    <w:rsid w:val="00E63211"/>
    <w:rsid w:val="00E63514"/>
    <w:rsid w:val="00E64152"/>
    <w:rsid w:val="00E641A2"/>
    <w:rsid w:val="00E64360"/>
    <w:rsid w:val="00E64506"/>
    <w:rsid w:val="00E648FF"/>
    <w:rsid w:val="00E64E73"/>
    <w:rsid w:val="00E64F5C"/>
    <w:rsid w:val="00E650EB"/>
    <w:rsid w:val="00E65153"/>
    <w:rsid w:val="00E6520E"/>
    <w:rsid w:val="00E6535A"/>
    <w:rsid w:val="00E653EB"/>
    <w:rsid w:val="00E65686"/>
    <w:rsid w:val="00E659D8"/>
    <w:rsid w:val="00E65C03"/>
    <w:rsid w:val="00E65D15"/>
    <w:rsid w:val="00E66263"/>
    <w:rsid w:val="00E66FAD"/>
    <w:rsid w:val="00E670F4"/>
    <w:rsid w:val="00E6718D"/>
    <w:rsid w:val="00E6744F"/>
    <w:rsid w:val="00E6771C"/>
    <w:rsid w:val="00E678EE"/>
    <w:rsid w:val="00E67F53"/>
    <w:rsid w:val="00E700E8"/>
    <w:rsid w:val="00E700F3"/>
    <w:rsid w:val="00E7053C"/>
    <w:rsid w:val="00E70FC0"/>
    <w:rsid w:val="00E71C30"/>
    <w:rsid w:val="00E71F39"/>
    <w:rsid w:val="00E72271"/>
    <w:rsid w:val="00E724B1"/>
    <w:rsid w:val="00E72612"/>
    <w:rsid w:val="00E726A3"/>
    <w:rsid w:val="00E72B87"/>
    <w:rsid w:val="00E72CCB"/>
    <w:rsid w:val="00E73107"/>
    <w:rsid w:val="00E7361D"/>
    <w:rsid w:val="00E73BB5"/>
    <w:rsid w:val="00E7416E"/>
    <w:rsid w:val="00E746E4"/>
    <w:rsid w:val="00E74C26"/>
    <w:rsid w:val="00E754DB"/>
    <w:rsid w:val="00E758F3"/>
    <w:rsid w:val="00E76063"/>
    <w:rsid w:val="00E76103"/>
    <w:rsid w:val="00E76C67"/>
    <w:rsid w:val="00E76C6D"/>
    <w:rsid w:val="00E76DAA"/>
    <w:rsid w:val="00E76F79"/>
    <w:rsid w:val="00E773B1"/>
    <w:rsid w:val="00E77865"/>
    <w:rsid w:val="00E77BCC"/>
    <w:rsid w:val="00E77CED"/>
    <w:rsid w:val="00E77D7E"/>
    <w:rsid w:val="00E77F3C"/>
    <w:rsid w:val="00E77F7E"/>
    <w:rsid w:val="00E799CE"/>
    <w:rsid w:val="00E8038D"/>
    <w:rsid w:val="00E80393"/>
    <w:rsid w:val="00E80548"/>
    <w:rsid w:val="00E807F2"/>
    <w:rsid w:val="00E80903"/>
    <w:rsid w:val="00E80B03"/>
    <w:rsid w:val="00E80E71"/>
    <w:rsid w:val="00E81931"/>
    <w:rsid w:val="00E81A51"/>
    <w:rsid w:val="00E81FF0"/>
    <w:rsid w:val="00E822F8"/>
    <w:rsid w:val="00E823F0"/>
    <w:rsid w:val="00E8251E"/>
    <w:rsid w:val="00E82663"/>
    <w:rsid w:val="00E828CE"/>
    <w:rsid w:val="00E82BC5"/>
    <w:rsid w:val="00E835E0"/>
    <w:rsid w:val="00E83A64"/>
    <w:rsid w:val="00E83CA2"/>
    <w:rsid w:val="00E84027"/>
    <w:rsid w:val="00E8416B"/>
    <w:rsid w:val="00E84347"/>
    <w:rsid w:val="00E84CC2"/>
    <w:rsid w:val="00E84DE2"/>
    <w:rsid w:val="00E84E70"/>
    <w:rsid w:val="00E85101"/>
    <w:rsid w:val="00E85259"/>
    <w:rsid w:val="00E85497"/>
    <w:rsid w:val="00E85642"/>
    <w:rsid w:val="00E8592A"/>
    <w:rsid w:val="00E85C1E"/>
    <w:rsid w:val="00E85D1B"/>
    <w:rsid w:val="00E860BC"/>
    <w:rsid w:val="00E8614D"/>
    <w:rsid w:val="00E86378"/>
    <w:rsid w:val="00E863B5"/>
    <w:rsid w:val="00E86563"/>
    <w:rsid w:val="00E86CBA"/>
    <w:rsid w:val="00E86F8B"/>
    <w:rsid w:val="00E872E8"/>
    <w:rsid w:val="00E877CD"/>
    <w:rsid w:val="00E9130F"/>
    <w:rsid w:val="00E913B8"/>
    <w:rsid w:val="00E913E4"/>
    <w:rsid w:val="00E916EA"/>
    <w:rsid w:val="00E91707"/>
    <w:rsid w:val="00E91771"/>
    <w:rsid w:val="00E9182F"/>
    <w:rsid w:val="00E91F69"/>
    <w:rsid w:val="00E92968"/>
    <w:rsid w:val="00E930D6"/>
    <w:rsid w:val="00E93108"/>
    <w:rsid w:val="00E9326A"/>
    <w:rsid w:val="00E933D2"/>
    <w:rsid w:val="00E9372C"/>
    <w:rsid w:val="00E937C5"/>
    <w:rsid w:val="00E93DE9"/>
    <w:rsid w:val="00E93FDD"/>
    <w:rsid w:val="00E94210"/>
    <w:rsid w:val="00E946EF"/>
    <w:rsid w:val="00E95739"/>
    <w:rsid w:val="00E958E8"/>
    <w:rsid w:val="00E95994"/>
    <w:rsid w:val="00E95A23"/>
    <w:rsid w:val="00E95BB3"/>
    <w:rsid w:val="00E95DAB"/>
    <w:rsid w:val="00E961B5"/>
    <w:rsid w:val="00E96A7A"/>
    <w:rsid w:val="00E96C20"/>
    <w:rsid w:val="00E96E8E"/>
    <w:rsid w:val="00E97F3C"/>
    <w:rsid w:val="00EA0912"/>
    <w:rsid w:val="00EA0F59"/>
    <w:rsid w:val="00EA11CA"/>
    <w:rsid w:val="00EA1215"/>
    <w:rsid w:val="00EA17CA"/>
    <w:rsid w:val="00EA19D3"/>
    <w:rsid w:val="00EA1A22"/>
    <w:rsid w:val="00EA1A77"/>
    <w:rsid w:val="00EA1FF6"/>
    <w:rsid w:val="00EA2148"/>
    <w:rsid w:val="00EA2211"/>
    <w:rsid w:val="00EA2259"/>
    <w:rsid w:val="00EA2541"/>
    <w:rsid w:val="00EA26DB"/>
    <w:rsid w:val="00EA2783"/>
    <w:rsid w:val="00EA28C3"/>
    <w:rsid w:val="00EA34B8"/>
    <w:rsid w:val="00EA3987"/>
    <w:rsid w:val="00EA3ADF"/>
    <w:rsid w:val="00EA3D37"/>
    <w:rsid w:val="00EA3F54"/>
    <w:rsid w:val="00EA441C"/>
    <w:rsid w:val="00EA49D4"/>
    <w:rsid w:val="00EA52AA"/>
    <w:rsid w:val="00EA5341"/>
    <w:rsid w:val="00EA571B"/>
    <w:rsid w:val="00EA5A96"/>
    <w:rsid w:val="00EA5EE6"/>
    <w:rsid w:val="00EA5F0D"/>
    <w:rsid w:val="00EA613C"/>
    <w:rsid w:val="00EA6BF6"/>
    <w:rsid w:val="00EA6C59"/>
    <w:rsid w:val="00EA74A9"/>
    <w:rsid w:val="00EA7682"/>
    <w:rsid w:val="00EA7EFA"/>
    <w:rsid w:val="00EA7FD5"/>
    <w:rsid w:val="00EB012D"/>
    <w:rsid w:val="00EB0949"/>
    <w:rsid w:val="00EB0A01"/>
    <w:rsid w:val="00EB0AC6"/>
    <w:rsid w:val="00EB1437"/>
    <w:rsid w:val="00EB15B9"/>
    <w:rsid w:val="00EB1708"/>
    <w:rsid w:val="00EB1CE4"/>
    <w:rsid w:val="00EB1F7E"/>
    <w:rsid w:val="00EB1FC3"/>
    <w:rsid w:val="00EB2100"/>
    <w:rsid w:val="00EB22F8"/>
    <w:rsid w:val="00EB238A"/>
    <w:rsid w:val="00EB2981"/>
    <w:rsid w:val="00EB2B06"/>
    <w:rsid w:val="00EB2EB4"/>
    <w:rsid w:val="00EB328B"/>
    <w:rsid w:val="00EB32E2"/>
    <w:rsid w:val="00EB3403"/>
    <w:rsid w:val="00EB39B6"/>
    <w:rsid w:val="00EB3A64"/>
    <w:rsid w:val="00EB3BA0"/>
    <w:rsid w:val="00EB3ED9"/>
    <w:rsid w:val="00EB42DD"/>
    <w:rsid w:val="00EB4412"/>
    <w:rsid w:val="00EB45C5"/>
    <w:rsid w:val="00EB4774"/>
    <w:rsid w:val="00EB485E"/>
    <w:rsid w:val="00EB4DA0"/>
    <w:rsid w:val="00EB4FAA"/>
    <w:rsid w:val="00EB5182"/>
    <w:rsid w:val="00EB582B"/>
    <w:rsid w:val="00EB58DE"/>
    <w:rsid w:val="00EB5E7F"/>
    <w:rsid w:val="00EB62A2"/>
    <w:rsid w:val="00EB641A"/>
    <w:rsid w:val="00EB6870"/>
    <w:rsid w:val="00EB69E5"/>
    <w:rsid w:val="00EB6C40"/>
    <w:rsid w:val="00EB6CA1"/>
    <w:rsid w:val="00EB7352"/>
    <w:rsid w:val="00EB7432"/>
    <w:rsid w:val="00EB760E"/>
    <w:rsid w:val="00EB7FC5"/>
    <w:rsid w:val="00EC096D"/>
    <w:rsid w:val="00EC0EB5"/>
    <w:rsid w:val="00EC0F07"/>
    <w:rsid w:val="00EC0F10"/>
    <w:rsid w:val="00EC100D"/>
    <w:rsid w:val="00EC12D9"/>
    <w:rsid w:val="00EC1682"/>
    <w:rsid w:val="00EC19C5"/>
    <w:rsid w:val="00EC1DEA"/>
    <w:rsid w:val="00EC1E5E"/>
    <w:rsid w:val="00EC1F27"/>
    <w:rsid w:val="00EC2608"/>
    <w:rsid w:val="00EC26B1"/>
    <w:rsid w:val="00EC2784"/>
    <w:rsid w:val="00EC28F9"/>
    <w:rsid w:val="00EC2F39"/>
    <w:rsid w:val="00EC34DB"/>
    <w:rsid w:val="00EC394B"/>
    <w:rsid w:val="00EC39B1"/>
    <w:rsid w:val="00EC3B51"/>
    <w:rsid w:val="00EC415F"/>
    <w:rsid w:val="00EC4287"/>
    <w:rsid w:val="00EC47B9"/>
    <w:rsid w:val="00EC4B6F"/>
    <w:rsid w:val="00EC5152"/>
    <w:rsid w:val="00EC543D"/>
    <w:rsid w:val="00EC5692"/>
    <w:rsid w:val="00EC6040"/>
    <w:rsid w:val="00EC6736"/>
    <w:rsid w:val="00EC6C83"/>
    <w:rsid w:val="00EC74E4"/>
    <w:rsid w:val="00ED0010"/>
    <w:rsid w:val="00ED08C4"/>
    <w:rsid w:val="00ED093D"/>
    <w:rsid w:val="00ED0ECE"/>
    <w:rsid w:val="00ED12A3"/>
    <w:rsid w:val="00ED1545"/>
    <w:rsid w:val="00ED1605"/>
    <w:rsid w:val="00ED1AFB"/>
    <w:rsid w:val="00ED24BD"/>
    <w:rsid w:val="00ED2883"/>
    <w:rsid w:val="00ED2B48"/>
    <w:rsid w:val="00ED356F"/>
    <w:rsid w:val="00ED37E9"/>
    <w:rsid w:val="00ED3969"/>
    <w:rsid w:val="00ED3ADD"/>
    <w:rsid w:val="00ED4838"/>
    <w:rsid w:val="00ED48BB"/>
    <w:rsid w:val="00ED49BC"/>
    <w:rsid w:val="00ED4CB8"/>
    <w:rsid w:val="00ED4F7B"/>
    <w:rsid w:val="00ED5151"/>
    <w:rsid w:val="00ED51B0"/>
    <w:rsid w:val="00ED52C9"/>
    <w:rsid w:val="00ED61B0"/>
    <w:rsid w:val="00ED647E"/>
    <w:rsid w:val="00ED64E7"/>
    <w:rsid w:val="00ED6A1D"/>
    <w:rsid w:val="00ED6CAD"/>
    <w:rsid w:val="00ED6D36"/>
    <w:rsid w:val="00ED7157"/>
    <w:rsid w:val="00ED7591"/>
    <w:rsid w:val="00ED7B47"/>
    <w:rsid w:val="00ED7B65"/>
    <w:rsid w:val="00ED7C1F"/>
    <w:rsid w:val="00ED7C4A"/>
    <w:rsid w:val="00ED7FED"/>
    <w:rsid w:val="00EE0978"/>
    <w:rsid w:val="00EE0D25"/>
    <w:rsid w:val="00EE0D34"/>
    <w:rsid w:val="00EE0D92"/>
    <w:rsid w:val="00EE1382"/>
    <w:rsid w:val="00EE1A62"/>
    <w:rsid w:val="00EE1A7F"/>
    <w:rsid w:val="00EE1C2D"/>
    <w:rsid w:val="00EE20EB"/>
    <w:rsid w:val="00EE24B5"/>
    <w:rsid w:val="00EE2E21"/>
    <w:rsid w:val="00EE318C"/>
    <w:rsid w:val="00EE34B6"/>
    <w:rsid w:val="00EE381D"/>
    <w:rsid w:val="00EE3C89"/>
    <w:rsid w:val="00EE3CDC"/>
    <w:rsid w:val="00EE3FAE"/>
    <w:rsid w:val="00EE4261"/>
    <w:rsid w:val="00EE4685"/>
    <w:rsid w:val="00EE4885"/>
    <w:rsid w:val="00EE4905"/>
    <w:rsid w:val="00EE4971"/>
    <w:rsid w:val="00EE4B97"/>
    <w:rsid w:val="00EE4C95"/>
    <w:rsid w:val="00EE4D32"/>
    <w:rsid w:val="00EE5187"/>
    <w:rsid w:val="00EE595F"/>
    <w:rsid w:val="00EE5A1E"/>
    <w:rsid w:val="00EE5AFC"/>
    <w:rsid w:val="00EE5C4C"/>
    <w:rsid w:val="00EE6513"/>
    <w:rsid w:val="00EE6A31"/>
    <w:rsid w:val="00EE6D2B"/>
    <w:rsid w:val="00EF0562"/>
    <w:rsid w:val="00EF0754"/>
    <w:rsid w:val="00EF08A4"/>
    <w:rsid w:val="00EF0A72"/>
    <w:rsid w:val="00EF0D3F"/>
    <w:rsid w:val="00EF148C"/>
    <w:rsid w:val="00EF1539"/>
    <w:rsid w:val="00EF1771"/>
    <w:rsid w:val="00EF1DDC"/>
    <w:rsid w:val="00EF201A"/>
    <w:rsid w:val="00EF2326"/>
    <w:rsid w:val="00EF2350"/>
    <w:rsid w:val="00EF252A"/>
    <w:rsid w:val="00EF2601"/>
    <w:rsid w:val="00EF2B48"/>
    <w:rsid w:val="00EF2BCE"/>
    <w:rsid w:val="00EF2F55"/>
    <w:rsid w:val="00EF3040"/>
    <w:rsid w:val="00EF30B2"/>
    <w:rsid w:val="00EF388F"/>
    <w:rsid w:val="00EF3B2D"/>
    <w:rsid w:val="00EF3C17"/>
    <w:rsid w:val="00EF3F19"/>
    <w:rsid w:val="00EF400A"/>
    <w:rsid w:val="00EF481F"/>
    <w:rsid w:val="00EF4A49"/>
    <w:rsid w:val="00EF4BA5"/>
    <w:rsid w:val="00EF4D47"/>
    <w:rsid w:val="00EF4E91"/>
    <w:rsid w:val="00EF54A6"/>
    <w:rsid w:val="00EF57FB"/>
    <w:rsid w:val="00EF58AA"/>
    <w:rsid w:val="00EF5A1F"/>
    <w:rsid w:val="00EF5C64"/>
    <w:rsid w:val="00EF5CDB"/>
    <w:rsid w:val="00EF5D27"/>
    <w:rsid w:val="00EF5FB7"/>
    <w:rsid w:val="00EF601B"/>
    <w:rsid w:val="00EF6093"/>
    <w:rsid w:val="00EF69AE"/>
    <w:rsid w:val="00EF6E04"/>
    <w:rsid w:val="00EF7202"/>
    <w:rsid w:val="00EF7768"/>
    <w:rsid w:val="00EF7875"/>
    <w:rsid w:val="00EF7CFD"/>
    <w:rsid w:val="00F00453"/>
    <w:rsid w:val="00F00488"/>
    <w:rsid w:val="00F0091D"/>
    <w:rsid w:val="00F00D75"/>
    <w:rsid w:val="00F014D7"/>
    <w:rsid w:val="00F01769"/>
    <w:rsid w:val="00F01987"/>
    <w:rsid w:val="00F02185"/>
    <w:rsid w:val="00F021DF"/>
    <w:rsid w:val="00F02405"/>
    <w:rsid w:val="00F0255E"/>
    <w:rsid w:val="00F02947"/>
    <w:rsid w:val="00F02979"/>
    <w:rsid w:val="00F030E8"/>
    <w:rsid w:val="00F036BC"/>
    <w:rsid w:val="00F03807"/>
    <w:rsid w:val="00F03B9C"/>
    <w:rsid w:val="00F04328"/>
    <w:rsid w:val="00F0448C"/>
    <w:rsid w:val="00F049DD"/>
    <w:rsid w:val="00F04AD3"/>
    <w:rsid w:val="00F04E06"/>
    <w:rsid w:val="00F04FAD"/>
    <w:rsid w:val="00F0537E"/>
    <w:rsid w:val="00F057EB"/>
    <w:rsid w:val="00F0586A"/>
    <w:rsid w:val="00F0598A"/>
    <w:rsid w:val="00F05FF4"/>
    <w:rsid w:val="00F06454"/>
    <w:rsid w:val="00F06A44"/>
    <w:rsid w:val="00F06BA3"/>
    <w:rsid w:val="00F06DAE"/>
    <w:rsid w:val="00F076FC"/>
    <w:rsid w:val="00F078F6"/>
    <w:rsid w:val="00F07923"/>
    <w:rsid w:val="00F07A5E"/>
    <w:rsid w:val="00F07C83"/>
    <w:rsid w:val="00F10415"/>
    <w:rsid w:val="00F10914"/>
    <w:rsid w:val="00F110D8"/>
    <w:rsid w:val="00F11775"/>
    <w:rsid w:val="00F12212"/>
    <w:rsid w:val="00F12492"/>
    <w:rsid w:val="00F1255C"/>
    <w:rsid w:val="00F127A3"/>
    <w:rsid w:val="00F127BB"/>
    <w:rsid w:val="00F127DB"/>
    <w:rsid w:val="00F12C71"/>
    <w:rsid w:val="00F12DFE"/>
    <w:rsid w:val="00F12F8B"/>
    <w:rsid w:val="00F136D9"/>
    <w:rsid w:val="00F13793"/>
    <w:rsid w:val="00F137C3"/>
    <w:rsid w:val="00F13972"/>
    <w:rsid w:val="00F13A81"/>
    <w:rsid w:val="00F13C34"/>
    <w:rsid w:val="00F14142"/>
    <w:rsid w:val="00F1421D"/>
    <w:rsid w:val="00F14989"/>
    <w:rsid w:val="00F14CFC"/>
    <w:rsid w:val="00F14E1D"/>
    <w:rsid w:val="00F15236"/>
    <w:rsid w:val="00F15364"/>
    <w:rsid w:val="00F156A3"/>
    <w:rsid w:val="00F15806"/>
    <w:rsid w:val="00F15E49"/>
    <w:rsid w:val="00F16174"/>
    <w:rsid w:val="00F16182"/>
    <w:rsid w:val="00F16728"/>
    <w:rsid w:val="00F16F0A"/>
    <w:rsid w:val="00F17578"/>
    <w:rsid w:val="00F175CA"/>
    <w:rsid w:val="00F17694"/>
    <w:rsid w:val="00F177F4"/>
    <w:rsid w:val="00F17982"/>
    <w:rsid w:val="00F204F2"/>
    <w:rsid w:val="00F20635"/>
    <w:rsid w:val="00F2064D"/>
    <w:rsid w:val="00F2086F"/>
    <w:rsid w:val="00F20CE2"/>
    <w:rsid w:val="00F2117A"/>
    <w:rsid w:val="00F212A3"/>
    <w:rsid w:val="00F212F9"/>
    <w:rsid w:val="00F21804"/>
    <w:rsid w:val="00F2180B"/>
    <w:rsid w:val="00F2183C"/>
    <w:rsid w:val="00F21A56"/>
    <w:rsid w:val="00F21EC3"/>
    <w:rsid w:val="00F220DC"/>
    <w:rsid w:val="00F223F6"/>
    <w:rsid w:val="00F22445"/>
    <w:rsid w:val="00F224C1"/>
    <w:rsid w:val="00F225F5"/>
    <w:rsid w:val="00F2264B"/>
    <w:rsid w:val="00F22830"/>
    <w:rsid w:val="00F22B86"/>
    <w:rsid w:val="00F22C14"/>
    <w:rsid w:val="00F22EFB"/>
    <w:rsid w:val="00F22FA1"/>
    <w:rsid w:val="00F23561"/>
    <w:rsid w:val="00F2360A"/>
    <w:rsid w:val="00F2370F"/>
    <w:rsid w:val="00F238AA"/>
    <w:rsid w:val="00F23F63"/>
    <w:rsid w:val="00F24031"/>
    <w:rsid w:val="00F240AD"/>
    <w:rsid w:val="00F240C7"/>
    <w:rsid w:val="00F24140"/>
    <w:rsid w:val="00F24193"/>
    <w:rsid w:val="00F241A6"/>
    <w:rsid w:val="00F247CC"/>
    <w:rsid w:val="00F24926"/>
    <w:rsid w:val="00F24DD7"/>
    <w:rsid w:val="00F2503F"/>
    <w:rsid w:val="00F252FB"/>
    <w:rsid w:val="00F25546"/>
    <w:rsid w:val="00F257F1"/>
    <w:rsid w:val="00F25CEA"/>
    <w:rsid w:val="00F26258"/>
    <w:rsid w:val="00F262A7"/>
    <w:rsid w:val="00F26378"/>
    <w:rsid w:val="00F26D91"/>
    <w:rsid w:val="00F27355"/>
    <w:rsid w:val="00F273E0"/>
    <w:rsid w:val="00F27523"/>
    <w:rsid w:val="00F277F5"/>
    <w:rsid w:val="00F27986"/>
    <w:rsid w:val="00F27B6F"/>
    <w:rsid w:val="00F27B7D"/>
    <w:rsid w:val="00F300D7"/>
    <w:rsid w:val="00F30435"/>
    <w:rsid w:val="00F3047F"/>
    <w:rsid w:val="00F3070A"/>
    <w:rsid w:val="00F307A9"/>
    <w:rsid w:val="00F311F9"/>
    <w:rsid w:val="00F3121E"/>
    <w:rsid w:val="00F31568"/>
    <w:rsid w:val="00F31652"/>
    <w:rsid w:val="00F316DB"/>
    <w:rsid w:val="00F31AD4"/>
    <w:rsid w:val="00F31B67"/>
    <w:rsid w:val="00F3241D"/>
    <w:rsid w:val="00F324E8"/>
    <w:rsid w:val="00F325B4"/>
    <w:rsid w:val="00F32886"/>
    <w:rsid w:val="00F32A48"/>
    <w:rsid w:val="00F32B7F"/>
    <w:rsid w:val="00F32C9C"/>
    <w:rsid w:val="00F32DB8"/>
    <w:rsid w:val="00F32FB1"/>
    <w:rsid w:val="00F32FE8"/>
    <w:rsid w:val="00F337FA"/>
    <w:rsid w:val="00F33828"/>
    <w:rsid w:val="00F3384A"/>
    <w:rsid w:val="00F33BB7"/>
    <w:rsid w:val="00F34065"/>
    <w:rsid w:val="00F3424A"/>
    <w:rsid w:val="00F34912"/>
    <w:rsid w:val="00F3586A"/>
    <w:rsid w:val="00F358EC"/>
    <w:rsid w:val="00F3591A"/>
    <w:rsid w:val="00F35BDD"/>
    <w:rsid w:val="00F35FA1"/>
    <w:rsid w:val="00F36034"/>
    <w:rsid w:val="00F36497"/>
    <w:rsid w:val="00F36F9B"/>
    <w:rsid w:val="00F376C4"/>
    <w:rsid w:val="00F37937"/>
    <w:rsid w:val="00F37A8A"/>
    <w:rsid w:val="00F37BBF"/>
    <w:rsid w:val="00F37C1E"/>
    <w:rsid w:val="00F37D61"/>
    <w:rsid w:val="00F37EEA"/>
    <w:rsid w:val="00F37EF4"/>
    <w:rsid w:val="00F402A2"/>
    <w:rsid w:val="00F40544"/>
    <w:rsid w:val="00F40797"/>
    <w:rsid w:val="00F407FE"/>
    <w:rsid w:val="00F40AA0"/>
    <w:rsid w:val="00F40AA4"/>
    <w:rsid w:val="00F40E09"/>
    <w:rsid w:val="00F40E19"/>
    <w:rsid w:val="00F411D2"/>
    <w:rsid w:val="00F4120F"/>
    <w:rsid w:val="00F41801"/>
    <w:rsid w:val="00F41B3D"/>
    <w:rsid w:val="00F41F8F"/>
    <w:rsid w:val="00F42324"/>
    <w:rsid w:val="00F424AC"/>
    <w:rsid w:val="00F4265C"/>
    <w:rsid w:val="00F42A14"/>
    <w:rsid w:val="00F42A84"/>
    <w:rsid w:val="00F42E7D"/>
    <w:rsid w:val="00F4378E"/>
    <w:rsid w:val="00F43D71"/>
    <w:rsid w:val="00F4417E"/>
    <w:rsid w:val="00F44530"/>
    <w:rsid w:val="00F445F6"/>
    <w:rsid w:val="00F44948"/>
    <w:rsid w:val="00F44965"/>
    <w:rsid w:val="00F44F2D"/>
    <w:rsid w:val="00F4512A"/>
    <w:rsid w:val="00F4547E"/>
    <w:rsid w:val="00F454DE"/>
    <w:rsid w:val="00F455D7"/>
    <w:rsid w:val="00F45CBA"/>
    <w:rsid w:val="00F4633D"/>
    <w:rsid w:val="00F4670B"/>
    <w:rsid w:val="00F46995"/>
    <w:rsid w:val="00F46CF6"/>
    <w:rsid w:val="00F47042"/>
    <w:rsid w:val="00F472F7"/>
    <w:rsid w:val="00F475AC"/>
    <w:rsid w:val="00F47923"/>
    <w:rsid w:val="00F504F7"/>
    <w:rsid w:val="00F505ED"/>
    <w:rsid w:val="00F505FE"/>
    <w:rsid w:val="00F50D81"/>
    <w:rsid w:val="00F50EFA"/>
    <w:rsid w:val="00F51143"/>
    <w:rsid w:val="00F51410"/>
    <w:rsid w:val="00F51453"/>
    <w:rsid w:val="00F51D8B"/>
    <w:rsid w:val="00F524E1"/>
    <w:rsid w:val="00F52543"/>
    <w:rsid w:val="00F52943"/>
    <w:rsid w:val="00F52EDC"/>
    <w:rsid w:val="00F530C6"/>
    <w:rsid w:val="00F533BA"/>
    <w:rsid w:val="00F53778"/>
    <w:rsid w:val="00F537C2"/>
    <w:rsid w:val="00F539BB"/>
    <w:rsid w:val="00F53B91"/>
    <w:rsid w:val="00F53C47"/>
    <w:rsid w:val="00F54228"/>
    <w:rsid w:val="00F54AB5"/>
    <w:rsid w:val="00F54B59"/>
    <w:rsid w:val="00F54C9C"/>
    <w:rsid w:val="00F54DF5"/>
    <w:rsid w:val="00F54E92"/>
    <w:rsid w:val="00F54FEE"/>
    <w:rsid w:val="00F55470"/>
    <w:rsid w:val="00F5561A"/>
    <w:rsid w:val="00F55AE3"/>
    <w:rsid w:val="00F56417"/>
    <w:rsid w:val="00F5652E"/>
    <w:rsid w:val="00F566E3"/>
    <w:rsid w:val="00F56A4A"/>
    <w:rsid w:val="00F56A57"/>
    <w:rsid w:val="00F56CB2"/>
    <w:rsid w:val="00F56FFB"/>
    <w:rsid w:val="00F577DB"/>
    <w:rsid w:val="00F57827"/>
    <w:rsid w:val="00F57B16"/>
    <w:rsid w:val="00F57B2E"/>
    <w:rsid w:val="00F57B5D"/>
    <w:rsid w:val="00F57D92"/>
    <w:rsid w:val="00F57DF9"/>
    <w:rsid w:val="00F57F88"/>
    <w:rsid w:val="00F57FB7"/>
    <w:rsid w:val="00F60A95"/>
    <w:rsid w:val="00F60B53"/>
    <w:rsid w:val="00F60DEE"/>
    <w:rsid w:val="00F612E6"/>
    <w:rsid w:val="00F613C5"/>
    <w:rsid w:val="00F62038"/>
    <w:rsid w:val="00F62486"/>
    <w:rsid w:val="00F624AC"/>
    <w:rsid w:val="00F627CA"/>
    <w:rsid w:val="00F62821"/>
    <w:rsid w:val="00F62A61"/>
    <w:rsid w:val="00F62A6B"/>
    <w:rsid w:val="00F62F11"/>
    <w:rsid w:val="00F63241"/>
    <w:rsid w:val="00F63513"/>
    <w:rsid w:val="00F636E4"/>
    <w:rsid w:val="00F63A09"/>
    <w:rsid w:val="00F63AA7"/>
    <w:rsid w:val="00F640AB"/>
    <w:rsid w:val="00F6423F"/>
    <w:rsid w:val="00F644B0"/>
    <w:rsid w:val="00F648A8"/>
    <w:rsid w:val="00F648B8"/>
    <w:rsid w:val="00F64A7C"/>
    <w:rsid w:val="00F64CEF"/>
    <w:rsid w:val="00F65446"/>
    <w:rsid w:val="00F65596"/>
    <w:rsid w:val="00F6570E"/>
    <w:rsid w:val="00F65B28"/>
    <w:rsid w:val="00F66069"/>
    <w:rsid w:val="00F66C04"/>
    <w:rsid w:val="00F66D31"/>
    <w:rsid w:val="00F66DDF"/>
    <w:rsid w:val="00F66E2C"/>
    <w:rsid w:val="00F66EC6"/>
    <w:rsid w:val="00F67062"/>
    <w:rsid w:val="00F67078"/>
    <w:rsid w:val="00F67A14"/>
    <w:rsid w:val="00F67A74"/>
    <w:rsid w:val="00F67BEC"/>
    <w:rsid w:val="00F7013C"/>
    <w:rsid w:val="00F70212"/>
    <w:rsid w:val="00F704F4"/>
    <w:rsid w:val="00F70535"/>
    <w:rsid w:val="00F70605"/>
    <w:rsid w:val="00F7074D"/>
    <w:rsid w:val="00F7083C"/>
    <w:rsid w:val="00F70BF9"/>
    <w:rsid w:val="00F70D55"/>
    <w:rsid w:val="00F70E6E"/>
    <w:rsid w:val="00F70FD4"/>
    <w:rsid w:val="00F71867"/>
    <w:rsid w:val="00F71DA2"/>
    <w:rsid w:val="00F7213F"/>
    <w:rsid w:val="00F72647"/>
    <w:rsid w:val="00F72D94"/>
    <w:rsid w:val="00F72FCB"/>
    <w:rsid w:val="00F7303F"/>
    <w:rsid w:val="00F73055"/>
    <w:rsid w:val="00F732FE"/>
    <w:rsid w:val="00F73689"/>
    <w:rsid w:val="00F739F4"/>
    <w:rsid w:val="00F73B12"/>
    <w:rsid w:val="00F73C2A"/>
    <w:rsid w:val="00F73DD3"/>
    <w:rsid w:val="00F73E35"/>
    <w:rsid w:val="00F7414F"/>
    <w:rsid w:val="00F74397"/>
    <w:rsid w:val="00F7461B"/>
    <w:rsid w:val="00F74D18"/>
    <w:rsid w:val="00F74E8A"/>
    <w:rsid w:val="00F75399"/>
    <w:rsid w:val="00F753D5"/>
    <w:rsid w:val="00F7548C"/>
    <w:rsid w:val="00F75498"/>
    <w:rsid w:val="00F75CFD"/>
    <w:rsid w:val="00F75EF0"/>
    <w:rsid w:val="00F75FE5"/>
    <w:rsid w:val="00F76053"/>
    <w:rsid w:val="00F76155"/>
    <w:rsid w:val="00F76516"/>
    <w:rsid w:val="00F7651C"/>
    <w:rsid w:val="00F765D2"/>
    <w:rsid w:val="00F76ACB"/>
    <w:rsid w:val="00F76CBE"/>
    <w:rsid w:val="00F76DF2"/>
    <w:rsid w:val="00F77E6F"/>
    <w:rsid w:val="00F77FCF"/>
    <w:rsid w:val="00F80521"/>
    <w:rsid w:val="00F80590"/>
    <w:rsid w:val="00F80D65"/>
    <w:rsid w:val="00F80E17"/>
    <w:rsid w:val="00F80EEE"/>
    <w:rsid w:val="00F81105"/>
    <w:rsid w:val="00F81211"/>
    <w:rsid w:val="00F81617"/>
    <w:rsid w:val="00F81923"/>
    <w:rsid w:val="00F81956"/>
    <w:rsid w:val="00F81AD6"/>
    <w:rsid w:val="00F81C59"/>
    <w:rsid w:val="00F81DBF"/>
    <w:rsid w:val="00F81DCA"/>
    <w:rsid w:val="00F82335"/>
    <w:rsid w:val="00F82416"/>
    <w:rsid w:val="00F8242F"/>
    <w:rsid w:val="00F82DBA"/>
    <w:rsid w:val="00F82DE6"/>
    <w:rsid w:val="00F82FE4"/>
    <w:rsid w:val="00F8318F"/>
    <w:rsid w:val="00F83569"/>
    <w:rsid w:val="00F837CA"/>
    <w:rsid w:val="00F8499B"/>
    <w:rsid w:val="00F84ADC"/>
    <w:rsid w:val="00F85202"/>
    <w:rsid w:val="00F852BD"/>
    <w:rsid w:val="00F8532F"/>
    <w:rsid w:val="00F857E1"/>
    <w:rsid w:val="00F858C7"/>
    <w:rsid w:val="00F859E8"/>
    <w:rsid w:val="00F85D4C"/>
    <w:rsid w:val="00F85FED"/>
    <w:rsid w:val="00F8613D"/>
    <w:rsid w:val="00F8663F"/>
    <w:rsid w:val="00F870F1"/>
    <w:rsid w:val="00F87773"/>
    <w:rsid w:val="00F87904"/>
    <w:rsid w:val="00F879B5"/>
    <w:rsid w:val="00F87C9B"/>
    <w:rsid w:val="00F87CF4"/>
    <w:rsid w:val="00F87EC1"/>
    <w:rsid w:val="00F87F83"/>
    <w:rsid w:val="00F904CF"/>
    <w:rsid w:val="00F90B6C"/>
    <w:rsid w:val="00F90BAE"/>
    <w:rsid w:val="00F91084"/>
    <w:rsid w:val="00F9157B"/>
    <w:rsid w:val="00F91986"/>
    <w:rsid w:val="00F91DE6"/>
    <w:rsid w:val="00F91E25"/>
    <w:rsid w:val="00F9201A"/>
    <w:rsid w:val="00F920D0"/>
    <w:rsid w:val="00F92330"/>
    <w:rsid w:val="00F923E9"/>
    <w:rsid w:val="00F924A9"/>
    <w:rsid w:val="00F927C3"/>
    <w:rsid w:val="00F92B0A"/>
    <w:rsid w:val="00F9357E"/>
    <w:rsid w:val="00F937C7"/>
    <w:rsid w:val="00F938EF"/>
    <w:rsid w:val="00F93F06"/>
    <w:rsid w:val="00F94521"/>
    <w:rsid w:val="00F951ED"/>
    <w:rsid w:val="00F9539F"/>
    <w:rsid w:val="00F95685"/>
    <w:rsid w:val="00F957EC"/>
    <w:rsid w:val="00F95BBD"/>
    <w:rsid w:val="00F95BE7"/>
    <w:rsid w:val="00F95C03"/>
    <w:rsid w:val="00F96055"/>
    <w:rsid w:val="00F965A7"/>
    <w:rsid w:val="00F968F5"/>
    <w:rsid w:val="00F96EA4"/>
    <w:rsid w:val="00F96FBA"/>
    <w:rsid w:val="00F97059"/>
    <w:rsid w:val="00F972ED"/>
    <w:rsid w:val="00F9732E"/>
    <w:rsid w:val="00F9735B"/>
    <w:rsid w:val="00F97493"/>
    <w:rsid w:val="00F974CD"/>
    <w:rsid w:val="00F9755B"/>
    <w:rsid w:val="00F9781E"/>
    <w:rsid w:val="00F978AE"/>
    <w:rsid w:val="00F97924"/>
    <w:rsid w:val="00F97A1F"/>
    <w:rsid w:val="00FA0248"/>
    <w:rsid w:val="00FA0973"/>
    <w:rsid w:val="00FA0B98"/>
    <w:rsid w:val="00FA15D5"/>
    <w:rsid w:val="00FA1843"/>
    <w:rsid w:val="00FA1FDF"/>
    <w:rsid w:val="00FA2888"/>
    <w:rsid w:val="00FA2B4E"/>
    <w:rsid w:val="00FA2CA2"/>
    <w:rsid w:val="00FA2CF5"/>
    <w:rsid w:val="00FA2D97"/>
    <w:rsid w:val="00FA2F22"/>
    <w:rsid w:val="00FA3163"/>
    <w:rsid w:val="00FA31DB"/>
    <w:rsid w:val="00FA31DE"/>
    <w:rsid w:val="00FA340C"/>
    <w:rsid w:val="00FA352D"/>
    <w:rsid w:val="00FA36C3"/>
    <w:rsid w:val="00FA3854"/>
    <w:rsid w:val="00FA3B48"/>
    <w:rsid w:val="00FA3C87"/>
    <w:rsid w:val="00FA3D19"/>
    <w:rsid w:val="00FA3F4E"/>
    <w:rsid w:val="00FA3F72"/>
    <w:rsid w:val="00FA47F1"/>
    <w:rsid w:val="00FA4998"/>
    <w:rsid w:val="00FA4A40"/>
    <w:rsid w:val="00FA4BC7"/>
    <w:rsid w:val="00FA4D06"/>
    <w:rsid w:val="00FA4FEC"/>
    <w:rsid w:val="00FA5073"/>
    <w:rsid w:val="00FA5443"/>
    <w:rsid w:val="00FA580D"/>
    <w:rsid w:val="00FA5B5F"/>
    <w:rsid w:val="00FA6299"/>
    <w:rsid w:val="00FA6371"/>
    <w:rsid w:val="00FA664E"/>
    <w:rsid w:val="00FA66E9"/>
    <w:rsid w:val="00FA67EC"/>
    <w:rsid w:val="00FA6A25"/>
    <w:rsid w:val="00FA6A9A"/>
    <w:rsid w:val="00FA6D3E"/>
    <w:rsid w:val="00FA70D1"/>
    <w:rsid w:val="00FA7177"/>
    <w:rsid w:val="00FA730E"/>
    <w:rsid w:val="00FA792F"/>
    <w:rsid w:val="00FA7CC1"/>
    <w:rsid w:val="00FA7DA1"/>
    <w:rsid w:val="00FB049C"/>
    <w:rsid w:val="00FB08F1"/>
    <w:rsid w:val="00FB08F2"/>
    <w:rsid w:val="00FB0AB6"/>
    <w:rsid w:val="00FB0D72"/>
    <w:rsid w:val="00FB0EEC"/>
    <w:rsid w:val="00FB16DD"/>
    <w:rsid w:val="00FB1B9C"/>
    <w:rsid w:val="00FB230C"/>
    <w:rsid w:val="00FB2CB6"/>
    <w:rsid w:val="00FB2FBE"/>
    <w:rsid w:val="00FB2FD7"/>
    <w:rsid w:val="00FB30D7"/>
    <w:rsid w:val="00FB315D"/>
    <w:rsid w:val="00FB3394"/>
    <w:rsid w:val="00FB3A32"/>
    <w:rsid w:val="00FB48B5"/>
    <w:rsid w:val="00FB4E53"/>
    <w:rsid w:val="00FB522D"/>
    <w:rsid w:val="00FB557A"/>
    <w:rsid w:val="00FB5786"/>
    <w:rsid w:val="00FB5A33"/>
    <w:rsid w:val="00FB5CAB"/>
    <w:rsid w:val="00FB5D29"/>
    <w:rsid w:val="00FB68E9"/>
    <w:rsid w:val="00FB6E97"/>
    <w:rsid w:val="00FB6F81"/>
    <w:rsid w:val="00FB7086"/>
    <w:rsid w:val="00FB71C5"/>
    <w:rsid w:val="00FB7388"/>
    <w:rsid w:val="00FB7430"/>
    <w:rsid w:val="00FB7689"/>
    <w:rsid w:val="00FC00EA"/>
    <w:rsid w:val="00FC02ED"/>
    <w:rsid w:val="00FC05AD"/>
    <w:rsid w:val="00FC12F7"/>
    <w:rsid w:val="00FC13BD"/>
    <w:rsid w:val="00FC146B"/>
    <w:rsid w:val="00FC1D75"/>
    <w:rsid w:val="00FC22AA"/>
    <w:rsid w:val="00FC27B3"/>
    <w:rsid w:val="00FC27BB"/>
    <w:rsid w:val="00FC28F2"/>
    <w:rsid w:val="00FC2D96"/>
    <w:rsid w:val="00FC3382"/>
    <w:rsid w:val="00FC3560"/>
    <w:rsid w:val="00FC3EE8"/>
    <w:rsid w:val="00FC40AD"/>
    <w:rsid w:val="00FC43A4"/>
    <w:rsid w:val="00FC4493"/>
    <w:rsid w:val="00FC4CA6"/>
    <w:rsid w:val="00FC4CAC"/>
    <w:rsid w:val="00FC4D9F"/>
    <w:rsid w:val="00FC55C0"/>
    <w:rsid w:val="00FC567B"/>
    <w:rsid w:val="00FC568D"/>
    <w:rsid w:val="00FC57FA"/>
    <w:rsid w:val="00FC5CE2"/>
    <w:rsid w:val="00FC5E6B"/>
    <w:rsid w:val="00FC61B9"/>
    <w:rsid w:val="00FC6287"/>
    <w:rsid w:val="00FC6391"/>
    <w:rsid w:val="00FC651E"/>
    <w:rsid w:val="00FC6B7B"/>
    <w:rsid w:val="00FC7344"/>
    <w:rsid w:val="00FC7722"/>
    <w:rsid w:val="00FC776F"/>
    <w:rsid w:val="00FC7E54"/>
    <w:rsid w:val="00FC7E60"/>
    <w:rsid w:val="00FD0269"/>
    <w:rsid w:val="00FD02D0"/>
    <w:rsid w:val="00FD0681"/>
    <w:rsid w:val="00FD07B5"/>
    <w:rsid w:val="00FD0971"/>
    <w:rsid w:val="00FD0FC2"/>
    <w:rsid w:val="00FD11C8"/>
    <w:rsid w:val="00FD1B20"/>
    <w:rsid w:val="00FD1E6C"/>
    <w:rsid w:val="00FD1F5C"/>
    <w:rsid w:val="00FD1F8C"/>
    <w:rsid w:val="00FD21C0"/>
    <w:rsid w:val="00FD28A9"/>
    <w:rsid w:val="00FD2B28"/>
    <w:rsid w:val="00FD2C34"/>
    <w:rsid w:val="00FD2DC1"/>
    <w:rsid w:val="00FD3024"/>
    <w:rsid w:val="00FD3047"/>
    <w:rsid w:val="00FD320E"/>
    <w:rsid w:val="00FD34EC"/>
    <w:rsid w:val="00FD3506"/>
    <w:rsid w:val="00FD3583"/>
    <w:rsid w:val="00FD3B39"/>
    <w:rsid w:val="00FD3FDB"/>
    <w:rsid w:val="00FD450D"/>
    <w:rsid w:val="00FD4630"/>
    <w:rsid w:val="00FD481E"/>
    <w:rsid w:val="00FD4866"/>
    <w:rsid w:val="00FD5050"/>
    <w:rsid w:val="00FD52C6"/>
    <w:rsid w:val="00FD55D3"/>
    <w:rsid w:val="00FD56D8"/>
    <w:rsid w:val="00FD59C9"/>
    <w:rsid w:val="00FD5A58"/>
    <w:rsid w:val="00FD5CD3"/>
    <w:rsid w:val="00FD63AE"/>
    <w:rsid w:val="00FD6554"/>
    <w:rsid w:val="00FD67ED"/>
    <w:rsid w:val="00FD69D4"/>
    <w:rsid w:val="00FD6DA4"/>
    <w:rsid w:val="00FD6EBE"/>
    <w:rsid w:val="00FD724E"/>
    <w:rsid w:val="00FD726C"/>
    <w:rsid w:val="00FD735A"/>
    <w:rsid w:val="00FD77B9"/>
    <w:rsid w:val="00FD7854"/>
    <w:rsid w:val="00FE065F"/>
    <w:rsid w:val="00FE0BD7"/>
    <w:rsid w:val="00FE0C7B"/>
    <w:rsid w:val="00FE0CB4"/>
    <w:rsid w:val="00FE0E0E"/>
    <w:rsid w:val="00FE0F38"/>
    <w:rsid w:val="00FE13DF"/>
    <w:rsid w:val="00FE178C"/>
    <w:rsid w:val="00FE1841"/>
    <w:rsid w:val="00FE1E2C"/>
    <w:rsid w:val="00FE2C15"/>
    <w:rsid w:val="00FE2DDC"/>
    <w:rsid w:val="00FE343C"/>
    <w:rsid w:val="00FE361B"/>
    <w:rsid w:val="00FE3876"/>
    <w:rsid w:val="00FE388A"/>
    <w:rsid w:val="00FE3B40"/>
    <w:rsid w:val="00FE3B77"/>
    <w:rsid w:val="00FE4543"/>
    <w:rsid w:val="00FE49AD"/>
    <w:rsid w:val="00FE4AC9"/>
    <w:rsid w:val="00FE4B30"/>
    <w:rsid w:val="00FE4F50"/>
    <w:rsid w:val="00FE54FD"/>
    <w:rsid w:val="00FE5570"/>
    <w:rsid w:val="00FE5790"/>
    <w:rsid w:val="00FE57EC"/>
    <w:rsid w:val="00FE5ADC"/>
    <w:rsid w:val="00FE5EEC"/>
    <w:rsid w:val="00FE6C69"/>
    <w:rsid w:val="00FE6DE4"/>
    <w:rsid w:val="00FE7179"/>
    <w:rsid w:val="00FE758F"/>
    <w:rsid w:val="00FE7695"/>
    <w:rsid w:val="00FE78E5"/>
    <w:rsid w:val="00FF006A"/>
    <w:rsid w:val="00FF0329"/>
    <w:rsid w:val="00FF0842"/>
    <w:rsid w:val="00FF08A1"/>
    <w:rsid w:val="00FF0E77"/>
    <w:rsid w:val="00FF128D"/>
    <w:rsid w:val="00FF1DAD"/>
    <w:rsid w:val="00FF1F50"/>
    <w:rsid w:val="00FF2025"/>
    <w:rsid w:val="00FF20AB"/>
    <w:rsid w:val="00FF21CD"/>
    <w:rsid w:val="00FF2B7F"/>
    <w:rsid w:val="00FF2E76"/>
    <w:rsid w:val="00FF362C"/>
    <w:rsid w:val="00FF37EF"/>
    <w:rsid w:val="00FF3859"/>
    <w:rsid w:val="00FF3870"/>
    <w:rsid w:val="00FF3D6A"/>
    <w:rsid w:val="00FF3D96"/>
    <w:rsid w:val="00FF4051"/>
    <w:rsid w:val="00FF4595"/>
    <w:rsid w:val="00FF492D"/>
    <w:rsid w:val="00FF4AF7"/>
    <w:rsid w:val="00FF4B88"/>
    <w:rsid w:val="00FF5132"/>
    <w:rsid w:val="00FF547E"/>
    <w:rsid w:val="00FF56ED"/>
    <w:rsid w:val="00FF58FC"/>
    <w:rsid w:val="00FF5C59"/>
    <w:rsid w:val="00FF5CBA"/>
    <w:rsid w:val="00FF6360"/>
    <w:rsid w:val="00FF63E3"/>
    <w:rsid w:val="00FF6A9D"/>
    <w:rsid w:val="00FF7138"/>
    <w:rsid w:val="00FF71C6"/>
    <w:rsid w:val="00FF73F2"/>
    <w:rsid w:val="00FF74D2"/>
    <w:rsid w:val="00FF755A"/>
    <w:rsid w:val="00FF7BB8"/>
    <w:rsid w:val="012BEDE0"/>
    <w:rsid w:val="016F72C4"/>
    <w:rsid w:val="018A3EF9"/>
    <w:rsid w:val="01AA073A"/>
    <w:rsid w:val="01EAF0B1"/>
    <w:rsid w:val="0212DD92"/>
    <w:rsid w:val="022A4349"/>
    <w:rsid w:val="022DF22E"/>
    <w:rsid w:val="02417919"/>
    <w:rsid w:val="02559EAF"/>
    <w:rsid w:val="025E778A"/>
    <w:rsid w:val="0267C6F6"/>
    <w:rsid w:val="0273045E"/>
    <w:rsid w:val="02BEC0D5"/>
    <w:rsid w:val="02C7617C"/>
    <w:rsid w:val="02C858E0"/>
    <w:rsid w:val="02CBB5A4"/>
    <w:rsid w:val="030B232E"/>
    <w:rsid w:val="030F548E"/>
    <w:rsid w:val="034A7FD5"/>
    <w:rsid w:val="0382565A"/>
    <w:rsid w:val="03906C8D"/>
    <w:rsid w:val="039670F1"/>
    <w:rsid w:val="03A044B2"/>
    <w:rsid w:val="03A75903"/>
    <w:rsid w:val="03BB05EF"/>
    <w:rsid w:val="03D16D73"/>
    <w:rsid w:val="03DC04EC"/>
    <w:rsid w:val="040325F6"/>
    <w:rsid w:val="044B21CD"/>
    <w:rsid w:val="04789176"/>
    <w:rsid w:val="048D2D42"/>
    <w:rsid w:val="04B6D173"/>
    <w:rsid w:val="04CA4200"/>
    <w:rsid w:val="04EA0EC7"/>
    <w:rsid w:val="04F00FC1"/>
    <w:rsid w:val="04FCBE7E"/>
    <w:rsid w:val="050D25B5"/>
    <w:rsid w:val="0530AF73"/>
    <w:rsid w:val="054CA8AE"/>
    <w:rsid w:val="0564C5B7"/>
    <w:rsid w:val="05900751"/>
    <w:rsid w:val="05B32678"/>
    <w:rsid w:val="05E4E985"/>
    <w:rsid w:val="0624A8A5"/>
    <w:rsid w:val="063574A0"/>
    <w:rsid w:val="0637EC51"/>
    <w:rsid w:val="0642FD7F"/>
    <w:rsid w:val="06434AF1"/>
    <w:rsid w:val="066DB92A"/>
    <w:rsid w:val="067BCE82"/>
    <w:rsid w:val="06908EB2"/>
    <w:rsid w:val="06964C76"/>
    <w:rsid w:val="0698B039"/>
    <w:rsid w:val="06BF5CD7"/>
    <w:rsid w:val="06D3600F"/>
    <w:rsid w:val="06E9A29F"/>
    <w:rsid w:val="06F6E2EA"/>
    <w:rsid w:val="074D4747"/>
    <w:rsid w:val="074D7419"/>
    <w:rsid w:val="075D1373"/>
    <w:rsid w:val="077361B9"/>
    <w:rsid w:val="07A853CD"/>
    <w:rsid w:val="07C409C3"/>
    <w:rsid w:val="07EB0ECF"/>
    <w:rsid w:val="080710C5"/>
    <w:rsid w:val="08309BBE"/>
    <w:rsid w:val="08496C18"/>
    <w:rsid w:val="0856572E"/>
    <w:rsid w:val="0905829B"/>
    <w:rsid w:val="09279E87"/>
    <w:rsid w:val="09765F4C"/>
    <w:rsid w:val="098598D3"/>
    <w:rsid w:val="098CC089"/>
    <w:rsid w:val="099B154D"/>
    <w:rsid w:val="09BF0A32"/>
    <w:rsid w:val="09D49E6F"/>
    <w:rsid w:val="09D6C387"/>
    <w:rsid w:val="09EF64A8"/>
    <w:rsid w:val="09F709FC"/>
    <w:rsid w:val="0A0A7EA1"/>
    <w:rsid w:val="0A0CBC1A"/>
    <w:rsid w:val="0A1A2217"/>
    <w:rsid w:val="0A650B55"/>
    <w:rsid w:val="0A84A3A8"/>
    <w:rsid w:val="0AA36A29"/>
    <w:rsid w:val="0AF4488E"/>
    <w:rsid w:val="0B2152DF"/>
    <w:rsid w:val="0B32ACB4"/>
    <w:rsid w:val="0B38A18F"/>
    <w:rsid w:val="0B56DC93"/>
    <w:rsid w:val="0B631884"/>
    <w:rsid w:val="0B67FE62"/>
    <w:rsid w:val="0B7830B4"/>
    <w:rsid w:val="0B7F8D5D"/>
    <w:rsid w:val="0BA9B286"/>
    <w:rsid w:val="0BD8D995"/>
    <w:rsid w:val="0BED04F4"/>
    <w:rsid w:val="0C1D332F"/>
    <w:rsid w:val="0C264D59"/>
    <w:rsid w:val="0C3EBAEA"/>
    <w:rsid w:val="0C41E3DB"/>
    <w:rsid w:val="0C4DC016"/>
    <w:rsid w:val="0C4E6B40"/>
    <w:rsid w:val="0C5C0512"/>
    <w:rsid w:val="0C728E0D"/>
    <w:rsid w:val="0C7B7DF1"/>
    <w:rsid w:val="0CCE0974"/>
    <w:rsid w:val="0CF373FC"/>
    <w:rsid w:val="0CFB378C"/>
    <w:rsid w:val="0D0C19EA"/>
    <w:rsid w:val="0D2A0F30"/>
    <w:rsid w:val="0D45C991"/>
    <w:rsid w:val="0DA3D5F4"/>
    <w:rsid w:val="0DAAE21B"/>
    <w:rsid w:val="0DF64AEE"/>
    <w:rsid w:val="0DF7A568"/>
    <w:rsid w:val="0E0B4399"/>
    <w:rsid w:val="0E212677"/>
    <w:rsid w:val="0E4BE65A"/>
    <w:rsid w:val="0ED2F2E5"/>
    <w:rsid w:val="0ED64E02"/>
    <w:rsid w:val="0F1BDB50"/>
    <w:rsid w:val="0F2D7FED"/>
    <w:rsid w:val="0F477519"/>
    <w:rsid w:val="0F7A1C40"/>
    <w:rsid w:val="0F8C1F31"/>
    <w:rsid w:val="0FC68CC4"/>
    <w:rsid w:val="0FD84733"/>
    <w:rsid w:val="1062D7A9"/>
    <w:rsid w:val="1074D457"/>
    <w:rsid w:val="109AAA18"/>
    <w:rsid w:val="10B3877A"/>
    <w:rsid w:val="10F561F5"/>
    <w:rsid w:val="1101EC7A"/>
    <w:rsid w:val="110D19FF"/>
    <w:rsid w:val="1112B907"/>
    <w:rsid w:val="1194028D"/>
    <w:rsid w:val="11AEFD30"/>
    <w:rsid w:val="11B4C91D"/>
    <w:rsid w:val="11D8077B"/>
    <w:rsid w:val="11F3397B"/>
    <w:rsid w:val="12244B03"/>
    <w:rsid w:val="122880E2"/>
    <w:rsid w:val="125E90DE"/>
    <w:rsid w:val="1274D71A"/>
    <w:rsid w:val="12F53911"/>
    <w:rsid w:val="130414F3"/>
    <w:rsid w:val="13656E04"/>
    <w:rsid w:val="1366AD8C"/>
    <w:rsid w:val="1394EF79"/>
    <w:rsid w:val="14004E05"/>
    <w:rsid w:val="14A83E21"/>
    <w:rsid w:val="14BFAF39"/>
    <w:rsid w:val="14C11321"/>
    <w:rsid w:val="14F916DD"/>
    <w:rsid w:val="150FC22F"/>
    <w:rsid w:val="1548CD79"/>
    <w:rsid w:val="15506FEC"/>
    <w:rsid w:val="15629D0D"/>
    <w:rsid w:val="160159D8"/>
    <w:rsid w:val="161C13D8"/>
    <w:rsid w:val="162D76DA"/>
    <w:rsid w:val="163A37D6"/>
    <w:rsid w:val="1652A52E"/>
    <w:rsid w:val="167CE64F"/>
    <w:rsid w:val="16A686EC"/>
    <w:rsid w:val="16C604B6"/>
    <w:rsid w:val="16E909FA"/>
    <w:rsid w:val="1716D5FE"/>
    <w:rsid w:val="171F9869"/>
    <w:rsid w:val="1756F866"/>
    <w:rsid w:val="17A57941"/>
    <w:rsid w:val="17C3DEA5"/>
    <w:rsid w:val="17E34D93"/>
    <w:rsid w:val="184016CC"/>
    <w:rsid w:val="184B9FA2"/>
    <w:rsid w:val="188114D8"/>
    <w:rsid w:val="18826ED1"/>
    <w:rsid w:val="18B9F4FD"/>
    <w:rsid w:val="18CA3F92"/>
    <w:rsid w:val="18D369AC"/>
    <w:rsid w:val="18E341F2"/>
    <w:rsid w:val="18F994B8"/>
    <w:rsid w:val="1923A6EE"/>
    <w:rsid w:val="1956FEA1"/>
    <w:rsid w:val="198BB095"/>
    <w:rsid w:val="199DEB9C"/>
    <w:rsid w:val="19A432D7"/>
    <w:rsid w:val="19D493EC"/>
    <w:rsid w:val="1A1658D4"/>
    <w:rsid w:val="1A303D37"/>
    <w:rsid w:val="1A327327"/>
    <w:rsid w:val="1A48568C"/>
    <w:rsid w:val="1A64284B"/>
    <w:rsid w:val="1A7B9E7E"/>
    <w:rsid w:val="1A8010B6"/>
    <w:rsid w:val="1ACDF47F"/>
    <w:rsid w:val="1AF9FB1A"/>
    <w:rsid w:val="1B140BB4"/>
    <w:rsid w:val="1B4A1F9E"/>
    <w:rsid w:val="1B4B3255"/>
    <w:rsid w:val="1B61CE26"/>
    <w:rsid w:val="1B7141B6"/>
    <w:rsid w:val="1B94FCB7"/>
    <w:rsid w:val="1B990E5B"/>
    <w:rsid w:val="1BA4BA4E"/>
    <w:rsid w:val="1C06B323"/>
    <w:rsid w:val="1C36216B"/>
    <w:rsid w:val="1C49B22B"/>
    <w:rsid w:val="1C720293"/>
    <w:rsid w:val="1C8CC700"/>
    <w:rsid w:val="1C91BC84"/>
    <w:rsid w:val="1CC00828"/>
    <w:rsid w:val="1CC6247B"/>
    <w:rsid w:val="1D5776E1"/>
    <w:rsid w:val="1D6F007A"/>
    <w:rsid w:val="1D89A8DB"/>
    <w:rsid w:val="1DBE3C3E"/>
    <w:rsid w:val="1DE7E15C"/>
    <w:rsid w:val="1DFB1AAE"/>
    <w:rsid w:val="1DFD6FCE"/>
    <w:rsid w:val="1E33DFD6"/>
    <w:rsid w:val="1E4456BC"/>
    <w:rsid w:val="1E782C7A"/>
    <w:rsid w:val="1E8A411A"/>
    <w:rsid w:val="1EA5CBD6"/>
    <w:rsid w:val="1EB9BA47"/>
    <w:rsid w:val="1EC1D9C0"/>
    <w:rsid w:val="1EF8AEB4"/>
    <w:rsid w:val="1F005DEB"/>
    <w:rsid w:val="1F24AE0F"/>
    <w:rsid w:val="1F4CF964"/>
    <w:rsid w:val="1F61F486"/>
    <w:rsid w:val="1F677D15"/>
    <w:rsid w:val="1F86E65D"/>
    <w:rsid w:val="1F8B174E"/>
    <w:rsid w:val="1FA4EE6A"/>
    <w:rsid w:val="1FAE1701"/>
    <w:rsid w:val="1FD48D0C"/>
    <w:rsid w:val="1FF199EF"/>
    <w:rsid w:val="1FF816E8"/>
    <w:rsid w:val="1FFE9F25"/>
    <w:rsid w:val="201CE721"/>
    <w:rsid w:val="205E7116"/>
    <w:rsid w:val="206E3747"/>
    <w:rsid w:val="2074F096"/>
    <w:rsid w:val="2082043F"/>
    <w:rsid w:val="2096096B"/>
    <w:rsid w:val="20E356B1"/>
    <w:rsid w:val="20F7731B"/>
    <w:rsid w:val="20FC8092"/>
    <w:rsid w:val="211B4B15"/>
    <w:rsid w:val="21941B16"/>
    <w:rsid w:val="21A19402"/>
    <w:rsid w:val="21B50024"/>
    <w:rsid w:val="21D949B1"/>
    <w:rsid w:val="21F0DD22"/>
    <w:rsid w:val="21F76E14"/>
    <w:rsid w:val="2201C527"/>
    <w:rsid w:val="221900AE"/>
    <w:rsid w:val="22303123"/>
    <w:rsid w:val="22385E78"/>
    <w:rsid w:val="224A4171"/>
    <w:rsid w:val="2289ED32"/>
    <w:rsid w:val="22E79522"/>
    <w:rsid w:val="22F09654"/>
    <w:rsid w:val="22FC2076"/>
    <w:rsid w:val="230C6309"/>
    <w:rsid w:val="231A4630"/>
    <w:rsid w:val="2363D226"/>
    <w:rsid w:val="237F785E"/>
    <w:rsid w:val="23B08A1F"/>
    <w:rsid w:val="23C95C7E"/>
    <w:rsid w:val="242577CE"/>
    <w:rsid w:val="24299B9E"/>
    <w:rsid w:val="2441AE50"/>
    <w:rsid w:val="2454ED1F"/>
    <w:rsid w:val="2539A83C"/>
    <w:rsid w:val="253A7A7A"/>
    <w:rsid w:val="254922AF"/>
    <w:rsid w:val="259409EA"/>
    <w:rsid w:val="25A5B745"/>
    <w:rsid w:val="25C93585"/>
    <w:rsid w:val="25D60F2D"/>
    <w:rsid w:val="2626B93B"/>
    <w:rsid w:val="2658558F"/>
    <w:rsid w:val="266FF0E2"/>
    <w:rsid w:val="268E8EE2"/>
    <w:rsid w:val="26974829"/>
    <w:rsid w:val="26BA5E37"/>
    <w:rsid w:val="26DADA0B"/>
    <w:rsid w:val="274DCE44"/>
    <w:rsid w:val="2763BE46"/>
    <w:rsid w:val="27BDDA27"/>
    <w:rsid w:val="27C98F0C"/>
    <w:rsid w:val="27E59512"/>
    <w:rsid w:val="280257F9"/>
    <w:rsid w:val="284C8F50"/>
    <w:rsid w:val="287526C5"/>
    <w:rsid w:val="289FDFDC"/>
    <w:rsid w:val="28B30EEB"/>
    <w:rsid w:val="28D5BE6D"/>
    <w:rsid w:val="28F18C26"/>
    <w:rsid w:val="292445CC"/>
    <w:rsid w:val="294EB79C"/>
    <w:rsid w:val="295AA555"/>
    <w:rsid w:val="296EC97C"/>
    <w:rsid w:val="29C4B676"/>
    <w:rsid w:val="29C9C7F6"/>
    <w:rsid w:val="29D45C9F"/>
    <w:rsid w:val="29EC9177"/>
    <w:rsid w:val="2A65662B"/>
    <w:rsid w:val="2A6D35BF"/>
    <w:rsid w:val="2A8F14FF"/>
    <w:rsid w:val="2A960ADC"/>
    <w:rsid w:val="2AC18DFE"/>
    <w:rsid w:val="2B3A9D39"/>
    <w:rsid w:val="2B55DF44"/>
    <w:rsid w:val="2BBE69AB"/>
    <w:rsid w:val="2BD96D53"/>
    <w:rsid w:val="2BE9E645"/>
    <w:rsid w:val="2C09FDBC"/>
    <w:rsid w:val="2C24C57D"/>
    <w:rsid w:val="2C3A5311"/>
    <w:rsid w:val="2C4CDFB9"/>
    <w:rsid w:val="2C7D08E8"/>
    <w:rsid w:val="2C92FDB6"/>
    <w:rsid w:val="2CBDCE31"/>
    <w:rsid w:val="2CD322DF"/>
    <w:rsid w:val="2CF6EEB4"/>
    <w:rsid w:val="2CFE5679"/>
    <w:rsid w:val="2D126C47"/>
    <w:rsid w:val="2D139E33"/>
    <w:rsid w:val="2D4AFAEE"/>
    <w:rsid w:val="2D68381D"/>
    <w:rsid w:val="2D7C6294"/>
    <w:rsid w:val="2D81E8AB"/>
    <w:rsid w:val="2D8D2A17"/>
    <w:rsid w:val="2DBA77DB"/>
    <w:rsid w:val="2E074B09"/>
    <w:rsid w:val="2E0AD455"/>
    <w:rsid w:val="2E2AD56E"/>
    <w:rsid w:val="2E35E71D"/>
    <w:rsid w:val="2E3C90EB"/>
    <w:rsid w:val="2E3D6323"/>
    <w:rsid w:val="2E576700"/>
    <w:rsid w:val="2E71E47E"/>
    <w:rsid w:val="2E880BC7"/>
    <w:rsid w:val="2F423DE8"/>
    <w:rsid w:val="2F6A5FDE"/>
    <w:rsid w:val="2F8BEF0F"/>
    <w:rsid w:val="2F8D5B24"/>
    <w:rsid w:val="2FC20E5F"/>
    <w:rsid w:val="2FD400FB"/>
    <w:rsid w:val="2FD6FA62"/>
    <w:rsid w:val="2FEDD3F6"/>
    <w:rsid w:val="301D4CAF"/>
    <w:rsid w:val="303023A3"/>
    <w:rsid w:val="303616AD"/>
    <w:rsid w:val="303EBFFA"/>
    <w:rsid w:val="305F1A04"/>
    <w:rsid w:val="3087E8A2"/>
    <w:rsid w:val="3094F924"/>
    <w:rsid w:val="30A0AE2B"/>
    <w:rsid w:val="30AE79EF"/>
    <w:rsid w:val="30E784CD"/>
    <w:rsid w:val="31192B15"/>
    <w:rsid w:val="3132C385"/>
    <w:rsid w:val="315EE899"/>
    <w:rsid w:val="31A022FD"/>
    <w:rsid w:val="31BA899E"/>
    <w:rsid w:val="31C13115"/>
    <w:rsid w:val="31F50114"/>
    <w:rsid w:val="321144D7"/>
    <w:rsid w:val="321366A7"/>
    <w:rsid w:val="3224F45C"/>
    <w:rsid w:val="322DFD10"/>
    <w:rsid w:val="322F3C50"/>
    <w:rsid w:val="3231E9E4"/>
    <w:rsid w:val="326496AF"/>
    <w:rsid w:val="328E461D"/>
    <w:rsid w:val="329E1B69"/>
    <w:rsid w:val="32A19DE3"/>
    <w:rsid w:val="32A1B6B2"/>
    <w:rsid w:val="32DCFE29"/>
    <w:rsid w:val="336C5C20"/>
    <w:rsid w:val="33C86C6A"/>
    <w:rsid w:val="3440F4F6"/>
    <w:rsid w:val="345193C1"/>
    <w:rsid w:val="3458F0D5"/>
    <w:rsid w:val="3472871D"/>
    <w:rsid w:val="34B83243"/>
    <w:rsid w:val="34E7C3DC"/>
    <w:rsid w:val="3519FAFD"/>
    <w:rsid w:val="35268C3A"/>
    <w:rsid w:val="3540A06A"/>
    <w:rsid w:val="35463DC2"/>
    <w:rsid w:val="3559F241"/>
    <w:rsid w:val="35D4F6B0"/>
    <w:rsid w:val="35E5DAB7"/>
    <w:rsid w:val="35E761F0"/>
    <w:rsid w:val="3604A8E9"/>
    <w:rsid w:val="3613CE6C"/>
    <w:rsid w:val="36172FF4"/>
    <w:rsid w:val="362ABAD7"/>
    <w:rsid w:val="362B5D46"/>
    <w:rsid w:val="3660DFCD"/>
    <w:rsid w:val="36637722"/>
    <w:rsid w:val="36839A3E"/>
    <w:rsid w:val="36C5C567"/>
    <w:rsid w:val="36FD7588"/>
    <w:rsid w:val="37049385"/>
    <w:rsid w:val="372C8070"/>
    <w:rsid w:val="3761AAFC"/>
    <w:rsid w:val="377507D0"/>
    <w:rsid w:val="37754FEE"/>
    <w:rsid w:val="379BB77B"/>
    <w:rsid w:val="380DE531"/>
    <w:rsid w:val="38124AEB"/>
    <w:rsid w:val="383901B6"/>
    <w:rsid w:val="38393A2F"/>
    <w:rsid w:val="38C3A3C0"/>
    <w:rsid w:val="38C685A2"/>
    <w:rsid w:val="39209C47"/>
    <w:rsid w:val="395B27A9"/>
    <w:rsid w:val="3972D964"/>
    <w:rsid w:val="39ACBDA6"/>
    <w:rsid w:val="39B015C7"/>
    <w:rsid w:val="39BFB159"/>
    <w:rsid w:val="39CC75A6"/>
    <w:rsid w:val="39F21D79"/>
    <w:rsid w:val="3A03F8A5"/>
    <w:rsid w:val="3A1B8F50"/>
    <w:rsid w:val="3A45AE1D"/>
    <w:rsid w:val="3A887807"/>
    <w:rsid w:val="3AE0B279"/>
    <w:rsid w:val="3AE7EF3B"/>
    <w:rsid w:val="3B0AFC2D"/>
    <w:rsid w:val="3B0C967C"/>
    <w:rsid w:val="3B2C8A80"/>
    <w:rsid w:val="3B4F8137"/>
    <w:rsid w:val="3B6842E4"/>
    <w:rsid w:val="3BAFACAF"/>
    <w:rsid w:val="3BBD1F68"/>
    <w:rsid w:val="3BC9C28F"/>
    <w:rsid w:val="3C06CF2A"/>
    <w:rsid w:val="3C212869"/>
    <w:rsid w:val="3C2365FD"/>
    <w:rsid w:val="3C632BFE"/>
    <w:rsid w:val="3C6ADE9B"/>
    <w:rsid w:val="3CA4EC79"/>
    <w:rsid w:val="3CC2B8E2"/>
    <w:rsid w:val="3CF1DA13"/>
    <w:rsid w:val="3D0D4DD5"/>
    <w:rsid w:val="3D0E2721"/>
    <w:rsid w:val="3D176948"/>
    <w:rsid w:val="3DA85C2F"/>
    <w:rsid w:val="3DCA05B8"/>
    <w:rsid w:val="3DEAB098"/>
    <w:rsid w:val="3DF6C0E5"/>
    <w:rsid w:val="3E1CF26D"/>
    <w:rsid w:val="3E2BD011"/>
    <w:rsid w:val="3E485E14"/>
    <w:rsid w:val="3E834189"/>
    <w:rsid w:val="3E93B711"/>
    <w:rsid w:val="3E9FF10D"/>
    <w:rsid w:val="3ECAAEDE"/>
    <w:rsid w:val="3F04FBE3"/>
    <w:rsid w:val="3F3D9567"/>
    <w:rsid w:val="3F49EB4F"/>
    <w:rsid w:val="3F6DD46B"/>
    <w:rsid w:val="3F707082"/>
    <w:rsid w:val="3F742DA9"/>
    <w:rsid w:val="3F755C5A"/>
    <w:rsid w:val="3F7B1ACD"/>
    <w:rsid w:val="3FE1D833"/>
    <w:rsid w:val="40024AD0"/>
    <w:rsid w:val="401B3C73"/>
    <w:rsid w:val="405E61A7"/>
    <w:rsid w:val="406E3E1E"/>
    <w:rsid w:val="40C8141E"/>
    <w:rsid w:val="410A730F"/>
    <w:rsid w:val="415835A7"/>
    <w:rsid w:val="415E4B69"/>
    <w:rsid w:val="4181EBB0"/>
    <w:rsid w:val="4190E349"/>
    <w:rsid w:val="419B9D19"/>
    <w:rsid w:val="41A9E7B3"/>
    <w:rsid w:val="41B45130"/>
    <w:rsid w:val="41D841B3"/>
    <w:rsid w:val="41E4B02C"/>
    <w:rsid w:val="41FC48D6"/>
    <w:rsid w:val="42233580"/>
    <w:rsid w:val="423D4538"/>
    <w:rsid w:val="4253CBFC"/>
    <w:rsid w:val="42685B6D"/>
    <w:rsid w:val="42836971"/>
    <w:rsid w:val="42997270"/>
    <w:rsid w:val="42AD7B28"/>
    <w:rsid w:val="42BA12A5"/>
    <w:rsid w:val="42BC35DA"/>
    <w:rsid w:val="42EABA7D"/>
    <w:rsid w:val="42EF4069"/>
    <w:rsid w:val="430A49C4"/>
    <w:rsid w:val="436EA120"/>
    <w:rsid w:val="4381C6B4"/>
    <w:rsid w:val="43EAFF5F"/>
    <w:rsid w:val="443E59E9"/>
    <w:rsid w:val="44525F72"/>
    <w:rsid w:val="44578371"/>
    <w:rsid w:val="448037FA"/>
    <w:rsid w:val="44B4BF54"/>
    <w:rsid w:val="4549FE25"/>
    <w:rsid w:val="4556A38B"/>
    <w:rsid w:val="45738A39"/>
    <w:rsid w:val="457BCD96"/>
    <w:rsid w:val="457FEEB1"/>
    <w:rsid w:val="45988B72"/>
    <w:rsid w:val="45B340AA"/>
    <w:rsid w:val="45BBC37C"/>
    <w:rsid w:val="45C1182E"/>
    <w:rsid w:val="4604AE05"/>
    <w:rsid w:val="462031A8"/>
    <w:rsid w:val="464F72FD"/>
    <w:rsid w:val="4663FA7D"/>
    <w:rsid w:val="467BF6B0"/>
    <w:rsid w:val="468AE0F9"/>
    <w:rsid w:val="468B6148"/>
    <w:rsid w:val="468EB970"/>
    <w:rsid w:val="468EF1D2"/>
    <w:rsid w:val="46B02515"/>
    <w:rsid w:val="46DD304E"/>
    <w:rsid w:val="472307CA"/>
    <w:rsid w:val="473F0427"/>
    <w:rsid w:val="474A511E"/>
    <w:rsid w:val="476033C5"/>
    <w:rsid w:val="47972595"/>
    <w:rsid w:val="47B37290"/>
    <w:rsid w:val="47C0D2D2"/>
    <w:rsid w:val="47C5D85D"/>
    <w:rsid w:val="47DDE2F1"/>
    <w:rsid w:val="48260C2E"/>
    <w:rsid w:val="4842AA4D"/>
    <w:rsid w:val="4842AB98"/>
    <w:rsid w:val="4853ACBF"/>
    <w:rsid w:val="48A1D889"/>
    <w:rsid w:val="48A5F78E"/>
    <w:rsid w:val="48B54E1B"/>
    <w:rsid w:val="48BA7D14"/>
    <w:rsid w:val="48E3BE37"/>
    <w:rsid w:val="48FFB4DE"/>
    <w:rsid w:val="490308DC"/>
    <w:rsid w:val="4909880B"/>
    <w:rsid w:val="491D04EE"/>
    <w:rsid w:val="495A4254"/>
    <w:rsid w:val="495B02AF"/>
    <w:rsid w:val="499A677B"/>
    <w:rsid w:val="49D447B9"/>
    <w:rsid w:val="4A43D362"/>
    <w:rsid w:val="4A932F93"/>
    <w:rsid w:val="4AB4C265"/>
    <w:rsid w:val="4AB89D70"/>
    <w:rsid w:val="4AC67C48"/>
    <w:rsid w:val="4AE07421"/>
    <w:rsid w:val="4AF2027E"/>
    <w:rsid w:val="4B132632"/>
    <w:rsid w:val="4B4DA417"/>
    <w:rsid w:val="4B74B21F"/>
    <w:rsid w:val="4B9514EF"/>
    <w:rsid w:val="4BC0AA42"/>
    <w:rsid w:val="4BCF48D7"/>
    <w:rsid w:val="4BE8D675"/>
    <w:rsid w:val="4C0AE78D"/>
    <w:rsid w:val="4C17D44C"/>
    <w:rsid w:val="4C726C3D"/>
    <w:rsid w:val="4C919BA1"/>
    <w:rsid w:val="4CC1D12A"/>
    <w:rsid w:val="4CC91B75"/>
    <w:rsid w:val="4D240EA8"/>
    <w:rsid w:val="4D4F8D4E"/>
    <w:rsid w:val="4D635928"/>
    <w:rsid w:val="4D6B2B6D"/>
    <w:rsid w:val="4D9B8D89"/>
    <w:rsid w:val="4D9CE2DD"/>
    <w:rsid w:val="4DAB2066"/>
    <w:rsid w:val="4DB0D5D2"/>
    <w:rsid w:val="4E7FB3F0"/>
    <w:rsid w:val="4F0BFD68"/>
    <w:rsid w:val="4F739554"/>
    <w:rsid w:val="4F76902B"/>
    <w:rsid w:val="4F8788CF"/>
    <w:rsid w:val="4F8F15D8"/>
    <w:rsid w:val="4FD2A2E4"/>
    <w:rsid w:val="4FD6F100"/>
    <w:rsid w:val="4FE19CAA"/>
    <w:rsid w:val="500E866E"/>
    <w:rsid w:val="5014BE07"/>
    <w:rsid w:val="5015EBD8"/>
    <w:rsid w:val="5047757C"/>
    <w:rsid w:val="50A01246"/>
    <w:rsid w:val="50C200AA"/>
    <w:rsid w:val="50D3AFD3"/>
    <w:rsid w:val="50EC2059"/>
    <w:rsid w:val="50FDA840"/>
    <w:rsid w:val="51020A69"/>
    <w:rsid w:val="516423CB"/>
    <w:rsid w:val="51A65428"/>
    <w:rsid w:val="51D3A191"/>
    <w:rsid w:val="51FA1EFB"/>
    <w:rsid w:val="52065C24"/>
    <w:rsid w:val="521DB2BC"/>
    <w:rsid w:val="52233D9F"/>
    <w:rsid w:val="5257ECD1"/>
    <w:rsid w:val="52919881"/>
    <w:rsid w:val="5297025F"/>
    <w:rsid w:val="529CB2AA"/>
    <w:rsid w:val="52AF3375"/>
    <w:rsid w:val="52E560E8"/>
    <w:rsid w:val="53417CDA"/>
    <w:rsid w:val="535C3551"/>
    <w:rsid w:val="5385DA51"/>
    <w:rsid w:val="53B387AA"/>
    <w:rsid w:val="53E96BAC"/>
    <w:rsid w:val="54035C4E"/>
    <w:rsid w:val="54540D13"/>
    <w:rsid w:val="5455112E"/>
    <w:rsid w:val="54727C4F"/>
    <w:rsid w:val="5487E45A"/>
    <w:rsid w:val="548B2E75"/>
    <w:rsid w:val="54F01E32"/>
    <w:rsid w:val="550236E0"/>
    <w:rsid w:val="5537F211"/>
    <w:rsid w:val="5584D5F4"/>
    <w:rsid w:val="55DB12CE"/>
    <w:rsid w:val="55DE1C83"/>
    <w:rsid w:val="560B190A"/>
    <w:rsid w:val="563F2935"/>
    <w:rsid w:val="56C2C2F8"/>
    <w:rsid w:val="56CD4E38"/>
    <w:rsid w:val="56D15E10"/>
    <w:rsid w:val="56D89997"/>
    <w:rsid w:val="570FF217"/>
    <w:rsid w:val="5765B7E3"/>
    <w:rsid w:val="579E9967"/>
    <w:rsid w:val="57F15764"/>
    <w:rsid w:val="5800E610"/>
    <w:rsid w:val="58511E2D"/>
    <w:rsid w:val="586368AD"/>
    <w:rsid w:val="587AC21D"/>
    <w:rsid w:val="58AFF550"/>
    <w:rsid w:val="58D7A09F"/>
    <w:rsid w:val="58F56467"/>
    <w:rsid w:val="593C775D"/>
    <w:rsid w:val="594985BF"/>
    <w:rsid w:val="594F58B8"/>
    <w:rsid w:val="599260A2"/>
    <w:rsid w:val="5A5D35F3"/>
    <w:rsid w:val="5A876260"/>
    <w:rsid w:val="5AA4D5F3"/>
    <w:rsid w:val="5ABE912A"/>
    <w:rsid w:val="5AC13D54"/>
    <w:rsid w:val="5AE3D704"/>
    <w:rsid w:val="5AEB19F0"/>
    <w:rsid w:val="5B0D443C"/>
    <w:rsid w:val="5B2354D0"/>
    <w:rsid w:val="5B8089D1"/>
    <w:rsid w:val="5B9B6679"/>
    <w:rsid w:val="5BC726D1"/>
    <w:rsid w:val="5BC9396C"/>
    <w:rsid w:val="5BD9EFBF"/>
    <w:rsid w:val="5BF05878"/>
    <w:rsid w:val="5C04ABC2"/>
    <w:rsid w:val="5C08FFA4"/>
    <w:rsid w:val="5C33EE5A"/>
    <w:rsid w:val="5C4463E7"/>
    <w:rsid w:val="5C57CA7A"/>
    <w:rsid w:val="5C61CB3F"/>
    <w:rsid w:val="5C6C59C4"/>
    <w:rsid w:val="5C727B35"/>
    <w:rsid w:val="5CA0FD59"/>
    <w:rsid w:val="5CB2E1AF"/>
    <w:rsid w:val="5CC89087"/>
    <w:rsid w:val="5CE4BDF1"/>
    <w:rsid w:val="5D109F43"/>
    <w:rsid w:val="5D2781F5"/>
    <w:rsid w:val="5D45FAD5"/>
    <w:rsid w:val="5D4E580A"/>
    <w:rsid w:val="5D861993"/>
    <w:rsid w:val="5D97C1DE"/>
    <w:rsid w:val="5D9F2EBA"/>
    <w:rsid w:val="5DB87DBF"/>
    <w:rsid w:val="5DF0CF8C"/>
    <w:rsid w:val="5E014030"/>
    <w:rsid w:val="5E0547F4"/>
    <w:rsid w:val="5E286017"/>
    <w:rsid w:val="5E89ECD5"/>
    <w:rsid w:val="5E8E9317"/>
    <w:rsid w:val="5EAEC796"/>
    <w:rsid w:val="5EC6442C"/>
    <w:rsid w:val="5EDEB5E2"/>
    <w:rsid w:val="5EE9605F"/>
    <w:rsid w:val="5EF911F8"/>
    <w:rsid w:val="5F15DE70"/>
    <w:rsid w:val="5F1EB7AE"/>
    <w:rsid w:val="5F364074"/>
    <w:rsid w:val="5F3D2A4A"/>
    <w:rsid w:val="5F46BCD4"/>
    <w:rsid w:val="5F75719F"/>
    <w:rsid w:val="5F938F24"/>
    <w:rsid w:val="5FEE8783"/>
    <w:rsid w:val="60541111"/>
    <w:rsid w:val="606009CA"/>
    <w:rsid w:val="6090C47C"/>
    <w:rsid w:val="60A46A3B"/>
    <w:rsid w:val="60B0CE54"/>
    <w:rsid w:val="60BA17D0"/>
    <w:rsid w:val="60EFA30D"/>
    <w:rsid w:val="6102F048"/>
    <w:rsid w:val="612C09EA"/>
    <w:rsid w:val="614D6B63"/>
    <w:rsid w:val="615B1142"/>
    <w:rsid w:val="615B6233"/>
    <w:rsid w:val="617557AC"/>
    <w:rsid w:val="619F0700"/>
    <w:rsid w:val="61A6BC6E"/>
    <w:rsid w:val="61BA079B"/>
    <w:rsid w:val="61F70940"/>
    <w:rsid w:val="62235F2B"/>
    <w:rsid w:val="622D4190"/>
    <w:rsid w:val="62ABFB8F"/>
    <w:rsid w:val="62C77FE0"/>
    <w:rsid w:val="62D01F03"/>
    <w:rsid w:val="62D0500D"/>
    <w:rsid w:val="62D3A18B"/>
    <w:rsid w:val="62EE2ED5"/>
    <w:rsid w:val="630635E9"/>
    <w:rsid w:val="6319494C"/>
    <w:rsid w:val="63448601"/>
    <w:rsid w:val="635B1344"/>
    <w:rsid w:val="63684E17"/>
    <w:rsid w:val="637DF91D"/>
    <w:rsid w:val="63919C15"/>
    <w:rsid w:val="6398CF1F"/>
    <w:rsid w:val="63C473A7"/>
    <w:rsid w:val="63D05533"/>
    <w:rsid w:val="63F4A427"/>
    <w:rsid w:val="640B667B"/>
    <w:rsid w:val="641000F2"/>
    <w:rsid w:val="641EF205"/>
    <w:rsid w:val="642E4F49"/>
    <w:rsid w:val="645CB8D2"/>
    <w:rsid w:val="64748C5F"/>
    <w:rsid w:val="64BA559E"/>
    <w:rsid w:val="64C23F28"/>
    <w:rsid w:val="64F24B38"/>
    <w:rsid w:val="64F7602D"/>
    <w:rsid w:val="652AB4FC"/>
    <w:rsid w:val="654AB868"/>
    <w:rsid w:val="65576182"/>
    <w:rsid w:val="6583B76F"/>
    <w:rsid w:val="65A3D2A5"/>
    <w:rsid w:val="65A9D508"/>
    <w:rsid w:val="6606EDC5"/>
    <w:rsid w:val="661D1524"/>
    <w:rsid w:val="6642E6E7"/>
    <w:rsid w:val="664790A9"/>
    <w:rsid w:val="66909D91"/>
    <w:rsid w:val="66B4EB0C"/>
    <w:rsid w:val="66C9876A"/>
    <w:rsid w:val="66D60103"/>
    <w:rsid w:val="6715B3F9"/>
    <w:rsid w:val="67239BBE"/>
    <w:rsid w:val="67269345"/>
    <w:rsid w:val="677B655C"/>
    <w:rsid w:val="67B6DD3A"/>
    <w:rsid w:val="67BA39D4"/>
    <w:rsid w:val="67C474AB"/>
    <w:rsid w:val="67E3DAF8"/>
    <w:rsid w:val="680F36E9"/>
    <w:rsid w:val="68151F8F"/>
    <w:rsid w:val="6818B1DB"/>
    <w:rsid w:val="6838CE7C"/>
    <w:rsid w:val="685A40B6"/>
    <w:rsid w:val="687A594B"/>
    <w:rsid w:val="6880F413"/>
    <w:rsid w:val="688B99E9"/>
    <w:rsid w:val="6898E24B"/>
    <w:rsid w:val="68B77794"/>
    <w:rsid w:val="68D87B78"/>
    <w:rsid w:val="68F29233"/>
    <w:rsid w:val="6918DBC3"/>
    <w:rsid w:val="6945BBB2"/>
    <w:rsid w:val="6969191F"/>
    <w:rsid w:val="6A20C206"/>
    <w:rsid w:val="6A3083F1"/>
    <w:rsid w:val="6A94425B"/>
    <w:rsid w:val="6AB3D8DD"/>
    <w:rsid w:val="6AD8839A"/>
    <w:rsid w:val="6AED7443"/>
    <w:rsid w:val="6AFACA1E"/>
    <w:rsid w:val="6B1DF8C3"/>
    <w:rsid w:val="6B1EBD1A"/>
    <w:rsid w:val="6B1FD42E"/>
    <w:rsid w:val="6B3D57E2"/>
    <w:rsid w:val="6B5601A7"/>
    <w:rsid w:val="6B6FE3ED"/>
    <w:rsid w:val="6B726754"/>
    <w:rsid w:val="6B964F8A"/>
    <w:rsid w:val="6BB7F15F"/>
    <w:rsid w:val="6BC720E9"/>
    <w:rsid w:val="6BE07D97"/>
    <w:rsid w:val="6C579DF9"/>
    <w:rsid w:val="6C73D6A0"/>
    <w:rsid w:val="6CA57775"/>
    <w:rsid w:val="6CB27BC0"/>
    <w:rsid w:val="6CE33993"/>
    <w:rsid w:val="6CE7FB8E"/>
    <w:rsid w:val="6CF0EDF0"/>
    <w:rsid w:val="6CF380A5"/>
    <w:rsid w:val="6D070F2F"/>
    <w:rsid w:val="6D0D256B"/>
    <w:rsid w:val="6D140FEC"/>
    <w:rsid w:val="6D659A01"/>
    <w:rsid w:val="6DA03631"/>
    <w:rsid w:val="6DADF281"/>
    <w:rsid w:val="6DCD90FA"/>
    <w:rsid w:val="6DD48230"/>
    <w:rsid w:val="6DD73539"/>
    <w:rsid w:val="6EA327CD"/>
    <w:rsid w:val="6EC5C717"/>
    <w:rsid w:val="6ECB9449"/>
    <w:rsid w:val="6EF5E802"/>
    <w:rsid w:val="6EFBEA98"/>
    <w:rsid w:val="6F0B2DC0"/>
    <w:rsid w:val="6F2544E3"/>
    <w:rsid w:val="6F2D465B"/>
    <w:rsid w:val="6F2F6A90"/>
    <w:rsid w:val="6F4AC2C3"/>
    <w:rsid w:val="6F7D3D6D"/>
    <w:rsid w:val="6F8028BA"/>
    <w:rsid w:val="7001D11C"/>
    <w:rsid w:val="70311912"/>
    <w:rsid w:val="704E4F72"/>
    <w:rsid w:val="70614EE1"/>
    <w:rsid w:val="70AD0B9F"/>
    <w:rsid w:val="70B8ACAA"/>
    <w:rsid w:val="70F8956B"/>
    <w:rsid w:val="70FC5C77"/>
    <w:rsid w:val="713E6FD4"/>
    <w:rsid w:val="7155BE2E"/>
    <w:rsid w:val="71AE7AFC"/>
    <w:rsid w:val="71F9910D"/>
    <w:rsid w:val="724F795C"/>
    <w:rsid w:val="729E9C4B"/>
    <w:rsid w:val="7305113E"/>
    <w:rsid w:val="730D2113"/>
    <w:rsid w:val="7349804F"/>
    <w:rsid w:val="737B5262"/>
    <w:rsid w:val="7391F377"/>
    <w:rsid w:val="73A75153"/>
    <w:rsid w:val="73AEBD7C"/>
    <w:rsid w:val="73C129AA"/>
    <w:rsid w:val="73C5725B"/>
    <w:rsid w:val="73F9331E"/>
    <w:rsid w:val="73FFAA9B"/>
    <w:rsid w:val="740A930B"/>
    <w:rsid w:val="745296D3"/>
    <w:rsid w:val="7457D8E3"/>
    <w:rsid w:val="74869B07"/>
    <w:rsid w:val="749203E0"/>
    <w:rsid w:val="7493B05F"/>
    <w:rsid w:val="74D80767"/>
    <w:rsid w:val="74FC99D6"/>
    <w:rsid w:val="750A07D7"/>
    <w:rsid w:val="7518D36C"/>
    <w:rsid w:val="7522FFDF"/>
    <w:rsid w:val="7562468C"/>
    <w:rsid w:val="756B4DCA"/>
    <w:rsid w:val="757F0311"/>
    <w:rsid w:val="7581A29B"/>
    <w:rsid w:val="759126F1"/>
    <w:rsid w:val="759EF869"/>
    <w:rsid w:val="75B303D8"/>
    <w:rsid w:val="75B34256"/>
    <w:rsid w:val="75BC07F2"/>
    <w:rsid w:val="75D83E37"/>
    <w:rsid w:val="7610E81E"/>
    <w:rsid w:val="7612A367"/>
    <w:rsid w:val="761E8B72"/>
    <w:rsid w:val="7638C63C"/>
    <w:rsid w:val="7654B594"/>
    <w:rsid w:val="765C7D66"/>
    <w:rsid w:val="767FFCC1"/>
    <w:rsid w:val="76842C22"/>
    <w:rsid w:val="769D43E6"/>
    <w:rsid w:val="76A0AABF"/>
    <w:rsid w:val="76B96A3B"/>
    <w:rsid w:val="76DA773F"/>
    <w:rsid w:val="76EF1067"/>
    <w:rsid w:val="76FFE90B"/>
    <w:rsid w:val="770108AE"/>
    <w:rsid w:val="773AF36D"/>
    <w:rsid w:val="7750321A"/>
    <w:rsid w:val="7770CF6B"/>
    <w:rsid w:val="77B5E93A"/>
    <w:rsid w:val="783D6197"/>
    <w:rsid w:val="783FD7C2"/>
    <w:rsid w:val="7850FEF6"/>
    <w:rsid w:val="785AECD3"/>
    <w:rsid w:val="787EE840"/>
    <w:rsid w:val="79198522"/>
    <w:rsid w:val="7922FF4B"/>
    <w:rsid w:val="7937FE0D"/>
    <w:rsid w:val="79407387"/>
    <w:rsid w:val="79921E3C"/>
    <w:rsid w:val="7997CF18"/>
    <w:rsid w:val="79AC5472"/>
    <w:rsid w:val="79AC89CC"/>
    <w:rsid w:val="7A13245A"/>
    <w:rsid w:val="7A70F97B"/>
    <w:rsid w:val="7A75EA9A"/>
    <w:rsid w:val="7A79EB98"/>
    <w:rsid w:val="7A92A0FB"/>
    <w:rsid w:val="7A98C1AB"/>
    <w:rsid w:val="7AB8246B"/>
    <w:rsid w:val="7ABEF06A"/>
    <w:rsid w:val="7AC39F13"/>
    <w:rsid w:val="7ADF694E"/>
    <w:rsid w:val="7AE60377"/>
    <w:rsid w:val="7AEAA9A7"/>
    <w:rsid w:val="7AFF93CC"/>
    <w:rsid w:val="7B1A08F0"/>
    <w:rsid w:val="7B3B0505"/>
    <w:rsid w:val="7B3DE5A9"/>
    <w:rsid w:val="7B404836"/>
    <w:rsid w:val="7B409DCE"/>
    <w:rsid w:val="7B5038D1"/>
    <w:rsid w:val="7B52772C"/>
    <w:rsid w:val="7B6E1CFA"/>
    <w:rsid w:val="7B7CFDCD"/>
    <w:rsid w:val="7B9E44D1"/>
    <w:rsid w:val="7BBA1859"/>
    <w:rsid w:val="7BF611F6"/>
    <w:rsid w:val="7C10E06F"/>
    <w:rsid w:val="7C4AC27C"/>
    <w:rsid w:val="7C4EC5FB"/>
    <w:rsid w:val="7C81C9E0"/>
    <w:rsid w:val="7CB81839"/>
    <w:rsid w:val="7CDBEEAE"/>
    <w:rsid w:val="7CF1E142"/>
    <w:rsid w:val="7D2E70D2"/>
    <w:rsid w:val="7D2FD547"/>
    <w:rsid w:val="7D47E087"/>
    <w:rsid w:val="7DA2F407"/>
    <w:rsid w:val="7DA3845B"/>
    <w:rsid w:val="7DF6B696"/>
    <w:rsid w:val="7E0DC6E8"/>
    <w:rsid w:val="7E1DAA3A"/>
    <w:rsid w:val="7E289700"/>
    <w:rsid w:val="7E316B9E"/>
    <w:rsid w:val="7E31B38F"/>
    <w:rsid w:val="7E3A4FE7"/>
    <w:rsid w:val="7E676406"/>
    <w:rsid w:val="7E955E50"/>
    <w:rsid w:val="7EAEDE8E"/>
    <w:rsid w:val="7EC41907"/>
    <w:rsid w:val="7ED0FA31"/>
    <w:rsid w:val="7EDF1DD7"/>
    <w:rsid w:val="7EE81FA6"/>
    <w:rsid w:val="7F0B0574"/>
    <w:rsid w:val="7F3FA98B"/>
    <w:rsid w:val="7F43F7B1"/>
    <w:rsid w:val="7F490A91"/>
    <w:rsid w:val="7FCE3286"/>
    <w:rsid w:val="7FE30ABB"/>
    <w:rsid w:val="7FFBC7F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21C8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C7D"/>
    <w:pPr>
      <w:spacing w:after="200" w:line="276" w:lineRule="auto"/>
    </w:pPr>
  </w:style>
  <w:style w:type="paragraph" w:styleId="Heading1">
    <w:name w:val="heading 1"/>
    <w:basedOn w:val="Normal"/>
    <w:next w:val="Normal"/>
    <w:link w:val="Heading1Char"/>
    <w:uiPriority w:val="9"/>
    <w:qFormat/>
    <w:rsid w:val="000336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61C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B5BBA"/>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paragraph" w:customStyle="1" w:styleId="ListBullet1">
    <w:name w:val="List Bullet 1"/>
    <w:rsid w:val="00AA168D"/>
    <w:pPr>
      <w:keepLines/>
      <w:numPr>
        <w:numId w:val="2"/>
      </w:numPr>
      <w:spacing w:before="120" w:after="0" w:line="240" w:lineRule="auto"/>
      <w:contextualSpacing/>
    </w:pPr>
    <w:rPr>
      <w:rFonts w:ascii="Arial" w:eastAsia="Times New Roman" w:hAnsi="Arial" w:cs="Arial"/>
      <w:color w:val="000000"/>
      <w:szCs w:val="24"/>
      <w:lang w:eastAsia="en-AU"/>
    </w:rPr>
  </w:style>
  <w:style w:type="paragraph" w:styleId="BalloonText">
    <w:name w:val="Balloon Text"/>
    <w:basedOn w:val="Normal"/>
    <w:link w:val="BalloonTextChar"/>
    <w:uiPriority w:val="99"/>
    <w:semiHidden/>
    <w:unhideWhenUsed/>
    <w:rsid w:val="00F20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86F"/>
    <w:rPr>
      <w:rFonts w:ascii="Segoe UI" w:hAnsi="Segoe UI" w:cs="Segoe UI"/>
      <w:sz w:val="18"/>
      <w:szCs w:val="18"/>
    </w:rPr>
  </w:style>
  <w:style w:type="paragraph" w:styleId="CommentText">
    <w:name w:val="annotation text"/>
    <w:basedOn w:val="Normal"/>
    <w:link w:val="CommentTextChar"/>
    <w:uiPriority w:val="99"/>
    <w:unhideWhenUsed/>
    <w:rsid w:val="00573B79"/>
    <w:pPr>
      <w:spacing w:line="240" w:lineRule="auto"/>
    </w:pPr>
    <w:rPr>
      <w:sz w:val="20"/>
      <w:szCs w:val="20"/>
    </w:rPr>
  </w:style>
  <w:style w:type="character" w:customStyle="1" w:styleId="CommentTextChar">
    <w:name w:val="Comment Text Char"/>
    <w:basedOn w:val="DefaultParagraphFont"/>
    <w:link w:val="CommentText"/>
    <w:uiPriority w:val="99"/>
    <w:rsid w:val="00573B79"/>
    <w:rPr>
      <w:sz w:val="20"/>
      <w:szCs w:val="20"/>
    </w:rPr>
  </w:style>
  <w:style w:type="paragraph" w:styleId="PlainText">
    <w:name w:val="Plain Text"/>
    <w:basedOn w:val="Normal"/>
    <w:link w:val="PlainTextChar"/>
    <w:uiPriority w:val="99"/>
    <w:unhideWhenUsed/>
    <w:rsid w:val="00573B79"/>
    <w:pPr>
      <w:spacing w:after="0" w:line="240" w:lineRule="auto"/>
    </w:pPr>
    <w:rPr>
      <w:rFonts w:ascii="Arial Narrow" w:hAnsi="Arial Narrow" w:cs="Consolas"/>
      <w:szCs w:val="21"/>
    </w:rPr>
  </w:style>
  <w:style w:type="character" w:customStyle="1" w:styleId="PlainTextChar">
    <w:name w:val="Plain Text Char"/>
    <w:basedOn w:val="DefaultParagraphFont"/>
    <w:link w:val="PlainText"/>
    <w:uiPriority w:val="99"/>
    <w:rsid w:val="00573B79"/>
    <w:rPr>
      <w:rFonts w:ascii="Arial Narrow" w:hAnsi="Arial Narrow" w:cs="Consolas"/>
      <w:szCs w:val="21"/>
    </w:rPr>
  </w:style>
  <w:style w:type="paragraph" w:styleId="NormalWeb">
    <w:name w:val="Normal (Web)"/>
    <w:basedOn w:val="Normal"/>
    <w:uiPriority w:val="99"/>
    <w:unhideWhenUsed/>
    <w:rsid w:val="00573B79"/>
    <w:pPr>
      <w:spacing w:after="150"/>
    </w:pPr>
    <w:rPr>
      <w:rFonts w:eastAsia="Times New Roman" w:cstheme="minorHAnsi"/>
      <w:sz w:val="24"/>
      <w:szCs w:val="24"/>
      <w:lang w:val="en" w:eastAsia="en-AU"/>
    </w:rPr>
  </w:style>
  <w:style w:type="paragraph" w:styleId="FootnoteText">
    <w:name w:val="footnote text"/>
    <w:basedOn w:val="Normal"/>
    <w:link w:val="FootnoteTextChar"/>
    <w:uiPriority w:val="99"/>
    <w:unhideWhenUsed/>
    <w:rsid w:val="00573B79"/>
    <w:rPr>
      <w:rFonts w:eastAsia="Times New Roman" w:cstheme="minorHAnsi"/>
      <w:sz w:val="20"/>
      <w:szCs w:val="24"/>
      <w:lang w:val="en" w:eastAsia="en-AU"/>
    </w:rPr>
  </w:style>
  <w:style w:type="character" w:customStyle="1" w:styleId="FootnoteTextChar">
    <w:name w:val="Footnote Text Char"/>
    <w:basedOn w:val="DefaultParagraphFont"/>
    <w:link w:val="FootnoteText"/>
    <w:uiPriority w:val="99"/>
    <w:rsid w:val="00573B79"/>
    <w:rPr>
      <w:rFonts w:eastAsia="Times New Roman" w:cstheme="minorHAnsi"/>
      <w:sz w:val="20"/>
      <w:szCs w:val="24"/>
      <w:lang w:val="en" w:eastAsia="en-AU"/>
    </w:rPr>
  </w:style>
  <w:style w:type="character" w:styleId="FootnoteReference">
    <w:name w:val="footnote reference"/>
    <w:basedOn w:val="DefaultParagraphFont"/>
    <w:uiPriority w:val="99"/>
    <w:unhideWhenUsed/>
    <w:rsid w:val="00573B79"/>
    <w:rPr>
      <w:vertAlign w:val="superscript"/>
    </w:rPr>
  </w:style>
  <w:style w:type="paragraph" w:styleId="ListBullet">
    <w:name w:val="List Bullet"/>
    <w:basedOn w:val="Normal"/>
    <w:uiPriority w:val="99"/>
    <w:unhideWhenUsed/>
    <w:rsid w:val="004249A5"/>
    <w:pPr>
      <w:spacing w:after="120"/>
      <w:contextualSpacing/>
    </w:pPr>
    <w:rPr>
      <w:rFonts w:eastAsiaTheme="minorEastAsia"/>
    </w:rPr>
  </w:style>
  <w:style w:type="character" w:customStyle="1" w:styleId="Heading4Char">
    <w:name w:val="Heading 4 Char"/>
    <w:basedOn w:val="DefaultParagraphFont"/>
    <w:link w:val="Heading4"/>
    <w:uiPriority w:val="9"/>
    <w:rsid w:val="005B5BBA"/>
    <w:rPr>
      <w:rFonts w:ascii="Times New Roman" w:eastAsia="Times New Roman" w:hAnsi="Times New Roman" w:cs="Times New Roman"/>
      <w:b/>
      <w:bCs/>
      <w:sz w:val="24"/>
      <w:szCs w:val="24"/>
      <w:lang w:val="en-GB" w:eastAsia="en-GB"/>
    </w:rPr>
  </w:style>
  <w:style w:type="character" w:customStyle="1" w:styleId="FiguresandTables">
    <w:name w:val="Figures and Tables"/>
    <w:basedOn w:val="DefaultParagraphFont"/>
    <w:uiPriority w:val="99"/>
    <w:rsid w:val="00E02F4D"/>
    <w:rPr>
      <w:rFonts w:ascii="Franklin Gothic Demi" w:hAnsi="Franklin Gothic Demi" w:cs="Franklin Gothic Demi"/>
      <w:color w:val="284E93"/>
      <w:sz w:val="22"/>
      <w:szCs w:val="22"/>
    </w:rPr>
  </w:style>
  <w:style w:type="table" w:customStyle="1" w:styleId="TableGrid1">
    <w:name w:val="Table Grid1"/>
    <w:basedOn w:val="TableNormal"/>
    <w:next w:val="TableGrid"/>
    <w:uiPriority w:val="59"/>
    <w:rsid w:val="003739F9"/>
    <w:pPr>
      <w:spacing w:after="240" w:line="260" w:lineRule="exact"/>
    </w:pPr>
    <w:rPr>
      <w:rFonts w:ascii="Corbel" w:eastAsia="Times New Roman" w:hAnsi="Corbel" w:cs="Corbel"/>
      <w:sz w:val="20"/>
      <w:szCs w:val="20"/>
      <w:lang w:eastAsia="en-AU"/>
    </w:rPr>
    <w:tblPr/>
  </w:style>
  <w:style w:type="table" w:styleId="TableGrid">
    <w:name w:val="Table Grid"/>
    <w:basedOn w:val="TableNormal"/>
    <w:uiPriority w:val="39"/>
    <w:rsid w:val="003739F9"/>
    <w:pPr>
      <w:spacing w:after="0" w:line="240" w:lineRule="auto"/>
    </w:pPr>
    <w:tblPr/>
  </w:style>
  <w:style w:type="character" w:customStyle="1" w:styleId="Heading3Char">
    <w:name w:val="Heading 3 Char"/>
    <w:basedOn w:val="DefaultParagraphFont"/>
    <w:link w:val="Heading3"/>
    <w:uiPriority w:val="9"/>
    <w:semiHidden/>
    <w:rsid w:val="00361C0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rsid w:val="00361C09"/>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361C09"/>
    <w:rPr>
      <w:rFonts w:ascii="Times New Roman" w:eastAsia="Times New Roman" w:hAnsi="Times New Roman" w:cs="Times New Roman"/>
      <w:sz w:val="24"/>
      <w:szCs w:val="24"/>
      <w:lang w:eastAsia="en-AU"/>
    </w:rPr>
  </w:style>
  <w:style w:type="character" w:styleId="PageNumber">
    <w:name w:val="page number"/>
    <w:basedOn w:val="DefaultParagraphFont"/>
    <w:rsid w:val="00361C09"/>
  </w:style>
  <w:style w:type="paragraph" w:styleId="Footer">
    <w:name w:val="footer"/>
    <w:basedOn w:val="Normal"/>
    <w:link w:val="FooterChar"/>
    <w:uiPriority w:val="99"/>
    <w:unhideWhenUsed/>
    <w:rsid w:val="00786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814"/>
  </w:style>
  <w:style w:type="character" w:styleId="CommentReference">
    <w:name w:val="annotation reference"/>
    <w:basedOn w:val="DefaultParagraphFont"/>
    <w:uiPriority w:val="99"/>
    <w:unhideWhenUsed/>
    <w:rsid w:val="00852564"/>
    <w:rPr>
      <w:sz w:val="16"/>
      <w:szCs w:val="16"/>
    </w:rPr>
  </w:style>
  <w:style w:type="paragraph" w:styleId="CommentSubject">
    <w:name w:val="annotation subject"/>
    <w:basedOn w:val="CommentText"/>
    <w:next w:val="CommentText"/>
    <w:link w:val="CommentSubjectChar"/>
    <w:uiPriority w:val="99"/>
    <w:semiHidden/>
    <w:unhideWhenUsed/>
    <w:rsid w:val="00852564"/>
    <w:rPr>
      <w:b/>
      <w:bCs/>
    </w:rPr>
  </w:style>
  <w:style w:type="character" w:customStyle="1" w:styleId="CommentSubjectChar">
    <w:name w:val="Comment Subject Char"/>
    <w:basedOn w:val="CommentTextChar"/>
    <w:link w:val="CommentSubject"/>
    <w:uiPriority w:val="99"/>
    <w:semiHidden/>
    <w:rsid w:val="00852564"/>
    <w:rPr>
      <w:b/>
      <w:bCs/>
      <w:sz w:val="20"/>
      <w:szCs w:val="20"/>
    </w:rPr>
  </w:style>
  <w:style w:type="paragraph" w:styleId="Revision">
    <w:name w:val="Revision"/>
    <w:hidden/>
    <w:uiPriority w:val="99"/>
    <w:semiHidden/>
    <w:rsid w:val="000F24D5"/>
    <w:pPr>
      <w:spacing w:after="0" w:line="240" w:lineRule="auto"/>
    </w:pPr>
  </w:style>
  <w:style w:type="character" w:customStyle="1" w:styleId="normaltextrun">
    <w:name w:val="normaltextrun"/>
    <w:basedOn w:val="DefaultParagraphFont"/>
    <w:rsid w:val="00FF3870"/>
  </w:style>
  <w:style w:type="character" w:customStyle="1" w:styleId="eop">
    <w:name w:val="eop"/>
    <w:basedOn w:val="DefaultParagraphFont"/>
    <w:rsid w:val="00DA17AF"/>
  </w:style>
  <w:style w:type="paragraph" w:customStyle="1" w:styleId="paragraph">
    <w:name w:val="paragraph"/>
    <w:basedOn w:val="Normal"/>
    <w:rsid w:val="00BA7F1F"/>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TableGrid0">
    <w:name w:val="TableGrid"/>
    <w:rsid w:val="00A13466"/>
    <w:pPr>
      <w:spacing w:after="0" w:line="240" w:lineRule="auto"/>
    </w:pPr>
    <w:rPr>
      <w:rFonts w:eastAsiaTheme="minorEastAsia"/>
      <w:kern w:val="2"/>
      <w:sz w:val="24"/>
      <w:szCs w:val="24"/>
      <w:lang w:eastAsia="en-AU"/>
      <w14:ligatures w14:val="standardContextual"/>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0336D8"/>
    <w:rPr>
      <w:rFonts w:asciiTheme="majorHAnsi" w:eastAsiaTheme="majorEastAsia" w:hAnsiTheme="majorHAnsi" w:cstheme="majorBidi"/>
      <w:color w:val="2E74B5" w:themeColor="accent1" w:themeShade="BF"/>
      <w:sz w:val="32"/>
      <w:szCs w:val="32"/>
    </w:rPr>
  </w:style>
  <w:style w:type="character" w:styleId="Mention">
    <w:name w:val="Mention"/>
    <w:basedOn w:val="DefaultParagraphFont"/>
    <w:uiPriority w:val="99"/>
    <w:unhideWhenUsed/>
    <w:rsid w:val="0018163B"/>
    <w:rPr>
      <w:color w:val="2B579A"/>
      <w:shd w:val="clear" w:color="auto" w:fill="E1DFDD"/>
    </w:rPr>
  </w:style>
  <w:style w:type="character" w:styleId="Hyperlink">
    <w:name w:val="Hyperlink"/>
    <w:basedOn w:val="DefaultParagraphFont"/>
    <w:uiPriority w:val="99"/>
    <w:unhideWhenUsed/>
    <w:rsid w:val="00BB3950"/>
    <w:rPr>
      <w:color w:val="0563C1" w:themeColor="hyperlink"/>
      <w:u w:val="single"/>
    </w:rPr>
  </w:style>
  <w:style w:type="character" w:styleId="UnresolvedMention">
    <w:name w:val="Unresolved Mention"/>
    <w:basedOn w:val="DefaultParagraphFont"/>
    <w:uiPriority w:val="99"/>
    <w:semiHidden/>
    <w:unhideWhenUsed/>
    <w:rsid w:val="00BB3950"/>
    <w:rPr>
      <w:color w:val="605E5C"/>
      <w:shd w:val="clear" w:color="auto" w:fill="E1DFDD"/>
    </w:rPr>
  </w:style>
  <w:style w:type="paragraph" w:styleId="EndnoteText">
    <w:name w:val="endnote text"/>
    <w:basedOn w:val="Normal"/>
    <w:link w:val="EndnoteTextChar"/>
    <w:uiPriority w:val="99"/>
    <w:semiHidden/>
    <w:unhideWhenUsed/>
    <w:rsid w:val="00E1351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3511"/>
    <w:rPr>
      <w:sz w:val="20"/>
      <w:szCs w:val="20"/>
    </w:rPr>
  </w:style>
  <w:style w:type="character" w:styleId="EndnoteReference">
    <w:name w:val="endnote reference"/>
    <w:basedOn w:val="DefaultParagraphFont"/>
    <w:uiPriority w:val="99"/>
    <w:semiHidden/>
    <w:unhideWhenUsed/>
    <w:rsid w:val="00E135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7029">
      <w:bodyDiv w:val="1"/>
      <w:marLeft w:val="0"/>
      <w:marRight w:val="0"/>
      <w:marTop w:val="0"/>
      <w:marBottom w:val="0"/>
      <w:divBdr>
        <w:top w:val="none" w:sz="0" w:space="0" w:color="auto"/>
        <w:left w:val="none" w:sz="0" w:space="0" w:color="auto"/>
        <w:bottom w:val="none" w:sz="0" w:space="0" w:color="auto"/>
        <w:right w:val="none" w:sz="0" w:space="0" w:color="auto"/>
      </w:divBdr>
    </w:div>
    <w:div w:id="327830916">
      <w:bodyDiv w:val="1"/>
      <w:marLeft w:val="0"/>
      <w:marRight w:val="0"/>
      <w:marTop w:val="0"/>
      <w:marBottom w:val="0"/>
      <w:divBdr>
        <w:top w:val="none" w:sz="0" w:space="0" w:color="auto"/>
        <w:left w:val="none" w:sz="0" w:space="0" w:color="auto"/>
        <w:bottom w:val="none" w:sz="0" w:space="0" w:color="auto"/>
        <w:right w:val="none" w:sz="0" w:space="0" w:color="auto"/>
      </w:divBdr>
      <w:divsChild>
        <w:div w:id="59987645">
          <w:marLeft w:val="0"/>
          <w:marRight w:val="0"/>
          <w:marTop w:val="0"/>
          <w:marBottom w:val="0"/>
          <w:divBdr>
            <w:top w:val="none" w:sz="0" w:space="0" w:color="auto"/>
            <w:left w:val="none" w:sz="0" w:space="0" w:color="auto"/>
            <w:bottom w:val="none" w:sz="0" w:space="0" w:color="auto"/>
            <w:right w:val="none" w:sz="0" w:space="0" w:color="auto"/>
          </w:divBdr>
          <w:divsChild>
            <w:div w:id="452792034">
              <w:marLeft w:val="0"/>
              <w:marRight w:val="0"/>
              <w:marTop w:val="0"/>
              <w:marBottom w:val="0"/>
              <w:divBdr>
                <w:top w:val="none" w:sz="0" w:space="0" w:color="auto"/>
                <w:left w:val="none" w:sz="0" w:space="0" w:color="auto"/>
                <w:bottom w:val="none" w:sz="0" w:space="0" w:color="auto"/>
                <w:right w:val="none" w:sz="0" w:space="0" w:color="auto"/>
              </w:divBdr>
            </w:div>
          </w:divsChild>
        </w:div>
        <w:div w:id="89129315">
          <w:marLeft w:val="0"/>
          <w:marRight w:val="0"/>
          <w:marTop w:val="0"/>
          <w:marBottom w:val="0"/>
          <w:divBdr>
            <w:top w:val="none" w:sz="0" w:space="0" w:color="auto"/>
            <w:left w:val="none" w:sz="0" w:space="0" w:color="auto"/>
            <w:bottom w:val="none" w:sz="0" w:space="0" w:color="auto"/>
            <w:right w:val="none" w:sz="0" w:space="0" w:color="auto"/>
          </w:divBdr>
          <w:divsChild>
            <w:div w:id="1527134889">
              <w:marLeft w:val="0"/>
              <w:marRight w:val="0"/>
              <w:marTop w:val="0"/>
              <w:marBottom w:val="0"/>
              <w:divBdr>
                <w:top w:val="none" w:sz="0" w:space="0" w:color="auto"/>
                <w:left w:val="none" w:sz="0" w:space="0" w:color="auto"/>
                <w:bottom w:val="none" w:sz="0" w:space="0" w:color="auto"/>
                <w:right w:val="none" w:sz="0" w:space="0" w:color="auto"/>
              </w:divBdr>
            </w:div>
          </w:divsChild>
        </w:div>
        <w:div w:id="91584348">
          <w:marLeft w:val="0"/>
          <w:marRight w:val="0"/>
          <w:marTop w:val="0"/>
          <w:marBottom w:val="0"/>
          <w:divBdr>
            <w:top w:val="none" w:sz="0" w:space="0" w:color="auto"/>
            <w:left w:val="none" w:sz="0" w:space="0" w:color="auto"/>
            <w:bottom w:val="none" w:sz="0" w:space="0" w:color="auto"/>
            <w:right w:val="none" w:sz="0" w:space="0" w:color="auto"/>
          </w:divBdr>
          <w:divsChild>
            <w:div w:id="980696265">
              <w:marLeft w:val="0"/>
              <w:marRight w:val="0"/>
              <w:marTop w:val="0"/>
              <w:marBottom w:val="0"/>
              <w:divBdr>
                <w:top w:val="none" w:sz="0" w:space="0" w:color="auto"/>
                <w:left w:val="none" w:sz="0" w:space="0" w:color="auto"/>
                <w:bottom w:val="none" w:sz="0" w:space="0" w:color="auto"/>
                <w:right w:val="none" w:sz="0" w:space="0" w:color="auto"/>
              </w:divBdr>
            </w:div>
          </w:divsChild>
        </w:div>
        <w:div w:id="170027976">
          <w:marLeft w:val="0"/>
          <w:marRight w:val="0"/>
          <w:marTop w:val="0"/>
          <w:marBottom w:val="0"/>
          <w:divBdr>
            <w:top w:val="none" w:sz="0" w:space="0" w:color="auto"/>
            <w:left w:val="none" w:sz="0" w:space="0" w:color="auto"/>
            <w:bottom w:val="none" w:sz="0" w:space="0" w:color="auto"/>
            <w:right w:val="none" w:sz="0" w:space="0" w:color="auto"/>
          </w:divBdr>
          <w:divsChild>
            <w:div w:id="626666119">
              <w:marLeft w:val="0"/>
              <w:marRight w:val="0"/>
              <w:marTop w:val="0"/>
              <w:marBottom w:val="0"/>
              <w:divBdr>
                <w:top w:val="none" w:sz="0" w:space="0" w:color="auto"/>
                <w:left w:val="none" w:sz="0" w:space="0" w:color="auto"/>
                <w:bottom w:val="none" w:sz="0" w:space="0" w:color="auto"/>
                <w:right w:val="none" w:sz="0" w:space="0" w:color="auto"/>
              </w:divBdr>
            </w:div>
          </w:divsChild>
        </w:div>
        <w:div w:id="237374441">
          <w:marLeft w:val="0"/>
          <w:marRight w:val="0"/>
          <w:marTop w:val="0"/>
          <w:marBottom w:val="0"/>
          <w:divBdr>
            <w:top w:val="none" w:sz="0" w:space="0" w:color="auto"/>
            <w:left w:val="none" w:sz="0" w:space="0" w:color="auto"/>
            <w:bottom w:val="none" w:sz="0" w:space="0" w:color="auto"/>
            <w:right w:val="none" w:sz="0" w:space="0" w:color="auto"/>
          </w:divBdr>
          <w:divsChild>
            <w:div w:id="666052534">
              <w:marLeft w:val="0"/>
              <w:marRight w:val="0"/>
              <w:marTop w:val="0"/>
              <w:marBottom w:val="0"/>
              <w:divBdr>
                <w:top w:val="none" w:sz="0" w:space="0" w:color="auto"/>
                <w:left w:val="none" w:sz="0" w:space="0" w:color="auto"/>
                <w:bottom w:val="none" w:sz="0" w:space="0" w:color="auto"/>
                <w:right w:val="none" w:sz="0" w:space="0" w:color="auto"/>
              </w:divBdr>
            </w:div>
          </w:divsChild>
        </w:div>
        <w:div w:id="238294244">
          <w:marLeft w:val="0"/>
          <w:marRight w:val="0"/>
          <w:marTop w:val="0"/>
          <w:marBottom w:val="0"/>
          <w:divBdr>
            <w:top w:val="none" w:sz="0" w:space="0" w:color="auto"/>
            <w:left w:val="none" w:sz="0" w:space="0" w:color="auto"/>
            <w:bottom w:val="none" w:sz="0" w:space="0" w:color="auto"/>
            <w:right w:val="none" w:sz="0" w:space="0" w:color="auto"/>
          </w:divBdr>
          <w:divsChild>
            <w:div w:id="809783929">
              <w:marLeft w:val="0"/>
              <w:marRight w:val="0"/>
              <w:marTop w:val="0"/>
              <w:marBottom w:val="0"/>
              <w:divBdr>
                <w:top w:val="none" w:sz="0" w:space="0" w:color="auto"/>
                <w:left w:val="none" w:sz="0" w:space="0" w:color="auto"/>
                <w:bottom w:val="none" w:sz="0" w:space="0" w:color="auto"/>
                <w:right w:val="none" w:sz="0" w:space="0" w:color="auto"/>
              </w:divBdr>
            </w:div>
          </w:divsChild>
        </w:div>
        <w:div w:id="273489033">
          <w:marLeft w:val="0"/>
          <w:marRight w:val="0"/>
          <w:marTop w:val="0"/>
          <w:marBottom w:val="0"/>
          <w:divBdr>
            <w:top w:val="none" w:sz="0" w:space="0" w:color="auto"/>
            <w:left w:val="none" w:sz="0" w:space="0" w:color="auto"/>
            <w:bottom w:val="none" w:sz="0" w:space="0" w:color="auto"/>
            <w:right w:val="none" w:sz="0" w:space="0" w:color="auto"/>
          </w:divBdr>
          <w:divsChild>
            <w:div w:id="37704907">
              <w:marLeft w:val="0"/>
              <w:marRight w:val="0"/>
              <w:marTop w:val="0"/>
              <w:marBottom w:val="0"/>
              <w:divBdr>
                <w:top w:val="none" w:sz="0" w:space="0" w:color="auto"/>
                <w:left w:val="none" w:sz="0" w:space="0" w:color="auto"/>
                <w:bottom w:val="none" w:sz="0" w:space="0" w:color="auto"/>
                <w:right w:val="none" w:sz="0" w:space="0" w:color="auto"/>
              </w:divBdr>
            </w:div>
          </w:divsChild>
        </w:div>
        <w:div w:id="367099533">
          <w:marLeft w:val="0"/>
          <w:marRight w:val="0"/>
          <w:marTop w:val="0"/>
          <w:marBottom w:val="0"/>
          <w:divBdr>
            <w:top w:val="none" w:sz="0" w:space="0" w:color="auto"/>
            <w:left w:val="none" w:sz="0" w:space="0" w:color="auto"/>
            <w:bottom w:val="none" w:sz="0" w:space="0" w:color="auto"/>
            <w:right w:val="none" w:sz="0" w:space="0" w:color="auto"/>
          </w:divBdr>
          <w:divsChild>
            <w:div w:id="1022898083">
              <w:marLeft w:val="0"/>
              <w:marRight w:val="0"/>
              <w:marTop w:val="0"/>
              <w:marBottom w:val="0"/>
              <w:divBdr>
                <w:top w:val="none" w:sz="0" w:space="0" w:color="auto"/>
                <w:left w:val="none" w:sz="0" w:space="0" w:color="auto"/>
                <w:bottom w:val="none" w:sz="0" w:space="0" w:color="auto"/>
                <w:right w:val="none" w:sz="0" w:space="0" w:color="auto"/>
              </w:divBdr>
            </w:div>
          </w:divsChild>
        </w:div>
        <w:div w:id="450441188">
          <w:marLeft w:val="0"/>
          <w:marRight w:val="0"/>
          <w:marTop w:val="0"/>
          <w:marBottom w:val="0"/>
          <w:divBdr>
            <w:top w:val="none" w:sz="0" w:space="0" w:color="auto"/>
            <w:left w:val="none" w:sz="0" w:space="0" w:color="auto"/>
            <w:bottom w:val="none" w:sz="0" w:space="0" w:color="auto"/>
            <w:right w:val="none" w:sz="0" w:space="0" w:color="auto"/>
          </w:divBdr>
          <w:divsChild>
            <w:div w:id="1159997533">
              <w:marLeft w:val="0"/>
              <w:marRight w:val="0"/>
              <w:marTop w:val="0"/>
              <w:marBottom w:val="0"/>
              <w:divBdr>
                <w:top w:val="none" w:sz="0" w:space="0" w:color="auto"/>
                <w:left w:val="none" w:sz="0" w:space="0" w:color="auto"/>
                <w:bottom w:val="none" w:sz="0" w:space="0" w:color="auto"/>
                <w:right w:val="none" w:sz="0" w:space="0" w:color="auto"/>
              </w:divBdr>
            </w:div>
          </w:divsChild>
        </w:div>
        <w:div w:id="513302362">
          <w:marLeft w:val="0"/>
          <w:marRight w:val="0"/>
          <w:marTop w:val="0"/>
          <w:marBottom w:val="0"/>
          <w:divBdr>
            <w:top w:val="none" w:sz="0" w:space="0" w:color="auto"/>
            <w:left w:val="none" w:sz="0" w:space="0" w:color="auto"/>
            <w:bottom w:val="none" w:sz="0" w:space="0" w:color="auto"/>
            <w:right w:val="none" w:sz="0" w:space="0" w:color="auto"/>
          </w:divBdr>
          <w:divsChild>
            <w:div w:id="286160822">
              <w:marLeft w:val="0"/>
              <w:marRight w:val="0"/>
              <w:marTop w:val="0"/>
              <w:marBottom w:val="0"/>
              <w:divBdr>
                <w:top w:val="none" w:sz="0" w:space="0" w:color="auto"/>
                <w:left w:val="none" w:sz="0" w:space="0" w:color="auto"/>
                <w:bottom w:val="none" w:sz="0" w:space="0" w:color="auto"/>
                <w:right w:val="none" w:sz="0" w:space="0" w:color="auto"/>
              </w:divBdr>
            </w:div>
          </w:divsChild>
        </w:div>
        <w:div w:id="582180580">
          <w:marLeft w:val="0"/>
          <w:marRight w:val="0"/>
          <w:marTop w:val="0"/>
          <w:marBottom w:val="0"/>
          <w:divBdr>
            <w:top w:val="none" w:sz="0" w:space="0" w:color="auto"/>
            <w:left w:val="none" w:sz="0" w:space="0" w:color="auto"/>
            <w:bottom w:val="none" w:sz="0" w:space="0" w:color="auto"/>
            <w:right w:val="none" w:sz="0" w:space="0" w:color="auto"/>
          </w:divBdr>
          <w:divsChild>
            <w:div w:id="2044137761">
              <w:marLeft w:val="0"/>
              <w:marRight w:val="0"/>
              <w:marTop w:val="0"/>
              <w:marBottom w:val="0"/>
              <w:divBdr>
                <w:top w:val="none" w:sz="0" w:space="0" w:color="auto"/>
                <w:left w:val="none" w:sz="0" w:space="0" w:color="auto"/>
                <w:bottom w:val="none" w:sz="0" w:space="0" w:color="auto"/>
                <w:right w:val="none" w:sz="0" w:space="0" w:color="auto"/>
              </w:divBdr>
            </w:div>
          </w:divsChild>
        </w:div>
        <w:div w:id="610402642">
          <w:marLeft w:val="0"/>
          <w:marRight w:val="0"/>
          <w:marTop w:val="0"/>
          <w:marBottom w:val="0"/>
          <w:divBdr>
            <w:top w:val="none" w:sz="0" w:space="0" w:color="auto"/>
            <w:left w:val="none" w:sz="0" w:space="0" w:color="auto"/>
            <w:bottom w:val="none" w:sz="0" w:space="0" w:color="auto"/>
            <w:right w:val="none" w:sz="0" w:space="0" w:color="auto"/>
          </w:divBdr>
          <w:divsChild>
            <w:div w:id="1305508360">
              <w:marLeft w:val="0"/>
              <w:marRight w:val="0"/>
              <w:marTop w:val="0"/>
              <w:marBottom w:val="0"/>
              <w:divBdr>
                <w:top w:val="none" w:sz="0" w:space="0" w:color="auto"/>
                <w:left w:val="none" w:sz="0" w:space="0" w:color="auto"/>
                <w:bottom w:val="none" w:sz="0" w:space="0" w:color="auto"/>
                <w:right w:val="none" w:sz="0" w:space="0" w:color="auto"/>
              </w:divBdr>
            </w:div>
          </w:divsChild>
        </w:div>
        <w:div w:id="656081639">
          <w:marLeft w:val="0"/>
          <w:marRight w:val="0"/>
          <w:marTop w:val="0"/>
          <w:marBottom w:val="0"/>
          <w:divBdr>
            <w:top w:val="none" w:sz="0" w:space="0" w:color="auto"/>
            <w:left w:val="none" w:sz="0" w:space="0" w:color="auto"/>
            <w:bottom w:val="none" w:sz="0" w:space="0" w:color="auto"/>
            <w:right w:val="none" w:sz="0" w:space="0" w:color="auto"/>
          </w:divBdr>
          <w:divsChild>
            <w:div w:id="2085758786">
              <w:marLeft w:val="0"/>
              <w:marRight w:val="0"/>
              <w:marTop w:val="0"/>
              <w:marBottom w:val="0"/>
              <w:divBdr>
                <w:top w:val="none" w:sz="0" w:space="0" w:color="auto"/>
                <w:left w:val="none" w:sz="0" w:space="0" w:color="auto"/>
                <w:bottom w:val="none" w:sz="0" w:space="0" w:color="auto"/>
                <w:right w:val="none" w:sz="0" w:space="0" w:color="auto"/>
              </w:divBdr>
            </w:div>
          </w:divsChild>
        </w:div>
        <w:div w:id="661352363">
          <w:marLeft w:val="0"/>
          <w:marRight w:val="0"/>
          <w:marTop w:val="0"/>
          <w:marBottom w:val="0"/>
          <w:divBdr>
            <w:top w:val="none" w:sz="0" w:space="0" w:color="auto"/>
            <w:left w:val="none" w:sz="0" w:space="0" w:color="auto"/>
            <w:bottom w:val="none" w:sz="0" w:space="0" w:color="auto"/>
            <w:right w:val="none" w:sz="0" w:space="0" w:color="auto"/>
          </w:divBdr>
          <w:divsChild>
            <w:div w:id="78984380">
              <w:marLeft w:val="0"/>
              <w:marRight w:val="0"/>
              <w:marTop w:val="0"/>
              <w:marBottom w:val="0"/>
              <w:divBdr>
                <w:top w:val="none" w:sz="0" w:space="0" w:color="auto"/>
                <w:left w:val="none" w:sz="0" w:space="0" w:color="auto"/>
                <w:bottom w:val="none" w:sz="0" w:space="0" w:color="auto"/>
                <w:right w:val="none" w:sz="0" w:space="0" w:color="auto"/>
              </w:divBdr>
            </w:div>
          </w:divsChild>
        </w:div>
        <w:div w:id="779421678">
          <w:marLeft w:val="0"/>
          <w:marRight w:val="0"/>
          <w:marTop w:val="0"/>
          <w:marBottom w:val="0"/>
          <w:divBdr>
            <w:top w:val="none" w:sz="0" w:space="0" w:color="auto"/>
            <w:left w:val="none" w:sz="0" w:space="0" w:color="auto"/>
            <w:bottom w:val="none" w:sz="0" w:space="0" w:color="auto"/>
            <w:right w:val="none" w:sz="0" w:space="0" w:color="auto"/>
          </w:divBdr>
          <w:divsChild>
            <w:div w:id="1911882149">
              <w:marLeft w:val="0"/>
              <w:marRight w:val="0"/>
              <w:marTop w:val="0"/>
              <w:marBottom w:val="0"/>
              <w:divBdr>
                <w:top w:val="none" w:sz="0" w:space="0" w:color="auto"/>
                <w:left w:val="none" w:sz="0" w:space="0" w:color="auto"/>
                <w:bottom w:val="none" w:sz="0" w:space="0" w:color="auto"/>
                <w:right w:val="none" w:sz="0" w:space="0" w:color="auto"/>
              </w:divBdr>
            </w:div>
          </w:divsChild>
        </w:div>
        <w:div w:id="942879000">
          <w:marLeft w:val="0"/>
          <w:marRight w:val="0"/>
          <w:marTop w:val="0"/>
          <w:marBottom w:val="0"/>
          <w:divBdr>
            <w:top w:val="none" w:sz="0" w:space="0" w:color="auto"/>
            <w:left w:val="none" w:sz="0" w:space="0" w:color="auto"/>
            <w:bottom w:val="none" w:sz="0" w:space="0" w:color="auto"/>
            <w:right w:val="none" w:sz="0" w:space="0" w:color="auto"/>
          </w:divBdr>
          <w:divsChild>
            <w:div w:id="1735932043">
              <w:marLeft w:val="0"/>
              <w:marRight w:val="0"/>
              <w:marTop w:val="0"/>
              <w:marBottom w:val="0"/>
              <w:divBdr>
                <w:top w:val="none" w:sz="0" w:space="0" w:color="auto"/>
                <w:left w:val="none" w:sz="0" w:space="0" w:color="auto"/>
                <w:bottom w:val="none" w:sz="0" w:space="0" w:color="auto"/>
                <w:right w:val="none" w:sz="0" w:space="0" w:color="auto"/>
              </w:divBdr>
            </w:div>
          </w:divsChild>
        </w:div>
        <w:div w:id="1011487449">
          <w:marLeft w:val="0"/>
          <w:marRight w:val="0"/>
          <w:marTop w:val="0"/>
          <w:marBottom w:val="0"/>
          <w:divBdr>
            <w:top w:val="none" w:sz="0" w:space="0" w:color="auto"/>
            <w:left w:val="none" w:sz="0" w:space="0" w:color="auto"/>
            <w:bottom w:val="none" w:sz="0" w:space="0" w:color="auto"/>
            <w:right w:val="none" w:sz="0" w:space="0" w:color="auto"/>
          </w:divBdr>
          <w:divsChild>
            <w:div w:id="748695090">
              <w:marLeft w:val="0"/>
              <w:marRight w:val="0"/>
              <w:marTop w:val="0"/>
              <w:marBottom w:val="0"/>
              <w:divBdr>
                <w:top w:val="none" w:sz="0" w:space="0" w:color="auto"/>
                <w:left w:val="none" w:sz="0" w:space="0" w:color="auto"/>
                <w:bottom w:val="none" w:sz="0" w:space="0" w:color="auto"/>
                <w:right w:val="none" w:sz="0" w:space="0" w:color="auto"/>
              </w:divBdr>
            </w:div>
          </w:divsChild>
        </w:div>
        <w:div w:id="1036469311">
          <w:marLeft w:val="0"/>
          <w:marRight w:val="0"/>
          <w:marTop w:val="0"/>
          <w:marBottom w:val="0"/>
          <w:divBdr>
            <w:top w:val="none" w:sz="0" w:space="0" w:color="auto"/>
            <w:left w:val="none" w:sz="0" w:space="0" w:color="auto"/>
            <w:bottom w:val="none" w:sz="0" w:space="0" w:color="auto"/>
            <w:right w:val="none" w:sz="0" w:space="0" w:color="auto"/>
          </w:divBdr>
          <w:divsChild>
            <w:div w:id="219904674">
              <w:marLeft w:val="0"/>
              <w:marRight w:val="0"/>
              <w:marTop w:val="0"/>
              <w:marBottom w:val="0"/>
              <w:divBdr>
                <w:top w:val="none" w:sz="0" w:space="0" w:color="auto"/>
                <w:left w:val="none" w:sz="0" w:space="0" w:color="auto"/>
                <w:bottom w:val="none" w:sz="0" w:space="0" w:color="auto"/>
                <w:right w:val="none" w:sz="0" w:space="0" w:color="auto"/>
              </w:divBdr>
            </w:div>
          </w:divsChild>
        </w:div>
        <w:div w:id="1071001913">
          <w:marLeft w:val="0"/>
          <w:marRight w:val="0"/>
          <w:marTop w:val="0"/>
          <w:marBottom w:val="0"/>
          <w:divBdr>
            <w:top w:val="none" w:sz="0" w:space="0" w:color="auto"/>
            <w:left w:val="none" w:sz="0" w:space="0" w:color="auto"/>
            <w:bottom w:val="none" w:sz="0" w:space="0" w:color="auto"/>
            <w:right w:val="none" w:sz="0" w:space="0" w:color="auto"/>
          </w:divBdr>
          <w:divsChild>
            <w:div w:id="1062560460">
              <w:marLeft w:val="0"/>
              <w:marRight w:val="0"/>
              <w:marTop w:val="0"/>
              <w:marBottom w:val="0"/>
              <w:divBdr>
                <w:top w:val="none" w:sz="0" w:space="0" w:color="auto"/>
                <w:left w:val="none" w:sz="0" w:space="0" w:color="auto"/>
                <w:bottom w:val="none" w:sz="0" w:space="0" w:color="auto"/>
                <w:right w:val="none" w:sz="0" w:space="0" w:color="auto"/>
              </w:divBdr>
            </w:div>
          </w:divsChild>
        </w:div>
        <w:div w:id="1105342252">
          <w:marLeft w:val="0"/>
          <w:marRight w:val="0"/>
          <w:marTop w:val="0"/>
          <w:marBottom w:val="0"/>
          <w:divBdr>
            <w:top w:val="none" w:sz="0" w:space="0" w:color="auto"/>
            <w:left w:val="none" w:sz="0" w:space="0" w:color="auto"/>
            <w:bottom w:val="none" w:sz="0" w:space="0" w:color="auto"/>
            <w:right w:val="none" w:sz="0" w:space="0" w:color="auto"/>
          </w:divBdr>
          <w:divsChild>
            <w:div w:id="1247492562">
              <w:marLeft w:val="0"/>
              <w:marRight w:val="0"/>
              <w:marTop w:val="0"/>
              <w:marBottom w:val="0"/>
              <w:divBdr>
                <w:top w:val="none" w:sz="0" w:space="0" w:color="auto"/>
                <w:left w:val="none" w:sz="0" w:space="0" w:color="auto"/>
                <w:bottom w:val="none" w:sz="0" w:space="0" w:color="auto"/>
                <w:right w:val="none" w:sz="0" w:space="0" w:color="auto"/>
              </w:divBdr>
            </w:div>
          </w:divsChild>
        </w:div>
        <w:div w:id="1113018843">
          <w:marLeft w:val="0"/>
          <w:marRight w:val="0"/>
          <w:marTop w:val="0"/>
          <w:marBottom w:val="0"/>
          <w:divBdr>
            <w:top w:val="none" w:sz="0" w:space="0" w:color="auto"/>
            <w:left w:val="none" w:sz="0" w:space="0" w:color="auto"/>
            <w:bottom w:val="none" w:sz="0" w:space="0" w:color="auto"/>
            <w:right w:val="none" w:sz="0" w:space="0" w:color="auto"/>
          </w:divBdr>
          <w:divsChild>
            <w:div w:id="215897192">
              <w:marLeft w:val="0"/>
              <w:marRight w:val="0"/>
              <w:marTop w:val="0"/>
              <w:marBottom w:val="0"/>
              <w:divBdr>
                <w:top w:val="none" w:sz="0" w:space="0" w:color="auto"/>
                <w:left w:val="none" w:sz="0" w:space="0" w:color="auto"/>
                <w:bottom w:val="none" w:sz="0" w:space="0" w:color="auto"/>
                <w:right w:val="none" w:sz="0" w:space="0" w:color="auto"/>
              </w:divBdr>
            </w:div>
          </w:divsChild>
        </w:div>
        <w:div w:id="1125200942">
          <w:marLeft w:val="0"/>
          <w:marRight w:val="0"/>
          <w:marTop w:val="0"/>
          <w:marBottom w:val="0"/>
          <w:divBdr>
            <w:top w:val="none" w:sz="0" w:space="0" w:color="auto"/>
            <w:left w:val="none" w:sz="0" w:space="0" w:color="auto"/>
            <w:bottom w:val="none" w:sz="0" w:space="0" w:color="auto"/>
            <w:right w:val="none" w:sz="0" w:space="0" w:color="auto"/>
          </w:divBdr>
          <w:divsChild>
            <w:div w:id="113906611">
              <w:marLeft w:val="0"/>
              <w:marRight w:val="0"/>
              <w:marTop w:val="0"/>
              <w:marBottom w:val="0"/>
              <w:divBdr>
                <w:top w:val="none" w:sz="0" w:space="0" w:color="auto"/>
                <w:left w:val="none" w:sz="0" w:space="0" w:color="auto"/>
                <w:bottom w:val="none" w:sz="0" w:space="0" w:color="auto"/>
                <w:right w:val="none" w:sz="0" w:space="0" w:color="auto"/>
              </w:divBdr>
            </w:div>
          </w:divsChild>
        </w:div>
        <w:div w:id="1135290890">
          <w:marLeft w:val="0"/>
          <w:marRight w:val="0"/>
          <w:marTop w:val="0"/>
          <w:marBottom w:val="0"/>
          <w:divBdr>
            <w:top w:val="none" w:sz="0" w:space="0" w:color="auto"/>
            <w:left w:val="none" w:sz="0" w:space="0" w:color="auto"/>
            <w:bottom w:val="none" w:sz="0" w:space="0" w:color="auto"/>
            <w:right w:val="none" w:sz="0" w:space="0" w:color="auto"/>
          </w:divBdr>
          <w:divsChild>
            <w:div w:id="714474808">
              <w:marLeft w:val="0"/>
              <w:marRight w:val="0"/>
              <w:marTop w:val="0"/>
              <w:marBottom w:val="0"/>
              <w:divBdr>
                <w:top w:val="none" w:sz="0" w:space="0" w:color="auto"/>
                <w:left w:val="none" w:sz="0" w:space="0" w:color="auto"/>
                <w:bottom w:val="none" w:sz="0" w:space="0" w:color="auto"/>
                <w:right w:val="none" w:sz="0" w:space="0" w:color="auto"/>
              </w:divBdr>
            </w:div>
          </w:divsChild>
        </w:div>
        <w:div w:id="1371421561">
          <w:marLeft w:val="0"/>
          <w:marRight w:val="0"/>
          <w:marTop w:val="0"/>
          <w:marBottom w:val="0"/>
          <w:divBdr>
            <w:top w:val="none" w:sz="0" w:space="0" w:color="auto"/>
            <w:left w:val="none" w:sz="0" w:space="0" w:color="auto"/>
            <w:bottom w:val="none" w:sz="0" w:space="0" w:color="auto"/>
            <w:right w:val="none" w:sz="0" w:space="0" w:color="auto"/>
          </w:divBdr>
          <w:divsChild>
            <w:div w:id="333656053">
              <w:marLeft w:val="0"/>
              <w:marRight w:val="0"/>
              <w:marTop w:val="0"/>
              <w:marBottom w:val="0"/>
              <w:divBdr>
                <w:top w:val="none" w:sz="0" w:space="0" w:color="auto"/>
                <w:left w:val="none" w:sz="0" w:space="0" w:color="auto"/>
                <w:bottom w:val="none" w:sz="0" w:space="0" w:color="auto"/>
                <w:right w:val="none" w:sz="0" w:space="0" w:color="auto"/>
              </w:divBdr>
            </w:div>
          </w:divsChild>
        </w:div>
        <w:div w:id="1411849225">
          <w:marLeft w:val="0"/>
          <w:marRight w:val="0"/>
          <w:marTop w:val="0"/>
          <w:marBottom w:val="0"/>
          <w:divBdr>
            <w:top w:val="none" w:sz="0" w:space="0" w:color="auto"/>
            <w:left w:val="none" w:sz="0" w:space="0" w:color="auto"/>
            <w:bottom w:val="none" w:sz="0" w:space="0" w:color="auto"/>
            <w:right w:val="none" w:sz="0" w:space="0" w:color="auto"/>
          </w:divBdr>
          <w:divsChild>
            <w:div w:id="818427012">
              <w:marLeft w:val="0"/>
              <w:marRight w:val="0"/>
              <w:marTop w:val="0"/>
              <w:marBottom w:val="0"/>
              <w:divBdr>
                <w:top w:val="none" w:sz="0" w:space="0" w:color="auto"/>
                <w:left w:val="none" w:sz="0" w:space="0" w:color="auto"/>
                <w:bottom w:val="none" w:sz="0" w:space="0" w:color="auto"/>
                <w:right w:val="none" w:sz="0" w:space="0" w:color="auto"/>
              </w:divBdr>
            </w:div>
          </w:divsChild>
        </w:div>
        <w:div w:id="1434595883">
          <w:marLeft w:val="0"/>
          <w:marRight w:val="0"/>
          <w:marTop w:val="0"/>
          <w:marBottom w:val="0"/>
          <w:divBdr>
            <w:top w:val="none" w:sz="0" w:space="0" w:color="auto"/>
            <w:left w:val="none" w:sz="0" w:space="0" w:color="auto"/>
            <w:bottom w:val="none" w:sz="0" w:space="0" w:color="auto"/>
            <w:right w:val="none" w:sz="0" w:space="0" w:color="auto"/>
          </w:divBdr>
          <w:divsChild>
            <w:div w:id="91779716">
              <w:marLeft w:val="0"/>
              <w:marRight w:val="0"/>
              <w:marTop w:val="0"/>
              <w:marBottom w:val="0"/>
              <w:divBdr>
                <w:top w:val="none" w:sz="0" w:space="0" w:color="auto"/>
                <w:left w:val="none" w:sz="0" w:space="0" w:color="auto"/>
                <w:bottom w:val="none" w:sz="0" w:space="0" w:color="auto"/>
                <w:right w:val="none" w:sz="0" w:space="0" w:color="auto"/>
              </w:divBdr>
            </w:div>
          </w:divsChild>
        </w:div>
        <w:div w:id="1456559586">
          <w:marLeft w:val="0"/>
          <w:marRight w:val="0"/>
          <w:marTop w:val="0"/>
          <w:marBottom w:val="0"/>
          <w:divBdr>
            <w:top w:val="none" w:sz="0" w:space="0" w:color="auto"/>
            <w:left w:val="none" w:sz="0" w:space="0" w:color="auto"/>
            <w:bottom w:val="none" w:sz="0" w:space="0" w:color="auto"/>
            <w:right w:val="none" w:sz="0" w:space="0" w:color="auto"/>
          </w:divBdr>
          <w:divsChild>
            <w:div w:id="758603061">
              <w:marLeft w:val="0"/>
              <w:marRight w:val="0"/>
              <w:marTop w:val="0"/>
              <w:marBottom w:val="0"/>
              <w:divBdr>
                <w:top w:val="none" w:sz="0" w:space="0" w:color="auto"/>
                <w:left w:val="none" w:sz="0" w:space="0" w:color="auto"/>
                <w:bottom w:val="none" w:sz="0" w:space="0" w:color="auto"/>
                <w:right w:val="none" w:sz="0" w:space="0" w:color="auto"/>
              </w:divBdr>
            </w:div>
          </w:divsChild>
        </w:div>
        <w:div w:id="1686978848">
          <w:marLeft w:val="0"/>
          <w:marRight w:val="0"/>
          <w:marTop w:val="0"/>
          <w:marBottom w:val="0"/>
          <w:divBdr>
            <w:top w:val="none" w:sz="0" w:space="0" w:color="auto"/>
            <w:left w:val="none" w:sz="0" w:space="0" w:color="auto"/>
            <w:bottom w:val="none" w:sz="0" w:space="0" w:color="auto"/>
            <w:right w:val="none" w:sz="0" w:space="0" w:color="auto"/>
          </w:divBdr>
          <w:divsChild>
            <w:div w:id="1351837772">
              <w:marLeft w:val="0"/>
              <w:marRight w:val="0"/>
              <w:marTop w:val="0"/>
              <w:marBottom w:val="0"/>
              <w:divBdr>
                <w:top w:val="none" w:sz="0" w:space="0" w:color="auto"/>
                <w:left w:val="none" w:sz="0" w:space="0" w:color="auto"/>
                <w:bottom w:val="none" w:sz="0" w:space="0" w:color="auto"/>
                <w:right w:val="none" w:sz="0" w:space="0" w:color="auto"/>
              </w:divBdr>
            </w:div>
          </w:divsChild>
        </w:div>
        <w:div w:id="1694840249">
          <w:marLeft w:val="0"/>
          <w:marRight w:val="0"/>
          <w:marTop w:val="0"/>
          <w:marBottom w:val="0"/>
          <w:divBdr>
            <w:top w:val="none" w:sz="0" w:space="0" w:color="auto"/>
            <w:left w:val="none" w:sz="0" w:space="0" w:color="auto"/>
            <w:bottom w:val="none" w:sz="0" w:space="0" w:color="auto"/>
            <w:right w:val="none" w:sz="0" w:space="0" w:color="auto"/>
          </w:divBdr>
          <w:divsChild>
            <w:div w:id="1897230893">
              <w:marLeft w:val="0"/>
              <w:marRight w:val="0"/>
              <w:marTop w:val="0"/>
              <w:marBottom w:val="0"/>
              <w:divBdr>
                <w:top w:val="none" w:sz="0" w:space="0" w:color="auto"/>
                <w:left w:val="none" w:sz="0" w:space="0" w:color="auto"/>
                <w:bottom w:val="none" w:sz="0" w:space="0" w:color="auto"/>
                <w:right w:val="none" w:sz="0" w:space="0" w:color="auto"/>
              </w:divBdr>
            </w:div>
          </w:divsChild>
        </w:div>
        <w:div w:id="1795441129">
          <w:marLeft w:val="0"/>
          <w:marRight w:val="0"/>
          <w:marTop w:val="0"/>
          <w:marBottom w:val="0"/>
          <w:divBdr>
            <w:top w:val="none" w:sz="0" w:space="0" w:color="auto"/>
            <w:left w:val="none" w:sz="0" w:space="0" w:color="auto"/>
            <w:bottom w:val="none" w:sz="0" w:space="0" w:color="auto"/>
            <w:right w:val="none" w:sz="0" w:space="0" w:color="auto"/>
          </w:divBdr>
          <w:divsChild>
            <w:div w:id="1125929499">
              <w:marLeft w:val="0"/>
              <w:marRight w:val="0"/>
              <w:marTop w:val="0"/>
              <w:marBottom w:val="0"/>
              <w:divBdr>
                <w:top w:val="none" w:sz="0" w:space="0" w:color="auto"/>
                <w:left w:val="none" w:sz="0" w:space="0" w:color="auto"/>
                <w:bottom w:val="none" w:sz="0" w:space="0" w:color="auto"/>
                <w:right w:val="none" w:sz="0" w:space="0" w:color="auto"/>
              </w:divBdr>
            </w:div>
          </w:divsChild>
        </w:div>
        <w:div w:id="1950504784">
          <w:marLeft w:val="0"/>
          <w:marRight w:val="0"/>
          <w:marTop w:val="0"/>
          <w:marBottom w:val="0"/>
          <w:divBdr>
            <w:top w:val="none" w:sz="0" w:space="0" w:color="auto"/>
            <w:left w:val="none" w:sz="0" w:space="0" w:color="auto"/>
            <w:bottom w:val="none" w:sz="0" w:space="0" w:color="auto"/>
            <w:right w:val="none" w:sz="0" w:space="0" w:color="auto"/>
          </w:divBdr>
          <w:divsChild>
            <w:div w:id="216354678">
              <w:marLeft w:val="0"/>
              <w:marRight w:val="0"/>
              <w:marTop w:val="0"/>
              <w:marBottom w:val="0"/>
              <w:divBdr>
                <w:top w:val="none" w:sz="0" w:space="0" w:color="auto"/>
                <w:left w:val="none" w:sz="0" w:space="0" w:color="auto"/>
                <w:bottom w:val="none" w:sz="0" w:space="0" w:color="auto"/>
                <w:right w:val="none" w:sz="0" w:space="0" w:color="auto"/>
              </w:divBdr>
            </w:div>
          </w:divsChild>
        </w:div>
        <w:div w:id="1991979322">
          <w:marLeft w:val="0"/>
          <w:marRight w:val="0"/>
          <w:marTop w:val="0"/>
          <w:marBottom w:val="0"/>
          <w:divBdr>
            <w:top w:val="none" w:sz="0" w:space="0" w:color="auto"/>
            <w:left w:val="none" w:sz="0" w:space="0" w:color="auto"/>
            <w:bottom w:val="none" w:sz="0" w:space="0" w:color="auto"/>
            <w:right w:val="none" w:sz="0" w:space="0" w:color="auto"/>
          </w:divBdr>
          <w:divsChild>
            <w:div w:id="29306656">
              <w:marLeft w:val="0"/>
              <w:marRight w:val="0"/>
              <w:marTop w:val="0"/>
              <w:marBottom w:val="0"/>
              <w:divBdr>
                <w:top w:val="none" w:sz="0" w:space="0" w:color="auto"/>
                <w:left w:val="none" w:sz="0" w:space="0" w:color="auto"/>
                <w:bottom w:val="none" w:sz="0" w:space="0" w:color="auto"/>
                <w:right w:val="none" w:sz="0" w:space="0" w:color="auto"/>
              </w:divBdr>
            </w:div>
          </w:divsChild>
        </w:div>
        <w:div w:id="2055543116">
          <w:marLeft w:val="0"/>
          <w:marRight w:val="0"/>
          <w:marTop w:val="0"/>
          <w:marBottom w:val="0"/>
          <w:divBdr>
            <w:top w:val="none" w:sz="0" w:space="0" w:color="auto"/>
            <w:left w:val="none" w:sz="0" w:space="0" w:color="auto"/>
            <w:bottom w:val="none" w:sz="0" w:space="0" w:color="auto"/>
            <w:right w:val="none" w:sz="0" w:space="0" w:color="auto"/>
          </w:divBdr>
          <w:divsChild>
            <w:div w:id="20701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4579">
      <w:bodyDiv w:val="1"/>
      <w:marLeft w:val="0"/>
      <w:marRight w:val="0"/>
      <w:marTop w:val="0"/>
      <w:marBottom w:val="0"/>
      <w:divBdr>
        <w:top w:val="none" w:sz="0" w:space="0" w:color="auto"/>
        <w:left w:val="none" w:sz="0" w:space="0" w:color="auto"/>
        <w:bottom w:val="none" w:sz="0" w:space="0" w:color="auto"/>
        <w:right w:val="none" w:sz="0" w:space="0" w:color="auto"/>
      </w:divBdr>
      <w:divsChild>
        <w:div w:id="536044308">
          <w:marLeft w:val="0"/>
          <w:marRight w:val="0"/>
          <w:marTop w:val="0"/>
          <w:marBottom w:val="0"/>
          <w:divBdr>
            <w:top w:val="none" w:sz="0" w:space="0" w:color="auto"/>
            <w:left w:val="none" w:sz="0" w:space="0" w:color="auto"/>
            <w:bottom w:val="none" w:sz="0" w:space="0" w:color="auto"/>
            <w:right w:val="none" w:sz="0" w:space="0" w:color="auto"/>
          </w:divBdr>
        </w:div>
        <w:div w:id="780419104">
          <w:marLeft w:val="0"/>
          <w:marRight w:val="0"/>
          <w:marTop w:val="0"/>
          <w:marBottom w:val="0"/>
          <w:divBdr>
            <w:top w:val="none" w:sz="0" w:space="0" w:color="auto"/>
            <w:left w:val="none" w:sz="0" w:space="0" w:color="auto"/>
            <w:bottom w:val="none" w:sz="0" w:space="0" w:color="auto"/>
            <w:right w:val="none" w:sz="0" w:space="0" w:color="auto"/>
          </w:divBdr>
        </w:div>
      </w:divsChild>
    </w:div>
    <w:div w:id="538591944">
      <w:bodyDiv w:val="1"/>
      <w:marLeft w:val="0"/>
      <w:marRight w:val="0"/>
      <w:marTop w:val="0"/>
      <w:marBottom w:val="0"/>
      <w:divBdr>
        <w:top w:val="none" w:sz="0" w:space="0" w:color="auto"/>
        <w:left w:val="none" w:sz="0" w:space="0" w:color="auto"/>
        <w:bottom w:val="none" w:sz="0" w:space="0" w:color="auto"/>
        <w:right w:val="none" w:sz="0" w:space="0" w:color="auto"/>
      </w:divBdr>
    </w:div>
    <w:div w:id="597953997">
      <w:bodyDiv w:val="1"/>
      <w:marLeft w:val="0"/>
      <w:marRight w:val="0"/>
      <w:marTop w:val="0"/>
      <w:marBottom w:val="0"/>
      <w:divBdr>
        <w:top w:val="none" w:sz="0" w:space="0" w:color="auto"/>
        <w:left w:val="none" w:sz="0" w:space="0" w:color="auto"/>
        <w:bottom w:val="none" w:sz="0" w:space="0" w:color="auto"/>
        <w:right w:val="none" w:sz="0" w:space="0" w:color="auto"/>
      </w:divBdr>
    </w:div>
    <w:div w:id="1129274619">
      <w:bodyDiv w:val="1"/>
      <w:marLeft w:val="0"/>
      <w:marRight w:val="0"/>
      <w:marTop w:val="0"/>
      <w:marBottom w:val="0"/>
      <w:divBdr>
        <w:top w:val="none" w:sz="0" w:space="0" w:color="auto"/>
        <w:left w:val="none" w:sz="0" w:space="0" w:color="auto"/>
        <w:bottom w:val="none" w:sz="0" w:space="0" w:color="auto"/>
        <w:right w:val="none" w:sz="0" w:space="0" w:color="auto"/>
      </w:divBdr>
    </w:div>
    <w:div w:id="1252163002">
      <w:bodyDiv w:val="1"/>
      <w:marLeft w:val="0"/>
      <w:marRight w:val="0"/>
      <w:marTop w:val="0"/>
      <w:marBottom w:val="0"/>
      <w:divBdr>
        <w:top w:val="none" w:sz="0" w:space="0" w:color="auto"/>
        <w:left w:val="none" w:sz="0" w:space="0" w:color="auto"/>
        <w:bottom w:val="none" w:sz="0" w:space="0" w:color="auto"/>
        <w:right w:val="none" w:sz="0" w:space="0" w:color="auto"/>
      </w:divBdr>
    </w:div>
    <w:div w:id="1253513116">
      <w:bodyDiv w:val="1"/>
      <w:marLeft w:val="0"/>
      <w:marRight w:val="0"/>
      <w:marTop w:val="0"/>
      <w:marBottom w:val="0"/>
      <w:divBdr>
        <w:top w:val="none" w:sz="0" w:space="0" w:color="auto"/>
        <w:left w:val="none" w:sz="0" w:space="0" w:color="auto"/>
        <w:bottom w:val="none" w:sz="0" w:space="0" w:color="auto"/>
        <w:right w:val="none" w:sz="0" w:space="0" w:color="auto"/>
      </w:divBdr>
    </w:div>
    <w:div w:id="1404522105">
      <w:bodyDiv w:val="1"/>
      <w:marLeft w:val="0"/>
      <w:marRight w:val="0"/>
      <w:marTop w:val="0"/>
      <w:marBottom w:val="0"/>
      <w:divBdr>
        <w:top w:val="none" w:sz="0" w:space="0" w:color="auto"/>
        <w:left w:val="none" w:sz="0" w:space="0" w:color="auto"/>
        <w:bottom w:val="none" w:sz="0" w:space="0" w:color="auto"/>
        <w:right w:val="none" w:sz="0" w:space="0" w:color="auto"/>
      </w:divBdr>
    </w:div>
    <w:div w:id="1449855823">
      <w:bodyDiv w:val="1"/>
      <w:marLeft w:val="0"/>
      <w:marRight w:val="0"/>
      <w:marTop w:val="0"/>
      <w:marBottom w:val="0"/>
      <w:divBdr>
        <w:top w:val="none" w:sz="0" w:space="0" w:color="auto"/>
        <w:left w:val="none" w:sz="0" w:space="0" w:color="auto"/>
        <w:bottom w:val="none" w:sz="0" w:space="0" w:color="auto"/>
        <w:right w:val="none" w:sz="0" w:space="0" w:color="auto"/>
      </w:divBdr>
      <w:divsChild>
        <w:div w:id="232400474">
          <w:marLeft w:val="0"/>
          <w:marRight w:val="0"/>
          <w:marTop w:val="0"/>
          <w:marBottom w:val="300"/>
          <w:divBdr>
            <w:top w:val="none" w:sz="0" w:space="0" w:color="auto"/>
            <w:left w:val="none" w:sz="0" w:space="0" w:color="auto"/>
            <w:bottom w:val="none" w:sz="0" w:space="0" w:color="auto"/>
            <w:right w:val="none" w:sz="0" w:space="0" w:color="auto"/>
          </w:divBdr>
          <w:divsChild>
            <w:div w:id="1334795097">
              <w:marLeft w:val="0"/>
              <w:marRight w:val="0"/>
              <w:marTop w:val="0"/>
              <w:marBottom w:val="0"/>
              <w:divBdr>
                <w:top w:val="none" w:sz="0" w:space="0" w:color="auto"/>
                <w:left w:val="none" w:sz="0" w:space="0" w:color="auto"/>
                <w:bottom w:val="none" w:sz="0" w:space="0" w:color="auto"/>
                <w:right w:val="none" w:sz="0" w:space="0" w:color="auto"/>
              </w:divBdr>
              <w:divsChild>
                <w:div w:id="865600621">
                  <w:marLeft w:val="0"/>
                  <w:marRight w:val="0"/>
                  <w:marTop w:val="0"/>
                  <w:marBottom w:val="0"/>
                  <w:divBdr>
                    <w:top w:val="none" w:sz="0" w:space="0" w:color="auto"/>
                    <w:left w:val="none" w:sz="0" w:space="0" w:color="auto"/>
                    <w:bottom w:val="none" w:sz="0" w:space="0" w:color="auto"/>
                    <w:right w:val="none" w:sz="0" w:space="0" w:color="auto"/>
                  </w:divBdr>
                  <w:divsChild>
                    <w:div w:id="17937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7726">
          <w:marLeft w:val="0"/>
          <w:marRight w:val="0"/>
          <w:marTop w:val="0"/>
          <w:marBottom w:val="300"/>
          <w:divBdr>
            <w:top w:val="none" w:sz="0" w:space="0" w:color="auto"/>
            <w:left w:val="none" w:sz="0" w:space="0" w:color="auto"/>
            <w:bottom w:val="none" w:sz="0" w:space="0" w:color="auto"/>
            <w:right w:val="none" w:sz="0" w:space="0" w:color="auto"/>
          </w:divBdr>
          <w:divsChild>
            <w:div w:id="1545755903">
              <w:marLeft w:val="0"/>
              <w:marRight w:val="0"/>
              <w:marTop w:val="0"/>
              <w:marBottom w:val="0"/>
              <w:divBdr>
                <w:top w:val="none" w:sz="0" w:space="0" w:color="auto"/>
                <w:left w:val="none" w:sz="0" w:space="0" w:color="auto"/>
                <w:bottom w:val="none" w:sz="0" w:space="0" w:color="auto"/>
                <w:right w:val="none" w:sz="0" w:space="0" w:color="auto"/>
              </w:divBdr>
              <w:divsChild>
                <w:div w:id="214853822">
                  <w:marLeft w:val="0"/>
                  <w:marRight w:val="0"/>
                  <w:marTop w:val="0"/>
                  <w:marBottom w:val="0"/>
                  <w:divBdr>
                    <w:top w:val="none" w:sz="0" w:space="0" w:color="auto"/>
                    <w:left w:val="none" w:sz="0" w:space="0" w:color="auto"/>
                    <w:bottom w:val="none" w:sz="0" w:space="0" w:color="auto"/>
                    <w:right w:val="none" w:sz="0" w:space="0" w:color="auto"/>
                  </w:divBdr>
                  <w:divsChild>
                    <w:div w:id="16243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0079">
          <w:marLeft w:val="0"/>
          <w:marRight w:val="0"/>
          <w:marTop w:val="0"/>
          <w:marBottom w:val="300"/>
          <w:divBdr>
            <w:top w:val="none" w:sz="0" w:space="0" w:color="auto"/>
            <w:left w:val="none" w:sz="0" w:space="0" w:color="auto"/>
            <w:bottom w:val="none" w:sz="0" w:space="0" w:color="auto"/>
            <w:right w:val="none" w:sz="0" w:space="0" w:color="auto"/>
          </w:divBdr>
          <w:divsChild>
            <w:div w:id="1250314455">
              <w:marLeft w:val="0"/>
              <w:marRight w:val="0"/>
              <w:marTop w:val="0"/>
              <w:marBottom w:val="0"/>
              <w:divBdr>
                <w:top w:val="none" w:sz="0" w:space="0" w:color="auto"/>
                <w:left w:val="none" w:sz="0" w:space="0" w:color="auto"/>
                <w:bottom w:val="none" w:sz="0" w:space="0" w:color="auto"/>
                <w:right w:val="none" w:sz="0" w:space="0" w:color="auto"/>
              </w:divBdr>
              <w:divsChild>
                <w:div w:id="258369195">
                  <w:marLeft w:val="0"/>
                  <w:marRight w:val="0"/>
                  <w:marTop w:val="0"/>
                  <w:marBottom w:val="0"/>
                  <w:divBdr>
                    <w:top w:val="none" w:sz="0" w:space="0" w:color="auto"/>
                    <w:left w:val="none" w:sz="0" w:space="0" w:color="auto"/>
                    <w:bottom w:val="none" w:sz="0" w:space="0" w:color="auto"/>
                    <w:right w:val="none" w:sz="0" w:space="0" w:color="auto"/>
                  </w:divBdr>
                  <w:divsChild>
                    <w:div w:id="14320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205176">
      <w:bodyDiv w:val="1"/>
      <w:marLeft w:val="0"/>
      <w:marRight w:val="0"/>
      <w:marTop w:val="0"/>
      <w:marBottom w:val="0"/>
      <w:divBdr>
        <w:top w:val="none" w:sz="0" w:space="0" w:color="auto"/>
        <w:left w:val="none" w:sz="0" w:space="0" w:color="auto"/>
        <w:bottom w:val="none" w:sz="0" w:space="0" w:color="auto"/>
        <w:right w:val="none" w:sz="0" w:space="0" w:color="auto"/>
      </w:divBdr>
    </w:div>
    <w:div w:id="1528374284">
      <w:bodyDiv w:val="1"/>
      <w:marLeft w:val="0"/>
      <w:marRight w:val="0"/>
      <w:marTop w:val="0"/>
      <w:marBottom w:val="0"/>
      <w:divBdr>
        <w:top w:val="none" w:sz="0" w:space="0" w:color="auto"/>
        <w:left w:val="none" w:sz="0" w:space="0" w:color="auto"/>
        <w:bottom w:val="none" w:sz="0" w:space="0" w:color="auto"/>
        <w:right w:val="none" w:sz="0" w:space="0" w:color="auto"/>
      </w:divBdr>
    </w:div>
    <w:div w:id="1537767518">
      <w:bodyDiv w:val="1"/>
      <w:marLeft w:val="0"/>
      <w:marRight w:val="0"/>
      <w:marTop w:val="0"/>
      <w:marBottom w:val="0"/>
      <w:divBdr>
        <w:top w:val="none" w:sz="0" w:space="0" w:color="auto"/>
        <w:left w:val="none" w:sz="0" w:space="0" w:color="auto"/>
        <w:bottom w:val="none" w:sz="0" w:space="0" w:color="auto"/>
        <w:right w:val="none" w:sz="0" w:space="0" w:color="auto"/>
      </w:divBdr>
    </w:div>
    <w:div w:id="2016420441">
      <w:bodyDiv w:val="1"/>
      <w:marLeft w:val="0"/>
      <w:marRight w:val="0"/>
      <w:marTop w:val="0"/>
      <w:marBottom w:val="0"/>
      <w:divBdr>
        <w:top w:val="none" w:sz="0" w:space="0" w:color="auto"/>
        <w:left w:val="none" w:sz="0" w:space="0" w:color="auto"/>
        <w:bottom w:val="none" w:sz="0" w:space="0" w:color="auto"/>
        <w:right w:val="none" w:sz="0" w:space="0" w:color="auto"/>
      </w:divBdr>
    </w:div>
    <w:div w:id="208695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9" ma:contentTypeDescription="Create a new document." ma:contentTypeScope="" ma:versionID="0b92861cee024c88602319c71f42e395">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3f02062d13bae810d8887e985303f5e6"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03897B-670C-4329-9CDF-B286C92656A9}">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customXml/itemProps2.xml><?xml version="1.0" encoding="utf-8"?>
<ds:datastoreItem xmlns:ds="http://schemas.openxmlformats.org/officeDocument/2006/customXml" ds:itemID="{4822133C-20FB-4BFB-8119-F189A6BCD5FE}">
  <ds:schemaRefs>
    <ds:schemaRef ds:uri="http://schemas.openxmlformats.org/officeDocument/2006/bibliography"/>
  </ds:schemaRefs>
</ds:datastoreItem>
</file>

<file path=customXml/itemProps3.xml><?xml version="1.0" encoding="utf-8"?>
<ds:datastoreItem xmlns:ds="http://schemas.openxmlformats.org/officeDocument/2006/customXml" ds:itemID="{01BB0344-32AE-408E-AF80-44043F8E22C3}">
  <ds:schemaRefs>
    <ds:schemaRef ds:uri="http://schemas.microsoft.com/sharepoint/v3/contenttype/forms"/>
  </ds:schemaRefs>
</ds:datastoreItem>
</file>

<file path=customXml/itemProps4.xml><?xml version="1.0" encoding="utf-8"?>
<ds:datastoreItem xmlns:ds="http://schemas.openxmlformats.org/officeDocument/2006/customXml" ds:itemID="{4FE8B288-7812-40FF-8FF9-53D37E72C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8635</Words>
  <Characters>49220</Characters>
  <Application>Microsoft Office Word</Application>
  <DocSecurity>4</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16</cp:revision>
  <dcterms:created xsi:type="dcterms:W3CDTF">2025-12-04T17:35:00Z</dcterms:created>
  <dcterms:modified xsi:type="dcterms:W3CDTF">2025-12-10T02:07:00Z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2f0659b,5280de9b,61b6491e</vt:lpwstr>
  </property>
  <property fmtid="{D5CDD505-2E9C-101B-9397-08002B2CF9AE}" pid="3" name="ClassificationContentMarkingHeaderFontProps">
    <vt:lpwstr>#ff0000,12,ARIAL</vt:lpwstr>
  </property>
  <property fmtid="{D5CDD505-2E9C-101B-9397-08002B2CF9AE}" pid="4" name="ClassificationContentMarkingHeaderText">
    <vt:lpwstr>OFFICIAL: Sensitive</vt:lpwstr>
  </property>
  <property fmtid="{D5CDD505-2E9C-101B-9397-08002B2CF9AE}" pid="5" name="ClassificationContentMarkingFooterShapeIds">
    <vt:lpwstr>5ebf6292,30b2fe3e,45fd9f92</vt:lpwstr>
  </property>
  <property fmtid="{D5CDD505-2E9C-101B-9397-08002B2CF9AE}" pid="6" name="ClassificationContentMarkingFooterFontProps">
    <vt:lpwstr>#ff0000,12,ARIAL</vt:lpwstr>
  </property>
  <property fmtid="{D5CDD505-2E9C-101B-9397-08002B2CF9AE}" pid="7" name="ClassificationContentMarkingFooterText">
    <vt:lpwstr>OFFICIAL: Sensitive</vt:lpwstr>
  </property>
  <property fmtid="{D5CDD505-2E9C-101B-9397-08002B2CF9AE}" pid="8" name="MSIP_Label_1112e48c-f0e0-48fb-b5c1-02479cac7f09_Enabled">
    <vt:lpwstr>true</vt:lpwstr>
  </property>
  <property fmtid="{D5CDD505-2E9C-101B-9397-08002B2CF9AE}" pid="9" name="MSIP_Label_1112e48c-f0e0-48fb-b5c1-02479cac7f09_SetDate">
    <vt:lpwstr>2025-11-25T22:55:38Z</vt:lpwstr>
  </property>
  <property fmtid="{D5CDD505-2E9C-101B-9397-08002B2CF9AE}" pid="10" name="MSIP_Label_1112e48c-f0e0-48fb-b5c1-02479cac7f09_Method">
    <vt:lpwstr>Privileged</vt:lpwstr>
  </property>
  <property fmtid="{D5CDD505-2E9C-101B-9397-08002B2CF9AE}" pid="11" name="MSIP_Label_1112e48c-f0e0-48fb-b5c1-02479cac7f09_Name">
    <vt:lpwstr>b3bff2a6679e</vt:lpwstr>
  </property>
  <property fmtid="{D5CDD505-2E9C-101B-9397-08002B2CF9AE}" pid="12" name="MSIP_Label_1112e48c-f0e0-48fb-b5c1-02479cac7f09_SiteId">
    <vt:lpwstr>dd0cfd15-4558-4b12-8bad-ea26984fc417</vt:lpwstr>
  </property>
  <property fmtid="{D5CDD505-2E9C-101B-9397-08002B2CF9AE}" pid="13" name="MSIP_Label_1112e48c-f0e0-48fb-b5c1-02479cac7f09_ActionId">
    <vt:lpwstr>596910ff-2463-4f16-a68e-9812ef74eba8</vt:lpwstr>
  </property>
  <property fmtid="{D5CDD505-2E9C-101B-9397-08002B2CF9AE}" pid="14" name="MSIP_Label_1112e48c-f0e0-48fb-b5c1-02479cac7f09_ContentBits">
    <vt:lpwstr>3</vt:lpwstr>
  </property>
  <property fmtid="{D5CDD505-2E9C-101B-9397-08002B2CF9AE}" pid="15" name="MSIP_Label_1112e48c-f0e0-48fb-b5c1-02479cac7f09_Tag">
    <vt:lpwstr>10, 0, 1, 1</vt:lpwstr>
  </property>
  <property fmtid="{D5CDD505-2E9C-101B-9397-08002B2CF9AE}" pid="16" name="MediaServiceImageTags">
    <vt:lpwstr/>
  </property>
  <property fmtid="{D5CDD505-2E9C-101B-9397-08002B2CF9AE}" pid="17" name="ContentTypeId">
    <vt:lpwstr>0x0101008B9FFAAC2203D942B1D4C76771736A48</vt:lpwstr>
  </property>
  <property fmtid="{D5CDD505-2E9C-101B-9397-08002B2CF9AE}" pid="18" name="MSIP_Label_79d889eb-932f-4752-8739-64d25806ef64_Name">
    <vt:lpwstr>79d889eb-932f-4752-8739-64d25806ef64</vt:lpwstr>
  </property>
  <property fmtid="{D5CDD505-2E9C-101B-9397-08002B2CF9AE}" pid="19" name="MSIP_Label_79d889eb-932f-4752-8739-64d25806ef64_Enabled">
    <vt:lpwstr>true</vt:lpwstr>
  </property>
  <property fmtid="{D5CDD505-2E9C-101B-9397-08002B2CF9AE}" pid="20" name="docLang">
    <vt:lpwstr>en</vt:lpwstr>
  </property>
  <property fmtid="{D5CDD505-2E9C-101B-9397-08002B2CF9AE}" pid="21" name="MSIP_Label_79d889eb-932f-4752-8739-64d25806ef64_Tag">
    <vt:lpwstr>10, 0, 1, 1</vt:lpwstr>
  </property>
  <property fmtid="{D5CDD505-2E9C-101B-9397-08002B2CF9AE}" pid="22" name="MSIP_Label_79d889eb-932f-4752-8739-64d25806ef64_Method">
    <vt:lpwstr>Privileged</vt:lpwstr>
  </property>
  <property fmtid="{D5CDD505-2E9C-101B-9397-08002B2CF9AE}" pid="23" name="MSIP_Label_79d889eb-932f-4752-8739-64d25806ef64_SiteId">
    <vt:lpwstr>dd0cfd15-4558-4b12-8bad-ea26984fc417</vt:lpwstr>
  </property>
  <property fmtid="{D5CDD505-2E9C-101B-9397-08002B2CF9AE}" pid="24" name="GrammarlyDocumentId">
    <vt:lpwstr>47736f959058d1542a3bd30cd29d698caba8f3f54b165af335ee10bddc06ff33</vt:lpwstr>
  </property>
  <property fmtid="{D5CDD505-2E9C-101B-9397-08002B2CF9AE}" pid="25" name="MSIP_Label_79d889eb-932f-4752-8739-64d25806ef64_ContentBits">
    <vt:lpwstr>0</vt:lpwstr>
  </property>
  <property fmtid="{D5CDD505-2E9C-101B-9397-08002B2CF9AE}" pid="26" name="MSIP_Label_79d889eb-932f-4752-8739-64d25806ef64_SetDate">
    <vt:lpwstr>2025-12-10T01:00:50Z</vt:lpwstr>
  </property>
  <property fmtid="{D5CDD505-2E9C-101B-9397-08002B2CF9AE}" pid="27" name="MSIP_Label_79d889eb-932f-4752-8739-64d25806ef64_ActionId">
    <vt:lpwstr>fb8dcd46-b0c2-4a4c-8423-320f37908091</vt:lpwstr>
  </property>
</Properties>
</file>