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5C6DF" w14:textId="77777777" w:rsidR="00070631" w:rsidRPr="0093795B" w:rsidRDefault="00070631" w:rsidP="002E624D">
      <w:pPr>
        <w:pStyle w:val="Heading1"/>
        <w:rPr>
          <w:rFonts w:ascii="Calibri" w:eastAsia="Segoe UI" w:hAnsi="Calibri" w:cs="Calibri"/>
          <w:sz w:val="24"/>
          <w:szCs w:val="24"/>
        </w:rPr>
      </w:pPr>
      <w:r w:rsidRPr="0093795B">
        <w:rPr>
          <w:rFonts w:ascii="Calibri" w:eastAsia="Segoe UI" w:hAnsi="Calibri" w:cs="Calibri"/>
          <w:sz w:val="24"/>
          <w:szCs w:val="24"/>
        </w:rPr>
        <w:t>Standard 3 of the National Code: Knowledge and Capability</w:t>
      </w:r>
    </w:p>
    <w:p w14:paraId="76B2930F" w14:textId="77777777" w:rsidR="00CE50BB" w:rsidRPr="0093795B" w:rsidRDefault="00CE50BB" w:rsidP="00CE50BB">
      <w:pPr>
        <w:spacing w:after="100"/>
        <w:rPr>
          <w:rFonts w:ascii="Calibri" w:eastAsia="Calibri" w:hAnsi="Calibri" w:cs="Calibri"/>
          <w:sz w:val="24"/>
          <w:szCs w:val="24"/>
        </w:rPr>
      </w:pPr>
      <w:r w:rsidRPr="0093795B">
        <w:rPr>
          <w:rFonts w:ascii="Calibri" w:eastAsia="Calibri" w:hAnsi="Calibri" w:cs="Calibri"/>
          <w:sz w:val="24"/>
          <w:szCs w:val="24"/>
        </w:rPr>
        <w:t>Transcript</w:t>
      </w:r>
    </w:p>
    <w:p w14:paraId="3BC0A9F3" w14:textId="77777777" w:rsidR="00CE50BB" w:rsidRPr="0093795B" w:rsidRDefault="00CE50BB" w:rsidP="00CE50BB">
      <w:pPr>
        <w:spacing w:after="100"/>
        <w:rPr>
          <w:rFonts w:ascii="Calibri" w:eastAsia="Calibri" w:hAnsi="Calibri" w:cs="Calibri"/>
          <w:sz w:val="24"/>
          <w:szCs w:val="24"/>
        </w:rPr>
      </w:pPr>
      <w:r w:rsidRPr="0093795B">
        <w:rPr>
          <w:rFonts w:ascii="Calibri" w:eastAsia="Calibri" w:hAnsi="Calibri" w:cs="Calibri"/>
          <w:sz w:val="24"/>
          <w:szCs w:val="24"/>
        </w:rPr>
        <w:t>Department of Education</w:t>
      </w:r>
    </w:p>
    <w:p w14:paraId="6944A0B9" w14:textId="77777777" w:rsidR="00CE50BB" w:rsidRPr="0093795B" w:rsidRDefault="00CE50BB" w:rsidP="00CE50BB">
      <w:pPr>
        <w:spacing w:after="100"/>
        <w:rPr>
          <w:rFonts w:ascii="Calibri" w:eastAsia="Calibri" w:hAnsi="Calibri" w:cs="Calibri"/>
          <w:sz w:val="24"/>
          <w:szCs w:val="24"/>
        </w:rPr>
      </w:pPr>
      <w:r w:rsidRPr="0093795B">
        <w:rPr>
          <w:rFonts w:ascii="Calibri" w:eastAsia="Calibri" w:hAnsi="Calibri" w:cs="Calibri"/>
          <w:i/>
          <w:iCs/>
          <w:sz w:val="24"/>
          <w:szCs w:val="24"/>
        </w:rPr>
        <w:t>National Higher Education Code to Prevent and Respond to Gender-Based Violence</w:t>
      </w:r>
    </w:p>
    <w:p w14:paraId="322C27AD" w14:textId="406F88B4" w:rsidR="00CE50BB" w:rsidRPr="0093795B" w:rsidRDefault="00CE50BB" w:rsidP="00CE50BB">
      <w:pPr>
        <w:spacing w:after="100"/>
        <w:rPr>
          <w:rFonts w:ascii="Calibri" w:eastAsia="Calibri" w:hAnsi="Calibri" w:cs="Calibri"/>
          <w:sz w:val="24"/>
          <w:szCs w:val="24"/>
        </w:rPr>
      </w:pPr>
      <w:r w:rsidRPr="6C38BDC9">
        <w:rPr>
          <w:rFonts w:ascii="Calibri" w:eastAsia="Calibri" w:hAnsi="Calibri" w:cs="Calibri"/>
          <w:sz w:val="24"/>
          <w:szCs w:val="24"/>
        </w:rPr>
        <w:t>11 November 2025</w:t>
      </w:r>
    </w:p>
    <w:p w14:paraId="6AC0F975" w14:textId="494FBB5C" w:rsidR="6C38BDC9" w:rsidRDefault="6C38BDC9" w:rsidP="6C38BDC9">
      <w:pPr>
        <w:spacing w:after="100"/>
        <w:rPr>
          <w:rFonts w:ascii="Calibri" w:eastAsia="Calibri" w:hAnsi="Calibri" w:cs="Calibri"/>
          <w:sz w:val="24"/>
          <w:szCs w:val="24"/>
        </w:rPr>
      </w:pPr>
    </w:p>
    <w:p w14:paraId="62FAE279" w14:textId="77777777" w:rsidR="00CE50BB" w:rsidRPr="0093795B" w:rsidRDefault="00CE50BB" w:rsidP="00CE50BB">
      <w:pPr>
        <w:spacing w:after="100"/>
        <w:rPr>
          <w:rFonts w:ascii="Calibri" w:eastAsia="Calibri" w:hAnsi="Calibri" w:cs="Calibri"/>
          <w:sz w:val="24"/>
          <w:szCs w:val="24"/>
        </w:rPr>
      </w:pPr>
      <w:r w:rsidRPr="0093795B">
        <w:rPr>
          <w:rFonts w:ascii="Calibri" w:eastAsia="Calibri" w:hAnsi="Calibri" w:cs="Calibri"/>
          <w:sz w:val="24"/>
          <w:szCs w:val="24"/>
        </w:rPr>
        <w:t xml:space="preserve">Presenters </w:t>
      </w:r>
    </w:p>
    <w:p w14:paraId="4DCF38DD" w14:textId="54C36235" w:rsidR="00CE50BB" w:rsidRPr="0093795B" w:rsidRDefault="00CE50BB" w:rsidP="00CE50BB">
      <w:pPr>
        <w:pStyle w:val="ListParagraph"/>
        <w:numPr>
          <w:ilvl w:val="0"/>
          <w:numId w:val="4"/>
        </w:numPr>
        <w:spacing w:after="100"/>
        <w:rPr>
          <w:rFonts w:ascii="Calibri" w:eastAsia="Calibri" w:hAnsi="Calibri" w:cs="Calibri"/>
          <w:sz w:val="24"/>
          <w:szCs w:val="24"/>
        </w:rPr>
      </w:pPr>
      <w:r w:rsidRPr="6C38BDC9">
        <w:rPr>
          <w:rFonts w:ascii="Calibri" w:eastAsia="Calibri" w:hAnsi="Calibri" w:cs="Calibri"/>
          <w:sz w:val="24"/>
          <w:szCs w:val="24"/>
        </w:rPr>
        <w:t xml:space="preserve">Larissa Hinds – Assistant Secretary, </w:t>
      </w:r>
      <w:r w:rsidR="10C42E7D" w:rsidRPr="6C38BDC9">
        <w:rPr>
          <w:rFonts w:ascii="Calibri" w:eastAsia="Calibri" w:hAnsi="Calibri" w:cs="Calibri"/>
          <w:sz w:val="24"/>
          <w:szCs w:val="24"/>
        </w:rPr>
        <w:t>Higher Education Gender-based Violence Regulator</w:t>
      </w:r>
      <w:r w:rsidRPr="6C38BDC9">
        <w:rPr>
          <w:rFonts w:ascii="Calibri" w:eastAsia="Calibri" w:hAnsi="Calibri" w:cs="Calibri"/>
          <w:sz w:val="24"/>
          <w:szCs w:val="24"/>
        </w:rPr>
        <w:t xml:space="preserve">, Department of Education </w:t>
      </w:r>
    </w:p>
    <w:p w14:paraId="21C54842" w14:textId="3981D429" w:rsidR="00CE50BB" w:rsidRPr="0093795B" w:rsidRDefault="00CE50BB" w:rsidP="00CE50BB">
      <w:pPr>
        <w:pStyle w:val="ListParagraph"/>
        <w:numPr>
          <w:ilvl w:val="0"/>
          <w:numId w:val="4"/>
        </w:numPr>
        <w:spacing w:after="100"/>
        <w:rPr>
          <w:rFonts w:ascii="Calibri" w:eastAsia="Calibri" w:hAnsi="Calibri" w:cs="Calibri"/>
          <w:sz w:val="24"/>
          <w:szCs w:val="24"/>
        </w:rPr>
      </w:pPr>
      <w:r w:rsidRPr="6C38BDC9">
        <w:rPr>
          <w:rFonts w:ascii="Calibri" w:eastAsia="Calibri" w:hAnsi="Calibri" w:cs="Calibri"/>
          <w:sz w:val="24"/>
          <w:szCs w:val="24"/>
        </w:rPr>
        <w:t xml:space="preserve">Kylie Smith – Assistant Director, Education and Engagement, </w:t>
      </w:r>
      <w:r w:rsidR="7A44F25E" w:rsidRPr="6C38BDC9">
        <w:rPr>
          <w:rFonts w:ascii="Calibri" w:eastAsia="Calibri" w:hAnsi="Calibri" w:cs="Calibri"/>
          <w:sz w:val="24"/>
          <w:szCs w:val="24"/>
        </w:rPr>
        <w:t>Higher Education Gender-based Violence Regulator</w:t>
      </w:r>
      <w:r w:rsidRPr="6C38BDC9">
        <w:rPr>
          <w:rFonts w:ascii="Calibri" w:eastAsia="Calibri" w:hAnsi="Calibri" w:cs="Calibri"/>
          <w:sz w:val="24"/>
          <w:szCs w:val="24"/>
        </w:rPr>
        <w:t>, Department of Education</w:t>
      </w:r>
    </w:p>
    <w:p w14:paraId="0A9360A7" w14:textId="77777777" w:rsidR="00070631" w:rsidRPr="0093795B" w:rsidRDefault="00070631" w:rsidP="00070631">
      <w:pPr>
        <w:rPr>
          <w:rFonts w:ascii="Calibri" w:eastAsia="Segoe UI" w:hAnsi="Calibri" w:cs="Calibri"/>
          <w:sz w:val="24"/>
          <w:szCs w:val="24"/>
        </w:rPr>
      </w:pPr>
    </w:p>
    <w:p w14:paraId="05DABC34" w14:textId="3B99F504" w:rsidR="0010269D" w:rsidRPr="0093795B" w:rsidRDefault="00A87B3D" w:rsidP="00453251">
      <w:pPr>
        <w:pStyle w:val="Heading2"/>
        <w:rPr>
          <w:rFonts w:ascii="Calibri" w:eastAsia="Segoe UI" w:hAnsi="Calibri" w:cs="Calibri"/>
          <w:color w:val="auto"/>
          <w:sz w:val="24"/>
          <w:szCs w:val="24"/>
        </w:rPr>
      </w:pPr>
      <w:r w:rsidRPr="0093795B">
        <w:rPr>
          <w:rFonts w:ascii="Calibri" w:eastAsia="Segoe UI" w:hAnsi="Calibri" w:cs="Calibri"/>
          <w:sz w:val="24"/>
          <w:szCs w:val="24"/>
        </w:rPr>
        <w:t xml:space="preserve">Slide 1 </w:t>
      </w:r>
      <w:r w:rsidR="00453251" w:rsidRPr="0093795B">
        <w:rPr>
          <w:rFonts w:ascii="Calibri" w:eastAsia="Segoe UI" w:hAnsi="Calibri" w:cs="Calibri"/>
          <w:sz w:val="24"/>
          <w:szCs w:val="24"/>
        </w:rPr>
        <w:t xml:space="preserve">– Welcome </w:t>
      </w:r>
      <w:r w:rsidR="002D06F0" w:rsidRPr="0093795B">
        <w:rPr>
          <w:rFonts w:ascii="Calibri" w:eastAsia="Segoe UI" w:hAnsi="Calibri" w:cs="Calibri"/>
          <w:color w:val="auto"/>
          <w:sz w:val="24"/>
          <w:szCs w:val="24"/>
        </w:rPr>
        <w:br/>
      </w:r>
      <w:r w:rsidR="002D06F0" w:rsidRPr="0093795B">
        <w:rPr>
          <w:rFonts w:ascii="Calibri" w:eastAsia="Segoe UI" w:hAnsi="Calibri" w:cs="Calibri"/>
          <w:b/>
          <w:bCs/>
          <w:color w:val="auto"/>
          <w:sz w:val="24"/>
          <w:szCs w:val="24"/>
        </w:rPr>
        <w:t>HINDS,</w:t>
      </w:r>
      <w:r w:rsidR="0010269D" w:rsidRPr="0093795B">
        <w:rPr>
          <w:rFonts w:ascii="Calibri" w:eastAsia="Segoe UI" w:hAnsi="Calibri" w:cs="Calibri"/>
          <w:b/>
          <w:bCs/>
          <w:color w:val="auto"/>
          <w:sz w:val="24"/>
          <w:szCs w:val="24"/>
        </w:rPr>
        <w:t xml:space="preserve"> </w:t>
      </w:r>
      <w:r w:rsidR="002D06F0" w:rsidRPr="0093795B">
        <w:rPr>
          <w:rFonts w:ascii="Calibri" w:eastAsia="Segoe UI" w:hAnsi="Calibri" w:cs="Calibri"/>
          <w:b/>
          <w:bCs/>
          <w:color w:val="auto"/>
          <w:sz w:val="24"/>
          <w:szCs w:val="24"/>
        </w:rPr>
        <w:t>Larissa</w:t>
      </w:r>
      <w:r w:rsidR="002D06F0" w:rsidRPr="0093795B">
        <w:rPr>
          <w:rFonts w:ascii="Calibri" w:eastAsia="Segoe UI" w:hAnsi="Calibri" w:cs="Calibri"/>
          <w:color w:val="auto"/>
          <w:sz w:val="24"/>
          <w:szCs w:val="24"/>
        </w:rPr>
        <w:br/>
        <w:t xml:space="preserve">Hello, everyone, and welcome to today's webinar on Standard </w:t>
      </w:r>
      <w:r w:rsidR="5EC58867" w:rsidRPr="0093795B">
        <w:rPr>
          <w:rFonts w:ascii="Calibri" w:eastAsia="Segoe UI" w:hAnsi="Calibri" w:cs="Calibri"/>
          <w:color w:val="auto"/>
          <w:sz w:val="24"/>
          <w:szCs w:val="24"/>
        </w:rPr>
        <w:t>3</w:t>
      </w:r>
      <w:r w:rsidR="002D06F0" w:rsidRPr="0093795B">
        <w:rPr>
          <w:rFonts w:ascii="Calibri" w:eastAsia="Segoe UI" w:hAnsi="Calibri" w:cs="Calibri"/>
          <w:color w:val="auto"/>
          <w:sz w:val="24"/>
          <w:szCs w:val="24"/>
        </w:rPr>
        <w:t xml:space="preserve"> of the </w:t>
      </w:r>
      <w:r w:rsidR="002D06F0" w:rsidRPr="0093795B">
        <w:rPr>
          <w:rFonts w:ascii="Calibri" w:eastAsia="Segoe UI" w:hAnsi="Calibri" w:cs="Calibri"/>
          <w:i/>
          <w:iCs/>
          <w:color w:val="auto"/>
          <w:sz w:val="24"/>
          <w:szCs w:val="24"/>
        </w:rPr>
        <w:t xml:space="preserve">National Higher Education Code to </w:t>
      </w:r>
      <w:r w:rsidR="5C72B936" w:rsidRPr="0093795B">
        <w:rPr>
          <w:rFonts w:ascii="Calibri" w:eastAsia="Segoe UI" w:hAnsi="Calibri" w:cs="Calibri"/>
          <w:i/>
          <w:iCs/>
          <w:color w:val="auto"/>
          <w:sz w:val="24"/>
          <w:szCs w:val="24"/>
        </w:rPr>
        <w:t>P</w:t>
      </w:r>
      <w:r w:rsidR="002D06F0" w:rsidRPr="0093795B">
        <w:rPr>
          <w:rFonts w:ascii="Calibri" w:eastAsia="Segoe UI" w:hAnsi="Calibri" w:cs="Calibri"/>
          <w:i/>
          <w:iCs/>
          <w:color w:val="auto"/>
          <w:sz w:val="24"/>
          <w:szCs w:val="24"/>
        </w:rPr>
        <w:t xml:space="preserve">revent and </w:t>
      </w:r>
      <w:r w:rsidR="41F29E21" w:rsidRPr="0093795B">
        <w:rPr>
          <w:rFonts w:ascii="Calibri" w:eastAsia="Segoe UI" w:hAnsi="Calibri" w:cs="Calibri"/>
          <w:i/>
          <w:iCs/>
          <w:color w:val="auto"/>
          <w:sz w:val="24"/>
          <w:szCs w:val="24"/>
        </w:rPr>
        <w:t>R</w:t>
      </w:r>
      <w:r w:rsidR="002D06F0" w:rsidRPr="0093795B">
        <w:rPr>
          <w:rFonts w:ascii="Calibri" w:eastAsia="Segoe UI" w:hAnsi="Calibri" w:cs="Calibri"/>
          <w:i/>
          <w:iCs/>
          <w:color w:val="auto"/>
          <w:sz w:val="24"/>
          <w:szCs w:val="24"/>
        </w:rPr>
        <w:t xml:space="preserve">espond to </w:t>
      </w:r>
      <w:r w:rsidR="35644356" w:rsidRPr="0093795B">
        <w:rPr>
          <w:rFonts w:ascii="Calibri" w:eastAsia="Segoe UI" w:hAnsi="Calibri" w:cs="Calibri"/>
          <w:i/>
          <w:iCs/>
          <w:color w:val="auto"/>
          <w:sz w:val="24"/>
          <w:szCs w:val="24"/>
        </w:rPr>
        <w:t>G</w:t>
      </w:r>
      <w:r w:rsidR="002D06F0" w:rsidRPr="0093795B">
        <w:rPr>
          <w:rFonts w:ascii="Calibri" w:eastAsia="Segoe UI" w:hAnsi="Calibri" w:cs="Calibri"/>
          <w:i/>
          <w:iCs/>
          <w:color w:val="auto"/>
          <w:sz w:val="24"/>
          <w:szCs w:val="24"/>
        </w:rPr>
        <w:t>ender</w:t>
      </w:r>
      <w:r w:rsidR="13F5B8AF" w:rsidRPr="0093795B">
        <w:rPr>
          <w:rFonts w:ascii="Calibri" w:eastAsia="Segoe UI" w:hAnsi="Calibri" w:cs="Calibri"/>
          <w:i/>
          <w:iCs/>
          <w:color w:val="auto"/>
          <w:sz w:val="24"/>
          <w:szCs w:val="24"/>
        </w:rPr>
        <w:t>-</w:t>
      </w:r>
      <w:r w:rsidR="002D06F0" w:rsidRPr="0093795B">
        <w:rPr>
          <w:rFonts w:ascii="Calibri" w:eastAsia="Segoe UI" w:hAnsi="Calibri" w:cs="Calibri"/>
          <w:i/>
          <w:iCs/>
          <w:color w:val="auto"/>
          <w:sz w:val="24"/>
          <w:szCs w:val="24"/>
        </w:rPr>
        <w:t xml:space="preserve">based </w:t>
      </w:r>
      <w:r w:rsidR="0010269D" w:rsidRPr="0093795B">
        <w:rPr>
          <w:rFonts w:ascii="Calibri" w:eastAsia="Segoe UI" w:hAnsi="Calibri" w:cs="Calibri"/>
          <w:i/>
          <w:iCs/>
          <w:color w:val="auto"/>
          <w:sz w:val="24"/>
          <w:szCs w:val="24"/>
        </w:rPr>
        <w:t>V</w:t>
      </w:r>
      <w:r w:rsidR="002D06F0" w:rsidRPr="0093795B">
        <w:rPr>
          <w:rFonts w:ascii="Calibri" w:eastAsia="Segoe UI" w:hAnsi="Calibri" w:cs="Calibri"/>
          <w:i/>
          <w:iCs/>
          <w:color w:val="auto"/>
          <w:sz w:val="24"/>
          <w:szCs w:val="24"/>
        </w:rPr>
        <w:t>iolence</w:t>
      </w:r>
      <w:r w:rsidR="0010269D" w:rsidRPr="0093795B">
        <w:rPr>
          <w:rFonts w:ascii="Calibri" w:eastAsia="Segoe UI" w:hAnsi="Calibri" w:cs="Calibri"/>
          <w:color w:val="auto"/>
          <w:sz w:val="24"/>
          <w:szCs w:val="24"/>
        </w:rPr>
        <w:t xml:space="preserve">. </w:t>
      </w:r>
      <w:r w:rsidR="7AE76AA0" w:rsidRPr="0093795B">
        <w:rPr>
          <w:rFonts w:ascii="Calibri" w:eastAsia="Segoe UI" w:hAnsi="Calibri" w:cs="Calibri"/>
          <w:color w:val="auto"/>
          <w:sz w:val="24"/>
          <w:szCs w:val="24"/>
        </w:rPr>
        <w:t>S</w:t>
      </w:r>
      <w:r w:rsidR="002D06F0" w:rsidRPr="0093795B">
        <w:rPr>
          <w:rFonts w:ascii="Calibri" w:eastAsia="Segoe UI" w:hAnsi="Calibri" w:cs="Calibri"/>
          <w:color w:val="auto"/>
          <w:sz w:val="24"/>
          <w:szCs w:val="24"/>
        </w:rPr>
        <w:t>tandard 3 focuses on knowledge and capability.</w:t>
      </w:r>
      <w:r w:rsidR="002D06F0" w:rsidRPr="0093795B">
        <w:rPr>
          <w:rFonts w:ascii="Calibri" w:eastAsia="Segoe UI" w:hAnsi="Calibri" w:cs="Calibri"/>
          <w:color w:val="auto"/>
          <w:sz w:val="24"/>
          <w:szCs w:val="24"/>
        </w:rPr>
        <w:br/>
      </w:r>
    </w:p>
    <w:p w14:paraId="3B4248AF" w14:textId="70A9E1D4" w:rsidR="0029537E" w:rsidRPr="0093795B" w:rsidRDefault="002D06F0" w:rsidP="00070631">
      <w:pPr>
        <w:rPr>
          <w:rFonts w:ascii="Calibri" w:eastAsia="Segoe UI" w:hAnsi="Calibri" w:cs="Calibri"/>
          <w:sz w:val="24"/>
          <w:szCs w:val="24"/>
        </w:rPr>
      </w:pPr>
      <w:r w:rsidRPr="0093795B">
        <w:rPr>
          <w:rFonts w:ascii="Calibri" w:eastAsia="Segoe UI" w:hAnsi="Calibri" w:cs="Calibri"/>
          <w:sz w:val="24"/>
          <w:szCs w:val="24"/>
        </w:rPr>
        <w:t xml:space="preserve">My name is Larissa </w:t>
      </w:r>
      <w:r w:rsidR="0010269D" w:rsidRPr="0093795B">
        <w:rPr>
          <w:rFonts w:ascii="Calibri" w:eastAsia="Segoe UI" w:hAnsi="Calibri" w:cs="Calibri"/>
          <w:sz w:val="24"/>
          <w:szCs w:val="24"/>
        </w:rPr>
        <w:t>Hinds</w:t>
      </w:r>
      <w:r w:rsidR="0029537E" w:rsidRPr="0093795B">
        <w:rPr>
          <w:rFonts w:ascii="Calibri" w:eastAsia="Segoe UI" w:hAnsi="Calibri" w:cs="Calibri"/>
          <w:sz w:val="24"/>
          <w:szCs w:val="24"/>
        </w:rPr>
        <w:t>,</w:t>
      </w:r>
      <w:r w:rsidR="0010269D" w:rsidRPr="0093795B">
        <w:rPr>
          <w:rFonts w:ascii="Calibri" w:eastAsia="Segoe UI" w:hAnsi="Calibri" w:cs="Calibri"/>
          <w:sz w:val="24"/>
          <w:szCs w:val="24"/>
        </w:rPr>
        <w:t xml:space="preserve"> </w:t>
      </w:r>
      <w:r w:rsidRPr="0093795B">
        <w:rPr>
          <w:rFonts w:ascii="Calibri" w:eastAsia="Segoe UI" w:hAnsi="Calibri" w:cs="Calibri"/>
          <w:sz w:val="24"/>
          <w:szCs w:val="24"/>
        </w:rPr>
        <w:t xml:space="preserve">and I am currently in the role of Assistant Secretary for the </w:t>
      </w:r>
      <w:r w:rsidR="00D56083" w:rsidRPr="0093795B">
        <w:rPr>
          <w:rFonts w:ascii="Calibri" w:eastAsia="Segoe UI" w:hAnsi="Calibri" w:cs="Calibri"/>
          <w:sz w:val="24"/>
          <w:szCs w:val="24"/>
        </w:rPr>
        <w:t xml:space="preserve">Gender-based </w:t>
      </w:r>
      <w:r w:rsidR="0029537E" w:rsidRPr="0093795B">
        <w:rPr>
          <w:rFonts w:ascii="Calibri" w:eastAsia="Segoe UI" w:hAnsi="Calibri" w:cs="Calibri"/>
          <w:sz w:val="24"/>
          <w:szCs w:val="24"/>
        </w:rPr>
        <w:t>V</w:t>
      </w:r>
      <w:r w:rsidR="00D56083" w:rsidRPr="0093795B">
        <w:rPr>
          <w:rFonts w:ascii="Calibri" w:eastAsia="Segoe UI" w:hAnsi="Calibri" w:cs="Calibri"/>
          <w:sz w:val="24"/>
          <w:szCs w:val="24"/>
        </w:rPr>
        <w:t>iolence R</w:t>
      </w:r>
      <w:r w:rsidRPr="0093795B">
        <w:rPr>
          <w:rFonts w:ascii="Calibri" w:eastAsia="Segoe UI" w:hAnsi="Calibri" w:cs="Calibri"/>
          <w:sz w:val="24"/>
          <w:szCs w:val="24"/>
        </w:rPr>
        <w:t xml:space="preserve">eform </w:t>
      </w:r>
      <w:r w:rsidR="00D56083" w:rsidRPr="0093795B">
        <w:rPr>
          <w:rFonts w:ascii="Calibri" w:eastAsia="Segoe UI" w:hAnsi="Calibri" w:cs="Calibri"/>
          <w:sz w:val="24"/>
          <w:szCs w:val="24"/>
        </w:rPr>
        <w:t>B</w:t>
      </w:r>
      <w:r w:rsidRPr="0093795B">
        <w:rPr>
          <w:rFonts w:ascii="Calibri" w:eastAsia="Segoe UI" w:hAnsi="Calibri" w:cs="Calibri"/>
          <w:sz w:val="24"/>
          <w:szCs w:val="24"/>
        </w:rPr>
        <w:t>ranch in the Department of Education, and I'm joined today by my colleague Kylie Smith, our Assistant Director of Education and Engagement.</w:t>
      </w:r>
      <w:r w:rsidRPr="0093795B">
        <w:rPr>
          <w:rFonts w:ascii="Calibri" w:eastAsia="Segoe UI" w:hAnsi="Calibri" w:cs="Calibri"/>
          <w:sz w:val="24"/>
          <w:szCs w:val="24"/>
        </w:rPr>
        <w:br/>
      </w:r>
    </w:p>
    <w:p w14:paraId="46EE9FAA" w14:textId="2D56409D" w:rsidR="00892F9A" w:rsidRPr="0093795B" w:rsidRDefault="002D06F0" w:rsidP="00070631">
      <w:pPr>
        <w:rPr>
          <w:rFonts w:ascii="Calibri" w:eastAsia="Segoe UI" w:hAnsi="Calibri" w:cs="Calibri"/>
          <w:sz w:val="24"/>
          <w:szCs w:val="24"/>
        </w:rPr>
      </w:pPr>
      <w:r w:rsidRPr="0093795B">
        <w:rPr>
          <w:rFonts w:ascii="Calibri" w:eastAsia="Segoe UI" w:hAnsi="Calibri" w:cs="Calibri"/>
          <w:sz w:val="24"/>
          <w:szCs w:val="24"/>
        </w:rPr>
        <w:t xml:space="preserve">This is the </w:t>
      </w:r>
      <w:r w:rsidR="00E44DD1" w:rsidRPr="0093795B">
        <w:rPr>
          <w:rFonts w:ascii="Calibri" w:eastAsia="Segoe UI" w:hAnsi="Calibri" w:cs="Calibri"/>
          <w:sz w:val="24"/>
          <w:szCs w:val="24"/>
        </w:rPr>
        <w:t>fourth</w:t>
      </w:r>
      <w:r w:rsidRPr="0093795B">
        <w:rPr>
          <w:rFonts w:ascii="Calibri" w:eastAsia="Segoe UI" w:hAnsi="Calibri" w:cs="Calibri"/>
          <w:sz w:val="24"/>
          <w:szCs w:val="24"/>
        </w:rPr>
        <w:t xml:space="preserve"> webinar that we've done on the National </w:t>
      </w:r>
      <w:r w:rsidR="00D56083" w:rsidRPr="0093795B">
        <w:rPr>
          <w:rFonts w:ascii="Calibri" w:eastAsia="Segoe UI" w:hAnsi="Calibri" w:cs="Calibri"/>
          <w:sz w:val="24"/>
          <w:szCs w:val="24"/>
        </w:rPr>
        <w:t>Code</w:t>
      </w:r>
      <w:r w:rsidR="0029537E" w:rsidRPr="0093795B">
        <w:rPr>
          <w:rFonts w:ascii="Calibri" w:eastAsia="Segoe UI" w:hAnsi="Calibri" w:cs="Calibri"/>
          <w:sz w:val="24"/>
          <w:szCs w:val="24"/>
        </w:rPr>
        <w:t>,</w:t>
      </w:r>
      <w:r w:rsidRPr="0093795B">
        <w:rPr>
          <w:rFonts w:ascii="Calibri" w:eastAsia="Segoe UI" w:hAnsi="Calibri" w:cs="Calibri"/>
          <w:sz w:val="24"/>
          <w:szCs w:val="24"/>
        </w:rPr>
        <w:t xml:space="preserve"> and I would like to thank those of you who have joined our previous webinars. I remind people that recordings of these webinars are now available via our </w:t>
      </w:r>
      <w:hyperlink r:id="rId10" w:history="1">
        <w:r w:rsidR="005609F9" w:rsidRPr="0093795B">
          <w:rPr>
            <w:rStyle w:val="Hyperlink"/>
            <w:rFonts w:ascii="Calibri" w:eastAsia="Segoe UI" w:hAnsi="Calibri" w:cs="Calibri"/>
            <w:color w:val="auto"/>
            <w:sz w:val="24"/>
            <w:szCs w:val="24"/>
          </w:rPr>
          <w:t>website</w:t>
        </w:r>
      </w:hyperlink>
      <w:r w:rsidR="005609F9" w:rsidRPr="0093795B">
        <w:rPr>
          <w:rFonts w:ascii="Calibri" w:eastAsia="Segoe UI" w:hAnsi="Calibri" w:cs="Calibri"/>
          <w:sz w:val="24"/>
          <w:szCs w:val="24"/>
        </w:rPr>
        <w:t>,</w:t>
      </w:r>
      <w:r w:rsidRPr="0093795B">
        <w:rPr>
          <w:rFonts w:ascii="Calibri" w:eastAsia="Segoe UI" w:hAnsi="Calibri" w:cs="Calibri"/>
          <w:sz w:val="24"/>
          <w:szCs w:val="24"/>
        </w:rPr>
        <w:t xml:space="preserve"> and a link will be posted shortly.</w:t>
      </w:r>
    </w:p>
    <w:p w14:paraId="7493E433" w14:textId="77777777" w:rsidR="00EF667B" w:rsidRPr="0093795B" w:rsidRDefault="00EF667B" w:rsidP="00070631">
      <w:pPr>
        <w:rPr>
          <w:rFonts w:ascii="Calibri" w:eastAsia="Segoe UI" w:hAnsi="Calibri" w:cs="Calibri"/>
          <w:sz w:val="24"/>
          <w:szCs w:val="24"/>
        </w:rPr>
      </w:pPr>
    </w:p>
    <w:p w14:paraId="07D0B4E5" w14:textId="6EA4212A" w:rsidR="00892F9A" w:rsidRPr="0093795B" w:rsidRDefault="00395932" w:rsidP="007E534B">
      <w:pPr>
        <w:pStyle w:val="Heading2"/>
        <w:rPr>
          <w:rFonts w:ascii="Calibri" w:eastAsia="Segoe UI" w:hAnsi="Calibri" w:cs="Calibri"/>
          <w:sz w:val="24"/>
          <w:szCs w:val="24"/>
        </w:rPr>
      </w:pPr>
      <w:r w:rsidRPr="0093795B">
        <w:rPr>
          <w:rFonts w:ascii="Calibri" w:eastAsia="Calibri" w:hAnsi="Calibri" w:cs="Calibri"/>
          <w:sz w:val="24"/>
          <w:szCs w:val="24"/>
        </w:rPr>
        <w:t>Slide 2 - Acknowledgment of Country</w:t>
      </w:r>
      <w:r w:rsidR="002D06F0" w:rsidRPr="0093795B">
        <w:rPr>
          <w:rFonts w:ascii="Calibri" w:eastAsia="Segoe UI" w:hAnsi="Calibri" w:cs="Calibri"/>
          <w:color w:val="auto"/>
          <w:sz w:val="24"/>
          <w:szCs w:val="24"/>
        </w:rPr>
        <w:br/>
        <w:t xml:space="preserve">As I join you today, I'm from joining from the beautiful lands of the </w:t>
      </w:r>
      <w:r w:rsidR="00892F9A" w:rsidRPr="0093795B">
        <w:rPr>
          <w:rFonts w:ascii="Calibri" w:eastAsia="Segoe UI" w:hAnsi="Calibri" w:cs="Calibri"/>
          <w:color w:val="auto"/>
          <w:sz w:val="24"/>
          <w:szCs w:val="24"/>
          <w:lang w:val="en-GB"/>
        </w:rPr>
        <w:t>Ngunnawal</w:t>
      </w:r>
      <w:r w:rsidR="002D06F0" w:rsidRPr="0093795B">
        <w:rPr>
          <w:rFonts w:ascii="Calibri" w:eastAsia="Segoe UI" w:hAnsi="Calibri" w:cs="Calibri"/>
          <w:color w:val="auto"/>
          <w:sz w:val="24"/>
          <w:szCs w:val="24"/>
        </w:rPr>
        <w:t xml:space="preserve"> and </w:t>
      </w:r>
      <w:r w:rsidR="003C4E73" w:rsidRPr="0093795B">
        <w:rPr>
          <w:rFonts w:ascii="Calibri" w:eastAsia="Segoe UI" w:hAnsi="Calibri" w:cs="Calibri"/>
          <w:color w:val="auto"/>
          <w:sz w:val="24"/>
          <w:szCs w:val="24"/>
        </w:rPr>
        <w:t>Ngambri</w:t>
      </w:r>
      <w:r w:rsidR="002D06F0" w:rsidRPr="0093795B">
        <w:rPr>
          <w:rFonts w:ascii="Calibri" w:eastAsia="Segoe UI" w:hAnsi="Calibri" w:cs="Calibri"/>
          <w:color w:val="auto"/>
          <w:sz w:val="24"/>
          <w:szCs w:val="24"/>
        </w:rPr>
        <w:t xml:space="preserve"> people, and I would like to start by acknowledging the </w:t>
      </w:r>
      <w:r w:rsidR="00ED22FE" w:rsidRPr="0093795B">
        <w:rPr>
          <w:rFonts w:ascii="Calibri" w:eastAsia="Segoe UI" w:hAnsi="Calibri" w:cs="Calibri"/>
          <w:color w:val="auto"/>
          <w:sz w:val="24"/>
          <w:szCs w:val="24"/>
        </w:rPr>
        <w:t>T</w:t>
      </w:r>
      <w:r w:rsidR="002D06F0" w:rsidRPr="0093795B">
        <w:rPr>
          <w:rFonts w:ascii="Calibri" w:eastAsia="Segoe UI" w:hAnsi="Calibri" w:cs="Calibri"/>
          <w:color w:val="auto"/>
          <w:sz w:val="24"/>
          <w:szCs w:val="24"/>
        </w:rPr>
        <w:t xml:space="preserve">raditional </w:t>
      </w:r>
      <w:r w:rsidR="00ED22FE" w:rsidRPr="0093795B">
        <w:rPr>
          <w:rFonts w:ascii="Calibri" w:eastAsia="Segoe UI" w:hAnsi="Calibri" w:cs="Calibri"/>
          <w:color w:val="auto"/>
          <w:sz w:val="24"/>
          <w:szCs w:val="24"/>
        </w:rPr>
        <w:t>O</w:t>
      </w:r>
      <w:r w:rsidR="002D06F0" w:rsidRPr="0093795B">
        <w:rPr>
          <w:rFonts w:ascii="Calibri" w:eastAsia="Segoe UI" w:hAnsi="Calibri" w:cs="Calibri"/>
          <w:color w:val="auto"/>
          <w:sz w:val="24"/>
          <w:szCs w:val="24"/>
        </w:rPr>
        <w:t xml:space="preserve">wners and </w:t>
      </w:r>
      <w:r w:rsidR="00ED22FE" w:rsidRPr="0093795B">
        <w:rPr>
          <w:rFonts w:ascii="Calibri" w:eastAsia="Segoe UI" w:hAnsi="Calibri" w:cs="Calibri"/>
          <w:color w:val="auto"/>
          <w:sz w:val="24"/>
          <w:szCs w:val="24"/>
        </w:rPr>
        <w:t>C</w:t>
      </w:r>
      <w:r w:rsidR="002D06F0" w:rsidRPr="0093795B">
        <w:rPr>
          <w:rFonts w:ascii="Calibri" w:eastAsia="Segoe UI" w:hAnsi="Calibri" w:cs="Calibri"/>
          <w:color w:val="auto"/>
          <w:sz w:val="24"/>
          <w:szCs w:val="24"/>
        </w:rPr>
        <w:t xml:space="preserve">ustodians of </w:t>
      </w:r>
      <w:r w:rsidR="00ED22FE" w:rsidRPr="0093795B">
        <w:rPr>
          <w:rFonts w:ascii="Calibri" w:eastAsia="Segoe UI" w:hAnsi="Calibri" w:cs="Calibri"/>
          <w:color w:val="auto"/>
          <w:sz w:val="24"/>
          <w:szCs w:val="24"/>
        </w:rPr>
        <w:t>C</w:t>
      </w:r>
      <w:r w:rsidR="002D06F0" w:rsidRPr="0093795B">
        <w:rPr>
          <w:rFonts w:ascii="Calibri" w:eastAsia="Segoe UI" w:hAnsi="Calibri" w:cs="Calibri"/>
          <w:color w:val="auto"/>
          <w:sz w:val="24"/>
          <w:szCs w:val="24"/>
        </w:rPr>
        <w:t xml:space="preserve">ountry throughout Australia. I pay my respects to them and their </w:t>
      </w:r>
      <w:r w:rsidR="00A346E0" w:rsidRPr="0093795B">
        <w:rPr>
          <w:rFonts w:ascii="Calibri" w:eastAsia="Segoe UI" w:hAnsi="Calibri" w:cs="Calibri"/>
          <w:color w:val="auto"/>
          <w:sz w:val="24"/>
          <w:szCs w:val="24"/>
        </w:rPr>
        <w:t>C</w:t>
      </w:r>
      <w:r w:rsidR="002D06F0" w:rsidRPr="0093795B">
        <w:rPr>
          <w:rFonts w:ascii="Calibri" w:eastAsia="Segoe UI" w:hAnsi="Calibri" w:cs="Calibri"/>
          <w:color w:val="auto"/>
          <w:sz w:val="24"/>
          <w:szCs w:val="24"/>
        </w:rPr>
        <w:t xml:space="preserve">ultures and </w:t>
      </w:r>
      <w:r w:rsidR="00A346E0" w:rsidRPr="0093795B">
        <w:rPr>
          <w:rFonts w:ascii="Calibri" w:eastAsia="Segoe UI" w:hAnsi="Calibri" w:cs="Calibri"/>
          <w:color w:val="auto"/>
          <w:sz w:val="24"/>
          <w:szCs w:val="24"/>
        </w:rPr>
        <w:t>E</w:t>
      </w:r>
      <w:r w:rsidR="002D06F0" w:rsidRPr="0093795B">
        <w:rPr>
          <w:rFonts w:ascii="Calibri" w:eastAsia="Segoe UI" w:hAnsi="Calibri" w:cs="Calibri"/>
          <w:color w:val="auto"/>
          <w:sz w:val="24"/>
          <w:szCs w:val="24"/>
        </w:rPr>
        <w:t>lders, past and present.</w:t>
      </w:r>
      <w:r w:rsidR="00892F9A" w:rsidRPr="0093795B">
        <w:rPr>
          <w:rFonts w:ascii="Calibri" w:eastAsia="Segoe UI" w:hAnsi="Calibri" w:cs="Calibri"/>
          <w:color w:val="auto"/>
          <w:sz w:val="24"/>
          <w:szCs w:val="24"/>
        </w:rPr>
        <w:t xml:space="preserve"> </w:t>
      </w:r>
      <w:r w:rsidR="002D06F0" w:rsidRPr="0093795B">
        <w:rPr>
          <w:rFonts w:ascii="Calibri" w:eastAsia="Segoe UI" w:hAnsi="Calibri" w:cs="Calibri"/>
          <w:color w:val="auto"/>
          <w:sz w:val="24"/>
          <w:szCs w:val="24"/>
        </w:rPr>
        <w:t>And I also extend my respect to any Aboriginal and Torres Strait Island people joining us today.</w:t>
      </w:r>
      <w:r w:rsidR="002D06F0" w:rsidRPr="0093795B">
        <w:rPr>
          <w:rFonts w:ascii="Calibri" w:eastAsia="Segoe UI" w:hAnsi="Calibri" w:cs="Calibri"/>
          <w:color w:val="auto"/>
          <w:sz w:val="24"/>
          <w:szCs w:val="24"/>
        </w:rPr>
        <w:br/>
      </w:r>
    </w:p>
    <w:p w14:paraId="15D5F2B0" w14:textId="04EB7690" w:rsidR="000B227A" w:rsidRPr="0093795B" w:rsidRDefault="00077F96" w:rsidP="00077F96">
      <w:pPr>
        <w:pStyle w:val="Heading2"/>
        <w:rPr>
          <w:rFonts w:ascii="Calibri" w:eastAsia="Segoe UI" w:hAnsi="Calibri" w:cs="Calibri"/>
          <w:color w:val="auto"/>
          <w:sz w:val="24"/>
          <w:szCs w:val="24"/>
        </w:rPr>
      </w:pPr>
      <w:r w:rsidRPr="0093795B">
        <w:rPr>
          <w:rFonts w:ascii="Calibri" w:eastAsia="Segoe UI" w:hAnsi="Calibri" w:cs="Calibri"/>
          <w:sz w:val="24"/>
          <w:szCs w:val="24"/>
        </w:rPr>
        <w:t>Slide 3 – Victim-survivor acknowledgement</w:t>
      </w:r>
    </w:p>
    <w:p w14:paraId="2B31539A" w14:textId="3FE2E9DE" w:rsidR="00D965E3" w:rsidRPr="0093795B" w:rsidRDefault="002D06F0" w:rsidP="00070631">
      <w:pPr>
        <w:rPr>
          <w:rFonts w:ascii="Calibri" w:eastAsia="Segoe UI" w:hAnsi="Calibri" w:cs="Calibri"/>
          <w:sz w:val="24"/>
          <w:szCs w:val="24"/>
        </w:rPr>
      </w:pPr>
      <w:r w:rsidRPr="0093795B">
        <w:rPr>
          <w:rFonts w:ascii="Calibri" w:eastAsia="Segoe UI" w:hAnsi="Calibri" w:cs="Calibri"/>
          <w:sz w:val="24"/>
          <w:szCs w:val="24"/>
        </w:rPr>
        <w:t xml:space="preserve">As we begin today's session, I also want to acknowledge the strength, courage and resilience of those who have experienced </w:t>
      </w:r>
      <w:r w:rsidR="00D56083" w:rsidRPr="0093795B">
        <w:rPr>
          <w:rFonts w:ascii="Calibri" w:eastAsia="Segoe UI" w:hAnsi="Calibri" w:cs="Calibri"/>
          <w:sz w:val="24"/>
          <w:szCs w:val="24"/>
        </w:rPr>
        <w:t xml:space="preserve">gender-based violence </w:t>
      </w:r>
      <w:r w:rsidRPr="0093795B">
        <w:rPr>
          <w:rFonts w:ascii="Calibri" w:eastAsia="Segoe UI" w:hAnsi="Calibri" w:cs="Calibri"/>
          <w:sz w:val="24"/>
          <w:szCs w:val="24"/>
        </w:rPr>
        <w:t xml:space="preserve">and recognise the dedication of advocates and practitioners whose efforts have been instrumental in shaping the </w:t>
      </w:r>
      <w:r w:rsidR="002B5EA8" w:rsidRPr="0093795B">
        <w:rPr>
          <w:rFonts w:ascii="Calibri" w:eastAsia="Segoe UI" w:hAnsi="Calibri" w:cs="Calibri"/>
          <w:sz w:val="24"/>
          <w:szCs w:val="24"/>
        </w:rPr>
        <w:t>National</w:t>
      </w:r>
      <w:r w:rsidRPr="0093795B">
        <w:rPr>
          <w:rFonts w:ascii="Calibri" w:eastAsia="Segoe UI" w:hAnsi="Calibri" w:cs="Calibri"/>
          <w:sz w:val="24"/>
          <w:szCs w:val="24"/>
        </w:rPr>
        <w:t xml:space="preserve"> </w:t>
      </w:r>
      <w:r w:rsidR="00AC1991" w:rsidRPr="0093795B">
        <w:rPr>
          <w:rFonts w:ascii="Calibri" w:eastAsia="Segoe UI" w:hAnsi="Calibri" w:cs="Calibri"/>
          <w:sz w:val="24"/>
          <w:szCs w:val="24"/>
        </w:rPr>
        <w:t>Code and</w:t>
      </w:r>
      <w:r w:rsidR="00892F9A" w:rsidRPr="0093795B">
        <w:rPr>
          <w:rFonts w:ascii="Calibri" w:eastAsia="Segoe UI" w:hAnsi="Calibri" w:cs="Calibri"/>
          <w:sz w:val="24"/>
          <w:szCs w:val="24"/>
        </w:rPr>
        <w:t xml:space="preserve"> </w:t>
      </w:r>
      <w:r w:rsidRPr="0093795B">
        <w:rPr>
          <w:rFonts w:ascii="Calibri" w:eastAsia="Segoe UI" w:hAnsi="Calibri" w:cs="Calibri"/>
          <w:sz w:val="24"/>
          <w:szCs w:val="24"/>
        </w:rPr>
        <w:t xml:space="preserve">driving </w:t>
      </w:r>
      <w:r w:rsidR="00D56083" w:rsidRPr="0093795B">
        <w:rPr>
          <w:rFonts w:ascii="Calibri" w:eastAsia="Segoe UI" w:hAnsi="Calibri" w:cs="Calibri"/>
          <w:sz w:val="24"/>
          <w:szCs w:val="24"/>
        </w:rPr>
        <w:t>progress</w:t>
      </w:r>
      <w:r w:rsidRPr="0093795B">
        <w:rPr>
          <w:rFonts w:ascii="Calibri" w:eastAsia="Segoe UI" w:hAnsi="Calibri" w:cs="Calibri"/>
          <w:sz w:val="24"/>
          <w:szCs w:val="24"/>
        </w:rPr>
        <w:t xml:space="preserve"> across the sector.</w:t>
      </w:r>
    </w:p>
    <w:p w14:paraId="41E9C8E8" w14:textId="75752C4C" w:rsidR="00892F9A" w:rsidRPr="0093795B" w:rsidRDefault="00892F9A" w:rsidP="00070631">
      <w:pPr>
        <w:rPr>
          <w:rFonts w:ascii="Calibri" w:eastAsia="Segoe UI" w:hAnsi="Calibri" w:cs="Calibri"/>
          <w:sz w:val="24"/>
          <w:szCs w:val="24"/>
        </w:rPr>
      </w:pPr>
      <w:r w:rsidRPr="0093795B">
        <w:rPr>
          <w:rFonts w:ascii="Calibri" w:eastAsia="Segoe UI" w:hAnsi="Calibri" w:cs="Calibri"/>
          <w:sz w:val="24"/>
          <w:szCs w:val="24"/>
        </w:rPr>
        <w:t xml:space="preserve"> </w:t>
      </w:r>
    </w:p>
    <w:p w14:paraId="37FDA3D0" w14:textId="748CB5EE" w:rsidR="00763AE9" w:rsidRPr="0093795B" w:rsidRDefault="002D06F0" w:rsidP="00070631">
      <w:pPr>
        <w:rPr>
          <w:rFonts w:ascii="Calibri" w:eastAsia="Segoe UI" w:hAnsi="Calibri" w:cs="Calibri"/>
          <w:sz w:val="24"/>
          <w:szCs w:val="24"/>
        </w:rPr>
      </w:pPr>
      <w:r w:rsidRPr="0093795B">
        <w:rPr>
          <w:rFonts w:ascii="Calibri" w:eastAsia="Segoe UI" w:hAnsi="Calibri" w:cs="Calibri"/>
          <w:sz w:val="24"/>
          <w:szCs w:val="24"/>
        </w:rPr>
        <w:t xml:space="preserve">The National </w:t>
      </w:r>
      <w:r w:rsidR="00D56083" w:rsidRPr="0093795B">
        <w:rPr>
          <w:rFonts w:ascii="Calibri" w:eastAsia="Segoe UI" w:hAnsi="Calibri" w:cs="Calibri"/>
          <w:sz w:val="24"/>
          <w:szCs w:val="24"/>
        </w:rPr>
        <w:t>Code</w:t>
      </w:r>
      <w:r w:rsidRPr="0093795B">
        <w:rPr>
          <w:rFonts w:ascii="Calibri" w:eastAsia="Segoe UI" w:hAnsi="Calibri" w:cs="Calibri"/>
          <w:sz w:val="24"/>
          <w:szCs w:val="24"/>
        </w:rPr>
        <w:t xml:space="preserve"> reflects a shared commitment to recognising </w:t>
      </w:r>
      <w:r w:rsidR="00D56083" w:rsidRPr="0093795B">
        <w:rPr>
          <w:rFonts w:ascii="Calibri" w:eastAsia="Segoe UI" w:hAnsi="Calibri" w:cs="Calibri"/>
          <w:sz w:val="24"/>
          <w:szCs w:val="24"/>
        </w:rPr>
        <w:t xml:space="preserve">gender-based violence </w:t>
      </w:r>
      <w:r w:rsidRPr="0093795B">
        <w:rPr>
          <w:rFonts w:ascii="Calibri" w:eastAsia="Segoe UI" w:hAnsi="Calibri" w:cs="Calibri"/>
          <w:sz w:val="24"/>
          <w:szCs w:val="24"/>
        </w:rPr>
        <w:t>as a systemic issue, one that demands a coordinated sector wide response</w:t>
      </w:r>
      <w:r w:rsidR="00A346E0" w:rsidRPr="0093795B">
        <w:rPr>
          <w:rFonts w:ascii="Calibri" w:eastAsia="Segoe UI" w:hAnsi="Calibri" w:cs="Calibri"/>
          <w:sz w:val="24"/>
          <w:szCs w:val="24"/>
        </w:rPr>
        <w:t xml:space="preserve"> </w:t>
      </w:r>
      <w:r w:rsidR="00956190">
        <w:rPr>
          <w:rFonts w:ascii="Calibri" w:eastAsia="Segoe UI" w:hAnsi="Calibri" w:cs="Calibri"/>
          <w:sz w:val="24"/>
          <w:szCs w:val="24"/>
        </w:rPr>
        <w:t>–</w:t>
      </w:r>
      <w:r w:rsidRPr="0093795B">
        <w:rPr>
          <w:rFonts w:ascii="Calibri" w:eastAsia="Segoe UI" w:hAnsi="Calibri" w:cs="Calibri"/>
          <w:sz w:val="24"/>
          <w:szCs w:val="24"/>
        </w:rPr>
        <w:t xml:space="preserve"> and this recognition extends beyond addressing isolated incidents</w:t>
      </w:r>
      <w:r w:rsidR="00A346E0" w:rsidRPr="0093795B">
        <w:rPr>
          <w:rFonts w:ascii="Calibri" w:eastAsia="Segoe UI" w:hAnsi="Calibri" w:cs="Calibri"/>
          <w:sz w:val="24"/>
          <w:szCs w:val="24"/>
        </w:rPr>
        <w:t xml:space="preserve"> to</w:t>
      </w:r>
      <w:r w:rsidRPr="0093795B">
        <w:rPr>
          <w:rFonts w:ascii="Calibri" w:eastAsia="Segoe UI" w:hAnsi="Calibri" w:cs="Calibri"/>
          <w:sz w:val="24"/>
          <w:szCs w:val="24"/>
        </w:rPr>
        <w:t xml:space="preserve"> driving meaningful change across the sector and enabling safe, more respectful environments</w:t>
      </w:r>
      <w:r w:rsidR="00DA3F6D" w:rsidRPr="0093795B">
        <w:rPr>
          <w:rFonts w:ascii="Calibri" w:eastAsia="Segoe UI" w:hAnsi="Calibri" w:cs="Calibri"/>
          <w:sz w:val="24"/>
          <w:szCs w:val="24"/>
        </w:rPr>
        <w:t>.</w:t>
      </w:r>
      <w:r w:rsidRPr="0093795B">
        <w:rPr>
          <w:rFonts w:ascii="Calibri" w:eastAsia="Segoe UI" w:hAnsi="Calibri" w:cs="Calibri"/>
          <w:sz w:val="24"/>
          <w:szCs w:val="24"/>
        </w:rPr>
        <w:t xml:space="preserve"> </w:t>
      </w:r>
      <w:r w:rsidR="00DA3F6D" w:rsidRPr="0093795B">
        <w:rPr>
          <w:rFonts w:ascii="Calibri" w:eastAsia="Segoe UI" w:hAnsi="Calibri" w:cs="Calibri"/>
          <w:sz w:val="24"/>
          <w:szCs w:val="24"/>
        </w:rPr>
        <w:t>A</w:t>
      </w:r>
      <w:r w:rsidRPr="0093795B">
        <w:rPr>
          <w:rFonts w:ascii="Calibri" w:eastAsia="Segoe UI" w:hAnsi="Calibri" w:cs="Calibri"/>
          <w:sz w:val="24"/>
          <w:szCs w:val="24"/>
        </w:rPr>
        <w:t xml:space="preserve"> key component of this is addressed by </w:t>
      </w:r>
      <w:r w:rsidR="00AC1991" w:rsidRPr="0093795B">
        <w:rPr>
          <w:rFonts w:ascii="Calibri" w:eastAsia="Segoe UI" w:hAnsi="Calibri" w:cs="Calibri"/>
          <w:sz w:val="24"/>
          <w:szCs w:val="24"/>
        </w:rPr>
        <w:t>S</w:t>
      </w:r>
      <w:r w:rsidRPr="0093795B">
        <w:rPr>
          <w:rFonts w:ascii="Calibri" w:eastAsia="Segoe UI" w:hAnsi="Calibri" w:cs="Calibri"/>
          <w:sz w:val="24"/>
          <w:szCs w:val="24"/>
        </w:rPr>
        <w:t xml:space="preserve">tandard </w:t>
      </w:r>
      <w:r w:rsidR="00AC1991" w:rsidRPr="0093795B">
        <w:rPr>
          <w:rFonts w:ascii="Calibri" w:eastAsia="Segoe UI" w:hAnsi="Calibri" w:cs="Calibri"/>
          <w:sz w:val="24"/>
          <w:szCs w:val="24"/>
        </w:rPr>
        <w:t>3</w:t>
      </w:r>
      <w:r w:rsidRPr="0093795B">
        <w:rPr>
          <w:rFonts w:ascii="Calibri" w:eastAsia="Segoe UI" w:hAnsi="Calibri" w:cs="Calibri"/>
          <w:sz w:val="24"/>
          <w:szCs w:val="24"/>
        </w:rPr>
        <w:t xml:space="preserve"> of the National Code, which sets clear expectations to increase </w:t>
      </w:r>
      <w:r w:rsidRPr="0093795B">
        <w:rPr>
          <w:rFonts w:ascii="Calibri" w:eastAsia="Segoe UI" w:hAnsi="Calibri" w:cs="Calibri"/>
          <w:sz w:val="24"/>
          <w:szCs w:val="24"/>
        </w:rPr>
        <w:lastRenderedPageBreak/>
        <w:t xml:space="preserve">knowledge of </w:t>
      </w:r>
      <w:r w:rsidR="00D56083" w:rsidRPr="0093795B">
        <w:rPr>
          <w:rFonts w:ascii="Calibri" w:eastAsia="Segoe UI" w:hAnsi="Calibri" w:cs="Calibri"/>
          <w:sz w:val="24"/>
          <w:szCs w:val="24"/>
        </w:rPr>
        <w:t xml:space="preserve">gender-based violence </w:t>
      </w:r>
      <w:r w:rsidRPr="0093795B">
        <w:rPr>
          <w:rFonts w:ascii="Calibri" w:eastAsia="Segoe UI" w:hAnsi="Calibri" w:cs="Calibri"/>
          <w:sz w:val="24"/>
          <w:szCs w:val="24"/>
        </w:rPr>
        <w:t xml:space="preserve">and ensure </w:t>
      </w:r>
      <w:r w:rsidR="0073157E" w:rsidRPr="0093795B">
        <w:rPr>
          <w:rFonts w:ascii="Calibri" w:eastAsia="Segoe UI" w:hAnsi="Calibri" w:cs="Calibri"/>
          <w:sz w:val="24"/>
          <w:szCs w:val="24"/>
        </w:rPr>
        <w:t xml:space="preserve">the </w:t>
      </w:r>
      <w:r w:rsidRPr="0093795B">
        <w:rPr>
          <w:rFonts w:ascii="Calibri" w:eastAsia="Segoe UI" w:hAnsi="Calibri" w:cs="Calibri"/>
          <w:sz w:val="24"/>
          <w:szCs w:val="24"/>
        </w:rPr>
        <w:t>capability across staff</w:t>
      </w:r>
      <w:r w:rsidR="00DA3F6D" w:rsidRPr="0093795B">
        <w:rPr>
          <w:rFonts w:ascii="Calibri" w:eastAsia="Segoe UI" w:hAnsi="Calibri" w:cs="Calibri"/>
          <w:sz w:val="24"/>
          <w:szCs w:val="24"/>
        </w:rPr>
        <w:t>,</w:t>
      </w:r>
      <w:r w:rsidRPr="0093795B">
        <w:rPr>
          <w:rFonts w:ascii="Calibri" w:eastAsia="Segoe UI" w:hAnsi="Calibri" w:cs="Calibri"/>
          <w:sz w:val="24"/>
          <w:szCs w:val="24"/>
        </w:rPr>
        <w:t xml:space="preserve"> students</w:t>
      </w:r>
      <w:r w:rsidR="00DA3F6D" w:rsidRPr="0093795B">
        <w:rPr>
          <w:rFonts w:ascii="Calibri" w:eastAsia="Segoe UI" w:hAnsi="Calibri" w:cs="Calibri"/>
          <w:sz w:val="24"/>
          <w:szCs w:val="24"/>
        </w:rPr>
        <w:t xml:space="preserve"> and </w:t>
      </w:r>
      <w:r w:rsidRPr="0093795B">
        <w:rPr>
          <w:rFonts w:ascii="Calibri" w:eastAsia="Segoe UI" w:hAnsi="Calibri" w:cs="Calibri"/>
          <w:sz w:val="24"/>
          <w:szCs w:val="24"/>
        </w:rPr>
        <w:t xml:space="preserve">leaders </w:t>
      </w:r>
      <w:r w:rsidR="00956190">
        <w:rPr>
          <w:rFonts w:ascii="Calibri" w:eastAsia="Segoe UI" w:hAnsi="Calibri" w:cs="Calibri"/>
          <w:sz w:val="24"/>
          <w:szCs w:val="24"/>
        </w:rPr>
        <w:t>–</w:t>
      </w:r>
      <w:r w:rsidR="00763AE9" w:rsidRPr="0093795B">
        <w:rPr>
          <w:rFonts w:ascii="Calibri" w:eastAsia="Segoe UI" w:hAnsi="Calibri" w:cs="Calibri"/>
          <w:sz w:val="24"/>
          <w:szCs w:val="24"/>
        </w:rPr>
        <w:t xml:space="preserve"> </w:t>
      </w:r>
      <w:r w:rsidRPr="0093795B">
        <w:rPr>
          <w:rFonts w:ascii="Calibri" w:eastAsia="Segoe UI" w:hAnsi="Calibri" w:cs="Calibri"/>
          <w:sz w:val="24"/>
          <w:szCs w:val="24"/>
        </w:rPr>
        <w:t>and these requirements will be our focus for today's webinar.</w:t>
      </w:r>
    </w:p>
    <w:p w14:paraId="7EFDC93D" w14:textId="77777777" w:rsidR="00DF100D" w:rsidRPr="0093795B" w:rsidRDefault="00DF100D" w:rsidP="00070631">
      <w:pPr>
        <w:rPr>
          <w:rFonts w:ascii="Calibri" w:eastAsia="Segoe UI" w:hAnsi="Calibri" w:cs="Calibri"/>
          <w:sz w:val="24"/>
          <w:szCs w:val="24"/>
        </w:rPr>
      </w:pPr>
    </w:p>
    <w:p w14:paraId="46CF1364" w14:textId="4A82B83E" w:rsidR="00DF100D" w:rsidRPr="0093795B" w:rsidRDefault="00DF100D" w:rsidP="00DF100D">
      <w:pPr>
        <w:pStyle w:val="Heading2"/>
        <w:rPr>
          <w:rFonts w:ascii="Calibri" w:eastAsia="Segoe UI" w:hAnsi="Calibri" w:cs="Calibri"/>
        </w:rPr>
      </w:pPr>
      <w:r w:rsidRPr="0093795B">
        <w:rPr>
          <w:rFonts w:ascii="Calibri" w:eastAsia="Segoe UI" w:hAnsi="Calibri" w:cs="Calibri"/>
        </w:rPr>
        <w:t>Slide 4 – Agenda</w:t>
      </w:r>
    </w:p>
    <w:p w14:paraId="395C1980" w14:textId="051BB290" w:rsidR="005412DE" w:rsidRPr="0093795B" w:rsidRDefault="002D06F0" w:rsidP="00070631">
      <w:pPr>
        <w:rPr>
          <w:rFonts w:ascii="Calibri" w:eastAsia="Segoe UI" w:hAnsi="Calibri" w:cs="Calibri"/>
          <w:sz w:val="24"/>
          <w:szCs w:val="24"/>
        </w:rPr>
      </w:pPr>
      <w:r w:rsidRPr="0093795B">
        <w:rPr>
          <w:rFonts w:ascii="Calibri" w:eastAsia="Segoe UI" w:hAnsi="Calibri" w:cs="Calibri"/>
          <w:sz w:val="24"/>
          <w:szCs w:val="24"/>
        </w:rPr>
        <w:t xml:space="preserve">Today we aim to share approximately 25 minutes of content between Kylie and myself, and we'll cover an overview of </w:t>
      </w:r>
      <w:r w:rsidR="00AC1991" w:rsidRPr="0093795B">
        <w:rPr>
          <w:rFonts w:ascii="Calibri" w:eastAsia="Segoe UI" w:hAnsi="Calibri" w:cs="Calibri"/>
          <w:sz w:val="24"/>
          <w:szCs w:val="24"/>
        </w:rPr>
        <w:t>Standard</w:t>
      </w:r>
      <w:r w:rsidRPr="0093795B">
        <w:rPr>
          <w:rFonts w:ascii="Calibri" w:eastAsia="Segoe UI" w:hAnsi="Calibri" w:cs="Calibri"/>
          <w:sz w:val="24"/>
          <w:szCs w:val="24"/>
        </w:rPr>
        <w:t xml:space="preserve"> 3, highlighting the importance of building knowledge and capability, </w:t>
      </w:r>
      <w:r w:rsidR="005412DE" w:rsidRPr="0093795B">
        <w:rPr>
          <w:rFonts w:ascii="Calibri" w:eastAsia="Segoe UI" w:hAnsi="Calibri" w:cs="Calibri"/>
          <w:sz w:val="24"/>
          <w:szCs w:val="24"/>
        </w:rPr>
        <w:t>discuss</w:t>
      </w:r>
      <w:r w:rsidR="00763AE9" w:rsidRPr="0093795B">
        <w:rPr>
          <w:rFonts w:ascii="Calibri" w:eastAsia="Segoe UI" w:hAnsi="Calibri" w:cs="Calibri"/>
          <w:sz w:val="24"/>
          <w:szCs w:val="24"/>
        </w:rPr>
        <w:t xml:space="preserve"> </w:t>
      </w:r>
      <w:r w:rsidRPr="0093795B">
        <w:rPr>
          <w:rFonts w:ascii="Calibri" w:eastAsia="Segoe UI" w:hAnsi="Calibri" w:cs="Calibri"/>
          <w:sz w:val="24"/>
          <w:szCs w:val="24"/>
        </w:rPr>
        <w:t>requirements including education and training for students, staff and leaders</w:t>
      </w:r>
      <w:r w:rsidR="005412DE" w:rsidRPr="0093795B">
        <w:rPr>
          <w:rFonts w:ascii="Calibri" w:eastAsia="Segoe UI" w:hAnsi="Calibri" w:cs="Calibri"/>
          <w:sz w:val="24"/>
          <w:szCs w:val="24"/>
        </w:rPr>
        <w:t>, t</w:t>
      </w:r>
      <w:r w:rsidRPr="0093795B">
        <w:rPr>
          <w:rFonts w:ascii="Calibri" w:eastAsia="Segoe UI" w:hAnsi="Calibri" w:cs="Calibri"/>
          <w:sz w:val="24"/>
          <w:szCs w:val="24"/>
        </w:rPr>
        <w:t>argeted and tailored communication initiatives</w:t>
      </w:r>
      <w:r w:rsidR="005412DE" w:rsidRPr="0093795B">
        <w:rPr>
          <w:rFonts w:ascii="Calibri" w:eastAsia="Segoe UI" w:hAnsi="Calibri" w:cs="Calibri"/>
          <w:sz w:val="24"/>
          <w:szCs w:val="24"/>
        </w:rPr>
        <w:t>,</w:t>
      </w:r>
      <w:r w:rsidRPr="0093795B">
        <w:rPr>
          <w:rFonts w:ascii="Calibri" w:eastAsia="Segoe UI" w:hAnsi="Calibri" w:cs="Calibri"/>
          <w:sz w:val="24"/>
          <w:szCs w:val="24"/>
        </w:rPr>
        <w:t xml:space="preserve"> and ensuring staff expertise to fulfil key roles. Following that we'll have approximately 10 minutes for questions and answers.</w:t>
      </w:r>
      <w:r w:rsidR="005412DE" w:rsidRPr="0093795B">
        <w:rPr>
          <w:rFonts w:ascii="Calibri" w:eastAsia="Segoe UI" w:hAnsi="Calibri" w:cs="Calibri"/>
          <w:sz w:val="24"/>
          <w:szCs w:val="24"/>
        </w:rPr>
        <w:t xml:space="preserve"> </w:t>
      </w:r>
    </w:p>
    <w:p w14:paraId="109BF0AE" w14:textId="163E811B" w:rsidR="0013301E" w:rsidRPr="0093795B" w:rsidRDefault="002D06F0" w:rsidP="00070631">
      <w:pPr>
        <w:rPr>
          <w:rFonts w:ascii="Calibri" w:eastAsia="Segoe UI" w:hAnsi="Calibri" w:cs="Calibri"/>
          <w:sz w:val="24"/>
          <w:szCs w:val="24"/>
        </w:rPr>
      </w:pPr>
      <w:r w:rsidRPr="0093795B">
        <w:rPr>
          <w:rFonts w:ascii="Calibri" w:eastAsia="Segoe UI" w:hAnsi="Calibri" w:cs="Calibri"/>
          <w:sz w:val="24"/>
          <w:szCs w:val="24"/>
        </w:rPr>
        <w:br/>
        <w:t>A note on housekeeping for today</w:t>
      </w:r>
      <w:r w:rsidR="004A1862" w:rsidRPr="0093795B">
        <w:rPr>
          <w:rFonts w:ascii="Calibri" w:eastAsia="Segoe UI" w:hAnsi="Calibri" w:cs="Calibri"/>
          <w:sz w:val="24"/>
          <w:szCs w:val="24"/>
        </w:rPr>
        <w:t xml:space="preserve">: </w:t>
      </w:r>
      <w:r w:rsidRPr="0093795B">
        <w:rPr>
          <w:rFonts w:ascii="Calibri" w:eastAsia="Segoe UI" w:hAnsi="Calibri" w:cs="Calibri"/>
          <w:sz w:val="24"/>
          <w:szCs w:val="24"/>
        </w:rPr>
        <w:t xml:space="preserve">as with our other foundational topics and previous webinars on the </w:t>
      </w:r>
      <w:r w:rsidR="002B5EA8" w:rsidRPr="0093795B">
        <w:rPr>
          <w:rFonts w:ascii="Calibri" w:eastAsia="Segoe UI" w:hAnsi="Calibri" w:cs="Calibri"/>
          <w:sz w:val="24"/>
          <w:szCs w:val="24"/>
        </w:rPr>
        <w:t>National</w:t>
      </w:r>
      <w:r w:rsidRPr="0093795B">
        <w:rPr>
          <w:rFonts w:ascii="Calibri" w:eastAsia="Segoe UI" w:hAnsi="Calibri" w:cs="Calibri"/>
          <w:sz w:val="24"/>
          <w:szCs w:val="24"/>
        </w:rPr>
        <w:t xml:space="preserve"> </w:t>
      </w:r>
      <w:r w:rsidR="00D56083" w:rsidRPr="0093795B">
        <w:rPr>
          <w:rFonts w:ascii="Calibri" w:eastAsia="Segoe UI" w:hAnsi="Calibri" w:cs="Calibri"/>
          <w:sz w:val="24"/>
          <w:szCs w:val="24"/>
        </w:rPr>
        <w:t>Code</w:t>
      </w:r>
      <w:r w:rsidRPr="0093795B">
        <w:rPr>
          <w:rFonts w:ascii="Calibri" w:eastAsia="Segoe UI" w:hAnsi="Calibri" w:cs="Calibri"/>
          <w:sz w:val="24"/>
          <w:szCs w:val="24"/>
        </w:rPr>
        <w:t xml:space="preserve">, you can access the webinar, recordings, transcripts and slide decks via the </w:t>
      </w:r>
      <w:hyperlink r:id="rId11" w:history="1">
        <w:r w:rsidRPr="0093795B">
          <w:rPr>
            <w:rStyle w:val="Hyperlink"/>
            <w:rFonts w:ascii="Calibri" w:eastAsia="Segoe UI" w:hAnsi="Calibri" w:cs="Calibri"/>
            <w:sz w:val="24"/>
            <w:szCs w:val="24"/>
          </w:rPr>
          <w:t>Department of Education website under the National Code pages</w:t>
        </w:r>
      </w:hyperlink>
      <w:r w:rsidRPr="0093795B">
        <w:rPr>
          <w:rFonts w:ascii="Calibri" w:eastAsia="Segoe UI" w:hAnsi="Calibri" w:cs="Calibri"/>
          <w:sz w:val="24"/>
          <w:szCs w:val="24"/>
        </w:rPr>
        <w:t>.</w:t>
      </w:r>
    </w:p>
    <w:p w14:paraId="05DABC36" w14:textId="7D83B01F" w:rsidR="00680E6A" w:rsidRPr="0093795B" w:rsidRDefault="002D06F0" w:rsidP="00070631">
      <w:pPr>
        <w:rPr>
          <w:rFonts w:ascii="Calibri" w:eastAsia="Segoe UI" w:hAnsi="Calibri" w:cs="Calibri"/>
          <w:sz w:val="24"/>
          <w:szCs w:val="24"/>
        </w:rPr>
      </w:pPr>
      <w:r w:rsidRPr="0093795B">
        <w:rPr>
          <w:rFonts w:ascii="Calibri" w:eastAsia="Segoe UI" w:hAnsi="Calibri" w:cs="Calibri"/>
          <w:sz w:val="24"/>
          <w:szCs w:val="24"/>
        </w:rPr>
        <w:br/>
        <w:t xml:space="preserve">We will continue to produce guidance on the </w:t>
      </w:r>
      <w:r w:rsidR="002B5EA8" w:rsidRPr="0093795B">
        <w:rPr>
          <w:rFonts w:ascii="Calibri" w:eastAsia="Segoe UI" w:hAnsi="Calibri" w:cs="Calibri"/>
          <w:sz w:val="24"/>
          <w:szCs w:val="24"/>
        </w:rPr>
        <w:t>National</w:t>
      </w:r>
      <w:r w:rsidRPr="0093795B">
        <w:rPr>
          <w:rFonts w:ascii="Calibri" w:eastAsia="Segoe UI" w:hAnsi="Calibri" w:cs="Calibri"/>
          <w:sz w:val="24"/>
          <w:szCs w:val="24"/>
        </w:rPr>
        <w:t xml:space="preserve"> </w:t>
      </w:r>
      <w:r w:rsidR="00D56083" w:rsidRPr="0093795B">
        <w:rPr>
          <w:rFonts w:ascii="Calibri" w:eastAsia="Segoe UI" w:hAnsi="Calibri" w:cs="Calibri"/>
          <w:sz w:val="24"/>
          <w:szCs w:val="24"/>
        </w:rPr>
        <w:t>Code</w:t>
      </w:r>
      <w:r w:rsidRPr="0093795B">
        <w:rPr>
          <w:rFonts w:ascii="Calibri" w:eastAsia="Segoe UI" w:hAnsi="Calibri" w:cs="Calibri"/>
          <w:sz w:val="24"/>
          <w:szCs w:val="24"/>
        </w:rPr>
        <w:t xml:space="preserve">s requirements </w:t>
      </w:r>
      <w:r w:rsidR="00077F96" w:rsidRPr="0093795B">
        <w:rPr>
          <w:rFonts w:ascii="Calibri" w:eastAsia="Segoe UI" w:hAnsi="Calibri" w:cs="Calibri"/>
          <w:sz w:val="24"/>
          <w:szCs w:val="24"/>
        </w:rPr>
        <w:t xml:space="preserve">- </w:t>
      </w:r>
      <w:r w:rsidRPr="0093795B">
        <w:rPr>
          <w:rFonts w:ascii="Calibri" w:eastAsia="Segoe UI" w:hAnsi="Calibri" w:cs="Calibri"/>
          <w:sz w:val="24"/>
          <w:szCs w:val="24"/>
        </w:rPr>
        <w:t xml:space="preserve">and we invite you if you haven't already done so, to join the </w:t>
      </w:r>
      <w:hyperlink r:id="rId12" w:history="1">
        <w:r w:rsidRPr="0093795B">
          <w:rPr>
            <w:rStyle w:val="Hyperlink"/>
            <w:rFonts w:ascii="Calibri" w:eastAsia="Segoe UI" w:hAnsi="Calibri" w:cs="Calibri"/>
            <w:sz w:val="24"/>
            <w:szCs w:val="24"/>
          </w:rPr>
          <w:t>mailing list</w:t>
        </w:r>
      </w:hyperlink>
      <w:r w:rsidRPr="0093795B">
        <w:rPr>
          <w:rFonts w:ascii="Calibri" w:eastAsia="Segoe UI" w:hAnsi="Calibri" w:cs="Calibri"/>
          <w:sz w:val="24"/>
          <w:szCs w:val="24"/>
        </w:rPr>
        <w:t xml:space="preserve"> so that you can receive updates from the department, including on future webinars. A link for this will also be posted shortly.</w:t>
      </w:r>
    </w:p>
    <w:p w14:paraId="05DABC38" w14:textId="552C5FE6" w:rsidR="00680E6A" w:rsidRPr="0093795B" w:rsidRDefault="002D06F0" w:rsidP="00070631">
      <w:pPr>
        <w:rPr>
          <w:rFonts w:ascii="Calibri" w:hAnsi="Calibri" w:cs="Calibri"/>
          <w:sz w:val="24"/>
          <w:szCs w:val="24"/>
        </w:rPr>
      </w:pPr>
      <w:r w:rsidRPr="0093795B">
        <w:rPr>
          <w:rFonts w:ascii="Calibri" w:eastAsia="Segoe UI" w:hAnsi="Calibri" w:cs="Calibri"/>
          <w:sz w:val="24"/>
          <w:szCs w:val="24"/>
        </w:rPr>
        <w:br/>
        <w:t>As per previous webinars, the chat function has been disabled for this webinar and so we invite you to submit questions via the Q</w:t>
      </w:r>
      <w:r w:rsidR="00507F02" w:rsidRPr="0093795B">
        <w:rPr>
          <w:rFonts w:ascii="Calibri" w:eastAsia="Segoe UI" w:hAnsi="Calibri" w:cs="Calibri"/>
          <w:sz w:val="24"/>
          <w:szCs w:val="24"/>
        </w:rPr>
        <w:t>&amp;</w:t>
      </w:r>
      <w:r w:rsidRPr="0093795B">
        <w:rPr>
          <w:rFonts w:ascii="Calibri" w:eastAsia="Segoe UI" w:hAnsi="Calibri" w:cs="Calibri"/>
          <w:sz w:val="24"/>
          <w:szCs w:val="24"/>
        </w:rPr>
        <w:t xml:space="preserve">A function </w:t>
      </w:r>
      <w:r w:rsidR="001E6D2A" w:rsidRPr="0093795B">
        <w:rPr>
          <w:rFonts w:ascii="Calibri" w:eastAsia="Segoe UI" w:hAnsi="Calibri" w:cs="Calibri"/>
          <w:sz w:val="24"/>
          <w:szCs w:val="24"/>
        </w:rPr>
        <w:t>y</w:t>
      </w:r>
      <w:r w:rsidRPr="0093795B">
        <w:rPr>
          <w:rFonts w:ascii="Calibri" w:eastAsia="Segoe UI" w:hAnsi="Calibri" w:cs="Calibri"/>
          <w:sz w:val="24"/>
          <w:szCs w:val="24"/>
        </w:rPr>
        <w:t>ou should see at the top of your screen</w:t>
      </w:r>
      <w:r w:rsidR="001E6D2A" w:rsidRPr="0093795B">
        <w:rPr>
          <w:rFonts w:ascii="Calibri" w:eastAsia="Segoe UI" w:hAnsi="Calibri" w:cs="Calibri"/>
          <w:sz w:val="24"/>
          <w:szCs w:val="24"/>
        </w:rPr>
        <w:t>.</w:t>
      </w:r>
      <w:r w:rsidRPr="0093795B">
        <w:rPr>
          <w:rFonts w:ascii="Calibri" w:eastAsia="Segoe UI" w:hAnsi="Calibri" w:cs="Calibri"/>
          <w:sz w:val="24"/>
          <w:szCs w:val="24"/>
        </w:rPr>
        <w:t xml:space="preserve"> </w:t>
      </w:r>
      <w:r w:rsidR="001E6D2A" w:rsidRPr="0093795B">
        <w:rPr>
          <w:rFonts w:ascii="Calibri" w:eastAsia="Segoe UI" w:hAnsi="Calibri" w:cs="Calibri"/>
          <w:sz w:val="24"/>
          <w:szCs w:val="24"/>
        </w:rPr>
        <w:t>W</w:t>
      </w:r>
      <w:r w:rsidRPr="0093795B">
        <w:rPr>
          <w:rFonts w:ascii="Calibri" w:eastAsia="Segoe UI" w:hAnsi="Calibri" w:cs="Calibri"/>
          <w:sz w:val="24"/>
          <w:szCs w:val="24"/>
        </w:rPr>
        <w:t>e will seek to answer as many questions as possible today</w:t>
      </w:r>
      <w:r w:rsidR="001E6D2A" w:rsidRPr="0093795B">
        <w:rPr>
          <w:rFonts w:ascii="Calibri" w:eastAsia="Segoe UI" w:hAnsi="Calibri" w:cs="Calibri"/>
          <w:sz w:val="24"/>
          <w:szCs w:val="24"/>
        </w:rPr>
        <w:t xml:space="preserve"> -</w:t>
      </w:r>
      <w:r w:rsidRPr="0093795B">
        <w:rPr>
          <w:rFonts w:ascii="Calibri" w:eastAsia="Segoe UI" w:hAnsi="Calibri" w:cs="Calibri"/>
          <w:sz w:val="24"/>
          <w:szCs w:val="24"/>
        </w:rPr>
        <w:t xml:space="preserve"> and questions we don't get to will be grouped up into themes and addresse</w:t>
      </w:r>
      <w:r w:rsidR="001E6D2A" w:rsidRPr="0093795B">
        <w:rPr>
          <w:rFonts w:ascii="Calibri" w:eastAsia="Segoe UI" w:hAnsi="Calibri" w:cs="Calibri"/>
          <w:sz w:val="24"/>
          <w:szCs w:val="24"/>
        </w:rPr>
        <w:t>d t</w:t>
      </w:r>
      <w:r w:rsidRPr="0093795B">
        <w:rPr>
          <w:rFonts w:ascii="Calibri" w:eastAsia="Segoe UI" w:hAnsi="Calibri" w:cs="Calibri"/>
          <w:sz w:val="24"/>
          <w:szCs w:val="24"/>
        </w:rPr>
        <w:t xml:space="preserve">hrough updates to the </w:t>
      </w:r>
      <w:hyperlink r:id="rId13" w:history="1">
        <w:r w:rsidR="001E6D2A" w:rsidRPr="0093795B">
          <w:rPr>
            <w:rStyle w:val="Hyperlink"/>
            <w:rFonts w:ascii="Calibri" w:eastAsia="Segoe UI" w:hAnsi="Calibri" w:cs="Calibri"/>
            <w:sz w:val="24"/>
            <w:szCs w:val="24"/>
          </w:rPr>
          <w:t>F</w:t>
        </w:r>
        <w:r w:rsidRPr="0093795B">
          <w:rPr>
            <w:rStyle w:val="Hyperlink"/>
            <w:rFonts w:ascii="Calibri" w:eastAsia="Segoe UI" w:hAnsi="Calibri" w:cs="Calibri"/>
            <w:sz w:val="24"/>
            <w:szCs w:val="24"/>
          </w:rPr>
          <w:t xml:space="preserve">requently </w:t>
        </w:r>
        <w:r w:rsidR="001E6D2A" w:rsidRPr="0093795B">
          <w:rPr>
            <w:rStyle w:val="Hyperlink"/>
            <w:rFonts w:ascii="Calibri" w:eastAsia="Segoe UI" w:hAnsi="Calibri" w:cs="Calibri"/>
            <w:sz w:val="24"/>
            <w:szCs w:val="24"/>
          </w:rPr>
          <w:t>A</w:t>
        </w:r>
        <w:r w:rsidRPr="0093795B">
          <w:rPr>
            <w:rStyle w:val="Hyperlink"/>
            <w:rFonts w:ascii="Calibri" w:eastAsia="Segoe UI" w:hAnsi="Calibri" w:cs="Calibri"/>
            <w:sz w:val="24"/>
            <w:szCs w:val="24"/>
          </w:rPr>
          <w:t xml:space="preserve">sked </w:t>
        </w:r>
        <w:r w:rsidR="001E6D2A" w:rsidRPr="0093795B">
          <w:rPr>
            <w:rStyle w:val="Hyperlink"/>
            <w:rFonts w:ascii="Calibri" w:eastAsia="Segoe UI" w:hAnsi="Calibri" w:cs="Calibri"/>
            <w:sz w:val="24"/>
            <w:szCs w:val="24"/>
          </w:rPr>
          <w:t xml:space="preserve">Questions </w:t>
        </w:r>
        <w:r w:rsidRPr="0093795B">
          <w:rPr>
            <w:rStyle w:val="Hyperlink"/>
            <w:rFonts w:ascii="Calibri" w:eastAsia="Segoe UI" w:hAnsi="Calibri" w:cs="Calibri"/>
            <w:sz w:val="24"/>
            <w:szCs w:val="24"/>
          </w:rPr>
          <w:t>section on the website</w:t>
        </w:r>
      </w:hyperlink>
      <w:r w:rsidR="009A55A4" w:rsidRPr="0093795B">
        <w:rPr>
          <w:rFonts w:ascii="Calibri" w:eastAsia="Segoe UI" w:hAnsi="Calibri" w:cs="Calibri"/>
          <w:sz w:val="24"/>
          <w:szCs w:val="24"/>
        </w:rPr>
        <w:t>. F</w:t>
      </w:r>
      <w:r w:rsidRPr="0093795B">
        <w:rPr>
          <w:rFonts w:ascii="Calibri" w:eastAsia="Segoe UI" w:hAnsi="Calibri" w:cs="Calibri"/>
          <w:sz w:val="24"/>
          <w:szCs w:val="24"/>
        </w:rPr>
        <w:t xml:space="preserve">or the purposes of </w:t>
      </w:r>
      <w:r w:rsidR="009A55A4" w:rsidRPr="0093795B">
        <w:rPr>
          <w:rFonts w:ascii="Calibri" w:eastAsia="Segoe UI" w:hAnsi="Calibri" w:cs="Calibri"/>
          <w:sz w:val="24"/>
          <w:szCs w:val="24"/>
        </w:rPr>
        <w:t xml:space="preserve">a </w:t>
      </w:r>
      <w:r w:rsidRPr="0093795B">
        <w:rPr>
          <w:rFonts w:ascii="Calibri" w:eastAsia="Segoe UI" w:hAnsi="Calibri" w:cs="Calibri"/>
          <w:sz w:val="24"/>
          <w:szCs w:val="24"/>
        </w:rPr>
        <w:t xml:space="preserve">clean recording and to adhere to data privacy laws, the questions submitted will not be visible to all participants </w:t>
      </w:r>
      <w:r w:rsidR="007D4AAE">
        <w:rPr>
          <w:rFonts w:ascii="Calibri" w:eastAsia="Segoe UI" w:hAnsi="Calibri" w:cs="Calibri"/>
          <w:sz w:val="24"/>
          <w:szCs w:val="24"/>
        </w:rPr>
        <w:t>–</w:t>
      </w:r>
      <w:r w:rsidR="009A55A4" w:rsidRPr="0093795B">
        <w:rPr>
          <w:rFonts w:ascii="Calibri" w:eastAsia="Segoe UI" w:hAnsi="Calibri" w:cs="Calibri"/>
          <w:sz w:val="24"/>
          <w:szCs w:val="24"/>
        </w:rPr>
        <w:t xml:space="preserve"> </w:t>
      </w:r>
      <w:r w:rsidRPr="0093795B">
        <w:rPr>
          <w:rFonts w:ascii="Calibri" w:eastAsia="Segoe UI" w:hAnsi="Calibri" w:cs="Calibri"/>
          <w:sz w:val="24"/>
          <w:szCs w:val="24"/>
        </w:rPr>
        <w:t>and I'll hand across to you now, Kylie.</w:t>
      </w:r>
      <w:r w:rsidR="009A55A4" w:rsidRPr="0093795B">
        <w:rPr>
          <w:rFonts w:ascii="Calibri" w:eastAsia="Segoe UI" w:hAnsi="Calibri" w:cs="Calibri"/>
          <w:sz w:val="24"/>
          <w:szCs w:val="24"/>
        </w:rPr>
        <w:t xml:space="preserve"> </w:t>
      </w:r>
    </w:p>
    <w:p w14:paraId="2160953A" w14:textId="77777777" w:rsidR="00147177" w:rsidRPr="0093795B" w:rsidRDefault="00147177" w:rsidP="00070631">
      <w:pPr>
        <w:rPr>
          <w:rFonts w:ascii="Calibri" w:eastAsia="Segoe UI" w:hAnsi="Calibri" w:cs="Calibri"/>
          <w:sz w:val="24"/>
          <w:szCs w:val="24"/>
        </w:rPr>
      </w:pPr>
    </w:p>
    <w:p w14:paraId="70AA3112" w14:textId="6222CA8C" w:rsidR="00147177" w:rsidRPr="0093795B" w:rsidRDefault="00147177" w:rsidP="009428A4">
      <w:pPr>
        <w:pStyle w:val="Heading2"/>
        <w:rPr>
          <w:rFonts w:ascii="Calibri" w:eastAsia="Segoe UI" w:hAnsi="Calibri" w:cs="Calibri"/>
        </w:rPr>
      </w:pPr>
      <w:r w:rsidRPr="0093795B">
        <w:rPr>
          <w:rFonts w:ascii="Calibri" w:eastAsia="Segoe UI" w:hAnsi="Calibri" w:cs="Calibri"/>
        </w:rPr>
        <w:t xml:space="preserve">Slide </w:t>
      </w:r>
      <w:r w:rsidR="00DF100D" w:rsidRPr="0093795B">
        <w:rPr>
          <w:rFonts w:ascii="Calibri" w:eastAsia="Segoe UI" w:hAnsi="Calibri" w:cs="Calibri"/>
        </w:rPr>
        <w:t>5</w:t>
      </w:r>
      <w:r w:rsidRPr="0093795B">
        <w:rPr>
          <w:rFonts w:ascii="Calibri" w:eastAsia="Segoe UI" w:hAnsi="Calibri" w:cs="Calibri"/>
        </w:rPr>
        <w:t xml:space="preserve"> </w:t>
      </w:r>
      <w:r w:rsidR="009428A4" w:rsidRPr="0093795B">
        <w:rPr>
          <w:rFonts w:ascii="Calibri" w:eastAsia="Segoe UI" w:hAnsi="Calibri" w:cs="Calibri"/>
        </w:rPr>
        <w:t>–</w:t>
      </w:r>
      <w:r w:rsidR="00923047" w:rsidRPr="0093795B">
        <w:rPr>
          <w:rFonts w:ascii="Calibri" w:eastAsia="Segoe UI" w:hAnsi="Calibri" w:cs="Calibri"/>
        </w:rPr>
        <w:t xml:space="preserve"> Overview of Standard 3 – Knowledge and capability </w:t>
      </w:r>
    </w:p>
    <w:p w14:paraId="151EC34A" w14:textId="01878773" w:rsidR="00785C3A" w:rsidRPr="0093795B" w:rsidRDefault="00B66F0D" w:rsidP="00070631">
      <w:pPr>
        <w:rPr>
          <w:rFonts w:ascii="Calibri" w:eastAsia="Segoe UI" w:hAnsi="Calibri" w:cs="Calibri"/>
          <w:sz w:val="24"/>
          <w:szCs w:val="24"/>
        </w:rPr>
      </w:pPr>
      <w:r w:rsidRPr="0093795B">
        <w:rPr>
          <w:rFonts w:ascii="Calibri" w:eastAsia="Segoe UI" w:hAnsi="Calibri" w:cs="Calibri"/>
          <w:b/>
          <w:bCs/>
          <w:sz w:val="24"/>
          <w:szCs w:val="24"/>
        </w:rPr>
        <w:t>SMITH, Kylie</w:t>
      </w:r>
      <w:r w:rsidR="002D06F0" w:rsidRPr="0093795B">
        <w:rPr>
          <w:rFonts w:ascii="Calibri" w:eastAsia="Segoe UI" w:hAnsi="Calibri" w:cs="Calibri"/>
          <w:sz w:val="24"/>
          <w:szCs w:val="24"/>
        </w:rPr>
        <w:t xml:space="preserve"> </w:t>
      </w:r>
      <w:r w:rsidR="002D06F0" w:rsidRPr="0093795B">
        <w:rPr>
          <w:rFonts w:ascii="Calibri" w:eastAsia="Segoe UI" w:hAnsi="Calibri" w:cs="Calibri"/>
          <w:sz w:val="24"/>
          <w:szCs w:val="24"/>
        </w:rPr>
        <w:br/>
        <w:t xml:space="preserve">Thank you, Larissa. The </w:t>
      </w:r>
      <w:r w:rsidR="002B5EA8" w:rsidRPr="0093795B">
        <w:rPr>
          <w:rFonts w:ascii="Calibri" w:eastAsia="Segoe UI" w:hAnsi="Calibri" w:cs="Calibri"/>
          <w:sz w:val="24"/>
          <w:szCs w:val="24"/>
        </w:rPr>
        <w:t>National</w:t>
      </w:r>
      <w:r w:rsidR="002D06F0" w:rsidRPr="0093795B">
        <w:rPr>
          <w:rFonts w:ascii="Calibri" w:eastAsia="Segoe UI" w:hAnsi="Calibri" w:cs="Calibri"/>
          <w:sz w:val="24"/>
          <w:szCs w:val="24"/>
        </w:rPr>
        <w:t xml:space="preserve"> </w:t>
      </w:r>
      <w:r w:rsidR="00D56083" w:rsidRPr="0093795B">
        <w:rPr>
          <w:rFonts w:ascii="Calibri" w:eastAsia="Segoe UI" w:hAnsi="Calibri" w:cs="Calibri"/>
          <w:sz w:val="24"/>
          <w:szCs w:val="24"/>
        </w:rPr>
        <w:t>Code</w:t>
      </w:r>
      <w:r w:rsidR="002D06F0" w:rsidRPr="0093795B">
        <w:rPr>
          <w:rFonts w:ascii="Calibri" w:eastAsia="Segoe UI" w:hAnsi="Calibri" w:cs="Calibri"/>
          <w:sz w:val="24"/>
          <w:szCs w:val="24"/>
        </w:rPr>
        <w:t xml:space="preserve"> exists because of the prevalence of </w:t>
      </w:r>
      <w:r w:rsidR="00D56083" w:rsidRPr="0093795B">
        <w:rPr>
          <w:rFonts w:ascii="Calibri" w:eastAsia="Segoe UI" w:hAnsi="Calibri" w:cs="Calibri"/>
          <w:sz w:val="24"/>
          <w:szCs w:val="24"/>
        </w:rPr>
        <w:t xml:space="preserve">gender-based violence </w:t>
      </w:r>
      <w:r w:rsidR="002D06F0" w:rsidRPr="0093795B">
        <w:rPr>
          <w:rFonts w:ascii="Calibri" w:eastAsia="Segoe UI" w:hAnsi="Calibri" w:cs="Calibri"/>
          <w:sz w:val="24"/>
          <w:szCs w:val="24"/>
        </w:rPr>
        <w:t xml:space="preserve">in Australian society and in higher education. </w:t>
      </w:r>
      <w:r w:rsidR="00D56083" w:rsidRPr="0093795B">
        <w:rPr>
          <w:rFonts w:ascii="Calibri" w:eastAsia="Segoe UI" w:hAnsi="Calibri" w:cs="Calibri"/>
          <w:sz w:val="24"/>
          <w:szCs w:val="24"/>
        </w:rPr>
        <w:t xml:space="preserve">Gender-based violence </w:t>
      </w:r>
      <w:r w:rsidR="002D06F0" w:rsidRPr="0093795B">
        <w:rPr>
          <w:rFonts w:ascii="Calibri" w:eastAsia="Segoe UI" w:hAnsi="Calibri" w:cs="Calibri"/>
          <w:sz w:val="24"/>
          <w:szCs w:val="24"/>
        </w:rPr>
        <w:t>is a deeply complex problem with profound impacts requiring evidence driven</w:t>
      </w:r>
      <w:r w:rsidR="0077454C" w:rsidRPr="0093795B">
        <w:rPr>
          <w:rFonts w:ascii="Calibri" w:eastAsia="Segoe UI" w:hAnsi="Calibri" w:cs="Calibri"/>
          <w:sz w:val="24"/>
          <w:szCs w:val="24"/>
        </w:rPr>
        <w:t>,</w:t>
      </w:r>
      <w:r w:rsidR="002D06F0" w:rsidRPr="0093795B">
        <w:rPr>
          <w:rFonts w:ascii="Calibri" w:eastAsia="Segoe UI" w:hAnsi="Calibri" w:cs="Calibri"/>
          <w:sz w:val="24"/>
          <w:szCs w:val="24"/>
        </w:rPr>
        <w:t xml:space="preserve"> whole</w:t>
      </w:r>
      <w:r w:rsidR="0077454C" w:rsidRPr="0093795B">
        <w:rPr>
          <w:rFonts w:ascii="Calibri" w:eastAsia="Segoe UI" w:hAnsi="Calibri" w:cs="Calibri"/>
          <w:sz w:val="24"/>
          <w:szCs w:val="24"/>
        </w:rPr>
        <w:t>-</w:t>
      </w:r>
      <w:r w:rsidR="002D06F0" w:rsidRPr="0093795B">
        <w:rPr>
          <w:rFonts w:ascii="Calibri" w:eastAsia="Segoe UI" w:hAnsi="Calibri" w:cs="Calibri"/>
          <w:sz w:val="24"/>
          <w:szCs w:val="24"/>
        </w:rPr>
        <w:t>of</w:t>
      </w:r>
      <w:r w:rsidR="0077454C" w:rsidRPr="0093795B">
        <w:rPr>
          <w:rFonts w:ascii="Calibri" w:eastAsia="Segoe UI" w:hAnsi="Calibri" w:cs="Calibri"/>
          <w:sz w:val="24"/>
          <w:szCs w:val="24"/>
        </w:rPr>
        <w:t>-</w:t>
      </w:r>
      <w:r w:rsidR="002D06F0" w:rsidRPr="0093795B">
        <w:rPr>
          <w:rFonts w:ascii="Calibri" w:eastAsia="Segoe UI" w:hAnsi="Calibri" w:cs="Calibri"/>
          <w:sz w:val="24"/>
          <w:szCs w:val="24"/>
        </w:rPr>
        <w:t>organisation approach</w:t>
      </w:r>
      <w:r w:rsidR="00785C3A" w:rsidRPr="0093795B">
        <w:rPr>
          <w:rFonts w:ascii="Calibri" w:eastAsia="Segoe UI" w:hAnsi="Calibri" w:cs="Calibri"/>
          <w:sz w:val="24"/>
          <w:szCs w:val="24"/>
        </w:rPr>
        <w:t>es</w:t>
      </w:r>
      <w:r w:rsidR="002D06F0" w:rsidRPr="0093795B">
        <w:rPr>
          <w:rFonts w:ascii="Calibri" w:eastAsia="Segoe UI" w:hAnsi="Calibri" w:cs="Calibri"/>
          <w:sz w:val="24"/>
          <w:szCs w:val="24"/>
        </w:rPr>
        <w:t>.</w:t>
      </w:r>
      <w:r w:rsidR="002D06F0" w:rsidRPr="0093795B">
        <w:rPr>
          <w:rFonts w:ascii="Calibri" w:eastAsia="Segoe UI" w:hAnsi="Calibri" w:cs="Calibri"/>
          <w:sz w:val="24"/>
          <w:szCs w:val="24"/>
        </w:rPr>
        <w:br/>
      </w:r>
    </w:p>
    <w:p w14:paraId="6DA11E10" w14:textId="3035A59A" w:rsidR="00AC1991" w:rsidRPr="0093795B" w:rsidRDefault="0080284F" w:rsidP="00070631">
      <w:pPr>
        <w:rPr>
          <w:rFonts w:ascii="Calibri" w:eastAsia="Segoe UI" w:hAnsi="Calibri" w:cs="Calibri"/>
          <w:sz w:val="24"/>
          <w:szCs w:val="24"/>
        </w:rPr>
      </w:pPr>
      <w:r w:rsidRPr="0093795B">
        <w:rPr>
          <w:rFonts w:ascii="Calibri" w:eastAsia="Segoe UI" w:hAnsi="Calibri" w:cs="Calibri"/>
          <w:sz w:val="24"/>
          <w:szCs w:val="24"/>
        </w:rPr>
        <w:t>H</w:t>
      </w:r>
      <w:r w:rsidR="002D06F0" w:rsidRPr="0093795B">
        <w:rPr>
          <w:rFonts w:ascii="Calibri" w:eastAsia="Segoe UI" w:hAnsi="Calibri" w:cs="Calibri"/>
          <w:sz w:val="24"/>
          <w:szCs w:val="24"/>
        </w:rPr>
        <w:t xml:space="preserve">igher education providers have the influence and the opportunity to promote new norms and structures to prevent </w:t>
      </w:r>
      <w:r w:rsidR="00AC1991" w:rsidRPr="0093795B">
        <w:rPr>
          <w:rFonts w:ascii="Calibri" w:eastAsia="Segoe UI" w:hAnsi="Calibri" w:cs="Calibri"/>
          <w:sz w:val="24"/>
          <w:szCs w:val="24"/>
        </w:rPr>
        <w:t>gender-based</w:t>
      </w:r>
      <w:r w:rsidR="002D06F0" w:rsidRPr="0093795B">
        <w:rPr>
          <w:rFonts w:ascii="Calibri" w:eastAsia="Segoe UI" w:hAnsi="Calibri" w:cs="Calibri"/>
          <w:sz w:val="24"/>
          <w:szCs w:val="24"/>
        </w:rPr>
        <w:t xml:space="preserve"> violence, mitigate its impacts, and equip their communities to positively contribute to safer cultures and societies.</w:t>
      </w:r>
      <w:r w:rsidR="002D06F0" w:rsidRPr="0093795B">
        <w:rPr>
          <w:rFonts w:ascii="Calibri" w:eastAsia="Segoe UI" w:hAnsi="Calibri" w:cs="Calibri"/>
          <w:sz w:val="24"/>
          <w:szCs w:val="24"/>
        </w:rPr>
        <w:br/>
      </w:r>
    </w:p>
    <w:p w14:paraId="5EBF6203" w14:textId="2E64D737" w:rsidR="00AC1991" w:rsidRPr="0093795B" w:rsidRDefault="002D06F0" w:rsidP="00070631">
      <w:pPr>
        <w:rPr>
          <w:rFonts w:ascii="Calibri" w:eastAsia="Segoe UI" w:hAnsi="Calibri" w:cs="Calibri"/>
          <w:sz w:val="24"/>
          <w:szCs w:val="24"/>
        </w:rPr>
      </w:pPr>
      <w:r w:rsidRPr="0093795B">
        <w:rPr>
          <w:rFonts w:ascii="Calibri" w:eastAsia="Segoe UI" w:hAnsi="Calibri" w:cs="Calibri"/>
          <w:sz w:val="24"/>
          <w:szCs w:val="24"/>
        </w:rPr>
        <w:t xml:space="preserve">By investing in knowledge, skills, training and expertise, higher education providers can simultaneously strengthen their ability to respond to </w:t>
      </w:r>
      <w:r w:rsidR="00D56083" w:rsidRPr="0093795B">
        <w:rPr>
          <w:rFonts w:ascii="Calibri" w:eastAsia="Segoe UI" w:hAnsi="Calibri" w:cs="Calibri"/>
          <w:sz w:val="24"/>
          <w:szCs w:val="24"/>
        </w:rPr>
        <w:t xml:space="preserve">gender-based violence </w:t>
      </w:r>
      <w:r w:rsidRPr="0093795B">
        <w:rPr>
          <w:rFonts w:ascii="Calibri" w:eastAsia="Segoe UI" w:hAnsi="Calibri" w:cs="Calibri"/>
          <w:sz w:val="24"/>
          <w:szCs w:val="24"/>
        </w:rPr>
        <w:t>and actively build prevention potential.</w:t>
      </w:r>
      <w:r w:rsidRPr="0093795B">
        <w:rPr>
          <w:rFonts w:ascii="Calibri" w:eastAsia="Segoe UI" w:hAnsi="Calibri" w:cs="Calibri"/>
          <w:sz w:val="24"/>
          <w:szCs w:val="24"/>
        </w:rPr>
        <w:br/>
      </w:r>
    </w:p>
    <w:p w14:paraId="40A4C228" w14:textId="2267DEE3" w:rsidR="00AC1991" w:rsidRPr="0093795B" w:rsidRDefault="002D06F0" w:rsidP="00070631">
      <w:pPr>
        <w:rPr>
          <w:rFonts w:ascii="Calibri" w:eastAsia="Segoe UI" w:hAnsi="Calibri" w:cs="Calibri"/>
          <w:sz w:val="24"/>
          <w:szCs w:val="24"/>
        </w:rPr>
      </w:pPr>
      <w:r w:rsidRPr="0093795B">
        <w:rPr>
          <w:rFonts w:ascii="Calibri" w:eastAsia="Segoe UI" w:hAnsi="Calibri" w:cs="Calibri"/>
          <w:sz w:val="24"/>
          <w:szCs w:val="24"/>
        </w:rPr>
        <w:t>Standard 3 focuses on building institutional capability through comprehensive trauma</w:t>
      </w:r>
      <w:r w:rsidR="00C01780" w:rsidRPr="0093795B">
        <w:rPr>
          <w:rFonts w:ascii="Calibri" w:eastAsia="Segoe UI" w:hAnsi="Calibri" w:cs="Calibri"/>
          <w:sz w:val="24"/>
          <w:szCs w:val="24"/>
        </w:rPr>
        <w:t>-</w:t>
      </w:r>
      <w:r w:rsidRPr="0093795B">
        <w:rPr>
          <w:rFonts w:ascii="Calibri" w:eastAsia="Segoe UI" w:hAnsi="Calibri" w:cs="Calibri"/>
          <w:sz w:val="24"/>
          <w:szCs w:val="24"/>
        </w:rPr>
        <w:t>informed education and training for students, staff and leadership, tailored communication initiatives, and ensuring staff responding to disclosures and undertaking risk assessments</w:t>
      </w:r>
      <w:r w:rsidR="00275083" w:rsidRPr="0093795B">
        <w:rPr>
          <w:rFonts w:ascii="Calibri" w:eastAsia="Segoe UI" w:hAnsi="Calibri" w:cs="Calibri"/>
          <w:sz w:val="24"/>
          <w:szCs w:val="24"/>
        </w:rPr>
        <w:t>, i</w:t>
      </w:r>
      <w:r w:rsidRPr="0093795B">
        <w:rPr>
          <w:rFonts w:ascii="Calibri" w:eastAsia="Segoe UI" w:hAnsi="Calibri" w:cs="Calibri"/>
          <w:sz w:val="24"/>
          <w:szCs w:val="24"/>
        </w:rPr>
        <w:t xml:space="preserve">nvestigations and disciplinary procedures have the necessary expertise and experience to </w:t>
      </w:r>
      <w:r w:rsidRPr="0093795B">
        <w:rPr>
          <w:rFonts w:ascii="Calibri" w:eastAsia="Segoe UI" w:hAnsi="Calibri" w:cs="Calibri"/>
          <w:sz w:val="24"/>
          <w:szCs w:val="24"/>
        </w:rPr>
        <w:lastRenderedPageBreak/>
        <w:t xml:space="preserve">fulfil their roles. We're going to turn to the specific requirements of </w:t>
      </w:r>
      <w:r w:rsidR="00AC1991" w:rsidRPr="0093795B">
        <w:rPr>
          <w:rFonts w:ascii="Calibri" w:eastAsia="Segoe UI" w:hAnsi="Calibri" w:cs="Calibri"/>
          <w:sz w:val="24"/>
          <w:szCs w:val="24"/>
        </w:rPr>
        <w:t>Standard</w:t>
      </w:r>
      <w:r w:rsidRPr="0093795B">
        <w:rPr>
          <w:rFonts w:ascii="Calibri" w:eastAsia="Segoe UI" w:hAnsi="Calibri" w:cs="Calibri"/>
          <w:sz w:val="24"/>
          <w:szCs w:val="24"/>
        </w:rPr>
        <w:t xml:space="preserve"> </w:t>
      </w:r>
      <w:r w:rsidR="00AC1991" w:rsidRPr="0093795B">
        <w:rPr>
          <w:rFonts w:ascii="Calibri" w:eastAsia="Segoe UI" w:hAnsi="Calibri" w:cs="Calibri"/>
          <w:sz w:val="24"/>
          <w:szCs w:val="24"/>
        </w:rPr>
        <w:t>3</w:t>
      </w:r>
      <w:r w:rsidRPr="0093795B">
        <w:rPr>
          <w:rFonts w:ascii="Calibri" w:eastAsia="Segoe UI" w:hAnsi="Calibri" w:cs="Calibri"/>
          <w:sz w:val="24"/>
          <w:szCs w:val="24"/>
        </w:rPr>
        <w:t xml:space="preserve"> with a deliberate whole</w:t>
      </w:r>
      <w:r w:rsidR="001D5493" w:rsidRPr="0093795B">
        <w:rPr>
          <w:rFonts w:ascii="Calibri" w:eastAsia="Segoe UI" w:hAnsi="Calibri" w:cs="Calibri"/>
          <w:sz w:val="24"/>
          <w:szCs w:val="24"/>
        </w:rPr>
        <w:t>-</w:t>
      </w:r>
      <w:r w:rsidRPr="0093795B">
        <w:rPr>
          <w:rFonts w:ascii="Calibri" w:eastAsia="Segoe UI" w:hAnsi="Calibri" w:cs="Calibri"/>
          <w:sz w:val="24"/>
          <w:szCs w:val="24"/>
        </w:rPr>
        <w:t>of</w:t>
      </w:r>
      <w:r w:rsidR="001D5493" w:rsidRPr="0093795B">
        <w:rPr>
          <w:rFonts w:ascii="Calibri" w:eastAsia="Segoe UI" w:hAnsi="Calibri" w:cs="Calibri"/>
          <w:sz w:val="24"/>
          <w:szCs w:val="24"/>
        </w:rPr>
        <w:t>-</w:t>
      </w:r>
      <w:r w:rsidRPr="0093795B">
        <w:rPr>
          <w:rFonts w:ascii="Calibri" w:eastAsia="Segoe UI" w:hAnsi="Calibri" w:cs="Calibri"/>
          <w:sz w:val="24"/>
          <w:szCs w:val="24"/>
        </w:rPr>
        <w:t xml:space="preserve">organisation approach </w:t>
      </w:r>
      <w:r w:rsidR="002B2D4F">
        <w:rPr>
          <w:rFonts w:ascii="Calibri" w:eastAsia="Segoe UI" w:hAnsi="Calibri" w:cs="Calibri"/>
          <w:sz w:val="24"/>
          <w:szCs w:val="24"/>
        </w:rPr>
        <w:t>–</w:t>
      </w:r>
      <w:r w:rsidR="001D5493" w:rsidRPr="0093795B">
        <w:rPr>
          <w:rFonts w:ascii="Calibri" w:eastAsia="Segoe UI" w:hAnsi="Calibri" w:cs="Calibri"/>
          <w:sz w:val="24"/>
          <w:szCs w:val="24"/>
        </w:rPr>
        <w:t xml:space="preserve"> </w:t>
      </w:r>
      <w:r w:rsidRPr="0093795B">
        <w:rPr>
          <w:rFonts w:ascii="Calibri" w:eastAsia="Segoe UI" w:hAnsi="Calibri" w:cs="Calibri"/>
          <w:sz w:val="24"/>
          <w:szCs w:val="24"/>
        </w:rPr>
        <w:t>training.</w:t>
      </w:r>
      <w:r w:rsidRPr="0093795B">
        <w:rPr>
          <w:rFonts w:ascii="Calibri" w:eastAsia="Segoe UI" w:hAnsi="Calibri" w:cs="Calibri"/>
          <w:sz w:val="24"/>
          <w:szCs w:val="24"/>
        </w:rPr>
        <w:br/>
      </w:r>
    </w:p>
    <w:p w14:paraId="1BDEBF24" w14:textId="77777777" w:rsidR="00DA1A3B" w:rsidRPr="0093795B" w:rsidRDefault="002D06F0" w:rsidP="00070631">
      <w:pPr>
        <w:rPr>
          <w:rFonts w:ascii="Calibri" w:eastAsia="Segoe UI" w:hAnsi="Calibri" w:cs="Calibri"/>
          <w:sz w:val="24"/>
          <w:szCs w:val="24"/>
        </w:rPr>
      </w:pPr>
      <w:r w:rsidRPr="0093795B">
        <w:rPr>
          <w:rFonts w:ascii="Calibri" w:eastAsia="Segoe UI" w:hAnsi="Calibri" w:cs="Calibri"/>
          <w:sz w:val="24"/>
          <w:szCs w:val="24"/>
        </w:rPr>
        <w:t xml:space="preserve">Education and communication serve as critical mechanisms to challenge </w:t>
      </w:r>
      <w:r w:rsidR="00D56083" w:rsidRPr="0093795B">
        <w:rPr>
          <w:rFonts w:ascii="Calibri" w:eastAsia="Segoe UI" w:hAnsi="Calibri" w:cs="Calibri"/>
          <w:sz w:val="24"/>
          <w:szCs w:val="24"/>
        </w:rPr>
        <w:t xml:space="preserve">gender-based violence </w:t>
      </w:r>
      <w:r w:rsidRPr="0093795B">
        <w:rPr>
          <w:rFonts w:ascii="Calibri" w:eastAsia="Segoe UI" w:hAnsi="Calibri" w:cs="Calibri"/>
          <w:sz w:val="24"/>
          <w:szCs w:val="24"/>
        </w:rPr>
        <w:t>and reduce harm. They can create structured opportunities for individuals to engage with current inequities and reflect on how to foster safer, more equitable and inclusive environments.</w:t>
      </w:r>
      <w:r w:rsidRPr="0093795B">
        <w:rPr>
          <w:rFonts w:ascii="Calibri" w:eastAsia="Segoe UI" w:hAnsi="Calibri" w:cs="Calibri"/>
          <w:sz w:val="24"/>
          <w:szCs w:val="24"/>
        </w:rPr>
        <w:br/>
      </w:r>
    </w:p>
    <w:p w14:paraId="76C9E124" w14:textId="02A2A79D" w:rsidR="00DA1A3B" w:rsidRPr="0093795B" w:rsidRDefault="00DA1A3B" w:rsidP="00DA1A3B">
      <w:pPr>
        <w:pStyle w:val="Heading2"/>
        <w:rPr>
          <w:rFonts w:ascii="Calibri" w:eastAsia="Segoe UI" w:hAnsi="Calibri" w:cs="Calibri"/>
          <w:sz w:val="24"/>
          <w:szCs w:val="24"/>
        </w:rPr>
      </w:pPr>
      <w:r w:rsidRPr="0093795B">
        <w:rPr>
          <w:rFonts w:ascii="Calibri" w:eastAsia="Segoe UI" w:hAnsi="Calibri" w:cs="Calibri"/>
        </w:rPr>
        <w:t>Slide 6 – Prevention Education and training</w:t>
      </w:r>
    </w:p>
    <w:p w14:paraId="3983D185" w14:textId="4B577FAD" w:rsidR="00AC1991" w:rsidRPr="0093795B" w:rsidRDefault="002D06F0" w:rsidP="00070631">
      <w:pPr>
        <w:rPr>
          <w:rFonts w:ascii="Calibri" w:eastAsia="Segoe UI" w:hAnsi="Calibri" w:cs="Calibri"/>
          <w:sz w:val="24"/>
          <w:szCs w:val="24"/>
        </w:rPr>
      </w:pPr>
      <w:r w:rsidRPr="0093795B">
        <w:rPr>
          <w:rFonts w:ascii="Calibri" w:eastAsia="Segoe UI" w:hAnsi="Calibri" w:cs="Calibri"/>
          <w:sz w:val="24"/>
          <w:szCs w:val="24"/>
        </w:rPr>
        <w:t xml:space="preserve">Under </w:t>
      </w:r>
      <w:r w:rsidR="00AC1991" w:rsidRPr="0093795B">
        <w:rPr>
          <w:rFonts w:ascii="Calibri" w:eastAsia="Segoe UI" w:hAnsi="Calibri" w:cs="Calibri"/>
          <w:sz w:val="24"/>
          <w:szCs w:val="24"/>
        </w:rPr>
        <w:t>Standard</w:t>
      </w:r>
      <w:r w:rsidRPr="0093795B">
        <w:rPr>
          <w:rFonts w:ascii="Calibri" w:eastAsia="Segoe UI" w:hAnsi="Calibri" w:cs="Calibri"/>
          <w:sz w:val="24"/>
          <w:szCs w:val="24"/>
        </w:rPr>
        <w:t xml:space="preserve"> 3.1, providers must ensure delivery of ongoing comprehensive prevention, education and training to students, leadership and staff that covers multiple learning outcomes. The first of these is raising understanding of what constitutes gender</w:t>
      </w:r>
      <w:r w:rsidR="00AC1991" w:rsidRPr="0093795B">
        <w:rPr>
          <w:rFonts w:ascii="Calibri" w:eastAsia="Segoe UI" w:hAnsi="Calibri" w:cs="Calibri"/>
          <w:sz w:val="24"/>
          <w:szCs w:val="24"/>
        </w:rPr>
        <w:t>-</w:t>
      </w:r>
      <w:r w:rsidRPr="0093795B">
        <w:rPr>
          <w:rFonts w:ascii="Calibri" w:eastAsia="Segoe UI" w:hAnsi="Calibri" w:cs="Calibri"/>
          <w:sz w:val="24"/>
          <w:szCs w:val="24"/>
        </w:rPr>
        <w:t>based</w:t>
      </w:r>
      <w:r w:rsidR="00AC1991" w:rsidRPr="0093795B">
        <w:rPr>
          <w:rFonts w:ascii="Calibri" w:eastAsia="Segoe UI" w:hAnsi="Calibri" w:cs="Calibri"/>
          <w:sz w:val="24"/>
          <w:szCs w:val="24"/>
        </w:rPr>
        <w:t xml:space="preserve"> v</w:t>
      </w:r>
      <w:r w:rsidRPr="0093795B">
        <w:rPr>
          <w:rFonts w:ascii="Calibri" w:eastAsia="Segoe UI" w:hAnsi="Calibri" w:cs="Calibri"/>
          <w:sz w:val="24"/>
          <w:szCs w:val="24"/>
        </w:rPr>
        <w:t>iolence.</w:t>
      </w:r>
      <w:r w:rsidR="00AC1991" w:rsidRPr="0093795B">
        <w:rPr>
          <w:rFonts w:ascii="Calibri" w:eastAsia="Segoe UI" w:hAnsi="Calibri" w:cs="Calibri"/>
          <w:sz w:val="24"/>
          <w:szCs w:val="24"/>
        </w:rPr>
        <w:t xml:space="preserve"> </w:t>
      </w:r>
    </w:p>
    <w:p w14:paraId="2AB1C9DA" w14:textId="686B95BE" w:rsidR="00FF558F" w:rsidRPr="0093795B" w:rsidRDefault="002D06F0" w:rsidP="00070631">
      <w:pPr>
        <w:rPr>
          <w:rFonts w:ascii="Calibri" w:eastAsia="Segoe UI" w:hAnsi="Calibri" w:cs="Calibri"/>
          <w:sz w:val="24"/>
          <w:szCs w:val="24"/>
        </w:rPr>
      </w:pPr>
      <w:r w:rsidRPr="0093795B">
        <w:rPr>
          <w:rFonts w:ascii="Calibri" w:eastAsia="Segoe UI" w:hAnsi="Calibri" w:cs="Calibri"/>
          <w:sz w:val="24"/>
          <w:szCs w:val="24"/>
        </w:rPr>
        <w:br/>
        <w:t xml:space="preserve">Many people do not understand the breadth of </w:t>
      </w:r>
      <w:r w:rsidR="00D56083" w:rsidRPr="0093795B">
        <w:rPr>
          <w:rFonts w:ascii="Calibri" w:eastAsia="Segoe UI" w:hAnsi="Calibri" w:cs="Calibri"/>
          <w:sz w:val="24"/>
          <w:szCs w:val="24"/>
        </w:rPr>
        <w:t xml:space="preserve">gender-based violence </w:t>
      </w:r>
      <w:r w:rsidRPr="0093795B">
        <w:rPr>
          <w:rFonts w:ascii="Calibri" w:eastAsia="Segoe UI" w:hAnsi="Calibri" w:cs="Calibri"/>
          <w:sz w:val="24"/>
          <w:szCs w:val="24"/>
        </w:rPr>
        <w:t>and this can be a barrier to help</w:t>
      </w:r>
      <w:r w:rsidR="00E11764" w:rsidRPr="0093795B">
        <w:rPr>
          <w:rFonts w:ascii="Calibri" w:eastAsia="Segoe UI" w:hAnsi="Calibri" w:cs="Calibri"/>
          <w:sz w:val="24"/>
          <w:szCs w:val="24"/>
        </w:rPr>
        <w:t>-</w:t>
      </w:r>
      <w:r w:rsidRPr="0093795B">
        <w:rPr>
          <w:rFonts w:ascii="Calibri" w:eastAsia="Segoe UI" w:hAnsi="Calibri" w:cs="Calibri"/>
          <w:sz w:val="24"/>
          <w:szCs w:val="24"/>
        </w:rPr>
        <w:t>seeking</w:t>
      </w:r>
      <w:r w:rsidR="00E11764" w:rsidRPr="0093795B">
        <w:rPr>
          <w:rFonts w:ascii="Calibri" w:eastAsia="Segoe UI" w:hAnsi="Calibri" w:cs="Calibri"/>
          <w:sz w:val="24"/>
          <w:szCs w:val="24"/>
        </w:rPr>
        <w:t>,</w:t>
      </w:r>
      <w:r w:rsidRPr="0093795B">
        <w:rPr>
          <w:rFonts w:ascii="Calibri" w:eastAsia="Segoe UI" w:hAnsi="Calibri" w:cs="Calibri"/>
          <w:sz w:val="24"/>
          <w:szCs w:val="24"/>
        </w:rPr>
        <w:t xml:space="preserve"> </w:t>
      </w:r>
      <w:r w:rsidR="000A7211" w:rsidRPr="0093795B">
        <w:rPr>
          <w:rFonts w:ascii="Calibri" w:eastAsia="Segoe UI" w:hAnsi="Calibri" w:cs="Calibri"/>
          <w:sz w:val="24"/>
          <w:szCs w:val="24"/>
        </w:rPr>
        <w:t>reporting,</w:t>
      </w:r>
      <w:r w:rsidRPr="0093795B">
        <w:rPr>
          <w:rFonts w:ascii="Calibri" w:eastAsia="Segoe UI" w:hAnsi="Calibri" w:cs="Calibri"/>
          <w:sz w:val="24"/>
          <w:szCs w:val="24"/>
        </w:rPr>
        <w:t xml:space="preserve"> and prevention. For example, physical or sexual harm are more readily recognised as violence than coercive control and emotional abuse.</w:t>
      </w:r>
      <w:r w:rsidRPr="0093795B">
        <w:rPr>
          <w:rFonts w:ascii="Calibri" w:eastAsia="Segoe UI" w:hAnsi="Calibri" w:cs="Calibri"/>
          <w:sz w:val="24"/>
          <w:szCs w:val="24"/>
        </w:rPr>
        <w:br/>
      </w:r>
    </w:p>
    <w:p w14:paraId="61D3EACC" w14:textId="77777777" w:rsidR="00FF558F" w:rsidRPr="0093795B" w:rsidRDefault="002D06F0" w:rsidP="00070631">
      <w:pPr>
        <w:rPr>
          <w:rFonts w:ascii="Calibri" w:eastAsia="Segoe UI" w:hAnsi="Calibri" w:cs="Calibri"/>
          <w:sz w:val="24"/>
          <w:szCs w:val="24"/>
        </w:rPr>
      </w:pPr>
      <w:r w:rsidRPr="0093795B">
        <w:rPr>
          <w:rFonts w:ascii="Calibri" w:eastAsia="Segoe UI" w:hAnsi="Calibri" w:cs="Calibri"/>
          <w:sz w:val="24"/>
          <w:szCs w:val="24"/>
        </w:rPr>
        <w:t xml:space="preserve">The fact that </w:t>
      </w:r>
      <w:r w:rsidR="00D56083" w:rsidRPr="0093795B">
        <w:rPr>
          <w:rFonts w:ascii="Calibri" w:eastAsia="Segoe UI" w:hAnsi="Calibri" w:cs="Calibri"/>
          <w:sz w:val="24"/>
          <w:szCs w:val="24"/>
        </w:rPr>
        <w:t xml:space="preserve">gender-based violence </w:t>
      </w:r>
      <w:r w:rsidRPr="0093795B">
        <w:rPr>
          <w:rFonts w:ascii="Calibri" w:eastAsia="Segoe UI" w:hAnsi="Calibri" w:cs="Calibri"/>
          <w:sz w:val="24"/>
          <w:szCs w:val="24"/>
        </w:rPr>
        <w:t>is predominantly perpetrated by men against women and gender diverse people is also often misunderstood. For example, many people believe that family or domestic violence is equally committed by both men and women, despite this not being supported by evidence</w:t>
      </w:r>
      <w:r w:rsidR="00FF558F" w:rsidRPr="0093795B">
        <w:rPr>
          <w:rFonts w:ascii="Calibri" w:eastAsia="Segoe UI" w:hAnsi="Calibri" w:cs="Calibri"/>
          <w:sz w:val="24"/>
          <w:szCs w:val="24"/>
        </w:rPr>
        <w:t>, s</w:t>
      </w:r>
      <w:r w:rsidRPr="0093795B">
        <w:rPr>
          <w:rFonts w:ascii="Calibri" w:eastAsia="Segoe UI" w:hAnsi="Calibri" w:cs="Calibri"/>
          <w:sz w:val="24"/>
          <w:szCs w:val="24"/>
        </w:rPr>
        <w:t xml:space="preserve">uch as that that has emerged from the </w:t>
      </w:r>
      <w:r w:rsidR="00D56083" w:rsidRPr="0093795B">
        <w:rPr>
          <w:rFonts w:ascii="Calibri" w:eastAsia="Segoe UI" w:hAnsi="Calibri" w:cs="Calibri"/>
          <w:sz w:val="24"/>
          <w:szCs w:val="24"/>
        </w:rPr>
        <w:t>National</w:t>
      </w:r>
      <w:r w:rsidRPr="0093795B">
        <w:rPr>
          <w:rFonts w:ascii="Calibri" w:eastAsia="Segoe UI" w:hAnsi="Calibri" w:cs="Calibri"/>
          <w:sz w:val="24"/>
          <w:szCs w:val="24"/>
        </w:rPr>
        <w:t xml:space="preserve"> Community Attitude Survey</w:t>
      </w:r>
      <w:r w:rsidR="00FF558F" w:rsidRPr="0093795B">
        <w:rPr>
          <w:rFonts w:ascii="Calibri" w:eastAsia="Segoe UI" w:hAnsi="Calibri" w:cs="Calibri"/>
          <w:sz w:val="24"/>
          <w:szCs w:val="24"/>
        </w:rPr>
        <w:t>s</w:t>
      </w:r>
      <w:r w:rsidRPr="0093795B">
        <w:rPr>
          <w:rFonts w:ascii="Calibri" w:eastAsia="Segoe UI" w:hAnsi="Calibri" w:cs="Calibri"/>
          <w:sz w:val="24"/>
          <w:szCs w:val="24"/>
        </w:rPr>
        <w:t xml:space="preserve">. </w:t>
      </w:r>
    </w:p>
    <w:p w14:paraId="496A61FF" w14:textId="77777777" w:rsidR="00FF558F" w:rsidRPr="0093795B" w:rsidRDefault="00FF558F" w:rsidP="00070631">
      <w:pPr>
        <w:rPr>
          <w:rFonts w:ascii="Calibri" w:eastAsia="Segoe UI" w:hAnsi="Calibri" w:cs="Calibri"/>
          <w:sz w:val="24"/>
          <w:szCs w:val="24"/>
        </w:rPr>
      </w:pPr>
    </w:p>
    <w:p w14:paraId="395A4D15" w14:textId="2A1E1571" w:rsidR="002356C3" w:rsidRPr="0093795B" w:rsidRDefault="002D06F0" w:rsidP="00070631">
      <w:pPr>
        <w:rPr>
          <w:rFonts w:ascii="Calibri" w:eastAsia="Segoe UI" w:hAnsi="Calibri" w:cs="Calibri"/>
          <w:sz w:val="24"/>
          <w:szCs w:val="24"/>
        </w:rPr>
      </w:pPr>
      <w:r w:rsidRPr="0093795B">
        <w:rPr>
          <w:rFonts w:ascii="Calibri" w:eastAsia="Segoe UI" w:hAnsi="Calibri" w:cs="Calibri"/>
          <w:sz w:val="24"/>
          <w:szCs w:val="24"/>
        </w:rPr>
        <w:t xml:space="preserve">We also know that forms and nature of </w:t>
      </w:r>
      <w:r w:rsidR="00D56083" w:rsidRPr="0093795B">
        <w:rPr>
          <w:rFonts w:ascii="Calibri" w:eastAsia="Segoe UI" w:hAnsi="Calibri" w:cs="Calibri"/>
          <w:sz w:val="24"/>
          <w:szCs w:val="24"/>
        </w:rPr>
        <w:t xml:space="preserve">gender-based violence </w:t>
      </w:r>
      <w:r w:rsidRPr="0093795B">
        <w:rPr>
          <w:rFonts w:ascii="Calibri" w:eastAsia="Segoe UI" w:hAnsi="Calibri" w:cs="Calibri"/>
          <w:sz w:val="24"/>
          <w:szCs w:val="24"/>
        </w:rPr>
        <w:t>are complex and evolving. Zoom</w:t>
      </w:r>
      <w:r w:rsidR="00193EAB" w:rsidRPr="0093795B">
        <w:rPr>
          <w:rFonts w:ascii="Calibri" w:eastAsia="Segoe UI" w:hAnsi="Calibri" w:cs="Calibri"/>
          <w:sz w:val="24"/>
          <w:szCs w:val="24"/>
        </w:rPr>
        <w:t>-</w:t>
      </w:r>
      <w:r w:rsidRPr="0093795B">
        <w:rPr>
          <w:rFonts w:ascii="Calibri" w:eastAsia="Segoe UI" w:hAnsi="Calibri" w:cs="Calibri"/>
          <w:sz w:val="24"/>
          <w:szCs w:val="24"/>
        </w:rPr>
        <w:t>bombing, doxing and the normalisation of sexual choking are examples of forms of gender</w:t>
      </w:r>
      <w:r w:rsidR="00193EAB" w:rsidRPr="0093795B">
        <w:rPr>
          <w:rFonts w:ascii="Calibri" w:eastAsia="Segoe UI" w:hAnsi="Calibri" w:cs="Calibri"/>
          <w:sz w:val="24"/>
          <w:szCs w:val="24"/>
        </w:rPr>
        <w:t>-</w:t>
      </w:r>
      <w:r w:rsidRPr="0093795B">
        <w:rPr>
          <w:rFonts w:ascii="Calibri" w:eastAsia="Segoe UI" w:hAnsi="Calibri" w:cs="Calibri"/>
          <w:sz w:val="24"/>
          <w:szCs w:val="24"/>
        </w:rPr>
        <w:t>based violence</w:t>
      </w:r>
      <w:r w:rsidR="002356C3" w:rsidRPr="0093795B">
        <w:rPr>
          <w:rFonts w:ascii="Calibri" w:eastAsia="Segoe UI" w:hAnsi="Calibri" w:cs="Calibri"/>
          <w:sz w:val="24"/>
          <w:szCs w:val="24"/>
        </w:rPr>
        <w:t xml:space="preserve"> </w:t>
      </w:r>
      <w:r w:rsidRPr="0093795B">
        <w:rPr>
          <w:rFonts w:ascii="Calibri" w:eastAsia="Segoe UI" w:hAnsi="Calibri" w:cs="Calibri"/>
          <w:sz w:val="24"/>
          <w:szCs w:val="24"/>
        </w:rPr>
        <w:t>that have emerged recently</w:t>
      </w:r>
      <w:r w:rsidR="002356C3" w:rsidRPr="0093795B">
        <w:rPr>
          <w:rFonts w:ascii="Calibri" w:eastAsia="Segoe UI" w:hAnsi="Calibri" w:cs="Calibri"/>
          <w:sz w:val="24"/>
          <w:szCs w:val="24"/>
        </w:rPr>
        <w:t>. U</w:t>
      </w:r>
      <w:r w:rsidRPr="0093795B">
        <w:rPr>
          <w:rFonts w:ascii="Calibri" w:eastAsia="Segoe UI" w:hAnsi="Calibri" w:cs="Calibri"/>
          <w:sz w:val="24"/>
          <w:szCs w:val="24"/>
        </w:rPr>
        <w:t>npacking contemporary forms of violence in training in appropriate and culturally sensitive ways, supports content feeling relevant to the lives of staff and students, which fosters greater engagement.</w:t>
      </w:r>
      <w:r w:rsidR="002356C3" w:rsidRPr="0093795B">
        <w:rPr>
          <w:rFonts w:ascii="Calibri" w:eastAsia="Segoe UI" w:hAnsi="Calibri" w:cs="Calibri"/>
          <w:sz w:val="24"/>
          <w:szCs w:val="24"/>
        </w:rPr>
        <w:t xml:space="preserve"> </w:t>
      </w:r>
    </w:p>
    <w:p w14:paraId="0398D24B" w14:textId="77777777" w:rsidR="00420968" w:rsidRPr="0093795B" w:rsidRDefault="002D06F0" w:rsidP="00070631">
      <w:pPr>
        <w:rPr>
          <w:rFonts w:ascii="Calibri" w:eastAsia="Segoe UI" w:hAnsi="Calibri" w:cs="Calibri"/>
          <w:sz w:val="24"/>
          <w:szCs w:val="24"/>
        </w:rPr>
      </w:pPr>
      <w:r w:rsidRPr="0093795B">
        <w:rPr>
          <w:rFonts w:ascii="Calibri" w:eastAsia="Segoe UI" w:hAnsi="Calibri" w:cs="Calibri"/>
          <w:sz w:val="24"/>
          <w:szCs w:val="24"/>
        </w:rPr>
        <w:br/>
        <w:t xml:space="preserve">Secondly, education and training </w:t>
      </w:r>
      <w:r w:rsidR="00193EAB" w:rsidRPr="0093795B">
        <w:rPr>
          <w:rFonts w:ascii="Calibri" w:eastAsia="Segoe UI" w:hAnsi="Calibri" w:cs="Calibri"/>
          <w:sz w:val="24"/>
          <w:szCs w:val="24"/>
        </w:rPr>
        <w:t xml:space="preserve">are </w:t>
      </w:r>
      <w:r w:rsidRPr="0093795B">
        <w:rPr>
          <w:rFonts w:ascii="Calibri" w:eastAsia="Segoe UI" w:hAnsi="Calibri" w:cs="Calibri"/>
          <w:sz w:val="24"/>
          <w:szCs w:val="24"/>
        </w:rPr>
        <w:t>required to cover multiple concepts that are often inconsistently and incorrectly understood and applied. This includes gender, the drivers, and contributing factors of gender</w:t>
      </w:r>
      <w:r w:rsidR="00193EAB" w:rsidRPr="0093795B">
        <w:rPr>
          <w:rFonts w:ascii="Calibri" w:eastAsia="Segoe UI" w:hAnsi="Calibri" w:cs="Calibri"/>
          <w:sz w:val="24"/>
          <w:szCs w:val="24"/>
        </w:rPr>
        <w:t>-</w:t>
      </w:r>
      <w:r w:rsidRPr="0093795B">
        <w:rPr>
          <w:rFonts w:ascii="Calibri" w:eastAsia="Segoe UI" w:hAnsi="Calibri" w:cs="Calibri"/>
          <w:sz w:val="24"/>
          <w:szCs w:val="24"/>
        </w:rPr>
        <w:t>based violence</w:t>
      </w:r>
      <w:r w:rsidR="00420968" w:rsidRPr="0093795B">
        <w:rPr>
          <w:rFonts w:ascii="Calibri" w:eastAsia="Segoe UI" w:hAnsi="Calibri" w:cs="Calibri"/>
          <w:sz w:val="24"/>
          <w:szCs w:val="24"/>
        </w:rPr>
        <w:t>, t</w:t>
      </w:r>
      <w:r w:rsidRPr="0093795B">
        <w:rPr>
          <w:rFonts w:ascii="Calibri" w:eastAsia="Segoe UI" w:hAnsi="Calibri" w:cs="Calibri"/>
          <w:sz w:val="24"/>
          <w:szCs w:val="24"/>
        </w:rPr>
        <w:t>he role of power dynamics</w:t>
      </w:r>
      <w:r w:rsidR="00420968" w:rsidRPr="0093795B">
        <w:rPr>
          <w:rFonts w:ascii="Calibri" w:eastAsia="Segoe UI" w:hAnsi="Calibri" w:cs="Calibri"/>
          <w:sz w:val="24"/>
          <w:szCs w:val="24"/>
        </w:rPr>
        <w:t>,</w:t>
      </w:r>
      <w:r w:rsidRPr="0093795B">
        <w:rPr>
          <w:rFonts w:ascii="Calibri" w:eastAsia="Segoe UI" w:hAnsi="Calibri" w:cs="Calibri"/>
          <w:sz w:val="24"/>
          <w:szCs w:val="24"/>
        </w:rPr>
        <w:t xml:space="preserve"> </w:t>
      </w:r>
      <w:r w:rsidR="00420968" w:rsidRPr="0093795B">
        <w:rPr>
          <w:rFonts w:ascii="Calibri" w:eastAsia="Segoe UI" w:hAnsi="Calibri" w:cs="Calibri"/>
          <w:sz w:val="24"/>
          <w:szCs w:val="24"/>
        </w:rPr>
        <w:t>w</w:t>
      </w:r>
      <w:r w:rsidRPr="0093795B">
        <w:rPr>
          <w:rFonts w:ascii="Calibri" w:eastAsia="Segoe UI" w:hAnsi="Calibri" w:cs="Calibri"/>
          <w:sz w:val="24"/>
          <w:szCs w:val="24"/>
        </w:rPr>
        <w:t>hat respectful relationships look like</w:t>
      </w:r>
      <w:r w:rsidR="00420968" w:rsidRPr="0093795B">
        <w:rPr>
          <w:rFonts w:ascii="Calibri" w:eastAsia="Segoe UI" w:hAnsi="Calibri" w:cs="Calibri"/>
          <w:sz w:val="24"/>
          <w:szCs w:val="24"/>
        </w:rPr>
        <w:t>,</w:t>
      </w:r>
      <w:r w:rsidRPr="0093795B">
        <w:rPr>
          <w:rFonts w:ascii="Calibri" w:eastAsia="Segoe UI" w:hAnsi="Calibri" w:cs="Calibri"/>
          <w:sz w:val="24"/>
          <w:szCs w:val="24"/>
        </w:rPr>
        <w:t xml:space="preserve"> and consent. </w:t>
      </w:r>
    </w:p>
    <w:p w14:paraId="56B7E367" w14:textId="77777777" w:rsidR="00420968" w:rsidRPr="0093795B" w:rsidRDefault="00420968" w:rsidP="00070631">
      <w:pPr>
        <w:rPr>
          <w:rFonts w:ascii="Calibri" w:eastAsia="Segoe UI" w:hAnsi="Calibri" w:cs="Calibri"/>
          <w:sz w:val="24"/>
          <w:szCs w:val="24"/>
        </w:rPr>
      </w:pPr>
    </w:p>
    <w:p w14:paraId="33369938" w14:textId="5C2BA128" w:rsidR="00D7667C" w:rsidRPr="0093795B" w:rsidRDefault="002D06F0" w:rsidP="00070631">
      <w:pPr>
        <w:rPr>
          <w:rFonts w:ascii="Calibri" w:eastAsia="Segoe UI" w:hAnsi="Calibri" w:cs="Calibri"/>
          <w:sz w:val="24"/>
          <w:szCs w:val="24"/>
        </w:rPr>
      </w:pPr>
      <w:r w:rsidRPr="0093795B">
        <w:rPr>
          <w:rFonts w:ascii="Calibri" w:eastAsia="Segoe UI" w:hAnsi="Calibri" w:cs="Calibri"/>
          <w:sz w:val="24"/>
          <w:szCs w:val="24"/>
        </w:rPr>
        <w:t>Another required learning outcome for prevention training is increasing awareness of support services, reporting channels and resources for people who have experienced gender</w:t>
      </w:r>
      <w:r w:rsidR="00420968" w:rsidRPr="0093795B">
        <w:rPr>
          <w:rFonts w:ascii="Calibri" w:eastAsia="Segoe UI" w:hAnsi="Calibri" w:cs="Calibri"/>
          <w:sz w:val="24"/>
          <w:szCs w:val="24"/>
        </w:rPr>
        <w:t>-</w:t>
      </w:r>
      <w:r w:rsidRPr="0093795B">
        <w:rPr>
          <w:rFonts w:ascii="Calibri" w:eastAsia="Segoe UI" w:hAnsi="Calibri" w:cs="Calibri"/>
          <w:sz w:val="24"/>
          <w:szCs w:val="24"/>
        </w:rPr>
        <w:t>based violence.</w:t>
      </w:r>
    </w:p>
    <w:p w14:paraId="0A5F5AA1" w14:textId="4005C9DE" w:rsidR="0013424A" w:rsidRPr="0093795B" w:rsidRDefault="002D06F0" w:rsidP="00070631">
      <w:pPr>
        <w:rPr>
          <w:rFonts w:ascii="Calibri" w:eastAsia="Segoe UI" w:hAnsi="Calibri" w:cs="Calibri"/>
          <w:sz w:val="24"/>
          <w:szCs w:val="24"/>
        </w:rPr>
      </w:pPr>
      <w:r w:rsidRPr="0093795B">
        <w:rPr>
          <w:rFonts w:ascii="Calibri" w:eastAsia="Segoe UI" w:hAnsi="Calibri" w:cs="Calibri"/>
          <w:sz w:val="24"/>
          <w:szCs w:val="24"/>
        </w:rPr>
        <w:br/>
        <w:t xml:space="preserve">Given the data on the prevalence of </w:t>
      </w:r>
      <w:r w:rsidR="00D56083" w:rsidRPr="0093795B">
        <w:rPr>
          <w:rFonts w:ascii="Calibri" w:eastAsia="Segoe UI" w:hAnsi="Calibri" w:cs="Calibri"/>
          <w:sz w:val="24"/>
          <w:szCs w:val="24"/>
        </w:rPr>
        <w:t xml:space="preserve">gender-based violence </w:t>
      </w:r>
      <w:r w:rsidRPr="0093795B">
        <w:rPr>
          <w:rFonts w:ascii="Calibri" w:eastAsia="Segoe UI" w:hAnsi="Calibri" w:cs="Calibri"/>
          <w:sz w:val="24"/>
          <w:szCs w:val="24"/>
        </w:rPr>
        <w:t>prevention, training should be run</w:t>
      </w:r>
      <w:r w:rsidR="0013424A" w:rsidRPr="0093795B">
        <w:rPr>
          <w:rFonts w:ascii="Calibri" w:eastAsia="Segoe UI" w:hAnsi="Calibri" w:cs="Calibri"/>
          <w:sz w:val="24"/>
          <w:szCs w:val="24"/>
        </w:rPr>
        <w:t xml:space="preserve"> p</w:t>
      </w:r>
      <w:r w:rsidRPr="0093795B">
        <w:rPr>
          <w:rFonts w:ascii="Calibri" w:eastAsia="Segoe UI" w:hAnsi="Calibri" w:cs="Calibri"/>
          <w:sz w:val="24"/>
          <w:szCs w:val="24"/>
        </w:rPr>
        <w:t>resuming someone in that room</w:t>
      </w:r>
      <w:r w:rsidR="0013424A" w:rsidRPr="0093795B">
        <w:rPr>
          <w:rFonts w:ascii="Calibri" w:eastAsia="Segoe UI" w:hAnsi="Calibri" w:cs="Calibri"/>
          <w:sz w:val="24"/>
          <w:szCs w:val="24"/>
        </w:rPr>
        <w:t xml:space="preserve"> </w:t>
      </w:r>
      <w:r w:rsidR="00F41F52">
        <w:rPr>
          <w:rFonts w:ascii="Calibri" w:eastAsia="Segoe UI" w:hAnsi="Calibri" w:cs="Calibri"/>
          <w:sz w:val="24"/>
          <w:szCs w:val="24"/>
        </w:rPr>
        <w:t>–</w:t>
      </w:r>
      <w:r w:rsidR="0013424A" w:rsidRPr="0093795B">
        <w:rPr>
          <w:rFonts w:ascii="Calibri" w:eastAsia="Segoe UI" w:hAnsi="Calibri" w:cs="Calibri"/>
          <w:sz w:val="24"/>
          <w:szCs w:val="24"/>
        </w:rPr>
        <w:t xml:space="preserve"> </w:t>
      </w:r>
      <w:r w:rsidRPr="0093795B">
        <w:rPr>
          <w:rFonts w:ascii="Calibri" w:eastAsia="Segoe UI" w:hAnsi="Calibri" w:cs="Calibri"/>
          <w:sz w:val="24"/>
          <w:szCs w:val="24"/>
        </w:rPr>
        <w:t>even if it's virtual</w:t>
      </w:r>
      <w:r w:rsidR="0013424A" w:rsidRPr="0093795B">
        <w:rPr>
          <w:rFonts w:ascii="Calibri" w:eastAsia="Segoe UI" w:hAnsi="Calibri" w:cs="Calibri"/>
          <w:sz w:val="24"/>
          <w:szCs w:val="24"/>
        </w:rPr>
        <w:t xml:space="preserve"> </w:t>
      </w:r>
      <w:r w:rsidR="00F41F52">
        <w:rPr>
          <w:rFonts w:ascii="Calibri" w:eastAsia="Segoe UI" w:hAnsi="Calibri" w:cs="Calibri"/>
          <w:sz w:val="24"/>
          <w:szCs w:val="24"/>
        </w:rPr>
        <w:t>–</w:t>
      </w:r>
      <w:r w:rsidR="0013424A" w:rsidRPr="0093795B">
        <w:rPr>
          <w:rFonts w:ascii="Calibri" w:eastAsia="Segoe UI" w:hAnsi="Calibri" w:cs="Calibri"/>
          <w:sz w:val="24"/>
          <w:szCs w:val="24"/>
        </w:rPr>
        <w:t xml:space="preserve"> </w:t>
      </w:r>
      <w:r w:rsidRPr="0093795B">
        <w:rPr>
          <w:rFonts w:ascii="Calibri" w:eastAsia="Segoe UI" w:hAnsi="Calibri" w:cs="Calibri"/>
          <w:sz w:val="24"/>
          <w:szCs w:val="24"/>
        </w:rPr>
        <w:t>has experienced this violence or know</w:t>
      </w:r>
      <w:r w:rsidR="0013424A" w:rsidRPr="0093795B">
        <w:rPr>
          <w:rFonts w:ascii="Calibri" w:eastAsia="Segoe UI" w:hAnsi="Calibri" w:cs="Calibri"/>
          <w:sz w:val="24"/>
          <w:szCs w:val="24"/>
        </w:rPr>
        <w:t>s</w:t>
      </w:r>
      <w:r w:rsidRPr="0093795B">
        <w:rPr>
          <w:rFonts w:ascii="Calibri" w:eastAsia="Segoe UI" w:hAnsi="Calibri" w:cs="Calibri"/>
          <w:sz w:val="24"/>
          <w:szCs w:val="24"/>
        </w:rPr>
        <w:t xml:space="preserve"> someone who has. </w:t>
      </w:r>
    </w:p>
    <w:p w14:paraId="1EAD0C7C" w14:textId="77777777" w:rsidR="0013424A" w:rsidRPr="0093795B" w:rsidRDefault="0013424A" w:rsidP="00070631">
      <w:pPr>
        <w:rPr>
          <w:rFonts w:ascii="Calibri" w:eastAsia="Segoe UI" w:hAnsi="Calibri" w:cs="Calibri"/>
          <w:sz w:val="24"/>
          <w:szCs w:val="24"/>
        </w:rPr>
      </w:pPr>
    </w:p>
    <w:p w14:paraId="63C322DB" w14:textId="77777777" w:rsidR="003E605D" w:rsidRPr="0093795B" w:rsidRDefault="002D06F0" w:rsidP="00070631">
      <w:pPr>
        <w:rPr>
          <w:rFonts w:ascii="Calibri" w:eastAsia="Segoe UI" w:hAnsi="Calibri" w:cs="Calibri"/>
          <w:sz w:val="24"/>
          <w:szCs w:val="24"/>
        </w:rPr>
      </w:pPr>
      <w:r w:rsidRPr="0093795B">
        <w:rPr>
          <w:rFonts w:ascii="Calibri" w:eastAsia="Segoe UI" w:hAnsi="Calibri" w:cs="Calibri"/>
          <w:sz w:val="24"/>
          <w:szCs w:val="24"/>
        </w:rPr>
        <w:t xml:space="preserve">Finally, the National </w:t>
      </w:r>
      <w:r w:rsidR="00D56083" w:rsidRPr="0093795B">
        <w:rPr>
          <w:rFonts w:ascii="Calibri" w:eastAsia="Segoe UI" w:hAnsi="Calibri" w:cs="Calibri"/>
          <w:sz w:val="24"/>
          <w:szCs w:val="24"/>
        </w:rPr>
        <w:t>Code</w:t>
      </w:r>
      <w:r w:rsidRPr="0093795B">
        <w:rPr>
          <w:rFonts w:ascii="Calibri" w:eastAsia="Segoe UI" w:hAnsi="Calibri" w:cs="Calibri"/>
          <w:sz w:val="24"/>
          <w:szCs w:val="24"/>
        </w:rPr>
        <w:t xml:space="preserve"> requires that prevention, education and training be</w:t>
      </w:r>
      <w:r w:rsidR="0013424A" w:rsidRPr="0093795B">
        <w:rPr>
          <w:rFonts w:ascii="Calibri" w:eastAsia="Segoe UI" w:hAnsi="Calibri" w:cs="Calibri"/>
          <w:sz w:val="24"/>
          <w:szCs w:val="24"/>
        </w:rPr>
        <w:t xml:space="preserve"> d</w:t>
      </w:r>
      <w:r w:rsidRPr="0093795B">
        <w:rPr>
          <w:rFonts w:ascii="Calibri" w:eastAsia="Segoe UI" w:hAnsi="Calibri" w:cs="Calibri"/>
          <w:sz w:val="24"/>
          <w:szCs w:val="24"/>
        </w:rPr>
        <w:t>esigned to increase awareness and understanding of ethical bystanders and compassionate responses to disclosures</w:t>
      </w:r>
      <w:r w:rsidR="003E605D" w:rsidRPr="0093795B">
        <w:rPr>
          <w:rFonts w:ascii="Calibri" w:eastAsia="Segoe UI" w:hAnsi="Calibri" w:cs="Calibri"/>
          <w:sz w:val="24"/>
          <w:szCs w:val="24"/>
        </w:rPr>
        <w:t>.</w:t>
      </w:r>
      <w:r w:rsidRPr="0093795B">
        <w:rPr>
          <w:rFonts w:ascii="Calibri" w:eastAsia="Segoe UI" w:hAnsi="Calibri" w:cs="Calibri"/>
          <w:sz w:val="24"/>
          <w:szCs w:val="24"/>
        </w:rPr>
        <w:t xml:space="preserve"> </w:t>
      </w:r>
    </w:p>
    <w:p w14:paraId="07A0C67C" w14:textId="77777777" w:rsidR="003E605D" w:rsidRPr="0093795B" w:rsidRDefault="003E605D" w:rsidP="00070631">
      <w:pPr>
        <w:rPr>
          <w:rFonts w:ascii="Calibri" w:eastAsia="Segoe UI" w:hAnsi="Calibri" w:cs="Calibri"/>
          <w:sz w:val="24"/>
          <w:szCs w:val="24"/>
        </w:rPr>
      </w:pPr>
    </w:p>
    <w:p w14:paraId="15C91BA6" w14:textId="54A31FD0" w:rsidR="003E605D" w:rsidRPr="0093795B" w:rsidRDefault="003E605D" w:rsidP="00070631">
      <w:pPr>
        <w:rPr>
          <w:rFonts w:ascii="Calibri" w:eastAsia="Segoe UI" w:hAnsi="Calibri" w:cs="Calibri"/>
          <w:sz w:val="24"/>
          <w:szCs w:val="24"/>
        </w:rPr>
      </w:pPr>
      <w:r w:rsidRPr="0093795B">
        <w:rPr>
          <w:rFonts w:ascii="Calibri" w:eastAsia="Segoe UI" w:hAnsi="Calibri" w:cs="Calibri"/>
          <w:sz w:val="24"/>
          <w:szCs w:val="24"/>
        </w:rPr>
        <w:lastRenderedPageBreak/>
        <w:t>L</w:t>
      </w:r>
      <w:r w:rsidR="002D06F0" w:rsidRPr="0093795B">
        <w:rPr>
          <w:rFonts w:ascii="Calibri" w:eastAsia="Segoe UI" w:hAnsi="Calibri" w:cs="Calibri"/>
          <w:sz w:val="24"/>
          <w:szCs w:val="24"/>
        </w:rPr>
        <w:t>earning how to be an ethical bystander is a practical, transferable skill set.</w:t>
      </w:r>
      <w:r w:rsidRPr="0093795B">
        <w:rPr>
          <w:rFonts w:ascii="Calibri" w:eastAsia="Segoe UI" w:hAnsi="Calibri" w:cs="Calibri"/>
          <w:sz w:val="24"/>
          <w:szCs w:val="24"/>
        </w:rPr>
        <w:t xml:space="preserve"> </w:t>
      </w:r>
      <w:r w:rsidR="002D06F0" w:rsidRPr="0093795B">
        <w:rPr>
          <w:rFonts w:ascii="Calibri" w:eastAsia="Segoe UI" w:hAnsi="Calibri" w:cs="Calibri"/>
          <w:sz w:val="24"/>
          <w:szCs w:val="24"/>
        </w:rPr>
        <w:t>Integrating this learning outcome into prevention training can be a useful tool for</w:t>
      </w:r>
      <w:r w:rsidR="00F4660F">
        <w:rPr>
          <w:rFonts w:ascii="Calibri" w:eastAsia="Segoe UI" w:hAnsi="Calibri" w:cs="Calibri"/>
          <w:sz w:val="24"/>
          <w:szCs w:val="24"/>
        </w:rPr>
        <w:t xml:space="preserve"> </w:t>
      </w:r>
      <w:r w:rsidR="002D06F0" w:rsidRPr="0093795B">
        <w:rPr>
          <w:rFonts w:ascii="Calibri" w:eastAsia="Segoe UI" w:hAnsi="Calibri" w:cs="Calibri"/>
          <w:sz w:val="24"/>
          <w:szCs w:val="24"/>
        </w:rPr>
        <w:t>engaging</w:t>
      </w:r>
      <w:r w:rsidRPr="0093795B">
        <w:rPr>
          <w:rFonts w:ascii="Calibri" w:eastAsia="Segoe UI" w:hAnsi="Calibri" w:cs="Calibri"/>
          <w:sz w:val="24"/>
          <w:szCs w:val="24"/>
        </w:rPr>
        <w:t xml:space="preserve"> and</w:t>
      </w:r>
      <w:r w:rsidR="00F4660F">
        <w:rPr>
          <w:rFonts w:ascii="Calibri" w:eastAsia="Segoe UI" w:hAnsi="Calibri" w:cs="Calibri"/>
          <w:sz w:val="24"/>
          <w:szCs w:val="24"/>
        </w:rPr>
        <w:t xml:space="preserve"> </w:t>
      </w:r>
      <w:r w:rsidR="002D06F0" w:rsidRPr="0093795B">
        <w:rPr>
          <w:rFonts w:ascii="Calibri" w:eastAsia="Segoe UI" w:hAnsi="Calibri" w:cs="Calibri"/>
          <w:sz w:val="24"/>
          <w:szCs w:val="24"/>
        </w:rPr>
        <w:t>empowering audiences</w:t>
      </w:r>
      <w:r w:rsidRPr="0093795B">
        <w:rPr>
          <w:rFonts w:ascii="Calibri" w:eastAsia="Segoe UI" w:hAnsi="Calibri" w:cs="Calibri"/>
          <w:sz w:val="24"/>
          <w:szCs w:val="24"/>
        </w:rPr>
        <w:t>. W</w:t>
      </w:r>
      <w:r w:rsidR="002D06F0" w:rsidRPr="0093795B">
        <w:rPr>
          <w:rFonts w:ascii="Calibri" w:eastAsia="Segoe UI" w:hAnsi="Calibri" w:cs="Calibri"/>
          <w:sz w:val="24"/>
          <w:szCs w:val="24"/>
        </w:rPr>
        <w:t xml:space="preserve">e know there are universities who have piloted and implemented bystander programmes, so there are lessons that can be shared across the sector to support good practise. </w:t>
      </w:r>
    </w:p>
    <w:p w14:paraId="46558EDC" w14:textId="77777777" w:rsidR="003E605D" w:rsidRPr="0093795B" w:rsidRDefault="003E605D" w:rsidP="00070631">
      <w:pPr>
        <w:rPr>
          <w:rFonts w:ascii="Calibri" w:eastAsia="Segoe UI" w:hAnsi="Calibri" w:cs="Calibri"/>
          <w:sz w:val="24"/>
          <w:szCs w:val="24"/>
        </w:rPr>
      </w:pPr>
    </w:p>
    <w:p w14:paraId="3962F208" w14:textId="1108596A" w:rsidR="00F064EB" w:rsidRPr="0093795B" w:rsidRDefault="002D06F0" w:rsidP="00070631">
      <w:pPr>
        <w:rPr>
          <w:rFonts w:ascii="Calibri" w:eastAsia="Segoe UI" w:hAnsi="Calibri" w:cs="Calibri"/>
          <w:sz w:val="24"/>
          <w:szCs w:val="24"/>
        </w:rPr>
      </w:pPr>
      <w:r w:rsidRPr="0093795B">
        <w:rPr>
          <w:rFonts w:ascii="Calibri" w:eastAsia="Segoe UI" w:hAnsi="Calibri" w:cs="Calibri"/>
          <w:sz w:val="24"/>
          <w:szCs w:val="24"/>
        </w:rPr>
        <w:t>Responding compassionately to disclosures is an increasingly foundation</w:t>
      </w:r>
      <w:r w:rsidR="00C17C3A" w:rsidRPr="0093795B">
        <w:rPr>
          <w:rFonts w:ascii="Calibri" w:eastAsia="Segoe UI" w:hAnsi="Calibri" w:cs="Calibri"/>
          <w:sz w:val="24"/>
          <w:szCs w:val="24"/>
        </w:rPr>
        <w:t>al s</w:t>
      </w:r>
      <w:r w:rsidRPr="0093795B">
        <w:rPr>
          <w:rFonts w:ascii="Calibri" w:eastAsia="Segoe UI" w:hAnsi="Calibri" w:cs="Calibri"/>
          <w:sz w:val="24"/>
          <w:szCs w:val="24"/>
        </w:rPr>
        <w:t>kill for adults entering workplaces and communities</w:t>
      </w:r>
      <w:r w:rsidR="00C17C3A" w:rsidRPr="0093795B">
        <w:rPr>
          <w:rFonts w:ascii="Calibri" w:eastAsia="Segoe UI" w:hAnsi="Calibri" w:cs="Calibri"/>
          <w:sz w:val="24"/>
          <w:szCs w:val="24"/>
        </w:rPr>
        <w:t>. I</w:t>
      </w:r>
      <w:r w:rsidRPr="0093795B">
        <w:rPr>
          <w:rFonts w:ascii="Calibri" w:eastAsia="Segoe UI" w:hAnsi="Calibri" w:cs="Calibri"/>
          <w:sz w:val="24"/>
          <w:szCs w:val="24"/>
        </w:rPr>
        <w:t>ncreasing everyone's knowledge and capacity of how to respond to disclosure, including the importance of connecting to those with expertise, can positively impact outcome for disclos</w:t>
      </w:r>
      <w:r w:rsidR="00C17C3A" w:rsidRPr="0093795B">
        <w:rPr>
          <w:rFonts w:ascii="Calibri" w:eastAsia="Segoe UI" w:hAnsi="Calibri" w:cs="Calibri"/>
          <w:sz w:val="24"/>
          <w:szCs w:val="24"/>
        </w:rPr>
        <w:t>e</w:t>
      </w:r>
      <w:r w:rsidRPr="0093795B">
        <w:rPr>
          <w:rFonts w:ascii="Calibri" w:eastAsia="Segoe UI" w:hAnsi="Calibri" w:cs="Calibri"/>
          <w:sz w:val="24"/>
          <w:szCs w:val="24"/>
        </w:rPr>
        <w:t>rs</w:t>
      </w:r>
      <w:r w:rsidR="00F4660F">
        <w:rPr>
          <w:rFonts w:ascii="Calibri" w:eastAsia="Segoe UI" w:hAnsi="Calibri" w:cs="Calibri"/>
          <w:sz w:val="24"/>
          <w:szCs w:val="24"/>
        </w:rPr>
        <w:t>,</w:t>
      </w:r>
      <w:r w:rsidR="00F064EB" w:rsidRPr="0093795B">
        <w:rPr>
          <w:rFonts w:ascii="Calibri" w:eastAsia="Segoe UI" w:hAnsi="Calibri" w:cs="Calibri"/>
          <w:sz w:val="24"/>
          <w:szCs w:val="24"/>
        </w:rPr>
        <w:t xml:space="preserve"> a</w:t>
      </w:r>
      <w:r w:rsidRPr="0093795B">
        <w:rPr>
          <w:rFonts w:ascii="Calibri" w:eastAsia="Segoe UI" w:hAnsi="Calibri" w:cs="Calibri"/>
          <w:sz w:val="24"/>
          <w:szCs w:val="24"/>
        </w:rPr>
        <w:t>s many will initially disclose to a friend, a peer or a colleague rather than a specialist</w:t>
      </w:r>
      <w:r w:rsidR="00F064EB" w:rsidRPr="0093795B">
        <w:rPr>
          <w:rFonts w:ascii="Calibri" w:eastAsia="Segoe UI" w:hAnsi="Calibri" w:cs="Calibri"/>
          <w:sz w:val="24"/>
          <w:szCs w:val="24"/>
        </w:rPr>
        <w:t>.</w:t>
      </w:r>
      <w:r w:rsidRPr="0093795B">
        <w:rPr>
          <w:rFonts w:ascii="Calibri" w:eastAsia="Segoe UI" w:hAnsi="Calibri" w:cs="Calibri"/>
          <w:sz w:val="24"/>
          <w:szCs w:val="24"/>
        </w:rPr>
        <w:t xml:space="preserve"> </w:t>
      </w:r>
    </w:p>
    <w:p w14:paraId="2BA58EBF" w14:textId="77777777" w:rsidR="00F064EB" w:rsidRPr="0093795B" w:rsidRDefault="00F064EB" w:rsidP="00070631">
      <w:pPr>
        <w:rPr>
          <w:rFonts w:ascii="Calibri" w:eastAsia="Segoe UI" w:hAnsi="Calibri" w:cs="Calibri"/>
          <w:sz w:val="24"/>
          <w:szCs w:val="24"/>
        </w:rPr>
      </w:pPr>
    </w:p>
    <w:p w14:paraId="05DABC39" w14:textId="23EBE464" w:rsidR="00680E6A" w:rsidRPr="0093795B" w:rsidRDefault="00F064EB" w:rsidP="00070631">
      <w:pPr>
        <w:rPr>
          <w:rFonts w:ascii="Calibri" w:eastAsia="Segoe UI" w:hAnsi="Calibri" w:cs="Calibri"/>
          <w:sz w:val="24"/>
          <w:szCs w:val="24"/>
        </w:rPr>
      </w:pPr>
      <w:r w:rsidRPr="0093795B">
        <w:rPr>
          <w:rFonts w:ascii="Calibri" w:eastAsia="Segoe UI" w:hAnsi="Calibri" w:cs="Calibri"/>
          <w:sz w:val="24"/>
          <w:szCs w:val="24"/>
        </w:rPr>
        <w:t>N</w:t>
      </w:r>
      <w:r w:rsidR="002D06F0" w:rsidRPr="0093795B">
        <w:rPr>
          <w:rFonts w:ascii="Calibri" w:eastAsia="Segoe UI" w:hAnsi="Calibri" w:cs="Calibri"/>
          <w:sz w:val="24"/>
          <w:szCs w:val="24"/>
        </w:rPr>
        <w:t>ow we'll turn to the requirements around the design of prevention and education.</w:t>
      </w:r>
    </w:p>
    <w:p w14:paraId="264AC243" w14:textId="77777777" w:rsidR="009428A4" w:rsidRPr="0093795B" w:rsidRDefault="009428A4" w:rsidP="00070631">
      <w:pPr>
        <w:rPr>
          <w:rFonts w:ascii="Calibri" w:eastAsia="Segoe UI" w:hAnsi="Calibri" w:cs="Calibri"/>
          <w:sz w:val="24"/>
          <w:szCs w:val="24"/>
        </w:rPr>
      </w:pPr>
    </w:p>
    <w:p w14:paraId="55F8559A" w14:textId="1824E16C" w:rsidR="009428A4" w:rsidRPr="0093795B" w:rsidRDefault="009428A4" w:rsidP="00AB385A">
      <w:pPr>
        <w:pStyle w:val="Heading2"/>
        <w:rPr>
          <w:rFonts w:ascii="Calibri" w:eastAsia="Segoe UI" w:hAnsi="Calibri" w:cs="Calibri"/>
        </w:rPr>
      </w:pPr>
      <w:r w:rsidRPr="0093795B">
        <w:rPr>
          <w:rFonts w:ascii="Calibri" w:eastAsia="Segoe UI" w:hAnsi="Calibri" w:cs="Calibri"/>
        </w:rPr>
        <w:t xml:space="preserve">Slide </w:t>
      </w:r>
      <w:r w:rsidR="00DA1A3B" w:rsidRPr="0093795B">
        <w:rPr>
          <w:rFonts w:ascii="Calibri" w:eastAsia="Segoe UI" w:hAnsi="Calibri" w:cs="Calibri"/>
        </w:rPr>
        <w:t>7</w:t>
      </w:r>
      <w:r w:rsidR="00AB385A" w:rsidRPr="0093795B">
        <w:rPr>
          <w:rFonts w:ascii="Calibri" w:eastAsia="Segoe UI" w:hAnsi="Calibri" w:cs="Calibri"/>
        </w:rPr>
        <w:t xml:space="preserve"> – Prevention Education and training</w:t>
      </w:r>
    </w:p>
    <w:p w14:paraId="0163B3EF" w14:textId="0A1F5161" w:rsidR="00B66F0D" w:rsidRPr="0093795B" w:rsidRDefault="00B66F0D" w:rsidP="00070631">
      <w:pPr>
        <w:rPr>
          <w:rFonts w:ascii="Calibri" w:hAnsi="Calibri" w:cs="Calibri"/>
          <w:sz w:val="24"/>
          <w:szCs w:val="24"/>
        </w:rPr>
      </w:pPr>
      <w:r w:rsidRPr="0093795B">
        <w:rPr>
          <w:rFonts w:ascii="Calibri" w:eastAsia="Segoe UI" w:hAnsi="Calibri" w:cs="Calibri"/>
          <w:b/>
          <w:bCs/>
          <w:sz w:val="24"/>
          <w:szCs w:val="24"/>
        </w:rPr>
        <w:t>HINDS, Larissa</w:t>
      </w:r>
      <w:r w:rsidR="002D06F0" w:rsidRPr="0093795B">
        <w:rPr>
          <w:rFonts w:ascii="Calibri" w:eastAsia="Segoe UI" w:hAnsi="Calibri" w:cs="Calibri"/>
          <w:sz w:val="24"/>
          <w:szCs w:val="24"/>
        </w:rPr>
        <w:br/>
        <w:t>Standard 3.2 requires that the development and design of prevention, training and education is evidence</w:t>
      </w:r>
      <w:r w:rsidR="00AE2579" w:rsidRPr="0093795B">
        <w:rPr>
          <w:rFonts w:ascii="Calibri" w:eastAsia="Segoe UI" w:hAnsi="Calibri" w:cs="Calibri"/>
          <w:sz w:val="24"/>
          <w:szCs w:val="24"/>
        </w:rPr>
        <w:t>-</w:t>
      </w:r>
      <w:r w:rsidR="002D06F0" w:rsidRPr="0093795B">
        <w:rPr>
          <w:rFonts w:ascii="Calibri" w:eastAsia="Segoe UI" w:hAnsi="Calibri" w:cs="Calibri"/>
          <w:sz w:val="24"/>
          <w:szCs w:val="24"/>
        </w:rPr>
        <w:t>informed and designed to support ongoing learning.</w:t>
      </w:r>
    </w:p>
    <w:p w14:paraId="419CA4B7" w14:textId="76D93CD9" w:rsidR="003C6262" w:rsidRPr="0093795B" w:rsidRDefault="002D06F0" w:rsidP="00070631">
      <w:pPr>
        <w:rPr>
          <w:rFonts w:ascii="Calibri" w:eastAsia="Segoe UI" w:hAnsi="Calibri" w:cs="Calibri"/>
          <w:sz w:val="24"/>
          <w:szCs w:val="24"/>
        </w:rPr>
      </w:pPr>
      <w:r w:rsidRPr="0093795B">
        <w:rPr>
          <w:rFonts w:ascii="Calibri" w:eastAsia="Segoe UI" w:hAnsi="Calibri" w:cs="Calibri"/>
          <w:sz w:val="24"/>
          <w:szCs w:val="24"/>
        </w:rPr>
        <w:br/>
        <w:t xml:space="preserve">To support the outcome of shifting attitudes, norms and practises to prevent </w:t>
      </w:r>
      <w:r w:rsidR="003C6262" w:rsidRPr="0093795B">
        <w:rPr>
          <w:rFonts w:ascii="Calibri" w:eastAsia="Segoe UI" w:hAnsi="Calibri" w:cs="Calibri"/>
          <w:sz w:val="24"/>
          <w:szCs w:val="24"/>
        </w:rPr>
        <w:t>gender-based</w:t>
      </w:r>
      <w:r w:rsidRPr="0093795B">
        <w:rPr>
          <w:rFonts w:ascii="Calibri" w:eastAsia="Segoe UI" w:hAnsi="Calibri" w:cs="Calibri"/>
          <w:sz w:val="24"/>
          <w:szCs w:val="24"/>
        </w:rPr>
        <w:t xml:space="preserve"> violence, training and education should be guided by approaches that have been demonstrated to be effective through research, evaluation or peer reviewed studies.</w:t>
      </w:r>
    </w:p>
    <w:p w14:paraId="499504D5" w14:textId="77777777" w:rsidR="003C6262" w:rsidRPr="0093795B" w:rsidRDefault="002D06F0" w:rsidP="00070631">
      <w:pPr>
        <w:rPr>
          <w:rFonts w:ascii="Calibri" w:eastAsia="Segoe UI" w:hAnsi="Calibri" w:cs="Calibri"/>
          <w:sz w:val="24"/>
          <w:szCs w:val="24"/>
        </w:rPr>
      </w:pPr>
      <w:r w:rsidRPr="0093795B">
        <w:rPr>
          <w:rFonts w:ascii="Calibri" w:eastAsia="Segoe UI" w:hAnsi="Calibri" w:cs="Calibri"/>
          <w:sz w:val="24"/>
          <w:szCs w:val="24"/>
        </w:rPr>
        <w:br/>
        <w:t xml:space="preserve">Evidence is clear that training needs to go beyond awareness, raising to address the underlying drivers of </w:t>
      </w:r>
      <w:r w:rsidR="003C6262" w:rsidRPr="0093795B">
        <w:rPr>
          <w:rFonts w:ascii="Calibri" w:eastAsia="Segoe UI" w:hAnsi="Calibri" w:cs="Calibri"/>
          <w:sz w:val="24"/>
          <w:szCs w:val="24"/>
        </w:rPr>
        <w:t>gender-based</w:t>
      </w:r>
      <w:r w:rsidRPr="0093795B">
        <w:rPr>
          <w:rFonts w:ascii="Calibri" w:eastAsia="Segoe UI" w:hAnsi="Calibri" w:cs="Calibri"/>
          <w:sz w:val="24"/>
          <w:szCs w:val="24"/>
        </w:rPr>
        <w:t xml:space="preserve"> violence, and that it must be tailored to the target audience to ensure relevance and impact. Design should include opportunities for reflection and ongoing learning.</w:t>
      </w:r>
    </w:p>
    <w:p w14:paraId="67CCB105" w14:textId="085AEBBD" w:rsidR="003C6262" w:rsidRPr="0093795B" w:rsidRDefault="002D06F0" w:rsidP="00070631">
      <w:pPr>
        <w:rPr>
          <w:rFonts w:ascii="Calibri" w:eastAsia="Segoe UI" w:hAnsi="Calibri" w:cs="Calibri"/>
          <w:sz w:val="24"/>
          <w:szCs w:val="24"/>
        </w:rPr>
      </w:pPr>
      <w:r w:rsidRPr="0093795B">
        <w:rPr>
          <w:rFonts w:ascii="Calibri" w:eastAsia="Segoe UI" w:hAnsi="Calibri" w:cs="Calibri"/>
          <w:sz w:val="24"/>
          <w:szCs w:val="24"/>
        </w:rPr>
        <w:br/>
        <w:t>Higher education providers can draw on a broad, evolving body of knowledge across disciplines</w:t>
      </w:r>
      <w:r w:rsidR="003C6262" w:rsidRPr="0093795B">
        <w:rPr>
          <w:rFonts w:ascii="Calibri" w:eastAsia="Segoe UI" w:hAnsi="Calibri" w:cs="Calibri"/>
          <w:sz w:val="24"/>
          <w:szCs w:val="24"/>
        </w:rPr>
        <w:t xml:space="preserve"> </w:t>
      </w:r>
      <w:r w:rsidR="00D74CCD">
        <w:rPr>
          <w:rFonts w:ascii="Calibri" w:eastAsia="Segoe UI" w:hAnsi="Calibri" w:cs="Calibri"/>
          <w:sz w:val="24"/>
          <w:szCs w:val="24"/>
        </w:rPr>
        <w:t>–</w:t>
      </w:r>
      <w:r w:rsidR="003C6262" w:rsidRPr="0093795B">
        <w:rPr>
          <w:rFonts w:ascii="Calibri" w:eastAsia="Segoe UI" w:hAnsi="Calibri" w:cs="Calibri"/>
          <w:sz w:val="24"/>
          <w:szCs w:val="24"/>
        </w:rPr>
        <w:t xml:space="preserve"> </w:t>
      </w:r>
      <w:r w:rsidRPr="0093795B">
        <w:rPr>
          <w:rFonts w:ascii="Calibri" w:eastAsia="Segoe UI" w:hAnsi="Calibri" w:cs="Calibri"/>
          <w:sz w:val="24"/>
          <w:szCs w:val="24"/>
        </w:rPr>
        <w:t>including public health, health promotion, adult learning pedagogy, social marketing, gender studies and behavioural science.</w:t>
      </w:r>
    </w:p>
    <w:p w14:paraId="68FFEFEA" w14:textId="231255ED" w:rsidR="003C6262" w:rsidRPr="0093795B" w:rsidRDefault="002D06F0" w:rsidP="00070631">
      <w:pPr>
        <w:rPr>
          <w:rFonts w:ascii="Calibri" w:eastAsia="Segoe UI" w:hAnsi="Calibri" w:cs="Calibri"/>
          <w:sz w:val="24"/>
          <w:szCs w:val="24"/>
        </w:rPr>
      </w:pPr>
      <w:r w:rsidRPr="0093795B">
        <w:rPr>
          <w:rFonts w:ascii="Calibri" w:eastAsia="Segoe UI" w:hAnsi="Calibri" w:cs="Calibri"/>
          <w:sz w:val="24"/>
          <w:szCs w:val="24"/>
        </w:rPr>
        <w:br/>
        <w:t xml:space="preserve">Prevention, training and education must also be </w:t>
      </w:r>
      <w:r w:rsidR="00C01780" w:rsidRPr="0093795B">
        <w:rPr>
          <w:rFonts w:ascii="Calibri" w:eastAsia="Segoe UI" w:hAnsi="Calibri" w:cs="Calibri"/>
          <w:sz w:val="24"/>
          <w:szCs w:val="24"/>
        </w:rPr>
        <w:t>trauma-informed</w:t>
      </w:r>
      <w:r w:rsidR="003C6262" w:rsidRPr="0093795B">
        <w:rPr>
          <w:rFonts w:ascii="Calibri" w:eastAsia="Segoe UI" w:hAnsi="Calibri" w:cs="Calibri"/>
          <w:sz w:val="24"/>
          <w:szCs w:val="24"/>
        </w:rPr>
        <w:t xml:space="preserve"> </w:t>
      </w:r>
      <w:r w:rsidR="00D74CCD">
        <w:rPr>
          <w:rFonts w:ascii="Calibri" w:eastAsia="Segoe UI" w:hAnsi="Calibri" w:cs="Calibri"/>
          <w:sz w:val="24"/>
          <w:szCs w:val="24"/>
        </w:rPr>
        <w:t>–</w:t>
      </w:r>
      <w:r w:rsidR="003C6262" w:rsidRPr="0093795B">
        <w:rPr>
          <w:rFonts w:ascii="Calibri" w:eastAsia="Segoe UI" w:hAnsi="Calibri" w:cs="Calibri"/>
          <w:sz w:val="24"/>
          <w:szCs w:val="24"/>
        </w:rPr>
        <w:t xml:space="preserve"> </w:t>
      </w:r>
      <w:r w:rsidRPr="0093795B">
        <w:rPr>
          <w:rFonts w:ascii="Calibri" w:eastAsia="Segoe UI" w:hAnsi="Calibri" w:cs="Calibri"/>
          <w:sz w:val="24"/>
          <w:szCs w:val="24"/>
        </w:rPr>
        <w:t>meaning that the core principles of safety, trust, choice, collaboration and empowerment are applied to training design. This approach aims to minimise the risk of re</w:t>
      </w:r>
      <w:r w:rsidR="003C6262" w:rsidRPr="0093795B">
        <w:rPr>
          <w:rFonts w:ascii="Calibri" w:eastAsia="Segoe UI" w:hAnsi="Calibri" w:cs="Calibri"/>
          <w:sz w:val="24"/>
          <w:szCs w:val="24"/>
        </w:rPr>
        <w:t>-</w:t>
      </w:r>
      <w:r w:rsidRPr="0093795B">
        <w:rPr>
          <w:rFonts w:ascii="Calibri" w:eastAsia="Segoe UI" w:hAnsi="Calibri" w:cs="Calibri"/>
          <w:sz w:val="24"/>
          <w:szCs w:val="24"/>
        </w:rPr>
        <w:t>traumati</w:t>
      </w:r>
      <w:r w:rsidR="003C6262" w:rsidRPr="0093795B">
        <w:rPr>
          <w:rFonts w:ascii="Calibri" w:eastAsia="Segoe UI" w:hAnsi="Calibri" w:cs="Calibri"/>
          <w:sz w:val="24"/>
          <w:szCs w:val="24"/>
        </w:rPr>
        <w:t>s</w:t>
      </w:r>
      <w:r w:rsidRPr="0093795B">
        <w:rPr>
          <w:rFonts w:ascii="Calibri" w:eastAsia="Segoe UI" w:hAnsi="Calibri" w:cs="Calibri"/>
          <w:sz w:val="24"/>
          <w:szCs w:val="24"/>
        </w:rPr>
        <w:t>ation and promote recovery and healing</w:t>
      </w:r>
      <w:r w:rsidR="003C6262" w:rsidRPr="0093795B">
        <w:rPr>
          <w:rFonts w:ascii="Calibri" w:eastAsia="Segoe UI" w:hAnsi="Calibri" w:cs="Calibri"/>
          <w:sz w:val="24"/>
          <w:szCs w:val="24"/>
        </w:rPr>
        <w:t xml:space="preserve"> t</w:t>
      </w:r>
      <w:r w:rsidRPr="0093795B">
        <w:rPr>
          <w:rFonts w:ascii="Calibri" w:eastAsia="Segoe UI" w:hAnsi="Calibri" w:cs="Calibri"/>
          <w:sz w:val="24"/>
          <w:szCs w:val="24"/>
        </w:rPr>
        <w:t>o the greatest extent possible.</w:t>
      </w:r>
    </w:p>
    <w:p w14:paraId="6918A6D9" w14:textId="11773BA5" w:rsidR="001B345D" w:rsidRPr="0093795B" w:rsidRDefault="002D06F0" w:rsidP="00070631">
      <w:pPr>
        <w:rPr>
          <w:rFonts w:ascii="Calibri" w:eastAsia="Segoe UI" w:hAnsi="Calibri" w:cs="Calibri"/>
          <w:sz w:val="24"/>
          <w:szCs w:val="24"/>
        </w:rPr>
      </w:pPr>
      <w:r w:rsidRPr="0093795B">
        <w:rPr>
          <w:rFonts w:ascii="Calibri" w:eastAsia="Segoe UI" w:hAnsi="Calibri" w:cs="Calibri"/>
          <w:sz w:val="24"/>
          <w:szCs w:val="24"/>
        </w:rPr>
        <w:br/>
        <w:t>Standard 3.2 is clear that training and education must be culturally appropriate.</w:t>
      </w:r>
      <w:r w:rsidR="003C6262" w:rsidRPr="0093795B">
        <w:rPr>
          <w:rFonts w:ascii="Calibri" w:eastAsia="Segoe UI" w:hAnsi="Calibri" w:cs="Calibri"/>
          <w:sz w:val="24"/>
          <w:szCs w:val="24"/>
        </w:rPr>
        <w:t xml:space="preserve"> </w:t>
      </w:r>
      <w:r w:rsidRPr="0093795B">
        <w:rPr>
          <w:rFonts w:ascii="Calibri" w:eastAsia="Segoe UI" w:hAnsi="Calibri" w:cs="Calibri"/>
          <w:sz w:val="24"/>
          <w:szCs w:val="24"/>
        </w:rPr>
        <w:t>Culturally appropriate practise means designing and delivering services that are inclusive, respectful and responsive to the cultural identities</w:t>
      </w:r>
      <w:r w:rsidR="00607531" w:rsidRPr="0093795B">
        <w:rPr>
          <w:rFonts w:ascii="Calibri" w:eastAsia="Segoe UI" w:hAnsi="Calibri" w:cs="Calibri"/>
          <w:sz w:val="24"/>
          <w:szCs w:val="24"/>
        </w:rPr>
        <w:t>, s</w:t>
      </w:r>
      <w:r w:rsidRPr="0093795B">
        <w:rPr>
          <w:rFonts w:ascii="Calibri" w:eastAsia="Segoe UI" w:hAnsi="Calibri" w:cs="Calibri"/>
          <w:sz w:val="24"/>
          <w:szCs w:val="24"/>
        </w:rPr>
        <w:t>trengths and lived experiences of individuals and communities</w:t>
      </w:r>
      <w:r w:rsidR="00607531" w:rsidRPr="0093795B">
        <w:rPr>
          <w:rFonts w:ascii="Calibri" w:eastAsia="Segoe UI" w:hAnsi="Calibri" w:cs="Calibri"/>
          <w:sz w:val="24"/>
          <w:szCs w:val="24"/>
        </w:rPr>
        <w:t xml:space="preserve"> </w:t>
      </w:r>
      <w:r w:rsidR="00FA5AC6">
        <w:rPr>
          <w:rFonts w:ascii="Calibri" w:eastAsia="Segoe UI" w:hAnsi="Calibri" w:cs="Calibri"/>
          <w:sz w:val="24"/>
          <w:szCs w:val="24"/>
        </w:rPr>
        <w:t>–</w:t>
      </w:r>
      <w:r w:rsidR="00607531" w:rsidRPr="0093795B">
        <w:rPr>
          <w:rFonts w:ascii="Calibri" w:eastAsia="Segoe UI" w:hAnsi="Calibri" w:cs="Calibri"/>
          <w:sz w:val="24"/>
          <w:szCs w:val="24"/>
        </w:rPr>
        <w:t xml:space="preserve"> </w:t>
      </w:r>
      <w:r w:rsidRPr="0093795B">
        <w:rPr>
          <w:rFonts w:ascii="Calibri" w:eastAsia="Segoe UI" w:hAnsi="Calibri" w:cs="Calibri"/>
          <w:sz w:val="24"/>
          <w:szCs w:val="24"/>
        </w:rPr>
        <w:t>and this means that across different providers, training content may need to be tailored to the providers specific cohort of staff and students in practise.</w:t>
      </w:r>
      <w:r w:rsidR="001B345D" w:rsidRPr="0093795B">
        <w:rPr>
          <w:rFonts w:ascii="Calibri" w:eastAsia="Segoe UI" w:hAnsi="Calibri" w:cs="Calibri"/>
          <w:sz w:val="24"/>
          <w:szCs w:val="24"/>
        </w:rPr>
        <w:t xml:space="preserve"> </w:t>
      </w:r>
      <w:r w:rsidRPr="0093795B">
        <w:rPr>
          <w:rFonts w:ascii="Calibri" w:eastAsia="Segoe UI" w:hAnsi="Calibri" w:cs="Calibri"/>
          <w:sz w:val="24"/>
          <w:szCs w:val="24"/>
        </w:rPr>
        <w:t xml:space="preserve">Providers might </w:t>
      </w:r>
      <w:r w:rsidR="001B345D" w:rsidRPr="0093795B">
        <w:rPr>
          <w:rFonts w:ascii="Calibri" w:eastAsia="Segoe UI" w:hAnsi="Calibri" w:cs="Calibri"/>
          <w:sz w:val="24"/>
          <w:szCs w:val="24"/>
        </w:rPr>
        <w:t>co</w:t>
      </w:r>
      <w:r w:rsidRPr="0093795B">
        <w:rPr>
          <w:rFonts w:ascii="Calibri" w:eastAsia="Segoe UI" w:hAnsi="Calibri" w:cs="Calibri"/>
          <w:sz w:val="24"/>
          <w:szCs w:val="24"/>
        </w:rPr>
        <w:t>design prevention initiatives with communities, engage in cultural humility and ongoing learning, and provide interpreters or translation where needed.</w:t>
      </w:r>
      <w:r w:rsidR="001B345D" w:rsidRPr="0093795B">
        <w:rPr>
          <w:rFonts w:ascii="Calibri" w:eastAsia="Segoe UI" w:hAnsi="Calibri" w:cs="Calibri"/>
          <w:sz w:val="24"/>
          <w:szCs w:val="24"/>
        </w:rPr>
        <w:t xml:space="preserve"> </w:t>
      </w:r>
    </w:p>
    <w:p w14:paraId="4C8E79D4" w14:textId="77777777" w:rsidR="001B345D" w:rsidRPr="0093795B" w:rsidRDefault="001B345D" w:rsidP="00070631">
      <w:pPr>
        <w:rPr>
          <w:rFonts w:ascii="Calibri" w:eastAsia="Segoe UI" w:hAnsi="Calibri" w:cs="Calibri"/>
          <w:sz w:val="24"/>
          <w:szCs w:val="24"/>
        </w:rPr>
      </w:pPr>
    </w:p>
    <w:p w14:paraId="7F4763ED" w14:textId="61C3C075" w:rsidR="00AB385A" w:rsidRPr="0093795B" w:rsidRDefault="002D06F0" w:rsidP="00070631">
      <w:pPr>
        <w:rPr>
          <w:rFonts w:ascii="Calibri" w:eastAsia="Segoe UI" w:hAnsi="Calibri" w:cs="Calibri"/>
          <w:sz w:val="24"/>
          <w:szCs w:val="24"/>
        </w:rPr>
      </w:pPr>
      <w:r w:rsidRPr="0093795B">
        <w:rPr>
          <w:rFonts w:ascii="Calibri" w:eastAsia="Segoe UI" w:hAnsi="Calibri" w:cs="Calibri"/>
          <w:sz w:val="24"/>
          <w:szCs w:val="24"/>
        </w:rPr>
        <w:t xml:space="preserve">Cultural safety for Aboriginal and Torres Strait Islander people is also important to consider in design. In practise this may look like ensuring facilitators are culturally aware, </w:t>
      </w:r>
      <w:r w:rsidRPr="0093795B">
        <w:rPr>
          <w:rFonts w:ascii="Calibri" w:eastAsia="Segoe UI" w:hAnsi="Calibri" w:cs="Calibri"/>
          <w:sz w:val="24"/>
          <w:szCs w:val="24"/>
        </w:rPr>
        <w:lastRenderedPageBreak/>
        <w:t xml:space="preserve">acknowledging the role of colonisation, systemic racism and ongoing inequities in </w:t>
      </w:r>
      <w:r w:rsidR="00D56083" w:rsidRPr="0093795B">
        <w:rPr>
          <w:rFonts w:ascii="Calibri" w:eastAsia="Segoe UI" w:hAnsi="Calibri" w:cs="Calibri"/>
          <w:sz w:val="24"/>
          <w:szCs w:val="24"/>
        </w:rPr>
        <w:t xml:space="preserve">gender-based violence </w:t>
      </w:r>
      <w:r w:rsidRPr="0093795B">
        <w:rPr>
          <w:rFonts w:ascii="Calibri" w:eastAsia="Segoe UI" w:hAnsi="Calibri" w:cs="Calibri"/>
          <w:sz w:val="24"/>
          <w:szCs w:val="24"/>
        </w:rPr>
        <w:t>as part of</w:t>
      </w:r>
      <w:r w:rsidR="007371F8" w:rsidRPr="0093795B">
        <w:rPr>
          <w:rFonts w:ascii="Calibri" w:eastAsia="Segoe UI" w:hAnsi="Calibri" w:cs="Calibri"/>
          <w:sz w:val="24"/>
          <w:szCs w:val="24"/>
        </w:rPr>
        <w:t xml:space="preserve"> </w:t>
      </w:r>
      <w:r w:rsidR="00FA5AC6">
        <w:rPr>
          <w:rFonts w:ascii="Calibri" w:eastAsia="Segoe UI" w:hAnsi="Calibri" w:cs="Calibri"/>
          <w:sz w:val="24"/>
          <w:szCs w:val="24"/>
        </w:rPr>
        <w:t>t</w:t>
      </w:r>
      <w:r w:rsidRPr="0093795B">
        <w:rPr>
          <w:rFonts w:ascii="Calibri" w:eastAsia="Segoe UI" w:hAnsi="Calibri" w:cs="Calibri"/>
          <w:sz w:val="24"/>
          <w:szCs w:val="24"/>
        </w:rPr>
        <w:t>raining content</w:t>
      </w:r>
      <w:r w:rsidR="00FA5AC6">
        <w:rPr>
          <w:rFonts w:ascii="Calibri" w:eastAsia="Segoe UI" w:hAnsi="Calibri" w:cs="Calibri"/>
          <w:sz w:val="24"/>
          <w:szCs w:val="24"/>
        </w:rPr>
        <w:t>,</w:t>
      </w:r>
      <w:r w:rsidRPr="0093795B">
        <w:rPr>
          <w:rFonts w:ascii="Calibri" w:eastAsia="Segoe UI" w:hAnsi="Calibri" w:cs="Calibri"/>
          <w:sz w:val="24"/>
          <w:szCs w:val="24"/>
        </w:rPr>
        <w:t xml:space="preserve"> or promoting critical reflection about bias and racism in training activities.</w:t>
      </w:r>
      <w:r w:rsidRPr="0093795B">
        <w:rPr>
          <w:rFonts w:ascii="Calibri" w:eastAsia="Segoe UI" w:hAnsi="Calibri" w:cs="Calibri"/>
          <w:sz w:val="24"/>
          <w:szCs w:val="24"/>
        </w:rPr>
        <w:br/>
      </w:r>
    </w:p>
    <w:p w14:paraId="2789CF18" w14:textId="2637D48D" w:rsidR="00BE5C4E" w:rsidRPr="0093795B" w:rsidRDefault="002D06F0" w:rsidP="00070631">
      <w:pPr>
        <w:rPr>
          <w:rFonts w:ascii="Calibri" w:eastAsia="Segoe UI" w:hAnsi="Calibri" w:cs="Calibri"/>
          <w:sz w:val="24"/>
          <w:szCs w:val="24"/>
        </w:rPr>
      </w:pPr>
      <w:r w:rsidRPr="0093795B">
        <w:rPr>
          <w:rFonts w:ascii="Calibri" w:eastAsia="Segoe UI" w:hAnsi="Calibri" w:cs="Calibri"/>
          <w:sz w:val="24"/>
          <w:szCs w:val="24"/>
        </w:rPr>
        <w:t>Standard 3.2 also requires that training and education is inclusive and accessible to students and to staff with disabilities. In practical terms, again, this might look like ensuring delivery methods and materials are accessible</w:t>
      </w:r>
      <w:r w:rsidR="00FA5AC6">
        <w:rPr>
          <w:rFonts w:ascii="Calibri" w:eastAsia="Segoe UI" w:hAnsi="Calibri" w:cs="Calibri"/>
          <w:sz w:val="24"/>
          <w:szCs w:val="24"/>
        </w:rPr>
        <w:t>,</w:t>
      </w:r>
      <w:r w:rsidR="00BE5C4E" w:rsidRPr="0093795B">
        <w:rPr>
          <w:rFonts w:ascii="Calibri" w:eastAsia="Segoe UI" w:hAnsi="Calibri" w:cs="Calibri"/>
          <w:sz w:val="24"/>
          <w:szCs w:val="24"/>
        </w:rPr>
        <w:t xml:space="preserve"> t</w:t>
      </w:r>
      <w:r w:rsidRPr="0093795B">
        <w:rPr>
          <w:rFonts w:ascii="Calibri" w:eastAsia="Segoe UI" w:hAnsi="Calibri" w:cs="Calibri"/>
          <w:sz w:val="24"/>
          <w:szCs w:val="24"/>
        </w:rPr>
        <w:t>he use of inclusive facilitation techniques like offering spoken, written, and visual ways to participate and allowing extra time for engagement if needed, consulting participants about access needs</w:t>
      </w:r>
      <w:r w:rsidR="00BE5C4E" w:rsidRPr="0093795B">
        <w:rPr>
          <w:rFonts w:ascii="Calibri" w:eastAsia="Segoe UI" w:hAnsi="Calibri" w:cs="Calibri"/>
          <w:sz w:val="24"/>
          <w:szCs w:val="24"/>
        </w:rPr>
        <w:t>, a</w:t>
      </w:r>
      <w:r w:rsidRPr="0093795B">
        <w:rPr>
          <w:rFonts w:ascii="Calibri" w:eastAsia="Segoe UI" w:hAnsi="Calibri" w:cs="Calibri"/>
          <w:sz w:val="24"/>
          <w:szCs w:val="24"/>
        </w:rPr>
        <w:t>nd removing barriers to creat</w:t>
      </w:r>
      <w:r w:rsidR="00BE5C4E" w:rsidRPr="0093795B">
        <w:rPr>
          <w:rFonts w:ascii="Calibri" w:eastAsia="Segoe UI" w:hAnsi="Calibri" w:cs="Calibri"/>
          <w:sz w:val="24"/>
          <w:szCs w:val="24"/>
        </w:rPr>
        <w:t xml:space="preserve">ing </w:t>
      </w:r>
      <w:r w:rsidRPr="0093795B">
        <w:rPr>
          <w:rFonts w:ascii="Calibri" w:eastAsia="Segoe UI" w:hAnsi="Calibri" w:cs="Calibri"/>
          <w:sz w:val="24"/>
          <w:szCs w:val="24"/>
        </w:rPr>
        <w:t>an environment where everyone can participate and contribute.</w:t>
      </w:r>
      <w:r w:rsidRPr="0093795B">
        <w:rPr>
          <w:rFonts w:ascii="Calibri" w:eastAsia="Segoe UI" w:hAnsi="Calibri" w:cs="Calibri"/>
          <w:sz w:val="24"/>
          <w:szCs w:val="24"/>
        </w:rPr>
        <w:br/>
      </w:r>
    </w:p>
    <w:p w14:paraId="3BA577ED" w14:textId="77777777" w:rsidR="00BE5C4E" w:rsidRPr="0093795B" w:rsidRDefault="002D06F0" w:rsidP="00070631">
      <w:pPr>
        <w:rPr>
          <w:rFonts w:ascii="Calibri" w:eastAsia="Segoe UI" w:hAnsi="Calibri" w:cs="Calibri"/>
          <w:sz w:val="24"/>
          <w:szCs w:val="24"/>
        </w:rPr>
      </w:pPr>
      <w:r w:rsidRPr="0093795B">
        <w:rPr>
          <w:rFonts w:ascii="Calibri" w:eastAsia="Segoe UI" w:hAnsi="Calibri" w:cs="Calibri"/>
          <w:sz w:val="24"/>
          <w:szCs w:val="24"/>
        </w:rPr>
        <w:t>Standard 3.2 also emphasises the deliberate design of training and education to ensure that any disclosures made during education and training can be safely managed.</w:t>
      </w:r>
      <w:r w:rsidR="00BE5C4E" w:rsidRPr="0093795B">
        <w:rPr>
          <w:rFonts w:ascii="Calibri" w:eastAsia="Segoe UI" w:hAnsi="Calibri" w:cs="Calibri"/>
          <w:sz w:val="24"/>
          <w:szCs w:val="24"/>
        </w:rPr>
        <w:t xml:space="preserve"> </w:t>
      </w:r>
      <w:r w:rsidRPr="0093795B">
        <w:rPr>
          <w:rFonts w:ascii="Calibri" w:eastAsia="Segoe UI" w:hAnsi="Calibri" w:cs="Calibri"/>
          <w:sz w:val="24"/>
          <w:szCs w:val="24"/>
        </w:rPr>
        <w:t>Preparedness and sensitivity to the nature of re</w:t>
      </w:r>
      <w:r w:rsidR="00BE5C4E" w:rsidRPr="0093795B">
        <w:rPr>
          <w:rFonts w:ascii="Calibri" w:eastAsia="Segoe UI" w:hAnsi="Calibri" w:cs="Calibri"/>
          <w:sz w:val="24"/>
          <w:szCs w:val="24"/>
        </w:rPr>
        <w:t>-</w:t>
      </w:r>
      <w:r w:rsidRPr="0093795B">
        <w:rPr>
          <w:rFonts w:ascii="Calibri" w:eastAsia="Segoe UI" w:hAnsi="Calibri" w:cs="Calibri"/>
          <w:sz w:val="24"/>
          <w:szCs w:val="24"/>
        </w:rPr>
        <w:t>traumati</w:t>
      </w:r>
      <w:r w:rsidR="00BE5C4E" w:rsidRPr="0093795B">
        <w:rPr>
          <w:rFonts w:ascii="Calibri" w:eastAsia="Segoe UI" w:hAnsi="Calibri" w:cs="Calibri"/>
          <w:sz w:val="24"/>
          <w:szCs w:val="24"/>
        </w:rPr>
        <w:t>s</w:t>
      </w:r>
      <w:r w:rsidRPr="0093795B">
        <w:rPr>
          <w:rFonts w:ascii="Calibri" w:eastAsia="Segoe UI" w:hAnsi="Calibri" w:cs="Calibri"/>
          <w:sz w:val="24"/>
          <w:szCs w:val="24"/>
        </w:rPr>
        <w:t>ation and taking steps to mitigate these risks is necessary to protect the safety of potential disclosures and other participants.</w:t>
      </w:r>
      <w:r w:rsidRPr="0093795B">
        <w:rPr>
          <w:rFonts w:ascii="Calibri" w:eastAsia="Segoe UI" w:hAnsi="Calibri" w:cs="Calibri"/>
          <w:sz w:val="24"/>
          <w:szCs w:val="24"/>
        </w:rPr>
        <w:br/>
      </w:r>
    </w:p>
    <w:p w14:paraId="2687617D" w14:textId="5CF4E0EF" w:rsidR="006B2DE4" w:rsidRPr="0093795B" w:rsidRDefault="002D06F0" w:rsidP="00070631">
      <w:pPr>
        <w:rPr>
          <w:rFonts w:ascii="Calibri" w:eastAsia="Segoe UI" w:hAnsi="Calibri" w:cs="Calibri"/>
          <w:sz w:val="24"/>
          <w:szCs w:val="24"/>
        </w:rPr>
      </w:pPr>
      <w:r w:rsidRPr="0093795B">
        <w:rPr>
          <w:rFonts w:ascii="Calibri" w:eastAsia="Segoe UI" w:hAnsi="Calibri" w:cs="Calibri"/>
          <w:sz w:val="24"/>
          <w:szCs w:val="24"/>
        </w:rPr>
        <w:t>We'll move now to highlighting the importance of collaboration and engagement to inform the design of prevention, training and education.</w:t>
      </w:r>
      <w:r w:rsidRPr="0093795B">
        <w:rPr>
          <w:rFonts w:ascii="Calibri" w:eastAsia="Segoe UI" w:hAnsi="Calibri" w:cs="Calibri"/>
          <w:sz w:val="24"/>
          <w:szCs w:val="24"/>
        </w:rPr>
        <w:br/>
      </w:r>
    </w:p>
    <w:p w14:paraId="209742E0" w14:textId="7D586BC0" w:rsidR="006B2DE4" w:rsidRPr="0093795B" w:rsidRDefault="006B2DE4" w:rsidP="006B2DE4">
      <w:pPr>
        <w:pStyle w:val="Heading2"/>
        <w:rPr>
          <w:rFonts w:ascii="Calibri" w:eastAsia="Segoe UI" w:hAnsi="Calibri" w:cs="Calibri"/>
          <w:sz w:val="24"/>
          <w:szCs w:val="24"/>
        </w:rPr>
      </w:pPr>
      <w:r w:rsidRPr="0093795B">
        <w:rPr>
          <w:rFonts w:ascii="Calibri" w:eastAsia="Segoe UI" w:hAnsi="Calibri" w:cs="Calibri"/>
        </w:rPr>
        <w:t>Slide 8 – Prevention Education and training</w:t>
      </w:r>
    </w:p>
    <w:p w14:paraId="4FE95D11" w14:textId="32B3D10D" w:rsidR="005E0AF9" w:rsidRPr="0093795B" w:rsidRDefault="002D06F0" w:rsidP="00070631">
      <w:pPr>
        <w:rPr>
          <w:rFonts w:ascii="Calibri" w:eastAsia="Segoe UI" w:hAnsi="Calibri" w:cs="Calibri"/>
          <w:sz w:val="24"/>
          <w:szCs w:val="24"/>
        </w:rPr>
      </w:pPr>
      <w:r w:rsidRPr="0093795B">
        <w:rPr>
          <w:rFonts w:ascii="Calibri" w:eastAsia="Segoe UI" w:hAnsi="Calibri" w:cs="Calibri"/>
          <w:sz w:val="24"/>
          <w:szCs w:val="24"/>
        </w:rPr>
        <w:t>Standard 3.3 of the National Code requires collaboration and engagement to inform training, development and design with experts in the prevention of gender</w:t>
      </w:r>
      <w:r w:rsidR="00BE5C4E" w:rsidRPr="0093795B">
        <w:rPr>
          <w:rFonts w:ascii="Calibri" w:eastAsia="Segoe UI" w:hAnsi="Calibri" w:cs="Calibri"/>
          <w:sz w:val="24"/>
          <w:szCs w:val="24"/>
        </w:rPr>
        <w:t>-</w:t>
      </w:r>
      <w:r w:rsidRPr="0093795B">
        <w:rPr>
          <w:rFonts w:ascii="Calibri" w:eastAsia="Segoe UI" w:hAnsi="Calibri" w:cs="Calibri"/>
          <w:sz w:val="24"/>
          <w:szCs w:val="24"/>
        </w:rPr>
        <w:t>based violence</w:t>
      </w:r>
      <w:r w:rsidR="00472B43" w:rsidRPr="0093795B">
        <w:rPr>
          <w:rFonts w:ascii="Calibri" w:eastAsia="Segoe UI" w:hAnsi="Calibri" w:cs="Calibri"/>
          <w:sz w:val="24"/>
          <w:szCs w:val="24"/>
        </w:rPr>
        <w:t xml:space="preserve"> [with] s</w:t>
      </w:r>
      <w:r w:rsidRPr="0093795B">
        <w:rPr>
          <w:rFonts w:ascii="Calibri" w:eastAsia="Segoe UI" w:hAnsi="Calibri" w:cs="Calibri"/>
          <w:sz w:val="24"/>
          <w:szCs w:val="24"/>
        </w:rPr>
        <w:t xml:space="preserve">tudents, staff and those who have experienced </w:t>
      </w:r>
      <w:r w:rsidR="00BE5C4E" w:rsidRPr="0093795B">
        <w:rPr>
          <w:rFonts w:ascii="Calibri" w:eastAsia="Segoe UI" w:hAnsi="Calibri" w:cs="Calibri"/>
          <w:sz w:val="24"/>
          <w:szCs w:val="24"/>
        </w:rPr>
        <w:t xml:space="preserve">gender-based </w:t>
      </w:r>
      <w:r w:rsidRPr="0093795B">
        <w:rPr>
          <w:rFonts w:ascii="Calibri" w:eastAsia="Segoe UI" w:hAnsi="Calibri" w:cs="Calibri"/>
          <w:sz w:val="24"/>
          <w:szCs w:val="24"/>
        </w:rPr>
        <w:t>violence</w:t>
      </w:r>
      <w:r w:rsidR="00570C3C" w:rsidRPr="0093795B">
        <w:rPr>
          <w:rFonts w:ascii="Calibri" w:eastAsia="Segoe UI" w:hAnsi="Calibri" w:cs="Calibri"/>
          <w:sz w:val="24"/>
          <w:szCs w:val="24"/>
        </w:rPr>
        <w:t>, a</w:t>
      </w:r>
      <w:r w:rsidRPr="0093795B">
        <w:rPr>
          <w:rFonts w:ascii="Calibri" w:eastAsia="Segoe UI" w:hAnsi="Calibri" w:cs="Calibri"/>
          <w:sz w:val="24"/>
          <w:szCs w:val="24"/>
        </w:rPr>
        <w:t xml:space="preserve">nd those that may be disproportionately affected by </w:t>
      </w:r>
      <w:r w:rsidR="00BE5C4E" w:rsidRPr="0093795B">
        <w:rPr>
          <w:rFonts w:ascii="Calibri" w:eastAsia="Segoe UI" w:hAnsi="Calibri" w:cs="Calibri"/>
          <w:sz w:val="24"/>
          <w:szCs w:val="24"/>
        </w:rPr>
        <w:t xml:space="preserve">gender-based </w:t>
      </w:r>
      <w:r w:rsidRPr="0093795B">
        <w:rPr>
          <w:rFonts w:ascii="Calibri" w:eastAsia="Segoe UI" w:hAnsi="Calibri" w:cs="Calibri"/>
          <w:sz w:val="24"/>
          <w:szCs w:val="24"/>
        </w:rPr>
        <w:t>violence</w:t>
      </w:r>
      <w:r w:rsidR="005E0AF9" w:rsidRPr="0093795B">
        <w:rPr>
          <w:rFonts w:ascii="Calibri" w:eastAsia="Segoe UI" w:hAnsi="Calibri" w:cs="Calibri"/>
          <w:sz w:val="24"/>
          <w:szCs w:val="24"/>
        </w:rPr>
        <w:t>. C</w:t>
      </w:r>
      <w:r w:rsidRPr="0093795B">
        <w:rPr>
          <w:rFonts w:ascii="Calibri" w:eastAsia="Segoe UI" w:hAnsi="Calibri" w:cs="Calibri"/>
          <w:sz w:val="24"/>
          <w:szCs w:val="24"/>
        </w:rPr>
        <w:t>ollaboration and engagement in the development of training and education</w:t>
      </w:r>
      <w:r w:rsidR="00570C3C" w:rsidRPr="0093795B">
        <w:rPr>
          <w:rFonts w:ascii="Calibri" w:eastAsia="Segoe UI" w:hAnsi="Calibri" w:cs="Calibri"/>
          <w:sz w:val="24"/>
          <w:szCs w:val="24"/>
        </w:rPr>
        <w:t xml:space="preserve"> </w:t>
      </w:r>
      <w:r w:rsidRPr="0093795B">
        <w:rPr>
          <w:rFonts w:ascii="Calibri" w:eastAsia="Segoe UI" w:hAnsi="Calibri" w:cs="Calibri"/>
          <w:sz w:val="24"/>
          <w:szCs w:val="24"/>
        </w:rPr>
        <w:t>supports providers to identify barriers to engaging in the training and education, and how these might be overcome.</w:t>
      </w:r>
      <w:r w:rsidRPr="0093795B">
        <w:rPr>
          <w:rFonts w:ascii="Calibri" w:eastAsia="Segoe UI" w:hAnsi="Calibri" w:cs="Calibri"/>
          <w:sz w:val="24"/>
          <w:szCs w:val="24"/>
        </w:rPr>
        <w:br/>
      </w:r>
    </w:p>
    <w:p w14:paraId="1B6C72BF" w14:textId="77777777" w:rsidR="005E0AF9" w:rsidRPr="0093795B" w:rsidRDefault="002D06F0" w:rsidP="00070631">
      <w:pPr>
        <w:rPr>
          <w:rFonts w:ascii="Calibri" w:eastAsia="Segoe UI" w:hAnsi="Calibri" w:cs="Calibri"/>
          <w:sz w:val="24"/>
          <w:szCs w:val="24"/>
        </w:rPr>
      </w:pPr>
      <w:r w:rsidRPr="0093795B">
        <w:rPr>
          <w:rFonts w:ascii="Calibri" w:eastAsia="Segoe UI" w:hAnsi="Calibri" w:cs="Calibri"/>
          <w:sz w:val="24"/>
          <w:szCs w:val="24"/>
        </w:rPr>
        <w:t xml:space="preserve">To establish a baseline understanding of often misunderstood concepts, including </w:t>
      </w:r>
      <w:r w:rsidR="00BE5C4E" w:rsidRPr="0093795B">
        <w:rPr>
          <w:rFonts w:ascii="Calibri" w:eastAsia="Segoe UI" w:hAnsi="Calibri" w:cs="Calibri"/>
          <w:sz w:val="24"/>
          <w:szCs w:val="24"/>
        </w:rPr>
        <w:t xml:space="preserve">gender-based </w:t>
      </w:r>
      <w:r w:rsidRPr="0093795B">
        <w:rPr>
          <w:rFonts w:ascii="Calibri" w:eastAsia="Segoe UI" w:hAnsi="Calibri" w:cs="Calibri"/>
          <w:sz w:val="24"/>
          <w:szCs w:val="24"/>
        </w:rPr>
        <w:t>violence, indicates the likelihood and intensity of resistance to training content and reveals insights into the into the status preferences and attitudes of intended audience.</w:t>
      </w:r>
    </w:p>
    <w:p w14:paraId="41925D1F" w14:textId="77777777" w:rsidR="005E0AF9" w:rsidRPr="0093795B" w:rsidRDefault="005E0AF9" w:rsidP="00070631">
      <w:pPr>
        <w:rPr>
          <w:rFonts w:ascii="Calibri" w:eastAsia="Segoe UI" w:hAnsi="Calibri" w:cs="Calibri"/>
          <w:sz w:val="24"/>
          <w:szCs w:val="24"/>
        </w:rPr>
      </w:pPr>
    </w:p>
    <w:p w14:paraId="05DABC3C" w14:textId="725F082D" w:rsidR="00680E6A" w:rsidRPr="0093795B" w:rsidRDefault="002D06F0" w:rsidP="00070631">
      <w:pPr>
        <w:rPr>
          <w:rFonts w:ascii="Calibri" w:eastAsia="Segoe UI" w:hAnsi="Calibri" w:cs="Calibri"/>
          <w:sz w:val="24"/>
          <w:szCs w:val="24"/>
        </w:rPr>
      </w:pPr>
      <w:r w:rsidRPr="0093795B">
        <w:rPr>
          <w:rFonts w:ascii="Calibri" w:eastAsia="Segoe UI" w:hAnsi="Calibri" w:cs="Calibri"/>
          <w:sz w:val="24"/>
          <w:szCs w:val="24"/>
        </w:rPr>
        <w:t>Training and education that is highly attuned to the realities of audience members is more likely to be impactful in the longer term, and providers may be required to report on how the engagement has informed the development of prevention education</w:t>
      </w:r>
      <w:r w:rsidR="005E0AF9" w:rsidRPr="0093795B">
        <w:rPr>
          <w:rFonts w:ascii="Calibri" w:eastAsia="Segoe UI" w:hAnsi="Calibri" w:cs="Calibri"/>
          <w:sz w:val="24"/>
          <w:szCs w:val="24"/>
        </w:rPr>
        <w:t xml:space="preserve"> a</w:t>
      </w:r>
      <w:r w:rsidRPr="0093795B">
        <w:rPr>
          <w:rFonts w:ascii="Calibri" w:eastAsia="Segoe UI" w:hAnsi="Calibri" w:cs="Calibri"/>
          <w:sz w:val="24"/>
          <w:szCs w:val="24"/>
        </w:rPr>
        <w:t>nd training.</w:t>
      </w:r>
    </w:p>
    <w:p w14:paraId="4D8E6BEB" w14:textId="77777777" w:rsidR="00DA1A3B" w:rsidRPr="0093795B" w:rsidRDefault="00DA1A3B" w:rsidP="00070631">
      <w:pPr>
        <w:rPr>
          <w:rFonts w:ascii="Calibri" w:eastAsia="Segoe UI" w:hAnsi="Calibri" w:cs="Calibri"/>
          <w:sz w:val="24"/>
          <w:szCs w:val="24"/>
        </w:rPr>
      </w:pPr>
    </w:p>
    <w:p w14:paraId="7AC89178" w14:textId="77777777" w:rsidR="00DA1A3B" w:rsidRPr="0093795B" w:rsidRDefault="00DA1A3B" w:rsidP="00070631">
      <w:pPr>
        <w:rPr>
          <w:rFonts w:ascii="Calibri" w:eastAsia="Segoe UI" w:hAnsi="Calibri" w:cs="Calibri"/>
          <w:sz w:val="24"/>
          <w:szCs w:val="24"/>
        </w:rPr>
      </w:pPr>
    </w:p>
    <w:p w14:paraId="01776FA7" w14:textId="77777777" w:rsidR="00434EB4" w:rsidRPr="0093795B" w:rsidRDefault="00DA1A3B" w:rsidP="00434EB4">
      <w:pPr>
        <w:pStyle w:val="Heading2"/>
        <w:rPr>
          <w:rFonts w:ascii="Calibri" w:eastAsia="Segoe UI" w:hAnsi="Calibri" w:cs="Calibri"/>
        </w:rPr>
      </w:pPr>
      <w:r w:rsidRPr="0093795B">
        <w:rPr>
          <w:rFonts w:ascii="Calibri" w:eastAsia="Segoe UI" w:hAnsi="Calibri" w:cs="Calibri"/>
        </w:rPr>
        <w:t xml:space="preserve">Slide 9 </w:t>
      </w:r>
      <w:r w:rsidR="00434EB4" w:rsidRPr="0093795B">
        <w:rPr>
          <w:rFonts w:ascii="Calibri" w:eastAsia="Segoe UI" w:hAnsi="Calibri" w:cs="Calibri"/>
        </w:rPr>
        <w:t>–</w:t>
      </w:r>
      <w:r w:rsidRPr="0093795B">
        <w:rPr>
          <w:rFonts w:ascii="Calibri" w:eastAsia="Segoe UI" w:hAnsi="Calibri" w:cs="Calibri"/>
        </w:rPr>
        <w:t xml:space="preserve"> </w:t>
      </w:r>
      <w:r w:rsidR="00434EB4" w:rsidRPr="0093795B">
        <w:rPr>
          <w:rFonts w:ascii="Calibri" w:eastAsia="Segoe UI" w:hAnsi="Calibri" w:cs="Calibri"/>
        </w:rPr>
        <w:t>Prevention communication and initiatives</w:t>
      </w:r>
    </w:p>
    <w:p w14:paraId="72FD97EB" w14:textId="77777777" w:rsidR="00511F13" w:rsidRPr="0093795B" w:rsidRDefault="00D75CB3" w:rsidP="00434EB4">
      <w:pPr>
        <w:rPr>
          <w:rFonts w:ascii="Calibri" w:eastAsia="Segoe UI" w:hAnsi="Calibri" w:cs="Calibri"/>
          <w:sz w:val="24"/>
          <w:szCs w:val="24"/>
        </w:rPr>
      </w:pPr>
      <w:r w:rsidRPr="0093795B">
        <w:rPr>
          <w:rFonts w:ascii="Calibri" w:eastAsia="Segoe UI" w:hAnsi="Calibri" w:cs="Calibri"/>
          <w:b/>
          <w:bCs/>
          <w:sz w:val="24"/>
          <w:szCs w:val="24"/>
        </w:rPr>
        <w:t>SMITH, Kylie</w:t>
      </w:r>
      <w:r w:rsidR="002D06F0" w:rsidRPr="0093795B">
        <w:rPr>
          <w:rFonts w:ascii="Calibri" w:eastAsia="Segoe UI" w:hAnsi="Calibri" w:cs="Calibri"/>
          <w:sz w:val="24"/>
          <w:szCs w:val="24"/>
        </w:rPr>
        <w:br/>
        <w:t xml:space="preserve">Standard 3.5 requires providers to promote and widely disseminate evidence, informed prevention messages and communication and across study, work, living and social environments. </w:t>
      </w:r>
    </w:p>
    <w:p w14:paraId="4E33A57A" w14:textId="77777777" w:rsidR="00511F13" w:rsidRPr="0093795B" w:rsidRDefault="00511F13" w:rsidP="00434EB4">
      <w:pPr>
        <w:rPr>
          <w:rFonts w:ascii="Calibri" w:eastAsia="Segoe UI" w:hAnsi="Calibri" w:cs="Calibri"/>
          <w:sz w:val="24"/>
          <w:szCs w:val="24"/>
        </w:rPr>
      </w:pPr>
    </w:p>
    <w:p w14:paraId="0CB026D2" w14:textId="46E1F41F" w:rsidR="00250F29" w:rsidRPr="0093795B" w:rsidRDefault="002D06F0" w:rsidP="00434EB4">
      <w:pPr>
        <w:rPr>
          <w:rFonts w:ascii="Calibri" w:eastAsia="Segoe UI" w:hAnsi="Calibri" w:cs="Calibri"/>
          <w:sz w:val="24"/>
          <w:szCs w:val="24"/>
        </w:rPr>
      </w:pPr>
      <w:r w:rsidRPr="0093795B">
        <w:rPr>
          <w:rFonts w:ascii="Calibri" w:eastAsia="Segoe UI" w:hAnsi="Calibri" w:cs="Calibri"/>
          <w:sz w:val="24"/>
          <w:szCs w:val="24"/>
        </w:rPr>
        <w:t>Evidence is emerging about effective communication and campaigns</w:t>
      </w:r>
      <w:r w:rsidR="00511F13" w:rsidRPr="0093795B">
        <w:rPr>
          <w:rFonts w:ascii="Calibri" w:eastAsia="Segoe UI" w:hAnsi="Calibri" w:cs="Calibri"/>
          <w:sz w:val="24"/>
          <w:szCs w:val="24"/>
        </w:rPr>
        <w:t xml:space="preserve"> t</w:t>
      </w:r>
      <w:r w:rsidRPr="0093795B">
        <w:rPr>
          <w:rFonts w:ascii="Calibri" w:eastAsia="Segoe UI" w:hAnsi="Calibri" w:cs="Calibri"/>
          <w:sz w:val="24"/>
          <w:szCs w:val="24"/>
        </w:rPr>
        <w:t xml:space="preserve">o prevent </w:t>
      </w:r>
      <w:r w:rsidR="00BE5C4E" w:rsidRPr="0093795B">
        <w:rPr>
          <w:rFonts w:ascii="Calibri" w:eastAsia="Segoe UI" w:hAnsi="Calibri" w:cs="Calibri"/>
          <w:sz w:val="24"/>
          <w:szCs w:val="24"/>
        </w:rPr>
        <w:t xml:space="preserve">gender-based </w:t>
      </w:r>
      <w:r w:rsidRPr="0093795B">
        <w:rPr>
          <w:rFonts w:ascii="Calibri" w:eastAsia="Segoe UI" w:hAnsi="Calibri" w:cs="Calibri"/>
          <w:sz w:val="24"/>
          <w:szCs w:val="24"/>
        </w:rPr>
        <w:t xml:space="preserve">violence, but </w:t>
      </w:r>
      <w:proofErr w:type="gramStart"/>
      <w:r w:rsidRPr="0093795B">
        <w:rPr>
          <w:rFonts w:ascii="Calibri" w:eastAsia="Segoe UI" w:hAnsi="Calibri" w:cs="Calibri"/>
          <w:sz w:val="24"/>
          <w:szCs w:val="24"/>
        </w:rPr>
        <w:t>it is clear that social</w:t>
      </w:r>
      <w:proofErr w:type="gramEnd"/>
      <w:r w:rsidRPr="0093795B">
        <w:rPr>
          <w:rFonts w:ascii="Calibri" w:eastAsia="Segoe UI" w:hAnsi="Calibri" w:cs="Calibri"/>
          <w:sz w:val="24"/>
          <w:szCs w:val="24"/>
        </w:rPr>
        <w:t xml:space="preserve"> marketing and communications are most effective when combined with other activities designed to have an impact at a </w:t>
      </w:r>
      <w:r w:rsidR="00511F13" w:rsidRPr="0093795B">
        <w:rPr>
          <w:rFonts w:ascii="Calibri" w:eastAsia="Segoe UI" w:hAnsi="Calibri" w:cs="Calibri"/>
          <w:sz w:val="24"/>
          <w:szCs w:val="24"/>
        </w:rPr>
        <w:t>c</w:t>
      </w:r>
      <w:r w:rsidRPr="0093795B">
        <w:rPr>
          <w:rFonts w:ascii="Calibri" w:eastAsia="Segoe UI" w:hAnsi="Calibri" w:cs="Calibri"/>
          <w:sz w:val="24"/>
          <w:szCs w:val="24"/>
        </w:rPr>
        <w:t>ommunity level as part of a whole</w:t>
      </w:r>
      <w:r w:rsidR="00250F29" w:rsidRPr="0093795B">
        <w:rPr>
          <w:rFonts w:ascii="Calibri" w:eastAsia="Segoe UI" w:hAnsi="Calibri" w:cs="Calibri"/>
          <w:sz w:val="24"/>
          <w:szCs w:val="24"/>
        </w:rPr>
        <w:t>-of-</w:t>
      </w:r>
      <w:r w:rsidRPr="0093795B">
        <w:rPr>
          <w:rFonts w:ascii="Calibri" w:eastAsia="Segoe UI" w:hAnsi="Calibri" w:cs="Calibri"/>
          <w:sz w:val="24"/>
          <w:szCs w:val="24"/>
        </w:rPr>
        <w:t>organisation approach</w:t>
      </w:r>
      <w:r w:rsidR="00250F29" w:rsidRPr="0093795B">
        <w:rPr>
          <w:rFonts w:ascii="Calibri" w:eastAsia="Segoe UI" w:hAnsi="Calibri" w:cs="Calibri"/>
          <w:sz w:val="24"/>
          <w:szCs w:val="24"/>
        </w:rPr>
        <w:t xml:space="preserve">. </w:t>
      </w:r>
    </w:p>
    <w:p w14:paraId="65AE7D78" w14:textId="77777777" w:rsidR="00250F29" w:rsidRPr="0093795B" w:rsidRDefault="00250F29" w:rsidP="00434EB4">
      <w:pPr>
        <w:rPr>
          <w:rFonts w:ascii="Calibri" w:eastAsia="Segoe UI" w:hAnsi="Calibri" w:cs="Calibri"/>
          <w:sz w:val="24"/>
          <w:szCs w:val="24"/>
        </w:rPr>
      </w:pPr>
    </w:p>
    <w:p w14:paraId="352204B8" w14:textId="77777777" w:rsidR="00250F29" w:rsidRPr="0093795B" w:rsidRDefault="00250F29" w:rsidP="00434EB4">
      <w:pPr>
        <w:rPr>
          <w:rFonts w:ascii="Calibri" w:eastAsia="Segoe UI" w:hAnsi="Calibri" w:cs="Calibri"/>
          <w:sz w:val="24"/>
          <w:szCs w:val="24"/>
        </w:rPr>
      </w:pPr>
      <w:r w:rsidRPr="0093795B">
        <w:rPr>
          <w:rFonts w:ascii="Calibri" w:eastAsia="Segoe UI" w:hAnsi="Calibri" w:cs="Calibri"/>
          <w:sz w:val="24"/>
          <w:szCs w:val="24"/>
        </w:rPr>
        <w:lastRenderedPageBreak/>
        <w:t>P</w:t>
      </w:r>
      <w:r w:rsidR="002D06F0" w:rsidRPr="0093795B">
        <w:rPr>
          <w:rFonts w:ascii="Calibri" w:eastAsia="Segoe UI" w:hAnsi="Calibri" w:cs="Calibri"/>
          <w:sz w:val="24"/>
          <w:szCs w:val="24"/>
        </w:rPr>
        <w:t>roviders can look at how prevention communication</w:t>
      </w:r>
      <w:r w:rsidRPr="0093795B">
        <w:rPr>
          <w:rFonts w:ascii="Calibri" w:eastAsia="Segoe UI" w:hAnsi="Calibri" w:cs="Calibri"/>
          <w:sz w:val="24"/>
          <w:szCs w:val="24"/>
        </w:rPr>
        <w:t xml:space="preserve"> c</w:t>
      </w:r>
      <w:r w:rsidR="002D06F0" w:rsidRPr="0093795B">
        <w:rPr>
          <w:rFonts w:ascii="Calibri" w:eastAsia="Segoe UI" w:hAnsi="Calibri" w:cs="Calibri"/>
          <w:sz w:val="24"/>
          <w:szCs w:val="24"/>
        </w:rPr>
        <w:t xml:space="preserve">an be strengthened by deliberate connection to other education, training, and engagement activities. Evidence is also clear on the importance of targeted messaging. There is a growing body of work on effective messaging on gender equality and </w:t>
      </w:r>
      <w:r w:rsidR="00D56083" w:rsidRPr="0093795B">
        <w:rPr>
          <w:rFonts w:ascii="Calibri" w:eastAsia="Segoe UI" w:hAnsi="Calibri" w:cs="Calibri"/>
          <w:sz w:val="24"/>
          <w:szCs w:val="24"/>
        </w:rPr>
        <w:t xml:space="preserve">gender-based violence </w:t>
      </w:r>
      <w:r w:rsidR="002D06F0" w:rsidRPr="0093795B">
        <w:rPr>
          <w:rFonts w:ascii="Calibri" w:eastAsia="Segoe UI" w:hAnsi="Calibri" w:cs="Calibri"/>
          <w:sz w:val="24"/>
          <w:szCs w:val="24"/>
        </w:rPr>
        <w:t>that providers can draw from.</w:t>
      </w:r>
      <w:r w:rsidRPr="0093795B">
        <w:rPr>
          <w:rFonts w:ascii="Calibri" w:eastAsia="Segoe UI" w:hAnsi="Calibri" w:cs="Calibri"/>
          <w:sz w:val="24"/>
          <w:szCs w:val="24"/>
        </w:rPr>
        <w:t xml:space="preserve"> </w:t>
      </w:r>
    </w:p>
    <w:p w14:paraId="4A4522B6" w14:textId="77777777" w:rsidR="00250F29" w:rsidRPr="0093795B" w:rsidRDefault="00250F29" w:rsidP="00434EB4">
      <w:pPr>
        <w:rPr>
          <w:rFonts w:ascii="Calibri" w:eastAsia="Segoe UI" w:hAnsi="Calibri" w:cs="Calibri"/>
          <w:sz w:val="24"/>
          <w:szCs w:val="24"/>
        </w:rPr>
      </w:pPr>
    </w:p>
    <w:p w14:paraId="590C462F" w14:textId="655F2D5D" w:rsidR="00515EF8" w:rsidRPr="0093795B" w:rsidRDefault="002D06F0" w:rsidP="00434EB4">
      <w:pPr>
        <w:rPr>
          <w:rFonts w:ascii="Calibri" w:eastAsia="Segoe UI" w:hAnsi="Calibri" w:cs="Calibri"/>
          <w:sz w:val="24"/>
          <w:szCs w:val="24"/>
        </w:rPr>
      </w:pPr>
      <w:r w:rsidRPr="0093795B">
        <w:rPr>
          <w:rFonts w:ascii="Calibri" w:eastAsia="Segoe UI" w:hAnsi="Calibri" w:cs="Calibri"/>
          <w:sz w:val="24"/>
          <w:szCs w:val="24"/>
        </w:rPr>
        <w:t xml:space="preserve">In practise, work to align with </w:t>
      </w:r>
      <w:r w:rsidR="00AC1991" w:rsidRPr="0093795B">
        <w:rPr>
          <w:rFonts w:ascii="Calibri" w:eastAsia="Segoe UI" w:hAnsi="Calibri" w:cs="Calibri"/>
          <w:sz w:val="24"/>
          <w:szCs w:val="24"/>
        </w:rPr>
        <w:t>Standard</w:t>
      </w:r>
      <w:r w:rsidRPr="0093795B">
        <w:rPr>
          <w:rFonts w:ascii="Calibri" w:eastAsia="Segoe UI" w:hAnsi="Calibri" w:cs="Calibri"/>
          <w:sz w:val="24"/>
          <w:szCs w:val="24"/>
        </w:rPr>
        <w:t>s 3.5 to 3.8 may look like developing and implementing a communication plan which covers objectives, target audiences and outcomes, key messages tailored to and tested with target audiences</w:t>
      </w:r>
      <w:r w:rsidR="00250F29" w:rsidRPr="0093795B">
        <w:rPr>
          <w:rFonts w:ascii="Calibri" w:eastAsia="Segoe UI" w:hAnsi="Calibri" w:cs="Calibri"/>
          <w:sz w:val="24"/>
          <w:szCs w:val="24"/>
        </w:rPr>
        <w:t>, i</w:t>
      </w:r>
      <w:r w:rsidRPr="0093795B">
        <w:rPr>
          <w:rFonts w:ascii="Calibri" w:eastAsia="Segoe UI" w:hAnsi="Calibri" w:cs="Calibri"/>
          <w:sz w:val="24"/>
          <w:szCs w:val="24"/>
        </w:rPr>
        <w:t>dentification of dissemination methods that will reach the target group</w:t>
      </w:r>
      <w:r w:rsidR="00515EF8" w:rsidRPr="0093795B">
        <w:rPr>
          <w:rFonts w:ascii="Calibri" w:eastAsia="Segoe UI" w:hAnsi="Calibri" w:cs="Calibri"/>
          <w:sz w:val="24"/>
          <w:szCs w:val="24"/>
        </w:rPr>
        <w:t xml:space="preserve"> </w:t>
      </w:r>
      <w:r w:rsidR="00864269">
        <w:rPr>
          <w:rFonts w:ascii="Calibri" w:eastAsia="Segoe UI" w:hAnsi="Calibri" w:cs="Calibri"/>
          <w:sz w:val="24"/>
          <w:szCs w:val="24"/>
        </w:rPr>
        <w:t>–</w:t>
      </w:r>
      <w:r w:rsidR="00515EF8" w:rsidRPr="0093795B">
        <w:rPr>
          <w:rFonts w:ascii="Calibri" w:eastAsia="Segoe UI" w:hAnsi="Calibri" w:cs="Calibri"/>
          <w:sz w:val="24"/>
          <w:szCs w:val="24"/>
        </w:rPr>
        <w:t xml:space="preserve"> t</w:t>
      </w:r>
      <w:r w:rsidRPr="0093795B">
        <w:rPr>
          <w:rFonts w:ascii="Calibri" w:eastAsia="Segoe UI" w:hAnsi="Calibri" w:cs="Calibri"/>
          <w:sz w:val="24"/>
          <w:szCs w:val="24"/>
        </w:rPr>
        <w:t>his may include peer education, sharing prevention, message messages in study work and social settings, as well as through posters, digital screens and social media</w:t>
      </w:r>
      <w:r w:rsidR="00515EF8" w:rsidRPr="0093795B">
        <w:rPr>
          <w:rFonts w:ascii="Calibri" w:eastAsia="Segoe UI" w:hAnsi="Calibri" w:cs="Calibri"/>
          <w:sz w:val="24"/>
          <w:szCs w:val="24"/>
        </w:rPr>
        <w:t>, d</w:t>
      </w:r>
      <w:r w:rsidRPr="0093795B">
        <w:rPr>
          <w:rFonts w:ascii="Calibri" w:eastAsia="Segoe UI" w:hAnsi="Calibri" w:cs="Calibri"/>
          <w:sz w:val="24"/>
          <w:szCs w:val="24"/>
        </w:rPr>
        <w:t>issemination sites including student orientation events, staff inductions, student accommodation and clubs and associations</w:t>
      </w:r>
      <w:r w:rsidR="00515EF8" w:rsidRPr="0093795B">
        <w:rPr>
          <w:rFonts w:ascii="Calibri" w:eastAsia="Segoe UI" w:hAnsi="Calibri" w:cs="Calibri"/>
          <w:sz w:val="24"/>
          <w:szCs w:val="24"/>
        </w:rPr>
        <w:t>,</w:t>
      </w:r>
      <w:r w:rsidRPr="0093795B">
        <w:rPr>
          <w:rFonts w:ascii="Calibri" w:eastAsia="Segoe UI" w:hAnsi="Calibri" w:cs="Calibri"/>
          <w:sz w:val="24"/>
          <w:szCs w:val="24"/>
        </w:rPr>
        <w:t xml:space="preserve"> and processes to ensure communication activities are accessible</w:t>
      </w:r>
      <w:r w:rsidR="00515EF8" w:rsidRPr="0093795B">
        <w:rPr>
          <w:rFonts w:ascii="Calibri" w:eastAsia="Segoe UI" w:hAnsi="Calibri" w:cs="Calibri"/>
          <w:sz w:val="24"/>
          <w:szCs w:val="24"/>
        </w:rPr>
        <w:t>,</w:t>
      </w:r>
      <w:r w:rsidRPr="0093795B">
        <w:rPr>
          <w:rFonts w:ascii="Calibri" w:eastAsia="Segoe UI" w:hAnsi="Calibri" w:cs="Calibri"/>
          <w:sz w:val="24"/>
          <w:szCs w:val="24"/>
        </w:rPr>
        <w:t xml:space="preserve"> inclusive </w:t>
      </w:r>
      <w:r w:rsidR="00515EF8" w:rsidRPr="0093795B">
        <w:rPr>
          <w:rFonts w:ascii="Calibri" w:eastAsia="Segoe UI" w:hAnsi="Calibri" w:cs="Calibri"/>
          <w:sz w:val="24"/>
          <w:szCs w:val="24"/>
        </w:rPr>
        <w:t xml:space="preserve">[and] </w:t>
      </w:r>
      <w:r w:rsidRPr="0093795B">
        <w:rPr>
          <w:rFonts w:ascii="Calibri" w:eastAsia="Segoe UI" w:hAnsi="Calibri" w:cs="Calibri"/>
          <w:sz w:val="24"/>
          <w:szCs w:val="24"/>
        </w:rPr>
        <w:t>responsive to the needs of disproportionately impacted groups.</w:t>
      </w:r>
      <w:r w:rsidRPr="0093795B">
        <w:rPr>
          <w:rFonts w:ascii="Calibri" w:eastAsia="Segoe UI" w:hAnsi="Calibri" w:cs="Calibri"/>
          <w:sz w:val="24"/>
          <w:szCs w:val="24"/>
        </w:rPr>
        <w:br/>
      </w:r>
    </w:p>
    <w:p w14:paraId="1B199B18" w14:textId="3BA50C33" w:rsidR="00515EF8" w:rsidRPr="0093795B" w:rsidRDefault="002D06F0" w:rsidP="00434EB4">
      <w:r w:rsidRPr="6C38BDC9">
        <w:rPr>
          <w:rFonts w:ascii="Calibri" w:eastAsia="Segoe UI" w:hAnsi="Calibri" w:cs="Calibri"/>
          <w:sz w:val="24"/>
          <w:szCs w:val="24"/>
        </w:rPr>
        <w:t>We'll now turn to the critical component of education and training that relates to responding to disclosures.</w:t>
      </w:r>
    </w:p>
    <w:p w14:paraId="0B551AEB" w14:textId="77777777" w:rsidR="00515EF8" w:rsidRPr="0093795B" w:rsidRDefault="00515EF8" w:rsidP="00434EB4">
      <w:pPr>
        <w:rPr>
          <w:rFonts w:ascii="Calibri" w:eastAsia="Segoe UI" w:hAnsi="Calibri" w:cs="Calibri"/>
          <w:b/>
          <w:bCs/>
          <w:sz w:val="24"/>
          <w:szCs w:val="24"/>
        </w:rPr>
      </w:pPr>
    </w:p>
    <w:p w14:paraId="5404DC97" w14:textId="679380C3" w:rsidR="00D579D4" w:rsidRPr="0093795B" w:rsidRDefault="00D579D4" w:rsidP="00D579D4">
      <w:pPr>
        <w:pStyle w:val="Heading2"/>
        <w:rPr>
          <w:rFonts w:ascii="Calibri" w:eastAsia="Segoe UI" w:hAnsi="Calibri" w:cs="Calibri"/>
        </w:rPr>
      </w:pPr>
      <w:r w:rsidRPr="0093795B">
        <w:rPr>
          <w:rFonts w:ascii="Calibri" w:eastAsia="Segoe UI" w:hAnsi="Calibri" w:cs="Calibri"/>
        </w:rPr>
        <w:t>Slide 10 - Responding to disclosures education and training</w:t>
      </w:r>
    </w:p>
    <w:p w14:paraId="7F25CA2A" w14:textId="77777777" w:rsidR="00D579D4" w:rsidRPr="0093795B" w:rsidRDefault="002D06F0" w:rsidP="00434EB4">
      <w:pPr>
        <w:rPr>
          <w:rFonts w:ascii="Calibri" w:eastAsia="Segoe UI" w:hAnsi="Calibri" w:cs="Calibri"/>
          <w:sz w:val="24"/>
          <w:szCs w:val="24"/>
        </w:rPr>
      </w:pPr>
      <w:r w:rsidRPr="0093795B">
        <w:rPr>
          <w:rFonts w:ascii="Calibri" w:eastAsia="Segoe UI" w:hAnsi="Calibri" w:cs="Calibri"/>
          <w:sz w:val="24"/>
          <w:szCs w:val="24"/>
        </w:rPr>
        <w:t xml:space="preserve">When staff and student leaders have the skills and capacity to respond effectively and compassionately to </w:t>
      </w:r>
      <w:r w:rsidR="00BE5C4E" w:rsidRPr="0093795B">
        <w:rPr>
          <w:rFonts w:ascii="Calibri" w:eastAsia="Segoe UI" w:hAnsi="Calibri" w:cs="Calibri"/>
          <w:sz w:val="24"/>
          <w:szCs w:val="24"/>
        </w:rPr>
        <w:t xml:space="preserve">gender-based </w:t>
      </w:r>
      <w:r w:rsidRPr="0093795B">
        <w:rPr>
          <w:rFonts w:ascii="Calibri" w:eastAsia="Segoe UI" w:hAnsi="Calibri" w:cs="Calibri"/>
          <w:sz w:val="24"/>
          <w:szCs w:val="24"/>
        </w:rPr>
        <w:t>violence, it is more likely there will be a consistent, sensitive and appropriate response when a disclosure is made.</w:t>
      </w:r>
      <w:r w:rsidRPr="0093795B">
        <w:rPr>
          <w:rFonts w:ascii="Calibri" w:eastAsia="Segoe UI" w:hAnsi="Calibri" w:cs="Calibri"/>
          <w:sz w:val="24"/>
          <w:szCs w:val="24"/>
        </w:rPr>
        <w:br/>
      </w:r>
    </w:p>
    <w:p w14:paraId="70546442" w14:textId="70154516" w:rsidR="0044359A" w:rsidRPr="0093795B" w:rsidRDefault="002D06F0" w:rsidP="00434EB4">
      <w:pPr>
        <w:rPr>
          <w:rFonts w:ascii="Calibri" w:eastAsia="Segoe UI" w:hAnsi="Calibri" w:cs="Calibri"/>
          <w:sz w:val="24"/>
          <w:szCs w:val="24"/>
        </w:rPr>
      </w:pPr>
      <w:r w:rsidRPr="0093795B">
        <w:rPr>
          <w:rFonts w:ascii="Calibri" w:eastAsia="Segoe UI" w:hAnsi="Calibri" w:cs="Calibri"/>
          <w:sz w:val="24"/>
          <w:szCs w:val="24"/>
        </w:rPr>
        <w:t xml:space="preserve">The National </w:t>
      </w:r>
      <w:r w:rsidR="00D56083" w:rsidRPr="0093795B">
        <w:rPr>
          <w:rFonts w:ascii="Calibri" w:eastAsia="Segoe UI" w:hAnsi="Calibri" w:cs="Calibri"/>
          <w:sz w:val="24"/>
          <w:szCs w:val="24"/>
        </w:rPr>
        <w:t>Code</w:t>
      </w:r>
      <w:r w:rsidRPr="0093795B">
        <w:rPr>
          <w:rFonts w:ascii="Calibri" w:eastAsia="Segoe UI" w:hAnsi="Calibri" w:cs="Calibri"/>
          <w:sz w:val="24"/>
          <w:szCs w:val="24"/>
        </w:rPr>
        <w:t xml:space="preserve"> requires providers to deliver specialised education and training on responding to disclosures at least annually to students in leadership positions, leadership and staff, as well as any other person whom the provider considers necessary.</w:t>
      </w:r>
      <w:r w:rsidR="0044359A" w:rsidRPr="0093795B">
        <w:rPr>
          <w:rFonts w:ascii="Calibri" w:eastAsia="Segoe UI" w:hAnsi="Calibri" w:cs="Calibri"/>
          <w:sz w:val="24"/>
          <w:szCs w:val="24"/>
        </w:rPr>
        <w:t xml:space="preserve"> </w:t>
      </w:r>
      <w:r w:rsidRPr="0093795B">
        <w:rPr>
          <w:rFonts w:ascii="Calibri" w:eastAsia="Segoe UI" w:hAnsi="Calibri" w:cs="Calibri"/>
          <w:sz w:val="24"/>
          <w:szCs w:val="24"/>
        </w:rPr>
        <w:t>This fosters an environment where disclosers are consistently believed</w:t>
      </w:r>
      <w:r w:rsidR="001B7CBC">
        <w:rPr>
          <w:rFonts w:ascii="Calibri" w:eastAsia="Segoe UI" w:hAnsi="Calibri" w:cs="Calibri"/>
          <w:sz w:val="24"/>
          <w:szCs w:val="24"/>
        </w:rPr>
        <w:t>,</w:t>
      </w:r>
      <w:r w:rsidRPr="0093795B">
        <w:rPr>
          <w:rFonts w:ascii="Calibri" w:eastAsia="Segoe UI" w:hAnsi="Calibri" w:cs="Calibri"/>
          <w:sz w:val="24"/>
          <w:szCs w:val="24"/>
        </w:rPr>
        <w:t xml:space="preserve"> treated with respect and compassion</w:t>
      </w:r>
      <w:r w:rsidR="001B7CBC">
        <w:rPr>
          <w:rFonts w:ascii="Calibri" w:eastAsia="Segoe UI" w:hAnsi="Calibri" w:cs="Calibri"/>
          <w:sz w:val="24"/>
          <w:szCs w:val="24"/>
        </w:rPr>
        <w:t>,</w:t>
      </w:r>
      <w:r w:rsidRPr="0093795B">
        <w:rPr>
          <w:rFonts w:ascii="Calibri" w:eastAsia="Segoe UI" w:hAnsi="Calibri" w:cs="Calibri"/>
          <w:sz w:val="24"/>
          <w:szCs w:val="24"/>
        </w:rPr>
        <w:t xml:space="preserve"> and supported to take any further steps needed. </w:t>
      </w:r>
    </w:p>
    <w:p w14:paraId="7139B226" w14:textId="77777777" w:rsidR="0044359A" w:rsidRPr="0093795B" w:rsidRDefault="0044359A" w:rsidP="00434EB4">
      <w:pPr>
        <w:rPr>
          <w:rFonts w:ascii="Calibri" w:eastAsia="Segoe UI" w:hAnsi="Calibri" w:cs="Calibri"/>
          <w:sz w:val="24"/>
          <w:szCs w:val="24"/>
        </w:rPr>
      </w:pPr>
    </w:p>
    <w:p w14:paraId="45AB59C4" w14:textId="0F5C3C67" w:rsidR="0044359A" w:rsidRPr="0093795B" w:rsidRDefault="002D06F0" w:rsidP="00434EB4">
      <w:pPr>
        <w:rPr>
          <w:rFonts w:ascii="Calibri" w:eastAsia="Segoe UI" w:hAnsi="Calibri" w:cs="Calibri"/>
          <w:sz w:val="24"/>
          <w:szCs w:val="24"/>
        </w:rPr>
      </w:pPr>
      <w:r w:rsidRPr="0093795B">
        <w:rPr>
          <w:rFonts w:ascii="Calibri" w:eastAsia="Segoe UI" w:hAnsi="Calibri" w:cs="Calibri"/>
          <w:sz w:val="24"/>
          <w:szCs w:val="24"/>
        </w:rPr>
        <w:t xml:space="preserve">Research and the lived experience of disclosures of </w:t>
      </w:r>
      <w:r w:rsidR="00D56083" w:rsidRPr="0093795B">
        <w:rPr>
          <w:rFonts w:ascii="Calibri" w:eastAsia="Segoe UI" w:hAnsi="Calibri" w:cs="Calibri"/>
          <w:sz w:val="24"/>
          <w:szCs w:val="24"/>
        </w:rPr>
        <w:t xml:space="preserve">gender-based violence </w:t>
      </w:r>
      <w:r w:rsidRPr="0093795B">
        <w:rPr>
          <w:rFonts w:ascii="Calibri" w:eastAsia="Segoe UI" w:hAnsi="Calibri" w:cs="Calibri"/>
          <w:sz w:val="24"/>
          <w:szCs w:val="24"/>
        </w:rPr>
        <w:t>clearly show that the response some</w:t>
      </w:r>
      <w:r w:rsidR="0044359A" w:rsidRPr="0093795B">
        <w:rPr>
          <w:rFonts w:ascii="Calibri" w:eastAsia="Segoe UI" w:hAnsi="Calibri" w:cs="Calibri"/>
          <w:sz w:val="24"/>
          <w:szCs w:val="24"/>
        </w:rPr>
        <w:t>o</w:t>
      </w:r>
      <w:r w:rsidRPr="0093795B">
        <w:rPr>
          <w:rFonts w:ascii="Calibri" w:eastAsia="Segoe UI" w:hAnsi="Calibri" w:cs="Calibri"/>
          <w:sz w:val="24"/>
          <w:szCs w:val="24"/>
        </w:rPr>
        <w:t>ne receives at the point of disclosure</w:t>
      </w:r>
      <w:r w:rsidR="0044359A" w:rsidRPr="0093795B">
        <w:rPr>
          <w:rFonts w:ascii="Calibri" w:eastAsia="Segoe UI" w:hAnsi="Calibri" w:cs="Calibri"/>
          <w:sz w:val="24"/>
          <w:szCs w:val="24"/>
        </w:rPr>
        <w:t xml:space="preserve"> </w:t>
      </w:r>
      <w:r w:rsidRPr="0093795B">
        <w:rPr>
          <w:rFonts w:ascii="Calibri" w:eastAsia="Segoe UI" w:hAnsi="Calibri" w:cs="Calibri"/>
          <w:sz w:val="24"/>
          <w:szCs w:val="24"/>
        </w:rPr>
        <w:t>is deeply impactful. Disclosers who receive a supportive and compassionate response following a disclosure, have significantly improved outcome</w:t>
      </w:r>
      <w:r w:rsidR="00E66F93">
        <w:rPr>
          <w:rFonts w:ascii="Calibri" w:eastAsia="Segoe UI" w:hAnsi="Calibri" w:cs="Calibri"/>
          <w:sz w:val="24"/>
          <w:szCs w:val="24"/>
        </w:rPr>
        <w:t>s</w:t>
      </w:r>
      <w:r w:rsidRPr="0093795B">
        <w:rPr>
          <w:rFonts w:ascii="Calibri" w:eastAsia="Segoe UI" w:hAnsi="Calibri" w:cs="Calibri"/>
          <w:sz w:val="24"/>
          <w:szCs w:val="24"/>
        </w:rPr>
        <w:t xml:space="preserve"> than those who</w:t>
      </w:r>
      <w:r w:rsidR="00E66F93">
        <w:rPr>
          <w:rFonts w:ascii="Calibri" w:eastAsia="Segoe UI" w:hAnsi="Calibri" w:cs="Calibri"/>
          <w:sz w:val="24"/>
          <w:szCs w:val="24"/>
        </w:rPr>
        <w:t>se</w:t>
      </w:r>
      <w:r w:rsidRPr="0093795B">
        <w:rPr>
          <w:rFonts w:ascii="Calibri" w:eastAsia="Segoe UI" w:hAnsi="Calibri" w:cs="Calibri"/>
          <w:sz w:val="24"/>
          <w:szCs w:val="24"/>
        </w:rPr>
        <w:t xml:space="preserve"> </w:t>
      </w:r>
      <w:r w:rsidR="0044359A" w:rsidRPr="0093795B">
        <w:rPr>
          <w:rFonts w:ascii="Calibri" w:eastAsia="Segoe UI" w:hAnsi="Calibri" w:cs="Calibri"/>
          <w:sz w:val="24"/>
          <w:szCs w:val="24"/>
        </w:rPr>
        <w:t xml:space="preserve">disclosure </w:t>
      </w:r>
      <w:r w:rsidRPr="0093795B">
        <w:rPr>
          <w:rFonts w:ascii="Calibri" w:eastAsia="Segoe UI" w:hAnsi="Calibri" w:cs="Calibri"/>
          <w:sz w:val="24"/>
          <w:szCs w:val="24"/>
        </w:rPr>
        <w:t>experience</w:t>
      </w:r>
      <w:r w:rsidR="0044359A" w:rsidRPr="0093795B">
        <w:rPr>
          <w:rFonts w:ascii="Calibri" w:eastAsia="Segoe UI" w:hAnsi="Calibri" w:cs="Calibri"/>
          <w:sz w:val="24"/>
          <w:szCs w:val="24"/>
        </w:rPr>
        <w:t xml:space="preserve"> </w:t>
      </w:r>
      <w:r w:rsidRPr="0093795B">
        <w:rPr>
          <w:rFonts w:ascii="Calibri" w:eastAsia="Segoe UI" w:hAnsi="Calibri" w:cs="Calibri"/>
          <w:sz w:val="24"/>
          <w:szCs w:val="24"/>
        </w:rPr>
        <w:t xml:space="preserve">amplifies </w:t>
      </w:r>
      <w:r w:rsidR="001B7CBC">
        <w:rPr>
          <w:rFonts w:ascii="Calibri" w:eastAsia="Segoe UI" w:hAnsi="Calibri" w:cs="Calibri"/>
          <w:sz w:val="24"/>
          <w:szCs w:val="24"/>
        </w:rPr>
        <w:t>–</w:t>
      </w:r>
      <w:r w:rsidR="0044359A" w:rsidRPr="0093795B">
        <w:rPr>
          <w:rFonts w:ascii="Calibri" w:eastAsia="Segoe UI" w:hAnsi="Calibri" w:cs="Calibri"/>
          <w:sz w:val="24"/>
          <w:szCs w:val="24"/>
        </w:rPr>
        <w:t xml:space="preserve"> </w:t>
      </w:r>
      <w:r w:rsidRPr="0093795B">
        <w:rPr>
          <w:rFonts w:ascii="Calibri" w:eastAsia="Segoe UI" w:hAnsi="Calibri" w:cs="Calibri"/>
          <w:sz w:val="24"/>
          <w:szCs w:val="24"/>
        </w:rPr>
        <w:t>whether intentional or not</w:t>
      </w:r>
      <w:r w:rsidR="0044359A" w:rsidRPr="0093795B">
        <w:rPr>
          <w:rFonts w:ascii="Calibri" w:eastAsia="Segoe UI" w:hAnsi="Calibri" w:cs="Calibri"/>
          <w:sz w:val="24"/>
          <w:szCs w:val="24"/>
        </w:rPr>
        <w:t xml:space="preserve"> – </w:t>
      </w:r>
      <w:r w:rsidRPr="0093795B">
        <w:rPr>
          <w:rFonts w:ascii="Calibri" w:eastAsia="Segoe UI" w:hAnsi="Calibri" w:cs="Calibri"/>
          <w:sz w:val="24"/>
          <w:szCs w:val="24"/>
        </w:rPr>
        <w:t>blame</w:t>
      </w:r>
      <w:r w:rsidR="0044359A" w:rsidRPr="0093795B">
        <w:rPr>
          <w:rFonts w:ascii="Calibri" w:eastAsia="Segoe UI" w:hAnsi="Calibri" w:cs="Calibri"/>
          <w:sz w:val="24"/>
          <w:szCs w:val="24"/>
        </w:rPr>
        <w:t>,</w:t>
      </w:r>
      <w:r w:rsidRPr="0093795B">
        <w:rPr>
          <w:rFonts w:ascii="Calibri" w:eastAsia="Segoe UI" w:hAnsi="Calibri" w:cs="Calibri"/>
          <w:sz w:val="24"/>
          <w:szCs w:val="24"/>
        </w:rPr>
        <w:t xml:space="preserve"> suspicion or minimi</w:t>
      </w:r>
      <w:r w:rsidR="0044359A" w:rsidRPr="0093795B">
        <w:rPr>
          <w:rFonts w:ascii="Calibri" w:eastAsia="Segoe UI" w:hAnsi="Calibri" w:cs="Calibri"/>
          <w:sz w:val="24"/>
          <w:szCs w:val="24"/>
        </w:rPr>
        <w:t>s</w:t>
      </w:r>
      <w:r w:rsidRPr="0093795B">
        <w:rPr>
          <w:rFonts w:ascii="Calibri" w:eastAsia="Segoe UI" w:hAnsi="Calibri" w:cs="Calibri"/>
          <w:sz w:val="24"/>
          <w:szCs w:val="24"/>
        </w:rPr>
        <w:t xml:space="preserve">ation. </w:t>
      </w:r>
    </w:p>
    <w:p w14:paraId="597DA924" w14:textId="77777777" w:rsidR="0044359A" w:rsidRPr="0093795B" w:rsidRDefault="0044359A" w:rsidP="00434EB4">
      <w:pPr>
        <w:rPr>
          <w:rFonts w:ascii="Calibri" w:eastAsia="Segoe UI" w:hAnsi="Calibri" w:cs="Calibri"/>
          <w:sz w:val="24"/>
          <w:szCs w:val="24"/>
        </w:rPr>
      </w:pPr>
    </w:p>
    <w:p w14:paraId="21961C08" w14:textId="489C5A42" w:rsidR="0044359A" w:rsidRPr="0093795B" w:rsidRDefault="002D06F0" w:rsidP="00434EB4">
      <w:pPr>
        <w:rPr>
          <w:rFonts w:ascii="Calibri" w:eastAsia="Segoe UI" w:hAnsi="Calibri" w:cs="Calibri"/>
          <w:sz w:val="24"/>
          <w:szCs w:val="24"/>
        </w:rPr>
      </w:pPr>
      <w:r w:rsidRPr="0093795B">
        <w:rPr>
          <w:rFonts w:ascii="Calibri" w:eastAsia="Segoe UI" w:hAnsi="Calibri" w:cs="Calibri"/>
          <w:sz w:val="24"/>
          <w:szCs w:val="24"/>
        </w:rPr>
        <w:t xml:space="preserve">Education and training on responding to a disclosure is required to teach participants how to take a </w:t>
      </w:r>
      <w:r w:rsidR="00C01780" w:rsidRPr="0093795B">
        <w:rPr>
          <w:rFonts w:ascii="Calibri" w:eastAsia="Segoe UI" w:hAnsi="Calibri" w:cs="Calibri"/>
          <w:sz w:val="24"/>
          <w:szCs w:val="24"/>
        </w:rPr>
        <w:t>trauma-informed</w:t>
      </w:r>
      <w:r w:rsidRPr="0093795B">
        <w:rPr>
          <w:rFonts w:ascii="Calibri" w:eastAsia="Segoe UI" w:hAnsi="Calibri" w:cs="Calibri"/>
          <w:sz w:val="24"/>
          <w:szCs w:val="24"/>
        </w:rPr>
        <w:t xml:space="preserve"> and person</w:t>
      </w:r>
      <w:r w:rsidR="0044359A" w:rsidRPr="0093795B">
        <w:rPr>
          <w:rFonts w:ascii="Calibri" w:eastAsia="Segoe UI" w:hAnsi="Calibri" w:cs="Calibri"/>
          <w:sz w:val="24"/>
          <w:szCs w:val="24"/>
        </w:rPr>
        <w:t>-</w:t>
      </w:r>
      <w:r w:rsidRPr="0093795B">
        <w:rPr>
          <w:rFonts w:ascii="Calibri" w:eastAsia="Segoe UI" w:hAnsi="Calibri" w:cs="Calibri"/>
          <w:sz w:val="24"/>
          <w:szCs w:val="24"/>
        </w:rPr>
        <w:t>centred approach</w:t>
      </w:r>
      <w:r w:rsidR="0044359A" w:rsidRPr="0093795B">
        <w:rPr>
          <w:rFonts w:ascii="Calibri" w:eastAsia="Segoe UI" w:hAnsi="Calibri" w:cs="Calibri"/>
          <w:sz w:val="24"/>
          <w:szCs w:val="24"/>
        </w:rPr>
        <w:t>, i</w:t>
      </w:r>
      <w:r w:rsidRPr="0093795B">
        <w:rPr>
          <w:rFonts w:ascii="Calibri" w:eastAsia="Segoe UI" w:hAnsi="Calibri" w:cs="Calibri"/>
          <w:sz w:val="24"/>
          <w:szCs w:val="24"/>
        </w:rPr>
        <w:t>ncrease participants</w:t>
      </w:r>
      <w:r w:rsidR="0044359A" w:rsidRPr="0093795B">
        <w:rPr>
          <w:rFonts w:ascii="Calibri" w:eastAsia="Segoe UI" w:hAnsi="Calibri" w:cs="Calibri"/>
          <w:sz w:val="24"/>
          <w:szCs w:val="24"/>
        </w:rPr>
        <w:t>’</w:t>
      </w:r>
      <w:r w:rsidRPr="0093795B">
        <w:rPr>
          <w:rFonts w:ascii="Calibri" w:eastAsia="Segoe UI" w:hAnsi="Calibri" w:cs="Calibri"/>
          <w:sz w:val="24"/>
          <w:szCs w:val="24"/>
        </w:rPr>
        <w:t xml:space="preserve"> awareness of the effect of trauma</w:t>
      </w:r>
      <w:r w:rsidR="0044359A" w:rsidRPr="0093795B">
        <w:rPr>
          <w:rFonts w:ascii="Calibri" w:eastAsia="Segoe UI" w:hAnsi="Calibri" w:cs="Calibri"/>
          <w:sz w:val="24"/>
          <w:szCs w:val="24"/>
        </w:rPr>
        <w:t xml:space="preserve"> </w:t>
      </w:r>
      <w:r w:rsidR="00E66F93">
        <w:rPr>
          <w:rFonts w:ascii="Calibri" w:eastAsia="Segoe UI" w:hAnsi="Calibri" w:cs="Calibri"/>
          <w:sz w:val="24"/>
          <w:szCs w:val="24"/>
        </w:rPr>
        <w:t>–</w:t>
      </w:r>
      <w:r w:rsidR="0044359A" w:rsidRPr="0093795B">
        <w:rPr>
          <w:rFonts w:ascii="Calibri" w:eastAsia="Segoe UI" w:hAnsi="Calibri" w:cs="Calibri"/>
          <w:sz w:val="24"/>
          <w:szCs w:val="24"/>
        </w:rPr>
        <w:t xml:space="preserve"> </w:t>
      </w:r>
      <w:r w:rsidRPr="0093795B">
        <w:rPr>
          <w:rFonts w:ascii="Calibri" w:eastAsia="Segoe UI" w:hAnsi="Calibri" w:cs="Calibri"/>
          <w:sz w:val="24"/>
          <w:szCs w:val="24"/>
        </w:rPr>
        <w:t>including on a person's behaviour, memory and health and well-bein</w:t>
      </w:r>
      <w:r w:rsidR="00E66F93">
        <w:rPr>
          <w:rFonts w:ascii="Calibri" w:eastAsia="Segoe UI" w:hAnsi="Calibri" w:cs="Calibri"/>
          <w:sz w:val="24"/>
          <w:szCs w:val="24"/>
        </w:rPr>
        <w:t>g –</w:t>
      </w:r>
      <w:r w:rsidRPr="0093795B">
        <w:rPr>
          <w:rFonts w:ascii="Calibri" w:eastAsia="Segoe UI" w:hAnsi="Calibri" w:cs="Calibri"/>
          <w:sz w:val="24"/>
          <w:szCs w:val="24"/>
        </w:rPr>
        <w:t xml:space="preserve"> and take account of the needs of all members of the provider</w:t>
      </w:r>
      <w:r w:rsidR="0044359A" w:rsidRPr="0093795B">
        <w:rPr>
          <w:rFonts w:ascii="Calibri" w:eastAsia="Segoe UI" w:hAnsi="Calibri" w:cs="Calibri"/>
          <w:sz w:val="24"/>
          <w:szCs w:val="24"/>
        </w:rPr>
        <w:t>’</w:t>
      </w:r>
      <w:r w:rsidRPr="0093795B">
        <w:rPr>
          <w:rFonts w:ascii="Calibri" w:eastAsia="Segoe UI" w:hAnsi="Calibri" w:cs="Calibri"/>
          <w:sz w:val="24"/>
          <w:szCs w:val="24"/>
        </w:rPr>
        <w:t>s community</w:t>
      </w:r>
      <w:r w:rsidR="0044359A" w:rsidRPr="0093795B">
        <w:rPr>
          <w:rFonts w:ascii="Calibri" w:eastAsia="Segoe UI" w:hAnsi="Calibri" w:cs="Calibri"/>
          <w:sz w:val="24"/>
          <w:szCs w:val="24"/>
        </w:rPr>
        <w:t xml:space="preserve"> </w:t>
      </w:r>
      <w:r w:rsidR="00E66F93">
        <w:rPr>
          <w:rFonts w:ascii="Calibri" w:eastAsia="Segoe UI" w:hAnsi="Calibri" w:cs="Calibri"/>
          <w:sz w:val="24"/>
          <w:szCs w:val="24"/>
        </w:rPr>
        <w:t>–</w:t>
      </w:r>
      <w:r w:rsidR="0044359A" w:rsidRPr="0093795B">
        <w:rPr>
          <w:rFonts w:ascii="Calibri" w:eastAsia="Segoe UI" w:hAnsi="Calibri" w:cs="Calibri"/>
          <w:sz w:val="24"/>
          <w:szCs w:val="24"/>
        </w:rPr>
        <w:t xml:space="preserve"> </w:t>
      </w:r>
      <w:r w:rsidRPr="0093795B">
        <w:rPr>
          <w:rFonts w:ascii="Calibri" w:eastAsia="Segoe UI" w:hAnsi="Calibri" w:cs="Calibri"/>
          <w:sz w:val="24"/>
          <w:szCs w:val="24"/>
        </w:rPr>
        <w:t xml:space="preserve">particularly those members who are disproportionately affected by </w:t>
      </w:r>
      <w:r w:rsidR="00BE5C4E" w:rsidRPr="0093795B">
        <w:rPr>
          <w:rFonts w:ascii="Calibri" w:eastAsia="Segoe UI" w:hAnsi="Calibri" w:cs="Calibri"/>
          <w:sz w:val="24"/>
          <w:szCs w:val="24"/>
        </w:rPr>
        <w:t xml:space="preserve">gender-based </w:t>
      </w:r>
      <w:r w:rsidRPr="0093795B">
        <w:rPr>
          <w:rFonts w:ascii="Calibri" w:eastAsia="Segoe UI" w:hAnsi="Calibri" w:cs="Calibri"/>
          <w:sz w:val="24"/>
          <w:szCs w:val="24"/>
        </w:rPr>
        <w:t>violence.</w:t>
      </w:r>
      <w:r w:rsidRPr="0093795B">
        <w:rPr>
          <w:rFonts w:ascii="Calibri" w:eastAsia="Segoe UI" w:hAnsi="Calibri" w:cs="Calibri"/>
          <w:sz w:val="24"/>
          <w:szCs w:val="24"/>
        </w:rPr>
        <w:br/>
      </w:r>
    </w:p>
    <w:p w14:paraId="18690205" w14:textId="77777777" w:rsidR="0044359A" w:rsidRPr="0093795B" w:rsidRDefault="002D06F0" w:rsidP="00434EB4">
      <w:pPr>
        <w:rPr>
          <w:rFonts w:ascii="Calibri" w:eastAsia="Segoe UI" w:hAnsi="Calibri" w:cs="Calibri"/>
          <w:sz w:val="24"/>
          <w:szCs w:val="24"/>
        </w:rPr>
      </w:pPr>
      <w:r w:rsidRPr="0093795B">
        <w:rPr>
          <w:rFonts w:ascii="Calibri" w:eastAsia="Segoe UI" w:hAnsi="Calibri" w:cs="Calibri"/>
          <w:sz w:val="24"/>
          <w:szCs w:val="24"/>
        </w:rPr>
        <w:t>As with prevention, training and education, these sessions should be designed to safely manage any disclosure that may arise, including by providing information about internal and external support services and reporting channels.</w:t>
      </w:r>
      <w:r w:rsidRPr="0093795B">
        <w:rPr>
          <w:rFonts w:ascii="Calibri" w:eastAsia="Segoe UI" w:hAnsi="Calibri" w:cs="Calibri"/>
          <w:sz w:val="24"/>
          <w:szCs w:val="24"/>
        </w:rPr>
        <w:br/>
      </w:r>
    </w:p>
    <w:p w14:paraId="184BD20A" w14:textId="77777777" w:rsidR="001123A5" w:rsidRPr="0093795B" w:rsidRDefault="002D06F0" w:rsidP="00434EB4">
      <w:pPr>
        <w:rPr>
          <w:rFonts w:ascii="Calibri" w:eastAsia="Segoe UI" w:hAnsi="Calibri" w:cs="Calibri"/>
          <w:sz w:val="24"/>
          <w:szCs w:val="24"/>
        </w:rPr>
      </w:pPr>
      <w:r w:rsidRPr="0093795B">
        <w:rPr>
          <w:rFonts w:ascii="Calibri" w:eastAsia="Segoe UI" w:hAnsi="Calibri" w:cs="Calibri"/>
          <w:sz w:val="24"/>
          <w:szCs w:val="24"/>
        </w:rPr>
        <w:t xml:space="preserve">To align with good practise and quality educational outcomes, education and training on responding to disclosures must be developed through engagement with or be approved by </w:t>
      </w:r>
      <w:r w:rsidRPr="0093795B">
        <w:rPr>
          <w:rFonts w:ascii="Calibri" w:eastAsia="Segoe UI" w:hAnsi="Calibri" w:cs="Calibri"/>
          <w:sz w:val="24"/>
          <w:szCs w:val="24"/>
        </w:rPr>
        <w:lastRenderedPageBreak/>
        <w:t xml:space="preserve">an accredited specialist </w:t>
      </w:r>
      <w:r w:rsidR="001123A5" w:rsidRPr="0093795B">
        <w:rPr>
          <w:rFonts w:ascii="Calibri" w:eastAsia="Segoe UI" w:hAnsi="Calibri" w:cs="Calibri"/>
          <w:sz w:val="24"/>
          <w:szCs w:val="24"/>
        </w:rPr>
        <w:t>- a</w:t>
      </w:r>
      <w:r w:rsidRPr="0093795B">
        <w:rPr>
          <w:rFonts w:ascii="Calibri" w:eastAsia="Segoe UI" w:hAnsi="Calibri" w:cs="Calibri"/>
          <w:sz w:val="24"/>
          <w:szCs w:val="24"/>
        </w:rPr>
        <w:t xml:space="preserve"> specialist organisation or a person with expertise in responding</w:t>
      </w:r>
      <w:r w:rsidR="001123A5" w:rsidRPr="0093795B">
        <w:rPr>
          <w:rFonts w:ascii="Calibri" w:eastAsia="Segoe UI" w:hAnsi="Calibri" w:cs="Calibri"/>
          <w:sz w:val="24"/>
          <w:szCs w:val="24"/>
        </w:rPr>
        <w:t xml:space="preserve"> t</w:t>
      </w:r>
      <w:r w:rsidRPr="0093795B">
        <w:rPr>
          <w:rFonts w:ascii="Calibri" w:eastAsia="Segoe UI" w:hAnsi="Calibri" w:cs="Calibri"/>
          <w:sz w:val="24"/>
          <w:szCs w:val="24"/>
        </w:rPr>
        <w:t xml:space="preserve">o </w:t>
      </w:r>
      <w:r w:rsidR="00BE5C4E" w:rsidRPr="0093795B">
        <w:rPr>
          <w:rFonts w:ascii="Calibri" w:eastAsia="Segoe UI" w:hAnsi="Calibri" w:cs="Calibri"/>
          <w:sz w:val="24"/>
          <w:szCs w:val="24"/>
        </w:rPr>
        <w:t xml:space="preserve">gender-based </w:t>
      </w:r>
      <w:r w:rsidRPr="0093795B">
        <w:rPr>
          <w:rFonts w:ascii="Calibri" w:eastAsia="Segoe UI" w:hAnsi="Calibri" w:cs="Calibri"/>
          <w:sz w:val="24"/>
          <w:szCs w:val="24"/>
        </w:rPr>
        <w:t xml:space="preserve">violence. </w:t>
      </w:r>
    </w:p>
    <w:p w14:paraId="49FB0333" w14:textId="77777777" w:rsidR="001123A5" w:rsidRPr="0093795B" w:rsidRDefault="001123A5" w:rsidP="00434EB4">
      <w:pPr>
        <w:rPr>
          <w:rFonts w:ascii="Calibri" w:eastAsia="Segoe UI" w:hAnsi="Calibri" w:cs="Calibri"/>
          <w:sz w:val="24"/>
          <w:szCs w:val="24"/>
        </w:rPr>
      </w:pPr>
    </w:p>
    <w:p w14:paraId="05DABC3D" w14:textId="2FC5953D" w:rsidR="00680E6A" w:rsidRPr="0093795B" w:rsidRDefault="002D06F0" w:rsidP="00434EB4">
      <w:pPr>
        <w:rPr>
          <w:rFonts w:ascii="Calibri" w:eastAsia="Segoe UI" w:hAnsi="Calibri" w:cs="Calibri"/>
          <w:sz w:val="24"/>
          <w:szCs w:val="24"/>
        </w:rPr>
      </w:pPr>
      <w:r w:rsidRPr="0093795B">
        <w:rPr>
          <w:rFonts w:ascii="Calibri" w:eastAsia="Segoe UI" w:hAnsi="Calibri" w:cs="Calibri"/>
          <w:sz w:val="24"/>
          <w:szCs w:val="24"/>
        </w:rPr>
        <w:t>Now we'll turn to requirements concerning monitoring and evaluation of education, training and communication.</w:t>
      </w:r>
    </w:p>
    <w:p w14:paraId="6F56D678" w14:textId="77777777" w:rsidR="001123A5" w:rsidRPr="0093795B" w:rsidRDefault="001123A5" w:rsidP="00070631">
      <w:pPr>
        <w:rPr>
          <w:rFonts w:ascii="Calibri" w:eastAsia="Segoe UI" w:hAnsi="Calibri" w:cs="Calibri"/>
          <w:sz w:val="24"/>
          <w:szCs w:val="24"/>
        </w:rPr>
      </w:pPr>
    </w:p>
    <w:p w14:paraId="75EAC7E7" w14:textId="77777777" w:rsidR="00120567" w:rsidRPr="0093795B" w:rsidRDefault="00462E21" w:rsidP="00462E21">
      <w:pPr>
        <w:pStyle w:val="Heading2"/>
        <w:rPr>
          <w:rFonts w:ascii="Calibri" w:eastAsia="Segoe UI" w:hAnsi="Calibri" w:cs="Calibri"/>
          <w:color w:val="auto"/>
          <w:sz w:val="24"/>
          <w:szCs w:val="24"/>
        </w:rPr>
      </w:pPr>
      <w:r w:rsidRPr="0093795B">
        <w:rPr>
          <w:rFonts w:ascii="Calibri" w:eastAsia="Segoe UI" w:hAnsi="Calibri" w:cs="Calibri"/>
        </w:rPr>
        <w:t>Slide 11- Monitoring and evaluation of education and training </w:t>
      </w:r>
      <w:r w:rsidR="002D06F0" w:rsidRPr="0093795B">
        <w:rPr>
          <w:rFonts w:ascii="Calibri" w:eastAsia="Segoe UI" w:hAnsi="Calibri" w:cs="Calibri"/>
          <w:color w:val="auto"/>
        </w:rPr>
        <w:br/>
      </w:r>
      <w:proofErr w:type="gramStart"/>
      <w:r w:rsidR="002D06F0" w:rsidRPr="0093795B">
        <w:rPr>
          <w:rFonts w:ascii="Calibri" w:eastAsia="Segoe UI" w:hAnsi="Calibri" w:cs="Calibri"/>
          <w:b/>
          <w:bCs/>
          <w:color w:val="auto"/>
          <w:sz w:val="24"/>
          <w:szCs w:val="24"/>
        </w:rPr>
        <w:t>HINDS,Larissa</w:t>
      </w:r>
      <w:proofErr w:type="gramEnd"/>
      <w:r w:rsidR="002D06F0" w:rsidRPr="0093795B">
        <w:rPr>
          <w:rFonts w:ascii="Calibri" w:eastAsia="Segoe UI" w:hAnsi="Calibri" w:cs="Calibri"/>
          <w:color w:val="auto"/>
          <w:sz w:val="24"/>
          <w:szCs w:val="24"/>
        </w:rPr>
        <w:br/>
        <w:t>Evaluation and continuous improvement ensure training, education and communication will remain effective, relevant and responsive to learners</w:t>
      </w:r>
      <w:r w:rsidR="002474B8" w:rsidRPr="0093795B">
        <w:rPr>
          <w:rFonts w:ascii="Calibri" w:eastAsia="Segoe UI" w:hAnsi="Calibri" w:cs="Calibri"/>
          <w:color w:val="auto"/>
          <w:sz w:val="24"/>
          <w:szCs w:val="24"/>
        </w:rPr>
        <w:t>’</w:t>
      </w:r>
      <w:r w:rsidR="002D06F0" w:rsidRPr="0093795B">
        <w:rPr>
          <w:rFonts w:ascii="Calibri" w:eastAsia="Segoe UI" w:hAnsi="Calibri" w:cs="Calibri"/>
          <w:color w:val="auto"/>
          <w:sz w:val="24"/>
          <w:szCs w:val="24"/>
        </w:rPr>
        <w:t xml:space="preserve"> needs</w:t>
      </w:r>
      <w:r w:rsidR="002474B8" w:rsidRPr="0093795B">
        <w:rPr>
          <w:rFonts w:ascii="Calibri" w:eastAsia="Segoe UI" w:hAnsi="Calibri" w:cs="Calibri"/>
          <w:color w:val="auto"/>
          <w:sz w:val="24"/>
          <w:szCs w:val="24"/>
        </w:rPr>
        <w:t>.</w:t>
      </w:r>
      <w:r w:rsidR="002D06F0" w:rsidRPr="0093795B">
        <w:rPr>
          <w:rFonts w:ascii="Calibri" w:eastAsia="Segoe UI" w:hAnsi="Calibri" w:cs="Calibri"/>
          <w:color w:val="auto"/>
          <w:sz w:val="24"/>
          <w:szCs w:val="24"/>
        </w:rPr>
        <w:t xml:space="preserve"> </w:t>
      </w:r>
      <w:r w:rsidR="00AC1991" w:rsidRPr="0093795B">
        <w:rPr>
          <w:rFonts w:ascii="Calibri" w:eastAsia="Segoe UI" w:hAnsi="Calibri" w:cs="Calibri"/>
          <w:color w:val="auto"/>
          <w:sz w:val="24"/>
          <w:szCs w:val="24"/>
        </w:rPr>
        <w:t>Standard</w:t>
      </w:r>
      <w:r w:rsidR="002D06F0" w:rsidRPr="0093795B">
        <w:rPr>
          <w:rFonts w:ascii="Calibri" w:eastAsia="Segoe UI" w:hAnsi="Calibri" w:cs="Calibri"/>
          <w:color w:val="auto"/>
          <w:sz w:val="24"/>
          <w:szCs w:val="24"/>
        </w:rPr>
        <w:t>s 3.10 to 3.13 require providers to undertake monitoring and evaluation of</w:t>
      </w:r>
      <w:r w:rsidR="003F6426" w:rsidRPr="0093795B">
        <w:rPr>
          <w:rFonts w:ascii="Calibri" w:eastAsia="Segoe UI" w:hAnsi="Calibri" w:cs="Calibri"/>
          <w:color w:val="auto"/>
          <w:sz w:val="24"/>
          <w:szCs w:val="24"/>
        </w:rPr>
        <w:t xml:space="preserve"> e</w:t>
      </w:r>
      <w:r w:rsidR="002D06F0" w:rsidRPr="0093795B">
        <w:rPr>
          <w:rFonts w:ascii="Calibri" w:eastAsia="Segoe UI" w:hAnsi="Calibri" w:cs="Calibri"/>
          <w:color w:val="auto"/>
          <w:sz w:val="24"/>
          <w:szCs w:val="24"/>
        </w:rPr>
        <w:t>ducation and training, as well as apply what they learn to iterate and improve approaches and materials over time.</w:t>
      </w:r>
      <w:r w:rsidR="002D06F0" w:rsidRPr="0093795B">
        <w:rPr>
          <w:rFonts w:ascii="Calibri" w:eastAsia="Segoe UI" w:hAnsi="Calibri" w:cs="Calibri"/>
          <w:color w:val="auto"/>
          <w:sz w:val="24"/>
          <w:szCs w:val="24"/>
        </w:rPr>
        <w:br/>
      </w:r>
    </w:p>
    <w:p w14:paraId="0B075EE5" w14:textId="313F6AF2" w:rsidR="00120567" w:rsidRPr="0093795B" w:rsidRDefault="002D06F0" w:rsidP="00462E21">
      <w:pPr>
        <w:pStyle w:val="Heading2"/>
        <w:rPr>
          <w:rFonts w:ascii="Calibri" w:eastAsia="Segoe UI" w:hAnsi="Calibri" w:cs="Calibri"/>
          <w:color w:val="auto"/>
          <w:sz w:val="24"/>
          <w:szCs w:val="24"/>
        </w:rPr>
      </w:pPr>
      <w:r w:rsidRPr="0093795B">
        <w:rPr>
          <w:rFonts w:ascii="Calibri" w:eastAsia="Segoe UI" w:hAnsi="Calibri" w:cs="Calibri"/>
          <w:color w:val="auto"/>
          <w:sz w:val="24"/>
          <w:szCs w:val="24"/>
        </w:rPr>
        <w:t xml:space="preserve">Providers are required to consider learning outcomes as well as feedback from participants and </w:t>
      </w:r>
      <w:r w:rsidR="00D56083" w:rsidRPr="0093795B">
        <w:rPr>
          <w:rFonts w:ascii="Calibri" w:eastAsia="Segoe UI" w:hAnsi="Calibri" w:cs="Calibri"/>
          <w:color w:val="auto"/>
          <w:sz w:val="24"/>
          <w:szCs w:val="24"/>
        </w:rPr>
        <w:t xml:space="preserve">gender-based violence </w:t>
      </w:r>
      <w:r w:rsidRPr="0093795B">
        <w:rPr>
          <w:rFonts w:ascii="Calibri" w:eastAsia="Segoe UI" w:hAnsi="Calibri" w:cs="Calibri"/>
          <w:color w:val="auto"/>
          <w:sz w:val="24"/>
          <w:szCs w:val="24"/>
        </w:rPr>
        <w:t>experts.</w:t>
      </w:r>
      <w:r w:rsidR="00120567" w:rsidRPr="0093795B">
        <w:rPr>
          <w:rFonts w:ascii="Calibri" w:eastAsia="Segoe UI" w:hAnsi="Calibri" w:cs="Calibri"/>
          <w:color w:val="auto"/>
          <w:sz w:val="24"/>
          <w:szCs w:val="24"/>
        </w:rPr>
        <w:t xml:space="preserve"> </w:t>
      </w:r>
      <w:r w:rsidRPr="0093795B">
        <w:rPr>
          <w:rFonts w:ascii="Calibri" w:eastAsia="Segoe UI" w:hAnsi="Calibri" w:cs="Calibri"/>
          <w:color w:val="auto"/>
          <w:sz w:val="24"/>
          <w:szCs w:val="24"/>
        </w:rPr>
        <w:t xml:space="preserve">Common prevention education data capture methods include </w:t>
      </w:r>
      <w:proofErr w:type="gramStart"/>
      <w:r w:rsidRPr="0093795B">
        <w:rPr>
          <w:rFonts w:ascii="Calibri" w:eastAsia="Segoe UI" w:hAnsi="Calibri" w:cs="Calibri"/>
          <w:color w:val="auto"/>
          <w:sz w:val="24"/>
          <w:szCs w:val="24"/>
        </w:rPr>
        <w:t>pre</w:t>
      </w:r>
      <w:proofErr w:type="gramEnd"/>
      <w:r w:rsidRPr="0093795B">
        <w:rPr>
          <w:rFonts w:ascii="Calibri" w:eastAsia="Segoe UI" w:hAnsi="Calibri" w:cs="Calibri"/>
          <w:color w:val="auto"/>
          <w:sz w:val="24"/>
          <w:szCs w:val="24"/>
        </w:rPr>
        <w:t xml:space="preserve"> and post</w:t>
      </w:r>
      <w:r w:rsidR="00120567" w:rsidRPr="0093795B">
        <w:rPr>
          <w:rFonts w:ascii="Calibri" w:eastAsia="Segoe UI" w:hAnsi="Calibri" w:cs="Calibri"/>
          <w:color w:val="auto"/>
          <w:sz w:val="24"/>
          <w:szCs w:val="24"/>
        </w:rPr>
        <w:t>-</w:t>
      </w:r>
      <w:r w:rsidRPr="0093795B">
        <w:rPr>
          <w:rFonts w:ascii="Calibri" w:eastAsia="Segoe UI" w:hAnsi="Calibri" w:cs="Calibri"/>
          <w:color w:val="auto"/>
          <w:sz w:val="24"/>
          <w:szCs w:val="24"/>
        </w:rPr>
        <w:t>session surveys, attitudinal questionnaires, key informant interviews and observational data.</w:t>
      </w:r>
      <w:r w:rsidR="00120567" w:rsidRPr="0093795B">
        <w:rPr>
          <w:rFonts w:ascii="Calibri" w:eastAsia="Segoe UI" w:hAnsi="Calibri" w:cs="Calibri"/>
          <w:color w:val="auto"/>
          <w:sz w:val="24"/>
          <w:szCs w:val="24"/>
        </w:rPr>
        <w:t xml:space="preserve"> </w:t>
      </w:r>
    </w:p>
    <w:p w14:paraId="31B3EBC7" w14:textId="77777777" w:rsidR="00120567" w:rsidRPr="0093795B" w:rsidRDefault="00120567" w:rsidP="00462E21">
      <w:pPr>
        <w:pStyle w:val="Heading2"/>
        <w:rPr>
          <w:rFonts w:ascii="Calibri" w:eastAsia="Segoe UI" w:hAnsi="Calibri" w:cs="Calibri"/>
          <w:color w:val="auto"/>
          <w:sz w:val="24"/>
          <w:szCs w:val="24"/>
        </w:rPr>
      </w:pPr>
    </w:p>
    <w:p w14:paraId="783EE55F" w14:textId="583EC214" w:rsidR="00101E8B" w:rsidRPr="0093795B" w:rsidRDefault="002D06F0" w:rsidP="00462E21">
      <w:pPr>
        <w:pStyle w:val="Heading2"/>
        <w:rPr>
          <w:rFonts w:ascii="Calibri" w:eastAsia="Segoe UI" w:hAnsi="Calibri" w:cs="Calibri"/>
          <w:color w:val="auto"/>
          <w:sz w:val="24"/>
          <w:szCs w:val="24"/>
        </w:rPr>
      </w:pPr>
      <w:r w:rsidRPr="0093795B">
        <w:rPr>
          <w:rFonts w:ascii="Calibri" w:eastAsia="Segoe UI" w:hAnsi="Calibri" w:cs="Calibri"/>
          <w:color w:val="auto"/>
          <w:sz w:val="24"/>
          <w:szCs w:val="24"/>
        </w:rPr>
        <w:t>Monitoring and evaluation and evaluating prevention</w:t>
      </w:r>
      <w:r w:rsidR="00120567" w:rsidRPr="0093795B">
        <w:rPr>
          <w:rFonts w:ascii="Calibri" w:eastAsia="Segoe UI" w:hAnsi="Calibri" w:cs="Calibri"/>
          <w:color w:val="auto"/>
          <w:sz w:val="24"/>
          <w:szCs w:val="24"/>
        </w:rPr>
        <w:t xml:space="preserve"> e</w:t>
      </w:r>
      <w:r w:rsidRPr="0093795B">
        <w:rPr>
          <w:rFonts w:ascii="Calibri" w:eastAsia="Segoe UI" w:hAnsi="Calibri" w:cs="Calibri"/>
          <w:color w:val="auto"/>
          <w:sz w:val="24"/>
          <w:szCs w:val="24"/>
        </w:rPr>
        <w:t>ducation is quite a specialised field</w:t>
      </w:r>
      <w:r w:rsidR="00AA1FDA" w:rsidRPr="0093795B">
        <w:rPr>
          <w:rFonts w:ascii="Calibri" w:eastAsia="Segoe UI" w:hAnsi="Calibri" w:cs="Calibri"/>
          <w:color w:val="auto"/>
          <w:sz w:val="24"/>
          <w:szCs w:val="24"/>
        </w:rPr>
        <w:t xml:space="preserve"> </w:t>
      </w:r>
      <w:r w:rsidR="009D14C7">
        <w:rPr>
          <w:rFonts w:ascii="Calibri" w:eastAsia="Segoe UI" w:hAnsi="Calibri" w:cs="Calibri"/>
          <w:color w:val="auto"/>
          <w:sz w:val="24"/>
          <w:szCs w:val="24"/>
        </w:rPr>
        <w:t>–</w:t>
      </w:r>
      <w:r w:rsidR="00AA1FDA" w:rsidRPr="0093795B">
        <w:rPr>
          <w:rFonts w:ascii="Calibri" w:eastAsia="Segoe UI" w:hAnsi="Calibri" w:cs="Calibri"/>
          <w:color w:val="auto"/>
          <w:sz w:val="24"/>
          <w:szCs w:val="24"/>
        </w:rPr>
        <w:t xml:space="preserve"> </w:t>
      </w:r>
      <w:r w:rsidRPr="0093795B">
        <w:rPr>
          <w:rFonts w:ascii="Calibri" w:eastAsia="Segoe UI" w:hAnsi="Calibri" w:cs="Calibri"/>
          <w:color w:val="auto"/>
          <w:sz w:val="24"/>
          <w:szCs w:val="24"/>
        </w:rPr>
        <w:t>and in meeting these requirements</w:t>
      </w:r>
      <w:r w:rsidR="00AA1FDA" w:rsidRPr="0093795B">
        <w:rPr>
          <w:rFonts w:ascii="Calibri" w:eastAsia="Segoe UI" w:hAnsi="Calibri" w:cs="Calibri"/>
          <w:color w:val="auto"/>
          <w:sz w:val="24"/>
          <w:szCs w:val="24"/>
        </w:rPr>
        <w:t>,</w:t>
      </w:r>
      <w:r w:rsidRPr="0093795B">
        <w:rPr>
          <w:rFonts w:ascii="Calibri" w:eastAsia="Segoe UI" w:hAnsi="Calibri" w:cs="Calibri"/>
          <w:color w:val="auto"/>
          <w:sz w:val="24"/>
          <w:szCs w:val="24"/>
        </w:rPr>
        <w:t xml:space="preserve"> providers might seek guidance from specialists on how they can best measure the outcomes and impact of their education and training initiatives, maintain organised and up</w:t>
      </w:r>
      <w:r w:rsidR="00AA1FDA" w:rsidRPr="0093795B">
        <w:rPr>
          <w:rFonts w:ascii="Calibri" w:eastAsia="Segoe UI" w:hAnsi="Calibri" w:cs="Calibri"/>
          <w:color w:val="auto"/>
          <w:sz w:val="24"/>
          <w:szCs w:val="24"/>
        </w:rPr>
        <w:t>-</w:t>
      </w:r>
      <w:r w:rsidRPr="0093795B">
        <w:rPr>
          <w:rFonts w:ascii="Calibri" w:eastAsia="Segoe UI" w:hAnsi="Calibri" w:cs="Calibri"/>
          <w:color w:val="auto"/>
          <w:sz w:val="24"/>
          <w:szCs w:val="24"/>
        </w:rPr>
        <w:t>to</w:t>
      </w:r>
      <w:r w:rsidR="00AA1FDA" w:rsidRPr="0093795B">
        <w:rPr>
          <w:rFonts w:ascii="Calibri" w:eastAsia="Segoe UI" w:hAnsi="Calibri" w:cs="Calibri"/>
          <w:color w:val="auto"/>
          <w:sz w:val="24"/>
          <w:szCs w:val="24"/>
        </w:rPr>
        <w:t>-</w:t>
      </w:r>
      <w:r w:rsidRPr="0093795B">
        <w:rPr>
          <w:rFonts w:ascii="Calibri" w:eastAsia="Segoe UI" w:hAnsi="Calibri" w:cs="Calibri"/>
          <w:color w:val="auto"/>
          <w:sz w:val="24"/>
          <w:szCs w:val="24"/>
        </w:rPr>
        <w:t>date records</w:t>
      </w:r>
      <w:r w:rsidR="00AA1FDA" w:rsidRPr="0093795B">
        <w:rPr>
          <w:rFonts w:ascii="Calibri" w:eastAsia="Segoe UI" w:hAnsi="Calibri" w:cs="Calibri"/>
          <w:color w:val="auto"/>
          <w:sz w:val="24"/>
          <w:szCs w:val="24"/>
        </w:rPr>
        <w:t xml:space="preserve"> o</w:t>
      </w:r>
      <w:r w:rsidRPr="0093795B">
        <w:rPr>
          <w:rFonts w:ascii="Calibri" w:eastAsia="Segoe UI" w:hAnsi="Calibri" w:cs="Calibri"/>
          <w:color w:val="auto"/>
          <w:sz w:val="24"/>
          <w:szCs w:val="24"/>
        </w:rPr>
        <w:t>f evaluation reports</w:t>
      </w:r>
      <w:r w:rsidR="00101E8B" w:rsidRPr="0093795B">
        <w:rPr>
          <w:rFonts w:ascii="Calibri" w:eastAsia="Segoe UI" w:hAnsi="Calibri" w:cs="Calibri"/>
          <w:color w:val="auto"/>
          <w:sz w:val="24"/>
          <w:szCs w:val="24"/>
        </w:rPr>
        <w:t xml:space="preserve"> </w:t>
      </w:r>
      <w:r w:rsidRPr="0093795B">
        <w:rPr>
          <w:rFonts w:ascii="Calibri" w:eastAsia="Segoe UI" w:hAnsi="Calibri" w:cs="Calibri"/>
          <w:color w:val="auto"/>
          <w:sz w:val="24"/>
          <w:szCs w:val="24"/>
        </w:rPr>
        <w:t xml:space="preserve">ensure </w:t>
      </w:r>
      <w:r w:rsidR="00101E8B" w:rsidRPr="0093795B">
        <w:rPr>
          <w:rFonts w:ascii="Calibri" w:eastAsia="Segoe UI" w:hAnsi="Calibri" w:cs="Calibri"/>
          <w:color w:val="auto"/>
          <w:sz w:val="24"/>
          <w:szCs w:val="24"/>
        </w:rPr>
        <w:t xml:space="preserve">[correct] </w:t>
      </w:r>
      <w:r w:rsidRPr="0093795B">
        <w:rPr>
          <w:rFonts w:ascii="Calibri" w:eastAsia="Segoe UI" w:hAnsi="Calibri" w:cs="Calibri"/>
          <w:color w:val="auto"/>
          <w:sz w:val="24"/>
          <w:szCs w:val="24"/>
        </w:rPr>
        <w:t>evaluation reports, document methodology, findings and resulting improvements, or establish internal procedures to consider evaluation findings and revise training and education as needed</w:t>
      </w:r>
      <w:r w:rsidR="00101E8B" w:rsidRPr="0093795B">
        <w:rPr>
          <w:rFonts w:ascii="Calibri" w:eastAsia="Segoe UI" w:hAnsi="Calibri" w:cs="Calibri"/>
          <w:color w:val="auto"/>
          <w:sz w:val="24"/>
          <w:szCs w:val="24"/>
        </w:rPr>
        <w:t xml:space="preserve"> </w:t>
      </w:r>
      <w:r w:rsidR="009D14C7">
        <w:rPr>
          <w:rFonts w:ascii="Calibri" w:eastAsia="Segoe UI" w:hAnsi="Calibri" w:cs="Calibri"/>
          <w:color w:val="auto"/>
          <w:sz w:val="24"/>
          <w:szCs w:val="24"/>
        </w:rPr>
        <w:t>–</w:t>
      </w:r>
      <w:r w:rsidR="00101E8B" w:rsidRPr="0093795B">
        <w:rPr>
          <w:rFonts w:ascii="Calibri" w:eastAsia="Segoe UI" w:hAnsi="Calibri" w:cs="Calibri"/>
          <w:color w:val="auto"/>
          <w:sz w:val="24"/>
          <w:szCs w:val="24"/>
        </w:rPr>
        <w:t xml:space="preserve"> i</w:t>
      </w:r>
      <w:r w:rsidRPr="0093795B">
        <w:rPr>
          <w:rFonts w:ascii="Calibri" w:eastAsia="Segoe UI" w:hAnsi="Calibri" w:cs="Calibri"/>
          <w:color w:val="auto"/>
          <w:sz w:val="24"/>
          <w:szCs w:val="24"/>
        </w:rPr>
        <w:t>ncluding with regards to duty of care.</w:t>
      </w:r>
      <w:r w:rsidR="00101E8B" w:rsidRPr="0093795B">
        <w:rPr>
          <w:rFonts w:ascii="Calibri" w:eastAsia="Segoe UI" w:hAnsi="Calibri" w:cs="Calibri"/>
          <w:color w:val="auto"/>
          <w:sz w:val="24"/>
          <w:szCs w:val="24"/>
        </w:rPr>
        <w:t xml:space="preserve"> </w:t>
      </w:r>
    </w:p>
    <w:p w14:paraId="2F1ABD40" w14:textId="77777777" w:rsidR="00101E8B" w:rsidRPr="0093795B" w:rsidRDefault="00101E8B" w:rsidP="00462E21">
      <w:pPr>
        <w:pStyle w:val="Heading2"/>
        <w:rPr>
          <w:rFonts w:ascii="Calibri" w:eastAsia="Segoe UI" w:hAnsi="Calibri" w:cs="Calibri"/>
          <w:color w:val="auto"/>
          <w:sz w:val="24"/>
          <w:szCs w:val="24"/>
        </w:rPr>
      </w:pPr>
    </w:p>
    <w:p w14:paraId="6E25C6E5" w14:textId="1FF257B0" w:rsidR="00101E8B" w:rsidRPr="0093795B" w:rsidRDefault="002D06F0" w:rsidP="00462E21">
      <w:pPr>
        <w:pStyle w:val="Heading2"/>
        <w:rPr>
          <w:rFonts w:ascii="Calibri" w:eastAsia="Segoe UI" w:hAnsi="Calibri" w:cs="Calibri"/>
          <w:color w:val="auto"/>
          <w:sz w:val="24"/>
          <w:szCs w:val="24"/>
        </w:rPr>
      </w:pPr>
      <w:r w:rsidRPr="0093795B">
        <w:rPr>
          <w:rFonts w:ascii="Calibri" w:eastAsia="Segoe UI" w:hAnsi="Calibri" w:cs="Calibri"/>
          <w:color w:val="auto"/>
          <w:sz w:val="24"/>
          <w:szCs w:val="24"/>
        </w:rPr>
        <w:t xml:space="preserve">For all education, training and communication activities, providers may be required to report to the </w:t>
      </w:r>
      <w:r w:rsidR="00101E8B" w:rsidRPr="0093795B">
        <w:rPr>
          <w:rFonts w:ascii="Calibri" w:eastAsia="Segoe UI" w:hAnsi="Calibri" w:cs="Calibri"/>
          <w:color w:val="auto"/>
          <w:sz w:val="24"/>
          <w:szCs w:val="24"/>
        </w:rPr>
        <w:t>D</w:t>
      </w:r>
      <w:r w:rsidRPr="0093795B">
        <w:rPr>
          <w:rFonts w:ascii="Calibri" w:eastAsia="Segoe UI" w:hAnsi="Calibri" w:cs="Calibri"/>
          <w:color w:val="auto"/>
          <w:sz w:val="24"/>
          <w:szCs w:val="24"/>
        </w:rPr>
        <w:t>epartment on how evaluation has informed future prevention training.</w:t>
      </w:r>
    </w:p>
    <w:p w14:paraId="05DABC3E" w14:textId="48793CFE" w:rsidR="00680E6A" w:rsidRPr="0093795B" w:rsidRDefault="002D06F0" w:rsidP="00462E21">
      <w:pPr>
        <w:pStyle w:val="Heading2"/>
        <w:rPr>
          <w:rFonts w:ascii="Calibri" w:hAnsi="Calibri" w:cs="Calibri"/>
          <w:color w:val="auto"/>
          <w:sz w:val="24"/>
          <w:szCs w:val="24"/>
        </w:rPr>
      </w:pPr>
      <w:r w:rsidRPr="0093795B">
        <w:rPr>
          <w:rFonts w:ascii="Calibri" w:eastAsia="Segoe UI" w:hAnsi="Calibri" w:cs="Calibri"/>
          <w:color w:val="auto"/>
          <w:sz w:val="24"/>
          <w:szCs w:val="24"/>
        </w:rPr>
        <w:br/>
        <w:t xml:space="preserve">We'll now turn to the National </w:t>
      </w:r>
      <w:r w:rsidR="00D56083" w:rsidRPr="0093795B">
        <w:rPr>
          <w:rFonts w:ascii="Calibri" w:eastAsia="Segoe UI" w:hAnsi="Calibri" w:cs="Calibri"/>
          <w:color w:val="auto"/>
          <w:sz w:val="24"/>
          <w:szCs w:val="24"/>
        </w:rPr>
        <w:t>Code</w:t>
      </w:r>
      <w:r w:rsidRPr="0093795B">
        <w:rPr>
          <w:rFonts w:ascii="Calibri" w:eastAsia="Segoe UI" w:hAnsi="Calibri" w:cs="Calibri"/>
          <w:color w:val="auto"/>
          <w:sz w:val="24"/>
          <w:szCs w:val="24"/>
        </w:rPr>
        <w:t xml:space="preserve"> requirements around expertise and experience.</w:t>
      </w:r>
    </w:p>
    <w:p w14:paraId="3A77B98F" w14:textId="77777777" w:rsidR="005B0550" w:rsidRPr="0093795B" w:rsidRDefault="005B0550" w:rsidP="00070631">
      <w:pPr>
        <w:rPr>
          <w:rFonts w:ascii="Calibri" w:eastAsia="Segoe UI" w:hAnsi="Calibri" w:cs="Calibri"/>
          <w:sz w:val="24"/>
          <w:szCs w:val="24"/>
        </w:rPr>
      </w:pPr>
    </w:p>
    <w:p w14:paraId="5E98F03F" w14:textId="500A9FD7" w:rsidR="005B0550" w:rsidRPr="0093795B" w:rsidRDefault="005B0550" w:rsidP="005B0550">
      <w:pPr>
        <w:pStyle w:val="Heading2"/>
        <w:rPr>
          <w:rFonts w:ascii="Calibri" w:eastAsia="Segoe UI" w:hAnsi="Calibri" w:cs="Calibri"/>
        </w:rPr>
      </w:pPr>
      <w:r w:rsidRPr="0093795B">
        <w:rPr>
          <w:rFonts w:ascii="Calibri" w:eastAsia="Segoe UI" w:hAnsi="Calibri" w:cs="Calibri"/>
        </w:rPr>
        <w:t>Slide 12 – Expertise and experience</w:t>
      </w:r>
    </w:p>
    <w:p w14:paraId="57D60005" w14:textId="77777777" w:rsidR="00F94525" w:rsidRPr="0093795B" w:rsidRDefault="00D75CB3" w:rsidP="00070631">
      <w:pPr>
        <w:rPr>
          <w:rFonts w:ascii="Calibri" w:eastAsia="Segoe UI" w:hAnsi="Calibri" w:cs="Calibri"/>
          <w:sz w:val="24"/>
          <w:szCs w:val="24"/>
        </w:rPr>
      </w:pPr>
      <w:r w:rsidRPr="0093795B">
        <w:rPr>
          <w:rFonts w:ascii="Calibri" w:eastAsia="Segoe UI" w:hAnsi="Calibri" w:cs="Calibri"/>
          <w:b/>
          <w:bCs/>
          <w:sz w:val="24"/>
          <w:szCs w:val="24"/>
        </w:rPr>
        <w:t>SMITH, Kylie</w:t>
      </w:r>
      <w:r w:rsidR="002D06F0" w:rsidRPr="0093795B">
        <w:rPr>
          <w:rFonts w:ascii="Calibri" w:eastAsia="Segoe UI" w:hAnsi="Calibri" w:cs="Calibri"/>
          <w:sz w:val="24"/>
          <w:szCs w:val="24"/>
        </w:rPr>
        <w:br/>
        <w:t>The National Code identifies multiple key functions that require staff to have specific expertise and experience. These are risk assessment</w:t>
      </w:r>
      <w:r w:rsidR="00F94525" w:rsidRPr="0093795B">
        <w:rPr>
          <w:rFonts w:ascii="Calibri" w:eastAsia="Segoe UI" w:hAnsi="Calibri" w:cs="Calibri"/>
          <w:sz w:val="24"/>
          <w:szCs w:val="24"/>
        </w:rPr>
        <w:t>,</w:t>
      </w:r>
      <w:r w:rsidR="002D06F0" w:rsidRPr="0093795B">
        <w:rPr>
          <w:rFonts w:ascii="Calibri" w:eastAsia="Segoe UI" w:hAnsi="Calibri" w:cs="Calibri"/>
          <w:sz w:val="24"/>
          <w:szCs w:val="24"/>
        </w:rPr>
        <w:t xml:space="preserve"> and undertaking formal reports, investigations and disciplinary proceedings.</w:t>
      </w:r>
      <w:r w:rsidR="00F94525" w:rsidRPr="0093795B">
        <w:rPr>
          <w:rFonts w:ascii="Calibri" w:eastAsia="Segoe UI" w:hAnsi="Calibri" w:cs="Calibri"/>
          <w:sz w:val="24"/>
          <w:szCs w:val="24"/>
        </w:rPr>
        <w:t xml:space="preserve"> </w:t>
      </w:r>
    </w:p>
    <w:p w14:paraId="697F1768" w14:textId="77777777" w:rsidR="00F94525" w:rsidRPr="0093795B" w:rsidRDefault="00F94525" w:rsidP="00070631">
      <w:pPr>
        <w:rPr>
          <w:rFonts w:ascii="Calibri" w:eastAsia="Segoe UI" w:hAnsi="Calibri" w:cs="Calibri"/>
          <w:sz w:val="24"/>
          <w:szCs w:val="24"/>
        </w:rPr>
      </w:pPr>
    </w:p>
    <w:p w14:paraId="1E61E6D0" w14:textId="77777777" w:rsidR="001D7139" w:rsidRPr="0093795B" w:rsidRDefault="002D06F0" w:rsidP="00070631">
      <w:pPr>
        <w:rPr>
          <w:rFonts w:ascii="Calibri" w:eastAsia="Segoe UI" w:hAnsi="Calibri" w:cs="Calibri"/>
          <w:sz w:val="24"/>
          <w:szCs w:val="24"/>
        </w:rPr>
      </w:pPr>
      <w:r w:rsidRPr="0093795B">
        <w:rPr>
          <w:rFonts w:ascii="Calibri" w:eastAsia="Segoe UI" w:hAnsi="Calibri" w:cs="Calibri"/>
          <w:sz w:val="24"/>
          <w:szCs w:val="24"/>
        </w:rPr>
        <w:t>Providers must require that staff undertaking these key functions have knowledge of evidence</w:t>
      </w:r>
      <w:r w:rsidR="00F94525" w:rsidRPr="0093795B">
        <w:rPr>
          <w:rFonts w:ascii="Calibri" w:eastAsia="Segoe UI" w:hAnsi="Calibri" w:cs="Calibri"/>
          <w:sz w:val="24"/>
          <w:szCs w:val="24"/>
        </w:rPr>
        <w:t>-</w:t>
      </w:r>
      <w:r w:rsidRPr="0093795B">
        <w:rPr>
          <w:rFonts w:ascii="Calibri" w:eastAsia="Segoe UI" w:hAnsi="Calibri" w:cs="Calibri"/>
          <w:sz w:val="24"/>
          <w:szCs w:val="24"/>
        </w:rPr>
        <w:t xml:space="preserve">based risk and protective factors for experiencing </w:t>
      </w:r>
      <w:r w:rsidR="00BE5C4E" w:rsidRPr="0093795B">
        <w:rPr>
          <w:rFonts w:ascii="Calibri" w:eastAsia="Segoe UI" w:hAnsi="Calibri" w:cs="Calibri"/>
          <w:sz w:val="24"/>
          <w:szCs w:val="24"/>
        </w:rPr>
        <w:t xml:space="preserve">gender-based </w:t>
      </w:r>
      <w:r w:rsidRPr="0093795B">
        <w:rPr>
          <w:rFonts w:ascii="Calibri" w:eastAsia="Segoe UI" w:hAnsi="Calibri" w:cs="Calibri"/>
          <w:sz w:val="24"/>
          <w:szCs w:val="24"/>
        </w:rPr>
        <w:t xml:space="preserve">violence, types, patterns and effects of </w:t>
      </w:r>
      <w:r w:rsidR="00BE5C4E" w:rsidRPr="0093795B">
        <w:rPr>
          <w:rFonts w:ascii="Calibri" w:eastAsia="Segoe UI" w:hAnsi="Calibri" w:cs="Calibri"/>
          <w:sz w:val="24"/>
          <w:szCs w:val="24"/>
        </w:rPr>
        <w:t xml:space="preserve">gender-based </w:t>
      </w:r>
      <w:r w:rsidRPr="0093795B">
        <w:rPr>
          <w:rFonts w:ascii="Calibri" w:eastAsia="Segoe UI" w:hAnsi="Calibri" w:cs="Calibri"/>
          <w:sz w:val="24"/>
          <w:szCs w:val="24"/>
        </w:rPr>
        <w:t>violence</w:t>
      </w:r>
      <w:r w:rsidR="00F94525" w:rsidRPr="0093795B">
        <w:rPr>
          <w:rFonts w:ascii="Calibri" w:eastAsia="Segoe UI" w:hAnsi="Calibri" w:cs="Calibri"/>
          <w:sz w:val="24"/>
          <w:szCs w:val="24"/>
        </w:rPr>
        <w:t>, h</w:t>
      </w:r>
      <w:r w:rsidRPr="0093795B">
        <w:rPr>
          <w:rFonts w:ascii="Calibri" w:eastAsia="Segoe UI" w:hAnsi="Calibri" w:cs="Calibri"/>
          <w:sz w:val="24"/>
          <w:szCs w:val="24"/>
        </w:rPr>
        <w:t xml:space="preserve">ow </w:t>
      </w:r>
      <w:r w:rsidR="00D56083" w:rsidRPr="0093795B">
        <w:rPr>
          <w:rFonts w:ascii="Calibri" w:eastAsia="Segoe UI" w:hAnsi="Calibri" w:cs="Calibri"/>
          <w:sz w:val="24"/>
          <w:szCs w:val="24"/>
        </w:rPr>
        <w:t xml:space="preserve">gender-based violence </w:t>
      </w:r>
      <w:r w:rsidRPr="0093795B">
        <w:rPr>
          <w:rFonts w:ascii="Calibri" w:eastAsia="Segoe UI" w:hAnsi="Calibri" w:cs="Calibri"/>
          <w:sz w:val="24"/>
          <w:szCs w:val="24"/>
        </w:rPr>
        <w:t>is experienced by different groups of people</w:t>
      </w:r>
      <w:r w:rsidR="00F94525" w:rsidRPr="0093795B">
        <w:rPr>
          <w:rFonts w:ascii="Calibri" w:eastAsia="Segoe UI" w:hAnsi="Calibri" w:cs="Calibri"/>
          <w:sz w:val="24"/>
          <w:szCs w:val="24"/>
        </w:rPr>
        <w:t>,</w:t>
      </w:r>
      <w:r w:rsidRPr="0093795B">
        <w:rPr>
          <w:rFonts w:ascii="Calibri" w:eastAsia="Segoe UI" w:hAnsi="Calibri" w:cs="Calibri"/>
          <w:sz w:val="24"/>
          <w:szCs w:val="24"/>
        </w:rPr>
        <w:t xml:space="preserve"> and the nature and impact of coercive control. Those staff undertaking risk assessments also need to have expertise in </w:t>
      </w:r>
      <w:r w:rsidR="00AC1991" w:rsidRPr="0093795B">
        <w:rPr>
          <w:rFonts w:ascii="Calibri" w:eastAsia="Segoe UI" w:hAnsi="Calibri" w:cs="Calibri"/>
          <w:sz w:val="24"/>
          <w:szCs w:val="24"/>
        </w:rPr>
        <w:t>gender-based</w:t>
      </w:r>
      <w:r w:rsidRPr="0093795B">
        <w:rPr>
          <w:rFonts w:ascii="Calibri" w:eastAsia="Segoe UI" w:hAnsi="Calibri" w:cs="Calibri"/>
          <w:sz w:val="24"/>
          <w:szCs w:val="24"/>
        </w:rPr>
        <w:t xml:space="preserve"> violence</w:t>
      </w:r>
      <w:r w:rsidR="001D7139" w:rsidRPr="0093795B">
        <w:rPr>
          <w:rFonts w:ascii="Calibri" w:eastAsia="Segoe UI" w:hAnsi="Calibri" w:cs="Calibri"/>
          <w:sz w:val="24"/>
          <w:szCs w:val="24"/>
        </w:rPr>
        <w:t xml:space="preserve"> </w:t>
      </w:r>
      <w:r w:rsidRPr="0093795B">
        <w:rPr>
          <w:rFonts w:ascii="Calibri" w:eastAsia="Segoe UI" w:hAnsi="Calibri" w:cs="Calibri"/>
          <w:sz w:val="24"/>
          <w:szCs w:val="24"/>
        </w:rPr>
        <w:t>risk assessment and competency in working</w:t>
      </w:r>
      <w:r w:rsidR="001D7139" w:rsidRPr="0093795B">
        <w:rPr>
          <w:rFonts w:ascii="Calibri" w:eastAsia="Segoe UI" w:hAnsi="Calibri" w:cs="Calibri"/>
          <w:sz w:val="24"/>
          <w:szCs w:val="24"/>
        </w:rPr>
        <w:t xml:space="preserve"> w</w:t>
      </w:r>
      <w:r w:rsidRPr="0093795B">
        <w:rPr>
          <w:rFonts w:ascii="Calibri" w:eastAsia="Segoe UI" w:hAnsi="Calibri" w:cs="Calibri"/>
          <w:sz w:val="24"/>
          <w:szCs w:val="24"/>
        </w:rPr>
        <w:t>ith specific cohorts</w:t>
      </w:r>
      <w:r w:rsidR="001D7139" w:rsidRPr="0093795B">
        <w:rPr>
          <w:rFonts w:ascii="Calibri" w:eastAsia="Segoe UI" w:hAnsi="Calibri" w:cs="Calibri"/>
          <w:sz w:val="24"/>
          <w:szCs w:val="24"/>
        </w:rPr>
        <w:t xml:space="preserve">. </w:t>
      </w:r>
    </w:p>
    <w:p w14:paraId="3C5BC0EC" w14:textId="77777777" w:rsidR="001D7139" w:rsidRPr="0093795B" w:rsidRDefault="001D7139" w:rsidP="00070631">
      <w:pPr>
        <w:rPr>
          <w:rFonts w:ascii="Calibri" w:eastAsia="Segoe UI" w:hAnsi="Calibri" w:cs="Calibri"/>
          <w:sz w:val="24"/>
          <w:szCs w:val="24"/>
        </w:rPr>
      </w:pPr>
    </w:p>
    <w:p w14:paraId="10BC91B6" w14:textId="77777777" w:rsidR="00B6056D" w:rsidRPr="0093795B" w:rsidRDefault="001D7139" w:rsidP="00070631">
      <w:pPr>
        <w:rPr>
          <w:rFonts w:ascii="Calibri" w:eastAsia="Segoe UI" w:hAnsi="Calibri" w:cs="Calibri"/>
          <w:sz w:val="24"/>
          <w:szCs w:val="24"/>
        </w:rPr>
      </w:pPr>
      <w:r w:rsidRPr="0093795B">
        <w:rPr>
          <w:rFonts w:ascii="Calibri" w:eastAsia="Segoe UI" w:hAnsi="Calibri" w:cs="Calibri"/>
          <w:sz w:val="24"/>
          <w:szCs w:val="24"/>
        </w:rPr>
        <w:t xml:space="preserve">Given </w:t>
      </w:r>
      <w:r w:rsidR="002D06F0" w:rsidRPr="0093795B">
        <w:rPr>
          <w:rFonts w:ascii="Calibri" w:eastAsia="Segoe UI" w:hAnsi="Calibri" w:cs="Calibri"/>
          <w:sz w:val="24"/>
          <w:szCs w:val="24"/>
        </w:rPr>
        <w:t xml:space="preserve">the specific risks associated with formal reports, investigations and disciplinary proceedings, the </w:t>
      </w:r>
      <w:r w:rsidR="00D56083" w:rsidRPr="0093795B">
        <w:rPr>
          <w:rFonts w:ascii="Calibri" w:eastAsia="Segoe UI" w:hAnsi="Calibri" w:cs="Calibri"/>
          <w:sz w:val="24"/>
          <w:szCs w:val="24"/>
        </w:rPr>
        <w:t>National</w:t>
      </w:r>
      <w:r w:rsidR="002D06F0" w:rsidRPr="0093795B">
        <w:rPr>
          <w:rFonts w:ascii="Calibri" w:eastAsia="Segoe UI" w:hAnsi="Calibri" w:cs="Calibri"/>
          <w:sz w:val="24"/>
          <w:szCs w:val="24"/>
        </w:rPr>
        <w:t xml:space="preserve"> </w:t>
      </w:r>
      <w:r w:rsidR="00D56083" w:rsidRPr="0093795B">
        <w:rPr>
          <w:rFonts w:ascii="Calibri" w:eastAsia="Segoe UI" w:hAnsi="Calibri" w:cs="Calibri"/>
          <w:sz w:val="24"/>
          <w:szCs w:val="24"/>
        </w:rPr>
        <w:t>Code</w:t>
      </w:r>
      <w:r w:rsidR="002D06F0" w:rsidRPr="0093795B">
        <w:rPr>
          <w:rFonts w:ascii="Calibri" w:eastAsia="Segoe UI" w:hAnsi="Calibri" w:cs="Calibri"/>
          <w:sz w:val="24"/>
          <w:szCs w:val="24"/>
        </w:rPr>
        <w:t xml:space="preserve"> includes additional requirements for staff undertaking these processes. These are listed on the slide now and include</w:t>
      </w:r>
      <w:r w:rsidRPr="0093795B">
        <w:rPr>
          <w:rFonts w:ascii="Calibri" w:eastAsia="Segoe UI" w:hAnsi="Calibri" w:cs="Calibri"/>
          <w:sz w:val="24"/>
          <w:szCs w:val="24"/>
        </w:rPr>
        <w:t xml:space="preserve"> </w:t>
      </w:r>
      <w:r w:rsidR="002D06F0" w:rsidRPr="0093795B">
        <w:rPr>
          <w:rFonts w:ascii="Calibri" w:eastAsia="Segoe UI" w:hAnsi="Calibri" w:cs="Calibri"/>
          <w:sz w:val="24"/>
          <w:szCs w:val="24"/>
        </w:rPr>
        <w:t xml:space="preserve">expertise and experience in </w:t>
      </w:r>
      <w:r w:rsidR="002D06F0" w:rsidRPr="0093795B">
        <w:rPr>
          <w:rFonts w:ascii="Calibri" w:eastAsia="Segoe UI" w:hAnsi="Calibri" w:cs="Calibri"/>
          <w:sz w:val="24"/>
          <w:szCs w:val="24"/>
        </w:rPr>
        <w:lastRenderedPageBreak/>
        <w:t xml:space="preserve">responding effectively to people who have experienced and use </w:t>
      </w:r>
      <w:r w:rsidR="00D75CB3" w:rsidRPr="0093795B">
        <w:rPr>
          <w:rFonts w:ascii="Calibri" w:eastAsia="Segoe UI" w:hAnsi="Calibri" w:cs="Calibri"/>
          <w:sz w:val="24"/>
          <w:szCs w:val="24"/>
        </w:rPr>
        <w:t>gender-based</w:t>
      </w:r>
      <w:r w:rsidR="002D06F0" w:rsidRPr="0093795B">
        <w:rPr>
          <w:rFonts w:ascii="Calibri" w:eastAsia="Segoe UI" w:hAnsi="Calibri" w:cs="Calibri"/>
          <w:sz w:val="24"/>
          <w:szCs w:val="24"/>
        </w:rPr>
        <w:t xml:space="preserve"> violence</w:t>
      </w:r>
      <w:r w:rsidR="00B6056D" w:rsidRPr="0093795B">
        <w:rPr>
          <w:rFonts w:ascii="Calibri" w:eastAsia="Segoe UI" w:hAnsi="Calibri" w:cs="Calibri"/>
          <w:sz w:val="24"/>
          <w:szCs w:val="24"/>
        </w:rPr>
        <w:t>, th</w:t>
      </w:r>
      <w:r w:rsidR="002D06F0" w:rsidRPr="0093795B">
        <w:rPr>
          <w:rFonts w:ascii="Calibri" w:eastAsia="Segoe UI" w:hAnsi="Calibri" w:cs="Calibri"/>
          <w:sz w:val="24"/>
          <w:szCs w:val="24"/>
        </w:rPr>
        <w:t>e effects of trauma</w:t>
      </w:r>
      <w:r w:rsidR="00B6056D" w:rsidRPr="0093795B">
        <w:rPr>
          <w:rFonts w:ascii="Calibri" w:eastAsia="Segoe UI" w:hAnsi="Calibri" w:cs="Calibri"/>
          <w:sz w:val="24"/>
          <w:szCs w:val="24"/>
        </w:rPr>
        <w:t>,</w:t>
      </w:r>
      <w:r w:rsidR="002D06F0" w:rsidRPr="0093795B">
        <w:rPr>
          <w:rFonts w:ascii="Calibri" w:eastAsia="Segoe UI" w:hAnsi="Calibri" w:cs="Calibri"/>
          <w:sz w:val="24"/>
          <w:szCs w:val="24"/>
        </w:rPr>
        <w:t xml:space="preserve"> competency in working with a range of specific cohorts</w:t>
      </w:r>
      <w:r w:rsidR="00B6056D" w:rsidRPr="0093795B">
        <w:rPr>
          <w:rFonts w:ascii="Calibri" w:eastAsia="Segoe UI" w:hAnsi="Calibri" w:cs="Calibri"/>
          <w:sz w:val="24"/>
          <w:szCs w:val="24"/>
        </w:rPr>
        <w:t>, p</w:t>
      </w:r>
      <w:r w:rsidR="002D06F0" w:rsidRPr="0093795B">
        <w:rPr>
          <w:rFonts w:ascii="Calibri" w:eastAsia="Segoe UI" w:hAnsi="Calibri" w:cs="Calibri"/>
          <w:sz w:val="24"/>
          <w:szCs w:val="24"/>
        </w:rPr>
        <w:t>rocedural fairness, taking and recording statements and handling reports and disclosures</w:t>
      </w:r>
      <w:r w:rsidR="00B6056D" w:rsidRPr="0093795B">
        <w:rPr>
          <w:rFonts w:ascii="Calibri" w:eastAsia="Segoe UI" w:hAnsi="Calibri" w:cs="Calibri"/>
          <w:sz w:val="24"/>
          <w:szCs w:val="24"/>
        </w:rPr>
        <w:t xml:space="preserve">. </w:t>
      </w:r>
    </w:p>
    <w:p w14:paraId="72D0BA58" w14:textId="77777777" w:rsidR="00B6056D" w:rsidRPr="0093795B" w:rsidRDefault="00B6056D" w:rsidP="00070631">
      <w:pPr>
        <w:rPr>
          <w:rFonts w:ascii="Calibri" w:eastAsia="Segoe UI" w:hAnsi="Calibri" w:cs="Calibri"/>
          <w:sz w:val="24"/>
          <w:szCs w:val="24"/>
        </w:rPr>
      </w:pPr>
    </w:p>
    <w:p w14:paraId="72649A2E" w14:textId="16DFC564" w:rsidR="00824EC4" w:rsidRPr="0093795B" w:rsidRDefault="00B6056D" w:rsidP="6C38BDC9">
      <w:pPr>
        <w:rPr>
          <w:rFonts w:ascii="Calibri" w:eastAsia="Segoe UI" w:hAnsi="Calibri" w:cs="Calibri"/>
        </w:rPr>
      </w:pPr>
      <w:r w:rsidRPr="6C38BDC9">
        <w:rPr>
          <w:rFonts w:ascii="Calibri" w:eastAsia="Segoe UI" w:hAnsi="Calibri" w:cs="Calibri"/>
          <w:sz w:val="24"/>
          <w:szCs w:val="24"/>
        </w:rPr>
        <w:t>T</w:t>
      </w:r>
      <w:r w:rsidR="002D06F0" w:rsidRPr="6C38BDC9">
        <w:rPr>
          <w:rFonts w:ascii="Calibri" w:eastAsia="Segoe UI" w:hAnsi="Calibri" w:cs="Calibri"/>
          <w:sz w:val="24"/>
          <w:szCs w:val="24"/>
        </w:rPr>
        <w:t>o ensure currency of expertise</w:t>
      </w:r>
      <w:r w:rsidRPr="6C38BDC9">
        <w:rPr>
          <w:rFonts w:ascii="Calibri" w:eastAsia="Segoe UI" w:hAnsi="Calibri" w:cs="Calibri"/>
          <w:sz w:val="24"/>
          <w:szCs w:val="24"/>
        </w:rPr>
        <w:t>,</w:t>
      </w:r>
      <w:r w:rsidR="002D06F0" w:rsidRPr="6C38BDC9">
        <w:rPr>
          <w:rFonts w:ascii="Calibri" w:eastAsia="Segoe UI" w:hAnsi="Calibri" w:cs="Calibri"/>
          <w:sz w:val="24"/>
          <w:szCs w:val="24"/>
        </w:rPr>
        <w:t xml:space="preserve"> staff undertaking formal reports, investigations and disciplinary proceedings are required to undergo relevant </w:t>
      </w:r>
      <w:r w:rsidR="00AC1991" w:rsidRPr="6C38BDC9">
        <w:rPr>
          <w:rFonts w:ascii="Calibri" w:eastAsia="Segoe UI" w:hAnsi="Calibri" w:cs="Calibri"/>
          <w:sz w:val="24"/>
          <w:szCs w:val="24"/>
        </w:rPr>
        <w:t>training</w:t>
      </w:r>
      <w:r w:rsidRPr="6C38BDC9">
        <w:rPr>
          <w:rFonts w:ascii="Calibri" w:eastAsia="Segoe UI" w:hAnsi="Calibri" w:cs="Calibri"/>
          <w:sz w:val="24"/>
          <w:szCs w:val="24"/>
        </w:rPr>
        <w:t xml:space="preserve"> </w:t>
      </w:r>
      <w:r w:rsidR="00E962A7" w:rsidRPr="6C38BDC9">
        <w:rPr>
          <w:rFonts w:ascii="Calibri" w:eastAsia="Segoe UI" w:hAnsi="Calibri" w:cs="Calibri"/>
          <w:sz w:val="24"/>
          <w:szCs w:val="24"/>
        </w:rPr>
        <w:t>–</w:t>
      </w:r>
      <w:r w:rsidRPr="6C38BDC9">
        <w:rPr>
          <w:rFonts w:ascii="Calibri" w:eastAsia="Segoe UI" w:hAnsi="Calibri" w:cs="Calibri"/>
          <w:sz w:val="24"/>
          <w:szCs w:val="24"/>
        </w:rPr>
        <w:t xml:space="preserve"> </w:t>
      </w:r>
      <w:r w:rsidR="00AC1991" w:rsidRPr="6C38BDC9">
        <w:rPr>
          <w:rFonts w:ascii="Calibri" w:eastAsia="Segoe UI" w:hAnsi="Calibri" w:cs="Calibri"/>
          <w:sz w:val="24"/>
          <w:szCs w:val="24"/>
        </w:rPr>
        <w:t>a</w:t>
      </w:r>
      <w:r w:rsidR="002D06F0" w:rsidRPr="6C38BDC9">
        <w:rPr>
          <w:rFonts w:ascii="Calibri" w:eastAsia="Segoe UI" w:hAnsi="Calibri" w:cs="Calibri"/>
          <w:sz w:val="24"/>
          <w:szCs w:val="24"/>
        </w:rPr>
        <w:t>t least every three</w:t>
      </w:r>
      <w:r w:rsidR="00AC1991" w:rsidRPr="6C38BDC9">
        <w:rPr>
          <w:rFonts w:ascii="Calibri" w:eastAsia="Segoe UI" w:hAnsi="Calibri" w:cs="Calibri"/>
          <w:sz w:val="24"/>
          <w:szCs w:val="24"/>
        </w:rPr>
        <w:t xml:space="preserve"> years</w:t>
      </w:r>
      <w:r w:rsidR="002D06F0" w:rsidRPr="6C38BDC9">
        <w:rPr>
          <w:rFonts w:ascii="Calibri" w:eastAsia="Segoe UI" w:hAnsi="Calibri" w:cs="Calibri"/>
          <w:sz w:val="24"/>
          <w:szCs w:val="24"/>
        </w:rPr>
        <w:t>.</w:t>
      </w:r>
      <w:r w:rsidR="002D06F0">
        <w:br/>
      </w:r>
    </w:p>
    <w:p w14:paraId="7CCF4D07" w14:textId="303AF67C" w:rsidR="00254785" w:rsidRPr="0093795B" w:rsidRDefault="00D75CB3" w:rsidP="00070631">
      <w:pPr>
        <w:rPr>
          <w:rFonts w:ascii="Calibri" w:eastAsia="Segoe UI" w:hAnsi="Calibri" w:cs="Calibri"/>
          <w:sz w:val="24"/>
          <w:szCs w:val="24"/>
        </w:rPr>
      </w:pPr>
      <w:r w:rsidRPr="6C38BDC9">
        <w:rPr>
          <w:rFonts w:ascii="Calibri" w:eastAsia="Segoe UI" w:hAnsi="Calibri" w:cs="Calibri"/>
          <w:b/>
          <w:bCs/>
          <w:sz w:val="24"/>
          <w:szCs w:val="24"/>
        </w:rPr>
        <w:t>HINDS, Larissa</w:t>
      </w:r>
      <w:r w:rsidR="00254785">
        <w:br/>
      </w:r>
      <w:r w:rsidR="002D06F0" w:rsidRPr="6C38BDC9">
        <w:rPr>
          <w:rFonts w:ascii="Calibri" w:eastAsia="Segoe UI" w:hAnsi="Calibri" w:cs="Calibri"/>
          <w:sz w:val="24"/>
          <w:szCs w:val="24"/>
        </w:rPr>
        <w:t xml:space="preserve">Thanks, Kylie. This brings us now to the end of the content for our </w:t>
      </w:r>
      <w:r w:rsidR="00AC1991" w:rsidRPr="6C38BDC9">
        <w:rPr>
          <w:rFonts w:ascii="Calibri" w:eastAsia="Segoe UI" w:hAnsi="Calibri" w:cs="Calibri"/>
          <w:sz w:val="24"/>
          <w:szCs w:val="24"/>
        </w:rPr>
        <w:t>Standard</w:t>
      </w:r>
      <w:r w:rsidR="002D06F0" w:rsidRPr="6C38BDC9">
        <w:rPr>
          <w:rFonts w:ascii="Calibri" w:eastAsia="Segoe UI" w:hAnsi="Calibri" w:cs="Calibri"/>
          <w:sz w:val="24"/>
          <w:szCs w:val="24"/>
        </w:rPr>
        <w:t xml:space="preserve"> 3 webinar on the </w:t>
      </w:r>
      <w:r w:rsidR="00D56083" w:rsidRPr="6C38BDC9">
        <w:rPr>
          <w:rFonts w:ascii="Calibri" w:eastAsia="Segoe UI" w:hAnsi="Calibri" w:cs="Calibri"/>
          <w:sz w:val="24"/>
          <w:szCs w:val="24"/>
        </w:rPr>
        <w:t>National</w:t>
      </w:r>
      <w:r w:rsidR="002D06F0" w:rsidRPr="6C38BDC9">
        <w:rPr>
          <w:rFonts w:ascii="Calibri" w:eastAsia="Segoe UI" w:hAnsi="Calibri" w:cs="Calibri"/>
          <w:sz w:val="24"/>
          <w:szCs w:val="24"/>
        </w:rPr>
        <w:t xml:space="preserve"> </w:t>
      </w:r>
      <w:r w:rsidR="00D56083" w:rsidRPr="6C38BDC9">
        <w:rPr>
          <w:rFonts w:ascii="Calibri" w:eastAsia="Segoe UI" w:hAnsi="Calibri" w:cs="Calibri"/>
          <w:sz w:val="24"/>
          <w:szCs w:val="24"/>
        </w:rPr>
        <w:t>Code</w:t>
      </w:r>
      <w:r w:rsidR="002D06F0" w:rsidRPr="6C38BDC9">
        <w:rPr>
          <w:rFonts w:ascii="Calibri" w:eastAsia="Segoe UI" w:hAnsi="Calibri" w:cs="Calibri"/>
          <w:sz w:val="24"/>
          <w:szCs w:val="24"/>
        </w:rPr>
        <w:t>. Thank you for your participation. We also thank you for your questions.</w:t>
      </w:r>
      <w:r w:rsidR="00B6056D" w:rsidRPr="6C38BDC9">
        <w:rPr>
          <w:rFonts w:ascii="Calibri" w:eastAsia="Segoe UI" w:hAnsi="Calibri" w:cs="Calibri"/>
          <w:sz w:val="24"/>
          <w:szCs w:val="24"/>
        </w:rPr>
        <w:t xml:space="preserve"> </w:t>
      </w:r>
      <w:r w:rsidR="00254785">
        <w:br/>
      </w:r>
    </w:p>
    <w:p w14:paraId="699D486E" w14:textId="549AE584" w:rsidR="00A01206" w:rsidRPr="0093795B" w:rsidRDefault="00452415" w:rsidP="00754404">
      <w:pPr>
        <w:pStyle w:val="Heading2"/>
        <w:rPr>
          <w:rFonts w:ascii="Calibri" w:eastAsia="Segoe UI" w:hAnsi="Calibri" w:cs="Calibri"/>
        </w:rPr>
      </w:pPr>
      <w:r w:rsidRPr="6C38BDC9">
        <w:rPr>
          <w:rFonts w:ascii="Calibri" w:eastAsia="Segoe UI" w:hAnsi="Calibri" w:cs="Calibri"/>
        </w:rPr>
        <w:t xml:space="preserve">Final </w:t>
      </w:r>
      <w:r w:rsidR="00A01206" w:rsidRPr="6C38BDC9">
        <w:rPr>
          <w:rFonts w:ascii="Calibri" w:eastAsia="Segoe UI" w:hAnsi="Calibri" w:cs="Calibri"/>
        </w:rPr>
        <w:t xml:space="preserve">Slide – Thank you </w:t>
      </w:r>
    </w:p>
    <w:p w14:paraId="491948D4" w14:textId="0A254CBC" w:rsidR="00452415" w:rsidRPr="0093795B" w:rsidRDefault="00452415" w:rsidP="00452415">
      <w:pPr>
        <w:rPr>
          <w:rFonts w:ascii="Calibri" w:eastAsia="Segoe UI" w:hAnsi="Calibri" w:cs="Calibri"/>
          <w:sz w:val="24"/>
          <w:szCs w:val="24"/>
        </w:rPr>
      </w:pPr>
      <w:r w:rsidRPr="6C38BDC9">
        <w:rPr>
          <w:rFonts w:ascii="Calibri" w:eastAsia="Segoe UI" w:hAnsi="Calibri" w:cs="Calibri"/>
          <w:sz w:val="24"/>
          <w:szCs w:val="24"/>
        </w:rPr>
        <w:t xml:space="preserve">Thank you all for attending today's session and for the questions and for your participation. As I've mentioned, a recording will be made available. </w:t>
      </w:r>
      <w:r>
        <w:br/>
      </w:r>
    </w:p>
    <w:p w14:paraId="66983C93" w14:textId="77777777" w:rsidR="0072475E" w:rsidRPr="0093795B" w:rsidRDefault="002D06F0" w:rsidP="00070631">
      <w:pPr>
        <w:rPr>
          <w:rFonts w:ascii="Calibri" w:eastAsia="Segoe UI" w:hAnsi="Calibri" w:cs="Calibri"/>
          <w:sz w:val="24"/>
          <w:szCs w:val="24"/>
        </w:rPr>
      </w:pPr>
      <w:r w:rsidRPr="0093795B">
        <w:rPr>
          <w:rFonts w:ascii="Calibri" w:eastAsia="Segoe UI" w:hAnsi="Calibri" w:cs="Calibri"/>
          <w:sz w:val="24"/>
          <w:szCs w:val="24"/>
        </w:rPr>
        <w:t>We see the higher education sector</w:t>
      </w:r>
      <w:r w:rsidR="00254785" w:rsidRPr="0093795B">
        <w:rPr>
          <w:rFonts w:ascii="Calibri" w:eastAsia="Segoe UI" w:hAnsi="Calibri" w:cs="Calibri"/>
          <w:sz w:val="24"/>
          <w:szCs w:val="24"/>
        </w:rPr>
        <w:t xml:space="preserve"> a</w:t>
      </w:r>
      <w:r w:rsidRPr="0093795B">
        <w:rPr>
          <w:rFonts w:ascii="Calibri" w:eastAsia="Segoe UI" w:hAnsi="Calibri" w:cs="Calibri"/>
          <w:sz w:val="24"/>
          <w:szCs w:val="24"/>
        </w:rPr>
        <w:t xml:space="preserve">s an essential partner in this broader national effort to end </w:t>
      </w:r>
      <w:r w:rsidR="00AC1991" w:rsidRPr="0093795B">
        <w:rPr>
          <w:rFonts w:ascii="Calibri" w:eastAsia="Segoe UI" w:hAnsi="Calibri" w:cs="Calibri"/>
          <w:sz w:val="24"/>
          <w:szCs w:val="24"/>
        </w:rPr>
        <w:t>gender-based</w:t>
      </w:r>
      <w:r w:rsidRPr="0093795B">
        <w:rPr>
          <w:rFonts w:ascii="Calibri" w:eastAsia="Segoe UI" w:hAnsi="Calibri" w:cs="Calibri"/>
          <w:sz w:val="24"/>
          <w:szCs w:val="24"/>
        </w:rPr>
        <w:t xml:space="preserve"> violence</w:t>
      </w:r>
      <w:r w:rsidR="00254785" w:rsidRPr="0093795B">
        <w:rPr>
          <w:rFonts w:ascii="Calibri" w:eastAsia="Segoe UI" w:hAnsi="Calibri" w:cs="Calibri"/>
          <w:sz w:val="24"/>
          <w:szCs w:val="24"/>
        </w:rPr>
        <w:t>. W</w:t>
      </w:r>
      <w:r w:rsidRPr="0093795B">
        <w:rPr>
          <w:rFonts w:ascii="Calibri" w:eastAsia="Segoe UI" w:hAnsi="Calibri" w:cs="Calibri"/>
          <w:sz w:val="24"/>
          <w:szCs w:val="24"/>
        </w:rPr>
        <w:t>e're committed to supporting your leadership in fostering institutional cultures where safety is embedded, disclosures are met with appropriate and timely responses, and all members of the university</w:t>
      </w:r>
      <w:r w:rsidR="0072475E" w:rsidRPr="0093795B">
        <w:rPr>
          <w:rFonts w:ascii="Calibri" w:eastAsia="Segoe UI" w:hAnsi="Calibri" w:cs="Calibri"/>
          <w:sz w:val="24"/>
          <w:szCs w:val="24"/>
        </w:rPr>
        <w:t xml:space="preserve"> </w:t>
      </w:r>
      <w:r w:rsidRPr="0093795B">
        <w:rPr>
          <w:rFonts w:ascii="Calibri" w:eastAsia="Segoe UI" w:hAnsi="Calibri" w:cs="Calibri"/>
          <w:sz w:val="24"/>
          <w:szCs w:val="24"/>
        </w:rPr>
        <w:t xml:space="preserve">community </w:t>
      </w:r>
      <w:proofErr w:type="gramStart"/>
      <w:r w:rsidRPr="0093795B">
        <w:rPr>
          <w:rFonts w:ascii="Calibri" w:eastAsia="Segoe UI" w:hAnsi="Calibri" w:cs="Calibri"/>
          <w:sz w:val="24"/>
          <w:szCs w:val="24"/>
        </w:rPr>
        <w:t>are able to</w:t>
      </w:r>
      <w:proofErr w:type="gramEnd"/>
      <w:r w:rsidRPr="0093795B">
        <w:rPr>
          <w:rFonts w:ascii="Calibri" w:eastAsia="Segoe UI" w:hAnsi="Calibri" w:cs="Calibri"/>
          <w:sz w:val="24"/>
          <w:szCs w:val="24"/>
        </w:rPr>
        <w:t xml:space="preserve"> thrive. </w:t>
      </w:r>
    </w:p>
    <w:p w14:paraId="5E0E6640" w14:textId="77777777" w:rsidR="0072475E" w:rsidRPr="0093795B" w:rsidRDefault="0072475E" w:rsidP="00070631">
      <w:pPr>
        <w:rPr>
          <w:rFonts w:ascii="Calibri" w:eastAsia="Segoe UI" w:hAnsi="Calibri" w:cs="Calibri"/>
          <w:sz w:val="24"/>
          <w:szCs w:val="24"/>
        </w:rPr>
      </w:pPr>
    </w:p>
    <w:p w14:paraId="05DABC46" w14:textId="7958C870" w:rsidR="00680E6A" w:rsidRPr="0093795B" w:rsidRDefault="002D06F0" w:rsidP="00070631">
      <w:pPr>
        <w:rPr>
          <w:rFonts w:ascii="Calibri" w:eastAsia="Segoe UI" w:hAnsi="Calibri" w:cs="Calibri"/>
          <w:sz w:val="24"/>
          <w:szCs w:val="24"/>
        </w:rPr>
      </w:pPr>
      <w:r w:rsidRPr="0093795B">
        <w:rPr>
          <w:rFonts w:ascii="Calibri" w:eastAsia="Segoe UI" w:hAnsi="Calibri" w:cs="Calibri"/>
          <w:sz w:val="24"/>
          <w:szCs w:val="24"/>
        </w:rPr>
        <w:t xml:space="preserve">We look forward to continued collaboration as we work together to strengthen safe, </w:t>
      </w:r>
      <w:r w:rsidR="00254785" w:rsidRPr="0093795B">
        <w:rPr>
          <w:rFonts w:ascii="Calibri" w:eastAsia="Segoe UI" w:hAnsi="Calibri" w:cs="Calibri"/>
          <w:sz w:val="24"/>
          <w:szCs w:val="24"/>
        </w:rPr>
        <w:t>inclusive,</w:t>
      </w:r>
      <w:r w:rsidRPr="0093795B">
        <w:rPr>
          <w:rFonts w:ascii="Calibri" w:eastAsia="Segoe UI" w:hAnsi="Calibri" w:cs="Calibri"/>
          <w:sz w:val="24"/>
          <w:szCs w:val="24"/>
        </w:rPr>
        <w:t xml:space="preserve"> and supportive environments across the sector. Thank you, Kylie, and thank you everyone </w:t>
      </w:r>
      <w:r w:rsidR="00254785" w:rsidRPr="0093795B">
        <w:rPr>
          <w:rFonts w:ascii="Calibri" w:eastAsia="Segoe UI" w:hAnsi="Calibri" w:cs="Calibri"/>
          <w:sz w:val="24"/>
          <w:szCs w:val="24"/>
        </w:rPr>
        <w:t>who has</w:t>
      </w:r>
      <w:r w:rsidRPr="0093795B">
        <w:rPr>
          <w:rFonts w:ascii="Calibri" w:eastAsia="Segoe UI" w:hAnsi="Calibri" w:cs="Calibri"/>
          <w:sz w:val="24"/>
          <w:szCs w:val="24"/>
        </w:rPr>
        <w:t xml:space="preserve"> joined us today.</w:t>
      </w:r>
    </w:p>
    <w:p w14:paraId="05DABC47" w14:textId="41ECD810" w:rsidR="00680E6A" w:rsidRPr="0093795B" w:rsidRDefault="002D06F0" w:rsidP="00070631">
      <w:pPr>
        <w:rPr>
          <w:rFonts w:ascii="Calibri" w:hAnsi="Calibri" w:cs="Calibri"/>
          <w:sz w:val="24"/>
          <w:szCs w:val="24"/>
        </w:rPr>
      </w:pPr>
      <w:r w:rsidRPr="0093795B">
        <w:rPr>
          <w:rFonts w:ascii="Calibri" w:eastAsia="Segoe UI" w:hAnsi="Calibri" w:cs="Calibri"/>
          <w:sz w:val="24"/>
          <w:szCs w:val="24"/>
        </w:rPr>
        <w:br/>
      </w:r>
      <w:r w:rsidR="00254785" w:rsidRPr="0093795B">
        <w:rPr>
          <w:rFonts w:ascii="Calibri" w:eastAsia="Segoe UI" w:hAnsi="Calibri" w:cs="Calibri"/>
          <w:b/>
          <w:bCs/>
          <w:sz w:val="24"/>
          <w:szCs w:val="24"/>
        </w:rPr>
        <w:t>SMITH, Kylie</w:t>
      </w:r>
      <w:r w:rsidRPr="0093795B">
        <w:rPr>
          <w:rFonts w:ascii="Calibri" w:eastAsia="Segoe UI" w:hAnsi="Calibri" w:cs="Calibri"/>
          <w:sz w:val="24"/>
          <w:szCs w:val="24"/>
        </w:rPr>
        <w:br/>
        <w:t>Thank you everyone. Thanks Larissa.</w:t>
      </w:r>
    </w:p>
    <w:p w14:paraId="05DABC48" w14:textId="1DB2C90F" w:rsidR="00680E6A" w:rsidRPr="0093795B" w:rsidRDefault="00254785" w:rsidP="0093795B">
      <w:pPr>
        <w:pStyle w:val="Heading2"/>
        <w:rPr>
          <w:rFonts w:ascii="Calibri" w:hAnsi="Calibri" w:cs="Calibri"/>
        </w:rPr>
      </w:pPr>
      <w:r w:rsidRPr="6C38BDC9">
        <w:rPr>
          <w:rFonts w:ascii="Calibri" w:eastAsia="Segoe UI" w:hAnsi="Calibri" w:cs="Calibri"/>
        </w:rPr>
        <w:t>[END]</w:t>
      </w:r>
    </w:p>
    <w:sectPr w:rsidR="00680E6A" w:rsidRPr="0093795B">
      <w:footerReference w:type="default" r:id="rId14"/>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E7A8A" w14:textId="77777777" w:rsidR="004B4D4D" w:rsidRDefault="004B4D4D" w:rsidP="0072475E">
      <w:r>
        <w:separator/>
      </w:r>
    </w:p>
  </w:endnote>
  <w:endnote w:type="continuationSeparator" w:id="0">
    <w:p w14:paraId="682CC859" w14:textId="77777777" w:rsidR="004B4D4D" w:rsidRDefault="004B4D4D" w:rsidP="00724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rPr>
      <w:id w:val="-1102803053"/>
      <w:docPartObj>
        <w:docPartGallery w:val="Page Numbers (Bottom of Page)"/>
        <w:docPartUnique/>
      </w:docPartObj>
    </w:sdtPr>
    <w:sdtEndPr>
      <w:rPr>
        <w:noProof/>
      </w:rPr>
    </w:sdtEndPr>
    <w:sdtContent>
      <w:p w14:paraId="4CC549C7" w14:textId="59D86EE0" w:rsidR="003F57D1" w:rsidRPr="007639A8" w:rsidRDefault="003F57D1">
        <w:pPr>
          <w:pStyle w:val="Footer"/>
          <w:jc w:val="right"/>
          <w:rPr>
            <w:rFonts w:asciiTheme="minorHAnsi" w:hAnsiTheme="minorHAnsi"/>
          </w:rPr>
        </w:pPr>
        <w:r w:rsidRPr="007639A8">
          <w:rPr>
            <w:rFonts w:asciiTheme="minorHAnsi" w:hAnsiTheme="minorHAnsi"/>
          </w:rPr>
          <w:fldChar w:fldCharType="begin"/>
        </w:r>
        <w:r w:rsidRPr="007639A8">
          <w:rPr>
            <w:rFonts w:asciiTheme="minorHAnsi" w:hAnsiTheme="minorHAnsi"/>
          </w:rPr>
          <w:instrText xml:space="preserve"> PAGE   \* MERGEFORMAT </w:instrText>
        </w:r>
        <w:r w:rsidRPr="007639A8">
          <w:rPr>
            <w:rFonts w:asciiTheme="minorHAnsi" w:hAnsiTheme="minorHAnsi"/>
          </w:rPr>
          <w:fldChar w:fldCharType="separate"/>
        </w:r>
        <w:r w:rsidRPr="007639A8">
          <w:rPr>
            <w:rFonts w:asciiTheme="minorHAnsi" w:hAnsiTheme="minorHAnsi"/>
            <w:noProof/>
          </w:rPr>
          <w:t>2</w:t>
        </w:r>
        <w:r w:rsidRPr="007639A8">
          <w:rPr>
            <w:rFonts w:asciiTheme="minorHAnsi" w:hAnsiTheme="minorHAnsi"/>
            <w:noProof/>
          </w:rPr>
          <w:fldChar w:fldCharType="end"/>
        </w:r>
      </w:p>
    </w:sdtContent>
  </w:sdt>
  <w:p w14:paraId="7B7E6846" w14:textId="2098AC18" w:rsidR="0072475E" w:rsidRPr="00E83EC9" w:rsidRDefault="00887261" w:rsidP="007639A8">
    <w:pPr>
      <w:pStyle w:val="Footer"/>
      <w:rPr>
        <w:rFonts w:ascii="Calibri" w:hAnsi="Calibri" w:cs="Calibri"/>
        <w:color w:val="3A3A3A" w:themeColor="background2" w:themeShade="40"/>
      </w:rPr>
    </w:pPr>
    <w:r w:rsidRPr="00E83EC9">
      <w:rPr>
        <w:rFonts w:ascii="Calibri" w:hAnsi="Calibri" w:cs="Calibri"/>
        <w:color w:val="3A3A3A" w:themeColor="background2" w:themeShade="40"/>
      </w:rPr>
      <w:t xml:space="preserve">Transcript: Standard </w:t>
    </w:r>
    <w:r>
      <w:rPr>
        <w:rFonts w:ascii="Calibri" w:hAnsi="Calibri" w:cs="Calibri"/>
        <w:color w:val="3A3A3A" w:themeColor="background2" w:themeShade="40"/>
      </w:rPr>
      <w:t>3</w:t>
    </w:r>
    <w:r w:rsidRPr="00E83EC9">
      <w:rPr>
        <w:rFonts w:ascii="Calibri" w:hAnsi="Calibri" w:cs="Calibri"/>
        <w:color w:val="3A3A3A" w:themeColor="background2" w:themeShade="40"/>
      </w:rPr>
      <w:t xml:space="preserve"> of the National Code </w:t>
    </w:r>
    <w:r>
      <w:rPr>
        <w:rFonts w:ascii="Calibri" w:hAnsi="Calibri" w:cs="Calibri"/>
        <w:color w:val="3A3A3A" w:themeColor="background2" w:themeShade="40"/>
      </w:rPr>
      <w:t>–</w:t>
    </w:r>
    <w:r w:rsidRPr="00E83EC9">
      <w:rPr>
        <w:rFonts w:ascii="Calibri" w:hAnsi="Calibri" w:cs="Calibri"/>
        <w:color w:val="3A3A3A" w:themeColor="background2" w:themeShade="40"/>
      </w:rPr>
      <w:t xml:space="preserve"> </w:t>
    </w:r>
    <w:r>
      <w:rPr>
        <w:rFonts w:ascii="Calibri" w:hAnsi="Calibri" w:cs="Calibri"/>
        <w:color w:val="3A3A3A" w:themeColor="background2" w:themeShade="40"/>
      </w:rPr>
      <w:t xml:space="preserve">Knowledge and Capability </w:t>
    </w:r>
    <w:r w:rsidRPr="00E83EC9">
      <w:rPr>
        <w:rFonts w:ascii="Calibri" w:hAnsi="Calibri" w:cs="Calibri"/>
        <w:color w:val="3A3A3A" w:themeColor="background2" w:themeShade="40"/>
      </w:rPr>
      <w:t>1</w:t>
    </w:r>
    <w:r>
      <w:rPr>
        <w:rFonts w:ascii="Calibri" w:hAnsi="Calibri" w:cs="Calibri"/>
        <w:color w:val="3A3A3A" w:themeColor="background2" w:themeShade="40"/>
      </w:rPr>
      <w:t>3</w:t>
    </w:r>
    <w:r w:rsidRPr="00E83EC9">
      <w:rPr>
        <w:rFonts w:ascii="Calibri" w:hAnsi="Calibri" w:cs="Calibri"/>
        <w:color w:val="3A3A3A" w:themeColor="background2" w:themeShade="40"/>
      </w:rPr>
      <w:t xml:space="preserve"> Nov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50916" w14:textId="77777777" w:rsidR="004B4D4D" w:rsidRDefault="004B4D4D" w:rsidP="0072475E">
      <w:r>
        <w:separator/>
      </w:r>
    </w:p>
  </w:footnote>
  <w:footnote w:type="continuationSeparator" w:id="0">
    <w:p w14:paraId="046692F9" w14:textId="77777777" w:rsidR="004B4D4D" w:rsidRDefault="004B4D4D" w:rsidP="007247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24AA9"/>
    <w:multiLevelType w:val="hybridMultilevel"/>
    <w:tmpl w:val="D3D4E926"/>
    <w:lvl w:ilvl="0" w:tplc="E528E288">
      <w:start w:val="1"/>
      <w:numFmt w:val="bullet"/>
      <w:lvlText w:val="●"/>
      <w:lvlJc w:val="left"/>
      <w:pPr>
        <w:ind w:left="720" w:hanging="360"/>
      </w:pPr>
    </w:lvl>
    <w:lvl w:ilvl="1" w:tplc="17EE5442">
      <w:start w:val="1"/>
      <w:numFmt w:val="bullet"/>
      <w:lvlText w:val="○"/>
      <w:lvlJc w:val="left"/>
      <w:pPr>
        <w:ind w:left="1440" w:hanging="360"/>
      </w:pPr>
    </w:lvl>
    <w:lvl w:ilvl="2" w:tplc="FEA8FB24">
      <w:start w:val="1"/>
      <w:numFmt w:val="bullet"/>
      <w:lvlText w:val="■"/>
      <w:lvlJc w:val="left"/>
      <w:pPr>
        <w:ind w:left="2160" w:hanging="360"/>
      </w:pPr>
    </w:lvl>
    <w:lvl w:ilvl="3" w:tplc="218C8442">
      <w:start w:val="1"/>
      <w:numFmt w:val="bullet"/>
      <w:lvlText w:val="●"/>
      <w:lvlJc w:val="left"/>
      <w:pPr>
        <w:ind w:left="2880" w:hanging="360"/>
      </w:pPr>
    </w:lvl>
    <w:lvl w:ilvl="4" w:tplc="3D5AFEB4">
      <w:start w:val="1"/>
      <w:numFmt w:val="bullet"/>
      <w:lvlText w:val="○"/>
      <w:lvlJc w:val="left"/>
      <w:pPr>
        <w:ind w:left="3600" w:hanging="360"/>
      </w:pPr>
    </w:lvl>
    <w:lvl w:ilvl="5" w:tplc="F8465F1C">
      <w:start w:val="1"/>
      <w:numFmt w:val="bullet"/>
      <w:lvlText w:val="■"/>
      <w:lvlJc w:val="left"/>
      <w:pPr>
        <w:ind w:left="4320" w:hanging="360"/>
      </w:pPr>
    </w:lvl>
    <w:lvl w:ilvl="6" w:tplc="25581102">
      <w:start w:val="1"/>
      <w:numFmt w:val="bullet"/>
      <w:lvlText w:val="●"/>
      <w:lvlJc w:val="left"/>
      <w:pPr>
        <w:ind w:left="5040" w:hanging="360"/>
      </w:pPr>
    </w:lvl>
    <w:lvl w:ilvl="7" w:tplc="FB7C7168">
      <w:start w:val="1"/>
      <w:numFmt w:val="bullet"/>
      <w:lvlText w:val="●"/>
      <w:lvlJc w:val="left"/>
      <w:pPr>
        <w:ind w:left="5760" w:hanging="360"/>
      </w:pPr>
    </w:lvl>
    <w:lvl w:ilvl="8" w:tplc="3072F12E">
      <w:start w:val="1"/>
      <w:numFmt w:val="bullet"/>
      <w:lvlText w:val="●"/>
      <w:lvlJc w:val="left"/>
      <w:pPr>
        <w:ind w:left="6480" w:hanging="360"/>
      </w:pPr>
    </w:lvl>
  </w:abstractNum>
  <w:abstractNum w:abstractNumId="1" w15:restartNumberingAfterBreak="0">
    <w:nsid w:val="34C230CC"/>
    <w:multiLevelType w:val="hybridMultilevel"/>
    <w:tmpl w:val="0A56DBB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42C72113"/>
    <w:multiLevelType w:val="hybridMultilevel"/>
    <w:tmpl w:val="30EE883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4EA070C"/>
    <w:multiLevelType w:val="hybridMultilevel"/>
    <w:tmpl w:val="32E4AD3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61459676">
    <w:abstractNumId w:val="0"/>
    <w:lvlOverride w:ilvl="0">
      <w:startOverride w:val="1"/>
    </w:lvlOverride>
  </w:num>
  <w:num w:numId="2" w16cid:durableId="180895337">
    <w:abstractNumId w:val="1"/>
  </w:num>
  <w:num w:numId="3" w16cid:durableId="762192269">
    <w:abstractNumId w:val="3"/>
  </w:num>
  <w:num w:numId="4" w16cid:durableId="19242951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E6A"/>
    <w:rsid w:val="0001391B"/>
    <w:rsid w:val="0002499D"/>
    <w:rsid w:val="00070631"/>
    <w:rsid w:val="00077F96"/>
    <w:rsid w:val="00081A0D"/>
    <w:rsid w:val="000932F8"/>
    <w:rsid w:val="000949E5"/>
    <w:rsid w:val="000A5AE6"/>
    <w:rsid w:val="000A7211"/>
    <w:rsid w:val="000B227A"/>
    <w:rsid w:val="00101E8B"/>
    <w:rsid w:val="0010269D"/>
    <w:rsid w:val="00111A11"/>
    <w:rsid w:val="001123A5"/>
    <w:rsid w:val="00120567"/>
    <w:rsid w:val="0013301E"/>
    <w:rsid w:val="0013424A"/>
    <w:rsid w:val="0014462D"/>
    <w:rsid w:val="00147177"/>
    <w:rsid w:val="00152983"/>
    <w:rsid w:val="001741D6"/>
    <w:rsid w:val="00180BC4"/>
    <w:rsid w:val="001906CF"/>
    <w:rsid w:val="00193EAB"/>
    <w:rsid w:val="001B345D"/>
    <w:rsid w:val="001B7CBC"/>
    <w:rsid w:val="001D5493"/>
    <w:rsid w:val="001D7139"/>
    <w:rsid w:val="001E6D2A"/>
    <w:rsid w:val="002356C3"/>
    <w:rsid w:val="002474B8"/>
    <w:rsid w:val="00250F29"/>
    <w:rsid w:val="00254785"/>
    <w:rsid w:val="00275083"/>
    <w:rsid w:val="0029537E"/>
    <w:rsid w:val="002A784A"/>
    <w:rsid w:val="002B2D4F"/>
    <w:rsid w:val="002B5EA8"/>
    <w:rsid w:val="002D06F0"/>
    <w:rsid w:val="002E624D"/>
    <w:rsid w:val="00344404"/>
    <w:rsid w:val="003705D9"/>
    <w:rsid w:val="00395932"/>
    <w:rsid w:val="003B552B"/>
    <w:rsid w:val="003B7E27"/>
    <w:rsid w:val="003C4E73"/>
    <w:rsid w:val="003C6262"/>
    <w:rsid w:val="003E5397"/>
    <w:rsid w:val="003E605D"/>
    <w:rsid w:val="003F57D1"/>
    <w:rsid w:val="003F6426"/>
    <w:rsid w:val="003F71C3"/>
    <w:rsid w:val="004072E9"/>
    <w:rsid w:val="00420968"/>
    <w:rsid w:val="00422D83"/>
    <w:rsid w:val="00434EB4"/>
    <w:rsid w:val="0044359A"/>
    <w:rsid w:val="00452415"/>
    <w:rsid w:val="00453251"/>
    <w:rsid w:val="004572BF"/>
    <w:rsid w:val="00462E21"/>
    <w:rsid w:val="00472B43"/>
    <w:rsid w:val="004A1862"/>
    <w:rsid w:val="004B01FA"/>
    <w:rsid w:val="004B4D4D"/>
    <w:rsid w:val="004E1285"/>
    <w:rsid w:val="004E720C"/>
    <w:rsid w:val="00504780"/>
    <w:rsid w:val="00507F02"/>
    <w:rsid w:val="00511F13"/>
    <w:rsid w:val="005134A0"/>
    <w:rsid w:val="00515EF8"/>
    <w:rsid w:val="00532EC8"/>
    <w:rsid w:val="005412DE"/>
    <w:rsid w:val="005609F9"/>
    <w:rsid w:val="00570C3C"/>
    <w:rsid w:val="005772C9"/>
    <w:rsid w:val="00582953"/>
    <w:rsid w:val="005B0550"/>
    <w:rsid w:val="005E0AF9"/>
    <w:rsid w:val="00603C4D"/>
    <w:rsid w:val="00607531"/>
    <w:rsid w:val="006413E8"/>
    <w:rsid w:val="00674D63"/>
    <w:rsid w:val="00680E6A"/>
    <w:rsid w:val="006B2DE4"/>
    <w:rsid w:val="0072475E"/>
    <w:rsid w:val="007302CA"/>
    <w:rsid w:val="0073157E"/>
    <w:rsid w:val="007371F8"/>
    <w:rsid w:val="007475DE"/>
    <w:rsid w:val="00751F13"/>
    <w:rsid w:val="00754404"/>
    <w:rsid w:val="00754F3E"/>
    <w:rsid w:val="007639A8"/>
    <w:rsid w:val="00763AE9"/>
    <w:rsid w:val="0077454C"/>
    <w:rsid w:val="00784C45"/>
    <w:rsid w:val="00785C3A"/>
    <w:rsid w:val="007D4AAE"/>
    <w:rsid w:val="007D6062"/>
    <w:rsid w:val="007E534B"/>
    <w:rsid w:val="007E62E0"/>
    <w:rsid w:val="0080284F"/>
    <w:rsid w:val="00816136"/>
    <w:rsid w:val="00824EC4"/>
    <w:rsid w:val="00847AE5"/>
    <w:rsid w:val="00854B0C"/>
    <w:rsid w:val="00864269"/>
    <w:rsid w:val="00887261"/>
    <w:rsid w:val="00892F9A"/>
    <w:rsid w:val="0089348A"/>
    <w:rsid w:val="008D3BE5"/>
    <w:rsid w:val="00902DC7"/>
    <w:rsid w:val="00923047"/>
    <w:rsid w:val="0093795B"/>
    <w:rsid w:val="009428A4"/>
    <w:rsid w:val="009501B4"/>
    <w:rsid w:val="00956190"/>
    <w:rsid w:val="0097199B"/>
    <w:rsid w:val="009751F7"/>
    <w:rsid w:val="00992FE2"/>
    <w:rsid w:val="009A55A4"/>
    <w:rsid w:val="009D032D"/>
    <w:rsid w:val="009D07EE"/>
    <w:rsid w:val="009D14C7"/>
    <w:rsid w:val="009E2750"/>
    <w:rsid w:val="00A01206"/>
    <w:rsid w:val="00A223CD"/>
    <w:rsid w:val="00A346E0"/>
    <w:rsid w:val="00A62FB1"/>
    <w:rsid w:val="00A70BAB"/>
    <w:rsid w:val="00A87B3D"/>
    <w:rsid w:val="00AA1FDA"/>
    <w:rsid w:val="00AA3B83"/>
    <w:rsid w:val="00AA760F"/>
    <w:rsid w:val="00AB385A"/>
    <w:rsid w:val="00AC1991"/>
    <w:rsid w:val="00AC75AC"/>
    <w:rsid w:val="00AE2579"/>
    <w:rsid w:val="00B330C8"/>
    <w:rsid w:val="00B6056D"/>
    <w:rsid w:val="00B65B3C"/>
    <w:rsid w:val="00B66F0D"/>
    <w:rsid w:val="00B752A1"/>
    <w:rsid w:val="00BC7992"/>
    <w:rsid w:val="00BE5C4E"/>
    <w:rsid w:val="00C01780"/>
    <w:rsid w:val="00C17C3A"/>
    <w:rsid w:val="00C42143"/>
    <w:rsid w:val="00CB2A1B"/>
    <w:rsid w:val="00CC09ED"/>
    <w:rsid w:val="00CD1CFA"/>
    <w:rsid w:val="00CE50BB"/>
    <w:rsid w:val="00D2033C"/>
    <w:rsid w:val="00D25F0A"/>
    <w:rsid w:val="00D56083"/>
    <w:rsid w:val="00D579D4"/>
    <w:rsid w:val="00D66366"/>
    <w:rsid w:val="00D74CCD"/>
    <w:rsid w:val="00D75CB3"/>
    <w:rsid w:val="00D7667C"/>
    <w:rsid w:val="00D92656"/>
    <w:rsid w:val="00D94731"/>
    <w:rsid w:val="00D965E3"/>
    <w:rsid w:val="00DA1A3B"/>
    <w:rsid w:val="00DA3F6D"/>
    <w:rsid w:val="00DB2662"/>
    <w:rsid w:val="00DE2837"/>
    <w:rsid w:val="00DF100D"/>
    <w:rsid w:val="00E11764"/>
    <w:rsid w:val="00E2451B"/>
    <w:rsid w:val="00E44DD1"/>
    <w:rsid w:val="00E66F93"/>
    <w:rsid w:val="00E70219"/>
    <w:rsid w:val="00E81219"/>
    <w:rsid w:val="00E83EC9"/>
    <w:rsid w:val="00E921F1"/>
    <w:rsid w:val="00E962A7"/>
    <w:rsid w:val="00ED22FE"/>
    <w:rsid w:val="00ED3C74"/>
    <w:rsid w:val="00EF667B"/>
    <w:rsid w:val="00F064EB"/>
    <w:rsid w:val="00F406E1"/>
    <w:rsid w:val="00F41F52"/>
    <w:rsid w:val="00F4660F"/>
    <w:rsid w:val="00F94525"/>
    <w:rsid w:val="00FA5AC6"/>
    <w:rsid w:val="00FD00D9"/>
    <w:rsid w:val="00FD44E4"/>
    <w:rsid w:val="00FE7421"/>
    <w:rsid w:val="00FF558F"/>
    <w:rsid w:val="00FF7386"/>
    <w:rsid w:val="0947C929"/>
    <w:rsid w:val="10C42E7D"/>
    <w:rsid w:val="13F5B8AF"/>
    <w:rsid w:val="1BAED0A4"/>
    <w:rsid w:val="1F214AC5"/>
    <w:rsid w:val="207628D4"/>
    <w:rsid w:val="20EE9B49"/>
    <w:rsid w:val="2292FFB3"/>
    <w:rsid w:val="26D11CA1"/>
    <w:rsid w:val="2BA05B12"/>
    <w:rsid w:val="2F94A64B"/>
    <w:rsid w:val="3055BC2C"/>
    <w:rsid w:val="35644356"/>
    <w:rsid w:val="41F29E21"/>
    <w:rsid w:val="50F485CF"/>
    <w:rsid w:val="5C72B936"/>
    <w:rsid w:val="5DAFE25C"/>
    <w:rsid w:val="5E467804"/>
    <w:rsid w:val="5EC58867"/>
    <w:rsid w:val="5F0A7177"/>
    <w:rsid w:val="60751907"/>
    <w:rsid w:val="65279DF1"/>
    <w:rsid w:val="6C38BDC9"/>
    <w:rsid w:val="6E437FA7"/>
    <w:rsid w:val="76E6ACB5"/>
    <w:rsid w:val="783A77DF"/>
    <w:rsid w:val="7A44F25E"/>
    <w:rsid w:val="7AE76AA0"/>
    <w:rsid w:val="7B953D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DABC32"/>
  <w15:docId w15:val="{6A115003-EFE6-458C-8FDE-3624652F0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UnresolvedMention">
    <w:name w:val="Unresolved Mention"/>
    <w:basedOn w:val="DefaultParagraphFont"/>
    <w:uiPriority w:val="99"/>
    <w:semiHidden/>
    <w:unhideWhenUsed/>
    <w:rsid w:val="00ED22FE"/>
    <w:rPr>
      <w:color w:val="605E5C"/>
      <w:shd w:val="clear" w:color="auto" w:fill="E1DFDD"/>
    </w:rPr>
  </w:style>
  <w:style w:type="paragraph" w:styleId="Header">
    <w:name w:val="header"/>
    <w:basedOn w:val="Normal"/>
    <w:link w:val="HeaderChar"/>
    <w:uiPriority w:val="99"/>
    <w:unhideWhenUsed/>
    <w:rsid w:val="0072475E"/>
    <w:pPr>
      <w:tabs>
        <w:tab w:val="center" w:pos="4513"/>
        <w:tab w:val="right" w:pos="9026"/>
      </w:tabs>
    </w:pPr>
  </w:style>
  <w:style w:type="character" w:customStyle="1" w:styleId="HeaderChar">
    <w:name w:val="Header Char"/>
    <w:basedOn w:val="DefaultParagraphFont"/>
    <w:link w:val="Header"/>
    <w:uiPriority w:val="99"/>
    <w:rsid w:val="0072475E"/>
  </w:style>
  <w:style w:type="paragraph" w:styleId="Footer">
    <w:name w:val="footer"/>
    <w:basedOn w:val="Normal"/>
    <w:link w:val="FooterChar"/>
    <w:uiPriority w:val="99"/>
    <w:unhideWhenUsed/>
    <w:rsid w:val="0072475E"/>
    <w:pPr>
      <w:tabs>
        <w:tab w:val="center" w:pos="4513"/>
        <w:tab w:val="right" w:pos="9026"/>
      </w:tabs>
    </w:pPr>
  </w:style>
  <w:style w:type="character" w:customStyle="1" w:styleId="FooterChar">
    <w:name w:val="Footer Char"/>
    <w:basedOn w:val="DefaultParagraphFont"/>
    <w:link w:val="Footer"/>
    <w:uiPriority w:val="99"/>
    <w:rsid w:val="0072475E"/>
  </w:style>
  <w:style w:type="paragraph" w:customStyle="1" w:styleId="paragraph">
    <w:name w:val="paragraph"/>
    <w:basedOn w:val="Normal"/>
    <w:rsid w:val="006413E8"/>
    <w:pPr>
      <w:spacing w:before="100" w:beforeAutospacing="1" w:after="100" w:afterAutospacing="1"/>
    </w:pPr>
    <w:rPr>
      <w:sz w:val="24"/>
      <w:szCs w:val="24"/>
    </w:rPr>
  </w:style>
  <w:style w:type="character" w:customStyle="1" w:styleId="normaltextrun">
    <w:name w:val="normaltextrun"/>
    <w:basedOn w:val="DefaultParagraphFont"/>
    <w:rsid w:val="006413E8"/>
  </w:style>
  <w:style w:type="character" w:customStyle="1" w:styleId="eop">
    <w:name w:val="eop"/>
    <w:basedOn w:val="DefaultParagraphFont"/>
    <w:rsid w:val="006413E8"/>
  </w:style>
  <w:style w:type="character" w:customStyle="1" w:styleId="scxw171136929">
    <w:name w:val="scxw171136929"/>
    <w:basedOn w:val="DefaultParagraphFont"/>
    <w:rsid w:val="006413E8"/>
  </w:style>
  <w:style w:type="character" w:styleId="FollowedHyperlink">
    <w:name w:val="FollowedHyperlink"/>
    <w:basedOn w:val="DefaultParagraphFont"/>
    <w:uiPriority w:val="99"/>
    <w:semiHidden/>
    <w:unhideWhenUsed/>
    <w:rsid w:val="00077F96"/>
    <w:rPr>
      <w:color w:val="96607D" w:themeColor="followedHyperlink"/>
      <w:u w:val="single"/>
    </w:rPr>
  </w:style>
  <w:style w:type="character" w:styleId="CommentReference">
    <w:name w:val="annotation reference"/>
    <w:basedOn w:val="DefaultParagraphFont"/>
    <w:uiPriority w:val="99"/>
    <w:semiHidden/>
    <w:unhideWhenUsed/>
    <w:rsid w:val="00824EC4"/>
    <w:rPr>
      <w:sz w:val="16"/>
      <w:szCs w:val="16"/>
    </w:rPr>
  </w:style>
  <w:style w:type="paragraph" w:styleId="CommentText">
    <w:name w:val="annotation text"/>
    <w:basedOn w:val="Normal"/>
    <w:link w:val="CommentTextChar"/>
    <w:uiPriority w:val="99"/>
    <w:unhideWhenUsed/>
    <w:rsid w:val="00824EC4"/>
  </w:style>
  <w:style w:type="character" w:customStyle="1" w:styleId="CommentTextChar">
    <w:name w:val="Comment Text Char"/>
    <w:basedOn w:val="DefaultParagraphFont"/>
    <w:link w:val="CommentText"/>
    <w:uiPriority w:val="99"/>
    <w:rsid w:val="00824EC4"/>
  </w:style>
  <w:style w:type="paragraph" w:styleId="CommentSubject">
    <w:name w:val="annotation subject"/>
    <w:basedOn w:val="CommentText"/>
    <w:next w:val="CommentText"/>
    <w:link w:val="CommentSubjectChar"/>
    <w:uiPriority w:val="99"/>
    <w:semiHidden/>
    <w:unhideWhenUsed/>
    <w:rsid w:val="00824EC4"/>
    <w:rPr>
      <w:b/>
      <w:bCs/>
    </w:rPr>
  </w:style>
  <w:style w:type="character" w:customStyle="1" w:styleId="CommentSubjectChar">
    <w:name w:val="Comment Subject Char"/>
    <w:basedOn w:val="CommentTextChar"/>
    <w:link w:val="CommentSubject"/>
    <w:uiPriority w:val="99"/>
    <w:semiHidden/>
    <w:rsid w:val="00824EC4"/>
    <w:rPr>
      <w:b/>
      <w:bCs/>
    </w:rPr>
  </w:style>
  <w:style w:type="paragraph" w:styleId="Revision">
    <w:name w:val="Revision"/>
    <w:hidden/>
    <w:uiPriority w:val="99"/>
    <w:semiHidden/>
    <w:rsid w:val="009751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798675">
      <w:bodyDiv w:val="1"/>
      <w:marLeft w:val="0"/>
      <w:marRight w:val="0"/>
      <w:marTop w:val="0"/>
      <w:marBottom w:val="0"/>
      <w:divBdr>
        <w:top w:val="none" w:sz="0" w:space="0" w:color="auto"/>
        <w:left w:val="none" w:sz="0" w:space="0" w:color="auto"/>
        <w:bottom w:val="none" w:sz="0" w:space="0" w:color="auto"/>
        <w:right w:val="none" w:sz="0" w:space="0" w:color="auto"/>
      </w:divBdr>
      <w:divsChild>
        <w:div w:id="840697816">
          <w:marLeft w:val="0"/>
          <w:marRight w:val="0"/>
          <w:marTop w:val="0"/>
          <w:marBottom w:val="0"/>
          <w:divBdr>
            <w:top w:val="none" w:sz="0" w:space="0" w:color="auto"/>
            <w:left w:val="none" w:sz="0" w:space="0" w:color="auto"/>
            <w:bottom w:val="none" w:sz="0" w:space="0" w:color="auto"/>
            <w:right w:val="none" w:sz="0" w:space="0" w:color="auto"/>
          </w:divBdr>
        </w:div>
        <w:div w:id="71125959">
          <w:marLeft w:val="0"/>
          <w:marRight w:val="0"/>
          <w:marTop w:val="0"/>
          <w:marBottom w:val="0"/>
          <w:divBdr>
            <w:top w:val="none" w:sz="0" w:space="0" w:color="auto"/>
            <w:left w:val="none" w:sz="0" w:space="0" w:color="auto"/>
            <w:bottom w:val="none" w:sz="0" w:space="0" w:color="auto"/>
            <w:right w:val="none" w:sz="0" w:space="0" w:color="auto"/>
          </w:divBdr>
        </w:div>
      </w:divsChild>
    </w:div>
    <w:div w:id="1138375466">
      <w:bodyDiv w:val="1"/>
      <w:marLeft w:val="0"/>
      <w:marRight w:val="0"/>
      <w:marTop w:val="0"/>
      <w:marBottom w:val="0"/>
      <w:divBdr>
        <w:top w:val="none" w:sz="0" w:space="0" w:color="auto"/>
        <w:left w:val="none" w:sz="0" w:space="0" w:color="auto"/>
        <w:bottom w:val="none" w:sz="0" w:space="0" w:color="auto"/>
        <w:right w:val="none" w:sz="0" w:space="0" w:color="auto"/>
      </w:divBdr>
      <w:divsChild>
        <w:div w:id="18707421">
          <w:marLeft w:val="0"/>
          <w:marRight w:val="0"/>
          <w:marTop w:val="0"/>
          <w:marBottom w:val="0"/>
          <w:divBdr>
            <w:top w:val="none" w:sz="0" w:space="0" w:color="auto"/>
            <w:left w:val="none" w:sz="0" w:space="0" w:color="auto"/>
            <w:bottom w:val="none" w:sz="0" w:space="0" w:color="auto"/>
            <w:right w:val="none" w:sz="0" w:space="0" w:color="auto"/>
          </w:divBdr>
        </w:div>
        <w:div w:id="499125830">
          <w:marLeft w:val="0"/>
          <w:marRight w:val="0"/>
          <w:marTop w:val="0"/>
          <w:marBottom w:val="0"/>
          <w:divBdr>
            <w:top w:val="none" w:sz="0" w:space="0" w:color="auto"/>
            <w:left w:val="none" w:sz="0" w:space="0" w:color="auto"/>
            <w:bottom w:val="none" w:sz="0" w:space="0" w:color="auto"/>
            <w:right w:val="none" w:sz="0" w:space="0" w:color="auto"/>
          </w:divBdr>
        </w:div>
        <w:div w:id="472597732">
          <w:marLeft w:val="0"/>
          <w:marRight w:val="0"/>
          <w:marTop w:val="0"/>
          <w:marBottom w:val="0"/>
          <w:divBdr>
            <w:top w:val="none" w:sz="0" w:space="0" w:color="auto"/>
            <w:left w:val="none" w:sz="0" w:space="0" w:color="auto"/>
            <w:bottom w:val="none" w:sz="0" w:space="0" w:color="auto"/>
            <w:right w:val="none" w:sz="0" w:space="0" w:color="auto"/>
          </w:divBdr>
        </w:div>
        <w:div w:id="1822192395">
          <w:marLeft w:val="0"/>
          <w:marRight w:val="0"/>
          <w:marTop w:val="0"/>
          <w:marBottom w:val="0"/>
          <w:divBdr>
            <w:top w:val="none" w:sz="0" w:space="0" w:color="auto"/>
            <w:left w:val="none" w:sz="0" w:space="0" w:color="auto"/>
            <w:bottom w:val="none" w:sz="0" w:space="0" w:color="auto"/>
            <w:right w:val="none" w:sz="0" w:space="0" w:color="auto"/>
          </w:divBdr>
        </w:div>
        <w:div w:id="151143420">
          <w:marLeft w:val="0"/>
          <w:marRight w:val="0"/>
          <w:marTop w:val="0"/>
          <w:marBottom w:val="0"/>
          <w:divBdr>
            <w:top w:val="none" w:sz="0" w:space="0" w:color="auto"/>
            <w:left w:val="none" w:sz="0" w:space="0" w:color="auto"/>
            <w:bottom w:val="none" w:sz="0" w:space="0" w:color="auto"/>
            <w:right w:val="none" w:sz="0" w:space="0" w:color="auto"/>
          </w:divBdr>
        </w:div>
        <w:div w:id="1204362816">
          <w:marLeft w:val="0"/>
          <w:marRight w:val="0"/>
          <w:marTop w:val="0"/>
          <w:marBottom w:val="0"/>
          <w:divBdr>
            <w:top w:val="none" w:sz="0" w:space="0" w:color="auto"/>
            <w:left w:val="none" w:sz="0" w:space="0" w:color="auto"/>
            <w:bottom w:val="none" w:sz="0" w:space="0" w:color="auto"/>
            <w:right w:val="none" w:sz="0" w:space="0" w:color="auto"/>
          </w:divBdr>
        </w:div>
        <w:div w:id="324555130">
          <w:marLeft w:val="0"/>
          <w:marRight w:val="0"/>
          <w:marTop w:val="0"/>
          <w:marBottom w:val="0"/>
          <w:divBdr>
            <w:top w:val="none" w:sz="0" w:space="0" w:color="auto"/>
            <w:left w:val="none" w:sz="0" w:space="0" w:color="auto"/>
            <w:bottom w:val="none" w:sz="0" w:space="0" w:color="auto"/>
            <w:right w:val="none" w:sz="0" w:space="0" w:color="auto"/>
          </w:divBdr>
        </w:div>
        <w:div w:id="1258709826">
          <w:marLeft w:val="0"/>
          <w:marRight w:val="0"/>
          <w:marTop w:val="0"/>
          <w:marBottom w:val="0"/>
          <w:divBdr>
            <w:top w:val="none" w:sz="0" w:space="0" w:color="auto"/>
            <w:left w:val="none" w:sz="0" w:space="0" w:color="auto"/>
            <w:bottom w:val="none" w:sz="0" w:space="0" w:color="auto"/>
            <w:right w:val="none" w:sz="0" w:space="0" w:color="auto"/>
          </w:divBdr>
        </w:div>
        <w:div w:id="2011985912">
          <w:marLeft w:val="0"/>
          <w:marRight w:val="0"/>
          <w:marTop w:val="0"/>
          <w:marBottom w:val="0"/>
          <w:divBdr>
            <w:top w:val="none" w:sz="0" w:space="0" w:color="auto"/>
            <w:left w:val="none" w:sz="0" w:space="0" w:color="auto"/>
            <w:bottom w:val="none" w:sz="0" w:space="0" w:color="auto"/>
            <w:right w:val="none" w:sz="0" w:space="0" w:color="auto"/>
          </w:divBdr>
        </w:div>
        <w:div w:id="203491511">
          <w:marLeft w:val="0"/>
          <w:marRight w:val="0"/>
          <w:marTop w:val="0"/>
          <w:marBottom w:val="0"/>
          <w:divBdr>
            <w:top w:val="none" w:sz="0" w:space="0" w:color="auto"/>
            <w:left w:val="none" w:sz="0" w:space="0" w:color="auto"/>
            <w:bottom w:val="none" w:sz="0" w:space="0" w:color="auto"/>
            <w:right w:val="none" w:sz="0" w:space="0" w:color="auto"/>
          </w:divBdr>
        </w:div>
        <w:div w:id="1442804372">
          <w:marLeft w:val="0"/>
          <w:marRight w:val="0"/>
          <w:marTop w:val="0"/>
          <w:marBottom w:val="0"/>
          <w:divBdr>
            <w:top w:val="none" w:sz="0" w:space="0" w:color="auto"/>
            <w:left w:val="none" w:sz="0" w:space="0" w:color="auto"/>
            <w:bottom w:val="none" w:sz="0" w:space="0" w:color="auto"/>
            <w:right w:val="none" w:sz="0" w:space="0" w:color="auto"/>
          </w:divBdr>
        </w:div>
        <w:div w:id="977876584">
          <w:marLeft w:val="0"/>
          <w:marRight w:val="0"/>
          <w:marTop w:val="0"/>
          <w:marBottom w:val="0"/>
          <w:divBdr>
            <w:top w:val="none" w:sz="0" w:space="0" w:color="auto"/>
            <w:left w:val="none" w:sz="0" w:space="0" w:color="auto"/>
            <w:bottom w:val="none" w:sz="0" w:space="0" w:color="auto"/>
            <w:right w:val="none" w:sz="0" w:space="0" w:color="auto"/>
          </w:divBdr>
        </w:div>
        <w:div w:id="1172909848">
          <w:marLeft w:val="0"/>
          <w:marRight w:val="0"/>
          <w:marTop w:val="0"/>
          <w:marBottom w:val="0"/>
          <w:divBdr>
            <w:top w:val="none" w:sz="0" w:space="0" w:color="auto"/>
            <w:left w:val="none" w:sz="0" w:space="0" w:color="auto"/>
            <w:bottom w:val="none" w:sz="0" w:space="0" w:color="auto"/>
            <w:right w:val="none" w:sz="0" w:space="0" w:color="auto"/>
          </w:divBdr>
        </w:div>
        <w:div w:id="1067261132">
          <w:marLeft w:val="0"/>
          <w:marRight w:val="0"/>
          <w:marTop w:val="0"/>
          <w:marBottom w:val="0"/>
          <w:divBdr>
            <w:top w:val="none" w:sz="0" w:space="0" w:color="auto"/>
            <w:left w:val="none" w:sz="0" w:space="0" w:color="auto"/>
            <w:bottom w:val="none" w:sz="0" w:space="0" w:color="auto"/>
            <w:right w:val="none" w:sz="0" w:space="0" w:color="auto"/>
          </w:divBdr>
        </w:div>
      </w:divsChild>
    </w:div>
    <w:div w:id="1664166489">
      <w:bodyDiv w:val="1"/>
      <w:marLeft w:val="0"/>
      <w:marRight w:val="0"/>
      <w:marTop w:val="0"/>
      <w:marBottom w:val="0"/>
      <w:divBdr>
        <w:top w:val="none" w:sz="0" w:space="0" w:color="auto"/>
        <w:left w:val="none" w:sz="0" w:space="0" w:color="auto"/>
        <w:bottom w:val="none" w:sz="0" w:space="0" w:color="auto"/>
        <w:right w:val="none" w:sz="0" w:space="0" w:color="auto"/>
      </w:divBdr>
      <w:divsChild>
        <w:div w:id="1508059904">
          <w:marLeft w:val="0"/>
          <w:marRight w:val="0"/>
          <w:marTop w:val="0"/>
          <w:marBottom w:val="0"/>
          <w:divBdr>
            <w:top w:val="none" w:sz="0" w:space="0" w:color="auto"/>
            <w:left w:val="none" w:sz="0" w:space="0" w:color="auto"/>
            <w:bottom w:val="none" w:sz="0" w:space="0" w:color="auto"/>
            <w:right w:val="none" w:sz="0" w:space="0" w:color="auto"/>
          </w:divBdr>
        </w:div>
        <w:div w:id="77046805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ducation.gov.au/highereducationGBVcode/highereducationgbvcode-faq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msg.dese.gov.au/gbv-subscrib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ducation.gov.au/highereducationGBVcode/highereducationgbvcode-faq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education.gov.au/highereducationGBVcod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71563CAD241B44488945CF4C8D89F0B" ma:contentTypeVersion="22" ma:contentTypeDescription="Create a new document." ma:contentTypeScope="" ma:versionID="96a084797ec43f3091d78ffc97c8812e">
  <xsd:schema xmlns:xsd="http://www.w3.org/2001/XMLSchema" xmlns:xs="http://www.w3.org/2001/XMLSchema" xmlns:p="http://schemas.microsoft.com/office/2006/metadata/properties" xmlns:ns2="c5964e1c-3c7d-43e4-89cb-156e908b8513" xmlns:ns3="c9626b16-7ee2-4fee-8073-c61099f7bc14" targetNamespace="http://schemas.microsoft.com/office/2006/metadata/properties" ma:root="true" ma:fieldsID="74d116705bcc7808a819cbe1a3360d6c" ns2:_="" ns3:_="">
    <xsd:import namespace="c5964e1c-3c7d-43e4-89cb-156e908b8513"/>
    <xsd:import namespace="c9626b16-7ee2-4fee-8073-c61099f7bc1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Barbara" minOccurs="0"/>
                <xsd:element ref="ns2:Location" minOccurs="0"/>
                <xsd:element ref="ns2:5446c00e-953c-43fc-bf95-a2638cbcd5e1CountryOrRegion" minOccurs="0"/>
                <xsd:element ref="ns2:5446c00e-953c-43fc-bf95-a2638cbcd5e1State" minOccurs="0"/>
                <xsd:element ref="ns2:5446c00e-953c-43fc-bf95-a2638cbcd5e1City" minOccurs="0"/>
                <xsd:element ref="ns2:5446c00e-953c-43fc-bf95-a2638cbcd5e1PostalCode" minOccurs="0"/>
                <xsd:element ref="ns2:5446c00e-953c-43fc-bf95-a2638cbcd5e1Street" minOccurs="0"/>
                <xsd:element ref="ns2:5446c00e-953c-43fc-bf95-a2638cbcd5e1GeoLoc" minOccurs="0"/>
                <xsd:element ref="ns2:5446c00e-953c-43fc-bf95-a2638cbcd5e1Disp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64e1c-3c7d-43e4-89cb-156e908b85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Barbara" ma:index="21" nillable="true" ma:displayName="Barbara" ma:format="Dropdown" ma:list="UserInfo" ma:SharePointGroup="0" ma:internalName="Barbara">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ocation" ma:index="22" nillable="true" ma:displayName="Location" ma:format="Dropdown" ma:internalName="Location">
      <xsd:simpleType>
        <xsd:restriction base="dms:Unknown"/>
      </xsd:simpleType>
    </xsd:element>
    <xsd:element name="5446c00e-953c-43fc-bf95-a2638cbcd5e1CountryOrRegion" ma:index="23" nillable="true" ma:displayName="Location: Country/Region" ma:internalName="CountryOrRegion" ma:readOnly="true">
      <xsd:simpleType>
        <xsd:restriction base="dms:Text"/>
      </xsd:simpleType>
    </xsd:element>
    <xsd:element name="5446c00e-953c-43fc-bf95-a2638cbcd5e1State" ma:index="24" nillable="true" ma:displayName="Location: State" ma:internalName="State" ma:readOnly="true">
      <xsd:simpleType>
        <xsd:restriction base="dms:Text"/>
      </xsd:simpleType>
    </xsd:element>
    <xsd:element name="5446c00e-953c-43fc-bf95-a2638cbcd5e1City" ma:index="25" nillable="true" ma:displayName="Location: City" ma:internalName="City" ma:readOnly="true">
      <xsd:simpleType>
        <xsd:restriction base="dms:Text"/>
      </xsd:simpleType>
    </xsd:element>
    <xsd:element name="5446c00e-953c-43fc-bf95-a2638cbcd5e1PostalCode" ma:index="26" nillable="true" ma:displayName="Location: Postal Code" ma:internalName="PostalCode" ma:readOnly="true">
      <xsd:simpleType>
        <xsd:restriction base="dms:Text"/>
      </xsd:simpleType>
    </xsd:element>
    <xsd:element name="5446c00e-953c-43fc-bf95-a2638cbcd5e1Street" ma:index="27" nillable="true" ma:displayName="Location: Street" ma:internalName="Street" ma:readOnly="true">
      <xsd:simpleType>
        <xsd:restriction base="dms:Text"/>
      </xsd:simpleType>
    </xsd:element>
    <xsd:element name="5446c00e-953c-43fc-bf95-a2638cbcd5e1GeoLoc" ma:index="28" nillable="true" ma:displayName="Location: Coordinates" ma:internalName="GeoLoc" ma:readOnly="true">
      <xsd:simpleType>
        <xsd:restriction base="dms:Unknown"/>
      </xsd:simpleType>
    </xsd:element>
    <xsd:element name="5446c00e-953c-43fc-bf95-a2638cbcd5e1DispName" ma:index="29" nillable="true" ma:displayName="Location: Name" ma:internalName="Disp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626b16-7ee2-4fee-8073-c61099f7bc1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d53eb2c7-54be-48c2-9ad6-008ca686a042}" ma:internalName="TaxCatchAll" ma:showField="CatchAllData" ma:web="c9626b16-7ee2-4fee-8073-c61099f7bc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0F63C2-4710-4897-9571-4FD82BBA603D}">
  <ds:schemaRefs>
    <ds:schemaRef ds:uri="http://schemas.openxmlformats.org/officeDocument/2006/bibliography"/>
  </ds:schemaRefs>
</ds:datastoreItem>
</file>

<file path=customXml/itemProps2.xml><?xml version="1.0" encoding="utf-8"?>
<ds:datastoreItem xmlns:ds="http://schemas.openxmlformats.org/officeDocument/2006/customXml" ds:itemID="{681371FE-8503-4861-A4D0-0BBA893B52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64e1c-3c7d-43e4-89cb-156e908b8513"/>
    <ds:schemaRef ds:uri="c9626b16-7ee2-4fee-8073-c61099f7bc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74FA19-4728-47DB-92F8-FC79D86A7A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3050</Words>
  <Characters>18143</Characters>
  <Application>Microsoft Office Word</Application>
  <DocSecurity>0</DocSecurity>
  <Lines>354</Lines>
  <Paragraphs>84</Paragraphs>
  <ScaleCrop>false</ScaleCrop>
  <Company/>
  <LinksUpToDate>false</LinksUpToDate>
  <CharactersWithSpaces>21208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ZISSERMANN,Stephen</cp:lastModifiedBy>
  <cp:revision>162</cp:revision>
  <dcterms:created xsi:type="dcterms:W3CDTF">2025-11-13T01:32:00Z</dcterms:created>
  <dcterms:modified xsi:type="dcterms:W3CDTF">2025-12-03T00:19:00Z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2025-11-13T01:31:19Z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58aa2223-57fb-4ccf-9a00-29e90e6bd886</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y fmtid="{D5CDD505-2E9C-101B-9397-08002B2CF9AE}" pid="10" name="ContentTypeId">
    <vt:lpwstr>0x010100271563CAD241B44488945CF4C8D89F0B</vt:lpwstr>
  </property>
</Properties>
</file>