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8F60A" w14:textId="20A3EC5B" w:rsidR="00DE7877" w:rsidRDefault="009A73CA" w:rsidP="00C61BE4">
      <w:pPr>
        <w:spacing w:after="1200"/>
        <w:rPr>
          <w:rFonts w:ascii="Calibri" w:hAnsi="Calibri" w:cs="Calibri"/>
          <w:noProof/>
        </w:rPr>
      </w:pPr>
      <w:r>
        <w:rPr>
          <w:noProof/>
        </w:rPr>
        <w:drawing>
          <wp:inline distT="0" distB="0" distL="0" distR="0" wp14:anchorId="1803F172" wp14:editId="0C4A0073">
            <wp:extent cx="1504950" cy="1034655"/>
            <wp:effectExtent l="0" t="0" r="0" b="0"/>
            <wp:docPr id="3" name="Graphic 3" descr="Australian Government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9530" cy="1051554"/>
                    </a:xfrm>
                    <a:prstGeom prst="rect">
                      <a:avLst/>
                    </a:prstGeom>
                  </pic:spPr>
                </pic:pic>
              </a:graphicData>
            </a:graphic>
          </wp:inline>
        </w:drawing>
      </w:r>
      <w:r w:rsidR="0025281F" w:rsidRPr="002A35C3">
        <w:rPr>
          <w:b/>
          <w:noProof/>
          <w:color w:val="FFFFFF" w:themeColor="background1"/>
        </w:rPr>
        <w:drawing>
          <wp:anchor distT="0" distB="0" distL="114300" distR="114300" simplePos="0" relativeHeight="251658240" behindDoc="1" locked="1" layoutInCell="1" allowOverlap="1" wp14:anchorId="1F91EAD2" wp14:editId="66BDE03E">
            <wp:simplePos x="0" y="0"/>
            <wp:positionH relativeFrom="page">
              <wp:posOffset>13335</wp:posOffset>
            </wp:positionH>
            <wp:positionV relativeFrom="paragraph">
              <wp:posOffset>-901065</wp:posOffset>
            </wp:positionV>
            <wp:extent cx="7566025" cy="1091946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025" cy="10919460"/>
                    </a:xfrm>
                    <a:prstGeom prst="rect">
                      <a:avLst/>
                    </a:prstGeom>
                  </pic:spPr>
                </pic:pic>
              </a:graphicData>
            </a:graphic>
            <wp14:sizeRelH relativeFrom="page">
              <wp14:pctWidth>0</wp14:pctWidth>
            </wp14:sizeRelH>
            <wp14:sizeRelV relativeFrom="page">
              <wp14:pctHeight>0</wp14:pctHeight>
            </wp14:sizeRelV>
          </wp:anchor>
        </w:drawing>
      </w:r>
    </w:p>
    <w:p w14:paraId="3B9A1D2B" w14:textId="4BAF1981" w:rsidR="00DE7877" w:rsidRDefault="009A73CA" w:rsidP="00C61BE4">
      <w:pPr>
        <w:spacing w:after="1200"/>
        <w:rPr>
          <w:rFonts w:ascii="Calibri" w:hAnsi="Calibri" w:cs="Calibri"/>
          <w:noProof/>
        </w:rPr>
      </w:pPr>
      <w:r>
        <w:rPr>
          <w:noProof/>
        </w:rPr>
        <w:drawing>
          <wp:inline distT="0" distB="0" distL="0" distR="0" wp14:anchorId="62949536" wp14:editId="4334904C">
            <wp:extent cx="4051300" cy="2194975"/>
            <wp:effectExtent l="0" t="0" r="6350" b="0"/>
            <wp:docPr id="1475928915" name="Picture 1" descr="First Nations Education Policy - Discussion Paper titl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28915" name="Picture 1" descr="First Nations Education Policy - Discussion Paper title page.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63995" cy="2201853"/>
                    </a:xfrm>
                    <a:prstGeom prst="rect">
                      <a:avLst/>
                    </a:prstGeom>
                  </pic:spPr>
                </pic:pic>
              </a:graphicData>
            </a:graphic>
          </wp:inline>
        </w:drawing>
      </w:r>
    </w:p>
    <w:p w14:paraId="146F4EEC" w14:textId="6C6E3A45" w:rsidR="00107DD5" w:rsidRPr="002A35C3" w:rsidRDefault="00AC36FE" w:rsidP="00B61D1F">
      <w:pPr>
        <w:pStyle w:val="Heading1"/>
        <w:jc w:val="left"/>
        <w:rPr>
          <w:b/>
          <w:sz w:val="56"/>
          <w:szCs w:val="48"/>
        </w:rPr>
      </w:pPr>
      <w:bookmarkStart w:id="0" w:name="_Toc213411118"/>
      <w:bookmarkStart w:id="1" w:name="_Toc214129041"/>
      <w:bookmarkStart w:id="2" w:name="_Toc214269377"/>
      <w:r w:rsidRPr="002A35C3">
        <w:rPr>
          <w:b/>
          <w:bCs/>
          <w:sz w:val="56"/>
          <w:szCs w:val="48"/>
        </w:rPr>
        <w:t>Discussion Paper</w:t>
      </w:r>
      <w:bookmarkEnd w:id="0"/>
      <w:bookmarkEnd w:id="1"/>
      <w:bookmarkEnd w:id="2"/>
    </w:p>
    <w:p w14:paraId="3040DFE8" w14:textId="1A65D0CE" w:rsidR="00BF102B" w:rsidRPr="00835F91" w:rsidRDefault="00BF102B" w:rsidP="00C61BE4">
      <w:pPr>
        <w:spacing w:after="0"/>
        <w:rPr>
          <w:rFonts w:ascii="Calibri" w:hAnsi="Calibri" w:cs="Calibri"/>
        </w:rPr>
      </w:pPr>
    </w:p>
    <w:p w14:paraId="3DEE7D36" w14:textId="5D22824C" w:rsidR="005A3566" w:rsidRPr="00835F91" w:rsidRDefault="005A3566" w:rsidP="0077392E">
      <w:pPr>
        <w:spacing w:after="0"/>
        <w:rPr>
          <w:rFonts w:ascii="Calibri" w:hAnsi="Calibri" w:cs="Calibri"/>
          <w:b/>
          <w:bCs/>
          <w:color w:val="FFFFFF" w:themeColor="background1"/>
          <w:sz w:val="52"/>
          <w:szCs w:val="52"/>
        </w:rPr>
      </w:pPr>
    </w:p>
    <w:p w14:paraId="175D0AE4" w14:textId="77777777" w:rsidR="00492BB2" w:rsidRDefault="00492BB2" w:rsidP="00650B7B">
      <w:pPr>
        <w:jc w:val="center"/>
        <w:rPr>
          <w:rFonts w:ascii="Calibri" w:hAnsi="Calibri" w:cs="Calibri"/>
          <w:sz w:val="52"/>
          <w:szCs w:val="52"/>
        </w:rPr>
      </w:pPr>
      <w:bookmarkStart w:id="3" w:name="_Toc208820013"/>
      <w:r>
        <w:rPr>
          <w:rFonts w:ascii="Calibri" w:hAnsi="Calibri" w:cs="Calibri"/>
          <w:sz w:val="52"/>
          <w:szCs w:val="52"/>
        </w:rPr>
        <w:br w:type="page"/>
      </w:r>
    </w:p>
    <w:p w14:paraId="564CFF80" w14:textId="57867AD1" w:rsidR="002923AC" w:rsidRPr="002A35C3" w:rsidRDefault="00D96749" w:rsidP="005950DB">
      <w:pPr>
        <w:pStyle w:val="Heading2"/>
      </w:pPr>
      <w:bookmarkStart w:id="4" w:name="_Toc206502943"/>
      <w:bookmarkStart w:id="5" w:name="_Toc208820015"/>
      <w:bookmarkStart w:id="6" w:name="_Toc213411119"/>
      <w:bookmarkStart w:id="7" w:name="_Toc214129042"/>
      <w:bookmarkStart w:id="8" w:name="_Toc214269378"/>
      <w:bookmarkEnd w:id="3"/>
      <w:r w:rsidRPr="005950DB">
        <w:lastRenderedPageBreak/>
        <w:t>Acknowledgement</w:t>
      </w:r>
      <w:r w:rsidRPr="002A35C3">
        <w:t xml:space="preserve"> of Country</w:t>
      </w:r>
      <w:bookmarkEnd w:id="4"/>
      <w:bookmarkEnd w:id="5"/>
      <w:bookmarkEnd w:id="6"/>
      <w:bookmarkEnd w:id="7"/>
      <w:bookmarkEnd w:id="8"/>
    </w:p>
    <w:p w14:paraId="66A8CC25" w14:textId="234509D3" w:rsidR="0041336F" w:rsidRPr="00835F91" w:rsidRDefault="006636BF" w:rsidP="005950DB">
      <w:pPr>
        <w:rPr>
          <w:rStyle w:val="Strong"/>
          <w:rFonts w:ascii="Calibri" w:hAnsi="Calibri" w:cs="Calibri"/>
          <w:b w:val="0"/>
          <w:bCs w:val="0"/>
        </w:rPr>
      </w:pPr>
      <w:r w:rsidRPr="00835F91">
        <w:rPr>
          <w:rStyle w:val="Strong"/>
          <w:rFonts w:ascii="Calibri" w:hAnsi="Calibri" w:cs="Calibri"/>
          <w:b w:val="0"/>
          <w:bCs w:val="0"/>
        </w:rPr>
        <w:t>The Department of Education</w:t>
      </w:r>
      <w:r w:rsidR="008B6712" w:rsidRPr="00835F91">
        <w:rPr>
          <w:rStyle w:val="Strong"/>
          <w:rFonts w:ascii="Calibri" w:hAnsi="Calibri" w:cs="Calibri"/>
          <w:b w:val="0"/>
          <w:bCs w:val="0"/>
        </w:rPr>
        <w:t xml:space="preserve"> </w:t>
      </w:r>
      <w:r w:rsidR="0041336F" w:rsidRPr="00835F91">
        <w:rPr>
          <w:rStyle w:val="Strong"/>
          <w:rFonts w:ascii="Calibri" w:hAnsi="Calibri" w:cs="Calibri"/>
          <w:b w:val="0"/>
          <w:bCs w:val="0"/>
        </w:rPr>
        <w:t xml:space="preserve">acknowledge the Traditional Custodians of the lands across Australia where this work has been developed and where it will be read, discussed, and shared. We pay our deepest respects to Elders past and present and extend that respect to all </w:t>
      </w:r>
      <w:r w:rsidR="00475C49" w:rsidRPr="00835F91">
        <w:rPr>
          <w:rStyle w:val="Strong"/>
          <w:rFonts w:ascii="Calibri" w:hAnsi="Calibri" w:cs="Calibri"/>
          <w:b w:val="0"/>
          <w:bCs w:val="0"/>
        </w:rPr>
        <w:t>First Nations</w:t>
      </w:r>
      <w:r w:rsidR="0041336F" w:rsidRPr="00835F91">
        <w:rPr>
          <w:rStyle w:val="Strong"/>
          <w:rFonts w:ascii="Calibri" w:hAnsi="Calibri" w:cs="Calibri"/>
          <w:b w:val="0"/>
          <w:bCs w:val="0"/>
        </w:rPr>
        <w:t xml:space="preserve"> peoples.</w:t>
      </w:r>
    </w:p>
    <w:p w14:paraId="74AC8F5D" w14:textId="127BFFBD" w:rsidR="0041336F" w:rsidRPr="00835F91" w:rsidRDefault="007A5247" w:rsidP="005950DB">
      <w:pPr>
        <w:rPr>
          <w:rStyle w:val="Strong"/>
          <w:rFonts w:ascii="Calibri" w:hAnsi="Calibri" w:cs="Calibri"/>
          <w:b w:val="0"/>
          <w:bCs w:val="0"/>
        </w:rPr>
      </w:pPr>
      <w:r>
        <w:rPr>
          <w:rStyle w:val="Strong"/>
          <w:rFonts w:ascii="Calibri" w:hAnsi="Calibri" w:cs="Calibri"/>
          <w:b w:val="0"/>
          <w:bCs w:val="0"/>
        </w:rPr>
        <w:t xml:space="preserve">We acknowledge that </w:t>
      </w:r>
      <w:r w:rsidR="0041336F" w:rsidRPr="00835F91">
        <w:rPr>
          <w:rStyle w:val="Strong"/>
          <w:rFonts w:ascii="Calibri" w:hAnsi="Calibri" w:cs="Calibri"/>
          <w:b w:val="0"/>
          <w:bCs w:val="0"/>
        </w:rPr>
        <w:t>First Nations peoples have been teaching, learning, and sharing knowledge on these lands for tens of thousands of years. This legacy of education – grounded in culture, Country, and community – continues to thrive today.</w:t>
      </w:r>
    </w:p>
    <w:p w14:paraId="3DB72BFB" w14:textId="6DFFC0DB" w:rsidR="000B326A" w:rsidRPr="00835F91" w:rsidRDefault="0041336F" w:rsidP="005950DB">
      <w:pPr>
        <w:rPr>
          <w:rStyle w:val="Strong"/>
          <w:rFonts w:ascii="Calibri" w:hAnsi="Calibri" w:cs="Calibri"/>
          <w:b w:val="0"/>
          <w:bCs w:val="0"/>
        </w:rPr>
      </w:pPr>
      <w:r w:rsidRPr="00835F91">
        <w:rPr>
          <w:rStyle w:val="Strong"/>
          <w:rFonts w:ascii="Calibri" w:hAnsi="Calibri" w:cs="Calibri"/>
          <w:b w:val="0"/>
          <w:bCs w:val="0"/>
        </w:rPr>
        <w:t xml:space="preserve">As we reflect on the future of First Nations </w:t>
      </w:r>
      <w:r w:rsidR="6E74BC44" w:rsidRPr="00835F91">
        <w:rPr>
          <w:rStyle w:val="Strong"/>
          <w:rFonts w:ascii="Calibri" w:hAnsi="Calibri" w:cs="Calibri"/>
          <w:b w:val="0"/>
          <w:bCs w:val="0"/>
        </w:rPr>
        <w:t>e</w:t>
      </w:r>
      <w:r w:rsidRPr="00835F91">
        <w:rPr>
          <w:rStyle w:val="Strong"/>
          <w:rFonts w:ascii="Calibri" w:hAnsi="Calibri" w:cs="Calibri"/>
          <w:b w:val="0"/>
          <w:bCs w:val="0"/>
        </w:rPr>
        <w:t xml:space="preserve">ducation, we do so with humility and a commitment to listening. </w:t>
      </w:r>
      <w:r w:rsidR="00E612A1">
        <w:rPr>
          <w:rStyle w:val="Strong"/>
          <w:rFonts w:ascii="Calibri" w:hAnsi="Calibri" w:cs="Calibri"/>
          <w:b w:val="0"/>
          <w:bCs w:val="0"/>
        </w:rPr>
        <w:t>We</w:t>
      </w:r>
      <w:r w:rsidRPr="00835F91">
        <w:rPr>
          <w:rStyle w:val="Strong"/>
          <w:rFonts w:ascii="Calibri" w:hAnsi="Calibri" w:cs="Calibri"/>
          <w:b w:val="0"/>
          <w:bCs w:val="0"/>
        </w:rPr>
        <w:t xml:space="preserve"> acknowledge the enduring sovereignty of Aboriginal and Torres Strait Islander peoples and the strength of their voices, which must be at the centre of any meaningful change.</w:t>
      </w:r>
    </w:p>
    <w:p w14:paraId="289FE744" w14:textId="61A99D2D" w:rsidR="002923AC" w:rsidRPr="00835F91" w:rsidRDefault="0094346D" w:rsidP="002A35C3">
      <w:pPr>
        <w:jc w:val="center"/>
        <w:rPr>
          <w:rFonts w:ascii="Calibri" w:hAnsi="Calibri" w:cs="Calibri"/>
        </w:rPr>
      </w:pPr>
      <w:r w:rsidRPr="0094346D">
        <w:rPr>
          <w:rFonts w:ascii="Calibri" w:hAnsi="Calibri" w:cs="Calibri"/>
          <w:noProof/>
        </w:rPr>
        <w:drawing>
          <wp:inline distT="0" distB="0" distL="0" distR="0" wp14:anchorId="17338783" wp14:editId="6AD0B07C">
            <wp:extent cx="4427555" cy="2997649"/>
            <wp:effectExtent l="133350" t="114300" r="125730" b="165100"/>
            <wp:docPr id="458241120" name="Picture 1" descr="A colourful Indigenous artwork pattern on a black background.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41120" name="Picture 1" descr="A colourful Indigenous artwork pattern on a black background. &#10;&#10;"/>
                    <pic:cNvPicPr/>
                  </pic:nvPicPr>
                  <pic:blipFill>
                    <a:blip r:embed="rId11"/>
                    <a:stretch>
                      <a:fillRect/>
                    </a:stretch>
                  </pic:blipFill>
                  <pic:spPr>
                    <a:xfrm>
                      <a:off x="0" y="0"/>
                      <a:ext cx="4436426" cy="3003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373CF5" w14:textId="24D719C3" w:rsidR="005940E2" w:rsidRPr="002A35C3" w:rsidRDefault="3830C0D0" w:rsidP="00D04F05">
      <w:r w:rsidRPr="002A35C3">
        <w:t xml:space="preserve">This artwork was produced during a First Nations Education Policy workshop </w:t>
      </w:r>
      <w:r w:rsidR="00CB6B5E">
        <w:t xml:space="preserve">with the </w:t>
      </w:r>
      <w:r w:rsidR="00CB6B5E" w:rsidRPr="001402A3">
        <w:t>First Nations Education Youth Advisory Group</w:t>
      </w:r>
      <w:r w:rsidR="00CB6B5E">
        <w:t>. It was</w:t>
      </w:r>
      <w:r w:rsidR="00CB6B5E" w:rsidRPr="00CB6B5E">
        <w:t xml:space="preserve"> </w:t>
      </w:r>
      <w:r w:rsidRPr="002A35C3">
        <w:t xml:space="preserve">facilitated by artist </w:t>
      </w:r>
      <w:r w:rsidR="664BC199" w:rsidRPr="002A35C3">
        <w:t xml:space="preserve">Mr </w:t>
      </w:r>
      <w:r w:rsidRPr="002A35C3">
        <w:t>Trevor East</w:t>
      </w:r>
      <w:r w:rsidR="00714F29">
        <w:t>wood</w:t>
      </w:r>
      <w:r w:rsidRPr="002A35C3">
        <w:t xml:space="preserve"> of Dalmarri</w:t>
      </w:r>
      <w:r w:rsidR="00CB6B5E">
        <w:t>,</w:t>
      </w:r>
      <w:r w:rsidRPr="002A35C3">
        <w:t xml:space="preserve"> a descendant of the </w:t>
      </w:r>
      <w:proofErr w:type="spellStart"/>
      <w:r w:rsidRPr="002A35C3">
        <w:t>Ngamba</w:t>
      </w:r>
      <w:proofErr w:type="spellEnd"/>
      <w:r w:rsidRPr="002A35C3">
        <w:t xml:space="preserve"> people from the Barwon River region, which is part of </w:t>
      </w:r>
      <w:proofErr w:type="spellStart"/>
      <w:r w:rsidRPr="002A35C3">
        <w:t>Kamil</w:t>
      </w:r>
      <w:r w:rsidR="00714F29">
        <w:t>o</w:t>
      </w:r>
      <w:r w:rsidRPr="002A35C3">
        <w:t>roi</w:t>
      </w:r>
      <w:proofErr w:type="spellEnd"/>
      <w:r w:rsidRPr="002A35C3">
        <w:t xml:space="preserve"> Country.</w:t>
      </w:r>
    </w:p>
    <w:p w14:paraId="14C4A830" w14:textId="455BAE37" w:rsidR="00BD6BC6" w:rsidRPr="002A35C3" w:rsidRDefault="00BD6BC6" w:rsidP="00D04F05">
      <w:pPr>
        <w:rPr>
          <w:rFonts w:ascii="Calibri" w:hAnsi="Calibri" w:cs="Calibri"/>
        </w:rPr>
      </w:pPr>
      <w:r w:rsidRPr="002A35C3">
        <w:rPr>
          <w:rFonts w:ascii="Calibri" w:hAnsi="Calibri" w:cs="Calibri"/>
        </w:rPr>
        <w:t>This vibrant contemporary artwork depicts a thriving student integrating culture and education in two worlds, across Australia's culturally rich and diverse landscapes.</w:t>
      </w:r>
    </w:p>
    <w:p w14:paraId="15F14982" w14:textId="77777777" w:rsidR="00BD6BC6" w:rsidRPr="002A35C3" w:rsidRDefault="00BD6BC6" w:rsidP="00D04F05">
      <w:pPr>
        <w:rPr>
          <w:rFonts w:ascii="Calibri" w:hAnsi="Calibri" w:cs="Calibri"/>
        </w:rPr>
      </w:pPr>
      <w:r w:rsidRPr="002A35C3">
        <w:rPr>
          <w:rFonts w:ascii="Calibri" w:hAnsi="Calibri" w:cs="Calibri"/>
        </w:rPr>
        <w:t>Central to the piece are three interwoven rings, symbolising the interconnected journey of culture, education, and the challenges faced by many. The student embodies resilience, bridging traditional and western education systems. The surrounding design celebrates the richness of First Nations cultures, showcasing the importance of storytelling and community.</w:t>
      </w:r>
    </w:p>
    <w:p w14:paraId="1230FF74" w14:textId="58269460" w:rsidR="002923AC" w:rsidRPr="002A35C3" w:rsidRDefault="00BD6BC6" w:rsidP="00D04F05">
      <w:pPr>
        <w:rPr>
          <w:rFonts w:ascii="Calibri" w:hAnsi="Calibri" w:cs="Calibri"/>
          <w:sz w:val="28"/>
          <w:szCs w:val="28"/>
        </w:rPr>
      </w:pPr>
      <w:r w:rsidRPr="002A35C3">
        <w:rPr>
          <w:rFonts w:ascii="Calibri" w:hAnsi="Calibri" w:cs="Calibri"/>
        </w:rPr>
        <w:t>The artwork emphasises the importance to support students, highlighting that through unity and understanding, all can flourish and thrive. It also serves as an inspiring reminder of the power of knowledge and cultural connection in overcoming challenges</w:t>
      </w:r>
      <w:r w:rsidRPr="2661E9C7">
        <w:rPr>
          <w:rFonts w:ascii="Calibri" w:hAnsi="Calibri" w:cs="Calibri"/>
        </w:rPr>
        <w:t>.</w:t>
      </w:r>
      <w:r w:rsidR="30EB0294" w:rsidRPr="2661E9C7">
        <w:rPr>
          <w:rFonts w:ascii="Calibri" w:hAnsi="Calibri" w:cs="Calibri"/>
        </w:rPr>
        <w:t xml:space="preserve"> </w:t>
      </w:r>
    </w:p>
    <w:p w14:paraId="4CCE29C4" w14:textId="1DF9FA83" w:rsidR="00AF1F18" w:rsidRPr="00835F91" w:rsidRDefault="00AF1F18" w:rsidP="00D04F05">
      <w:pPr>
        <w:pStyle w:val="Heading2"/>
      </w:pPr>
      <w:bookmarkStart w:id="9" w:name="_Toc208820016"/>
      <w:bookmarkStart w:id="10" w:name="_Toc213411120"/>
      <w:bookmarkStart w:id="11" w:name="_Toc214129043"/>
      <w:bookmarkStart w:id="12" w:name="_Toc214269379"/>
      <w:r w:rsidRPr="00D04F05">
        <w:lastRenderedPageBreak/>
        <w:t>Contents</w:t>
      </w:r>
      <w:bookmarkEnd w:id="9"/>
      <w:bookmarkEnd w:id="10"/>
      <w:bookmarkEnd w:id="11"/>
      <w:bookmarkEnd w:id="12"/>
    </w:p>
    <w:p w14:paraId="40A6C458" w14:textId="35AC74D7" w:rsidR="0036761E" w:rsidRDefault="001A361C">
      <w:pPr>
        <w:pStyle w:val="TOC1"/>
        <w:rPr>
          <w:rFonts w:eastAsiaTheme="minorEastAsia"/>
          <w:noProof/>
          <w:kern w:val="2"/>
          <w:sz w:val="24"/>
          <w:szCs w:val="24"/>
          <w:lang w:eastAsia="en-AU"/>
          <w14:ligatures w14:val="standardContextual"/>
        </w:rPr>
      </w:pPr>
      <w:r w:rsidRPr="00835F91">
        <w:rPr>
          <w:rStyle w:val="Hyperlink"/>
          <w:noProof/>
        </w:rPr>
        <w:fldChar w:fldCharType="begin"/>
      </w:r>
      <w:r w:rsidRPr="00EE5B84">
        <w:rPr>
          <w:rStyle w:val="Hyperlink"/>
          <w:rFonts w:cs="Calibri"/>
          <w:noProof/>
        </w:rPr>
        <w:instrText xml:space="preserve"> TOC \o "1-3" \h \z \u </w:instrText>
      </w:r>
      <w:r w:rsidRPr="00835F91">
        <w:rPr>
          <w:rStyle w:val="Hyperlink"/>
          <w:noProof/>
        </w:rPr>
        <w:fldChar w:fldCharType="separate"/>
      </w:r>
      <w:hyperlink w:anchor="_Toc214269377" w:history="1">
        <w:r w:rsidR="0036761E" w:rsidRPr="007764CD">
          <w:rPr>
            <w:rStyle w:val="Hyperlink"/>
            <w:b/>
            <w:bCs/>
            <w:noProof/>
          </w:rPr>
          <w:t>Discussion Paper</w:t>
        </w:r>
        <w:r w:rsidR="0036761E">
          <w:rPr>
            <w:noProof/>
            <w:webHidden/>
          </w:rPr>
          <w:tab/>
        </w:r>
        <w:r w:rsidR="0036761E">
          <w:rPr>
            <w:noProof/>
            <w:webHidden/>
          </w:rPr>
          <w:fldChar w:fldCharType="begin"/>
        </w:r>
        <w:r w:rsidR="0036761E">
          <w:rPr>
            <w:noProof/>
            <w:webHidden/>
          </w:rPr>
          <w:instrText xml:space="preserve"> PAGEREF _Toc214269377 \h </w:instrText>
        </w:r>
        <w:r w:rsidR="0036761E">
          <w:rPr>
            <w:noProof/>
            <w:webHidden/>
          </w:rPr>
        </w:r>
        <w:r w:rsidR="0036761E">
          <w:rPr>
            <w:noProof/>
            <w:webHidden/>
          </w:rPr>
          <w:fldChar w:fldCharType="separate"/>
        </w:r>
        <w:r w:rsidR="00583EB0">
          <w:rPr>
            <w:noProof/>
            <w:webHidden/>
          </w:rPr>
          <w:t>1</w:t>
        </w:r>
        <w:r w:rsidR="0036761E">
          <w:rPr>
            <w:noProof/>
            <w:webHidden/>
          </w:rPr>
          <w:fldChar w:fldCharType="end"/>
        </w:r>
      </w:hyperlink>
    </w:p>
    <w:p w14:paraId="58C74560" w14:textId="7F180E66" w:rsidR="0036761E" w:rsidRDefault="0036761E">
      <w:pPr>
        <w:pStyle w:val="TOC2"/>
        <w:tabs>
          <w:tab w:val="right" w:leader="dot" w:pos="9016"/>
        </w:tabs>
        <w:rPr>
          <w:rFonts w:eastAsiaTheme="minorEastAsia"/>
          <w:noProof/>
          <w:kern w:val="2"/>
          <w:sz w:val="24"/>
          <w:szCs w:val="24"/>
          <w:lang w:eastAsia="en-AU"/>
          <w14:ligatures w14:val="standardContextual"/>
        </w:rPr>
      </w:pPr>
      <w:hyperlink w:anchor="_Toc214269378" w:history="1">
        <w:r w:rsidRPr="007764CD">
          <w:rPr>
            <w:rStyle w:val="Hyperlink"/>
            <w:noProof/>
          </w:rPr>
          <w:t>Acknowledgement of Country</w:t>
        </w:r>
        <w:r>
          <w:rPr>
            <w:noProof/>
            <w:webHidden/>
          </w:rPr>
          <w:tab/>
        </w:r>
        <w:r>
          <w:rPr>
            <w:noProof/>
            <w:webHidden/>
          </w:rPr>
          <w:fldChar w:fldCharType="begin"/>
        </w:r>
        <w:r>
          <w:rPr>
            <w:noProof/>
            <w:webHidden/>
          </w:rPr>
          <w:instrText xml:space="preserve"> PAGEREF _Toc214269378 \h </w:instrText>
        </w:r>
        <w:r>
          <w:rPr>
            <w:noProof/>
            <w:webHidden/>
          </w:rPr>
        </w:r>
        <w:r>
          <w:rPr>
            <w:noProof/>
            <w:webHidden/>
          </w:rPr>
          <w:fldChar w:fldCharType="separate"/>
        </w:r>
        <w:r w:rsidR="00583EB0">
          <w:rPr>
            <w:noProof/>
            <w:webHidden/>
          </w:rPr>
          <w:t>2</w:t>
        </w:r>
        <w:r>
          <w:rPr>
            <w:noProof/>
            <w:webHidden/>
          </w:rPr>
          <w:fldChar w:fldCharType="end"/>
        </w:r>
      </w:hyperlink>
    </w:p>
    <w:p w14:paraId="6FBD52CE" w14:textId="244705EB" w:rsidR="0036761E" w:rsidRDefault="0036761E">
      <w:pPr>
        <w:pStyle w:val="TOC2"/>
        <w:tabs>
          <w:tab w:val="right" w:leader="dot" w:pos="9016"/>
        </w:tabs>
        <w:rPr>
          <w:rFonts w:eastAsiaTheme="minorEastAsia"/>
          <w:noProof/>
          <w:kern w:val="2"/>
          <w:sz w:val="24"/>
          <w:szCs w:val="24"/>
          <w:lang w:eastAsia="en-AU"/>
          <w14:ligatures w14:val="standardContextual"/>
        </w:rPr>
      </w:pPr>
      <w:hyperlink w:anchor="_Toc214269379" w:history="1">
        <w:r w:rsidRPr="007764CD">
          <w:rPr>
            <w:rStyle w:val="Hyperlink"/>
            <w:noProof/>
          </w:rPr>
          <w:t>Contents</w:t>
        </w:r>
        <w:r>
          <w:rPr>
            <w:noProof/>
            <w:webHidden/>
          </w:rPr>
          <w:tab/>
        </w:r>
        <w:r>
          <w:rPr>
            <w:noProof/>
            <w:webHidden/>
          </w:rPr>
          <w:fldChar w:fldCharType="begin"/>
        </w:r>
        <w:r>
          <w:rPr>
            <w:noProof/>
            <w:webHidden/>
          </w:rPr>
          <w:instrText xml:space="preserve"> PAGEREF _Toc214269379 \h </w:instrText>
        </w:r>
        <w:r>
          <w:rPr>
            <w:noProof/>
            <w:webHidden/>
          </w:rPr>
        </w:r>
        <w:r>
          <w:rPr>
            <w:noProof/>
            <w:webHidden/>
          </w:rPr>
          <w:fldChar w:fldCharType="separate"/>
        </w:r>
        <w:r w:rsidR="00583EB0">
          <w:rPr>
            <w:noProof/>
            <w:webHidden/>
          </w:rPr>
          <w:t>3</w:t>
        </w:r>
        <w:r>
          <w:rPr>
            <w:noProof/>
            <w:webHidden/>
          </w:rPr>
          <w:fldChar w:fldCharType="end"/>
        </w:r>
      </w:hyperlink>
    </w:p>
    <w:p w14:paraId="4D1EAE5C" w14:textId="3E801D19" w:rsidR="0036761E" w:rsidRDefault="0036761E">
      <w:pPr>
        <w:pStyle w:val="TOC2"/>
        <w:tabs>
          <w:tab w:val="right" w:leader="dot" w:pos="9016"/>
        </w:tabs>
        <w:rPr>
          <w:rFonts w:eastAsiaTheme="minorEastAsia"/>
          <w:noProof/>
          <w:kern w:val="2"/>
          <w:sz w:val="24"/>
          <w:szCs w:val="24"/>
          <w:lang w:eastAsia="en-AU"/>
          <w14:ligatures w14:val="standardContextual"/>
        </w:rPr>
      </w:pPr>
      <w:hyperlink w:anchor="_Toc214269380" w:history="1">
        <w:r w:rsidRPr="007764CD">
          <w:rPr>
            <w:rStyle w:val="Hyperlink"/>
            <w:noProof/>
          </w:rPr>
          <w:t>Introduction</w:t>
        </w:r>
        <w:r>
          <w:rPr>
            <w:noProof/>
            <w:webHidden/>
          </w:rPr>
          <w:tab/>
        </w:r>
        <w:r>
          <w:rPr>
            <w:noProof/>
            <w:webHidden/>
          </w:rPr>
          <w:fldChar w:fldCharType="begin"/>
        </w:r>
        <w:r>
          <w:rPr>
            <w:noProof/>
            <w:webHidden/>
          </w:rPr>
          <w:instrText xml:space="preserve"> PAGEREF _Toc214269380 \h </w:instrText>
        </w:r>
        <w:r>
          <w:rPr>
            <w:noProof/>
            <w:webHidden/>
          </w:rPr>
        </w:r>
        <w:r>
          <w:rPr>
            <w:noProof/>
            <w:webHidden/>
          </w:rPr>
          <w:fldChar w:fldCharType="separate"/>
        </w:r>
        <w:r w:rsidR="00583EB0">
          <w:rPr>
            <w:noProof/>
            <w:webHidden/>
          </w:rPr>
          <w:t>4</w:t>
        </w:r>
        <w:r>
          <w:rPr>
            <w:noProof/>
            <w:webHidden/>
          </w:rPr>
          <w:fldChar w:fldCharType="end"/>
        </w:r>
      </w:hyperlink>
    </w:p>
    <w:p w14:paraId="2D13CD46" w14:textId="31CFCC05"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81" w:history="1">
        <w:r w:rsidRPr="007764CD">
          <w:rPr>
            <w:rStyle w:val="Hyperlink"/>
            <w:noProof/>
          </w:rPr>
          <w:t>The purpose and scope of the First Nations Education Policy</w:t>
        </w:r>
        <w:r>
          <w:rPr>
            <w:noProof/>
            <w:webHidden/>
          </w:rPr>
          <w:tab/>
        </w:r>
        <w:r>
          <w:rPr>
            <w:noProof/>
            <w:webHidden/>
          </w:rPr>
          <w:fldChar w:fldCharType="begin"/>
        </w:r>
        <w:r>
          <w:rPr>
            <w:noProof/>
            <w:webHidden/>
          </w:rPr>
          <w:instrText xml:space="preserve"> PAGEREF _Toc214269381 \h </w:instrText>
        </w:r>
        <w:r>
          <w:rPr>
            <w:noProof/>
            <w:webHidden/>
          </w:rPr>
        </w:r>
        <w:r>
          <w:rPr>
            <w:noProof/>
            <w:webHidden/>
          </w:rPr>
          <w:fldChar w:fldCharType="separate"/>
        </w:r>
        <w:r w:rsidR="00583EB0">
          <w:rPr>
            <w:noProof/>
            <w:webHidden/>
          </w:rPr>
          <w:t>4</w:t>
        </w:r>
        <w:r>
          <w:rPr>
            <w:noProof/>
            <w:webHidden/>
          </w:rPr>
          <w:fldChar w:fldCharType="end"/>
        </w:r>
      </w:hyperlink>
    </w:p>
    <w:p w14:paraId="6BB6C5B4" w14:textId="2BA435D2"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82" w:history="1">
        <w:r w:rsidRPr="007764CD">
          <w:rPr>
            <w:rStyle w:val="Hyperlink"/>
            <w:noProof/>
          </w:rPr>
          <w:t>Policy development grounded in partnership and respect</w:t>
        </w:r>
        <w:r>
          <w:rPr>
            <w:noProof/>
            <w:webHidden/>
          </w:rPr>
          <w:tab/>
        </w:r>
        <w:r>
          <w:rPr>
            <w:noProof/>
            <w:webHidden/>
          </w:rPr>
          <w:fldChar w:fldCharType="begin"/>
        </w:r>
        <w:r>
          <w:rPr>
            <w:noProof/>
            <w:webHidden/>
          </w:rPr>
          <w:instrText xml:space="preserve"> PAGEREF _Toc214269382 \h </w:instrText>
        </w:r>
        <w:r>
          <w:rPr>
            <w:noProof/>
            <w:webHidden/>
          </w:rPr>
        </w:r>
        <w:r>
          <w:rPr>
            <w:noProof/>
            <w:webHidden/>
          </w:rPr>
          <w:fldChar w:fldCharType="separate"/>
        </w:r>
        <w:r w:rsidR="00583EB0">
          <w:rPr>
            <w:noProof/>
            <w:webHidden/>
          </w:rPr>
          <w:t>4</w:t>
        </w:r>
        <w:r>
          <w:rPr>
            <w:noProof/>
            <w:webHidden/>
          </w:rPr>
          <w:fldChar w:fldCharType="end"/>
        </w:r>
      </w:hyperlink>
    </w:p>
    <w:p w14:paraId="5DCB6AF9" w14:textId="14B47536"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83" w:history="1">
        <w:r w:rsidRPr="007764CD">
          <w:rPr>
            <w:rStyle w:val="Hyperlink"/>
            <w:noProof/>
          </w:rPr>
          <w:t>The purpose of this discussion paper - a chance to have your say</w:t>
        </w:r>
        <w:r>
          <w:rPr>
            <w:noProof/>
            <w:webHidden/>
          </w:rPr>
          <w:tab/>
        </w:r>
        <w:r>
          <w:rPr>
            <w:noProof/>
            <w:webHidden/>
          </w:rPr>
          <w:fldChar w:fldCharType="begin"/>
        </w:r>
        <w:r>
          <w:rPr>
            <w:noProof/>
            <w:webHidden/>
          </w:rPr>
          <w:instrText xml:space="preserve"> PAGEREF _Toc214269383 \h </w:instrText>
        </w:r>
        <w:r>
          <w:rPr>
            <w:noProof/>
            <w:webHidden/>
          </w:rPr>
        </w:r>
        <w:r>
          <w:rPr>
            <w:noProof/>
            <w:webHidden/>
          </w:rPr>
          <w:fldChar w:fldCharType="separate"/>
        </w:r>
        <w:r w:rsidR="00583EB0">
          <w:rPr>
            <w:noProof/>
            <w:webHidden/>
          </w:rPr>
          <w:t>5</w:t>
        </w:r>
        <w:r>
          <w:rPr>
            <w:noProof/>
            <w:webHidden/>
          </w:rPr>
          <w:fldChar w:fldCharType="end"/>
        </w:r>
      </w:hyperlink>
    </w:p>
    <w:p w14:paraId="5FD3B18A" w14:textId="50B6D089"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84" w:history="1">
        <w:r w:rsidRPr="007764CD">
          <w:rPr>
            <w:rStyle w:val="Hyperlink"/>
            <w:noProof/>
          </w:rPr>
          <w:t>What have we heard so far</w:t>
        </w:r>
        <w:r>
          <w:rPr>
            <w:noProof/>
            <w:webHidden/>
          </w:rPr>
          <w:tab/>
        </w:r>
        <w:r>
          <w:rPr>
            <w:noProof/>
            <w:webHidden/>
          </w:rPr>
          <w:fldChar w:fldCharType="begin"/>
        </w:r>
        <w:r>
          <w:rPr>
            <w:noProof/>
            <w:webHidden/>
          </w:rPr>
          <w:instrText xml:space="preserve"> PAGEREF _Toc214269384 \h </w:instrText>
        </w:r>
        <w:r>
          <w:rPr>
            <w:noProof/>
            <w:webHidden/>
          </w:rPr>
        </w:r>
        <w:r>
          <w:rPr>
            <w:noProof/>
            <w:webHidden/>
          </w:rPr>
          <w:fldChar w:fldCharType="separate"/>
        </w:r>
        <w:r w:rsidR="00583EB0">
          <w:rPr>
            <w:noProof/>
            <w:webHidden/>
          </w:rPr>
          <w:t>5</w:t>
        </w:r>
        <w:r>
          <w:rPr>
            <w:noProof/>
            <w:webHidden/>
          </w:rPr>
          <w:fldChar w:fldCharType="end"/>
        </w:r>
      </w:hyperlink>
    </w:p>
    <w:p w14:paraId="574EE83A" w14:textId="70CF6A55"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85" w:history="1">
        <w:r w:rsidRPr="007764CD">
          <w:rPr>
            <w:rStyle w:val="Hyperlink"/>
            <w:noProof/>
          </w:rPr>
          <w:t>What we want to know from you</w:t>
        </w:r>
        <w:r>
          <w:rPr>
            <w:noProof/>
            <w:webHidden/>
          </w:rPr>
          <w:tab/>
        </w:r>
        <w:r>
          <w:rPr>
            <w:noProof/>
            <w:webHidden/>
          </w:rPr>
          <w:fldChar w:fldCharType="begin"/>
        </w:r>
        <w:r>
          <w:rPr>
            <w:noProof/>
            <w:webHidden/>
          </w:rPr>
          <w:instrText xml:space="preserve"> PAGEREF _Toc214269385 \h </w:instrText>
        </w:r>
        <w:r>
          <w:rPr>
            <w:noProof/>
            <w:webHidden/>
          </w:rPr>
        </w:r>
        <w:r>
          <w:rPr>
            <w:noProof/>
            <w:webHidden/>
          </w:rPr>
          <w:fldChar w:fldCharType="separate"/>
        </w:r>
        <w:r w:rsidR="00583EB0">
          <w:rPr>
            <w:noProof/>
            <w:webHidden/>
          </w:rPr>
          <w:t>6</w:t>
        </w:r>
        <w:r>
          <w:rPr>
            <w:noProof/>
            <w:webHidden/>
          </w:rPr>
          <w:fldChar w:fldCharType="end"/>
        </w:r>
      </w:hyperlink>
    </w:p>
    <w:p w14:paraId="092FE4E5" w14:textId="1043326A" w:rsidR="0036761E" w:rsidRDefault="0036761E">
      <w:pPr>
        <w:pStyle w:val="TOC2"/>
        <w:tabs>
          <w:tab w:val="right" w:leader="dot" w:pos="9016"/>
        </w:tabs>
        <w:rPr>
          <w:rFonts w:eastAsiaTheme="minorEastAsia"/>
          <w:noProof/>
          <w:kern w:val="2"/>
          <w:sz w:val="24"/>
          <w:szCs w:val="24"/>
          <w:lang w:eastAsia="en-AU"/>
          <w14:ligatures w14:val="standardContextual"/>
        </w:rPr>
      </w:pPr>
      <w:hyperlink w:anchor="_Toc214269386" w:history="1">
        <w:r w:rsidRPr="007764CD">
          <w:rPr>
            <w:rStyle w:val="Hyperlink"/>
            <w:noProof/>
          </w:rPr>
          <w:t>Background</w:t>
        </w:r>
        <w:r>
          <w:rPr>
            <w:noProof/>
            <w:webHidden/>
          </w:rPr>
          <w:tab/>
        </w:r>
        <w:r>
          <w:rPr>
            <w:noProof/>
            <w:webHidden/>
          </w:rPr>
          <w:fldChar w:fldCharType="begin"/>
        </w:r>
        <w:r>
          <w:rPr>
            <w:noProof/>
            <w:webHidden/>
          </w:rPr>
          <w:instrText xml:space="preserve"> PAGEREF _Toc214269386 \h </w:instrText>
        </w:r>
        <w:r>
          <w:rPr>
            <w:noProof/>
            <w:webHidden/>
          </w:rPr>
        </w:r>
        <w:r>
          <w:rPr>
            <w:noProof/>
            <w:webHidden/>
          </w:rPr>
          <w:fldChar w:fldCharType="separate"/>
        </w:r>
        <w:r w:rsidR="00583EB0">
          <w:rPr>
            <w:noProof/>
            <w:webHidden/>
          </w:rPr>
          <w:t>9</w:t>
        </w:r>
        <w:r>
          <w:rPr>
            <w:noProof/>
            <w:webHidden/>
          </w:rPr>
          <w:fldChar w:fldCharType="end"/>
        </w:r>
      </w:hyperlink>
    </w:p>
    <w:p w14:paraId="0D6CE748" w14:textId="63DFFB61" w:rsidR="0036761E" w:rsidRDefault="0036761E">
      <w:pPr>
        <w:pStyle w:val="TOC2"/>
        <w:tabs>
          <w:tab w:val="right" w:leader="dot" w:pos="9016"/>
        </w:tabs>
        <w:rPr>
          <w:rFonts w:eastAsiaTheme="minorEastAsia"/>
          <w:noProof/>
          <w:kern w:val="2"/>
          <w:sz w:val="24"/>
          <w:szCs w:val="24"/>
          <w:lang w:eastAsia="en-AU"/>
          <w14:ligatures w14:val="standardContextual"/>
        </w:rPr>
      </w:pPr>
      <w:hyperlink w:anchor="_Toc214269387" w:history="1">
        <w:r w:rsidRPr="007764CD">
          <w:rPr>
            <w:rStyle w:val="Hyperlink"/>
            <w:noProof/>
          </w:rPr>
          <w:t>Language and Definitions</w:t>
        </w:r>
        <w:r>
          <w:rPr>
            <w:noProof/>
            <w:webHidden/>
          </w:rPr>
          <w:tab/>
        </w:r>
        <w:r>
          <w:rPr>
            <w:noProof/>
            <w:webHidden/>
          </w:rPr>
          <w:fldChar w:fldCharType="begin"/>
        </w:r>
        <w:r>
          <w:rPr>
            <w:noProof/>
            <w:webHidden/>
          </w:rPr>
          <w:instrText xml:space="preserve"> PAGEREF _Toc214269387 \h </w:instrText>
        </w:r>
        <w:r>
          <w:rPr>
            <w:noProof/>
            <w:webHidden/>
          </w:rPr>
        </w:r>
        <w:r>
          <w:rPr>
            <w:noProof/>
            <w:webHidden/>
          </w:rPr>
          <w:fldChar w:fldCharType="separate"/>
        </w:r>
        <w:r w:rsidR="00583EB0">
          <w:rPr>
            <w:noProof/>
            <w:webHidden/>
          </w:rPr>
          <w:t>9</w:t>
        </w:r>
        <w:r>
          <w:rPr>
            <w:noProof/>
            <w:webHidden/>
          </w:rPr>
          <w:fldChar w:fldCharType="end"/>
        </w:r>
      </w:hyperlink>
    </w:p>
    <w:p w14:paraId="25F17094" w14:textId="1113989D"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88" w:history="1">
        <w:r w:rsidRPr="007764CD">
          <w:rPr>
            <w:rStyle w:val="Hyperlink"/>
            <w:noProof/>
          </w:rPr>
          <w:t>Cultural capability, responsiveness, and safety</w:t>
        </w:r>
        <w:r>
          <w:rPr>
            <w:noProof/>
            <w:webHidden/>
          </w:rPr>
          <w:tab/>
        </w:r>
        <w:r>
          <w:rPr>
            <w:noProof/>
            <w:webHidden/>
          </w:rPr>
          <w:fldChar w:fldCharType="begin"/>
        </w:r>
        <w:r>
          <w:rPr>
            <w:noProof/>
            <w:webHidden/>
          </w:rPr>
          <w:instrText xml:space="preserve"> PAGEREF _Toc214269388 \h </w:instrText>
        </w:r>
        <w:r>
          <w:rPr>
            <w:noProof/>
            <w:webHidden/>
          </w:rPr>
        </w:r>
        <w:r>
          <w:rPr>
            <w:noProof/>
            <w:webHidden/>
          </w:rPr>
          <w:fldChar w:fldCharType="separate"/>
        </w:r>
        <w:r w:rsidR="00583EB0">
          <w:rPr>
            <w:noProof/>
            <w:webHidden/>
          </w:rPr>
          <w:t>9</w:t>
        </w:r>
        <w:r>
          <w:rPr>
            <w:noProof/>
            <w:webHidden/>
          </w:rPr>
          <w:fldChar w:fldCharType="end"/>
        </w:r>
      </w:hyperlink>
    </w:p>
    <w:p w14:paraId="3A7892D1" w14:textId="1FD059A5"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89" w:history="1">
        <w:r w:rsidRPr="007764CD">
          <w:rPr>
            <w:rStyle w:val="Hyperlink"/>
            <w:noProof/>
          </w:rPr>
          <w:t>Cultural capability</w:t>
        </w:r>
        <w:r>
          <w:rPr>
            <w:noProof/>
            <w:webHidden/>
          </w:rPr>
          <w:tab/>
        </w:r>
        <w:r>
          <w:rPr>
            <w:noProof/>
            <w:webHidden/>
          </w:rPr>
          <w:fldChar w:fldCharType="begin"/>
        </w:r>
        <w:r>
          <w:rPr>
            <w:noProof/>
            <w:webHidden/>
          </w:rPr>
          <w:instrText xml:space="preserve"> PAGEREF _Toc214269389 \h </w:instrText>
        </w:r>
        <w:r>
          <w:rPr>
            <w:noProof/>
            <w:webHidden/>
          </w:rPr>
        </w:r>
        <w:r>
          <w:rPr>
            <w:noProof/>
            <w:webHidden/>
          </w:rPr>
          <w:fldChar w:fldCharType="separate"/>
        </w:r>
        <w:r w:rsidR="00583EB0">
          <w:rPr>
            <w:noProof/>
            <w:webHidden/>
          </w:rPr>
          <w:t>10</w:t>
        </w:r>
        <w:r>
          <w:rPr>
            <w:noProof/>
            <w:webHidden/>
          </w:rPr>
          <w:fldChar w:fldCharType="end"/>
        </w:r>
      </w:hyperlink>
    </w:p>
    <w:p w14:paraId="3EA5267B" w14:textId="391195D6"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90" w:history="1">
        <w:r w:rsidRPr="007764CD">
          <w:rPr>
            <w:rStyle w:val="Hyperlink"/>
            <w:noProof/>
          </w:rPr>
          <w:t>Cultural capital</w:t>
        </w:r>
        <w:r>
          <w:rPr>
            <w:noProof/>
            <w:webHidden/>
          </w:rPr>
          <w:tab/>
        </w:r>
        <w:r>
          <w:rPr>
            <w:noProof/>
            <w:webHidden/>
          </w:rPr>
          <w:fldChar w:fldCharType="begin"/>
        </w:r>
        <w:r>
          <w:rPr>
            <w:noProof/>
            <w:webHidden/>
          </w:rPr>
          <w:instrText xml:space="preserve"> PAGEREF _Toc214269390 \h </w:instrText>
        </w:r>
        <w:r>
          <w:rPr>
            <w:noProof/>
            <w:webHidden/>
          </w:rPr>
        </w:r>
        <w:r>
          <w:rPr>
            <w:noProof/>
            <w:webHidden/>
          </w:rPr>
          <w:fldChar w:fldCharType="separate"/>
        </w:r>
        <w:r w:rsidR="00583EB0">
          <w:rPr>
            <w:noProof/>
            <w:webHidden/>
          </w:rPr>
          <w:t>10</w:t>
        </w:r>
        <w:r>
          <w:rPr>
            <w:noProof/>
            <w:webHidden/>
          </w:rPr>
          <w:fldChar w:fldCharType="end"/>
        </w:r>
      </w:hyperlink>
    </w:p>
    <w:p w14:paraId="60C20C41" w14:textId="1A817DAA"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91" w:history="1">
        <w:r w:rsidRPr="007764CD">
          <w:rPr>
            <w:rStyle w:val="Hyperlink"/>
            <w:noProof/>
          </w:rPr>
          <w:t>Cultural responsiveness</w:t>
        </w:r>
        <w:r>
          <w:rPr>
            <w:noProof/>
            <w:webHidden/>
          </w:rPr>
          <w:tab/>
        </w:r>
        <w:r>
          <w:rPr>
            <w:noProof/>
            <w:webHidden/>
          </w:rPr>
          <w:fldChar w:fldCharType="begin"/>
        </w:r>
        <w:r>
          <w:rPr>
            <w:noProof/>
            <w:webHidden/>
          </w:rPr>
          <w:instrText xml:space="preserve"> PAGEREF _Toc214269391 \h </w:instrText>
        </w:r>
        <w:r>
          <w:rPr>
            <w:noProof/>
            <w:webHidden/>
          </w:rPr>
        </w:r>
        <w:r>
          <w:rPr>
            <w:noProof/>
            <w:webHidden/>
          </w:rPr>
          <w:fldChar w:fldCharType="separate"/>
        </w:r>
        <w:r w:rsidR="00583EB0">
          <w:rPr>
            <w:noProof/>
            <w:webHidden/>
          </w:rPr>
          <w:t>10</w:t>
        </w:r>
        <w:r>
          <w:rPr>
            <w:noProof/>
            <w:webHidden/>
          </w:rPr>
          <w:fldChar w:fldCharType="end"/>
        </w:r>
      </w:hyperlink>
    </w:p>
    <w:p w14:paraId="0F5D1613" w14:textId="51C6A8BD"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92" w:history="1">
        <w:r w:rsidRPr="007764CD">
          <w:rPr>
            <w:rStyle w:val="Hyperlink"/>
            <w:noProof/>
          </w:rPr>
          <w:t>Cultural safety</w:t>
        </w:r>
        <w:r>
          <w:rPr>
            <w:noProof/>
            <w:webHidden/>
          </w:rPr>
          <w:tab/>
        </w:r>
        <w:r>
          <w:rPr>
            <w:noProof/>
            <w:webHidden/>
          </w:rPr>
          <w:fldChar w:fldCharType="begin"/>
        </w:r>
        <w:r>
          <w:rPr>
            <w:noProof/>
            <w:webHidden/>
          </w:rPr>
          <w:instrText xml:space="preserve"> PAGEREF _Toc214269392 \h </w:instrText>
        </w:r>
        <w:r>
          <w:rPr>
            <w:noProof/>
            <w:webHidden/>
          </w:rPr>
        </w:r>
        <w:r>
          <w:rPr>
            <w:noProof/>
            <w:webHidden/>
          </w:rPr>
          <w:fldChar w:fldCharType="separate"/>
        </w:r>
        <w:r w:rsidR="00583EB0">
          <w:rPr>
            <w:noProof/>
            <w:webHidden/>
          </w:rPr>
          <w:t>10</w:t>
        </w:r>
        <w:r>
          <w:rPr>
            <w:noProof/>
            <w:webHidden/>
          </w:rPr>
          <w:fldChar w:fldCharType="end"/>
        </w:r>
      </w:hyperlink>
    </w:p>
    <w:p w14:paraId="01247F11" w14:textId="4F67C419"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93" w:history="1">
        <w:r w:rsidRPr="007764CD">
          <w:rPr>
            <w:rStyle w:val="Hyperlink"/>
            <w:noProof/>
          </w:rPr>
          <w:t>Learners</w:t>
        </w:r>
        <w:r>
          <w:rPr>
            <w:noProof/>
            <w:webHidden/>
          </w:rPr>
          <w:tab/>
        </w:r>
        <w:r>
          <w:rPr>
            <w:noProof/>
            <w:webHidden/>
          </w:rPr>
          <w:fldChar w:fldCharType="begin"/>
        </w:r>
        <w:r>
          <w:rPr>
            <w:noProof/>
            <w:webHidden/>
          </w:rPr>
          <w:instrText xml:space="preserve"> PAGEREF _Toc214269393 \h </w:instrText>
        </w:r>
        <w:r>
          <w:rPr>
            <w:noProof/>
            <w:webHidden/>
          </w:rPr>
        </w:r>
        <w:r>
          <w:rPr>
            <w:noProof/>
            <w:webHidden/>
          </w:rPr>
          <w:fldChar w:fldCharType="separate"/>
        </w:r>
        <w:r w:rsidR="00583EB0">
          <w:rPr>
            <w:noProof/>
            <w:webHidden/>
          </w:rPr>
          <w:t>10</w:t>
        </w:r>
        <w:r>
          <w:rPr>
            <w:noProof/>
            <w:webHidden/>
          </w:rPr>
          <w:fldChar w:fldCharType="end"/>
        </w:r>
      </w:hyperlink>
    </w:p>
    <w:p w14:paraId="702B7070" w14:textId="18F3F464" w:rsidR="0036761E" w:rsidRDefault="0036761E">
      <w:pPr>
        <w:pStyle w:val="TOC3"/>
        <w:tabs>
          <w:tab w:val="right" w:leader="dot" w:pos="9016"/>
        </w:tabs>
        <w:rPr>
          <w:rFonts w:eastAsiaTheme="minorEastAsia"/>
          <w:noProof/>
          <w:kern w:val="2"/>
          <w:sz w:val="24"/>
          <w:szCs w:val="24"/>
          <w:lang w:eastAsia="en-AU"/>
          <w14:ligatures w14:val="standardContextual"/>
        </w:rPr>
      </w:pPr>
      <w:hyperlink w:anchor="_Toc214269394" w:history="1">
        <w:r w:rsidRPr="007764CD">
          <w:rPr>
            <w:rStyle w:val="Hyperlink"/>
            <w:noProof/>
          </w:rPr>
          <w:t>Education settings</w:t>
        </w:r>
        <w:r>
          <w:rPr>
            <w:noProof/>
            <w:webHidden/>
          </w:rPr>
          <w:tab/>
        </w:r>
        <w:r>
          <w:rPr>
            <w:noProof/>
            <w:webHidden/>
          </w:rPr>
          <w:fldChar w:fldCharType="begin"/>
        </w:r>
        <w:r>
          <w:rPr>
            <w:noProof/>
            <w:webHidden/>
          </w:rPr>
          <w:instrText xml:space="preserve"> PAGEREF _Toc214269394 \h </w:instrText>
        </w:r>
        <w:r>
          <w:rPr>
            <w:noProof/>
            <w:webHidden/>
          </w:rPr>
        </w:r>
        <w:r>
          <w:rPr>
            <w:noProof/>
            <w:webHidden/>
          </w:rPr>
          <w:fldChar w:fldCharType="separate"/>
        </w:r>
        <w:r w:rsidR="00583EB0">
          <w:rPr>
            <w:noProof/>
            <w:webHidden/>
          </w:rPr>
          <w:t>10</w:t>
        </w:r>
        <w:r>
          <w:rPr>
            <w:noProof/>
            <w:webHidden/>
          </w:rPr>
          <w:fldChar w:fldCharType="end"/>
        </w:r>
      </w:hyperlink>
    </w:p>
    <w:p w14:paraId="4D855A8B" w14:textId="4E1F604D" w:rsidR="0036761E" w:rsidRDefault="0036761E">
      <w:pPr>
        <w:pStyle w:val="TOC2"/>
        <w:tabs>
          <w:tab w:val="right" w:leader="dot" w:pos="9016"/>
        </w:tabs>
        <w:rPr>
          <w:rFonts w:eastAsiaTheme="minorEastAsia"/>
          <w:noProof/>
          <w:kern w:val="2"/>
          <w:sz w:val="24"/>
          <w:szCs w:val="24"/>
          <w:lang w:eastAsia="en-AU"/>
          <w14:ligatures w14:val="standardContextual"/>
        </w:rPr>
      </w:pPr>
      <w:hyperlink w:anchor="_Toc214269395" w:history="1">
        <w:r w:rsidRPr="007764CD">
          <w:rPr>
            <w:rStyle w:val="Hyperlink"/>
            <w:noProof/>
          </w:rPr>
          <w:t>How to Submit</w:t>
        </w:r>
        <w:r>
          <w:rPr>
            <w:noProof/>
            <w:webHidden/>
          </w:rPr>
          <w:tab/>
        </w:r>
        <w:r>
          <w:rPr>
            <w:noProof/>
            <w:webHidden/>
          </w:rPr>
          <w:fldChar w:fldCharType="begin"/>
        </w:r>
        <w:r>
          <w:rPr>
            <w:noProof/>
            <w:webHidden/>
          </w:rPr>
          <w:instrText xml:space="preserve"> PAGEREF _Toc214269395 \h </w:instrText>
        </w:r>
        <w:r>
          <w:rPr>
            <w:noProof/>
            <w:webHidden/>
          </w:rPr>
        </w:r>
        <w:r>
          <w:rPr>
            <w:noProof/>
            <w:webHidden/>
          </w:rPr>
          <w:fldChar w:fldCharType="separate"/>
        </w:r>
        <w:r w:rsidR="00583EB0">
          <w:rPr>
            <w:noProof/>
            <w:webHidden/>
          </w:rPr>
          <w:t>11</w:t>
        </w:r>
        <w:r>
          <w:rPr>
            <w:noProof/>
            <w:webHidden/>
          </w:rPr>
          <w:fldChar w:fldCharType="end"/>
        </w:r>
      </w:hyperlink>
    </w:p>
    <w:p w14:paraId="0FEF746B" w14:textId="33EB80D6" w:rsidR="0036761E" w:rsidRDefault="0036761E">
      <w:pPr>
        <w:pStyle w:val="TOC2"/>
        <w:tabs>
          <w:tab w:val="right" w:leader="dot" w:pos="9016"/>
        </w:tabs>
        <w:rPr>
          <w:rFonts w:eastAsiaTheme="minorEastAsia"/>
          <w:noProof/>
          <w:kern w:val="2"/>
          <w:sz w:val="24"/>
          <w:szCs w:val="24"/>
          <w:lang w:eastAsia="en-AU"/>
          <w14:ligatures w14:val="standardContextual"/>
        </w:rPr>
      </w:pPr>
      <w:hyperlink w:anchor="_Toc214269396" w:history="1">
        <w:r w:rsidRPr="007764CD">
          <w:rPr>
            <w:rStyle w:val="Hyperlink"/>
            <w:noProof/>
          </w:rPr>
          <w:t>Contact for more information</w:t>
        </w:r>
        <w:r>
          <w:rPr>
            <w:noProof/>
            <w:webHidden/>
          </w:rPr>
          <w:tab/>
        </w:r>
        <w:r>
          <w:rPr>
            <w:noProof/>
            <w:webHidden/>
          </w:rPr>
          <w:fldChar w:fldCharType="begin"/>
        </w:r>
        <w:r>
          <w:rPr>
            <w:noProof/>
            <w:webHidden/>
          </w:rPr>
          <w:instrText xml:space="preserve"> PAGEREF _Toc214269396 \h </w:instrText>
        </w:r>
        <w:r>
          <w:rPr>
            <w:noProof/>
            <w:webHidden/>
          </w:rPr>
        </w:r>
        <w:r>
          <w:rPr>
            <w:noProof/>
            <w:webHidden/>
          </w:rPr>
          <w:fldChar w:fldCharType="separate"/>
        </w:r>
        <w:r w:rsidR="00583EB0">
          <w:rPr>
            <w:noProof/>
            <w:webHidden/>
          </w:rPr>
          <w:t>11</w:t>
        </w:r>
        <w:r>
          <w:rPr>
            <w:noProof/>
            <w:webHidden/>
          </w:rPr>
          <w:fldChar w:fldCharType="end"/>
        </w:r>
      </w:hyperlink>
    </w:p>
    <w:p w14:paraId="24DE2967" w14:textId="7051F241" w:rsidR="0017134D" w:rsidRPr="00835F91" w:rsidRDefault="001A361C" w:rsidP="00953685">
      <w:pPr>
        <w:outlineLvl w:val="0"/>
        <w:rPr>
          <w:rFonts w:ascii="Calibri" w:hAnsi="Calibri" w:cs="Calibri"/>
        </w:rPr>
      </w:pPr>
      <w:r w:rsidRPr="00835F91">
        <w:rPr>
          <w:rFonts w:ascii="Calibri" w:hAnsi="Calibri" w:cs="Calibri"/>
        </w:rPr>
        <w:fldChar w:fldCharType="end"/>
      </w:r>
      <w:r w:rsidR="0017134D" w:rsidRPr="00835F91">
        <w:rPr>
          <w:rFonts w:ascii="Calibri" w:hAnsi="Calibri" w:cs="Calibri"/>
        </w:rPr>
        <w:br w:type="page"/>
      </w:r>
    </w:p>
    <w:p w14:paraId="575F3053" w14:textId="00F3B4E8" w:rsidR="006F1B37" w:rsidRPr="00835F91" w:rsidRDefault="00416EB4" w:rsidP="00CF3BA2">
      <w:pPr>
        <w:pStyle w:val="Heading2"/>
      </w:pPr>
      <w:bookmarkStart w:id="13" w:name="_Toc208820017"/>
      <w:bookmarkStart w:id="14" w:name="_Toc213411121"/>
      <w:bookmarkStart w:id="15" w:name="_Toc214129044"/>
      <w:bookmarkStart w:id="16" w:name="_Toc214269380"/>
      <w:r w:rsidRPr="00CF3BA2">
        <w:lastRenderedPageBreak/>
        <w:t>Introduction</w:t>
      </w:r>
      <w:bookmarkStart w:id="17" w:name="_Toc126923148"/>
      <w:bookmarkStart w:id="18" w:name="_Toc126923159"/>
      <w:bookmarkEnd w:id="13"/>
      <w:bookmarkEnd w:id="14"/>
      <w:bookmarkEnd w:id="15"/>
      <w:bookmarkEnd w:id="16"/>
    </w:p>
    <w:p w14:paraId="75D528FD" w14:textId="7F2BDCB4" w:rsidR="00F033DD" w:rsidRPr="002A35C3" w:rsidRDefault="00F033DD" w:rsidP="003C3BEA">
      <w:pPr>
        <w:pStyle w:val="Heading3"/>
      </w:pPr>
      <w:bookmarkStart w:id="19" w:name="_Toc213411122"/>
      <w:bookmarkStart w:id="20" w:name="_Toc214129045"/>
      <w:bookmarkStart w:id="21" w:name="_Toc214269381"/>
      <w:r>
        <w:t>The p</w:t>
      </w:r>
      <w:r w:rsidRPr="002A35C3">
        <w:t>urpose and scop</w:t>
      </w:r>
      <w:r>
        <w:t>e</w:t>
      </w:r>
      <w:r w:rsidRPr="002A35C3">
        <w:t xml:space="preserve"> of the </w:t>
      </w:r>
      <w:r w:rsidR="005318DE">
        <w:t>First Nations Education</w:t>
      </w:r>
      <w:r w:rsidR="005318DE" w:rsidRPr="3830C0D0">
        <w:t xml:space="preserve"> Policy</w:t>
      </w:r>
      <w:bookmarkEnd w:id="19"/>
      <w:bookmarkEnd w:id="20"/>
      <w:bookmarkEnd w:id="21"/>
    </w:p>
    <w:p w14:paraId="26B36880" w14:textId="50BEECEF" w:rsidR="00D017F8" w:rsidRDefault="00B076D8" w:rsidP="003C3BEA">
      <w:r>
        <w:t xml:space="preserve">The Australian Government is committed to accelerating improvements in education outcomes </w:t>
      </w:r>
      <w:r w:rsidR="005D1D28">
        <w:t>of</w:t>
      </w:r>
      <w:r w:rsidR="00A85B4D">
        <w:t xml:space="preserve"> First Nations learners</w:t>
      </w:r>
      <w:r w:rsidR="00D73532">
        <w:t>.</w:t>
      </w:r>
      <w:r w:rsidR="001D773E" w:rsidRPr="001D773E">
        <w:t xml:space="preserve"> </w:t>
      </w:r>
    </w:p>
    <w:p w14:paraId="6093CA0B" w14:textId="5AC22C49" w:rsidR="00D017F8" w:rsidRPr="00EE5B84" w:rsidRDefault="00D017F8" w:rsidP="007C151D">
      <w:pPr>
        <w:spacing w:after="0"/>
        <w:rPr>
          <w:color w:val="000000"/>
        </w:rPr>
      </w:pPr>
      <w:r>
        <w:t>The purpose of this discussion paper is to gather your input on the proposed First Nations Education Policy (</w:t>
      </w:r>
      <w:r w:rsidR="00E602B5">
        <w:t>t</w:t>
      </w:r>
      <w:r>
        <w:t xml:space="preserve">he Policy). The Policy </w:t>
      </w:r>
      <w:r w:rsidRPr="3830C0D0">
        <w:t xml:space="preserve">will drive </w:t>
      </w:r>
      <w:r>
        <w:t xml:space="preserve">tangible </w:t>
      </w:r>
      <w:r w:rsidRPr="3830C0D0">
        <w:t>change</w:t>
      </w:r>
      <w:r>
        <w:t>s</w:t>
      </w:r>
      <w:r w:rsidRPr="3830C0D0">
        <w:t xml:space="preserve"> that affirms First Nations identities, knowledges, and aspirations, and enables learners to </w:t>
      </w:r>
      <w:r w:rsidRPr="5619E408">
        <w:t xml:space="preserve">thrive </w:t>
      </w:r>
      <w:r w:rsidRPr="3830C0D0">
        <w:t>throughout the education lifecycle.</w:t>
      </w:r>
      <w:r>
        <w:t xml:space="preserve"> </w:t>
      </w:r>
      <w:r w:rsidRPr="00835F91">
        <w:t xml:space="preserve">The </w:t>
      </w:r>
      <w:r w:rsidRPr="00EE5B84">
        <w:rPr>
          <w:color w:val="000000"/>
        </w:rPr>
        <w:t>Policy will focus on:</w:t>
      </w:r>
    </w:p>
    <w:p w14:paraId="20BAE150" w14:textId="77777777" w:rsidR="00D017F8" w:rsidRPr="00EE5B84" w:rsidRDefault="00D017F8" w:rsidP="003C3BEA">
      <w:pPr>
        <w:pStyle w:val="ListBullet2"/>
      </w:pPr>
      <w:r w:rsidRPr="00EE5B84">
        <w:t xml:space="preserve">Early </w:t>
      </w:r>
      <w:r w:rsidRPr="006B32E7">
        <w:rPr>
          <w:rFonts w:eastAsia="Arial"/>
        </w:rPr>
        <w:t>childhood</w:t>
      </w:r>
      <w:r w:rsidRPr="00EE5B84">
        <w:t xml:space="preserve"> education</w:t>
      </w:r>
    </w:p>
    <w:p w14:paraId="3C628152" w14:textId="77777777" w:rsidR="00D017F8" w:rsidRPr="002A35C3" w:rsidRDefault="00D017F8" w:rsidP="003C3BEA">
      <w:pPr>
        <w:pStyle w:val="ListBullet2"/>
        <w:rPr>
          <w:rFonts w:eastAsia="Arial"/>
        </w:rPr>
      </w:pPr>
      <w:r w:rsidRPr="002A35C3">
        <w:rPr>
          <w:rFonts w:eastAsia="Arial"/>
        </w:rPr>
        <w:t>School education</w:t>
      </w:r>
    </w:p>
    <w:p w14:paraId="2A07F6AA" w14:textId="77777777" w:rsidR="00D017F8" w:rsidRPr="002A35C3" w:rsidRDefault="00D017F8" w:rsidP="003C3BEA">
      <w:pPr>
        <w:pStyle w:val="ListBullet2"/>
        <w:rPr>
          <w:rFonts w:eastAsia="Arial"/>
        </w:rPr>
      </w:pPr>
      <w:r w:rsidRPr="002A35C3">
        <w:rPr>
          <w:rFonts w:eastAsia="Arial"/>
        </w:rPr>
        <w:t>Post-school pathways, including into tertiary education.</w:t>
      </w:r>
    </w:p>
    <w:p w14:paraId="7193683C" w14:textId="3BC5063C" w:rsidR="005D1D28" w:rsidRPr="005D1D28" w:rsidRDefault="001D773E" w:rsidP="003C3BEA">
      <w:r>
        <w:t>First Nations peoples and communities have long called for an education system that</w:t>
      </w:r>
      <w:r w:rsidR="00EC6725">
        <w:t xml:space="preserve"> is</w:t>
      </w:r>
      <w:r>
        <w:t xml:space="preserve"> culturally safe and responsive, respecting </w:t>
      </w:r>
      <w:r w:rsidR="006E26FF">
        <w:t xml:space="preserve">their </w:t>
      </w:r>
      <w:r>
        <w:t>sovereignty</w:t>
      </w:r>
      <w:r w:rsidR="006E26FF">
        <w:t>, culture</w:t>
      </w:r>
      <w:r w:rsidR="00130BCE">
        <w:t>,</w:t>
      </w:r>
      <w:r w:rsidR="006E26FF">
        <w:t xml:space="preserve"> </w:t>
      </w:r>
      <w:r>
        <w:t>and aspirations</w:t>
      </w:r>
      <w:r w:rsidR="00E429F7">
        <w:t>.</w:t>
      </w:r>
      <w:r w:rsidR="002A560F">
        <w:t xml:space="preserve"> </w:t>
      </w:r>
      <w:r w:rsidR="005D1D28" w:rsidRPr="005D1D28">
        <w:t>Current approaches have not delivered equity for First Nations peoples. Governments must do more to ensure that education settings are places where First Nations learners are represented, respected, and supported to thrive.</w:t>
      </w:r>
    </w:p>
    <w:p w14:paraId="097D21A5" w14:textId="5F4D6AC4" w:rsidR="002A560F" w:rsidRPr="00835F91" w:rsidRDefault="002A560F" w:rsidP="00FF09DF">
      <w:pPr>
        <w:spacing w:after="0"/>
        <w:rPr>
          <w:rFonts w:ascii="Calibri" w:eastAsia="Arial" w:hAnsi="Calibri" w:cs="Calibri"/>
        </w:rPr>
      </w:pPr>
      <w:r>
        <w:rPr>
          <w:rFonts w:ascii="Calibri" w:hAnsi="Calibri" w:cs="Calibri"/>
          <w:color w:val="000000"/>
        </w:rPr>
        <w:t>Subject to</w:t>
      </w:r>
      <w:r w:rsidRPr="00765506">
        <w:rPr>
          <w:rFonts w:ascii="Calibri" w:hAnsi="Calibri" w:cs="Calibri"/>
          <w:color w:val="000000"/>
        </w:rPr>
        <w:t xml:space="preserve"> </w:t>
      </w:r>
      <w:r w:rsidR="00B4471A">
        <w:rPr>
          <w:rFonts w:ascii="Calibri" w:hAnsi="Calibri" w:cs="Calibri"/>
          <w:color w:val="000000"/>
        </w:rPr>
        <w:t xml:space="preserve">the </w:t>
      </w:r>
      <w:r w:rsidR="00020BD3">
        <w:rPr>
          <w:rFonts w:ascii="Calibri" w:hAnsi="Calibri" w:cs="Calibri"/>
          <w:color w:val="000000"/>
        </w:rPr>
        <w:t>outcomes of</w:t>
      </w:r>
      <w:r w:rsidRPr="00765506">
        <w:rPr>
          <w:rFonts w:ascii="Calibri" w:hAnsi="Calibri" w:cs="Calibri"/>
          <w:color w:val="000000"/>
        </w:rPr>
        <w:t xml:space="preserve"> </w:t>
      </w:r>
      <w:r>
        <w:rPr>
          <w:rFonts w:ascii="Calibri" w:hAnsi="Calibri" w:cs="Calibri"/>
          <w:color w:val="000000"/>
        </w:rPr>
        <w:t xml:space="preserve">consultation </w:t>
      </w:r>
      <w:r w:rsidRPr="00765506">
        <w:rPr>
          <w:rFonts w:ascii="Calibri" w:hAnsi="Calibri" w:cs="Calibri"/>
          <w:color w:val="000000"/>
        </w:rPr>
        <w:t>activities, the Policy will:</w:t>
      </w:r>
    </w:p>
    <w:p w14:paraId="4B0C1356" w14:textId="41872B6F" w:rsidR="00110361" w:rsidRPr="00835F91" w:rsidRDefault="004531B2" w:rsidP="003C3BEA">
      <w:pPr>
        <w:pStyle w:val="ListBullet2"/>
        <w:rPr>
          <w:lang w:val="en-US"/>
        </w:rPr>
      </w:pPr>
      <w:r>
        <w:t>d</w:t>
      </w:r>
      <w:r w:rsidR="00110361">
        <w:t xml:space="preserve">efine </w:t>
      </w:r>
      <w:r w:rsidR="00110361" w:rsidRPr="00835F91">
        <w:t xml:space="preserve">the national aspirations for First Nations education by </w:t>
      </w:r>
      <w:r w:rsidR="00110361" w:rsidRPr="00126F25">
        <w:t xml:space="preserve">defining shared priorities </w:t>
      </w:r>
      <w:r w:rsidR="00110361" w:rsidRPr="00835F91">
        <w:t>and establishing how change will be enacted and evaluated</w:t>
      </w:r>
    </w:p>
    <w:p w14:paraId="1BE978F6" w14:textId="24E93046" w:rsidR="00FD62CE" w:rsidRDefault="004531B2" w:rsidP="003C3BEA">
      <w:pPr>
        <w:pStyle w:val="ListBullet2"/>
      </w:pPr>
      <w:r>
        <w:t>t</w:t>
      </w:r>
      <w:r w:rsidR="00FD62CE">
        <w:t xml:space="preserve">ranslate national commitments - </w:t>
      </w:r>
      <w:r w:rsidR="00FD62CE" w:rsidRPr="00835F91">
        <w:t>such as the </w:t>
      </w:r>
      <w:r w:rsidR="00FD62CE" w:rsidRPr="00126F25">
        <w:t xml:space="preserve">Mparntwe </w:t>
      </w:r>
      <w:r w:rsidR="00FD62CE" w:rsidRPr="00835F91">
        <w:t xml:space="preserve">Education Declaration, </w:t>
      </w:r>
      <w:r w:rsidR="001F3FFF" w:rsidRPr="001F3FFF">
        <w:t xml:space="preserve">Better and Fairer Schools Agreements 2025–2034 </w:t>
      </w:r>
      <w:r w:rsidR="001F3FFF">
        <w:t>(BFSA)</w:t>
      </w:r>
      <w:r w:rsidR="00FD62CE" w:rsidRPr="00126F25">
        <w:t>,</w:t>
      </w:r>
      <w:r w:rsidR="00A246D7" w:rsidRPr="00126F25">
        <w:t xml:space="preserve"> </w:t>
      </w:r>
      <w:r w:rsidR="00A246D7">
        <w:rPr>
          <w:rFonts w:eastAsia="Segoe UI"/>
        </w:rPr>
        <w:t xml:space="preserve">the </w:t>
      </w:r>
      <w:r w:rsidR="00A246D7" w:rsidRPr="00C75C9A">
        <w:rPr>
          <w:rFonts w:eastAsia="Segoe UI"/>
        </w:rPr>
        <w:t>National Aboriginal and Torres Strait Islander Early Childhood Strategy</w:t>
      </w:r>
      <w:r w:rsidR="00A246D7">
        <w:rPr>
          <w:rFonts w:eastAsia="Segoe UI"/>
        </w:rPr>
        <w:t>, the Universit</w:t>
      </w:r>
      <w:r w:rsidR="00701093">
        <w:rPr>
          <w:rFonts w:eastAsia="Segoe UI"/>
        </w:rPr>
        <w:t>ies</w:t>
      </w:r>
      <w:r w:rsidR="00A246D7">
        <w:rPr>
          <w:rFonts w:eastAsia="Segoe UI"/>
        </w:rPr>
        <w:t xml:space="preserve"> Accord</w:t>
      </w:r>
      <w:r w:rsidR="00701093">
        <w:rPr>
          <w:rFonts w:eastAsia="Segoe UI"/>
        </w:rPr>
        <w:t>,</w:t>
      </w:r>
      <w:r w:rsidR="00FD62CE" w:rsidRPr="00126F25">
        <w:t xml:space="preserve"> </w:t>
      </w:r>
      <w:r w:rsidR="00FD62CE" w:rsidRPr="00835F91">
        <w:t>and the </w:t>
      </w:r>
      <w:r w:rsidR="00FD62CE" w:rsidRPr="00126F25">
        <w:t>National Agreement on Closing the Gap</w:t>
      </w:r>
      <w:r w:rsidR="00FD62CE">
        <w:t xml:space="preserve"> - </w:t>
      </w:r>
      <w:r w:rsidR="00FD62CE" w:rsidRPr="00835F91">
        <w:t xml:space="preserve">into </w:t>
      </w:r>
      <w:r w:rsidR="00FD62CE">
        <w:t xml:space="preserve">tangible </w:t>
      </w:r>
      <w:r w:rsidR="00FD62CE" w:rsidRPr="00835F91">
        <w:t>action</w:t>
      </w:r>
    </w:p>
    <w:p w14:paraId="5ADD84E4" w14:textId="4892D261" w:rsidR="002A560F" w:rsidRDefault="004531B2" w:rsidP="003C3BEA">
      <w:pPr>
        <w:pStyle w:val="ListBullet2"/>
        <w:rPr>
          <w:lang w:val="en-US"/>
        </w:rPr>
      </w:pPr>
      <w:r>
        <w:t>b</w:t>
      </w:r>
      <w:r w:rsidR="002A560F" w:rsidRPr="00835F91">
        <w:t>e</w:t>
      </w:r>
      <w:r w:rsidR="002A560F" w:rsidRPr="00126F25">
        <w:t xml:space="preserve"> adaptable </w:t>
      </w:r>
      <w:r w:rsidR="002A560F" w:rsidRPr="00835F91">
        <w:t>to different contexts, recognising the roles of states, territories, and local communities</w:t>
      </w:r>
      <w:r w:rsidR="002A560F" w:rsidRPr="00835F91">
        <w:rPr>
          <w:lang w:val="en-US"/>
        </w:rPr>
        <w:t>.</w:t>
      </w:r>
    </w:p>
    <w:p w14:paraId="5FE49D5E" w14:textId="3F3C1793" w:rsidR="00F2026A" w:rsidRDefault="00F2026A" w:rsidP="003C3BEA">
      <w:pPr>
        <w:pStyle w:val="Heading3"/>
      </w:pPr>
      <w:bookmarkStart w:id="22" w:name="_Toc213411123"/>
      <w:bookmarkStart w:id="23" w:name="_Toc214129046"/>
      <w:bookmarkStart w:id="24" w:name="_Toc214269382"/>
      <w:r w:rsidRPr="00F2026A">
        <w:t xml:space="preserve">Policy </w:t>
      </w:r>
      <w:r>
        <w:t>d</w:t>
      </w:r>
      <w:r w:rsidRPr="00F2026A">
        <w:t xml:space="preserve">evelopment </w:t>
      </w:r>
      <w:r w:rsidRPr="003C3BEA">
        <w:t>grounded</w:t>
      </w:r>
      <w:r w:rsidRPr="00F2026A">
        <w:t xml:space="preserve"> in </w:t>
      </w:r>
      <w:r>
        <w:t>p</w:t>
      </w:r>
      <w:r w:rsidRPr="00F2026A">
        <w:t xml:space="preserve">artnership and </w:t>
      </w:r>
      <w:r>
        <w:t>r</w:t>
      </w:r>
      <w:r w:rsidRPr="00F2026A">
        <w:t>espect</w:t>
      </w:r>
      <w:bookmarkEnd w:id="22"/>
      <w:bookmarkEnd w:id="23"/>
      <w:bookmarkEnd w:id="24"/>
    </w:p>
    <w:p w14:paraId="7C60FEB8" w14:textId="07AA6EF5" w:rsidR="00FF1596" w:rsidRPr="00835F91" w:rsidRDefault="62373322" w:rsidP="003C3BEA">
      <w:r w:rsidRPr="3830C0D0">
        <w:t xml:space="preserve">The Policy </w:t>
      </w:r>
      <w:r w:rsidR="67624183" w:rsidRPr="3830C0D0">
        <w:t xml:space="preserve">is being </w:t>
      </w:r>
      <w:r w:rsidRPr="3830C0D0">
        <w:t xml:space="preserve">developed in </w:t>
      </w:r>
      <w:r w:rsidR="46CB224A" w:rsidRPr="3830C0D0">
        <w:t>partnership with</w:t>
      </w:r>
      <w:r w:rsidR="0E90F646" w:rsidRPr="3830C0D0">
        <w:t xml:space="preserve"> First Nations peak organisations </w:t>
      </w:r>
      <w:r w:rsidR="2E442B81" w:rsidRPr="3830C0D0">
        <w:t>(First Nations</w:t>
      </w:r>
      <w:r w:rsidR="63FE2B09" w:rsidRPr="3830C0D0">
        <w:t xml:space="preserve"> Partners)</w:t>
      </w:r>
      <w:r w:rsidR="0E90F646" w:rsidRPr="3830C0D0">
        <w:t xml:space="preserve"> </w:t>
      </w:r>
      <w:r w:rsidR="2AEB204A" w:rsidRPr="3830C0D0">
        <w:t xml:space="preserve">— </w:t>
      </w:r>
      <w:r w:rsidR="0E90F646" w:rsidRPr="3830C0D0">
        <w:t xml:space="preserve">the National Aboriginal and Torres Strait Islander Education Corporation (NATSIEC), </w:t>
      </w:r>
      <w:r w:rsidR="006C3B3B" w:rsidRPr="3830C0D0">
        <w:t xml:space="preserve">SNAICC – National Voice of our Children (SNAICC), </w:t>
      </w:r>
      <w:r w:rsidR="0E90F646" w:rsidRPr="3830C0D0">
        <w:t>the National Aboriginal and Torres Strait Islander Principals Association (NATSIPA)</w:t>
      </w:r>
      <w:r w:rsidR="0057699E">
        <w:t xml:space="preserve">, </w:t>
      </w:r>
      <w:r w:rsidR="0E90F646" w:rsidRPr="3830C0D0">
        <w:t xml:space="preserve">the National Indigenous Youth Education Coalition (NIYEC), </w:t>
      </w:r>
      <w:r w:rsidR="006C3B3B">
        <w:t xml:space="preserve">and </w:t>
      </w:r>
      <w:r w:rsidR="0E90F646" w:rsidRPr="3830C0D0">
        <w:t xml:space="preserve">the National Aboriginal &amp; Torres Strait Islander Higher Education Consortium (NATSIHEC) </w:t>
      </w:r>
      <w:r w:rsidR="2AEB204A" w:rsidRPr="3830C0D0">
        <w:t xml:space="preserve">— </w:t>
      </w:r>
      <w:r w:rsidR="0E90F646" w:rsidRPr="3830C0D0">
        <w:t>and</w:t>
      </w:r>
      <w:r w:rsidR="46CB224A" w:rsidRPr="3830C0D0">
        <w:t xml:space="preserve"> state and territory governments</w:t>
      </w:r>
      <w:r w:rsidR="006C3B3B">
        <w:t xml:space="preserve">, the non-government education sector, </w:t>
      </w:r>
      <w:r w:rsidR="00352D93">
        <w:t xml:space="preserve">education providers, </w:t>
      </w:r>
      <w:r w:rsidR="006C3B3B">
        <w:t>unions and professional associations</w:t>
      </w:r>
      <w:r w:rsidR="46CB224A" w:rsidRPr="3830C0D0">
        <w:t xml:space="preserve"> in</w:t>
      </w:r>
      <w:r w:rsidRPr="3830C0D0">
        <w:t xml:space="preserve"> </w:t>
      </w:r>
      <w:r w:rsidR="1150406F" w:rsidRPr="3830C0D0">
        <w:t>2025 and 2026</w:t>
      </w:r>
      <w:r w:rsidR="00892451">
        <w:t>, with fin</w:t>
      </w:r>
      <w:r w:rsidR="00F13ED9">
        <w:t xml:space="preserve">alisation </w:t>
      </w:r>
      <w:r w:rsidR="3ED8F4B6" w:rsidRPr="3830C0D0">
        <w:t>in 2026</w:t>
      </w:r>
      <w:r w:rsidR="67624183" w:rsidRPr="3830C0D0">
        <w:t>.</w:t>
      </w:r>
    </w:p>
    <w:p w14:paraId="5DFE8922" w14:textId="20FF078E" w:rsidR="00AD72B3" w:rsidRPr="003C3BEA" w:rsidRDefault="00E6109D" w:rsidP="003C3BEA">
      <w:r w:rsidRPr="002A35C3">
        <w:rPr>
          <w:color w:val="000000"/>
        </w:rPr>
        <w:t xml:space="preserve">A core principle in developing the Policy is recognising First Nations self-determination and the autonomy of their peoples and </w:t>
      </w:r>
      <w:r w:rsidRPr="003C3BEA">
        <w:t xml:space="preserve">communities. </w:t>
      </w:r>
      <w:r w:rsidR="5EE4A59C" w:rsidRPr="003C3BEA">
        <w:t xml:space="preserve">The </w:t>
      </w:r>
      <w:r w:rsidR="00FF51E9">
        <w:t xml:space="preserve">Australian Department of </w:t>
      </w:r>
      <w:r w:rsidR="004909BA">
        <w:t>E</w:t>
      </w:r>
      <w:r w:rsidR="00FF51E9">
        <w:t xml:space="preserve">ducation </w:t>
      </w:r>
      <w:r w:rsidR="004909BA">
        <w:br/>
      </w:r>
      <w:r w:rsidR="00FF51E9">
        <w:t xml:space="preserve">(the </w:t>
      </w:r>
      <w:r w:rsidR="5EE4A59C" w:rsidRPr="003C3BEA">
        <w:t>department</w:t>
      </w:r>
      <w:r w:rsidR="00FF51E9">
        <w:t>)</w:t>
      </w:r>
      <w:r w:rsidR="6D4EB109" w:rsidRPr="003C3BEA">
        <w:t xml:space="preserve"> </w:t>
      </w:r>
      <w:r w:rsidR="79F37EAC" w:rsidRPr="003C3BEA">
        <w:t xml:space="preserve">and First </w:t>
      </w:r>
      <w:r w:rsidR="3AF3FDC3" w:rsidRPr="003C3BEA">
        <w:t xml:space="preserve">Nations Partners aim to ensure the </w:t>
      </w:r>
      <w:r w:rsidR="5922F42A" w:rsidRPr="003C3BEA">
        <w:t>voices and perspectives of First Nations communities are heard, understood</w:t>
      </w:r>
      <w:r w:rsidR="008E4258">
        <w:t>,</w:t>
      </w:r>
      <w:r w:rsidR="5922F42A" w:rsidRPr="003C3BEA">
        <w:t xml:space="preserve"> and built into the Policy. </w:t>
      </w:r>
      <w:r w:rsidR="5ADCD350" w:rsidRPr="003C3BEA">
        <w:t>A</w:t>
      </w:r>
      <w:r w:rsidR="5922F42A" w:rsidRPr="003C3BEA">
        <w:t xml:space="preserve">cknowledging the significance of First Nations informed </w:t>
      </w:r>
      <w:r w:rsidR="5ADCD350" w:rsidRPr="003C3BEA">
        <w:t>actions</w:t>
      </w:r>
      <w:r w:rsidR="5922F42A" w:rsidRPr="003C3BEA">
        <w:t xml:space="preserve"> </w:t>
      </w:r>
      <w:r w:rsidR="5ADCD350" w:rsidRPr="003C3BEA">
        <w:t>to</w:t>
      </w:r>
      <w:r w:rsidR="5922F42A" w:rsidRPr="003C3BEA">
        <w:t xml:space="preserve"> enhancing educational experiences and outcomes, </w:t>
      </w:r>
      <w:r w:rsidR="008C51CF" w:rsidRPr="003C3BEA">
        <w:t xml:space="preserve">particular </w:t>
      </w:r>
      <w:r w:rsidR="00B9044E" w:rsidRPr="003C3BEA">
        <w:t>emphasis will be placed on</w:t>
      </w:r>
      <w:r w:rsidR="5922F42A" w:rsidRPr="003C3BEA">
        <w:t xml:space="preserve"> the contributions and perspectives of First Nations stakeholders</w:t>
      </w:r>
      <w:r w:rsidR="00C465CC" w:rsidRPr="003C3BEA">
        <w:t>.</w:t>
      </w:r>
    </w:p>
    <w:p w14:paraId="1301296D" w14:textId="688F1E74" w:rsidR="00FF1596" w:rsidRPr="00835F91" w:rsidRDefault="51D78322" w:rsidP="003C3BEA">
      <w:pPr>
        <w:pStyle w:val="Heading3"/>
      </w:pPr>
      <w:bookmarkStart w:id="25" w:name="_Toc213411124"/>
      <w:bookmarkStart w:id="26" w:name="_Toc214129047"/>
      <w:bookmarkStart w:id="27" w:name="_Toc214269383"/>
      <w:r w:rsidRPr="3830C0D0">
        <w:lastRenderedPageBreak/>
        <w:t xml:space="preserve">The </w:t>
      </w:r>
      <w:r w:rsidR="00FC5AC4">
        <w:t>p</w:t>
      </w:r>
      <w:r w:rsidRPr="3830C0D0">
        <w:t xml:space="preserve">urpose of this </w:t>
      </w:r>
      <w:r w:rsidRPr="003C3BEA">
        <w:t>discussion</w:t>
      </w:r>
      <w:r w:rsidRPr="3830C0D0">
        <w:t xml:space="preserve"> paper - a chance to have your say</w:t>
      </w:r>
      <w:bookmarkEnd w:id="25"/>
      <w:bookmarkEnd w:id="26"/>
      <w:bookmarkEnd w:id="27"/>
    </w:p>
    <w:p w14:paraId="2E9EFE09" w14:textId="2CC269AF" w:rsidR="00FF1596" w:rsidRPr="00835F91" w:rsidRDefault="00FF1596" w:rsidP="003C3BEA">
      <w:r w:rsidRPr="00835F91">
        <w:t xml:space="preserve">For the Policy to be effective, it should be shaped by </w:t>
      </w:r>
      <w:r w:rsidR="00064126" w:rsidRPr="00835F91">
        <w:t>First Nations peoples, including learners, families, communities, organisations</w:t>
      </w:r>
      <w:r w:rsidR="007B6833">
        <w:t xml:space="preserve">, educators and school </w:t>
      </w:r>
      <w:r w:rsidR="000B7F82">
        <w:t>and</w:t>
      </w:r>
      <w:r w:rsidR="00C723DB">
        <w:t xml:space="preserve"> education</w:t>
      </w:r>
      <w:r w:rsidR="007B6833">
        <w:t xml:space="preserve"> leaders</w:t>
      </w:r>
      <w:r w:rsidR="00064126" w:rsidRPr="00835F91">
        <w:t xml:space="preserve"> whose lives and futures are most directly impacted</w:t>
      </w:r>
      <w:r w:rsidRPr="00835F91">
        <w:t xml:space="preserve">. </w:t>
      </w:r>
      <w:r w:rsidR="008C213F" w:rsidRPr="008C213F">
        <w:t>By developing the policy in partnership, the voices of First Nations people</w:t>
      </w:r>
      <w:r w:rsidR="00923C57">
        <w:t>s</w:t>
      </w:r>
      <w:r w:rsidR="008C213F" w:rsidRPr="008C213F">
        <w:t xml:space="preserve"> will be placed at the centre of the Policy</w:t>
      </w:r>
      <w:r w:rsidRPr="00835F91">
        <w:t>.</w:t>
      </w:r>
    </w:p>
    <w:p w14:paraId="5478E192" w14:textId="2D5EE6A1" w:rsidR="00973EDE" w:rsidRPr="00835F91" w:rsidRDefault="001636F9" w:rsidP="003C3BEA">
      <w:r>
        <w:t>A</w:t>
      </w:r>
      <w:r w:rsidRPr="00835F91">
        <w:t xml:space="preserve">s the stewards of Australia’s education system and those responsible for </w:t>
      </w:r>
      <w:r>
        <w:t xml:space="preserve">the </w:t>
      </w:r>
      <w:r w:rsidRPr="00835F91">
        <w:t xml:space="preserve">day-to-day delivery </w:t>
      </w:r>
      <w:r>
        <w:t>of education, i</w:t>
      </w:r>
      <w:r w:rsidR="00352D93">
        <w:t xml:space="preserve">nput from </w:t>
      </w:r>
      <w:r w:rsidR="00931E03">
        <w:t xml:space="preserve">stakeholders representing </w:t>
      </w:r>
      <w:r w:rsidR="00352D93">
        <w:t>e</w:t>
      </w:r>
      <w:r w:rsidR="00973EDE" w:rsidRPr="00835F91">
        <w:t xml:space="preserve">ducation systems, </w:t>
      </w:r>
      <w:r w:rsidR="00C561F2">
        <w:t xml:space="preserve">education </w:t>
      </w:r>
      <w:r w:rsidR="00973EDE" w:rsidRPr="00835F91">
        <w:t xml:space="preserve">providers, and </w:t>
      </w:r>
      <w:r w:rsidR="00C561F2">
        <w:t xml:space="preserve">the </w:t>
      </w:r>
      <w:r w:rsidR="003860D4">
        <w:t>education workforce</w:t>
      </w:r>
      <w:r w:rsidR="00201F4A">
        <w:t xml:space="preserve"> </w:t>
      </w:r>
      <w:r w:rsidR="00A4250B">
        <w:t xml:space="preserve">– </w:t>
      </w:r>
      <w:r w:rsidR="000B7F82">
        <w:t xml:space="preserve">from early childhood through to </w:t>
      </w:r>
      <w:r w:rsidR="006554B3">
        <w:t>tertiary</w:t>
      </w:r>
      <w:r w:rsidR="00F518DF">
        <w:t xml:space="preserve"> education</w:t>
      </w:r>
      <w:r>
        <w:t xml:space="preserve"> – will be </w:t>
      </w:r>
      <w:r w:rsidR="007A7BD2">
        <w:t xml:space="preserve">critical to </w:t>
      </w:r>
      <w:r>
        <w:t xml:space="preserve">design </w:t>
      </w:r>
      <w:r w:rsidR="0070126F">
        <w:t xml:space="preserve">and </w:t>
      </w:r>
      <w:r w:rsidR="007A7BD2">
        <w:t>successful</w:t>
      </w:r>
      <w:r w:rsidR="0070126F">
        <w:t xml:space="preserve">ly </w:t>
      </w:r>
      <w:r>
        <w:t xml:space="preserve">implement </w:t>
      </w:r>
      <w:r w:rsidR="007A7BD2">
        <w:t>the Policy.</w:t>
      </w:r>
    </w:p>
    <w:p w14:paraId="1D010B1D" w14:textId="77777777" w:rsidR="00DA0484" w:rsidRPr="00DA0484" w:rsidRDefault="00DA0484" w:rsidP="00DA0484">
      <w:r w:rsidRPr="00DA0484">
        <w:t>To support the development of the First Nations Education Policy a range of engagement activities will be held between November 2025 and April 2026. This discussion paper and its associated public submission process form part of the department-led consultation. Input collected through this process will be analysed by the department. Where ‘we’ is used in this document, it refers to the department.  </w:t>
      </w:r>
    </w:p>
    <w:p w14:paraId="4C142084" w14:textId="1DF97230" w:rsidR="00DA0484" w:rsidRPr="00DA0484" w:rsidRDefault="00DA0484" w:rsidP="00DA0484">
      <w:r w:rsidRPr="00DA0484">
        <w:t>First Nations Partners will also undertake culturally informed processes</w:t>
      </w:r>
      <w:r>
        <w:t xml:space="preserve"> and </w:t>
      </w:r>
      <w:r w:rsidRPr="00DA0484">
        <w:t>further information will be available separately on this. </w:t>
      </w:r>
    </w:p>
    <w:p w14:paraId="7C433850" w14:textId="1229DDFA" w:rsidR="008E200C" w:rsidRPr="00835F91" w:rsidRDefault="099659C0" w:rsidP="00517E4C">
      <w:r w:rsidRPr="3830C0D0">
        <w:t xml:space="preserve">The purpose of this discussion paper is to </w:t>
      </w:r>
      <w:r w:rsidR="00D178B1">
        <w:t>help gather your input by</w:t>
      </w:r>
      <w:r w:rsidRPr="3830C0D0">
        <w:t xml:space="preserve"> provid</w:t>
      </w:r>
      <w:r w:rsidR="00D178B1">
        <w:t xml:space="preserve">ing </w:t>
      </w:r>
      <w:r w:rsidRPr="3830C0D0">
        <w:t xml:space="preserve">information on the proposed Policy and the key issues it is planning to address. </w:t>
      </w:r>
      <w:r w:rsidR="00910060">
        <w:t>T</w:t>
      </w:r>
      <w:r w:rsidR="03BC6426" w:rsidRPr="3830C0D0">
        <w:t>he</w:t>
      </w:r>
      <w:r w:rsidR="13DF2C48" w:rsidRPr="3830C0D0">
        <w:t xml:space="preserve"> </w:t>
      </w:r>
      <w:hyperlink w:anchor="_Background_and_further">
        <w:r w:rsidR="13DF2C48" w:rsidRPr="3830C0D0">
          <w:rPr>
            <w:rStyle w:val="Hyperlink"/>
            <w:rFonts w:ascii="Calibri" w:hAnsi="Calibri" w:cs="Calibri"/>
          </w:rPr>
          <w:t>Background and Further Information</w:t>
        </w:r>
      </w:hyperlink>
      <w:r w:rsidR="13DF2C48" w:rsidRPr="3830C0D0">
        <w:t xml:space="preserve"> </w:t>
      </w:r>
      <w:r w:rsidR="0BAD8BD5" w:rsidRPr="3830C0D0">
        <w:t>s</w:t>
      </w:r>
      <w:r w:rsidR="13DF2C48" w:rsidRPr="3830C0D0">
        <w:t>ection provides further information on why and how the Policy</w:t>
      </w:r>
      <w:r w:rsidR="55CD3210" w:rsidRPr="3830C0D0">
        <w:t xml:space="preserve"> will be developed</w:t>
      </w:r>
      <w:r w:rsidR="13DF2C48" w:rsidRPr="3830C0D0">
        <w:t>.</w:t>
      </w:r>
      <w:r w:rsidR="6D4EB109" w:rsidRPr="3830C0D0">
        <w:t xml:space="preserve"> The </w:t>
      </w:r>
      <w:hyperlink w:anchor="_Language_and_Definitions">
        <w:r w:rsidR="6D4EB109" w:rsidRPr="3830C0D0">
          <w:rPr>
            <w:rStyle w:val="Hyperlink"/>
            <w:rFonts w:ascii="Calibri" w:hAnsi="Calibri" w:cs="Calibri"/>
          </w:rPr>
          <w:t>Languages and Definitions</w:t>
        </w:r>
      </w:hyperlink>
      <w:r w:rsidR="6D4EB109" w:rsidRPr="3830C0D0">
        <w:t xml:space="preserve"> section </w:t>
      </w:r>
      <w:r w:rsidR="3513D171" w:rsidRPr="3830C0D0">
        <w:t>outlines the meaning and intent of some key terms used in this document.</w:t>
      </w:r>
    </w:p>
    <w:p w14:paraId="477E7153" w14:textId="4827E7E3" w:rsidR="001C7F84" w:rsidRDefault="099659C0" w:rsidP="00517E4C">
      <w:r w:rsidRPr="3830C0D0">
        <w:t>Th</w:t>
      </w:r>
      <w:r w:rsidR="0BAD8BD5" w:rsidRPr="3830C0D0">
        <w:t xml:space="preserve">is </w:t>
      </w:r>
      <w:r w:rsidR="2F4D821D" w:rsidRPr="3830C0D0">
        <w:t xml:space="preserve">discussion </w:t>
      </w:r>
      <w:r w:rsidR="0BAD8BD5" w:rsidRPr="3830C0D0">
        <w:t xml:space="preserve">paper also </w:t>
      </w:r>
      <w:r w:rsidRPr="3830C0D0">
        <w:t>includes question prompts which you may like to use as a guide as you write your submission to the department. The questions are designed to help the department better understand where and how the Policy can have the most impact. You do not need to answer all questions to make a submission, and you can include further thoughts and suggestions beyond the questions listed.</w:t>
      </w:r>
    </w:p>
    <w:p w14:paraId="63A1EF77" w14:textId="0A822299" w:rsidR="00881FFA" w:rsidRPr="00835F91" w:rsidRDefault="00881FFA" w:rsidP="00517E4C">
      <w:r w:rsidRPr="00881FFA">
        <w:t>We want to hear from you – learners, families, all educators and leaders across the early childhood, schooling and tertiary sectors, community members, allied health professionals and organisations who want to help make a positive impact on First Nations education in Australia.</w:t>
      </w:r>
    </w:p>
    <w:p w14:paraId="730CBAB7" w14:textId="3E624BEA" w:rsidR="000543B9" w:rsidRPr="00835F91" w:rsidRDefault="000543B9" w:rsidP="00517E4C">
      <w:pPr>
        <w:pStyle w:val="Heading3"/>
      </w:pPr>
      <w:bookmarkStart w:id="28" w:name="_Toc213411125"/>
      <w:bookmarkStart w:id="29" w:name="_Toc214129048"/>
      <w:bookmarkStart w:id="30" w:name="_Toc214269384"/>
      <w:r w:rsidRPr="00835F91">
        <w:t>What have we heard so far</w:t>
      </w:r>
      <w:bookmarkEnd w:id="28"/>
      <w:bookmarkEnd w:id="29"/>
      <w:bookmarkEnd w:id="30"/>
    </w:p>
    <w:p w14:paraId="7AE5A33E" w14:textId="27BCE49B" w:rsidR="00347425" w:rsidRPr="00835F91" w:rsidRDefault="00467BDF" w:rsidP="00517E4C">
      <w:pPr>
        <w:rPr>
          <w:rStyle w:val="normaltextrun"/>
          <w:rFonts w:ascii="Calibri" w:eastAsiaTheme="majorEastAsia" w:hAnsi="Calibri" w:cs="Calibri"/>
          <w:lang w:val="en-US"/>
        </w:rPr>
      </w:pPr>
      <w:r>
        <w:rPr>
          <w:rStyle w:val="normaltextrun"/>
          <w:rFonts w:ascii="Calibri" w:hAnsi="Calibri" w:cs="Calibri"/>
          <w:lang w:val="en-US"/>
        </w:rPr>
        <w:t>T</w:t>
      </w:r>
      <w:r w:rsidRPr="00467BDF">
        <w:rPr>
          <w:rStyle w:val="normaltextrun"/>
          <w:rFonts w:ascii="Calibri" w:hAnsi="Calibri" w:cs="Calibri"/>
          <w:lang w:val="en-US"/>
        </w:rPr>
        <w:t xml:space="preserve">he </w:t>
      </w:r>
      <w:r>
        <w:rPr>
          <w:rStyle w:val="normaltextrun"/>
          <w:rFonts w:ascii="Calibri" w:hAnsi="Calibri" w:cs="Calibri"/>
          <w:lang w:val="en-US"/>
        </w:rPr>
        <w:t>d</w:t>
      </w:r>
      <w:r w:rsidRPr="00467BDF">
        <w:rPr>
          <w:rStyle w:val="normaltextrun"/>
          <w:rFonts w:ascii="Calibri" w:hAnsi="Calibri" w:cs="Calibri"/>
          <w:lang w:val="en-US"/>
        </w:rPr>
        <w:t>epartment has consolidated input and views from</w:t>
      </w:r>
      <w:r>
        <w:rPr>
          <w:rStyle w:val="normaltextrun"/>
          <w:rFonts w:ascii="Calibri" w:hAnsi="Calibri" w:cs="Calibri"/>
          <w:lang w:val="en-US"/>
        </w:rPr>
        <w:t xml:space="preserve"> various First Nations</w:t>
      </w:r>
      <w:r w:rsidRPr="00467BDF">
        <w:rPr>
          <w:rStyle w:val="normaltextrun"/>
          <w:rFonts w:ascii="Calibri" w:hAnsi="Calibri" w:cs="Calibri"/>
          <w:lang w:val="en-US"/>
        </w:rPr>
        <w:t xml:space="preserve"> stakeholders</w:t>
      </w:r>
      <w:r>
        <w:rPr>
          <w:rStyle w:val="normaltextrun"/>
          <w:rFonts w:ascii="Calibri" w:hAnsi="Calibri" w:cs="Calibri"/>
          <w:lang w:val="en-US"/>
        </w:rPr>
        <w:t>, including</w:t>
      </w:r>
      <w:r w:rsidR="00754113">
        <w:rPr>
          <w:rStyle w:val="normaltextrun"/>
          <w:rFonts w:ascii="Calibri" w:hAnsi="Calibri" w:cs="Calibri"/>
          <w:lang w:val="en-US"/>
        </w:rPr>
        <w:t xml:space="preserve"> </w:t>
      </w:r>
      <w:r w:rsidR="00511ED0">
        <w:rPr>
          <w:rStyle w:val="normaltextrun"/>
          <w:rFonts w:ascii="Calibri" w:hAnsi="Calibri" w:cs="Calibri"/>
          <w:lang w:val="en-US"/>
        </w:rPr>
        <w:t>but not limited</w:t>
      </w:r>
      <w:r w:rsidR="0008172F">
        <w:rPr>
          <w:rStyle w:val="normaltextrun"/>
          <w:rFonts w:ascii="Calibri" w:hAnsi="Calibri" w:cs="Calibri"/>
          <w:lang w:val="en-US"/>
        </w:rPr>
        <w:t xml:space="preserve"> to</w:t>
      </w:r>
      <w:r w:rsidR="00511ED0">
        <w:rPr>
          <w:rStyle w:val="normaltextrun"/>
          <w:rFonts w:ascii="Calibri" w:hAnsi="Calibri" w:cs="Calibri"/>
          <w:lang w:val="en-US"/>
        </w:rPr>
        <w:t xml:space="preserve"> </w:t>
      </w:r>
      <w:r w:rsidR="00754113">
        <w:rPr>
          <w:rStyle w:val="normaltextrun"/>
          <w:rFonts w:ascii="Calibri" w:hAnsi="Calibri" w:cs="Calibri"/>
          <w:lang w:val="en-US"/>
        </w:rPr>
        <w:t>the department</w:t>
      </w:r>
      <w:r w:rsidR="0008172F">
        <w:rPr>
          <w:rStyle w:val="normaltextrun"/>
          <w:rFonts w:ascii="Calibri" w:hAnsi="Calibri" w:cs="Calibri"/>
          <w:lang w:val="en-US"/>
        </w:rPr>
        <w:t>’</w:t>
      </w:r>
      <w:r w:rsidR="00754113">
        <w:rPr>
          <w:rStyle w:val="normaltextrun"/>
          <w:rFonts w:ascii="Calibri" w:hAnsi="Calibri" w:cs="Calibri"/>
          <w:lang w:val="en-US"/>
        </w:rPr>
        <w:t>s Indigenous Education Consultative Meeting</w:t>
      </w:r>
      <w:r w:rsidR="00857578">
        <w:rPr>
          <w:rStyle w:val="normaltextrun"/>
          <w:rFonts w:ascii="Calibri" w:hAnsi="Calibri" w:cs="Calibri"/>
          <w:lang w:val="en-US"/>
        </w:rPr>
        <w:t xml:space="preserve"> (IECM)</w:t>
      </w:r>
      <w:r w:rsidR="00754113">
        <w:rPr>
          <w:rStyle w:val="normaltextrun"/>
          <w:rFonts w:ascii="Calibri" w:hAnsi="Calibri" w:cs="Calibri"/>
          <w:lang w:val="en-US"/>
        </w:rPr>
        <w:t xml:space="preserve">, NATSIEC, SNAICC, </w:t>
      </w:r>
      <w:r w:rsidR="00511ED0">
        <w:rPr>
          <w:rStyle w:val="normaltextrun"/>
          <w:rFonts w:ascii="Calibri" w:hAnsi="Calibri" w:cs="Calibri"/>
          <w:lang w:val="en-US"/>
        </w:rPr>
        <w:t>NIYEC</w:t>
      </w:r>
      <w:r w:rsidR="00A72548">
        <w:rPr>
          <w:rStyle w:val="normaltextrun"/>
          <w:rFonts w:ascii="Calibri" w:hAnsi="Calibri" w:cs="Calibri"/>
          <w:lang w:val="en-US"/>
        </w:rPr>
        <w:t>,</w:t>
      </w:r>
      <w:r w:rsidR="00511ED0">
        <w:rPr>
          <w:rStyle w:val="normaltextrun"/>
          <w:rFonts w:ascii="Calibri" w:hAnsi="Calibri" w:cs="Calibri"/>
          <w:lang w:val="en-US"/>
        </w:rPr>
        <w:t xml:space="preserve"> NATSIPA</w:t>
      </w:r>
      <w:r w:rsidR="00F92E77">
        <w:rPr>
          <w:rStyle w:val="normaltextrun"/>
          <w:rFonts w:ascii="Calibri" w:hAnsi="Calibri" w:cs="Calibri"/>
          <w:lang w:val="en-US"/>
        </w:rPr>
        <w:t>,</w:t>
      </w:r>
      <w:r w:rsidR="00A72548">
        <w:rPr>
          <w:rStyle w:val="normaltextrun"/>
          <w:rFonts w:ascii="Calibri" w:hAnsi="Calibri" w:cs="Calibri"/>
          <w:lang w:val="en-US"/>
        </w:rPr>
        <w:t xml:space="preserve"> and NATSIHEC</w:t>
      </w:r>
      <w:r w:rsidRPr="00467BDF">
        <w:rPr>
          <w:rStyle w:val="normaltextrun"/>
          <w:rFonts w:ascii="Calibri" w:hAnsi="Calibri" w:cs="Calibri"/>
          <w:lang w:val="en-US"/>
        </w:rPr>
        <w:t xml:space="preserve"> as well as</w:t>
      </w:r>
      <w:r w:rsidR="00511ED0">
        <w:rPr>
          <w:rStyle w:val="normaltextrun"/>
          <w:rFonts w:ascii="Calibri" w:hAnsi="Calibri" w:cs="Calibri"/>
          <w:lang w:val="en-US"/>
        </w:rPr>
        <w:t xml:space="preserve"> state and territory departments of education and education program providers.</w:t>
      </w:r>
      <w:r w:rsidR="5F4C9DD8" w:rsidRPr="3830C0D0">
        <w:rPr>
          <w:rStyle w:val="normaltextrun"/>
          <w:rFonts w:ascii="Calibri" w:hAnsi="Calibri" w:cs="Calibri"/>
          <w:lang w:val="en-US"/>
        </w:rPr>
        <w:t xml:space="preserve"> </w:t>
      </w:r>
      <w:r w:rsidR="6CB0F814" w:rsidRPr="3830C0D0">
        <w:rPr>
          <w:rStyle w:val="normaltextrun"/>
          <w:rFonts w:ascii="Calibri" w:hAnsi="Calibri" w:cs="Calibri"/>
          <w:lang w:val="en-US"/>
        </w:rPr>
        <w:t>The department</w:t>
      </w:r>
      <w:r w:rsidR="340BACF4" w:rsidRPr="3830C0D0">
        <w:rPr>
          <w:rStyle w:val="normaltextrun"/>
          <w:rFonts w:ascii="Calibri" w:hAnsi="Calibri" w:cs="Calibri"/>
          <w:lang w:val="en-US"/>
        </w:rPr>
        <w:t xml:space="preserve"> also</w:t>
      </w:r>
      <w:r w:rsidR="5F4C9DD8" w:rsidRPr="3830C0D0">
        <w:rPr>
          <w:rStyle w:val="normaltextrun"/>
          <w:rFonts w:ascii="Calibri" w:hAnsi="Calibri" w:cs="Calibri"/>
          <w:lang w:val="en-US"/>
        </w:rPr>
        <w:t xml:space="preserve"> look</w:t>
      </w:r>
      <w:r w:rsidR="340BACF4" w:rsidRPr="3830C0D0">
        <w:rPr>
          <w:rStyle w:val="normaltextrun"/>
          <w:rFonts w:ascii="Calibri" w:hAnsi="Calibri" w:cs="Calibri"/>
          <w:lang w:val="en-US"/>
        </w:rPr>
        <w:t>ed</w:t>
      </w:r>
      <w:r w:rsidR="5F4C9DD8" w:rsidRPr="3830C0D0">
        <w:rPr>
          <w:rStyle w:val="normaltextrun"/>
          <w:rFonts w:ascii="Calibri" w:hAnsi="Calibri" w:cs="Calibri"/>
          <w:lang w:val="en-US"/>
        </w:rPr>
        <w:t xml:space="preserve"> at past and current First Nations education policies around the countr</w:t>
      </w:r>
      <w:r w:rsidR="75A9C881" w:rsidRPr="3830C0D0">
        <w:rPr>
          <w:rStyle w:val="normaltextrun"/>
          <w:rFonts w:ascii="Calibri" w:hAnsi="Calibri" w:cs="Calibri"/>
          <w:lang w:val="en-US"/>
        </w:rPr>
        <w:t>y</w:t>
      </w:r>
      <w:r w:rsidR="5F4C9DD8" w:rsidRPr="3830C0D0">
        <w:rPr>
          <w:rStyle w:val="normaltextrun"/>
          <w:rFonts w:ascii="Calibri" w:hAnsi="Calibri" w:cs="Calibri"/>
          <w:lang w:val="en-US"/>
        </w:rPr>
        <w:t xml:space="preserve"> and </w:t>
      </w:r>
      <w:r w:rsidR="00E63C2A">
        <w:rPr>
          <w:rStyle w:val="normaltextrun"/>
          <w:rFonts w:ascii="Calibri" w:hAnsi="Calibri" w:cs="Calibri"/>
          <w:lang w:val="en-US"/>
        </w:rPr>
        <w:t>is conducting</w:t>
      </w:r>
      <w:r w:rsidR="00E63C2A" w:rsidRPr="3830C0D0">
        <w:rPr>
          <w:rStyle w:val="normaltextrun"/>
          <w:rFonts w:ascii="Calibri" w:hAnsi="Calibri" w:cs="Calibri"/>
          <w:lang w:val="en-US"/>
        </w:rPr>
        <w:t xml:space="preserve"> </w:t>
      </w:r>
      <w:r w:rsidR="5F4C9DD8" w:rsidRPr="3830C0D0">
        <w:rPr>
          <w:rStyle w:val="normaltextrun"/>
          <w:rFonts w:ascii="Calibri" w:hAnsi="Calibri" w:cs="Calibri"/>
          <w:lang w:val="en-US"/>
        </w:rPr>
        <w:t xml:space="preserve">a rapid literature scan. </w:t>
      </w:r>
      <w:r w:rsidR="445D84D8" w:rsidRPr="3830C0D0">
        <w:rPr>
          <w:rStyle w:val="normaltextrun"/>
          <w:rFonts w:ascii="Calibri" w:hAnsi="Calibri" w:cs="Calibri"/>
          <w:lang w:val="en-US"/>
        </w:rPr>
        <w:t xml:space="preserve">This </w:t>
      </w:r>
      <w:r w:rsidR="00695A21">
        <w:rPr>
          <w:rStyle w:val="normaltextrun"/>
          <w:rFonts w:ascii="Calibri" w:hAnsi="Calibri" w:cs="Calibri"/>
          <w:lang w:val="en-US"/>
        </w:rPr>
        <w:t xml:space="preserve">has </w:t>
      </w:r>
      <w:r w:rsidR="445D84D8" w:rsidRPr="3830C0D0">
        <w:rPr>
          <w:rStyle w:val="normaltextrun"/>
          <w:rFonts w:ascii="Calibri" w:hAnsi="Calibri" w:cs="Calibri"/>
          <w:lang w:val="en-US"/>
        </w:rPr>
        <w:t>help</w:t>
      </w:r>
      <w:r w:rsidR="25B84E5C" w:rsidRPr="3830C0D0">
        <w:rPr>
          <w:rStyle w:val="normaltextrun"/>
          <w:rFonts w:ascii="Calibri" w:hAnsi="Calibri" w:cs="Calibri"/>
          <w:lang w:val="en-US"/>
        </w:rPr>
        <w:t>e</w:t>
      </w:r>
      <w:r w:rsidR="25B84E5C" w:rsidRPr="3830C0D0">
        <w:rPr>
          <w:rStyle w:val="normaltextrun"/>
          <w:rFonts w:eastAsiaTheme="minorEastAsia"/>
          <w:lang w:val="en-US"/>
        </w:rPr>
        <w:t>d</w:t>
      </w:r>
      <w:r w:rsidR="445D84D8" w:rsidRPr="3830C0D0">
        <w:rPr>
          <w:rStyle w:val="normaltextrun"/>
          <w:rFonts w:eastAsiaTheme="minorEastAsia"/>
          <w:lang w:val="en-US"/>
        </w:rPr>
        <w:t xml:space="preserve"> </w:t>
      </w:r>
      <w:r w:rsidR="672A7BF5" w:rsidRPr="3830C0D0">
        <w:rPr>
          <w:rStyle w:val="normaltextrun"/>
          <w:rFonts w:eastAsiaTheme="minorEastAsia"/>
          <w:lang w:val="en-US"/>
        </w:rPr>
        <w:t xml:space="preserve">the department to </w:t>
      </w:r>
      <w:r w:rsidR="00695A21">
        <w:rPr>
          <w:rStyle w:val="normaltextrun"/>
          <w:rFonts w:eastAsiaTheme="minorEastAsia"/>
          <w:lang w:val="en-US"/>
        </w:rPr>
        <w:t xml:space="preserve">start to </w:t>
      </w:r>
      <w:r w:rsidR="672A7BF5" w:rsidRPr="3830C0D0">
        <w:rPr>
          <w:rStyle w:val="normaltextrun"/>
          <w:rFonts w:eastAsiaTheme="minorEastAsia"/>
          <w:lang w:val="en-US"/>
        </w:rPr>
        <w:t>identify what is working well and uncover new opportunities to better support First Nations learners to thrive through education</w:t>
      </w:r>
      <w:r w:rsidR="445D84D8" w:rsidRPr="3830C0D0">
        <w:rPr>
          <w:rStyle w:val="normaltextrun"/>
          <w:rFonts w:eastAsiaTheme="minorEastAsia"/>
          <w:lang w:val="en-US"/>
        </w:rPr>
        <w:t>.</w:t>
      </w:r>
    </w:p>
    <w:p w14:paraId="54CD1671" w14:textId="07E519E5" w:rsidR="00B3343C" w:rsidRPr="00835F91" w:rsidRDefault="785158CE" w:rsidP="00FF09DF">
      <w:pPr>
        <w:spacing w:after="0"/>
        <w:rPr>
          <w:rStyle w:val="normaltextrun"/>
          <w:rFonts w:ascii="Calibri" w:hAnsi="Calibri" w:cs="Calibri"/>
          <w:lang w:val="en-US"/>
        </w:rPr>
      </w:pPr>
      <w:r w:rsidRPr="3830C0D0">
        <w:rPr>
          <w:rStyle w:val="normaltextrun"/>
          <w:rFonts w:ascii="Calibri" w:hAnsi="Calibri" w:cs="Calibri"/>
          <w:lang w:val="en-US"/>
        </w:rPr>
        <w:t xml:space="preserve">From what we have heard so far, four </w:t>
      </w:r>
      <w:r w:rsidR="001D24A7">
        <w:rPr>
          <w:rStyle w:val="normaltextrun"/>
          <w:rFonts w:ascii="Calibri" w:hAnsi="Calibri" w:cs="Calibri"/>
          <w:lang w:val="en-US"/>
        </w:rPr>
        <w:t xml:space="preserve">initial </w:t>
      </w:r>
      <w:r w:rsidRPr="3830C0D0">
        <w:rPr>
          <w:rStyle w:val="normaltextrun"/>
          <w:rFonts w:ascii="Calibri" w:hAnsi="Calibri" w:cs="Calibri"/>
          <w:lang w:val="en-US"/>
        </w:rPr>
        <w:t>focus areas</w:t>
      </w:r>
      <w:r w:rsidR="55C5B206" w:rsidRPr="3830C0D0">
        <w:rPr>
          <w:rStyle w:val="normaltextrun"/>
          <w:rFonts w:ascii="Calibri" w:hAnsi="Calibri" w:cs="Calibri"/>
          <w:lang w:val="en-US"/>
        </w:rPr>
        <w:t xml:space="preserve"> </w:t>
      </w:r>
      <w:r w:rsidR="005574F0">
        <w:rPr>
          <w:rStyle w:val="normaltextrun"/>
          <w:rFonts w:ascii="Calibri" w:hAnsi="Calibri" w:cs="Calibri"/>
          <w:lang w:val="en-US"/>
        </w:rPr>
        <w:t>are emerging</w:t>
      </w:r>
      <w:r w:rsidR="4C901002" w:rsidRPr="3830C0D0">
        <w:rPr>
          <w:rStyle w:val="normaltextrun"/>
          <w:rFonts w:ascii="Calibri" w:hAnsi="Calibri" w:cs="Calibri"/>
          <w:lang w:val="en-US"/>
        </w:rPr>
        <w:t>:</w:t>
      </w:r>
    </w:p>
    <w:p w14:paraId="50FC0493" w14:textId="26509906" w:rsidR="004F2DC1" w:rsidRPr="00835F91" w:rsidRDefault="005A014F" w:rsidP="004D12DF">
      <w:pPr>
        <w:pStyle w:val="List"/>
        <w:rPr>
          <w:rStyle w:val="normaltextrun"/>
          <w:rFonts w:ascii="Calibri" w:eastAsia="Times New Roman" w:hAnsi="Calibri" w:cs="Calibri"/>
          <w:lang w:eastAsia="en-AU"/>
        </w:rPr>
      </w:pPr>
      <w:r w:rsidRPr="00835F91">
        <w:rPr>
          <w:lang w:eastAsia="en-AU"/>
        </w:rPr>
        <w:t>Embedding culturally responsive</w:t>
      </w:r>
      <w:r w:rsidR="00EA6963">
        <w:rPr>
          <w:lang w:eastAsia="en-AU"/>
        </w:rPr>
        <w:t xml:space="preserve"> curriculum and</w:t>
      </w:r>
      <w:r w:rsidRPr="00835F91">
        <w:rPr>
          <w:lang w:eastAsia="en-AU"/>
        </w:rPr>
        <w:t xml:space="preserve"> teaching practices</w:t>
      </w:r>
    </w:p>
    <w:p w14:paraId="6F484DE5" w14:textId="7D0B53F7" w:rsidR="004F2DC1" w:rsidRPr="00835F91" w:rsidRDefault="004F2DC1" w:rsidP="004D12DF">
      <w:pPr>
        <w:pStyle w:val="List"/>
        <w:rPr>
          <w:rStyle w:val="normaltextrun"/>
          <w:rFonts w:ascii="Calibri" w:eastAsia="Times New Roman" w:hAnsi="Calibri" w:cs="Calibri"/>
          <w:lang w:eastAsia="en-AU"/>
        </w:rPr>
      </w:pPr>
      <w:r w:rsidRPr="00835F91">
        <w:rPr>
          <w:rStyle w:val="normaltextrun"/>
          <w:rFonts w:ascii="Calibri" w:eastAsia="Times New Roman" w:hAnsi="Calibri" w:cs="Calibri"/>
          <w:lang w:eastAsia="en-AU"/>
        </w:rPr>
        <w:t>Improving access to education services, linkages with external services, and transitions</w:t>
      </w:r>
    </w:p>
    <w:p w14:paraId="43E149DF" w14:textId="36A1344D" w:rsidR="004F2DC1" w:rsidRPr="00835F91" w:rsidRDefault="004F2DC1" w:rsidP="004D12DF">
      <w:pPr>
        <w:pStyle w:val="List"/>
        <w:rPr>
          <w:rStyle w:val="normaltextrun"/>
          <w:rFonts w:ascii="Calibri" w:eastAsia="Times New Roman" w:hAnsi="Calibri" w:cs="Calibri"/>
          <w:lang w:eastAsia="en-AU"/>
        </w:rPr>
      </w:pPr>
      <w:r w:rsidRPr="00835F91">
        <w:rPr>
          <w:rStyle w:val="normaltextrun"/>
          <w:rFonts w:ascii="Calibri" w:eastAsia="Times New Roman" w:hAnsi="Calibri" w:cs="Calibri"/>
          <w:lang w:eastAsia="en-AU"/>
        </w:rPr>
        <w:lastRenderedPageBreak/>
        <w:t>Creating culturally safe learning and working environments</w:t>
      </w:r>
    </w:p>
    <w:p w14:paraId="302067BA" w14:textId="74794267" w:rsidR="004F2DC1" w:rsidRPr="00835F91" w:rsidRDefault="004F2DC1" w:rsidP="004D12DF">
      <w:pPr>
        <w:pStyle w:val="List"/>
        <w:rPr>
          <w:rStyle w:val="normaltextrun"/>
          <w:rFonts w:ascii="Calibri" w:eastAsia="Times New Roman" w:hAnsi="Calibri" w:cs="Calibri"/>
          <w:lang w:eastAsia="en-AU"/>
        </w:rPr>
      </w:pPr>
      <w:r w:rsidRPr="00835F91">
        <w:rPr>
          <w:rStyle w:val="normaltextrun"/>
          <w:rFonts w:ascii="Calibri" w:eastAsia="Times New Roman" w:hAnsi="Calibri" w:cs="Calibri"/>
          <w:lang w:eastAsia="en-AU"/>
        </w:rPr>
        <w:t xml:space="preserve">Transforming education organisations to improve accountability and </w:t>
      </w:r>
      <w:r w:rsidR="00A24AF2" w:rsidRPr="00835F91">
        <w:rPr>
          <w:lang w:eastAsia="en-AU"/>
        </w:rPr>
        <w:t>to be responsive to the needs and aspirations of First Nations peoples</w:t>
      </w:r>
      <w:r w:rsidRPr="00835F91">
        <w:rPr>
          <w:rStyle w:val="normaltextrun"/>
          <w:rFonts w:ascii="Calibri" w:eastAsia="Times New Roman" w:hAnsi="Calibri" w:cs="Calibri"/>
          <w:lang w:eastAsia="en-AU"/>
        </w:rPr>
        <w:t>.</w:t>
      </w:r>
    </w:p>
    <w:p w14:paraId="5D8C7E78" w14:textId="65CEA0C4" w:rsidR="00A55379" w:rsidRDefault="006C3B3B" w:rsidP="00517E4C">
      <w:r>
        <w:t>These</w:t>
      </w:r>
      <w:r w:rsidR="00A55379">
        <w:t xml:space="preserve"> </w:t>
      </w:r>
      <w:r w:rsidR="001D24A7">
        <w:t xml:space="preserve">initial </w:t>
      </w:r>
      <w:r w:rsidR="00A55379">
        <w:t>focus areas</w:t>
      </w:r>
      <w:r w:rsidR="00A55379" w:rsidRPr="3830C0D0">
        <w:t xml:space="preserve"> </w:t>
      </w:r>
      <w:r w:rsidR="00185A8F">
        <w:t xml:space="preserve">will likely </w:t>
      </w:r>
      <w:r w:rsidR="00A55379" w:rsidRPr="3830C0D0">
        <w:t xml:space="preserve">change with your input and the input from other engagement activities First Nations Partners </w:t>
      </w:r>
      <w:r w:rsidR="00185A8F">
        <w:t xml:space="preserve">and the department </w:t>
      </w:r>
      <w:r w:rsidR="00A55379" w:rsidRPr="3830C0D0">
        <w:t>are leading.</w:t>
      </w:r>
    </w:p>
    <w:p w14:paraId="42105D2C" w14:textId="14B64732" w:rsidR="16862A90" w:rsidRDefault="06A2CB96" w:rsidP="00517E4C">
      <w:pPr>
        <w:rPr>
          <w:rFonts w:ascii="Calibri" w:hAnsi="Calibri" w:cs="Calibri"/>
        </w:rPr>
      </w:pPr>
      <w:r w:rsidRPr="002A35C3">
        <w:rPr>
          <w:rFonts w:ascii="Calibri" w:eastAsia="Segoe UI" w:hAnsi="Calibri" w:cs="Calibri"/>
        </w:rPr>
        <w:t>Stakeholders have also acknowledged the importance of increasing the number of First Nations educators in the workforce. Alongside work on a</w:t>
      </w:r>
      <w:r w:rsidR="00F66CEA">
        <w:rPr>
          <w:rFonts w:ascii="Calibri" w:eastAsia="Segoe UI" w:hAnsi="Calibri" w:cs="Calibri"/>
        </w:rPr>
        <w:t xml:space="preserve"> new</w:t>
      </w:r>
      <w:r w:rsidRPr="002A35C3">
        <w:rPr>
          <w:rFonts w:ascii="Calibri" w:eastAsia="Segoe UI" w:hAnsi="Calibri" w:cs="Calibri"/>
        </w:rPr>
        <w:t xml:space="preserve"> First Nations Education Policy, a First Nations Teacher Strategy is being developed under the National Teacher Workforce Action Plan, which will seek to improve the attraction and retention of the First Nations educator workforce.</w:t>
      </w:r>
      <w:r w:rsidR="00AD3DAF">
        <w:rPr>
          <w:rFonts w:ascii="Calibri" w:eastAsia="Segoe UI" w:hAnsi="Calibri" w:cs="Calibri"/>
        </w:rPr>
        <w:t xml:space="preserve"> These </w:t>
      </w:r>
      <w:r w:rsidR="00B01F80">
        <w:rPr>
          <w:rFonts w:ascii="Calibri" w:eastAsia="Segoe UI" w:hAnsi="Calibri" w:cs="Calibri"/>
        </w:rPr>
        <w:t xml:space="preserve">are </w:t>
      </w:r>
      <w:r w:rsidR="00AD3DAF">
        <w:rPr>
          <w:rFonts w:ascii="Calibri" w:eastAsia="Segoe UI" w:hAnsi="Calibri" w:cs="Calibri"/>
        </w:rPr>
        <w:t xml:space="preserve">in addition to the Commonwealth’s commitment through the </w:t>
      </w:r>
      <w:r w:rsidR="002D528A">
        <w:rPr>
          <w:rFonts w:ascii="Calibri" w:eastAsia="Segoe UI" w:hAnsi="Calibri" w:cs="Calibri"/>
        </w:rPr>
        <w:t>BFSA</w:t>
      </w:r>
      <w:r w:rsidR="002D29A2">
        <w:rPr>
          <w:rFonts w:ascii="Calibri" w:eastAsia="Segoe UI" w:hAnsi="Calibri" w:cs="Calibri"/>
        </w:rPr>
        <w:t>.</w:t>
      </w:r>
    </w:p>
    <w:p w14:paraId="5497CC2F" w14:textId="1BEBB2E3" w:rsidR="00C4691C" w:rsidRPr="00835F91" w:rsidRDefault="00C4691C" w:rsidP="00517E4C">
      <w:pPr>
        <w:pStyle w:val="Heading3"/>
      </w:pPr>
      <w:bookmarkStart w:id="31" w:name="_Toc213411126"/>
      <w:bookmarkStart w:id="32" w:name="_Toc214129049"/>
      <w:bookmarkStart w:id="33" w:name="_Toc214269385"/>
      <w:r w:rsidRPr="00835F91">
        <w:t>What we want to know from you</w:t>
      </w:r>
      <w:bookmarkEnd w:id="31"/>
      <w:bookmarkEnd w:id="32"/>
      <w:bookmarkEnd w:id="33"/>
    </w:p>
    <w:p w14:paraId="5E811657" w14:textId="7E91EBC4" w:rsidR="00C4691C" w:rsidRDefault="00C4691C" w:rsidP="00517E4C">
      <w:r w:rsidRPr="00835F91">
        <w:t xml:space="preserve">To support submissions, this paper includes a set of guiding questions. </w:t>
      </w:r>
      <w:r w:rsidR="00F2026A" w:rsidRPr="002A35C3">
        <w:rPr>
          <w:color w:val="000000"/>
        </w:rPr>
        <w:t>You don't need to answer every question; use them as prompts</w:t>
      </w:r>
      <w:r w:rsidR="009612DC">
        <w:rPr>
          <w:color w:val="000000"/>
        </w:rPr>
        <w:t xml:space="preserve"> to guide your submission</w:t>
      </w:r>
      <w:r w:rsidR="00F2026A" w:rsidRPr="002A35C3">
        <w:rPr>
          <w:color w:val="000000"/>
        </w:rPr>
        <w:t>.</w:t>
      </w:r>
      <w:r w:rsidR="00424AC6">
        <w:rPr>
          <w:color w:val="000000"/>
        </w:rPr>
        <w:t xml:space="preserve"> </w:t>
      </w:r>
      <w:r>
        <w:t xml:space="preserve">You are welcome </w:t>
      </w:r>
      <w:r w:rsidRPr="00835F91">
        <w:t>to share what you consider most important.</w:t>
      </w:r>
    </w:p>
    <w:p w14:paraId="3B9CBB41" w14:textId="278ABB5F" w:rsidR="00FE2FE0" w:rsidRPr="00835F91" w:rsidRDefault="00FE2FE0" w:rsidP="00517E4C">
      <w:r>
        <w:rPr>
          <w:u w:val="single"/>
        </w:rPr>
        <w:t>General q</w:t>
      </w:r>
      <w:r w:rsidRPr="00835F91">
        <w:rPr>
          <w:u w:val="single"/>
        </w:rPr>
        <w:t>uestions</w:t>
      </w:r>
      <w:r>
        <w:rPr>
          <w:u w:val="single"/>
        </w:rPr>
        <w:t xml:space="preserve"> (related to the</w:t>
      </w:r>
      <w:r w:rsidR="00CA064B">
        <w:rPr>
          <w:u w:val="single"/>
        </w:rPr>
        <w:t xml:space="preserve"> four</w:t>
      </w:r>
      <w:r>
        <w:rPr>
          <w:u w:val="single"/>
        </w:rPr>
        <w:t xml:space="preserve"> </w:t>
      </w:r>
      <w:r w:rsidR="00F51A34">
        <w:rPr>
          <w:u w:val="single"/>
        </w:rPr>
        <w:t xml:space="preserve">initial </w:t>
      </w:r>
      <w:r>
        <w:rPr>
          <w:u w:val="single"/>
        </w:rPr>
        <w:t>focus areas)</w:t>
      </w:r>
      <w:r w:rsidRPr="00835F91">
        <w:rPr>
          <w:u w:val="single"/>
        </w:rPr>
        <w:t xml:space="preserve"> for First Nations communities</w:t>
      </w:r>
      <w:r>
        <w:rPr>
          <w:u w:val="single"/>
        </w:rPr>
        <w:t xml:space="preserve"> </w:t>
      </w:r>
      <w:r w:rsidRPr="00835F91">
        <w:t xml:space="preserve">– </w:t>
      </w:r>
      <w:r>
        <w:t>these are a set of opening questions to hear from you about the direction of the Policy</w:t>
      </w:r>
      <w:r w:rsidRPr="00835F91">
        <w:t>.</w:t>
      </w:r>
      <w:r>
        <w:t xml:space="preserve"> You may also choose to answer the additional questions</w:t>
      </w:r>
      <w:r w:rsidR="00A81A21">
        <w:t xml:space="preserve"> listed</w:t>
      </w:r>
      <w:r>
        <w:t xml:space="preserve"> against each of the four focus areas.</w:t>
      </w:r>
    </w:p>
    <w:p w14:paraId="2E88E090" w14:textId="72FDE439" w:rsidR="00160DB9" w:rsidRDefault="00FE2FE0" w:rsidP="00517E4C">
      <w:r>
        <w:rPr>
          <w:u w:val="single"/>
        </w:rPr>
        <w:t>Prompting q</w:t>
      </w:r>
      <w:r w:rsidR="00C4691C" w:rsidRPr="00835F91">
        <w:rPr>
          <w:u w:val="single"/>
        </w:rPr>
        <w:t>uestions</w:t>
      </w:r>
      <w:r>
        <w:rPr>
          <w:u w:val="single"/>
        </w:rPr>
        <w:t xml:space="preserve"> (related to the</w:t>
      </w:r>
      <w:r w:rsidR="00CA064B">
        <w:rPr>
          <w:u w:val="single"/>
        </w:rPr>
        <w:t xml:space="preserve"> four</w:t>
      </w:r>
      <w:r>
        <w:rPr>
          <w:u w:val="single"/>
        </w:rPr>
        <w:t xml:space="preserve"> </w:t>
      </w:r>
      <w:r w:rsidR="00F51A34">
        <w:rPr>
          <w:u w:val="single"/>
        </w:rPr>
        <w:t xml:space="preserve">initial </w:t>
      </w:r>
      <w:r>
        <w:rPr>
          <w:u w:val="single"/>
        </w:rPr>
        <w:t>focus areas)</w:t>
      </w:r>
      <w:r w:rsidR="00C4691C" w:rsidRPr="00835F91">
        <w:rPr>
          <w:u w:val="single"/>
        </w:rPr>
        <w:t xml:space="preserve"> for First Nations communities</w:t>
      </w:r>
      <w:r>
        <w:rPr>
          <w:u w:val="single"/>
        </w:rPr>
        <w:t xml:space="preserve"> </w:t>
      </w:r>
      <w:r w:rsidR="00C4691C" w:rsidRPr="00835F91">
        <w:t>– we want to better understand the perspectives and lived experiences of First Nations peoples. That’s why these questions are specifically targeted towards First Nations individuals.</w:t>
      </w:r>
    </w:p>
    <w:p w14:paraId="3A0B5355" w14:textId="78E35C91" w:rsidR="00C4691C" w:rsidRDefault="00FE2FE0" w:rsidP="00517E4C">
      <w:r>
        <w:rPr>
          <w:u w:val="single"/>
        </w:rPr>
        <w:t>Prompting q</w:t>
      </w:r>
      <w:r w:rsidR="00C4691C" w:rsidRPr="00835F91">
        <w:rPr>
          <w:u w:val="single"/>
        </w:rPr>
        <w:t xml:space="preserve">uestions </w:t>
      </w:r>
      <w:r>
        <w:rPr>
          <w:u w:val="single"/>
        </w:rPr>
        <w:t xml:space="preserve">(related to the </w:t>
      </w:r>
      <w:r w:rsidR="00CA064B">
        <w:rPr>
          <w:u w:val="single"/>
        </w:rPr>
        <w:t>four</w:t>
      </w:r>
      <w:r w:rsidR="00F51A34">
        <w:rPr>
          <w:u w:val="single"/>
        </w:rPr>
        <w:t xml:space="preserve"> initial</w:t>
      </w:r>
      <w:r w:rsidR="00CA064B">
        <w:rPr>
          <w:u w:val="single"/>
        </w:rPr>
        <w:t xml:space="preserve"> </w:t>
      </w:r>
      <w:r>
        <w:rPr>
          <w:u w:val="single"/>
        </w:rPr>
        <w:t xml:space="preserve">focus areas) </w:t>
      </w:r>
      <w:r w:rsidR="00C4691C" w:rsidRPr="00835F91">
        <w:rPr>
          <w:u w:val="single"/>
        </w:rPr>
        <w:t>for</w:t>
      </w:r>
      <w:r>
        <w:rPr>
          <w:u w:val="single"/>
        </w:rPr>
        <w:t xml:space="preserve"> other stakeholders with an interest in First Nations education outcomes</w:t>
      </w:r>
      <w:r w:rsidR="00C4691C" w:rsidRPr="00835F91">
        <w:rPr>
          <w:u w:val="single"/>
        </w:rPr>
        <w:t xml:space="preserve"> </w:t>
      </w:r>
      <w:r w:rsidR="00C4691C" w:rsidRPr="00B82163">
        <w:t xml:space="preserve">– </w:t>
      </w:r>
      <w:r w:rsidR="00C4691C" w:rsidRPr="00835F91">
        <w:t xml:space="preserve">we want to hear from those with a genuine interest in positively impacting the educational experience and outcomes of First Nations learners. These questions are targeted towards First Nations and non-First Nations </w:t>
      </w:r>
      <w:r w:rsidR="00F30406">
        <w:t>individuals and organisations.</w:t>
      </w:r>
    </w:p>
    <w:tbl>
      <w:tblPr>
        <w:tblpPr w:leftFromText="180" w:rightFromText="180" w:vertAnchor="text" w:horzAnchor="page" w:tblpX="954" w:tblpY="3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General questions you may like to answer"/>
        <w:tblDescription w:val="This table list 4 general questions that anyone may answer. "/>
      </w:tblPr>
      <w:tblGrid>
        <w:gridCol w:w="9915"/>
      </w:tblGrid>
      <w:tr w:rsidR="001A75DC" w:rsidRPr="00835F91" w14:paraId="0E9173C1" w14:textId="77777777" w:rsidTr="002479BB">
        <w:trPr>
          <w:trHeight w:val="269"/>
        </w:trPr>
        <w:tc>
          <w:tcPr>
            <w:tcW w:w="9915" w:type="dxa"/>
            <w:tcBorders>
              <w:top w:val="single" w:sz="6" w:space="0" w:color="auto"/>
              <w:left w:val="single" w:sz="6" w:space="0" w:color="auto"/>
              <w:right w:val="single" w:sz="6" w:space="0" w:color="auto"/>
            </w:tcBorders>
            <w:shd w:val="clear" w:color="auto" w:fill="82ABCB"/>
          </w:tcPr>
          <w:p w14:paraId="12382288" w14:textId="266ADFF2" w:rsidR="001A75DC" w:rsidRPr="0020325B" w:rsidRDefault="001A75DC" w:rsidP="002479BB">
            <w:pPr>
              <w:pStyle w:val="Heading5"/>
              <w:spacing w:before="120" w:after="120"/>
              <w:rPr>
                <w:u w:val="none"/>
              </w:rPr>
            </w:pPr>
            <w:r w:rsidRPr="0020325B">
              <w:rPr>
                <w:u w:val="none"/>
              </w:rPr>
              <w:t xml:space="preserve">General </w:t>
            </w:r>
            <w:r w:rsidR="008C6287" w:rsidRPr="0020325B">
              <w:rPr>
                <w:u w:val="none"/>
              </w:rPr>
              <w:t>q</w:t>
            </w:r>
            <w:r w:rsidRPr="0020325B">
              <w:rPr>
                <w:u w:val="none"/>
              </w:rPr>
              <w:t>uestions you may like to answer</w:t>
            </w:r>
          </w:p>
        </w:tc>
      </w:tr>
      <w:tr w:rsidR="00C164E8" w:rsidRPr="00835F91" w14:paraId="7BA0C8DC" w14:textId="77777777" w:rsidTr="002479BB">
        <w:trPr>
          <w:trHeight w:val="216"/>
        </w:trPr>
        <w:tc>
          <w:tcPr>
            <w:tcW w:w="9915" w:type="dxa"/>
            <w:tcBorders>
              <w:top w:val="single" w:sz="6" w:space="0" w:color="auto"/>
              <w:left w:val="single" w:sz="6" w:space="0" w:color="auto"/>
              <w:bottom w:val="single" w:sz="6" w:space="0" w:color="auto"/>
              <w:right w:val="single" w:sz="6" w:space="0" w:color="auto"/>
            </w:tcBorders>
            <w:shd w:val="clear" w:color="auto" w:fill="ADC8DD"/>
            <w:vAlign w:val="center"/>
          </w:tcPr>
          <w:p w14:paraId="51C7F084" w14:textId="68952CA1" w:rsidR="00C20E63" w:rsidRDefault="00C20E63" w:rsidP="00160ED4">
            <w:pPr>
              <w:pStyle w:val="List"/>
              <w:numPr>
                <w:ilvl w:val="0"/>
                <w:numId w:val="27"/>
              </w:numPr>
              <w:tabs>
                <w:tab w:val="clear" w:pos="794"/>
                <w:tab w:val="num" w:pos="851"/>
              </w:tabs>
              <w:spacing w:before="60" w:after="60"/>
              <w:ind w:left="567" w:hanging="425"/>
              <w:contextualSpacing w:val="0"/>
            </w:pPr>
            <w:r w:rsidRPr="00C20E63">
              <w:t xml:space="preserve">What changes within education settings </w:t>
            </w:r>
            <w:r w:rsidR="0089632C">
              <w:t>(</w:t>
            </w:r>
            <w:r w:rsidR="00495D74">
              <w:t>e.g.</w:t>
            </w:r>
            <w:r w:rsidR="00495D74" w:rsidRPr="00495D74">
              <w:t xml:space="preserve"> schools, early learning centres, universities, and other formal and informal learning environments</w:t>
            </w:r>
            <w:r w:rsidR="00495D74">
              <w:t xml:space="preserve">) </w:t>
            </w:r>
            <w:r w:rsidR="0093790F">
              <w:t>would</w:t>
            </w:r>
            <w:r w:rsidRPr="00C20E63">
              <w:t xml:space="preserve"> have the greatest positive </w:t>
            </w:r>
            <w:r w:rsidR="00592AB3">
              <w:t>impact</w:t>
            </w:r>
            <w:r w:rsidRPr="00C20E63">
              <w:t xml:space="preserve"> on the experiences and outcomes of First Nations learners?</w:t>
            </w:r>
          </w:p>
          <w:p w14:paraId="640A3239" w14:textId="4602EB81" w:rsidR="008C6287" w:rsidRDefault="008C6287" w:rsidP="00160ED4">
            <w:pPr>
              <w:pStyle w:val="List"/>
              <w:numPr>
                <w:ilvl w:val="0"/>
                <w:numId w:val="27"/>
              </w:numPr>
              <w:tabs>
                <w:tab w:val="clear" w:pos="794"/>
                <w:tab w:val="num" w:pos="851"/>
              </w:tabs>
              <w:spacing w:before="60" w:after="60"/>
              <w:ind w:left="567" w:hanging="425"/>
              <w:contextualSpacing w:val="0"/>
            </w:pPr>
            <w:r>
              <w:t>Do you think the</w:t>
            </w:r>
            <w:r w:rsidR="00BD0DD2">
              <w:t xml:space="preserve"> initial</w:t>
            </w:r>
            <w:r>
              <w:t xml:space="preserve"> </w:t>
            </w:r>
            <w:r w:rsidR="005574F0">
              <w:t xml:space="preserve">four </w:t>
            </w:r>
            <w:r>
              <w:t xml:space="preserve">focus areas </w:t>
            </w:r>
            <w:r w:rsidR="00C8296B">
              <w:t>identified by the department</w:t>
            </w:r>
            <w:r w:rsidR="00027336">
              <w:t xml:space="preserve"> reflect the most important </w:t>
            </w:r>
            <w:r w:rsidR="00765B57">
              <w:t>things</w:t>
            </w:r>
            <w:r w:rsidR="00027336">
              <w:t xml:space="preserve"> that</w:t>
            </w:r>
            <w:r>
              <w:t xml:space="preserve"> the </w:t>
            </w:r>
            <w:r w:rsidR="00765B57">
              <w:t>P</w:t>
            </w:r>
            <w:r>
              <w:t xml:space="preserve">olicy should </w:t>
            </w:r>
            <w:r w:rsidR="0043311A">
              <w:t>address</w:t>
            </w:r>
            <w:r>
              <w:t>?</w:t>
            </w:r>
          </w:p>
          <w:p w14:paraId="10ED458D" w14:textId="77777777" w:rsidR="008C6287" w:rsidRDefault="008C6287" w:rsidP="00160ED4">
            <w:pPr>
              <w:pStyle w:val="List"/>
              <w:numPr>
                <w:ilvl w:val="0"/>
                <w:numId w:val="27"/>
              </w:numPr>
              <w:tabs>
                <w:tab w:val="clear" w:pos="794"/>
                <w:tab w:val="num" w:pos="851"/>
              </w:tabs>
              <w:spacing w:before="60" w:after="60"/>
              <w:ind w:left="567" w:hanging="425"/>
              <w:contextualSpacing w:val="0"/>
            </w:pPr>
            <w:r w:rsidRPr="00835F91">
              <w:t>What should be done to ensure the Policy create</w:t>
            </w:r>
            <w:r w:rsidR="00442F99">
              <w:t>s</w:t>
            </w:r>
            <w:r w:rsidRPr="00835F91">
              <w:t xml:space="preserve"> long-lasting change?</w:t>
            </w:r>
          </w:p>
          <w:p w14:paraId="1E976179" w14:textId="71D789C1" w:rsidR="00FE2FE0" w:rsidRPr="00835F91" w:rsidRDefault="00FE2FE0" w:rsidP="00160ED4">
            <w:pPr>
              <w:pStyle w:val="List"/>
              <w:numPr>
                <w:ilvl w:val="0"/>
                <w:numId w:val="27"/>
              </w:numPr>
              <w:tabs>
                <w:tab w:val="clear" w:pos="794"/>
                <w:tab w:val="num" w:pos="851"/>
              </w:tabs>
              <w:spacing w:before="60" w:after="60"/>
              <w:ind w:left="567" w:hanging="425"/>
              <w:contextualSpacing w:val="0"/>
            </w:pPr>
            <w:r>
              <w:t>Anything else you want to share?</w:t>
            </w:r>
          </w:p>
        </w:tc>
      </w:tr>
    </w:tbl>
    <w:p w14:paraId="31A01B98" w14:textId="77777777" w:rsidR="00914148" w:rsidRPr="00C4691C" w:rsidRDefault="00914148" w:rsidP="00C4691C">
      <w:pPr>
        <w:rPr>
          <w:rFonts w:ascii="Calibri" w:hAnsi="Calibri" w:cs="Calibri"/>
          <w:u w:val="single"/>
        </w:rPr>
      </w:pPr>
    </w:p>
    <w:tbl>
      <w:tblPr>
        <w:tblpPr w:leftFromText="180" w:rightFromText="180" w:vertAnchor="text" w:horzAnchor="margin" w:tblpXSpec="center" w:tblpY="-448"/>
        <w:tblW w:w="99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rompting questions for First Nations people and communities "/>
        <w:tblDescription w:val="A colourful 2 column table that outlines four focus areas with promting questions. "/>
      </w:tblPr>
      <w:tblGrid>
        <w:gridCol w:w="3138"/>
        <w:gridCol w:w="6798"/>
      </w:tblGrid>
      <w:tr w:rsidR="007B6D5E" w:rsidRPr="00835F91" w14:paraId="7D1F1BB2" w14:textId="77777777" w:rsidTr="00EE5B84">
        <w:trPr>
          <w:trHeight w:val="216"/>
        </w:trPr>
        <w:tc>
          <w:tcPr>
            <w:tcW w:w="9936" w:type="dxa"/>
            <w:gridSpan w:val="2"/>
            <w:tcBorders>
              <w:top w:val="single" w:sz="6" w:space="0" w:color="auto"/>
              <w:left w:val="single" w:sz="6" w:space="0" w:color="auto"/>
              <w:bottom w:val="single" w:sz="6" w:space="0" w:color="auto"/>
              <w:right w:val="single" w:sz="6" w:space="0" w:color="auto"/>
            </w:tcBorders>
            <w:shd w:val="clear" w:color="auto" w:fill="00254A" w:themeFill="text2"/>
          </w:tcPr>
          <w:p w14:paraId="54AFF38C" w14:textId="0400116F" w:rsidR="007B6D5E" w:rsidRPr="00835F91" w:rsidRDefault="007B6D5E" w:rsidP="008F3DAB">
            <w:pPr>
              <w:pStyle w:val="Heading5"/>
              <w:spacing w:before="120" w:after="120"/>
            </w:pPr>
            <w:r>
              <w:lastRenderedPageBreak/>
              <w:t>Prompting q</w:t>
            </w:r>
            <w:r w:rsidRPr="00835F91">
              <w:t>uestions for First Nations</w:t>
            </w:r>
            <w:r>
              <w:t xml:space="preserve"> </w:t>
            </w:r>
            <w:r w:rsidR="009919BD">
              <w:t>people</w:t>
            </w:r>
            <w:r w:rsidR="00923C57">
              <w:t>s</w:t>
            </w:r>
            <w:r>
              <w:t xml:space="preserve"> and</w:t>
            </w:r>
            <w:r w:rsidRPr="00835F91">
              <w:t xml:space="preserve"> communities</w:t>
            </w:r>
          </w:p>
        </w:tc>
      </w:tr>
      <w:tr w:rsidR="0082486C" w:rsidRPr="00835F91" w14:paraId="4DFB5DD6" w14:textId="77777777" w:rsidTr="009756F4">
        <w:trPr>
          <w:trHeight w:val="1989"/>
        </w:trPr>
        <w:tc>
          <w:tcPr>
            <w:tcW w:w="3138" w:type="dxa"/>
            <w:tcBorders>
              <w:top w:val="single" w:sz="6" w:space="0" w:color="auto"/>
              <w:left w:val="single" w:sz="6" w:space="0" w:color="auto"/>
              <w:bottom w:val="single" w:sz="6" w:space="0" w:color="auto"/>
              <w:right w:val="single" w:sz="6" w:space="0" w:color="auto"/>
            </w:tcBorders>
            <w:shd w:val="clear" w:color="auto" w:fill="C1CAB6"/>
            <w:vAlign w:val="center"/>
          </w:tcPr>
          <w:p w14:paraId="5487948A" w14:textId="40DE43A6" w:rsidR="0033246D" w:rsidRDefault="00DF75E8" w:rsidP="0033246D">
            <w:pPr>
              <w:spacing w:after="0"/>
              <w:ind w:left="132"/>
              <w:rPr>
                <w:rFonts w:cstheme="minorHAnsi"/>
                <w:b/>
                <w:bCs/>
              </w:rPr>
            </w:pPr>
            <w:r w:rsidRPr="00835F91">
              <w:rPr>
                <w:rFonts w:cstheme="minorHAnsi"/>
                <w:b/>
                <w:bCs/>
              </w:rPr>
              <w:t xml:space="preserve">Focus area </w:t>
            </w:r>
            <w:r w:rsidRPr="0033246D">
              <w:rPr>
                <w:rFonts w:eastAsiaTheme="minorEastAsia"/>
                <w:b/>
                <w:bCs/>
              </w:rPr>
              <w:t>one</w:t>
            </w:r>
          </w:p>
          <w:p w14:paraId="2D7673B3" w14:textId="3D2F2412" w:rsidR="0082486C" w:rsidRPr="00835F91" w:rsidRDefault="00254937" w:rsidP="0033246D">
            <w:pPr>
              <w:spacing w:after="0"/>
              <w:ind w:left="132"/>
              <w:rPr>
                <w:rFonts w:cstheme="minorHAnsi"/>
                <w:b/>
                <w:bCs/>
              </w:rPr>
            </w:pPr>
            <w:r w:rsidRPr="00835F91">
              <w:rPr>
                <w:lang w:eastAsia="en-AU"/>
              </w:rPr>
              <w:t>Embedding culturally responsive</w:t>
            </w:r>
            <w:r>
              <w:rPr>
                <w:lang w:eastAsia="en-AU"/>
              </w:rPr>
              <w:t xml:space="preserve"> curriculum and</w:t>
            </w:r>
            <w:r w:rsidRPr="00835F91">
              <w:rPr>
                <w:lang w:eastAsia="en-AU"/>
              </w:rPr>
              <w:t xml:space="preserve"> teaching practices</w:t>
            </w:r>
            <w:r w:rsidR="00DF75E8" w:rsidRPr="002A35C3">
              <w:rPr>
                <w:rFonts w:cstheme="minorHAnsi"/>
              </w:rPr>
              <w:t>.</w:t>
            </w:r>
          </w:p>
        </w:tc>
        <w:tc>
          <w:tcPr>
            <w:tcW w:w="6797" w:type="dxa"/>
            <w:tcBorders>
              <w:top w:val="single" w:sz="6" w:space="0" w:color="auto"/>
              <w:left w:val="single" w:sz="6" w:space="0" w:color="auto"/>
              <w:bottom w:val="single" w:sz="6" w:space="0" w:color="auto"/>
              <w:right w:val="single" w:sz="6" w:space="0" w:color="auto"/>
            </w:tcBorders>
            <w:shd w:val="clear" w:color="auto" w:fill="E0E4DB"/>
          </w:tcPr>
          <w:p w14:paraId="0C60E6AD" w14:textId="705A4F57" w:rsidR="00DF75E8" w:rsidRPr="00835F91" w:rsidRDefault="0002266B" w:rsidP="00A16C27">
            <w:pPr>
              <w:pStyle w:val="List"/>
              <w:tabs>
                <w:tab w:val="num" w:pos="541"/>
              </w:tabs>
              <w:spacing w:before="60" w:after="60"/>
              <w:ind w:left="538" w:hanging="425"/>
              <w:contextualSpacing w:val="0"/>
            </w:pPr>
            <w:r>
              <w:t>How can</w:t>
            </w:r>
            <w:r w:rsidR="00226E00">
              <w:t xml:space="preserve"> education </w:t>
            </w:r>
            <w:r w:rsidR="005D2D9D">
              <w:t>better</w:t>
            </w:r>
            <w:r w:rsidR="009427C9">
              <w:t xml:space="preserve"> </w:t>
            </w:r>
            <w:r w:rsidR="00C1027C">
              <w:t>reflect and integrate</w:t>
            </w:r>
            <w:r w:rsidR="00711801" w:rsidRPr="00835F91">
              <w:t xml:space="preserve"> </w:t>
            </w:r>
            <w:r w:rsidR="00DF75E8" w:rsidRPr="00835F91">
              <w:t>First Nations knowledges, languages, and histories?</w:t>
            </w:r>
          </w:p>
          <w:p w14:paraId="7C7E3C1B" w14:textId="64BCCC04" w:rsidR="00DF75E8" w:rsidRPr="00835F91" w:rsidRDefault="00CE54F1" w:rsidP="00A16C27">
            <w:pPr>
              <w:pStyle w:val="List"/>
              <w:tabs>
                <w:tab w:val="num" w:pos="541"/>
              </w:tabs>
              <w:spacing w:before="60" w:after="60"/>
              <w:ind w:left="538" w:hanging="425"/>
              <w:contextualSpacing w:val="0"/>
            </w:pPr>
            <w:r w:rsidRPr="00FE5684">
              <w:t>What support or changes would help educators teach in ways that are more culturally responsive to First Nations learners?</w:t>
            </w:r>
          </w:p>
          <w:p w14:paraId="41137CE5" w14:textId="77777777" w:rsidR="0082486C" w:rsidRPr="005D7A83" w:rsidRDefault="00DF75E8" w:rsidP="00A16C27">
            <w:pPr>
              <w:pStyle w:val="List"/>
              <w:tabs>
                <w:tab w:val="num" w:pos="541"/>
              </w:tabs>
              <w:spacing w:before="60" w:after="60"/>
              <w:ind w:left="538" w:hanging="425"/>
              <w:contextualSpacing w:val="0"/>
            </w:pPr>
            <w:r w:rsidRPr="00835F91">
              <w:t xml:space="preserve">How can the Policy help create an education system which attracts and </w:t>
            </w:r>
            <w:r w:rsidR="00A86FD5">
              <w:t xml:space="preserve">keeps </w:t>
            </w:r>
            <w:r w:rsidRPr="00835F91">
              <w:t>more First Nations educators?</w:t>
            </w:r>
          </w:p>
          <w:p w14:paraId="34417391" w14:textId="749E70FB" w:rsidR="0082486C" w:rsidRPr="00835F91" w:rsidRDefault="007A693F" w:rsidP="00A16C27">
            <w:pPr>
              <w:pStyle w:val="List"/>
              <w:tabs>
                <w:tab w:val="num" w:pos="541"/>
              </w:tabs>
              <w:spacing w:before="60" w:after="60"/>
              <w:ind w:left="538" w:hanging="425"/>
              <w:contextualSpacing w:val="0"/>
            </w:pPr>
            <w:r w:rsidRPr="005D7A83">
              <w:t xml:space="preserve">How can </w:t>
            </w:r>
            <w:r w:rsidR="00A23970">
              <w:t xml:space="preserve">the </w:t>
            </w:r>
            <w:r w:rsidR="00680105">
              <w:t>P</w:t>
            </w:r>
            <w:r w:rsidR="00A23970">
              <w:t xml:space="preserve">olicy help </w:t>
            </w:r>
            <w:r w:rsidR="00B76209">
              <w:t xml:space="preserve">support </w:t>
            </w:r>
            <w:r w:rsidRPr="005D7A83">
              <w:t xml:space="preserve">education settings </w:t>
            </w:r>
            <w:r w:rsidR="00AD2F00">
              <w:t xml:space="preserve">that respect and value </w:t>
            </w:r>
            <w:r w:rsidR="00021109">
              <w:t xml:space="preserve">the cultural capital </w:t>
            </w:r>
            <w:r w:rsidR="005D7A83">
              <w:t xml:space="preserve">of First Nations </w:t>
            </w:r>
            <w:r w:rsidR="00680105">
              <w:t>e</w:t>
            </w:r>
            <w:r w:rsidR="005D7A83">
              <w:t>ducators?</w:t>
            </w:r>
          </w:p>
        </w:tc>
      </w:tr>
      <w:tr w:rsidR="0082486C" w:rsidRPr="00835F91" w14:paraId="4E7A862C" w14:textId="77777777" w:rsidTr="00F52A76">
        <w:trPr>
          <w:trHeight w:val="2809"/>
        </w:trPr>
        <w:tc>
          <w:tcPr>
            <w:tcW w:w="3138" w:type="dxa"/>
            <w:tcBorders>
              <w:top w:val="single" w:sz="6" w:space="0" w:color="auto"/>
              <w:left w:val="single" w:sz="6" w:space="0" w:color="auto"/>
              <w:bottom w:val="single" w:sz="6" w:space="0" w:color="auto"/>
              <w:right w:val="single" w:sz="6" w:space="0" w:color="auto"/>
            </w:tcBorders>
            <w:shd w:val="clear" w:color="auto" w:fill="F7CE9D"/>
            <w:vAlign w:val="center"/>
          </w:tcPr>
          <w:p w14:paraId="0637582C" w14:textId="065C864A" w:rsidR="0033246D" w:rsidRPr="00F914C9" w:rsidRDefault="00DF75E8" w:rsidP="00F914C9">
            <w:pPr>
              <w:shd w:val="clear" w:color="auto" w:fill="F7CE9D"/>
              <w:spacing w:after="0"/>
              <w:ind w:left="132"/>
              <w:rPr>
                <w:b/>
                <w:bCs/>
              </w:rPr>
            </w:pPr>
            <w:r w:rsidRPr="00F914C9">
              <w:rPr>
                <w:b/>
                <w:bCs/>
              </w:rPr>
              <w:t>F</w:t>
            </w:r>
            <w:r w:rsidRPr="00F914C9">
              <w:rPr>
                <w:rFonts w:eastAsiaTheme="minorEastAsia"/>
                <w:b/>
                <w:bCs/>
              </w:rPr>
              <w:t>ocus area two</w:t>
            </w:r>
          </w:p>
          <w:p w14:paraId="26D17CED" w14:textId="789BA5DF" w:rsidR="0082486C" w:rsidRPr="00835F91" w:rsidRDefault="00DF75E8" w:rsidP="00410F88">
            <w:pPr>
              <w:ind w:left="132"/>
              <w:rPr>
                <w:b/>
                <w:bCs/>
              </w:rPr>
            </w:pPr>
            <w:r w:rsidRPr="00F914C9">
              <w:t>Improving access to education services, linkages</w:t>
            </w:r>
            <w:r w:rsidRPr="002A35C3">
              <w:t xml:space="preserve"> with external services, and transitions.</w:t>
            </w:r>
          </w:p>
        </w:tc>
        <w:tc>
          <w:tcPr>
            <w:tcW w:w="6797" w:type="dxa"/>
            <w:tcBorders>
              <w:top w:val="single" w:sz="6" w:space="0" w:color="auto"/>
              <w:left w:val="single" w:sz="6" w:space="0" w:color="auto"/>
              <w:bottom w:val="single" w:sz="6" w:space="0" w:color="auto"/>
              <w:right w:val="single" w:sz="6" w:space="0" w:color="auto"/>
            </w:tcBorders>
            <w:shd w:val="clear" w:color="auto" w:fill="FBE6CE"/>
            <w:vAlign w:val="center"/>
          </w:tcPr>
          <w:p w14:paraId="25246377" w14:textId="77777777" w:rsidR="00DF75E8" w:rsidRPr="00835F91" w:rsidRDefault="00DF75E8" w:rsidP="0033096A">
            <w:pPr>
              <w:pStyle w:val="List"/>
              <w:tabs>
                <w:tab w:val="num" w:pos="541"/>
              </w:tabs>
              <w:spacing w:before="60" w:after="60"/>
              <w:ind w:left="538" w:hanging="425"/>
              <w:contextualSpacing w:val="0"/>
            </w:pPr>
            <w:r w:rsidRPr="00835F91">
              <w:t>In what ways have you been supported to access education, and what supports would have made that access stronger?</w:t>
            </w:r>
          </w:p>
          <w:p w14:paraId="0BA9902E" w14:textId="26986EC5" w:rsidR="000E170A" w:rsidRDefault="00A37E70" w:rsidP="00A16C27">
            <w:pPr>
              <w:pStyle w:val="List"/>
              <w:tabs>
                <w:tab w:val="num" w:pos="541"/>
              </w:tabs>
              <w:spacing w:before="60" w:after="60"/>
              <w:ind w:left="538" w:hanging="425"/>
              <w:contextualSpacing w:val="0"/>
            </w:pPr>
            <w:r>
              <w:t>How</w:t>
            </w:r>
            <w:r w:rsidR="007E1983">
              <w:t xml:space="preserve"> </w:t>
            </w:r>
            <w:r w:rsidR="0097491E">
              <w:t xml:space="preserve">can </w:t>
            </w:r>
            <w:r w:rsidR="00377B19">
              <w:t>First Nations learners</w:t>
            </w:r>
            <w:r w:rsidR="00C2718B">
              <w:t xml:space="preserve"> be better supported</w:t>
            </w:r>
            <w:r w:rsidR="00377B19">
              <w:t xml:space="preserve"> </w:t>
            </w:r>
            <w:r w:rsidR="00DF75E8" w:rsidRPr="00835F91">
              <w:t>to</w:t>
            </w:r>
            <w:r w:rsidR="007E1983">
              <w:t xml:space="preserve"> transition </w:t>
            </w:r>
            <w:r w:rsidR="00074120">
              <w:t>from school to</w:t>
            </w:r>
            <w:r w:rsidR="00FA70D6">
              <w:t xml:space="preserve"> </w:t>
            </w:r>
            <w:r w:rsidR="00F66179">
              <w:t>further education</w:t>
            </w:r>
            <w:r w:rsidR="00A3414C">
              <w:t xml:space="preserve"> (VET or university)</w:t>
            </w:r>
            <w:r w:rsidR="00F66179">
              <w:t xml:space="preserve">, </w:t>
            </w:r>
            <w:r w:rsidR="0097491E">
              <w:t>employment or other</w:t>
            </w:r>
            <w:r w:rsidR="00FA70D6">
              <w:t xml:space="preserve"> chosen post schooling pathway</w:t>
            </w:r>
            <w:r>
              <w:t>s?</w:t>
            </w:r>
          </w:p>
          <w:p w14:paraId="4DB25BDA" w14:textId="02C99D70" w:rsidR="0082486C" w:rsidRPr="001C0681" w:rsidRDefault="00DF75E8" w:rsidP="00A16C27">
            <w:pPr>
              <w:pStyle w:val="List"/>
              <w:tabs>
                <w:tab w:val="num" w:pos="541"/>
              </w:tabs>
              <w:spacing w:before="60" w:after="60"/>
              <w:ind w:left="538" w:hanging="425"/>
              <w:contextualSpacing w:val="0"/>
            </w:pPr>
            <w:r w:rsidRPr="001C0681">
              <w:t xml:space="preserve">How </w:t>
            </w:r>
            <w:r w:rsidR="00BC2CCB" w:rsidRPr="001C0681">
              <w:t>do</w:t>
            </w:r>
            <w:r w:rsidR="00366F58" w:rsidRPr="001C0681">
              <w:t xml:space="preserve"> </w:t>
            </w:r>
            <w:r w:rsidRPr="001C0681">
              <w:t xml:space="preserve">connections between education and other </w:t>
            </w:r>
            <w:r w:rsidR="00BC60D9" w:rsidRPr="001C0681">
              <w:t xml:space="preserve">services - </w:t>
            </w:r>
            <w:r w:rsidRPr="001C0681">
              <w:t>such as health, housing, and employment supports</w:t>
            </w:r>
            <w:r w:rsidR="00175EBB" w:rsidRPr="001C0681">
              <w:t xml:space="preserve"> </w:t>
            </w:r>
            <w:r w:rsidR="00BC60D9" w:rsidRPr="001C0681">
              <w:t xml:space="preserve">- </w:t>
            </w:r>
            <w:r w:rsidRPr="001C0681">
              <w:t xml:space="preserve">affect </w:t>
            </w:r>
            <w:r w:rsidR="00366F58" w:rsidRPr="001C0681">
              <w:t xml:space="preserve">the </w:t>
            </w:r>
            <w:r w:rsidRPr="001C0681">
              <w:t xml:space="preserve">education </w:t>
            </w:r>
            <w:r w:rsidR="00212EC8" w:rsidRPr="001C0681">
              <w:t>experience</w:t>
            </w:r>
            <w:r w:rsidR="00366F58" w:rsidRPr="001C0681">
              <w:t xml:space="preserve"> of First Nations learners</w:t>
            </w:r>
            <w:r w:rsidRPr="001C0681">
              <w:t>?</w:t>
            </w:r>
          </w:p>
        </w:tc>
      </w:tr>
      <w:tr w:rsidR="0082486C" w:rsidRPr="00835F91" w14:paraId="2F124FF5" w14:textId="77777777" w:rsidTr="00052F25">
        <w:trPr>
          <w:trHeight w:val="3489"/>
        </w:trPr>
        <w:tc>
          <w:tcPr>
            <w:tcW w:w="3138" w:type="dxa"/>
            <w:tcBorders>
              <w:top w:val="single" w:sz="6" w:space="0" w:color="auto"/>
              <w:left w:val="single" w:sz="6" w:space="0" w:color="auto"/>
              <w:bottom w:val="single" w:sz="6" w:space="0" w:color="auto"/>
              <w:right w:val="single" w:sz="6" w:space="0" w:color="auto"/>
            </w:tcBorders>
            <w:shd w:val="clear" w:color="auto" w:fill="EABAA5"/>
            <w:vAlign w:val="center"/>
          </w:tcPr>
          <w:p w14:paraId="263990F7" w14:textId="77777777" w:rsidR="00C164E8" w:rsidRPr="00410F88" w:rsidRDefault="00DF75E8" w:rsidP="00410F88">
            <w:pPr>
              <w:spacing w:after="0"/>
              <w:ind w:left="132"/>
              <w:rPr>
                <w:rFonts w:eastAsiaTheme="minorEastAsia"/>
                <w:b/>
                <w:bCs/>
              </w:rPr>
            </w:pPr>
            <w:r w:rsidRPr="00410F88">
              <w:rPr>
                <w:rFonts w:eastAsiaTheme="minorEastAsia"/>
                <w:b/>
                <w:bCs/>
              </w:rPr>
              <w:t>Focus area three</w:t>
            </w:r>
          </w:p>
          <w:p w14:paraId="422A311F" w14:textId="16F6D744" w:rsidR="0082486C" w:rsidRPr="002A35C3" w:rsidRDefault="00DF75E8" w:rsidP="00410F88">
            <w:pPr>
              <w:ind w:left="132"/>
            </w:pPr>
            <w:r w:rsidRPr="002A35C3">
              <w:t>Creating culturally safe learning and working environments.</w:t>
            </w:r>
          </w:p>
        </w:tc>
        <w:tc>
          <w:tcPr>
            <w:tcW w:w="6797" w:type="dxa"/>
            <w:tcBorders>
              <w:top w:val="single" w:sz="6" w:space="0" w:color="auto"/>
              <w:left w:val="single" w:sz="6" w:space="0" w:color="auto"/>
              <w:bottom w:val="single" w:sz="6" w:space="0" w:color="auto"/>
              <w:right w:val="single" w:sz="6" w:space="0" w:color="auto"/>
            </w:tcBorders>
            <w:shd w:val="clear" w:color="auto" w:fill="F5DDD2"/>
            <w:vAlign w:val="center"/>
          </w:tcPr>
          <w:p w14:paraId="2EB8BF2D" w14:textId="0763F67D" w:rsidR="00A047EE" w:rsidRPr="002A35C3" w:rsidRDefault="00800E5E" w:rsidP="00A16C27">
            <w:pPr>
              <w:pStyle w:val="List"/>
              <w:tabs>
                <w:tab w:val="num" w:pos="541"/>
              </w:tabs>
              <w:spacing w:before="60" w:after="60"/>
              <w:ind w:left="538" w:hanging="425"/>
              <w:contextualSpacing w:val="0"/>
            </w:pPr>
            <w:r w:rsidRPr="00525081">
              <w:t>If you</w:t>
            </w:r>
            <w:r w:rsidR="00605D0C" w:rsidRPr="00525081">
              <w:t xml:space="preserve"> have</w:t>
            </w:r>
            <w:r w:rsidR="00FA45B2" w:rsidRPr="00525081">
              <w:t xml:space="preserve"> </w:t>
            </w:r>
            <w:r w:rsidR="00C364C6" w:rsidRPr="00525081">
              <w:t xml:space="preserve">witnessed or </w:t>
            </w:r>
            <w:r w:rsidR="00FA45B2" w:rsidRPr="00525081">
              <w:t>experienced racism in a learning environmen</w:t>
            </w:r>
            <w:r w:rsidR="00A278E9">
              <w:t>t</w:t>
            </w:r>
            <w:r w:rsidR="00A167C3" w:rsidRPr="00525081">
              <w:t>,</w:t>
            </w:r>
            <w:r w:rsidR="00605D0C" w:rsidRPr="00525081">
              <w:t xml:space="preserve"> what helped</w:t>
            </w:r>
            <w:r w:rsidR="00D81EE0" w:rsidRPr="00525081">
              <w:t>, or</w:t>
            </w:r>
            <w:r w:rsidR="00605D0C" w:rsidRPr="00525081">
              <w:t xml:space="preserve"> could have helped</w:t>
            </w:r>
            <w:r w:rsidR="00D81EE0" w:rsidRPr="00525081">
              <w:t>,</w:t>
            </w:r>
            <w:r w:rsidR="00605D0C" w:rsidRPr="00525081">
              <w:t xml:space="preserve"> </w:t>
            </w:r>
            <w:r w:rsidR="006A3BCD" w:rsidRPr="00525081">
              <w:t>address the situation</w:t>
            </w:r>
            <w:r w:rsidR="00D81EE0" w:rsidRPr="00525081">
              <w:t xml:space="preserve"> and made you feel supported</w:t>
            </w:r>
            <w:r w:rsidR="00FA45B2" w:rsidRPr="00525081">
              <w:t>?</w:t>
            </w:r>
          </w:p>
          <w:p w14:paraId="0D1B483D" w14:textId="075F07DD" w:rsidR="00525081" w:rsidRDefault="1AD9131C" w:rsidP="00A16C27">
            <w:pPr>
              <w:pStyle w:val="List"/>
              <w:tabs>
                <w:tab w:val="num" w:pos="541"/>
              </w:tabs>
              <w:spacing w:before="60" w:after="60"/>
              <w:ind w:left="538" w:hanging="425"/>
              <w:contextualSpacing w:val="0"/>
            </w:pPr>
            <w:r w:rsidRPr="002A35C3">
              <w:t xml:space="preserve">How can education leaders and staff in education settings create environments where First Nations </w:t>
            </w:r>
            <w:r w:rsidR="0090689A">
              <w:t>peoples</w:t>
            </w:r>
            <w:r w:rsidR="005460B0" w:rsidRPr="002A35C3">
              <w:t xml:space="preserve"> </w:t>
            </w:r>
            <w:r w:rsidR="00D66A8B">
              <w:t>(</w:t>
            </w:r>
            <w:r w:rsidR="00267ACD">
              <w:t>encompassing</w:t>
            </w:r>
            <w:r w:rsidR="002E4B4A">
              <w:t xml:space="preserve"> </w:t>
            </w:r>
            <w:r w:rsidR="00D66A8B">
              <w:t xml:space="preserve">learners, staff, </w:t>
            </w:r>
            <w:r w:rsidR="001A5479">
              <w:t xml:space="preserve">community members, and </w:t>
            </w:r>
            <w:r w:rsidR="004C4BBA">
              <w:t>any F</w:t>
            </w:r>
            <w:r w:rsidR="00EA43B7">
              <w:t>irst Nations peop</w:t>
            </w:r>
            <w:r w:rsidR="00F46A2A">
              <w:t>les</w:t>
            </w:r>
            <w:r w:rsidR="00AE419C">
              <w:t xml:space="preserve"> with </w:t>
            </w:r>
            <w:r w:rsidR="00EC6C0F">
              <w:t xml:space="preserve">involvement in, or </w:t>
            </w:r>
            <w:r w:rsidR="00AE419C">
              <w:t>connections to</w:t>
            </w:r>
            <w:r w:rsidR="00EC6C0F">
              <w:t xml:space="preserve">, </w:t>
            </w:r>
            <w:r w:rsidR="00AE419C">
              <w:t>educational settings</w:t>
            </w:r>
            <w:r w:rsidR="001A5479">
              <w:t xml:space="preserve">) </w:t>
            </w:r>
            <w:r w:rsidRPr="002A35C3">
              <w:t>feel safe and experience a strong sense of belonging?</w:t>
            </w:r>
          </w:p>
          <w:p w14:paraId="359E7CBA" w14:textId="3E92CEA3" w:rsidR="00FA45B2" w:rsidRPr="00835F91" w:rsidRDefault="00454593" w:rsidP="00A16C27">
            <w:pPr>
              <w:pStyle w:val="List"/>
              <w:tabs>
                <w:tab w:val="num" w:pos="541"/>
              </w:tabs>
              <w:spacing w:before="60" w:after="60"/>
              <w:ind w:left="538" w:hanging="425"/>
              <w:contextualSpacing w:val="0"/>
            </w:pPr>
            <w:r>
              <w:t>What</w:t>
            </w:r>
            <w:r w:rsidR="00FA45B2" w:rsidRPr="00835F91">
              <w:t xml:space="preserve"> </w:t>
            </w:r>
            <w:r w:rsidR="009E313C">
              <w:t>practices</w:t>
            </w:r>
            <w:r w:rsidR="00525081">
              <w:t xml:space="preserve"> or actions </w:t>
            </w:r>
            <w:r>
              <w:t>have you experienced</w:t>
            </w:r>
            <w:r w:rsidR="00DB1904">
              <w:t>,</w:t>
            </w:r>
            <w:r>
              <w:t xml:space="preserve"> or would you like to see</w:t>
            </w:r>
            <w:r w:rsidR="0071108F">
              <w:t>,</w:t>
            </w:r>
            <w:r>
              <w:t xml:space="preserve"> </w:t>
            </w:r>
            <w:r w:rsidR="0071108F">
              <w:t>t</w:t>
            </w:r>
            <w:r w:rsidR="009E313C">
              <w:t>hat</w:t>
            </w:r>
            <w:r w:rsidR="00DB1904">
              <w:t xml:space="preserve"> </w:t>
            </w:r>
            <w:r w:rsidR="00D158A0">
              <w:t xml:space="preserve">help create culturally safe </w:t>
            </w:r>
            <w:r w:rsidR="009E313C">
              <w:t>learning</w:t>
            </w:r>
            <w:r w:rsidR="00D158A0">
              <w:t xml:space="preserve"> </w:t>
            </w:r>
            <w:r w:rsidR="0071108F">
              <w:t>environments?</w:t>
            </w:r>
          </w:p>
          <w:p w14:paraId="67AB3B64" w14:textId="6533915D" w:rsidR="0082486C" w:rsidRPr="00A278E9" w:rsidRDefault="00FA45B2" w:rsidP="00A16C27">
            <w:pPr>
              <w:pStyle w:val="List"/>
              <w:tabs>
                <w:tab w:val="num" w:pos="541"/>
              </w:tabs>
              <w:spacing w:before="60" w:after="60"/>
              <w:ind w:left="538" w:hanging="425"/>
              <w:contextualSpacing w:val="0"/>
            </w:pPr>
            <w:r w:rsidRPr="00835F91">
              <w:t>What influence</w:t>
            </w:r>
            <w:r w:rsidR="00C23AE8">
              <w:t>s</w:t>
            </w:r>
            <w:r w:rsidRPr="00835F91">
              <w:t xml:space="preserve"> how safe and included </w:t>
            </w:r>
            <w:r w:rsidR="00C23AE8">
              <w:t>First Nations</w:t>
            </w:r>
            <w:r w:rsidR="00525081">
              <w:t xml:space="preserve"> people</w:t>
            </w:r>
            <w:r w:rsidR="00923C57">
              <w:t>s</w:t>
            </w:r>
            <w:r w:rsidR="00C23AE8">
              <w:t xml:space="preserve"> fee</w:t>
            </w:r>
            <w:r w:rsidR="00F30EE5">
              <w:t>l in education settings?</w:t>
            </w:r>
          </w:p>
        </w:tc>
      </w:tr>
      <w:tr w:rsidR="0082486C" w:rsidRPr="00835F91" w14:paraId="532905A8" w14:textId="77777777" w:rsidTr="00091919">
        <w:trPr>
          <w:trHeight w:val="2062"/>
        </w:trPr>
        <w:tc>
          <w:tcPr>
            <w:tcW w:w="3138" w:type="dxa"/>
            <w:tcBorders>
              <w:top w:val="single" w:sz="6" w:space="0" w:color="auto"/>
              <w:left w:val="single" w:sz="6" w:space="0" w:color="auto"/>
              <w:bottom w:val="single" w:sz="6" w:space="0" w:color="auto"/>
              <w:right w:val="single" w:sz="6" w:space="0" w:color="auto"/>
            </w:tcBorders>
            <w:shd w:val="clear" w:color="auto" w:fill="D8CEBA"/>
            <w:vAlign w:val="center"/>
          </w:tcPr>
          <w:p w14:paraId="2F7B813B" w14:textId="77777777" w:rsidR="00C164E8" w:rsidRPr="00410F88" w:rsidRDefault="00FA45B2" w:rsidP="008608E9">
            <w:pPr>
              <w:spacing w:before="240" w:after="0"/>
              <w:ind w:left="132"/>
              <w:rPr>
                <w:rFonts w:eastAsiaTheme="minorEastAsia"/>
                <w:b/>
                <w:bCs/>
              </w:rPr>
            </w:pPr>
            <w:r w:rsidRPr="00410F88">
              <w:rPr>
                <w:rFonts w:eastAsiaTheme="minorEastAsia"/>
                <w:b/>
                <w:bCs/>
              </w:rPr>
              <w:t>Focus area four</w:t>
            </w:r>
          </w:p>
          <w:p w14:paraId="2FDBD8B0" w14:textId="216A765C" w:rsidR="0082486C" w:rsidRPr="002A35C3" w:rsidRDefault="00FA45B2" w:rsidP="00410F88">
            <w:pPr>
              <w:ind w:left="132"/>
              <w:rPr>
                <w:rFonts w:cstheme="minorHAnsi"/>
              </w:rPr>
            </w:pPr>
            <w:r w:rsidRPr="00410F88">
              <w:t>Transforming education organisations to improve accountability and to be responsive to the needs and aspirations of First Nations peoples.</w:t>
            </w:r>
          </w:p>
        </w:tc>
        <w:tc>
          <w:tcPr>
            <w:tcW w:w="6797" w:type="dxa"/>
            <w:tcBorders>
              <w:top w:val="single" w:sz="6" w:space="0" w:color="auto"/>
              <w:left w:val="single" w:sz="6" w:space="0" w:color="auto"/>
              <w:bottom w:val="single" w:sz="6" w:space="0" w:color="auto"/>
              <w:right w:val="single" w:sz="6" w:space="0" w:color="auto"/>
            </w:tcBorders>
            <w:shd w:val="clear" w:color="auto" w:fill="ECE6DD"/>
          </w:tcPr>
          <w:p w14:paraId="35CFFBF7" w14:textId="0C4B761A" w:rsidR="00FA45B2" w:rsidRPr="00835F91" w:rsidRDefault="00446392" w:rsidP="00A16C27">
            <w:pPr>
              <w:pStyle w:val="List"/>
              <w:tabs>
                <w:tab w:val="num" w:pos="541"/>
              </w:tabs>
              <w:spacing w:before="60" w:after="60"/>
              <w:ind w:left="538" w:hanging="425"/>
              <w:contextualSpacing w:val="0"/>
            </w:pPr>
            <w:r>
              <w:t xml:space="preserve">How should success be measured for this </w:t>
            </w:r>
            <w:r w:rsidR="00DD1CA1">
              <w:t>Policy</w:t>
            </w:r>
            <w:r>
              <w:t>?</w:t>
            </w:r>
          </w:p>
          <w:p w14:paraId="2014A5CA" w14:textId="37DE2DB8" w:rsidR="0082486C" w:rsidRPr="002A35C3" w:rsidRDefault="00FA45B2" w:rsidP="00A16C27">
            <w:pPr>
              <w:pStyle w:val="List"/>
              <w:tabs>
                <w:tab w:val="num" w:pos="541"/>
              </w:tabs>
              <w:spacing w:before="60" w:after="60"/>
              <w:ind w:left="538" w:hanging="425"/>
              <w:contextualSpacing w:val="0"/>
            </w:pPr>
            <w:r w:rsidRPr="002A35C3">
              <w:t>How can education systems and organisations be accountable to First Nations peoples and responsive to their cultures, voices, needs and aspirations</w:t>
            </w:r>
            <w:r w:rsidRPr="00835F91">
              <w:t>?</w:t>
            </w:r>
          </w:p>
        </w:tc>
      </w:tr>
    </w:tbl>
    <w:p w14:paraId="46DC3114" w14:textId="3593BDEA" w:rsidR="00254C3C" w:rsidRDefault="00254C3C">
      <w:pPr>
        <w:spacing w:after="160"/>
        <w:rPr>
          <w:rFonts w:cstheme="minorHAnsi"/>
        </w:rPr>
      </w:pPr>
    </w:p>
    <w:tbl>
      <w:tblPr>
        <w:tblW w:w="9924"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rompting questions for other stakeholders with an interest in First Nations education outcomes"/>
        <w:tblDescription w:val="A colour 2 column table that outlines four focus areas with a number of prompting questions. "/>
      </w:tblPr>
      <w:tblGrid>
        <w:gridCol w:w="2978"/>
        <w:gridCol w:w="6946"/>
      </w:tblGrid>
      <w:tr w:rsidR="00E45806" w:rsidRPr="002B7DD0" w14:paraId="24734B1B" w14:textId="77777777" w:rsidTr="00254C3C">
        <w:trPr>
          <w:trHeight w:val="364"/>
        </w:trPr>
        <w:tc>
          <w:tcPr>
            <w:tcW w:w="9924" w:type="dxa"/>
            <w:gridSpan w:val="2"/>
            <w:tcBorders>
              <w:top w:val="single" w:sz="6" w:space="0" w:color="auto"/>
              <w:left w:val="single" w:sz="6" w:space="0" w:color="auto"/>
              <w:bottom w:val="single" w:sz="6" w:space="0" w:color="auto"/>
              <w:right w:val="single" w:sz="6" w:space="0" w:color="auto"/>
            </w:tcBorders>
            <w:shd w:val="clear" w:color="auto" w:fill="00254A"/>
          </w:tcPr>
          <w:p w14:paraId="4CBDB270" w14:textId="61E0C4E5" w:rsidR="00E45806" w:rsidRPr="002B7DD0" w:rsidRDefault="00B644DE" w:rsidP="008F3DAB">
            <w:pPr>
              <w:pStyle w:val="Heading5"/>
              <w:spacing w:before="120" w:after="120"/>
              <w:rPr>
                <w:rFonts w:eastAsia="Times New Roman" w:cstheme="minorHAnsi"/>
                <w:lang w:eastAsia="en-AU"/>
              </w:rPr>
            </w:pPr>
            <w:r>
              <w:rPr>
                <w:rFonts w:eastAsia="Times New Roman" w:cstheme="minorHAnsi"/>
                <w:bCs/>
                <w:lang w:eastAsia="en-AU"/>
              </w:rPr>
              <w:lastRenderedPageBreak/>
              <w:t>Prompting q</w:t>
            </w:r>
            <w:r w:rsidR="00E45806" w:rsidRPr="002B7DD0">
              <w:rPr>
                <w:rFonts w:eastAsia="Times New Roman" w:cstheme="minorHAnsi"/>
                <w:bCs/>
                <w:lang w:eastAsia="en-AU"/>
              </w:rPr>
              <w:t xml:space="preserve">uestions for </w:t>
            </w:r>
            <w:r w:rsidR="00FE2FE0">
              <w:t>other stakeholders with an interest in First Nations education outcomes</w:t>
            </w:r>
          </w:p>
        </w:tc>
      </w:tr>
      <w:tr w:rsidR="00E45806" w:rsidRPr="002B7DD0" w14:paraId="205A71F3" w14:textId="77777777" w:rsidTr="00091919">
        <w:trPr>
          <w:trHeight w:val="2302"/>
        </w:trPr>
        <w:tc>
          <w:tcPr>
            <w:tcW w:w="2978" w:type="dxa"/>
            <w:tcBorders>
              <w:top w:val="single" w:sz="6" w:space="0" w:color="auto"/>
              <w:left w:val="single" w:sz="6" w:space="0" w:color="auto"/>
              <w:bottom w:val="single" w:sz="6" w:space="0" w:color="auto"/>
              <w:right w:val="single" w:sz="6" w:space="0" w:color="auto"/>
            </w:tcBorders>
            <w:shd w:val="clear" w:color="auto" w:fill="C1CAB6"/>
            <w:vAlign w:val="center"/>
          </w:tcPr>
          <w:p w14:paraId="31524949" w14:textId="77777777" w:rsidR="00DD1CA1" w:rsidRPr="00AE06D8" w:rsidRDefault="00E45806" w:rsidP="00AE06D8">
            <w:pPr>
              <w:spacing w:before="240" w:after="0"/>
              <w:ind w:left="132"/>
              <w:rPr>
                <w:rFonts w:eastAsiaTheme="minorEastAsia"/>
                <w:b/>
                <w:bCs/>
              </w:rPr>
            </w:pPr>
            <w:r w:rsidRPr="00AE06D8">
              <w:rPr>
                <w:rFonts w:eastAsiaTheme="minorEastAsia"/>
                <w:b/>
                <w:bCs/>
              </w:rPr>
              <w:t>Focus area one</w:t>
            </w:r>
          </w:p>
          <w:p w14:paraId="5034C61B" w14:textId="413F15D7" w:rsidR="00FF6E81" w:rsidRPr="002B7DD0" w:rsidRDefault="004F6401" w:rsidP="00276FED">
            <w:pPr>
              <w:ind w:left="132"/>
            </w:pPr>
            <w:r w:rsidRPr="004F6401">
              <w:t>Embedding culturally responsive curriculum and teaching practices</w:t>
            </w:r>
            <w:r w:rsidR="005D1289">
              <w:t>.</w:t>
            </w:r>
          </w:p>
        </w:tc>
        <w:tc>
          <w:tcPr>
            <w:tcW w:w="6946" w:type="dxa"/>
            <w:tcBorders>
              <w:top w:val="single" w:sz="6" w:space="0" w:color="auto"/>
              <w:left w:val="single" w:sz="6" w:space="0" w:color="auto"/>
              <w:bottom w:val="single" w:sz="6" w:space="0" w:color="auto"/>
              <w:right w:val="single" w:sz="6" w:space="0" w:color="auto"/>
            </w:tcBorders>
            <w:shd w:val="clear" w:color="auto" w:fill="E0E4DB"/>
            <w:vAlign w:val="center"/>
            <w:hideMark/>
          </w:tcPr>
          <w:p w14:paraId="63028174" w14:textId="7306BC03" w:rsidR="00E45806" w:rsidRPr="00A16C27" w:rsidRDefault="00E45806" w:rsidP="00A16C27">
            <w:pPr>
              <w:pStyle w:val="List"/>
              <w:tabs>
                <w:tab w:val="num" w:pos="541"/>
              </w:tabs>
              <w:spacing w:before="60" w:after="60"/>
              <w:ind w:left="538" w:hanging="425"/>
              <w:contextualSpacing w:val="0"/>
            </w:pPr>
            <w:r w:rsidRPr="00A16C27">
              <w:t>How can we ensure curriculum implementation and teaching practices better reflect First Nations learners’ cultures, voices, needs and goals?</w:t>
            </w:r>
          </w:p>
          <w:p w14:paraId="722D34C6" w14:textId="36B94311" w:rsidR="00E45806" w:rsidRPr="00A16C27" w:rsidRDefault="00CB36C2" w:rsidP="00A16C27">
            <w:pPr>
              <w:pStyle w:val="List"/>
              <w:tabs>
                <w:tab w:val="num" w:pos="541"/>
              </w:tabs>
              <w:spacing w:before="60" w:after="60"/>
              <w:ind w:left="538" w:hanging="425"/>
              <w:contextualSpacing w:val="0"/>
            </w:pPr>
            <w:r w:rsidRPr="00A16C27">
              <w:t>What programs or other initiatives have you seen that effectively support First Nations learners and what elements of these were most impactful? What additional supports are needed?</w:t>
            </w:r>
          </w:p>
          <w:p w14:paraId="76150B2B" w14:textId="30973A93" w:rsidR="00FF6E81" w:rsidRPr="00A16C27" w:rsidRDefault="00E45806" w:rsidP="00A16C27">
            <w:pPr>
              <w:pStyle w:val="List"/>
              <w:tabs>
                <w:tab w:val="num" w:pos="541"/>
              </w:tabs>
              <w:spacing w:before="60" w:after="60"/>
              <w:ind w:left="538" w:hanging="425"/>
              <w:contextualSpacing w:val="0"/>
            </w:pPr>
            <w:r w:rsidRPr="00A16C27">
              <w:t>What additional supports are needed for teachers, teaching assistants, and principals?</w:t>
            </w:r>
          </w:p>
        </w:tc>
      </w:tr>
      <w:tr w:rsidR="00E45806" w:rsidRPr="002B7DD0" w14:paraId="58F644FB" w14:textId="77777777" w:rsidTr="00091919">
        <w:trPr>
          <w:trHeight w:val="364"/>
        </w:trPr>
        <w:tc>
          <w:tcPr>
            <w:tcW w:w="2978" w:type="dxa"/>
            <w:tcBorders>
              <w:top w:val="single" w:sz="6" w:space="0" w:color="auto"/>
              <w:left w:val="single" w:sz="6" w:space="0" w:color="auto"/>
              <w:bottom w:val="single" w:sz="6" w:space="0" w:color="auto"/>
              <w:right w:val="single" w:sz="6" w:space="0" w:color="auto"/>
            </w:tcBorders>
            <w:shd w:val="clear" w:color="auto" w:fill="F7CE9D"/>
            <w:vAlign w:val="center"/>
          </w:tcPr>
          <w:p w14:paraId="723B9C48" w14:textId="37B3882A" w:rsidR="00DD1CA1" w:rsidRPr="00AE06D8" w:rsidRDefault="00E45806" w:rsidP="00AE06D8">
            <w:pPr>
              <w:spacing w:before="240" w:after="0"/>
              <w:ind w:left="132"/>
              <w:rPr>
                <w:rFonts w:eastAsiaTheme="minorEastAsia"/>
                <w:b/>
                <w:bCs/>
              </w:rPr>
            </w:pPr>
            <w:r w:rsidRPr="00AE06D8">
              <w:rPr>
                <w:rFonts w:eastAsiaTheme="minorEastAsia"/>
                <w:b/>
                <w:bCs/>
              </w:rPr>
              <w:t>Focus area two</w:t>
            </w:r>
          </w:p>
          <w:p w14:paraId="4B817118" w14:textId="06729BB3" w:rsidR="00E45806" w:rsidRPr="00DD1CA1" w:rsidRDefault="00E45806" w:rsidP="00CF3A78">
            <w:pPr>
              <w:ind w:left="132"/>
            </w:pPr>
            <w:r w:rsidRPr="00DD1CA1">
              <w:t xml:space="preserve">Improving access to education services, linkages with </w:t>
            </w:r>
            <w:r w:rsidR="00CF3A78">
              <w:br/>
            </w:r>
            <w:r w:rsidRPr="00DD1CA1">
              <w:t>external services, and transitions.</w:t>
            </w:r>
          </w:p>
        </w:tc>
        <w:tc>
          <w:tcPr>
            <w:tcW w:w="6946" w:type="dxa"/>
            <w:tcBorders>
              <w:top w:val="single" w:sz="6" w:space="0" w:color="auto"/>
              <w:left w:val="single" w:sz="6" w:space="0" w:color="auto"/>
              <w:bottom w:val="single" w:sz="6" w:space="0" w:color="auto"/>
              <w:right w:val="single" w:sz="6" w:space="0" w:color="auto"/>
            </w:tcBorders>
            <w:shd w:val="clear" w:color="auto" w:fill="FBE6CE"/>
            <w:vAlign w:val="center"/>
          </w:tcPr>
          <w:p w14:paraId="57022B17" w14:textId="34AEF351" w:rsidR="00E45806" w:rsidRPr="00A16C27" w:rsidRDefault="00E45806" w:rsidP="00A16C27">
            <w:pPr>
              <w:pStyle w:val="List"/>
              <w:tabs>
                <w:tab w:val="num" w:pos="541"/>
              </w:tabs>
              <w:spacing w:before="60" w:after="60"/>
              <w:ind w:left="538" w:hanging="425"/>
              <w:contextualSpacing w:val="0"/>
            </w:pPr>
            <w:r w:rsidRPr="00A16C27">
              <w:t xml:space="preserve">How are First Nations learners, families, and communities involved in the development, implementation and review of </w:t>
            </w:r>
            <w:r w:rsidR="00763E44" w:rsidRPr="00A16C27">
              <w:t>programs and initiatives which support access to education and</w:t>
            </w:r>
            <w:r w:rsidR="00C9733B" w:rsidRPr="00A16C27">
              <w:t xml:space="preserve"> other supporting services</w:t>
            </w:r>
            <w:r w:rsidRPr="00A16C27">
              <w:t>?</w:t>
            </w:r>
          </w:p>
          <w:p w14:paraId="43EE8DDE" w14:textId="0DAB4656" w:rsidR="00E45806" w:rsidRPr="00A16C27" w:rsidRDefault="00E45806" w:rsidP="00A16C27">
            <w:pPr>
              <w:pStyle w:val="List"/>
              <w:tabs>
                <w:tab w:val="num" w:pos="541"/>
              </w:tabs>
              <w:spacing w:before="60" w:after="60"/>
              <w:ind w:left="538" w:hanging="425"/>
              <w:contextualSpacing w:val="0"/>
            </w:pPr>
            <w:r w:rsidRPr="00A16C27">
              <w:t>How can we support First Nations students to access education and support them to transition into early learning, primary, secondary, and post-school pathways?</w:t>
            </w:r>
          </w:p>
          <w:p w14:paraId="499AF6AE" w14:textId="31C557B7" w:rsidR="00E45806" w:rsidRPr="00A16C27" w:rsidRDefault="00370A2F" w:rsidP="00A16C27">
            <w:pPr>
              <w:pStyle w:val="List"/>
              <w:tabs>
                <w:tab w:val="num" w:pos="541"/>
              </w:tabs>
              <w:spacing w:before="60" w:after="60"/>
              <w:ind w:left="538" w:hanging="425"/>
              <w:contextualSpacing w:val="0"/>
            </w:pPr>
            <w:r w:rsidRPr="00A16C27">
              <w:t>How do connections between education and other services - such as health, housing, and employment supports - affect the education experience of First Nations learners?</w:t>
            </w:r>
          </w:p>
        </w:tc>
      </w:tr>
      <w:tr w:rsidR="00E45806" w:rsidRPr="002B7DD0" w14:paraId="02D7A1B4" w14:textId="77777777" w:rsidTr="00091919">
        <w:trPr>
          <w:trHeight w:val="968"/>
        </w:trPr>
        <w:tc>
          <w:tcPr>
            <w:tcW w:w="2978" w:type="dxa"/>
            <w:tcBorders>
              <w:top w:val="single" w:sz="6" w:space="0" w:color="auto"/>
              <w:left w:val="single" w:sz="6" w:space="0" w:color="auto"/>
              <w:bottom w:val="single" w:sz="6" w:space="0" w:color="auto"/>
              <w:right w:val="single" w:sz="6" w:space="0" w:color="auto"/>
            </w:tcBorders>
            <w:shd w:val="clear" w:color="auto" w:fill="EABAA5"/>
            <w:vAlign w:val="center"/>
          </w:tcPr>
          <w:p w14:paraId="7CF4E16D" w14:textId="24359C22" w:rsidR="00DD1CA1" w:rsidRPr="00AE06D8" w:rsidRDefault="00E45806" w:rsidP="00AE06D8">
            <w:pPr>
              <w:spacing w:before="240" w:after="0"/>
              <w:ind w:left="132"/>
              <w:rPr>
                <w:rFonts w:eastAsiaTheme="minorEastAsia"/>
                <w:b/>
                <w:bCs/>
              </w:rPr>
            </w:pPr>
            <w:r w:rsidRPr="00AE06D8">
              <w:rPr>
                <w:rFonts w:eastAsiaTheme="minorEastAsia"/>
                <w:b/>
                <w:bCs/>
              </w:rPr>
              <w:t>Focus area three</w:t>
            </w:r>
          </w:p>
          <w:p w14:paraId="0E90DC99" w14:textId="123199DC" w:rsidR="00E45806" w:rsidRPr="00DD1CA1" w:rsidRDefault="00E45806" w:rsidP="00276FED">
            <w:pPr>
              <w:ind w:left="132"/>
            </w:pPr>
            <w:r w:rsidRPr="00DD1CA1">
              <w:t xml:space="preserve">Creating culturally safe </w:t>
            </w:r>
            <w:r w:rsidR="00CF3A78">
              <w:br/>
            </w:r>
            <w:r w:rsidRPr="00DD1CA1">
              <w:t>learning and working environments</w:t>
            </w:r>
            <w:r w:rsidR="005D1289">
              <w:t>.</w:t>
            </w:r>
          </w:p>
        </w:tc>
        <w:tc>
          <w:tcPr>
            <w:tcW w:w="6946" w:type="dxa"/>
            <w:tcBorders>
              <w:top w:val="single" w:sz="6" w:space="0" w:color="auto"/>
              <w:left w:val="single" w:sz="6" w:space="0" w:color="auto"/>
              <w:bottom w:val="single" w:sz="6" w:space="0" w:color="auto"/>
              <w:right w:val="single" w:sz="6" w:space="0" w:color="auto"/>
            </w:tcBorders>
            <w:shd w:val="clear" w:color="auto" w:fill="F5DDD2"/>
            <w:vAlign w:val="center"/>
            <w:hideMark/>
          </w:tcPr>
          <w:p w14:paraId="3AC7977E" w14:textId="4CDDB678" w:rsidR="00C6616D" w:rsidRPr="00A16C27" w:rsidRDefault="00C6616D" w:rsidP="00A16C27">
            <w:pPr>
              <w:pStyle w:val="List"/>
              <w:tabs>
                <w:tab w:val="num" w:pos="541"/>
              </w:tabs>
              <w:spacing w:before="60" w:after="60"/>
              <w:ind w:left="538" w:hanging="425"/>
              <w:contextualSpacing w:val="0"/>
            </w:pPr>
            <w:r w:rsidRPr="00A16C27">
              <w:t xml:space="preserve">What approaches or practices have proven effective in strengthening cultural safety across education </w:t>
            </w:r>
            <w:r w:rsidR="00EC3EC3" w:rsidRPr="00A16C27">
              <w:t>settings</w:t>
            </w:r>
            <w:r w:rsidRPr="00A16C27">
              <w:t>?</w:t>
            </w:r>
          </w:p>
          <w:p w14:paraId="610B2001" w14:textId="5A93B4E9" w:rsidR="00E45806" w:rsidRPr="00A16C27" w:rsidRDefault="0056332E" w:rsidP="00A16C27">
            <w:pPr>
              <w:pStyle w:val="List"/>
              <w:tabs>
                <w:tab w:val="num" w:pos="541"/>
              </w:tabs>
              <w:spacing w:before="60" w:after="60"/>
              <w:ind w:left="538" w:hanging="425"/>
              <w:contextualSpacing w:val="0"/>
            </w:pPr>
            <w:r w:rsidRPr="00A16C27">
              <w:t xml:space="preserve">What supports or resources would help you contribute to a culturally </w:t>
            </w:r>
            <w:r w:rsidR="003A32C8" w:rsidRPr="00A16C27">
              <w:t>safe environment?</w:t>
            </w:r>
          </w:p>
        </w:tc>
      </w:tr>
      <w:tr w:rsidR="00E45806" w:rsidRPr="002B7DD0" w14:paraId="5667ABB5" w14:textId="77777777" w:rsidTr="00C377C1">
        <w:trPr>
          <w:trHeight w:val="1838"/>
        </w:trPr>
        <w:tc>
          <w:tcPr>
            <w:tcW w:w="2978" w:type="dxa"/>
            <w:tcBorders>
              <w:top w:val="single" w:sz="6" w:space="0" w:color="auto"/>
              <w:left w:val="single" w:sz="6" w:space="0" w:color="auto"/>
              <w:bottom w:val="single" w:sz="6" w:space="0" w:color="auto"/>
              <w:right w:val="single" w:sz="6" w:space="0" w:color="auto"/>
            </w:tcBorders>
            <w:shd w:val="clear" w:color="auto" w:fill="D8CEBA"/>
            <w:vAlign w:val="center"/>
          </w:tcPr>
          <w:p w14:paraId="6293C343" w14:textId="77777777" w:rsidR="00DD1CA1" w:rsidRPr="00AE06D8" w:rsidRDefault="00E45806" w:rsidP="00AE06D8">
            <w:pPr>
              <w:spacing w:before="240" w:after="0"/>
              <w:ind w:left="132"/>
              <w:rPr>
                <w:rFonts w:eastAsiaTheme="minorEastAsia"/>
                <w:b/>
                <w:bCs/>
              </w:rPr>
            </w:pPr>
            <w:r w:rsidRPr="00AE06D8">
              <w:rPr>
                <w:rFonts w:eastAsiaTheme="minorEastAsia"/>
                <w:b/>
                <w:bCs/>
              </w:rPr>
              <w:t>Focus area four</w:t>
            </w:r>
          </w:p>
          <w:p w14:paraId="1B743BC3" w14:textId="75CBE2EA" w:rsidR="00E45806" w:rsidRPr="00DD1CA1" w:rsidRDefault="00E45806" w:rsidP="00276FED">
            <w:pPr>
              <w:ind w:left="132"/>
            </w:pPr>
            <w:r w:rsidRPr="00DD1CA1">
              <w:t xml:space="preserve">Transforming education organisations to improve accountability and respond </w:t>
            </w:r>
            <w:r w:rsidR="00CF3A78">
              <w:br/>
            </w:r>
            <w:r w:rsidRPr="00DD1CA1">
              <w:t>to the needs of First Nations peoples.</w:t>
            </w:r>
          </w:p>
        </w:tc>
        <w:tc>
          <w:tcPr>
            <w:tcW w:w="6946" w:type="dxa"/>
            <w:tcBorders>
              <w:top w:val="single" w:sz="6" w:space="0" w:color="auto"/>
              <w:left w:val="single" w:sz="6" w:space="0" w:color="auto"/>
              <w:bottom w:val="single" w:sz="6" w:space="0" w:color="auto"/>
              <w:right w:val="single" w:sz="6" w:space="0" w:color="auto"/>
            </w:tcBorders>
            <w:shd w:val="clear" w:color="auto" w:fill="ECE6DD"/>
            <w:vAlign w:val="center"/>
            <w:hideMark/>
          </w:tcPr>
          <w:p w14:paraId="15F1619E" w14:textId="03FD51A9" w:rsidR="00E45806" w:rsidRPr="00A16C27" w:rsidRDefault="00E45806" w:rsidP="00A16C27">
            <w:pPr>
              <w:pStyle w:val="List"/>
              <w:tabs>
                <w:tab w:val="num" w:pos="541"/>
              </w:tabs>
              <w:spacing w:before="60" w:after="60"/>
              <w:ind w:left="538" w:hanging="425"/>
              <w:contextualSpacing w:val="0"/>
            </w:pPr>
            <w:r w:rsidRPr="00A16C27">
              <w:t xml:space="preserve">How can </w:t>
            </w:r>
            <w:r w:rsidR="0013666B" w:rsidRPr="00A16C27">
              <w:t>education better</w:t>
            </w:r>
            <w:r w:rsidRPr="00A16C27">
              <w:t xml:space="preserve"> </w:t>
            </w:r>
            <w:r w:rsidR="00D0628D" w:rsidRPr="00A16C27">
              <w:t xml:space="preserve">reflect and integrate </w:t>
            </w:r>
            <w:r w:rsidRPr="00A16C27">
              <w:t>First Nations cultures, needs and aspirations:</w:t>
            </w:r>
          </w:p>
          <w:p w14:paraId="683AAE95" w14:textId="3238C372" w:rsidR="00E45806" w:rsidRPr="002B7DD0" w:rsidRDefault="00E45806" w:rsidP="00AE06D8">
            <w:pPr>
              <w:pStyle w:val="ListBullet3"/>
            </w:pPr>
            <w:r w:rsidRPr="002B7DD0">
              <w:t>from a whole of school perspective?</w:t>
            </w:r>
          </w:p>
          <w:p w14:paraId="031951FC" w14:textId="77777777" w:rsidR="00E45806" w:rsidRDefault="00E45806" w:rsidP="00AE06D8">
            <w:pPr>
              <w:pStyle w:val="ListBullet3"/>
            </w:pPr>
            <w:r w:rsidRPr="002B7DD0">
              <w:t>from an education system perspective? </w:t>
            </w:r>
          </w:p>
          <w:p w14:paraId="61608035" w14:textId="77777777" w:rsidR="00632C7E" w:rsidRPr="00A16C27" w:rsidRDefault="00632C7E" w:rsidP="00A16C27">
            <w:pPr>
              <w:pStyle w:val="List"/>
              <w:tabs>
                <w:tab w:val="num" w:pos="541"/>
              </w:tabs>
              <w:spacing w:before="60" w:after="60"/>
              <w:ind w:left="538" w:hanging="425"/>
              <w:contextualSpacing w:val="0"/>
            </w:pPr>
            <w:r w:rsidRPr="00A16C27">
              <w:t>How should success be measured for this Policy?</w:t>
            </w:r>
          </w:p>
          <w:p w14:paraId="3C5650D4" w14:textId="000F2DE6" w:rsidR="00E45806" w:rsidRPr="002A35C3" w:rsidRDefault="00632C7E" w:rsidP="00A16C27">
            <w:pPr>
              <w:pStyle w:val="List"/>
              <w:tabs>
                <w:tab w:val="num" w:pos="541"/>
              </w:tabs>
              <w:spacing w:before="60" w:after="60"/>
              <w:ind w:left="538" w:hanging="425"/>
              <w:contextualSpacing w:val="0"/>
              <w:rPr>
                <w:rFonts w:cstheme="minorHAnsi"/>
              </w:rPr>
            </w:pPr>
            <w:r w:rsidRPr="00A16C27">
              <w:t>How can education systems and organisations be accountable to First Nations peoples and responsive to their cultures, voices, needs and aspirations?</w:t>
            </w:r>
          </w:p>
        </w:tc>
      </w:tr>
    </w:tbl>
    <w:p w14:paraId="0F242A3D" w14:textId="77777777" w:rsidR="005E5B68" w:rsidRDefault="005E5B68">
      <w:pPr>
        <w:spacing w:after="160"/>
        <w:rPr>
          <w:rFonts w:ascii="Calibri" w:eastAsiaTheme="majorEastAsia" w:hAnsi="Calibri" w:cs="Calibri"/>
          <w:sz w:val="48"/>
          <w:szCs w:val="26"/>
        </w:rPr>
      </w:pPr>
      <w:bookmarkStart w:id="34" w:name="_Background_and_further"/>
      <w:bookmarkStart w:id="35" w:name="_Toc213411127"/>
      <w:bookmarkStart w:id="36" w:name="_Toc214129050"/>
      <w:bookmarkEnd w:id="34"/>
      <w:r>
        <w:rPr>
          <w:rFonts w:cs="Calibri"/>
          <w:b/>
        </w:rPr>
        <w:br w:type="page"/>
      </w:r>
    </w:p>
    <w:p w14:paraId="0F0679AB" w14:textId="11FA9ED3" w:rsidR="00662C21" w:rsidRPr="00835F91" w:rsidRDefault="61428896" w:rsidP="005E5B68">
      <w:pPr>
        <w:pStyle w:val="Heading2"/>
      </w:pPr>
      <w:bookmarkStart w:id="37" w:name="_Toc214269386"/>
      <w:r w:rsidRPr="005E5B68">
        <w:lastRenderedPageBreak/>
        <w:t>Background</w:t>
      </w:r>
      <w:bookmarkEnd w:id="35"/>
      <w:bookmarkEnd w:id="36"/>
      <w:bookmarkEnd w:id="37"/>
    </w:p>
    <w:p w14:paraId="1A3A1154" w14:textId="2DDE12B9" w:rsidR="00A97BA0" w:rsidRPr="00835F91" w:rsidRDefault="00A97BA0" w:rsidP="005E5B68">
      <w:bookmarkStart w:id="38" w:name="_Toc213411128"/>
      <w:r w:rsidRPr="00835F91">
        <w:t>The 1989 Aboriginal and Torres Strait Islander Education Policy (AEP) was the first national framework agreed between the Commonwealth, states, and territories for First Nations education. It set 21 long-term goals focused on access, participation, and achievement. After 3</w:t>
      </w:r>
      <w:r w:rsidR="007B5F84">
        <w:t>6</w:t>
      </w:r>
      <w:r w:rsidRPr="00835F91">
        <w:t xml:space="preserve"> years, many of the AEP’s goals remain unrealised.</w:t>
      </w:r>
    </w:p>
    <w:bookmarkEnd w:id="38"/>
    <w:p w14:paraId="411A3714" w14:textId="23267523" w:rsidR="00493BFB" w:rsidRPr="002A35C3" w:rsidRDefault="001632D8" w:rsidP="005E5B68">
      <w:r>
        <w:t>In 2024, t</w:t>
      </w:r>
      <w:r w:rsidR="00493BFB" w:rsidRPr="3830C0D0">
        <w:t>he Australian Government</w:t>
      </w:r>
      <w:r w:rsidR="00C4556A">
        <w:t xml:space="preserve"> </w:t>
      </w:r>
      <w:r w:rsidR="00493BFB" w:rsidRPr="3830C0D0">
        <w:t xml:space="preserve">committed to develop a new First Nations Education Policy </w:t>
      </w:r>
      <w:r w:rsidR="00C4556A" w:rsidRPr="79A16701">
        <w:rPr>
          <w:color w:val="000000" w:themeColor="text1"/>
        </w:rPr>
        <w:t xml:space="preserve">in partnership with </w:t>
      </w:r>
      <w:r w:rsidR="00C4556A">
        <w:rPr>
          <w:color w:val="000000" w:themeColor="text1"/>
        </w:rPr>
        <w:t>First Nations</w:t>
      </w:r>
      <w:r w:rsidR="00C4556A" w:rsidRPr="79A16701">
        <w:rPr>
          <w:color w:val="000000" w:themeColor="text1"/>
        </w:rPr>
        <w:t xml:space="preserve"> education stakeholders and </w:t>
      </w:r>
      <w:r w:rsidR="00C4556A">
        <w:rPr>
          <w:color w:val="000000" w:themeColor="text1"/>
        </w:rPr>
        <w:t>s</w:t>
      </w:r>
      <w:r w:rsidR="00C4556A" w:rsidRPr="79A16701">
        <w:rPr>
          <w:color w:val="000000" w:themeColor="text1"/>
        </w:rPr>
        <w:t xml:space="preserve">tate and </w:t>
      </w:r>
      <w:r w:rsidR="00C4556A">
        <w:rPr>
          <w:color w:val="000000" w:themeColor="text1"/>
        </w:rPr>
        <w:t>t</w:t>
      </w:r>
      <w:r w:rsidR="00C4556A" w:rsidRPr="79A16701">
        <w:rPr>
          <w:color w:val="000000" w:themeColor="text1"/>
        </w:rPr>
        <w:t>erritory governments</w:t>
      </w:r>
      <w:r w:rsidR="00C4556A" w:rsidRPr="3830C0D0">
        <w:t xml:space="preserve"> </w:t>
      </w:r>
      <w:r w:rsidR="00D90A95">
        <w:t xml:space="preserve">through </w:t>
      </w:r>
      <w:r w:rsidR="005D6F6F">
        <w:t xml:space="preserve">both </w:t>
      </w:r>
      <w:r w:rsidR="00493BFB" w:rsidRPr="3830C0D0">
        <w:t>the 2024–25 Budget</w:t>
      </w:r>
      <w:r w:rsidR="00D90A95">
        <w:t xml:space="preserve"> and</w:t>
      </w:r>
      <w:r w:rsidR="00493BFB">
        <w:rPr>
          <w:color w:val="000000" w:themeColor="text1"/>
        </w:rPr>
        <w:t xml:space="preserve"> </w:t>
      </w:r>
      <w:r w:rsidR="00493BFB" w:rsidRPr="3830C0D0">
        <w:t>the</w:t>
      </w:r>
      <w:r w:rsidR="00AC62AA">
        <w:t xml:space="preserve"> </w:t>
      </w:r>
      <w:r w:rsidR="00493BFB" w:rsidRPr="3830C0D0">
        <w:t>BFSA.</w:t>
      </w:r>
    </w:p>
    <w:p w14:paraId="57976764" w14:textId="7E9E08F8" w:rsidR="00672E9A" w:rsidRPr="00835F91" w:rsidRDefault="00690F7E" w:rsidP="005E5B68">
      <w:r>
        <w:t>There are a number of broader, related national commitments to the Policy.  For example, t</w:t>
      </w:r>
      <w:r w:rsidR="00662C21" w:rsidRPr="00835F91">
        <w:t>he</w:t>
      </w:r>
      <w:r w:rsidR="00475A2A">
        <w:t xml:space="preserve"> 2020</w:t>
      </w:r>
      <w:r w:rsidR="00662C21" w:rsidRPr="00835F91">
        <w:t xml:space="preserve"> </w:t>
      </w:r>
      <w:r w:rsidR="001E4FC7">
        <w:t>National Agreement on Closing the Gap</w:t>
      </w:r>
      <w:r w:rsidR="0045314D">
        <w:t>,</w:t>
      </w:r>
      <w:r w:rsidR="00662C21" w:rsidRPr="00835F91">
        <w:t xml:space="preserve"> a landmark partnership between all Australian governments and the Coalition of Peaks. This Agreement </w:t>
      </w:r>
      <w:r w:rsidR="0024254C">
        <w:t>is built around four Priority Reforms</w:t>
      </w:r>
      <w:r w:rsidR="00153071" w:rsidRPr="00153071">
        <w:t xml:space="preserve"> that </w:t>
      </w:r>
      <w:r w:rsidR="005326F6" w:rsidRPr="005326F6">
        <w:t xml:space="preserve">are seen as prerequisites for governments adopting a fundamentally new way of developing and implementing policies and programs that affect the lives of </w:t>
      </w:r>
      <w:r w:rsidR="00A535D1">
        <w:t>First Nations</w:t>
      </w:r>
      <w:r w:rsidR="005326F6" w:rsidRPr="005326F6">
        <w:t xml:space="preserve"> people</w:t>
      </w:r>
      <w:r w:rsidR="0033388E">
        <w:t xml:space="preserve">s. </w:t>
      </w:r>
      <w:r w:rsidR="00D91581">
        <w:t xml:space="preserve">The First Nations Education Policy </w:t>
      </w:r>
      <w:r w:rsidR="00966375">
        <w:t xml:space="preserve">needs to embed and drive these Priority Reforms. </w:t>
      </w:r>
      <w:r w:rsidR="00AF33CF">
        <w:t>W</w:t>
      </w:r>
      <w:r w:rsidR="00D91581" w:rsidRPr="00835F91">
        <w:t xml:space="preserve">hile </w:t>
      </w:r>
      <w:r w:rsidR="00662C21" w:rsidRPr="00835F91">
        <w:t xml:space="preserve">there has been progress on the education Targets </w:t>
      </w:r>
      <w:r w:rsidR="00050460">
        <w:t>in</w:t>
      </w:r>
      <w:r w:rsidR="00662C21" w:rsidRPr="00835F91">
        <w:t xml:space="preserve"> the </w:t>
      </w:r>
      <w:r w:rsidR="001E4FC7">
        <w:t>National Agreement</w:t>
      </w:r>
      <w:r w:rsidR="00662C21" w:rsidRPr="00835F91" w:rsidDel="0086485B">
        <w:t xml:space="preserve"> </w:t>
      </w:r>
      <w:r w:rsidR="00050460">
        <w:t>on Closing the Gap</w:t>
      </w:r>
      <w:r w:rsidR="00662C21" w:rsidRPr="00835F91">
        <w:t xml:space="preserve">, </w:t>
      </w:r>
      <w:r w:rsidR="0097327E">
        <w:t xml:space="preserve">the latest Productivity Commission data shows </w:t>
      </w:r>
      <w:r w:rsidR="00662C21" w:rsidRPr="00835F91">
        <w:t>there</w:t>
      </w:r>
      <w:r w:rsidR="000B4A1D">
        <w:t xml:space="preserve"> is</w:t>
      </w:r>
      <w:r w:rsidR="00662C21" w:rsidRPr="00835F91">
        <w:t xml:space="preserve"> much more to do.</w:t>
      </w:r>
    </w:p>
    <w:p w14:paraId="6D2BDD8A" w14:textId="77777777" w:rsidR="008B6712" w:rsidRPr="005E5B68" w:rsidRDefault="68220F6E" w:rsidP="005E5B68">
      <w:pPr>
        <w:pStyle w:val="Heading2"/>
      </w:pPr>
      <w:bookmarkStart w:id="39" w:name="_Language_and_Definitions"/>
      <w:bookmarkStart w:id="40" w:name="_Toc213411129"/>
      <w:bookmarkStart w:id="41" w:name="_Toc214129051"/>
      <w:bookmarkStart w:id="42" w:name="_Toc214269387"/>
      <w:bookmarkEnd w:id="39"/>
      <w:r w:rsidRPr="005E5B68">
        <w:t>Language and Definitions</w:t>
      </w:r>
      <w:bookmarkEnd w:id="40"/>
      <w:bookmarkEnd w:id="41"/>
      <w:bookmarkEnd w:id="42"/>
    </w:p>
    <w:p w14:paraId="46DED970" w14:textId="4E68485A" w:rsidR="008B6712" w:rsidRPr="00835F91" w:rsidRDefault="008B6712" w:rsidP="005E5B68">
      <w:r w:rsidRPr="00835F91">
        <w:t>We acknowledge First Nations peoples comprise diverse nations, cultures, values</w:t>
      </w:r>
      <w:r w:rsidR="00F20AB9">
        <w:t>,</w:t>
      </w:r>
      <w:r w:rsidRPr="00835F91">
        <w:t xml:space="preserve"> and languages. In this paper, we use the term First Nations peoples to refer to the First Peoples of Australia. We use the language of First Nations peoples for consistency and clarity for the reader, not to preference or elevate it above any other term used or preferred by First Nations peoples.</w:t>
      </w:r>
    </w:p>
    <w:p w14:paraId="6E488383" w14:textId="60471CB8" w:rsidR="008B6712" w:rsidRPr="005E5B68" w:rsidRDefault="008B6712" w:rsidP="005E5B68">
      <w:pPr>
        <w:pStyle w:val="Heading3"/>
      </w:pPr>
      <w:bookmarkStart w:id="43" w:name="_Toc213409450"/>
      <w:bookmarkStart w:id="44" w:name="_Toc213411130"/>
      <w:bookmarkStart w:id="45" w:name="_Toc214129052"/>
      <w:bookmarkStart w:id="46" w:name="_Toc214269388"/>
      <w:r w:rsidRPr="005E5B68">
        <w:t>Cultural capability</w:t>
      </w:r>
      <w:r w:rsidR="00E2658E" w:rsidRPr="005E5B68">
        <w:t>,</w:t>
      </w:r>
      <w:r w:rsidRPr="005E5B68">
        <w:t xml:space="preserve"> responsiveness</w:t>
      </w:r>
      <w:bookmarkEnd w:id="43"/>
      <w:bookmarkEnd w:id="44"/>
      <w:r w:rsidR="00A3581D">
        <w:t>,</w:t>
      </w:r>
      <w:r w:rsidR="00E2658E" w:rsidRPr="005E5B68">
        <w:t xml:space="preserve"> and safety</w:t>
      </w:r>
      <w:bookmarkEnd w:id="45"/>
      <w:bookmarkEnd w:id="46"/>
    </w:p>
    <w:p w14:paraId="021D10F6" w14:textId="4749AA93" w:rsidR="008B1D2F" w:rsidRPr="00B713B0" w:rsidRDefault="00B94D22" w:rsidP="005E5B68">
      <w:r>
        <w:t>C</w:t>
      </w:r>
      <w:r w:rsidR="008B6712" w:rsidRPr="00835F91">
        <w:t>ultural capability</w:t>
      </w:r>
      <w:r>
        <w:t>,</w:t>
      </w:r>
      <w:r w:rsidR="008B6712" w:rsidRPr="00835F91">
        <w:t xml:space="preserve"> cultural responsiveness</w:t>
      </w:r>
      <w:r w:rsidR="00DF690E">
        <w:t>,</w:t>
      </w:r>
      <w:r w:rsidR="008B6712" w:rsidRPr="00835F91">
        <w:t xml:space="preserve"> </w:t>
      </w:r>
      <w:r>
        <w:t>and c</w:t>
      </w:r>
      <w:r w:rsidRPr="00835F91">
        <w:t xml:space="preserve">ultural safety, </w:t>
      </w:r>
      <w:r w:rsidR="008B6712" w:rsidRPr="00835F91">
        <w:t xml:space="preserve">are interrelated concepts that </w:t>
      </w:r>
      <w:r w:rsidR="008B6712" w:rsidRPr="00B713B0">
        <w:t>contribute to learning environments where First Nations people</w:t>
      </w:r>
      <w:r w:rsidR="007A5090" w:rsidRPr="00B713B0">
        <w:t>s</w:t>
      </w:r>
      <w:r w:rsidR="008B6712" w:rsidRPr="00B713B0">
        <w:t xml:space="preserve"> </w:t>
      </w:r>
      <w:r w:rsidR="008B1D2F" w:rsidRPr="00B713B0">
        <w:t>are:</w:t>
      </w:r>
    </w:p>
    <w:p w14:paraId="1DD265B6" w14:textId="71A64ABE" w:rsidR="00B713B0" w:rsidRPr="00EE5B84" w:rsidRDefault="008B6712" w:rsidP="005E5B68">
      <w:pPr>
        <w:pStyle w:val="ListBullet2"/>
      </w:pPr>
      <w:r w:rsidRPr="00EE5B84">
        <w:t>respected, heard and safe to be themselves</w:t>
      </w:r>
    </w:p>
    <w:p w14:paraId="7EFBC1AD" w14:textId="1A0E46DD" w:rsidR="00B713B0" w:rsidRPr="00EE5B84" w:rsidRDefault="008B6712" w:rsidP="005E5B68">
      <w:pPr>
        <w:pStyle w:val="ListBullet2"/>
      </w:pPr>
      <w:r w:rsidRPr="00EE5B84">
        <w:t>free from racism, deficit assumptions</w:t>
      </w:r>
      <w:r w:rsidR="00557C01">
        <w:t>,</w:t>
      </w:r>
      <w:r w:rsidRPr="00EE5B84">
        <w:t xml:space="preserve"> and stereotypes</w:t>
      </w:r>
    </w:p>
    <w:p w14:paraId="0BAE1A5E" w14:textId="13FCE398" w:rsidR="00B713B0" w:rsidRPr="00EE5B84" w:rsidRDefault="008B6712" w:rsidP="005E5B68">
      <w:pPr>
        <w:pStyle w:val="ListBullet2"/>
      </w:pPr>
      <w:r w:rsidRPr="00EE5B84">
        <w:t>supported</w:t>
      </w:r>
      <w:r w:rsidR="00B713B0" w:rsidRPr="00EE5B84">
        <w:t xml:space="preserve"> and</w:t>
      </w:r>
      <w:r w:rsidRPr="00EE5B84">
        <w:t xml:space="preserve"> empowered</w:t>
      </w:r>
    </w:p>
    <w:p w14:paraId="6EEA3305" w14:textId="704A0AEC" w:rsidR="008B6712" w:rsidRPr="00EE5B84" w:rsidRDefault="008B6712" w:rsidP="005E5B68">
      <w:pPr>
        <w:pStyle w:val="ListBullet2"/>
      </w:pPr>
      <w:r w:rsidRPr="00EE5B84">
        <w:t>enabled to thrive to achieve their aspirations.</w:t>
      </w:r>
    </w:p>
    <w:p w14:paraId="02F5E980" w14:textId="3467D8C6" w:rsidR="008B6712" w:rsidRPr="00835F91" w:rsidRDefault="008B6712" w:rsidP="005E5B68">
      <w:r w:rsidRPr="00835F91">
        <w:t>These collective concepts should not be interpreted through the lens of interpersonal interactions, rather it requires consideration of the systemic and institutional factors that impact interpersonal experiences. Put simply — cultural capability is what you develop, cultural responsiveness is what you practice, and cultural safety is what you aim to create.</w:t>
      </w:r>
    </w:p>
    <w:p w14:paraId="5B5ED8C1" w14:textId="77777777" w:rsidR="00327F7C" w:rsidRPr="005E5B68" w:rsidRDefault="00327F7C" w:rsidP="005E5B68">
      <w:pPr>
        <w:pStyle w:val="Heading3"/>
      </w:pPr>
      <w:bookmarkStart w:id="47" w:name="_Toc213409451"/>
      <w:bookmarkStart w:id="48" w:name="_Toc213411131"/>
      <w:bookmarkStart w:id="49" w:name="_Toc214129053"/>
      <w:bookmarkStart w:id="50" w:name="_Toc214269389"/>
      <w:bookmarkStart w:id="51" w:name="_Toc206753776"/>
      <w:r w:rsidRPr="005E5B68">
        <w:lastRenderedPageBreak/>
        <w:t>Cultural capability</w:t>
      </w:r>
      <w:bookmarkEnd w:id="47"/>
      <w:bookmarkEnd w:id="48"/>
      <w:bookmarkEnd w:id="49"/>
      <w:bookmarkEnd w:id="50"/>
    </w:p>
    <w:p w14:paraId="60AE454B" w14:textId="1BC499DE" w:rsidR="00327F7C" w:rsidRDefault="00327F7C" w:rsidP="005E5B68">
      <w:r w:rsidRPr="00835F91">
        <w:t xml:space="preserve">Cultural capability is a continuous </w:t>
      </w:r>
      <w:r w:rsidR="00C131F4" w:rsidRPr="00835F91">
        <w:t>journey of</w:t>
      </w:r>
      <w:r>
        <w:t xml:space="preserve"> </w:t>
      </w:r>
      <w:r w:rsidRPr="00835F91">
        <w:t>lifelong learning</w:t>
      </w:r>
      <w:r w:rsidR="002C593F">
        <w:t>,</w:t>
      </w:r>
      <w:r w:rsidRPr="00835F91">
        <w:t xml:space="preserve"> mak</w:t>
      </w:r>
      <w:r w:rsidR="002C593F">
        <w:t>ing</w:t>
      </w:r>
      <w:r w:rsidRPr="00835F91">
        <w:t xml:space="preserve"> culturally informed approaches </w:t>
      </w:r>
      <w:r w:rsidR="00927DE5">
        <w:t>in</w:t>
      </w:r>
      <w:r w:rsidRPr="00835F91">
        <w:t xml:space="preserve"> day-to-day work to ensure policy, programs and services are appropriate and reflect the needs of First Nations people</w:t>
      </w:r>
      <w:r w:rsidR="00927DE5">
        <w:t>s</w:t>
      </w:r>
      <w:r w:rsidRPr="00835F91">
        <w:t>.</w:t>
      </w:r>
    </w:p>
    <w:p w14:paraId="0FA215B8" w14:textId="1A903CC6" w:rsidR="00CD636D" w:rsidRPr="00C131F4" w:rsidRDefault="00CD636D" w:rsidP="00C131F4">
      <w:pPr>
        <w:pStyle w:val="Heading3"/>
      </w:pPr>
      <w:bookmarkStart w:id="52" w:name="_Toc214129054"/>
      <w:bookmarkStart w:id="53" w:name="_Toc214269390"/>
      <w:r w:rsidRPr="00C131F4">
        <w:t>Cultural capital</w:t>
      </w:r>
      <w:bookmarkEnd w:id="52"/>
      <w:bookmarkEnd w:id="53"/>
      <w:r w:rsidRPr="00C131F4">
        <w:t xml:space="preserve"> </w:t>
      </w:r>
    </w:p>
    <w:p w14:paraId="1B83AC33" w14:textId="13DE41AC" w:rsidR="00CD636D" w:rsidRPr="00223386" w:rsidRDefault="00CD636D" w:rsidP="00C131F4">
      <w:pPr>
        <w:rPr>
          <w:b/>
        </w:rPr>
      </w:pPr>
      <w:bookmarkStart w:id="54" w:name="_Toc214129055"/>
      <w:r w:rsidRPr="00455AD4">
        <w:rPr>
          <w:bCs/>
        </w:rPr>
        <w:t xml:space="preserve">Cultural </w:t>
      </w:r>
      <w:r w:rsidR="002F2100">
        <w:rPr>
          <w:bCs/>
        </w:rPr>
        <w:t>c</w:t>
      </w:r>
      <w:r w:rsidRPr="00455AD4">
        <w:rPr>
          <w:bCs/>
        </w:rPr>
        <w:t>apital</w:t>
      </w:r>
      <w:r w:rsidRPr="00455AD4">
        <w:t xml:space="preserve"> refers to the unique cultural knowledge, relationships, and ways of knowing that First Nations educators contribute to education settings. First Nations educators bring cultural knowledge and relationships that are central to creating respectful and inclusive learning environments.</w:t>
      </w:r>
      <w:bookmarkEnd w:id="54"/>
    </w:p>
    <w:p w14:paraId="30D61320" w14:textId="15CDC688" w:rsidR="00327F7C" w:rsidRPr="004F0F01" w:rsidRDefault="00327F7C" w:rsidP="00C131F4">
      <w:pPr>
        <w:pStyle w:val="Heading3"/>
        <w:rPr>
          <w:rFonts w:cs="Calibri"/>
        </w:rPr>
      </w:pPr>
      <w:bookmarkStart w:id="55" w:name="_Toc213409452"/>
      <w:bookmarkStart w:id="56" w:name="_Toc213411132"/>
      <w:bookmarkStart w:id="57" w:name="_Toc214129056"/>
      <w:bookmarkStart w:id="58" w:name="_Toc214269391"/>
      <w:r w:rsidRPr="004F0F01">
        <w:t xml:space="preserve">Cultural </w:t>
      </w:r>
      <w:r w:rsidRPr="00C131F4">
        <w:t>responsiveness</w:t>
      </w:r>
      <w:bookmarkEnd w:id="55"/>
      <w:bookmarkEnd w:id="56"/>
      <w:bookmarkEnd w:id="57"/>
      <w:bookmarkEnd w:id="58"/>
      <w:r w:rsidRPr="004F0F01">
        <w:t xml:space="preserve"> </w:t>
      </w:r>
    </w:p>
    <w:p w14:paraId="1FA88D71" w14:textId="72B04F56" w:rsidR="00327F7C" w:rsidRPr="00835F91" w:rsidRDefault="00327F7C" w:rsidP="00C131F4">
      <w:r w:rsidRPr="00835F91">
        <w:t xml:space="preserve">Cultural responsiveness </w:t>
      </w:r>
      <w:r w:rsidR="00D469A6">
        <w:t xml:space="preserve">is </w:t>
      </w:r>
      <w:r w:rsidRPr="00835F91">
        <w:t xml:space="preserve">the practice of engaging, reflecting, and acting so that education honours and responds to the cultures, knowledges, and aspirations of First Nations peoples. It requires ongoing reflexivity and relationships and must be embedded in everyday teaching and </w:t>
      </w:r>
      <w:r w:rsidR="008D1499">
        <w:br/>
      </w:r>
      <w:r w:rsidRPr="00835F91">
        <w:t xml:space="preserve">decision-making to create culturally safe learning environments. </w:t>
      </w:r>
    </w:p>
    <w:p w14:paraId="2F0B839B" w14:textId="155E3D4C" w:rsidR="008B6712" w:rsidRPr="004F0F01" w:rsidRDefault="008B6712" w:rsidP="00C131F4">
      <w:pPr>
        <w:pStyle w:val="Heading3"/>
        <w:rPr>
          <w:rFonts w:cs="Calibri"/>
        </w:rPr>
      </w:pPr>
      <w:bookmarkStart w:id="59" w:name="_Toc213409453"/>
      <w:bookmarkStart w:id="60" w:name="_Toc213411133"/>
      <w:bookmarkStart w:id="61" w:name="_Toc214129057"/>
      <w:bookmarkStart w:id="62" w:name="_Toc214269392"/>
      <w:r w:rsidRPr="004F0F01">
        <w:t xml:space="preserve">Cultural </w:t>
      </w:r>
      <w:r w:rsidRPr="00C131F4">
        <w:t>safety</w:t>
      </w:r>
      <w:r w:rsidRPr="004F0F01">
        <w:rPr>
          <w:rStyle w:val="FootnoteReference"/>
          <w:rFonts w:cs="Calibri"/>
        </w:rPr>
        <w:footnoteReference w:id="1"/>
      </w:r>
      <w:bookmarkEnd w:id="59"/>
      <w:bookmarkEnd w:id="60"/>
      <w:bookmarkEnd w:id="61"/>
      <w:bookmarkEnd w:id="62"/>
    </w:p>
    <w:p w14:paraId="67C49C50" w14:textId="202013AB" w:rsidR="008B6712" w:rsidRPr="00835F91" w:rsidRDefault="008B6712" w:rsidP="00C131F4">
      <w:r w:rsidRPr="00835F91">
        <w:t>Cultural safety refers to the experience of First Nations peoples and whether it conflicts with, or negatively impacts, their cultural identity. There can be many factors that contribute to cultural safety, but at its core, a culturally safe environment exists when First Nations peoples determine that their cultures, identities</w:t>
      </w:r>
      <w:r w:rsidR="009800CC">
        <w:t>,</w:t>
      </w:r>
      <w:r w:rsidRPr="00835F91">
        <w:t xml:space="preserve"> and sovereignty are respected, and they are free from racism and the dominance of whiteness. It is defined by those experiencing it, not by those providing it.</w:t>
      </w:r>
    </w:p>
    <w:p w14:paraId="2649A9C6" w14:textId="77777777" w:rsidR="008B6712" w:rsidRPr="00835F91" w:rsidRDefault="008B6712" w:rsidP="00C131F4">
      <w:pPr>
        <w:pStyle w:val="Heading3"/>
        <w:rPr>
          <w:rFonts w:cs="Calibri"/>
        </w:rPr>
      </w:pPr>
      <w:bookmarkStart w:id="63" w:name="_Toc213409454"/>
      <w:bookmarkStart w:id="64" w:name="_Toc213411134"/>
      <w:bookmarkStart w:id="65" w:name="_Toc214129058"/>
      <w:bookmarkStart w:id="66" w:name="_Toc214269393"/>
      <w:bookmarkEnd w:id="51"/>
      <w:r w:rsidRPr="00C131F4">
        <w:t>Learners</w:t>
      </w:r>
      <w:bookmarkEnd w:id="63"/>
      <w:bookmarkEnd w:id="64"/>
      <w:bookmarkEnd w:id="65"/>
      <w:bookmarkEnd w:id="66"/>
    </w:p>
    <w:p w14:paraId="7302DD0E" w14:textId="3C72428E" w:rsidR="008B6712" w:rsidRPr="00835F91" w:rsidRDefault="008B6712" w:rsidP="00C131F4">
      <w:r w:rsidRPr="00835F91">
        <w:t>In the context of this document and the First Nations Education Policy, ‘learners’ refers to all First Nations peoples who are participating in education, wherever they happen to be on their journey across the education lifecycle</w:t>
      </w:r>
      <w:r w:rsidR="00855658">
        <w:t xml:space="preserve"> </w:t>
      </w:r>
      <w:r w:rsidR="00D86F3D">
        <w:t>from early childhood through to post-school pathways</w:t>
      </w:r>
      <w:r w:rsidR="001C7BCA">
        <w:t xml:space="preserve">. This could </w:t>
      </w:r>
      <w:r w:rsidR="00605286">
        <w:t>includ</w:t>
      </w:r>
      <w:r w:rsidR="001C7BCA">
        <w:t>e</w:t>
      </w:r>
      <w:r w:rsidR="00605286">
        <w:t xml:space="preserve"> </w:t>
      </w:r>
      <w:r w:rsidR="001C7BCA">
        <w:t>(</w:t>
      </w:r>
      <w:r w:rsidR="00605286">
        <w:t xml:space="preserve">but </w:t>
      </w:r>
      <w:r w:rsidR="001C7BCA">
        <w:t xml:space="preserve">is </w:t>
      </w:r>
      <w:r w:rsidR="00605286">
        <w:t>not limited to</w:t>
      </w:r>
      <w:r w:rsidR="001C7BCA">
        <w:t>)</w:t>
      </w:r>
      <w:r w:rsidR="00605286">
        <w:t xml:space="preserve"> </w:t>
      </w:r>
      <w:r w:rsidR="00FA585D">
        <w:t xml:space="preserve">students actively engaged in education or </w:t>
      </w:r>
      <w:r w:rsidR="00D86F3D">
        <w:t>those</w:t>
      </w:r>
      <w:r w:rsidR="00FA585D">
        <w:t xml:space="preserve"> that </w:t>
      </w:r>
      <w:r w:rsidR="00605286">
        <w:t>are looking to re</w:t>
      </w:r>
      <w:r w:rsidR="00FF25AD">
        <w:noBreakHyphen/>
      </w:r>
      <w:r w:rsidR="00605286">
        <w:t>engage</w:t>
      </w:r>
      <w:r w:rsidR="00D86F3D">
        <w:t xml:space="preserve"> in schooling or </w:t>
      </w:r>
      <w:r w:rsidR="00B4471A">
        <w:t xml:space="preserve">tertiary </w:t>
      </w:r>
      <w:r w:rsidR="00D86F3D">
        <w:t>education</w:t>
      </w:r>
      <w:r w:rsidR="00855658">
        <w:t>)</w:t>
      </w:r>
      <w:r w:rsidRPr="00835F91">
        <w:t xml:space="preserve">. </w:t>
      </w:r>
    </w:p>
    <w:p w14:paraId="4FE750E7" w14:textId="7FC42323" w:rsidR="008B6712" w:rsidRPr="00835F91" w:rsidRDefault="008B6712" w:rsidP="00C131F4">
      <w:pPr>
        <w:pStyle w:val="Heading3"/>
        <w:rPr>
          <w:rFonts w:cs="Calibri"/>
        </w:rPr>
      </w:pPr>
      <w:bookmarkStart w:id="67" w:name="_Toc213409455"/>
      <w:bookmarkStart w:id="68" w:name="_Toc213411135"/>
      <w:bookmarkStart w:id="69" w:name="_Toc214129059"/>
      <w:bookmarkStart w:id="70" w:name="_Toc214269394"/>
      <w:r w:rsidRPr="00835F91">
        <w:t xml:space="preserve">Education </w:t>
      </w:r>
      <w:r w:rsidR="00DA72FB">
        <w:t>s</w:t>
      </w:r>
      <w:r w:rsidRPr="00C131F4">
        <w:t>ettings</w:t>
      </w:r>
      <w:bookmarkEnd w:id="67"/>
      <w:bookmarkEnd w:id="68"/>
      <w:bookmarkEnd w:id="69"/>
      <w:bookmarkEnd w:id="70"/>
    </w:p>
    <w:p w14:paraId="2592008D" w14:textId="3EB6C126" w:rsidR="008B6712" w:rsidRPr="00835F91" w:rsidRDefault="008B6712" w:rsidP="00C131F4">
      <w:r w:rsidRPr="00835F91">
        <w:t>In the context of this document</w:t>
      </w:r>
      <w:r w:rsidR="00425C6B">
        <w:t>,</w:t>
      </w:r>
      <w:r w:rsidRPr="00835F91">
        <w:t xml:space="preserve"> education settings refer</w:t>
      </w:r>
      <w:r w:rsidR="004B6CA2">
        <w:t>s</w:t>
      </w:r>
      <w:r w:rsidRPr="00835F91">
        <w:t xml:space="preserve"> to anywhere that formal learning takes place within the education system, across the entire lifecycle of education from early childhood to post school years education.</w:t>
      </w:r>
    </w:p>
    <w:p w14:paraId="447967CE" w14:textId="77777777" w:rsidR="009A7B7D" w:rsidRDefault="009A7B7D" w:rsidP="00655E13">
      <w:pPr>
        <w:pStyle w:val="Heading2"/>
        <w:spacing w:before="0"/>
        <w:rPr>
          <w:rFonts w:cs="Calibri"/>
          <w:b w:val="0"/>
          <w:bCs/>
          <w:highlight w:val="yellow"/>
        </w:rPr>
        <w:sectPr w:rsidR="009A7B7D">
          <w:headerReference w:type="default" r:id="rId12"/>
          <w:footerReference w:type="default" r:id="rId13"/>
          <w:pgSz w:w="11906" w:h="16838"/>
          <w:pgMar w:top="1440" w:right="1440" w:bottom="1440" w:left="1440" w:header="708" w:footer="708" w:gutter="0"/>
          <w:cols w:space="708"/>
          <w:docGrid w:linePitch="360"/>
        </w:sectPr>
      </w:pPr>
    </w:p>
    <w:p w14:paraId="352EE86C" w14:textId="2A9C8DBE" w:rsidR="00655E13" w:rsidRDefault="00655E13" w:rsidP="00C131F4">
      <w:pPr>
        <w:pStyle w:val="Heading2"/>
        <w:rPr>
          <w:bCs/>
        </w:rPr>
      </w:pPr>
      <w:bookmarkStart w:id="71" w:name="_Toc213411136"/>
      <w:bookmarkStart w:id="72" w:name="_Toc214129060"/>
      <w:bookmarkStart w:id="73" w:name="_Toc214269395"/>
      <w:r w:rsidRPr="00EE5B84">
        <w:lastRenderedPageBreak/>
        <w:t xml:space="preserve">How to </w:t>
      </w:r>
      <w:r w:rsidRPr="00C131F4">
        <w:t>Submit</w:t>
      </w:r>
      <w:bookmarkEnd w:id="71"/>
      <w:bookmarkEnd w:id="72"/>
      <w:bookmarkEnd w:id="73"/>
    </w:p>
    <w:p w14:paraId="394B692C" w14:textId="3728344A" w:rsidR="00FB2B62" w:rsidRDefault="0095371A" w:rsidP="00C131F4">
      <w:r>
        <w:t>Please go to</w:t>
      </w:r>
      <w:r w:rsidR="00247D06">
        <w:t xml:space="preserve"> the First Nations Education Policy website to submit</w:t>
      </w:r>
      <w:r w:rsidR="00DC50ED">
        <w:t xml:space="preserve">: </w:t>
      </w:r>
      <w:r>
        <w:t xml:space="preserve"> </w:t>
      </w:r>
      <w:hyperlink r:id="rId14" w:history="1">
        <w:r w:rsidR="004C7591" w:rsidRPr="004C7591">
          <w:rPr>
            <w:rStyle w:val="Hyperlink"/>
            <w:rFonts w:ascii="Calibri" w:hAnsi="Calibri" w:cs="Calibri"/>
          </w:rPr>
          <w:t>https://www.education.gov.au/first-nations-education-policy</w:t>
        </w:r>
      </w:hyperlink>
      <w:r w:rsidR="00FB2B62">
        <w:t xml:space="preserve"> </w:t>
      </w:r>
    </w:p>
    <w:p w14:paraId="56D43372" w14:textId="77777777" w:rsidR="00BA53DC" w:rsidRPr="00835F91" w:rsidRDefault="00BA53DC" w:rsidP="00C131F4">
      <w:pPr>
        <w:pStyle w:val="Heading2"/>
      </w:pPr>
      <w:bookmarkStart w:id="74" w:name="_Toc213411137"/>
      <w:bookmarkStart w:id="75" w:name="_Toc214129061"/>
      <w:bookmarkStart w:id="76" w:name="_Toc214269396"/>
      <w:bookmarkEnd w:id="17"/>
      <w:bookmarkEnd w:id="18"/>
      <w:r w:rsidRPr="00835F91">
        <w:t xml:space="preserve">Contact for </w:t>
      </w:r>
      <w:r w:rsidRPr="00C131F4">
        <w:t>more</w:t>
      </w:r>
      <w:r w:rsidRPr="00835F91">
        <w:t xml:space="preserve"> information</w:t>
      </w:r>
      <w:bookmarkEnd w:id="74"/>
      <w:bookmarkEnd w:id="75"/>
      <w:bookmarkEnd w:id="76"/>
    </w:p>
    <w:p w14:paraId="25C671D6" w14:textId="67E0054C" w:rsidR="00BA53DC" w:rsidRPr="00835F91" w:rsidRDefault="00BA53DC" w:rsidP="00C131F4">
      <w:r w:rsidRPr="00835F91">
        <w:t xml:space="preserve">For more information on the First Nations Education Policy, contact the First Nations Education </w:t>
      </w:r>
      <w:r w:rsidR="0098387B" w:rsidRPr="00835F91">
        <w:t>Policy and Partnerships team</w:t>
      </w:r>
      <w:r w:rsidRPr="00835F91">
        <w:t xml:space="preserve"> at the Australian Government Department of Education at:</w:t>
      </w:r>
    </w:p>
    <w:p w14:paraId="2482C3CE" w14:textId="6929D67C" w:rsidR="001A4EC2" w:rsidRPr="00835F91" w:rsidRDefault="0098387B" w:rsidP="00C131F4">
      <w:pPr>
        <w:rPr>
          <w:rFonts w:ascii="Calibri" w:hAnsi="Calibri" w:cs="Calibri"/>
        </w:rPr>
      </w:pPr>
      <w:r w:rsidRPr="00835F91">
        <w:rPr>
          <w:rFonts w:ascii="Calibri" w:hAnsi="Calibri" w:cs="Calibri"/>
        </w:rPr>
        <w:t xml:space="preserve">Email: </w:t>
      </w:r>
      <w:hyperlink r:id="rId15" w:history="1">
        <w:r w:rsidR="00461AAF" w:rsidRPr="001F47D3">
          <w:rPr>
            <w:rStyle w:val="Hyperlink"/>
            <w:rFonts w:ascii="Calibri" w:hAnsi="Calibri" w:cs="Calibri"/>
          </w:rPr>
          <w:t>FirstNationsEducationPolicy@education.gov.au</w:t>
        </w:r>
      </w:hyperlink>
    </w:p>
    <w:sectPr w:rsidR="001A4EC2" w:rsidRPr="00835F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32AE1" w14:textId="77777777" w:rsidR="00DD6DA2" w:rsidRDefault="00DD6DA2" w:rsidP="000A6228">
      <w:pPr>
        <w:spacing w:after="0" w:line="240" w:lineRule="auto"/>
      </w:pPr>
      <w:r>
        <w:separator/>
      </w:r>
    </w:p>
  </w:endnote>
  <w:endnote w:type="continuationSeparator" w:id="0">
    <w:p w14:paraId="4D78336D" w14:textId="77777777" w:rsidR="00DD6DA2" w:rsidRDefault="00DD6DA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5FCB5ED9" w:rsidR="00221D8F" w:rsidRDefault="00A85CE6">
    <w:pPr>
      <w:pStyle w:val="Footer"/>
    </w:pPr>
    <w:r>
      <w:t>First Nations Education Policy Discussion Paper</w:t>
    </w:r>
    <w:r w:rsidR="00221D8F">
      <w:t xml:space="preserve"> </w:t>
    </w:r>
    <w:r w:rsidR="00221D8F" w:rsidRPr="00594F7D">
      <w:rPr>
        <w:b/>
        <w:bCs/>
        <w:color w:val="49A6DD"/>
      </w:rPr>
      <w:t>|</w:t>
    </w:r>
    <w:r w:rsidR="00221D8F">
      <w:t xml:space="preserve"> </w:t>
    </w:r>
    <w:r w:rsidR="00221D8F" w:rsidRPr="00594F7D">
      <w:rPr>
        <w:b/>
        <w:bCs/>
        <w:sz w:val="24"/>
        <w:szCs w:val="24"/>
      </w:rPr>
      <w:fldChar w:fldCharType="begin"/>
    </w:r>
    <w:r w:rsidR="00221D8F" w:rsidRPr="00594F7D">
      <w:rPr>
        <w:b/>
        <w:bCs/>
        <w:sz w:val="24"/>
        <w:szCs w:val="24"/>
      </w:rPr>
      <w:instrText xml:space="preserve"> PAGE   \* MERGEFORMAT </w:instrText>
    </w:r>
    <w:r w:rsidR="00221D8F" w:rsidRPr="00594F7D">
      <w:rPr>
        <w:b/>
        <w:bCs/>
        <w:sz w:val="24"/>
        <w:szCs w:val="24"/>
      </w:rPr>
      <w:fldChar w:fldCharType="separate"/>
    </w:r>
    <w:r w:rsidR="00221D8F" w:rsidRPr="00594F7D">
      <w:rPr>
        <w:b/>
        <w:bCs/>
        <w:sz w:val="24"/>
        <w:szCs w:val="24"/>
      </w:rPr>
      <w:t>1</w:t>
    </w:r>
    <w:r w:rsidR="00221D8F" w:rsidRPr="00594F7D">
      <w:rPr>
        <w:b/>
        <w:bCs/>
        <w:sz w:val="24"/>
        <w:szCs w:val="24"/>
      </w:rPr>
      <w:fldChar w:fldCharType="end"/>
    </w:r>
    <w:r w:rsidR="00221D8F">
      <w:rPr>
        <w:noProof/>
      </w:rPr>
      <w:drawing>
        <wp:anchor distT="0" distB="0" distL="114300" distR="114300" simplePos="0" relativeHeight="251658240" behindDoc="1" locked="1" layoutInCell="1" allowOverlap="1" wp14:anchorId="5B404273" wp14:editId="48EB11CD">
          <wp:simplePos x="0" y="0"/>
          <wp:positionH relativeFrom="page">
            <wp:posOffset>6162040</wp:posOffset>
          </wp:positionH>
          <wp:positionV relativeFrom="page">
            <wp:posOffset>10532110</wp:posOffset>
          </wp:positionV>
          <wp:extent cx="1521460" cy="160020"/>
          <wp:effectExtent l="0" t="0" r="2540" b="0"/>
          <wp:wrapNone/>
          <wp:docPr id="1268434477" name="Picture 1268434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21460" cy="1600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6B891" w14:textId="77777777" w:rsidR="00DD6DA2" w:rsidRDefault="00DD6DA2" w:rsidP="000A6228">
      <w:pPr>
        <w:spacing w:after="0" w:line="240" w:lineRule="auto"/>
      </w:pPr>
      <w:r>
        <w:separator/>
      </w:r>
    </w:p>
  </w:footnote>
  <w:footnote w:type="continuationSeparator" w:id="0">
    <w:p w14:paraId="7BD28B04" w14:textId="77777777" w:rsidR="00DD6DA2" w:rsidRDefault="00DD6DA2" w:rsidP="000A6228">
      <w:pPr>
        <w:spacing w:after="0" w:line="240" w:lineRule="auto"/>
      </w:pPr>
      <w:r>
        <w:continuationSeparator/>
      </w:r>
    </w:p>
  </w:footnote>
  <w:footnote w:id="1">
    <w:p w14:paraId="2D176894" w14:textId="77777777" w:rsidR="008B6712" w:rsidRDefault="008B6712" w:rsidP="008B6712">
      <w:pPr>
        <w:pStyle w:val="FootnoteText"/>
      </w:pPr>
      <w:r>
        <w:rPr>
          <w:rStyle w:val="FootnoteReference"/>
        </w:rPr>
        <w:footnoteRef/>
      </w:r>
      <w:r>
        <w:t xml:space="preserve"> </w:t>
      </w:r>
      <w:r w:rsidRPr="00D30376">
        <w:t>The concept of cultural safety originates from Irihapeti Ramsden’s work in Aotearoa (1980s) and has since been extended and applied in the Australian context, notably through the scholarship of Aileen Moreton-Robinson.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30C0D0" w14:paraId="6C420D32" w14:textId="77777777" w:rsidTr="3830C0D0">
      <w:trPr>
        <w:trHeight w:val="300"/>
      </w:trPr>
      <w:tc>
        <w:tcPr>
          <w:tcW w:w="3005" w:type="dxa"/>
        </w:tcPr>
        <w:p w14:paraId="5010EA5D" w14:textId="3CB4F102" w:rsidR="3830C0D0" w:rsidRDefault="3830C0D0" w:rsidP="3830C0D0">
          <w:pPr>
            <w:pStyle w:val="Header"/>
            <w:ind w:left="-115"/>
          </w:pPr>
        </w:p>
      </w:tc>
      <w:tc>
        <w:tcPr>
          <w:tcW w:w="3005" w:type="dxa"/>
        </w:tcPr>
        <w:p w14:paraId="53B647D0" w14:textId="7C2B5F51" w:rsidR="3830C0D0" w:rsidRDefault="3830C0D0" w:rsidP="3830C0D0">
          <w:pPr>
            <w:pStyle w:val="Header"/>
            <w:jc w:val="center"/>
          </w:pPr>
        </w:p>
      </w:tc>
      <w:tc>
        <w:tcPr>
          <w:tcW w:w="3005" w:type="dxa"/>
        </w:tcPr>
        <w:p w14:paraId="75D1771E" w14:textId="24B067B0" w:rsidR="3830C0D0" w:rsidRDefault="3830C0D0" w:rsidP="3830C0D0">
          <w:pPr>
            <w:pStyle w:val="Header"/>
            <w:ind w:right="-115"/>
            <w:jc w:val="right"/>
          </w:pPr>
        </w:p>
      </w:tc>
    </w:tr>
  </w:tbl>
  <w:p w14:paraId="0806C539" w14:textId="69405EA3" w:rsidR="3830C0D0" w:rsidRDefault="3830C0D0" w:rsidP="00953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6E6B56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F56B14"/>
    <w:multiLevelType w:val="hybridMultilevel"/>
    <w:tmpl w:val="9E967E46"/>
    <w:lvl w:ilvl="0" w:tplc="7BB07224">
      <w:start w:val="1"/>
      <w:numFmt w:val="decimal"/>
      <w:pStyle w:val="MBPoint"/>
      <w:lvlText w:val="%1."/>
      <w:lvlJc w:val="left"/>
      <w:pPr>
        <w:ind w:left="2070" w:hanging="360"/>
      </w:pPr>
      <w:rPr>
        <w:rFonts w:ascii="Arial" w:hAnsi="Arial" w:cs="Arial" w:hint="default"/>
        <w:b w:val="0"/>
        <w:bCs w:val="0"/>
        <w:i w:val="0"/>
        <w:iCs w:val="0"/>
        <w:sz w:val="22"/>
        <w:szCs w:val="22"/>
      </w:rPr>
    </w:lvl>
    <w:lvl w:ilvl="1" w:tplc="5358C180">
      <w:start w:val="1"/>
      <w:numFmt w:val="lowerLetter"/>
      <w:lvlText w:val="%2."/>
      <w:lvlJc w:val="left"/>
      <w:pPr>
        <w:ind w:left="1061" w:hanging="360"/>
      </w:pPr>
    </w:lvl>
    <w:lvl w:ilvl="2" w:tplc="F2C4FED8">
      <w:start w:val="1"/>
      <w:numFmt w:val="lowerRoman"/>
      <w:lvlText w:val="%3."/>
      <w:lvlJc w:val="right"/>
      <w:pPr>
        <w:ind w:left="1781" w:hanging="180"/>
      </w:pPr>
    </w:lvl>
    <w:lvl w:ilvl="3" w:tplc="2D2AF7A0" w:tentative="1">
      <w:start w:val="1"/>
      <w:numFmt w:val="decimal"/>
      <w:lvlText w:val="%4."/>
      <w:lvlJc w:val="left"/>
      <w:pPr>
        <w:ind w:left="2501" w:hanging="360"/>
      </w:pPr>
    </w:lvl>
    <w:lvl w:ilvl="4" w:tplc="701E8ECE" w:tentative="1">
      <w:start w:val="1"/>
      <w:numFmt w:val="lowerLetter"/>
      <w:lvlText w:val="%5."/>
      <w:lvlJc w:val="left"/>
      <w:pPr>
        <w:ind w:left="3221" w:hanging="360"/>
      </w:pPr>
    </w:lvl>
    <w:lvl w:ilvl="5" w:tplc="DA50EB1C" w:tentative="1">
      <w:start w:val="1"/>
      <w:numFmt w:val="lowerRoman"/>
      <w:lvlText w:val="%6."/>
      <w:lvlJc w:val="right"/>
      <w:pPr>
        <w:ind w:left="3941" w:hanging="180"/>
      </w:pPr>
    </w:lvl>
    <w:lvl w:ilvl="6" w:tplc="50846160" w:tentative="1">
      <w:start w:val="1"/>
      <w:numFmt w:val="decimal"/>
      <w:lvlText w:val="%7."/>
      <w:lvlJc w:val="left"/>
      <w:pPr>
        <w:ind w:left="4661" w:hanging="360"/>
      </w:pPr>
    </w:lvl>
    <w:lvl w:ilvl="7" w:tplc="F6E2029E" w:tentative="1">
      <w:start w:val="1"/>
      <w:numFmt w:val="lowerLetter"/>
      <w:lvlText w:val="%8."/>
      <w:lvlJc w:val="left"/>
      <w:pPr>
        <w:ind w:left="5381" w:hanging="360"/>
      </w:pPr>
    </w:lvl>
    <w:lvl w:ilvl="8" w:tplc="DE7607E4" w:tentative="1">
      <w:start w:val="1"/>
      <w:numFmt w:val="lowerRoman"/>
      <w:lvlText w:val="%9."/>
      <w:lvlJc w:val="right"/>
      <w:pPr>
        <w:ind w:left="6101" w:hanging="180"/>
      </w:p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5630011"/>
    <w:multiLevelType w:val="hybridMultilevel"/>
    <w:tmpl w:val="576EB30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0528AE"/>
    <w:multiLevelType w:val="multilevel"/>
    <w:tmpl w:val="F87088F4"/>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2A5D75E2"/>
    <w:multiLevelType w:val="multilevel"/>
    <w:tmpl w:val="7B72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ED007A"/>
    <w:multiLevelType w:val="multilevel"/>
    <w:tmpl w:val="4B32334C"/>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D3136C0"/>
    <w:multiLevelType w:val="hybridMultilevel"/>
    <w:tmpl w:val="53B0FE0C"/>
    <w:lvl w:ilvl="0" w:tplc="DAD49B72">
      <w:start w:val="1"/>
      <w:numFmt w:val="decimal"/>
      <w:lvlText w:val="%1."/>
      <w:lvlJc w:val="left"/>
      <w:pPr>
        <w:ind w:left="1020" w:hanging="360"/>
      </w:pPr>
    </w:lvl>
    <w:lvl w:ilvl="1" w:tplc="DC68215E">
      <w:start w:val="1"/>
      <w:numFmt w:val="decimal"/>
      <w:lvlText w:val="%2."/>
      <w:lvlJc w:val="left"/>
      <w:pPr>
        <w:ind w:left="1020" w:hanging="360"/>
      </w:pPr>
    </w:lvl>
    <w:lvl w:ilvl="2" w:tplc="6B6A5DAE">
      <w:start w:val="1"/>
      <w:numFmt w:val="decimal"/>
      <w:lvlText w:val="%3."/>
      <w:lvlJc w:val="left"/>
      <w:pPr>
        <w:ind w:left="1020" w:hanging="360"/>
      </w:pPr>
    </w:lvl>
    <w:lvl w:ilvl="3" w:tplc="3BACC600">
      <w:start w:val="1"/>
      <w:numFmt w:val="decimal"/>
      <w:lvlText w:val="%4."/>
      <w:lvlJc w:val="left"/>
      <w:pPr>
        <w:ind w:left="1020" w:hanging="360"/>
      </w:pPr>
    </w:lvl>
    <w:lvl w:ilvl="4" w:tplc="69E4AA4C">
      <w:start w:val="1"/>
      <w:numFmt w:val="decimal"/>
      <w:lvlText w:val="%5."/>
      <w:lvlJc w:val="left"/>
      <w:pPr>
        <w:ind w:left="1020" w:hanging="360"/>
      </w:pPr>
    </w:lvl>
    <w:lvl w:ilvl="5" w:tplc="A6C6A640">
      <w:start w:val="1"/>
      <w:numFmt w:val="decimal"/>
      <w:lvlText w:val="%6."/>
      <w:lvlJc w:val="left"/>
      <w:pPr>
        <w:ind w:left="1020" w:hanging="360"/>
      </w:pPr>
    </w:lvl>
    <w:lvl w:ilvl="6" w:tplc="5BD21F50">
      <w:start w:val="1"/>
      <w:numFmt w:val="decimal"/>
      <w:lvlText w:val="%7."/>
      <w:lvlJc w:val="left"/>
      <w:pPr>
        <w:ind w:left="1020" w:hanging="360"/>
      </w:pPr>
    </w:lvl>
    <w:lvl w:ilvl="7" w:tplc="9C444CC2">
      <w:start w:val="1"/>
      <w:numFmt w:val="decimal"/>
      <w:lvlText w:val="%8."/>
      <w:lvlJc w:val="left"/>
      <w:pPr>
        <w:ind w:left="1020" w:hanging="360"/>
      </w:pPr>
    </w:lvl>
    <w:lvl w:ilvl="8" w:tplc="01BAB7A0">
      <w:start w:val="1"/>
      <w:numFmt w:val="decimal"/>
      <w:lvlText w:val="%9."/>
      <w:lvlJc w:val="left"/>
      <w:pPr>
        <w:ind w:left="1020" w:hanging="360"/>
      </w:pPr>
    </w:lvl>
  </w:abstractNum>
  <w:abstractNum w:abstractNumId="12" w15:restartNumberingAfterBreak="0">
    <w:nsid w:val="45E06BF0"/>
    <w:multiLevelType w:val="hybridMultilevel"/>
    <w:tmpl w:val="6FCC7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371FF6"/>
    <w:multiLevelType w:val="multilevel"/>
    <w:tmpl w:val="D50A6CB8"/>
    <w:name w:val="EDU - Alpha List"/>
    <w:lvl w:ilvl="0">
      <w:start w:val="1"/>
      <w:numFmt w:val="decimal"/>
      <w:pStyle w:val="List"/>
      <w:lvlText w:val="%1."/>
      <w:lvlJc w:val="left"/>
      <w:pPr>
        <w:tabs>
          <w:tab w:val="num" w:pos="794"/>
        </w:tabs>
        <w:ind w:left="794" w:hanging="397"/>
      </w:pPr>
      <w:rPr>
        <w:rFonts w:hint="default"/>
      </w:rPr>
    </w:lvl>
    <w:lvl w:ilvl="1">
      <w:start w:val="1"/>
      <w:numFmt w:val="lowerLetter"/>
      <w:pStyle w:val="List2"/>
      <w:lvlText w:val="%2."/>
      <w:lvlJc w:val="left"/>
      <w:pPr>
        <w:ind w:left="1191" w:hanging="397"/>
      </w:pPr>
      <w:rPr>
        <w:rFonts w:hint="default"/>
      </w:rPr>
    </w:lvl>
    <w:lvl w:ilvl="2">
      <w:start w:val="1"/>
      <w:numFmt w:val="lowerRoman"/>
      <w:pStyle w:val="List3"/>
      <w:lvlText w:val="%3"/>
      <w:lvlJc w:val="left"/>
      <w:pPr>
        <w:ind w:left="1588" w:hanging="397"/>
      </w:pPr>
      <w:rPr>
        <w:rFonts w:hint="default"/>
      </w:rPr>
    </w:lvl>
    <w:lvl w:ilvl="3">
      <w:start w:val="1"/>
      <w:numFmt w:val="bullet"/>
      <w:pStyle w:val="List4"/>
      <w:lvlText w:val="–"/>
      <w:lvlJc w:val="left"/>
      <w:pPr>
        <w:ind w:left="1985" w:hanging="397"/>
      </w:pPr>
      <w:rPr>
        <w:rFonts w:ascii="Calibri" w:hAnsi="Calibri" w:hint="default"/>
        <w:color w:val="auto"/>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14" w15:restartNumberingAfterBreak="0">
    <w:nsid w:val="68F7107E"/>
    <w:multiLevelType w:val="hybridMultilevel"/>
    <w:tmpl w:val="D65E5C40"/>
    <w:lvl w:ilvl="0" w:tplc="03AADE1C">
      <w:start w:val="1"/>
      <w:numFmt w:val="bullet"/>
      <w:lvlText w:val=""/>
      <w:lvlJc w:val="left"/>
      <w:pPr>
        <w:ind w:left="720" w:hanging="360"/>
      </w:pPr>
      <w:rPr>
        <w:rFonts w:ascii="Wingdings" w:hAnsi="Wingdings" w:hint="default"/>
      </w:rPr>
    </w:lvl>
    <w:lvl w:ilvl="1" w:tplc="8EFE0EA4" w:tentative="1">
      <w:start w:val="1"/>
      <w:numFmt w:val="bullet"/>
      <w:lvlText w:val="o"/>
      <w:lvlJc w:val="left"/>
      <w:pPr>
        <w:ind w:left="1440" w:hanging="360"/>
      </w:pPr>
      <w:rPr>
        <w:rFonts w:ascii="Courier New" w:hAnsi="Courier New" w:hint="default"/>
      </w:rPr>
    </w:lvl>
    <w:lvl w:ilvl="2" w:tplc="EEE66DCE" w:tentative="1">
      <w:start w:val="1"/>
      <w:numFmt w:val="bullet"/>
      <w:lvlText w:val=""/>
      <w:lvlJc w:val="left"/>
      <w:pPr>
        <w:ind w:left="2160" w:hanging="360"/>
      </w:pPr>
      <w:rPr>
        <w:rFonts w:ascii="Wingdings" w:hAnsi="Wingdings" w:hint="default"/>
      </w:rPr>
    </w:lvl>
    <w:lvl w:ilvl="3" w:tplc="00DC6D68" w:tentative="1">
      <w:start w:val="1"/>
      <w:numFmt w:val="bullet"/>
      <w:lvlText w:val=""/>
      <w:lvlJc w:val="left"/>
      <w:pPr>
        <w:ind w:left="2880" w:hanging="360"/>
      </w:pPr>
      <w:rPr>
        <w:rFonts w:ascii="Symbol" w:hAnsi="Symbol" w:hint="default"/>
      </w:rPr>
    </w:lvl>
    <w:lvl w:ilvl="4" w:tplc="8924CD46" w:tentative="1">
      <w:start w:val="1"/>
      <w:numFmt w:val="bullet"/>
      <w:lvlText w:val="o"/>
      <w:lvlJc w:val="left"/>
      <w:pPr>
        <w:ind w:left="3600" w:hanging="360"/>
      </w:pPr>
      <w:rPr>
        <w:rFonts w:ascii="Courier New" w:hAnsi="Courier New" w:hint="default"/>
      </w:rPr>
    </w:lvl>
    <w:lvl w:ilvl="5" w:tplc="A7FABAAC" w:tentative="1">
      <w:start w:val="1"/>
      <w:numFmt w:val="bullet"/>
      <w:lvlText w:val=""/>
      <w:lvlJc w:val="left"/>
      <w:pPr>
        <w:ind w:left="4320" w:hanging="360"/>
      </w:pPr>
      <w:rPr>
        <w:rFonts w:ascii="Wingdings" w:hAnsi="Wingdings" w:hint="default"/>
      </w:rPr>
    </w:lvl>
    <w:lvl w:ilvl="6" w:tplc="CD0E44FC" w:tentative="1">
      <w:start w:val="1"/>
      <w:numFmt w:val="bullet"/>
      <w:lvlText w:val=""/>
      <w:lvlJc w:val="left"/>
      <w:pPr>
        <w:ind w:left="5040" w:hanging="360"/>
      </w:pPr>
      <w:rPr>
        <w:rFonts w:ascii="Symbol" w:hAnsi="Symbol" w:hint="default"/>
      </w:rPr>
    </w:lvl>
    <w:lvl w:ilvl="7" w:tplc="CA2CB058" w:tentative="1">
      <w:start w:val="1"/>
      <w:numFmt w:val="bullet"/>
      <w:lvlText w:val="o"/>
      <w:lvlJc w:val="left"/>
      <w:pPr>
        <w:ind w:left="5760" w:hanging="360"/>
      </w:pPr>
      <w:rPr>
        <w:rFonts w:ascii="Courier New" w:hAnsi="Courier New" w:hint="default"/>
      </w:rPr>
    </w:lvl>
    <w:lvl w:ilvl="8" w:tplc="C8A84DE0" w:tentative="1">
      <w:start w:val="1"/>
      <w:numFmt w:val="bullet"/>
      <w:lvlText w:val=""/>
      <w:lvlJc w:val="left"/>
      <w:pPr>
        <w:ind w:left="6480" w:hanging="360"/>
      </w:pPr>
      <w:rPr>
        <w:rFonts w:ascii="Wingdings" w:hAnsi="Wingdings" w:hint="default"/>
      </w:rPr>
    </w:lvl>
  </w:abstractNum>
  <w:abstractNum w:abstractNumId="1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7E013E0F"/>
    <w:multiLevelType w:val="hybridMultilevel"/>
    <w:tmpl w:val="FFF86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EE2B6F"/>
    <w:multiLevelType w:val="multilevel"/>
    <w:tmpl w:val="E0FA8C34"/>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524279">
    <w:abstractNumId w:val="4"/>
  </w:num>
  <w:num w:numId="2" w16cid:durableId="75978829">
    <w:abstractNumId w:val="9"/>
  </w:num>
  <w:num w:numId="3" w16cid:durableId="486242624">
    <w:abstractNumId w:val="3"/>
  </w:num>
  <w:num w:numId="4" w16cid:durableId="807010820">
    <w:abstractNumId w:val="15"/>
  </w:num>
  <w:num w:numId="5" w16cid:durableId="476995438">
    <w:abstractNumId w:val="13"/>
  </w:num>
  <w:num w:numId="6" w16cid:durableId="1924534585">
    <w:abstractNumId w:val="1"/>
  </w:num>
  <w:num w:numId="7" w16cid:durableId="42408915">
    <w:abstractNumId w:val="5"/>
  </w:num>
  <w:num w:numId="8" w16cid:durableId="1397389882">
    <w:abstractNumId w:val="14"/>
  </w:num>
  <w:num w:numId="9" w16cid:durableId="1332483701">
    <w:abstractNumId w:val="17"/>
  </w:num>
  <w:num w:numId="10" w16cid:durableId="1712921487">
    <w:abstractNumId w:val="16"/>
  </w:num>
  <w:num w:numId="11" w16cid:durableId="1522014842">
    <w:abstractNumId w:val="6"/>
  </w:num>
  <w:num w:numId="12" w16cid:durableId="1857695421">
    <w:abstractNumId w:val="8"/>
  </w:num>
  <w:num w:numId="13" w16cid:durableId="155387626">
    <w:abstractNumId w:val="7"/>
  </w:num>
  <w:num w:numId="14" w16cid:durableId="375543545">
    <w:abstractNumId w:val="12"/>
  </w:num>
  <w:num w:numId="15" w16cid:durableId="1998223547">
    <w:abstractNumId w:val="11"/>
  </w:num>
  <w:num w:numId="16" w16cid:durableId="666712101">
    <w:abstractNumId w:val="13"/>
  </w:num>
  <w:num w:numId="17" w16cid:durableId="531264566">
    <w:abstractNumId w:val="13"/>
  </w:num>
  <w:num w:numId="18" w16cid:durableId="255528648">
    <w:abstractNumId w:val="13"/>
  </w:num>
  <w:num w:numId="19" w16cid:durableId="938947024">
    <w:abstractNumId w:val="13"/>
  </w:num>
  <w:num w:numId="20" w16cid:durableId="1718359273">
    <w:abstractNumId w:val="13"/>
  </w:num>
  <w:num w:numId="21" w16cid:durableId="1157645011">
    <w:abstractNumId w:val="13"/>
  </w:num>
  <w:num w:numId="22" w16cid:durableId="136383722">
    <w:abstractNumId w:val="13"/>
  </w:num>
  <w:num w:numId="23" w16cid:durableId="1226722524">
    <w:abstractNumId w:val="13"/>
  </w:num>
  <w:num w:numId="24" w16cid:durableId="195849507">
    <w:abstractNumId w:val="13"/>
  </w:num>
  <w:num w:numId="25" w16cid:durableId="1909269231">
    <w:abstractNumId w:val="13"/>
  </w:num>
  <w:num w:numId="26" w16cid:durableId="363482208">
    <w:abstractNumId w:val="0"/>
  </w:num>
  <w:num w:numId="27" w16cid:durableId="954466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224"/>
    <w:rsid w:val="000003E0"/>
    <w:rsid w:val="00000427"/>
    <w:rsid w:val="00000ABA"/>
    <w:rsid w:val="000017DE"/>
    <w:rsid w:val="00001DA7"/>
    <w:rsid w:val="000021AD"/>
    <w:rsid w:val="00002884"/>
    <w:rsid w:val="00002984"/>
    <w:rsid w:val="000047A2"/>
    <w:rsid w:val="000048CD"/>
    <w:rsid w:val="00004D9A"/>
    <w:rsid w:val="00005661"/>
    <w:rsid w:val="00005793"/>
    <w:rsid w:val="000069B4"/>
    <w:rsid w:val="00006A1C"/>
    <w:rsid w:val="00006EE3"/>
    <w:rsid w:val="00007A46"/>
    <w:rsid w:val="00007C3E"/>
    <w:rsid w:val="000102B8"/>
    <w:rsid w:val="0001070B"/>
    <w:rsid w:val="00010B3A"/>
    <w:rsid w:val="00010FD3"/>
    <w:rsid w:val="000110A0"/>
    <w:rsid w:val="0001153D"/>
    <w:rsid w:val="00011D5A"/>
    <w:rsid w:val="00012037"/>
    <w:rsid w:val="00012366"/>
    <w:rsid w:val="0001243E"/>
    <w:rsid w:val="0001253E"/>
    <w:rsid w:val="00012D5E"/>
    <w:rsid w:val="000134BC"/>
    <w:rsid w:val="0001359D"/>
    <w:rsid w:val="0001388F"/>
    <w:rsid w:val="00013F29"/>
    <w:rsid w:val="00013F62"/>
    <w:rsid w:val="00014373"/>
    <w:rsid w:val="00014505"/>
    <w:rsid w:val="0001461F"/>
    <w:rsid w:val="000147C7"/>
    <w:rsid w:val="00014924"/>
    <w:rsid w:val="00014D2B"/>
    <w:rsid w:val="00014D5F"/>
    <w:rsid w:val="000150D0"/>
    <w:rsid w:val="00015442"/>
    <w:rsid w:val="00015937"/>
    <w:rsid w:val="00016083"/>
    <w:rsid w:val="00016BC3"/>
    <w:rsid w:val="000175EC"/>
    <w:rsid w:val="00017E1B"/>
    <w:rsid w:val="000201A6"/>
    <w:rsid w:val="00020411"/>
    <w:rsid w:val="0002086A"/>
    <w:rsid w:val="00020BD3"/>
    <w:rsid w:val="00021109"/>
    <w:rsid w:val="000215D7"/>
    <w:rsid w:val="000217D6"/>
    <w:rsid w:val="00021FBE"/>
    <w:rsid w:val="0002266B"/>
    <w:rsid w:val="000227D0"/>
    <w:rsid w:val="00022879"/>
    <w:rsid w:val="00022886"/>
    <w:rsid w:val="00022B02"/>
    <w:rsid w:val="00023753"/>
    <w:rsid w:val="00023CC1"/>
    <w:rsid w:val="0002440D"/>
    <w:rsid w:val="0002457F"/>
    <w:rsid w:val="00024BA9"/>
    <w:rsid w:val="000250F8"/>
    <w:rsid w:val="0002593C"/>
    <w:rsid w:val="0002594D"/>
    <w:rsid w:val="00025976"/>
    <w:rsid w:val="00025CCC"/>
    <w:rsid w:val="000263E6"/>
    <w:rsid w:val="00026770"/>
    <w:rsid w:val="0002712E"/>
    <w:rsid w:val="0002729D"/>
    <w:rsid w:val="00027336"/>
    <w:rsid w:val="00027538"/>
    <w:rsid w:val="00027F95"/>
    <w:rsid w:val="000314C4"/>
    <w:rsid w:val="00031BA0"/>
    <w:rsid w:val="000329B0"/>
    <w:rsid w:val="00033BC4"/>
    <w:rsid w:val="00033E27"/>
    <w:rsid w:val="000342CF"/>
    <w:rsid w:val="000343B7"/>
    <w:rsid w:val="00034B83"/>
    <w:rsid w:val="00034C33"/>
    <w:rsid w:val="00034F16"/>
    <w:rsid w:val="00035A98"/>
    <w:rsid w:val="0003616A"/>
    <w:rsid w:val="00036500"/>
    <w:rsid w:val="00036636"/>
    <w:rsid w:val="00036832"/>
    <w:rsid w:val="0003687F"/>
    <w:rsid w:val="00037161"/>
    <w:rsid w:val="0003735B"/>
    <w:rsid w:val="000373F8"/>
    <w:rsid w:val="000376F5"/>
    <w:rsid w:val="00037A40"/>
    <w:rsid w:val="00040438"/>
    <w:rsid w:val="000406F0"/>
    <w:rsid w:val="000407AE"/>
    <w:rsid w:val="00040D2E"/>
    <w:rsid w:val="000410B5"/>
    <w:rsid w:val="000419C0"/>
    <w:rsid w:val="00041A81"/>
    <w:rsid w:val="00041FA9"/>
    <w:rsid w:val="00042E69"/>
    <w:rsid w:val="00042FC3"/>
    <w:rsid w:val="000431D1"/>
    <w:rsid w:val="00043BDA"/>
    <w:rsid w:val="00043ED5"/>
    <w:rsid w:val="0004413C"/>
    <w:rsid w:val="0004474B"/>
    <w:rsid w:val="00044775"/>
    <w:rsid w:val="00044EC1"/>
    <w:rsid w:val="00044F80"/>
    <w:rsid w:val="000451F2"/>
    <w:rsid w:val="00045442"/>
    <w:rsid w:val="00045485"/>
    <w:rsid w:val="000455BE"/>
    <w:rsid w:val="00045633"/>
    <w:rsid w:val="00045AE9"/>
    <w:rsid w:val="00046830"/>
    <w:rsid w:val="00046E25"/>
    <w:rsid w:val="00046F91"/>
    <w:rsid w:val="000471AE"/>
    <w:rsid w:val="000471ED"/>
    <w:rsid w:val="00047D8F"/>
    <w:rsid w:val="00047ED9"/>
    <w:rsid w:val="00050460"/>
    <w:rsid w:val="00050642"/>
    <w:rsid w:val="00050809"/>
    <w:rsid w:val="00050904"/>
    <w:rsid w:val="00050AEC"/>
    <w:rsid w:val="00050BC1"/>
    <w:rsid w:val="00052046"/>
    <w:rsid w:val="000521D7"/>
    <w:rsid w:val="00052AC4"/>
    <w:rsid w:val="00052F25"/>
    <w:rsid w:val="00053613"/>
    <w:rsid w:val="00053A7D"/>
    <w:rsid w:val="00053BE5"/>
    <w:rsid w:val="00053D88"/>
    <w:rsid w:val="000543B9"/>
    <w:rsid w:val="000553F9"/>
    <w:rsid w:val="00055D8C"/>
    <w:rsid w:val="00056293"/>
    <w:rsid w:val="00057D72"/>
    <w:rsid w:val="0006029E"/>
    <w:rsid w:val="00060366"/>
    <w:rsid w:val="000608D9"/>
    <w:rsid w:val="00060DE5"/>
    <w:rsid w:val="00060FB9"/>
    <w:rsid w:val="00061182"/>
    <w:rsid w:val="000616EE"/>
    <w:rsid w:val="00061E91"/>
    <w:rsid w:val="00061F54"/>
    <w:rsid w:val="000624EA"/>
    <w:rsid w:val="000628DA"/>
    <w:rsid w:val="00063286"/>
    <w:rsid w:val="0006372E"/>
    <w:rsid w:val="00064126"/>
    <w:rsid w:val="000644A2"/>
    <w:rsid w:val="0006452E"/>
    <w:rsid w:val="00064950"/>
    <w:rsid w:val="00064BA0"/>
    <w:rsid w:val="00064DE7"/>
    <w:rsid w:val="00065418"/>
    <w:rsid w:val="0006573D"/>
    <w:rsid w:val="00065947"/>
    <w:rsid w:val="00065A11"/>
    <w:rsid w:val="00065BF8"/>
    <w:rsid w:val="00066C07"/>
    <w:rsid w:val="00067130"/>
    <w:rsid w:val="000671D7"/>
    <w:rsid w:val="000678A3"/>
    <w:rsid w:val="00067A5F"/>
    <w:rsid w:val="00067DD4"/>
    <w:rsid w:val="00067EC0"/>
    <w:rsid w:val="000700A0"/>
    <w:rsid w:val="00070A70"/>
    <w:rsid w:val="00071385"/>
    <w:rsid w:val="00071D13"/>
    <w:rsid w:val="000722DB"/>
    <w:rsid w:val="000728CE"/>
    <w:rsid w:val="00072D5F"/>
    <w:rsid w:val="00072DC0"/>
    <w:rsid w:val="00073D1A"/>
    <w:rsid w:val="00074120"/>
    <w:rsid w:val="000741A6"/>
    <w:rsid w:val="00074281"/>
    <w:rsid w:val="00074726"/>
    <w:rsid w:val="000749E4"/>
    <w:rsid w:val="00074CC2"/>
    <w:rsid w:val="00075331"/>
    <w:rsid w:val="00075A81"/>
    <w:rsid w:val="00075F83"/>
    <w:rsid w:val="00076FC8"/>
    <w:rsid w:val="000802B9"/>
    <w:rsid w:val="00080332"/>
    <w:rsid w:val="0008099E"/>
    <w:rsid w:val="000809FF"/>
    <w:rsid w:val="00080ADA"/>
    <w:rsid w:val="00080B6D"/>
    <w:rsid w:val="00081151"/>
    <w:rsid w:val="0008172F"/>
    <w:rsid w:val="000822BE"/>
    <w:rsid w:val="000822FB"/>
    <w:rsid w:val="00082E01"/>
    <w:rsid w:val="00082E5F"/>
    <w:rsid w:val="00083291"/>
    <w:rsid w:val="000840F1"/>
    <w:rsid w:val="0008415A"/>
    <w:rsid w:val="00084394"/>
    <w:rsid w:val="00085478"/>
    <w:rsid w:val="00085580"/>
    <w:rsid w:val="00086512"/>
    <w:rsid w:val="0008693E"/>
    <w:rsid w:val="0008751C"/>
    <w:rsid w:val="000877F8"/>
    <w:rsid w:val="000900E2"/>
    <w:rsid w:val="0009030C"/>
    <w:rsid w:val="00090382"/>
    <w:rsid w:val="0009038C"/>
    <w:rsid w:val="00090748"/>
    <w:rsid w:val="00091480"/>
    <w:rsid w:val="000917A1"/>
    <w:rsid w:val="00091919"/>
    <w:rsid w:val="000920C2"/>
    <w:rsid w:val="000926EA"/>
    <w:rsid w:val="00092F29"/>
    <w:rsid w:val="000930C3"/>
    <w:rsid w:val="0009412A"/>
    <w:rsid w:val="0009457C"/>
    <w:rsid w:val="00094DA3"/>
    <w:rsid w:val="000954E3"/>
    <w:rsid w:val="000957FB"/>
    <w:rsid w:val="00095888"/>
    <w:rsid w:val="00095919"/>
    <w:rsid w:val="00096829"/>
    <w:rsid w:val="00096CA8"/>
    <w:rsid w:val="000975FB"/>
    <w:rsid w:val="000A0178"/>
    <w:rsid w:val="000A025A"/>
    <w:rsid w:val="000A04E6"/>
    <w:rsid w:val="000A093B"/>
    <w:rsid w:val="000A0B58"/>
    <w:rsid w:val="000A0C70"/>
    <w:rsid w:val="000A0CEB"/>
    <w:rsid w:val="000A1543"/>
    <w:rsid w:val="000A16D8"/>
    <w:rsid w:val="000A197A"/>
    <w:rsid w:val="000A21E3"/>
    <w:rsid w:val="000A26D9"/>
    <w:rsid w:val="000A39BA"/>
    <w:rsid w:val="000A4203"/>
    <w:rsid w:val="000A4260"/>
    <w:rsid w:val="000A4937"/>
    <w:rsid w:val="000A49F8"/>
    <w:rsid w:val="000A4D71"/>
    <w:rsid w:val="000A4D74"/>
    <w:rsid w:val="000A61B1"/>
    <w:rsid w:val="000A6228"/>
    <w:rsid w:val="000A6518"/>
    <w:rsid w:val="000A6C16"/>
    <w:rsid w:val="000A6E54"/>
    <w:rsid w:val="000A727E"/>
    <w:rsid w:val="000A763C"/>
    <w:rsid w:val="000A7D1B"/>
    <w:rsid w:val="000B0164"/>
    <w:rsid w:val="000B05CB"/>
    <w:rsid w:val="000B0905"/>
    <w:rsid w:val="000B1000"/>
    <w:rsid w:val="000B10B3"/>
    <w:rsid w:val="000B1150"/>
    <w:rsid w:val="000B13DA"/>
    <w:rsid w:val="000B1518"/>
    <w:rsid w:val="000B15F3"/>
    <w:rsid w:val="000B16E3"/>
    <w:rsid w:val="000B1D8B"/>
    <w:rsid w:val="000B1D8F"/>
    <w:rsid w:val="000B1E67"/>
    <w:rsid w:val="000B1F45"/>
    <w:rsid w:val="000B2031"/>
    <w:rsid w:val="000B2748"/>
    <w:rsid w:val="000B297B"/>
    <w:rsid w:val="000B2F41"/>
    <w:rsid w:val="000B326A"/>
    <w:rsid w:val="000B4474"/>
    <w:rsid w:val="000B4936"/>
    <w:rsid w:val="000B49BF"/>
    <w:rsid w:val="000B4A1D"/>
    <w:rsid w:val="000B4A81"/>
    <w:rsid w:val="000B5326"/>
    <w:rsid w:val="000B59C3"/>
    <w:rsid w:val="000B5D40"/>
    <w:rsid w:val="000B6475"/>
    <w:rsid w:val="000B7341"/>
    <w:rsid w:val="000B7EC6"/>
    <w:rsid w:val="000B7F82"/>
    <w:rsid w:val="000C04A6"/>
    <w:rsid w:val="000C0A0E"/>
    <w:rsid w:val="000C0B0E"/>
    <w:rsid w:val="000C0E9D"/>
    <w:rsid w:val="000C1270"/>
    <w:rsid w:val="000C15A4"/>
    <w:rsid w:val="000C1B99"/>
    <w:rsid w:val="000C1CAA"/>
    <w:rsid w:val="000C3570"/>
    <w:rsid w:val="000C35F0"/>
    <w:rsid w:val="000C3C6C"/>
    <w:rsid w:val="000C4504"/>
    <w:rsid w:val="000C4D3A"/>
    <w:rsid w:val="000C558E"/>
    <w:rsid w:val="000C57DB"/>
    <w:rsid w:val="000C5AB7"/>
    <w:rsid w:val="000C60A0"/>
    <w:rsid w:val="000C69D1"/>
    <w:rsid w:val="000C6B0E"/>
    <w:rsid w:val="000C6EA2"/>
    <w:rsid w:val="000C720B"/>
    <w:rsid w:val="000C7854"/>
    <w:rsid w:val="000C7915"/>
    <w:rsid w:val="000D04B5"/>
    <w:rsid w:val="000D2481"/>
    <w:rsid w:val="000D24EF"/>
    <w:rsid w:val="000D2BB9"/>
    <w:rsid w:val="000D2CFB"/>
    <w:rsid w:val="000D2F36"/>
    <w:rsid w:val="000D2FC3"/>
    <w:rsid w:val="000D34EC"/>
    <w:rsid w:val="000D35B2"/>
    <w:rsid w:val="000D43AB"/>
    <w:rsid w:val="000D46D6"/>
    <w:rsid w:val="000D4C13"/>
    <w:rsid w:val="000D4C2B"/>
    <w:rsid w:val="000D4D80"/>
    <w:rsid w:val="000D531E"/>
    <w:rsid w:val="000D56EA"/>
    <w:rsid w:val="000D67D5"/>
    <w:rsid w:val="000D6973"/>
    <w:rsid w:val="000D6A2F"/>
    <w:rsid w:val="000D6B69"/>
    <w:rsid w:val="000D7DCA"/>
    <w:rsid w:val="000D7EF9"/>
    <w:rsid w:val="000E026F"/>
    <w:rsid w:val="000E05C3"/>
    <w:rsid w:val="000E076A"/>
    <w:rsid w:val="000E0AD1"/>
    <w:rsid w:val="000E0BE2"/>
    <w:rsid w:val="000E0D21"/>
    <w:rsid w:val="000E0F77"/>
    <w:rsid w:val="000E1555"/>
    <w:rsid w:val="000E170A"/>
    <w:rsid w:val="000E1B28"/>
    <w:rsid w:val="000E2425"/>
    <w:rsid w:val="000E2820"/>
    <w:rsid w:val="000E2973"/>
    <w:rsid w:val="000E29A5"/>
    <w:rsid w:val="000E32D2"/>
    <w:rsid w:val="000E33AC"/>
    <w:rsid w:val="000E3A92"/>
    <w:rsid w:val="000E3D21"/>
    <w:rsid w:val="000E3E1F"/>
    <w:rsid w:val="000E46C9"/>
    <w:rsid w:val="000E4802"/>
    <w:rsid w:val="000E5462"/>
    <w:rsid w:val="000E550B"/>
    <w:rsid w:val="000E57A5"/>
    <w:rsid w:val="000E57BD"/>
    <w:rsid w:val="000E5C90"/>
    <w:rsid w:val="000E5DFF"/>
    <w:rsid w:val="000E681D"/>
    <w:rsid w:val="000E7A91"/>
    <w:rsid w:val="000E7BD5"/>
    <w:rsid w:val="000E7CEA"/>
    <w:rsid w:val="000E7F71"/>
    <w:rsid w:val="000F0870"/>
    <w:rsid w:val="000F0B9B"/>
    <w:rsid w:val="000F148D"/>
    <w:rsid w:val="000F159E"/>
    <w:rsid w:val="000F240B"/>
    <w:rsid w:val="000F2414"/>
    <w:rsid w:val="000F2C86"/>
    <w:rsid w:val="000F2DAE"/>
    <w:rsid w:val="000F2FAA"/>
    <w:rsid w:val="000F31BC"/>
    <w:rsid w:val="000F3918"/>
    <w:rsid w:val="000F46DC"/>
    <w:rsid w:val="000F4ABB"/>
    <w:rsid w:val="000F4B4C"/>
    <w:rsid w:val="000F51D3"/>
    <w:rsid w:val="000F5547"/>
    <w:rsid w:val="000F6500"/>
    <w:rsid w:val="000F6628"/>
    <w:rsid w:val="000F6F69"/>
    <w:rsid w:val="000F742F"/>
    <w:rsid w:val="000F77EF"/>
    <w:rsid w:val="000F7B5A"/>
    <w:rsid w:val="000F7EB7"/>
    <w:rsid w:val="0010005C"/>
    <w:rsid w:val="00100406"/>
    <w:rsid w:val="001006B0"/>
    <w:rsid w:val="00101490"/>
    <w:rsid w:val="001020E8"/>
    <w:rsid w:val="001024BF"/>
    <w:rsid w:val="00102640"/>
    <w:rsid w:val="00102886"/>
    <w:rsid w:val="00103415"/>
    <w:rsid w:val="00103598"/>
    <w:rsid w:val="00103703"/>
    <w:rsid w:val="00103E7F"/>
    <w:rsid w:val="00103FD5"/>
    <w:rsid w:val="00104842"/>
    <w:rsid w:val="00104A3C"/>
    <w:rsid w:val="00104BBD"/>
    <w:rsid w:val="00104C3B"/>
    <w:rsid w:val="00104D3C"/>
    <w:rsid w:val="00104E89"/>
    <w:rsid w:val="00104F1E"/>
    <w:rsid w:val="00105904"/>
    <w:rsid w:val="00106C8F"/>
    <w:rsid w:val="0010783B"/>
    <w:rsid w:val="001079FA"/>
    <w:rsid w:val="00107A3A"/>
    <w:rsid w:val="00107D87"/>
    <w:rsid w:val="00107DD5"/>
    <w:rsid w:val="00107E35"/>
    <w:rsid w:val="0011001F"/>
    <w:rsid w:val="00110361"/>
    <w:rsid w:val="00110903"/>
    <w:rsid w:val="0011098F"/>
    <w:rsid w:val="00110DF8"/>
    <w:rsid w:val="00111041"/>
    <w:rsid w:val="00111082"/>
    <w:rsid w:val="00111C42"/>
    <w:rsid w:val="00111CC2"/>
    <w:rsid w:val="001120E2"/>
    <w:rsid w:val="001129E1"/>
    <w:rsid w:val="00112A5E"/>
    <w:rsid w:val="00112ACA"/>
    <w:rsid w:val="00113715"/>
    <w:rsid w:val="001137B7"/>
    <w:rsid w:val="00113BD0"/>
    <w:rsid w:val="00113E85"/>
    <w:rsid w:val="00113FC3"/>
    <w:rsid w:val="0011434F"/>
    <w:rsid w:val="001143AC"/>
    <w:rsid w:val="00114B3E"/>
    <w:rsid w:val="0011513A"/>
    <w:rsid w:val="00115F33"/>
    <w:rsid w:val="001168FD"/>
    <w:rsid w:val="00116F0D"/>
    <w:rsid w:val="00116F44"/>
    <w:rsid w:val="001171EB"/>
    <w:rsid w:val="00117297"/>
    <w:rsid w:val="0011730A"/>
    <w:rsid w:val="001173B3"/>
    <w:rsid w:val="001174E8"/>
    <w:rsid w:val="001179FF"/>
    <w:rsid w:val="00117DC2"/>
    <w:rsid w:val="001209E4"/>
    <w:rsid w:val="00120A07"/>
    <w:rsid w:val="00120C78"/>
    <w:rsid w:val="00120FB4"/>
    <w:rsid w:val="0012106E"/>
    <w:rsid w:val="0012121B"/>
    <w:rsid w:val="001212DC"/>
    <w:rsid w:val="00121441"/>
    <w:rsid w:val="0012145D"/>
    <w:rsid w:val="001215CD"/>
    <w:rsid w:val="001215FA"/>
    <w:rsid w:val="001224A8"/>
    <w:rsid w:val="00122BBA"/>
    <w:rsid w:val="00122DB4"/>
    <w:rsid w:val="00123330"/>
    <w:rsid w:val="0012343A"/>
    <w:rsid w:val="00123B1A"/>
    <w:rsid w:val="00123B86"/>
    <w:rsid w:val="00124CAC"/>
    <w:rsid w:val="00124EC4"/>
    <w:rsid w:val="00125B7B"/>
    <w:rsid w:val="00126B29"/>
    <w:rsid w:val="00126F25"/>
    <w:rsid w:val="00126F4B"/>
    <w:rsid w:val="00130446"/>
    <w:rsid w:val="00130BCE"/>
    <w:rsid w:val="00131240"/>
    <w:rsid w:val="00131322"/>
    <w:rsid w:val="00131615"/>
    <w:rsid w:val="0013181E"/>
    <w:rsid w:val="00131A4D"/>
    <w:rsid w:val="001323D5"/>
    <w:rsid w:val="0013249D"/>
    <w:rsid w:val="00132E76"/>
    <w:rsid w:val="00132EEA"/>
    <w:rsid w:val="00133207"/>
    <w:rsid w:val="00133A89"/>
    <w:rsid w:val="00133B8D"/>
    <w:rsid w:val="00133C48"/>
    <w:rsid w:val="00133D0A"/>
    <w:rsid w:val="00133D2B"/>
    <w:rsid w:val="00133FF7"/>
    <w:rsid w:val="0013406B"/>
    <w:rsid w:val="001346A5"/>
    <w:rsid w:val="00134AD7"/>
    <w:rsid w:val="00134FE6"/>
    <w:rsid w:val="00135096"/>
    <w:rsid w:val="00135468"/>
    <w:rsid w:val="0013559E"/>
    <w:rsid w:val="001355D5"/>
    <w:rsid w:val="0013611E"/>
    <w:rsid w:val="00136202"/>
    <w:rsid w:val="0013666B"/>
    <w:rsid w:val="001369F1"/>
    <w:rsid w:val="00136F36"/>
    <w:rsid w:val="001372C5"/>
    <w:rsid w:val="00137303"/>
    <w:rsid w:val="00137956"/>
    <w:rsid w:val="0013796A"/>
    <w:rsid w:val="00137B62"/>
    <w:rsid w:val="00137D6B"/>
    <w:rsid w:val="00137DE6"/>
    <w:rsid w:val="001402C2"/>
    <w:rsid w:val="0014045E"/>
    <w:rsid w:val="00140480"/>
    <w:rsid w:val="001406BE"/>
    <w:rsid w:val="00141565"/>
    <w:rsid w:val="00142FFB"/>
    <w:rsid w:val="0014374F"/>
    <w:rsid w:val="00143AF4"/>
    <w:rsid w:val="00143B45"/>
    <w:rsid w:val="0014402B"/>
    <w:rsid w:val="0014402E"/>
    <w:rsid w:val="00144365"/>
    <w:rsid w:val="00144F9D"/>
    <w:rsid w:val="00145026"/>
    <w:rsid w:val="001459A2"/>
    <w:rsid w:val="00145A1B"/>
    <w:rsid w:val="00145A94"/>
    <w:rsid w:val="00145D3F"/>
    <w:rsid w:val="00146BDF"/>
    <w:rsid w:val="00147190"/>
    <w:rsid w:val="00147243"/>
    <w:rsid w:val="0014792A"/>
    <w:rsid w:val="00147C4C"/>
    <w:rsid w:val="00147CA1"/>
    <w:rsid w:val="00147CE4"/>
    <w:rsid w:val="00150F36"/>
    <w:rsid w:val="001515BF"/>
    <w:rsid w:val="001515DA"/>
    <w:rsid w:val="001516FC"/>
    <w:rsid w:val="00151BDF"/>
    <w:rsid w:val="00153071"/>
    <w:rsid w:val="00153440"/>
    <w:rsid w:val="001535A7"/>
    <w:rsid w:val="00153704"/>
    <w:rsid w:val="00153932"/>
    <w:rsid w:val="00154631"/>
    <w:rsid w:val="0015659E"/>
    <w:rsid w:val="00156A70"/>
    <w:rsid w:val="00156B23"/>
    <w:rsid w:val="001571DA"/>
    <w:rsid w:val="00157E1C"/>
    <w:rsid w:val="00160378"/>
    <w:rsid w:val="001604BD"/>
    <w:rsid w:val="00160830"/>
    <w:rsid w:val="00160BC6"/>
    <w:rsid w:val="00160DB9"/>
    <w:rsid w:val="00160E69"/>
    <w:rsid w:val="00160ED4"/>
    <w:rsid w:val="00161387"/>
    <w:rsid w:val="00161AE5"/>
    <w:rsid w:val="001622B0"/>
    <w:rsid w:val="00162392"/>
    <w:rsid w:val="00162424"/>
    <w:rsid w:val="00162757"/>
    <w:rsid w:val="001632D8"/>
    <w:rsid w:val="001636F9"/>
    <w:rsid w:val="00163F7C"/>
    <w:rsid w:val="00164267"/>
    <w:rsid w:val="0016462F"/>
    <w:rsid w:val="0016570E"/>
    <w:rsid w:val="001658BF"/>
    <w:rsid w:val="00165CEB"/>
    <w:rsid w:val="0016622A"/>
    <w:rsid w:val="00166CBC"/>
    <w:rsid w:val="00167168"/>
    <w:rsid w:val="001673CD"/>
    <w:rsid w:val="00167CA1"/>
    <w:rsid w:val="00170204"/>
    <w:rsid w:val="001703BE"/>
    <w:rsid w:val="00170B49"/>
    <w:rsid w:val="00170C2E"/>
    <w:rsid w:val="0017101B"/>
    <w:rsid w:val="0017134D"/>
    <w:rsid w:val="001713BB"/>
    <w:rsid w:val="00171A78"/>
    <w:rsid w:val="00171C17"/>
    <w:rsid w:val="00171D47"/>
    <w:rsid w:val="00171E38"/>
    <w:rsid w:val="001724A8"/>
    <w:rsid w:val="0017263B"/>
    <w:rsid w:val="0017286B"/>
    <w:rsid w:val="00173119"/>
    <w:rsid w:val="00173194"/>
    <w:rsid w:val="0017322F"/>
    <w:rsid w:val="001734DB"/>
    <w:rsid w:val="00173B4C"/>
    <w:rsid w:val="00173D8B"/>
    <w:rsid w:val="00174466"/>
    <w:rsid w:val="00174584"/>
    <w:rsid w:val="00174E76"/>
    <w:rsid w:val="00174E8C"/>
    <w:rsid w:val="00174F1E"/>
    <w:rsid w:val="0017513F"/>
    <w:rsid w:val="0017518B"/>
    <w:rsid w:val="001756B0"/>
    <w:rsid w:val="00175918"/>
    <w:rsid w:val="00175EBB"/>
    <w:rsid w:val="001767CA"/>
    <w:rsid w:val="0017743A"/>
    <w:rsid w:val="00177472"/>
    <w:rsid w:val="00177B00"/>
    <w:rsid w:val="00180017"/>
    <w:rsid w:val="00180268"/>
    <w:rsid w:val="00180BFF"/>
    <w:rsid w:val="00181317"/>
    <w:rsid w:val="001815A9"/>
    <w:rsid w:val="0018160A"/>
    <w:rsid w:val="001818AE"/>
    <w:rsid w:val="00182124"/>
    <w:rsid w:val="0018235E"/>
    <w:rsid w:val="00182707"/>
    <w:rsid w:val="001829EE"/>
    <w:rsid w:val="00182E66"/>
    <w:rsid w:val="0018303F"/>
    <w:rsid w:val="0018345E"/>
    <w:rsid w:val="0018402E"/>
    <w:rsid w:val="001848B7"/>
    <w:rsid w:val="00184FC2"/>
    <w:rsid w:val="001851AA"/>
    <w:rsid w:val="00185924"/>
    <w:rsid w:val="00185A8F"/>
    <w:rsid w:val="00185DFF"/>
    <w:rsid w:val="00185E62"/>
    <w:rsid w:val="00186B0E"/>
    <w:rsid w:val="0018716E"/>
    <w:rsid w:val="00187BF5"/>
    <w:rsid w:val="0019000E"/>
    <w:rsid w:val="001901AB"/>
    <w:rsid w:val="0019051A"/>
    <w:rsid w:val="0019060C"/>
    <w:rsid w:val="00190636"/>
    <w:rsid w:val="00190DE6"/>
    <w:rsid w:val="00191E3B"/>
    <w:rsid w:val="00192B03"/>
    <w:rsid w:val="00192CD9"/>
    <w:rsid w:val="00192DD8"/>
    <w:rsid w:val="00192EA5"/>
    <w:rsid w:val="00192F93"/>
    <w:rsid w:val="0019374E"/>
    <w:rsid w:val="00193F84"/>
    <w:rsid w:val="001943A6"/>
    <w:rsid w:val="001945A9"/>
    <w:rsid w:val="00194709"/>
    <w:rsid w:val="00194FB4"/>
    <w:rsid w:val="001955E8"/>
    <w:rsid w:val="00195927"/>
    <w:rsid w:val="00195DAE"/>
    <w:rsid w:val="00196800"/>
    <w:rsid w:val="00196C8B"/>
    <w:rsid w:val="00196E01"/>
    <w:rsid w:val="00196ECD"/>
    <w:rsid w:val="0019710B"/>
    <w:rsid w:val="00197663"/>
    <w:rsid w:val="0019793B"/>
    <w:rsid w:val="00197AC4"/>
    <w:rsid w:val="001A0183"/>
    <w:rsid w:val="001A0345"/>
    <w:rsid w:val="001A0539"/>
    <w:rsid w:val="001A06A1"/>
    <w:rsid w:val="001A07C3"/>
    <w:rsid w:val="001A0A02"/>
    <w:rsid w:val="001A0BD5"/>
    <w:rsid w:val="001A0D39"/>
    <w:rsid w:val="001A16BC"/>
    <w:rsid w:val="001A1BE5"/>
    <w:rsid w:val="001A1FEF"/>
    <w:rsid w:val="001A24BC"/>
    <w:rsid w:val="001A333B"/>
    <w:rsid w:val="001A361C"/>
    <w:rsid w:val="001A3C81"/>
    <w:rsid w:val="001A3E5E"/>
    <w:rsid w:val="001A401E"/>
    <w:rsid w:val="001A437D"/>
    <w:rsid w:val="001A4AC7"/>
    <w:rsid w:val="001A4EA5"/>
    <w:rsid w:val="001A4EC2"/>
    <w:rsid w:val="001A4FE8"/>
    <w:rsid w:val="001A5324"/>
    <w:rsid w:val="001A5479"/>
    <w:rsid w:val="001A547E"/>
    <w:rsid w:val="001A5613"/>
    <w:rsid w:val="001A5B29"/>
    <w:rsid w:val="001A5F1E"/>
    <w:rsid w:val="001A5F20"/>
    <w:rsid w:val="001A5F3C"/>
    <w:rsid w:val="001A6772"/>
    <w:rsid w:val="001A6A95"/>
    <w:rsid w:val="001A748C"/>
    <w:rsid w:val="001A75DC"/>
    <w:rsid w:val="001A793B"/>
    <w:rsid w:val="001A7B37"/>
    <w:rsid w:val="001A7B70"/>
    <w:rsid w:val="001B0388"/>
    <w:rsid w:val="001B04D0"/>
    <w:rsid w:val="001B07D7"/>
    <w:rsid w:val="001B1646"/>
    <w:rsid w:val="001B1660"/>
    <w:rsid w:val="001B1EC1"/>
    <w:rsid w:val="001B2CE1"/>
    <w:rsid w:val="001B312C"/>
    <w:rsid w:val="001B32CE"/>
    <w:rsid w:val="001B3976"/>
    <w:rsid w:val="001B3FB8"/>
    <w:rsid w:val="001B4EFC"/>
    <w:rsid w:val="001B57EF"/>
    <w:rsid w:val="001B5A55"/>
    <w:rsid w:val="001B5B73"/>
    <w:rsid w:val="001B64EA"/>
    <w:rsid w:val="001B6A00"/>
    <w:rsid w:val="001B756D"/>
    <w:rsid w:val="001B76CB"/>
    <w:rsid w:val="001B79D9"/>
    <w:rsid w:val="001B7EE9"/>
    <w:rsid w:val="001C0295"/>
    <w:rsid w:val="001C066B"/>
    <w:rsid w:val="001C0681"/>
    <w:rsid w:val="001C07EF"/>
    <w:rsid w:val="001C0C9D"/>
    <w:rsid w:val="001C0D2E"/>
    <w:rsid w:val="001C11ED"/>
    <w:rsid w:val="001C1523"/>
    <w:rsid w:val="001C1626"/>
    <w:rsid w:val="001C1670"/>
    <w:rsid w:val="001C16BB"/>
    <w:rsid w:val="001C1A68"/>
    <w:rsid w:val="001C1B78"/>
    <w:rsid w:val="001C1BDC"/>
    <w:rsid w:val="001C2229"/>
    <w:rsid w:val="001C2232"/>
    <w:rsid w:val="001C2456"/>
    <w:rsid w:val="001C3357"/>
    <w:rsid w:val="001C39C0"/>
    <w:rsid w:val="001C3D45"/>
    <w:rsid w:val="001C42F5"/>
    <w:rsid w:val="001C4B84"/>
    <w:rsid w:val="001C5869"/>
    <w:rsid w:val="001C5DC7"/>
    <w:rsid w:val="001C63DF"/>
    <w:rsid w:val="001C6659"/>
    <w:rsid w:val="001C666A"/>
    <w:rsid w:val="001C680A"/>
    <w:rsid w:val="001C716C"/>
    <w:rsid w:val="001C71CE"/>
    <w:rsid w:val="001C7639"/>
    <w:rsid w:val="001C7BCA"/>
    <w:rsid w:val="001C7F84"/>
    <w:rsid w:val="001D0137"/>
    <w:rsid w:val="001D04D4"/>
    <w:rsid w:val="001D07D4"/>
    <w:rsid w:val="001D081A"/>
    <w:rsid w:val="001D0D2E"/>
    <w:rsid w:val="001D0E37"/>
    <w:rsid w:val="001D15A5"/>
    <w:rsid w:val="001D15EC"/>
    <w:rsid w:val="001D2153"/>
    <w:rsid w:val="001D24A7"/>
    <w:rsid w:val="001D2BA5"/>
    <w:rsid w:val="001D2C93"/>
    <w:rsid w:val="001D2F59"/>
    <w:rsid w:val="001D4CDD"/>
    <w:rsid w:val="001D4D9F"/>
    <w:rsid w:val="001D5809"/>
    <w:rsid w:val="001D5BFA"/>
    <w:rsid w:val="001D5ED4"/>
    <w:rsid w:val="001D5FB8"/>
    <w:rsid w:val="001D6057"/>
    <w:rsid w:val="001D61DB"/>
    <w:rsid w:val="001D67C1"/>
    <w:rsid w:val="001D6899"/>
    <w:rsid w:val="001D68FD"/>
    <w:rsid w:val="001D6CE2"/>
    <w:rsid w:val="001D76ED"/>
    <w:rsid w:val="001D773E"/>
    <w:rsid w:val="001D798B"/>
    <w:rsid w:val="001E0960"/>
    <w:rsid w:val="001E09AC"/>
    <w:rsid w:val="001E09DA"/>
    <w:rsid w:val="001E0AB5"/>
    <w:rsid w:val="001E0EB3"/>
    <w:rsid w:val="001E0FBA"/>
    <w:rsid w:val="001E11C1"/>
    <w:rsid w:val="001E1553"/>
    <w:rsid w:val="001E16FF"/>
    <w:rsid w:val="001E1783"/>
    <w:rsid w:val="001E17CD"/>
    <w:rsid w:val="001E1ABC"/>
    <w:rsid w:val="001E1D61"/>
    <w:rsid w:val="001E25FC"/>
    <w:rsid w:val="001E309F"/>
    <w:rsid w:val="001E33AD"/>
    <w:rsid w:val="001E3A9B"/>
    <w:rsid w:val="001E4B76"/>
    <w:rsid w:val="001E4FC7"/>
    <w:rsid w:val="001E517C"/>
    <w:rsid w:val="001E5A5B"/>
    <w:rsid w:val="001E5A7E"/>
    <w:rsid w:val="001E617B"/>
    <w:rsid w:val="001E64BF"/>
    <w:rsid w:val="001E64F7"/>
    <w:rsid w:val="001E69CF"/>
    <w:rsid w:val="001E6DAA"/>
    <w:rsid w:val="001E6DCD"/>
    <w:rsid w:val="001E70DA"/>
    <w:rsid w:val="001E7345"/>
    <w:rsid w:val="001E7915"/>
    <w:rsid w:val="001E7DDA"/>
    <w:rsid w:val="001E7FC6"/>
    <w:rsid w:val="001F000C"/>
    <w:rsid w:val="001F00FF"/>
    <w:rsid w:val="001F01AE"/>
    <w:rsid w:val="001F09AD"/>
    <w:rsid w:val="001F1364"/>
    <w:rsid w:val="001F1D6A"/>
    <w:rsid w:val="001F1FEC"/>
    <w:rsid w:val="001F21E9"/>
    <w:rsid w:val="001F22C5"/>
    <w:rsid w:val="001F2799"/>
    <w:rsid w:val="001F3503"/>
    <w:rsid w:val="001F368F"/>
    <w:rsid w:val="001F39F2"/>
    <w:rsid w:val="001F3D82"/>
    <w:rsid w:val="001F3FC7"/>
    <w:rsid w:val="001F3FFF"/>
    <w:rsid w:val="001F42E4"/>
    <w:rsid w:val="001F436C"/>
    <w:rsid w:val="001F4474"/>
    <w:rsid w:val="001F488B"/>
    <w:rsid w:val="001F509D"/>
    <w:rsid w:val="001F5E90"/>
    <w:rsid w:val="001F67FE"/>
    <w:rsid w:val="001F6C06"/>
    <w:rsid w:val="001F6FAB"/>
    <w:rsid w:val="001F7326"/>
    <w:rsid w:val="001F7FDF"/>
    <w:rsid w:val="002005B6"/>
    <w:rsid w:val="002008DD"/>
    <w:rsid w:val="00201D36"/>
    <w:rsid w:val="00201DE6"/>
    <w:rsid w:val="00201F4A"/>
    <w:rsid w:val="00202451"/>
    <w:rsid w:val="00202940"/>
    <w:rsid w:val="00202B7B"/>
    <w:rsid w:val="0020325B"/>
    <w:rsid w:val="00203650"/>
    <w:rsid w:val="002039C4"/>
    <w:rsid w:val="002044B9"/>
    <w:rsid w:val="002046C7"/>
    <w:rsid w:val="002050C0"/>
    <w:rsid w:val="00205A11"/>
    <w:rsid w:val="00205C33"/>
    <w:rsid w:val="00206266"/>
    <w:rsid w:val="00206367"/>
    <w:rsid w:val="00206781"/>
    <w:rsid w:val="00206C08"/>
    <w:rsid w:val="0020717B"/>
    <w:rsid w:val="0020722B"/>
    <w:rsid w:val="00207C3E"/>
    <w:rsid w:val="002105B5"/>
    <w:rsid w:val="002106F3"/>
    <w:rsid w:val="00210BC0"/>
    <w:rsid w:val="00210BF5"/>
    <w:rsid w:val="002117D3"/>
    <w:rsid w:val="00211C3F"/>
    <w:rsid w:val="00212009"/>
    <w:rsid w:val="00212060"/>
    <w:rsid w:val="002126C3"/>
    <w:rsid w:val="00212895"/>
    <w:rsid w:val="00212AF7"/>
    <w:rsid w:val="00212C2E"/>
    <w:rsid w:val="00212EC8"/>
    <w:rsid w:val="002145DF"/>
    <w:rsid w:val="00214976"/>
    <w:rsid w:val="00215245"/>
    <w:rsid w:val="00215343"/>
    <w:rsid w:val="00215453"/>
    <w:rsid w:val="00215D8D"/>
    <w:rsid w:val="00216262"/>
    <w:rsid w:val="00216372"/>
    <w:rsid w:val="0021648B"/>
    <w:rsid w:val="002168C5"/>
    <w:rsid w:val="00216A3F"/>
    <w:rsid w:val="00217267"/>
    <w:rsid w:val="002176C7"/>
    <w:rsid w:val="00217A78"/>
    <w:rsid w:val="00217CC7"/>
    <w:rsid w:val="00220100"/>
    <w:rsid w:val="002203C7"/>
    <w:rsid w:val="0022051B"/>
    <w:rsid w:val="00220A03"/>
    <w:rsid w:val="002212AB"/>
    <w:rsid w:val="00221B06"/>
    <w:rsid w:val="00221BB3"/>
    <w:rsid w:val="00221D8F"/>
    <w:rsid w:val="0022219C"/>
    <w:rsid w:val="00222AB6"/>
    <w:rsid w:val="00222C3C"/>
    <w:rsid w:val="00222CF6"/>
    <w:rsid w:val="00222FC6"/>
    <w:rsid w:val="00223056"/>
    <w:rsid w:val="00223386"/>
    <w:rsid w:val="00223F56"/>
    <w:rsid w:val="002240C3"/>
    <w:rsid w:val="00224172"/>
    <w:rsid w:val="00224253"/>
    <w:rsid w:val="00225800"/>
    <w:rsid w:val="0022594C"/>
    <w:rsid w:val="002266A8"/>
    <w:rsid w:val="00226BC9"/>
    <w:rsid w:val="00226BF3"/>
    <w:rsid w:val="00226E00"/>
    <w:rsid w:val="00226F19"/>
    <w:rsid w:val="002272DB"/>
    <w:rsid w:val="0022764A"/>
    <w:rsid w:val="00227C30"/>
    <w:rsid w:val="00227C33"/>
    <w:rsid w:val="002300DD"/>
    <w:rsid w:val="0023051E"/>
    <w:rsid w:val="002305EF"/>
    <w:rsid w:val="002306DB"/>
    <w:rsid w:val="00230A88"/>
    <w:rsid w:val="00230C01"/>
    <w:rsid w:val="00230E67"/>
    <w:rsid w:val="00231287"/>
    <w:rsid w:val="002312A0"/>
    <w:rsid w:val="0023133F"/>
    <w:rsid w:val="00231615"/>
    <w:rsid w:val="00231ADB"/>
    <w:rsid w:val="00231BDC"/>
    <w:rsid w:val="002322B5"/>
    <w:rsid w:val="00232829"/>
    <w:rsid w:val="00232D94"/>
    <w:rsid w:val="00234133"/>
    <w:rsid w:val="00234AC9"/>
    <w:rsid w:val="00234BBE"/>
    <w:rsid w:val="00234D94"/>
    <w:rsid w:val="00234E2A"/>
    <w:rsid w:val="00234FEB"/>
    <w:rsid w:val="0023561A"/>
    <w:rsid w:val="00235EDD"/>
    <w:rsid w:val="00236215"/>
    <w:rsid w:val="002364C9"/>
    <w:rsid w:val="002369F2"/>
    <w:rsid w:val="00236FFE"/>
    <w:rsid w:val="00237525"/>
    <w:rsid w:val="00237A62"/>
    <w:rsid w:val="00240364"/>
    <w:rsid w:val="00241818"/>
    <w:rsid w:val="00241B06"/>
    <w:rsid w:val="00242012"/>
    <w:rsid w:val="0024214B"/>
    <w:rsid w:val="002421B8"/>
    <w:rsid w:val="00242224"/>
    <w:rsid w:val="0024226C"/>
    <w:rsid w:val="0024241D"/>
    <w:rsid w:val="0024254C"/>
    <w:rsid w:val="002425BC"/>
    <w:rsid w:val="00242CE8"/>
    <w:rsid w:val="002435E3"/>
    <w:rsid w:val="002436EA"/>
    <w:rsid w:val="00243ED9"/>
    <w:rsid w:val="00244270"/>
    <w:rsid w:val="00244611"/>
    <w:rsid w:val="00245A41"/>
    <w:rsid w:val="00245FAA"/>
    <w:rsid w:val="00246AD6"/>
    <w:rsid w:val="00246C32"/>
    <w:rsid w:val="0024766B"/>
    <w:rsid w:val="00247767"/>
    <w:rsid w:val="002479BB"/>
    <w:rsid w:val="00247B48"/>
    <w:rsid w:val="00247D06"/>
    <w:rsid w:val="00247DEE"/>
    <w:rsid w:val="002510FE"/>
    <w:rsid w:val="0025172F"/>
    <w:rsid w:val="00251754"/>
    <w:rsid w:val="00251F9F"/>
    <w:rsid w:val="00252815"/>
    <w:rsid w:val="0025281F"/>
    <w:rsid w:val="00253EAB"/>
    <w:rsid w:val="00254090"/>
    <w:rsid w:val="00254235"/>
    <w:rsid w:val="00254531"/>
    <w:rsid w:val="00254598"/>
    <w:rsid w:val="002548C5"/>
    <w:rsid w:val="00254937"/>
    <w:rsid w:val="00254C3C"/>
    <w:rsid w:val="00255004"/>
    <w:rsid w:val="00255194"/>
    <w:rsid w:val="00255394"/>
    <w:rsid w:val="002554CE"/>
    <w:rsid w:val="0025569A"/>
    <w:rsid w:val="00256776"/>
    <w:rsid w:val="00256A5F"/>
    <w:rsid w:val="00257DAA"/>
    <w:rsid w:val="002607A7"/>
    <w:rsid w:val="00260F67"/>
    <w:rsid w:val="00261291"/>
    <w:rsid w:val="002615E9"/>
    <w:rsid w:val="00261723"/>
    <w:rsid w:val="00261A9F"/>
    <w:rsid w:val="00261AF9"/>
    <w:rsid w:val="00261D84"/>
    <w:rsid w:val="00261E51"/>
    <w:rsid w:val="00261E94"/>
    <w:rsid w:val="00262139"/>
    <w:rsid w:val="00262395"/>
    <w:rsid w:val="002624B8"/>
    <w:rsid w:val="00262A33"/>
    <w:rsid w:val="00262D6D"/>
    <w:rsid w:val="00262E06"/>
    <w:rsid w:val="002639C1"/>
    <w:rsid w:val="00263A42"/>
    <w:rsid w:val="002640DD"/>
    <w:rsid w:val="0026473F"/>
    <w:rsid w:val="00264CD7"/>
    <w:rsid w:val="00264ECF"/>
    <w:rsid w:val="00265000"/>
    <w:rsid w:val="00265289"/>
    <w:rsid w:val="002654DD"/>
    <w:rsid w:val="002658E7"/>
    <w:rsid w:val="00265C0C"/>
    <w:rsid w:val="00265C21"/>
    <w:rsid w:val="00265CF1"/>
    <w:rsid w:val="002661A5"/>
    <w:rsid w:val="002665BE"/>
    <w:rsid w:val="002667DF"/>
    <w:rsid w:val="00266D48"/>
    <w:rsid w:val="00266DE3"/>
    <w:rsid w:val="0026727A"/>
    <w:rsid w:val="00267465"/>
    <w:rsid w:val="002676A3"/>
    <w:rsid w:val="00267739"/>
    <w:rsid w:val="00267ACD"/>
    <w:rsid w:val="00270E2D"/>
    <w:rsid w:val="00270F80"/>
    <w:rsid w:val="0027106E"/>
    <w:rsid w:val="002710F5"/>
    <w:rsid w:val="002712F8"/>
    <w:rsid w:val="00271443"/>
    <w:rsid w:val="002715F3"/>
    <w:rsid w:val="002716A4"/>
    <w:rsid w:val="00271873"/>
    <w:rsid w:val="00271B9B"/>
    <w:rsid w:val="00271C77"/>
    <w:rsid w:val="00272868"/>
    <w:rsid w:val="002729DE"/>
    <w:rsid w:val="00272F6A"/>
    <w:rsid w:val="0027322D"/>
    <w:rsid w:val="002734DA"/>
    <w:rsid w:val="00273518"/>
    <w:rsid w:val="002740E5"/>
    <w:rsid w:val="00274D8A"/>
    <w:rsid w:val="00275C86"/>
    <w:rsid w:val="00276047"/>
    <w:rsid w:val="00276A8D"/>
    <w:rsid w:val="00276D18"/>
    <w:rsid w:val="00276FED"/>
    <w:rsid w:val="00277058"/>
    <w:rsid w:val="00277091"/>
    <w:rsid w:val="002771AF"/>
    <w:rsid w:val="00277563"/>
    <w:rsid w:val="00277585"/>
    <w:rsid w:val="00280A31"/>
    <w:rsid w:val="002814D3"/>
    <w:rsid w:val="00281CA4"/>
    <w:rsid w:val="00281D0C"/>
    <w:rsid w:val="00281E87"/>
    <w:rsid w:val="00282483"/>
    <w:rsid w:val="00282595"/>
    <w:rsid w:val="00283015"/>
    <w:rsid w:val="00283907"/>
    <w:rsid w:val="00283950"/>
    <w:rsid w:val="00284067"/>
    <w:rsid w:val="002842F0"/>
    <w:rsid w:val="0028443E"/>
    <w:rsid w:val="0028471D"/>
    <w:rsid w:val="002849C7"/>
    <w:rsid w:val="00284AD6"/>
    <w:rsid w:val="00284E35"/>
    <w:rsid w:val="002850F9"/>
    <w:rsid w:val="002857D5"/>
    <w:rsid w:val="0028593A"/>
    <w:rsid w:val="00285A2B"/>
    <w:rsid w:val="00285BEB"/>
    <w:rsid w:val="002862AA"/>
    <w:rsid w:val="00286C02"/>
    <w:rsid w:val="002873B7"/>
    <w:rsid w:val="0029011E"/>
    <w:rsid w:val="002901F8"/>
    <w:rsid w:val="00290297"/>
    <w:rsid w:val="00290A6B"/>
    <w:rsid w:val="002918C1"/>
    <w:rsid w:val="00291B41"/>
    <w:rsid w:val="00291ED4"/>
    <w:rsid w:val="0029206A"/>
    <w:rsid w:val="0029212E"/>
    <w:rsid w:val="002923AC"/>
    <w:rsid w:val="00292FEB"/>
    <w:rsid w:val="00293814"/>
    <w:rsid w:val="00293979"/>
    <w:rsid w:val="00293C6A"/>
    <w:rsid w:val="00293CB3"/>
    <w:rsid w:val="00294052"/>
    <w:rsid w:val="00294236"/>
    <w:rsid w:val="002949BD"/>
    <w:rsid w:val="002949C4"/>
    <w:rsid w:val="00294EB1"/>
    <w:rsid w:val="0029570D"/>
    <w:rsid w:val="002958F9"/>
    <w:rsid w:val="0029598F"/>
    <w:rsid w:val="0029604F"/>
    <w:rsid w:val="002961D1"/>
    <w:rsid w:val="0029621C"/>
    <w:rsid w:val="0029651B"/>
    <w:rsid w:val="00296B86"/>
    <w:rsid w:val="00297215"/>
    <w:rsid w:val="00297440"/>
    <w:rsid w:val="002977CD"/>
    <w:rsid w:val="00297952"/>
    <w:rsid w:val="00297F85"/>
    <w:rsid w:val="002A0EDC"/>
    <w:rsid w:val="002A15AD"/>
    <w:rsid w:val="002A192A"/>
    <w:rsid w:val="002A20E4"/>
    <w:rsid w:val="002A23B7"/>
    <w:rsid w:val="002A2D34"/>
    <w:rsid w:val="002A3362"/>
    <w:rsid w:val="002A35C3"/>
    <w:rsid w:val="002A3EFF"/>
    <w:rsid w:val="002A4458"/>
    <w:rsid w:val="002A44BE"/>
    <w:rsid w:val="002A4857"/>
    <w:rsid w:val="002A4927"/>
    <w:rsid w:val="002A560F"/>
    <w:rsid w:val="002A57A3"/>
    <w:rsid w:val="002A66B6"/>
    <w:rsid w:val="002A6A19"/>
    <w:rsid w:val="002A7474"/>
    <w:rsid w:val="002A74B3"/>
    <w:rsid w:val="002A789C"/>
    <w:rsid w:val="002A7BF1"/>
    <w:rsid w:val="002A7E8F"/>
    <w:rsid w:val="002B0036"/>
    <w:rsid w:val="002B011D"/>
    <w:rsid w:val="002B0D19"/>
    <w:rsid w:val="002B0D73"/>
    <w:rsid w:val="002B0FC6"/>
    <w:rsid w:val="002B11BA"/>
    <w:rsid w:val="002B193C"/>
    <w:rsid w:val="002B272F"/>
    <w:rsid w:val="002B2F4B"/>
    <w:rsid w:val="002B3405"/>
    <w:rsid w:val="002B4465"/>
    <w:rsid w:val="002B4506"/>
    <w:rsid w:val="002B46A2"/>
    <w:rsid w:val="002B4B05"/>
    <w:rsid w:val="002B51E6"/>
    <w:rsid w:val="002B60BC"/>
    <w:rsid w:val="002B6506"/>
    <w:rsid w:val="002B73B0"/>
    <w:rsid w:val="002B74F9"/>
    <w:rsid w:val="002B7927"/>
    <w:rsid w:val="002B7BAD"/>
    <w:rsid w:val="002B7DD0"/>
    <w:rsid w:val="002B7E47"/>
    <w:rsid w:val="002C034A"/>
    <w:rsid w:val="002C0851"/>
    <w:rsid w:val="002C0DF9"/>
    <w:rsid w:val="002C1114"/>
    <w:rsid w:val="002C157D"/>
    <w:rsid w:val="002C1ADF"/>
    <w:rsid w:val="002C1CD8"/>
    <w:rsid w:val="002C2162"/>
    <w:rsid w:val="002C2DC1"/>
    <w:rsid w:val="002C39AB"/>
    <w:rsid w:val="002C4359"/>
    <w:rsid w:val="002C51E3"/>
    <w:rsid w:val="002C538D"/>
    <w:rsid w:val="002C593F"/>
    <w:rsid w:val="002C5FF8"/>
    <w:rsid w:val="002C5FFC"/>
    <w:rsid w:val="002C6170"/>
    <w:rsid w:val="002C7236"/>
    <w:rsid w:val="002C730A"/>
    <w:rsid w:val="002C783D"/>
    <w:rsid w:val="002C7A65"/>
    <w:rsid w:val="002C7CFD"/>
    <w:rsid w:val="002C7FD7"/>
    <w:rsid w:val="002D0719"/>
    <w:rsid w:val="002D1025"/>
    <w:rsid w:val="002D1483"/>
    <w:rsid w:val="002D162D"/>
    <w:rsid w:val="002D2585"/>
    <w:rsid w:val="002D25A9"/>
    <w:rsid w:val="002D277F"/>
    <w:rsid w:val="002D29A2"/>
    <w:rsid w:val="002D301A"/>
    <w:rsid w:val="002D30B1"/>
    <w:rsid w:val="002D311D"/>
    <w:rsid w:val="002D3779"/>
    <w:rsid w:val="002D3EAC"/>
    <w:rsid w:val="002D4160"/>
    <w:rsid w:val="002D4379"/>
    <w:rsid w:val="002D528A"/>
    <w:rsid w:val="002D568D"/>
    <w:rsid w:val="002D589A"/>
    <w:rsid w:val="002D6CC7"/>
    <w:rsid w:val="002D702A"/>
    <w:rsid w:val="002D7135"/>
    <w:rsid w:val="002D7344"/>
    <w:rsid w:val="002D77EE"/>
    <w:rsid w:val="002D7B13"/>
    <w:rsid w:val="002E0529"/>
    <w:rsid w:val="002E0D6D"/>
    <w:rsid w:val="002E11D9"/>
    <w:rsid w:val="002E1738"/>
    <w:rsid w:val="002E1AF6"/>
    <w:rsid w:val="002E2034"/>
    <w:rsid w:val="002E2387"/>
    <w:rsid w:val="002E2760"/>
    <w:rsid w:val="002E28F9"/>
    <w:rsid w:val="002E2D36"/>
    <w:rsid w:val="002E34C2"/>
    <w:rsid w:val="002E4B4A"/>
    <w:rsid w:val="002E4F31"/>
    <w:rsid w:val="002E502D"/>
    <w:rsid w:val="002E50B7"/>
    <w:rsid w:val="002E5236"/>
    <w:rsid w:val="002E5342"/>
    <w:rsid w:val="002E6AE4"/>
    <w:rsid w:val="002E6CA0"/>
    <w:rsid w:val="002E7377"/>
    <w:rsid w:val="002E7417"/>
    <w:rsid w:val="002E7D8D"/>
    <w:rsid w:val="002F019C"/>
    <w:rsid w:val="002F06FD"/>
    <w:rsid w:val="002F077F"/>
    <w:rsid w:val="002F0C1E"/>
    <w:rsid w:val="002F12A4"/>
    <w:rsid w:val="002F2100"/>
    <w:rsid w:val="002F23F0"/>
    <w:rsid w:val="002F2453"/>
    <w:rsid w:val="002F2510"/>
    <w:rsid w:val="002F2994"/>
    <w:rsid w:val="002F31E9"/>
    <w:rsid w:val="002F36BF"/>
    <w:rsid w:val="002F44FC"/>
    <w:rsid w:val="002F46C5"/>
    <w:rsid w:val="002F5457"/>
    <w:rsid w:val="002F6355"/>
    <w:rsid w:val="002F6E7C"/>
    <w:rsid w:val="002F70AA"/>
    <w:rsid w:val="0030010D"/>
    <w:rsid w:val="00300A6D"/>
    <w:rsid w:val="00300EE2"/>
    <w:rsid w:val="00301679"/>
    <w:rsid w:val="00301928"/>
    <w:rsid w:val="00302138"/>
    <w:rsid w:val="00302594"/>
    <w:rsid w:val="00302706"/>
    <w:rsid w:val="00302953"/>
    <w:rsid w:val="00303036"/>
    <w:rsid w:val="0030384A"/>
    <w:rsid w:val="00303B5F"/>
    <w:rsid w:val="003045AB"/>
    <w:rsid w:val="00304A2F"/>
    <w:rsid w:val="003051DD"/>
    <w:rsid w:val="0030521D"/>
    <w:rsid w:val="003055B4"/>
    <w:rsid w:val="003056AB"/>
    <w:rsid w:val="003057A6"/>
    <w:rsid w:val="003063E2"/>
    <w:rsid w:val="00306DB1"/>
    <w:rsid w:val="00306DD9"/>
    <w:rsid w:val="00306FAA"/>
    <w:rsid w:val="00306FCB"/>
    <w:rsid w:val="003071EF"/>
    <w:rsid w:val="00307EE2"/>
    <w:rsid w:val="003108D4"/>
    <w:rsid w:val="0031099D"/>
    <w:rsid w:val="00310F07"/>
    <w:rsid w:val="00310FA4"/>
    <w:rsid w:val="003110A6"/>
    <w:rsid w:val="00311723"/>
    <w:rsid w:val="0031178A"/>
    <w:rsid w:val="00312AD0"/>
    <w:rsid w:val="00312F17"/>
    <w:rsid w:val="003130C6"/>
    <w:rsid w:val="00313911"/>
    <w:rsid w:val="00313EA0"/>
    <w:rsid w:val="00313F85"/>
    <w:rsid w:val="0031479F"/>
    <w:rsid w:val="00315847"/>
    <w:rsid w:val="003165CB"/>
    <w:rsid w:val="00316D92"/>
    <w:rsid w:val="00317AE2"/>
    <w:rsid w:val="00320485"/>
    <w:rsid w:val="003204DB"/>
    <w:rsid w:val="00320C5B"/>
    <w:rsid w:val="00320C95"/>
    <w:rsid w:val="00320CD8"/>
    <w:rsid w:val="00320E2F"/>
    <w:rsid w:val="003216FF"/>
    <w:rsid w:val="00321D96"/>
    <w:rsid w:val="003220C7"/>
    <w:rsid w:val="00322D01"/>
    <w:rsid w:val="00323290"/>
    <w:rsid w:val="00323721"/>
    <w:rsid w:val="00323768"/>
    <w:rsid w:val="00323965"/>
    <w:rsid w:val="00323F27"/>
    <w:rsid w:val="00323FE4"/>
    <w:rsid w:val="003241A6"/>
    <w:rsid w:val="0032489D"/>
    <w:rsid w:val="003250C8"/>
    <w:rsid w:val="003251FF"/>
    <w:rsid w:val="00325584"/>
    <w:rsid w:val="00325842"/>
    <w:rsid w:val="00325EF6"/>
    <w:rsid w:val="00325F94"/>
    <w:rsid w:val="00326707"/>
    <w:rsid w:val="00326BFE"/>
    <w:rsid w:val="00326C7D"/>
    <w:rsid w:val="00327408"/>
    <w:rsid w:val="003276B5"/>
    <w:rsid w:val="00327AAC"/>
    <w:rsid w:val="00327F7C"/>
    <w:rsid w:val="00330127"/>
    <w:rsid w:val="0033046A"/>
    <w:rsid w:val="0033049D"/>
    <w:rsid w:val="00330815"/>
    <w:rsid w:val="0033096A"/>
    <w:rsid w:val="003309F9"/>
    <w:rsid w:val="00330DFA"/>
    <w:rsid w:val="00332044"/>
    <w:rsid w:val="00332092"/>
    <w:rsid w:val="0033218D"/>
    <w:rsid w:val="0033246D"/>
    <w:rsid w:val="00332AF5"/>
    <w:rsid w:val="003330EF"/>
    <w:rsid w:val="0033375E"/>
    <w:rsid w:val="0033388E"/>
    <w:rsid w:val="0033442C"/>
    <w:rsid w:val="00334804"/>
    <w:rsid w:val="003351B1"/>
    <w:rsid w:val="003354A9"/>
    <w:rsid w:val="00335A52"/>
    <w:rsid w:val="00336571"/>
    <w:rsid w:val="00336ABF"/>
    <w:rsid w:val="00336BF2"/>
    <w:rsid w:val="00336FAF"/>
    <w:rsid w:val="003376E1"/>
    <w:rsid w:val="003378F7"/>
    <w:rsid w:val="0033795B"/>
    <w:rsid w:val="0034006C"/>
    <w:rsid w:val="003400BF"/>
    <w:rsid w:val="00340129"/>
    <w:rsid w:val="0034066D"/>
    <w:rsid w:val="00340A0D"/>
    <w:rsid w:val="00340EC6"/>
    <w:rsid w:val="00341777"/>
    <w:rsid w:val="00341ABE"/>
    <w:rsid w:val="00342151"/>
    <w:rsid w:val="0034235B"/>
    <w:rsid w:val="0034237E"/>
    <w:rsid w:val="00342481"/>
    <w:rsid w:val="00342C62"/>
    <w:rsid w:val="003430D2"/>
    <w:rsid w:val="0034395D"/>
    <w:rsid w:val="00343CBE"/>
    <w:rsid w:val="00344305"/>
    <w:rsid w:val="00344F5C"/>
    <w:rsid w:val="0034548F"/>
    <w:rsid w:val="003456A5"/>
    <w:rsid w:val="003459FD"/>
    <w:rsid w:val="00345CFF"/>
    <w:rsid w:val="00345E1B"/>
    <w:rsid w:val="00346BFF"/>
    <w:rsid w:val="00346CB6"/>
    <w:rsid w:val="003471E6"/>
    <w:rsid w:val="00347425"/>
    <w:rsid w:val="00347C2D"/>
    <w:rsid w:val="003506EF"/>
    <w:rsid w:val="00350916"/>
    <w:rsid w:val="00351749"/>
    <w:rsid w:val="0035196E"/>
    <w:rsid w:val="00351D8D"/>
    <w:rsid w:val="00351E50"/>
    <w:rsid w:val="003524DF"/>
    <w:rsid w:val="003526AB"/>
    <w:rsid w:val="00352C57"/>
    <w:rsid w:val="00352D93"/>
    <w:rsid w:val="003534B7"/>
    <w:rsid w:val="00353582"/>
    <w:rsid w:val="003535ED"/>
    <w:rsid w:val="0035375A"/>
    <w:rsid w:val="003537EF"/>
    <w:rsid w:val="003538C7"/>
    <w:rsid w:val="003539EC"/>
    <w:rsid w:val="00354CBE"/>
    <w:rsid w:val="00355199"/>
    <w:rsid w:val="0035520E"/>
    <w:rsid w:val="00355480"/>
    <w:rsid w:val="0035548E"/>
    <w:rsid w:val="003554C6"/>
    <w:rsid w:val="00355EB7"/>
    <w:rsid w:val="00356042"/>
    <w:rsid w:val="0035634A"/>
    <w:rsid w:val="00356596"/>
    <w:rsid w:val="00356671"/>
    <w:rsid w:val="00356D89"/>
    <w:rsid w:val="00357950"/>
    <w:rsid w:val="003602F3"/>
    <w:rsid w:val="003610A3"/>
    <w:rsid w:val="003612DF"/>
    <w:rsid w:val="00361498"/>
    <w:rsid w:val="00361B3F"/>
    <w:rsid w:val="00361EC0"/>
    <w:rsid w:val="00362577"/>
    <w:rsid w:val="00362848"/>
    <w:rsid w:val="00362B0A"/>
    <w:rsid w:val="00362DE0"/>
    <w:rsid w:val="003630D4"/>
    <w:rsid w:val="00363ED6"/>
    <w:rsid w:val="003641D0"/>
    <w:rsid w:val="003641EF"/>
    <w:rsid w:val="00364AF5"/>
    <w:rsid w:val="00364C73"/>
    <w:rsid w:val="00364F09"/>
    <w:rsid w:val="00365119"/>
    <w:rsid w:val="003652EF"/>
    <w:rsid w:val="00365944"/>
    <w:rsid w:val="00366649"/>
    <w:rsid w:val="00366F58"/>
    <w:rsid w:val="0036761E"/>
    <w:rsid w:val="00367803"/>
    <w:rsid w:val="00370494"/>
    <w:rsid w:val="00370747"/>
    <w:rsid w:val="00370A0F"/>
    <w:rsid w:val="00370A2F"/>
    <w:rsid w:val="00370B32"/>
    <w:rsid w:val="00370DDF"/>
    <w:rsid w:val="003711B6"/>
    <w:rsid w:val="00371208"/>
    <w:rsid w:val="0037133B"/>
    <w:rsid w:val="00371BAE"/>
    <w:rsid w:val="00372214"/>
    <w:rsid w:val="00372690"/>
    <w:rsid w:val="00372AD0"/>
    <w:rsid w:val="00372E16"/>
    <w:rsid w:val="003730D6"/>
    <w:rsid w:val="00373D9F"/>
    <w:rsid w:val="00373F6C"/>
    <w:rsid w:val="003745FA"/>
    <w:rsid w:val="00374C68"/>
    <w:rsid w:val="00374CD8"/>
    <w:rsid w:val="00374FDE"/>
    <w:rsid w:val="003756E0"/>
    <w:rsid w:val="00375EB9"/>
    <w:rsid w:val="00376163"/>
    <w:rsid w:val="0037637B"/>
    <w:rsid w:val="00376B28"/>
    <w:rsid w:val="00376F5F"/>
    <w:rsid w:val="0037777E"/>
    <w:rsid w:val="00377B19"/>
    <w:rsid w:val="003803A7"/>
    <w:rsid w:val="00380B15"/>
    <w:rsid w:val="00380BEF"/>
    <w:rsid w:val="0038114A"/>
    <w:rsid w:val="00381224"/>
    <w:rsid w:val="003814FC"/>
    <w:rsid w:val="00382204"/>
    <w:rsid w:val="003823B0"/>
    <w:rsid w:val="003825AC"/>
    <w:rsid w:val="00382BA7"/>
    <w:rsid w:val="00382CA4"/>
    <w:rsid w:val="00382E4E"/>
    <w:rsid w:val="003833F0"/>
    <w:rsid w:val="003835A8"/>
    <w:rsid w:val="003843AE"/>
    <w:rsid w:val="003847F2"/>
    <w:rsid w:val="00384D34"/>
    <w:rsid w:val="003856F3"/>
    <w:rsid w:val="003858DA"/>
    <w:rsid w:val="003860D4"/>
    <w:rsid w:val="0038614E"/>
    <w:rsid w:val="00386708"/>
    <w:rsid w:val="00386740"/>
    <w:rsid w:val="00386C9A"/>
    <w:rsid w:val="00386CE1"/>
    <w:rsid w:val="00386DC7"/>
    <w:rsid w:val="00386F2B"/>
    <w:rsid w:val="00386F5A"/>
    <w:rsid w:val="00387BAB"/>
    <w:rsid w:val="00387FDA"/>
    <w:rsid w:val="0039021F"/>
    <w:rsid w:val="003907E6"/>
    <w:rsid w:val="00390D9A"/>
    <w:rsid w:val="0039142D"/>
    <w:rsid w:val="003916B1"/>
    <w:rsid w:val="00391E63"/>
    <w:rsid w:val="00392402"/>
    <w:rsid w:val="00392411"/>
    <w:rsid w:val="00392DE1"/>
    <w:rsid w:val="00392F24"/>
    <w:rsid w:val="00392FE6"/>
    <w:rsid w:val="003930DD"/>
    <w:rsid w:val="003938BF"/>
    <w:rsid w:val="003938DB"/>
    <w:rsid w:val="0039393D"/>
    <w:rsid w:val="0039399D"/>
    <w:rsid w:val="00393F6A"/>
    <w:rsid w:val="0039438E"/>
    <w:rsid w:val="00394620"/>
    <w:rsid w:val="00394AEE"/>
    <w:rsid w:val="00394D3D"/>
    <w:rsid w:val="00394FD4"/>
    <w:rsid w:val="0039530E"/>
    <w:rsid w:val="003955C7"/>
    <w:rsid w:val="00395765"/>
    <w:rsid w:val="00395D03"/>
    <w:rsid w:val="00395DA5"/>
    <w:rsid w:val="00395F78"/>
    <w:rsid w:val="00396543"/>
    <w:rsid w:val="00396A37"/>
    <w:rsid w:val="00397A92"/>
    <w:rsid w:val="00397C3A"/>
    <w:rsid w:val="00397C4D"/>
    <w:rsid w:val="003A0B91"/>
    <w:rsid w:val="003A0CB3"/>
    <w:rsid w:val="003A0E28"/>
    <w:rsid w:val="003A12B4"/>
    <w:rsid w:val="003A1618"/>
    <w:rsid w:val="003A1783"/>
    <w:rsid w:val="003A1A14"/>
    <w:rsid w:val="003A1A3B"/>
    <w:rsid w:val="003A1C8D"/>
    <w:rsid w:val="003A28D3"/>
    <w:rsid w:val="003A2B88"/>
    <w:rsid w:val="003A2E62"/>
    <w:rsid w:val="003A319E"/>
    <w:rsid w:val="003A32C8"/>
    <w:rsid w:val="003A3AEC"/>
    <w:rsid w:val="003A4242"/>
    <w:rsid w:val="003A4297"/>
    <w:rsid w:val="003A54FD"/>
    <w:rsid w:val="003A5930"/>
    <w:rsid w:val="003A59AF"/>
    <w:rsid w:val="003A5D13"/>
    <w:rsid w:val="003A6479"/>
    <w:rsid w:val="003A65E3"/>
    <w:rsid w:val="003A68C2"/>
    <w:rsid w:val="003B043C"/>
    <w:rsid w:val="003B0A2A"/>
    <w:rsid w:val="003B132D"/>
    <w:rsid w:val="003B1693"/>
    <w:rsid w:val="003B1E43"/>
    <w:rsid w:val="003B265C"/>
    <w:rsid w:val="003B27D4"/>
    <w:rsid w:val="003B2AD6"/>
    <w:rsid w:val="003B2D2A"/>
    <w:rsid w:val="003B3574"/>
    <w:rsid w:val="003B368B"/>
    <w:rsid w:val="003B3732"/>
    <w:rsid w:val="003B3A06"/>
    <w:rsid w:val="003B3A3F"/>
    <w:rsid w:val="003B44E1"/>
    <w:rsid w:val="003B4742"/>
    <w:rsid w:val="003B4750"/>
    <w:rsid w:val="003B49E7"/>
    <w:rsid w:val="003B4D55"/>
    <w:rsid w:val="003B4E3B"/>
    <w:rsid w:val="003B639E"/>
    <w:rsid w:val="003B65B6"/>
    <w:rsid w:val="003B6A84"/>
    <w:rsid w:val="003B6C1E"/>
    <w:rsid w:val="003B6DDC"/>
    <w:rsid w:val="003B760C"/>
    <w:rsid w:val="003B7E20"/>
    <w:rsid w:val="003C0281"/>
    <w:rsid w:val="003C07DF"/>
    <w:rsid w:val="003C0CAD"/>
    <w:rsid w:val="003C10FD"/>
    <w:rsid w:val="003C1FEC"/>
    <w:rsid w:val="003C2EE2"/>
    <w:rsid w:val="003C381A"/>
    <w:rsid w:val="003C39B2"/>
    <w:rsid w:val="003C3A90"/>
    <w:rsid w:val="003C3BEA"/>
    <w:rsid w:val="003C42B3"/>
    <w:rsid w:val="003C5127"/>
    <w:rsid w:val="003C5449"/>
    <w:rsid w:val="003C56EA"/>
    <w:rsid w:val="003C5B31"/>
    <w:rsid w:val="003C619A"/>
    <w:rsid w:val="003C6260"/>
    <w:rsid w:val="003C6866"/>
    <w:rsid w:val="003C72A4"/>
    <w:rsid w:val="003C7329"/>
    <w:rsid w:val="003C77ED"/>
    <w:rsid w:val="003C7AC4"/>
    <w:rsid w:val="003C7C84"/>
    <w:rsid w:val="003C7DFD"/>
    <w:rsid w:val="003D0046"/>
    <w:rsid w:val="003D0523"/>
    <w:rsid w:val="003D090C"/>
    <w:rsid w:val="003D121E"/>
    <w:rsid w:val="003D1884"/>
    <w:rsid w:val="003D1B7C"/>
    <w:rsid w:val="003D1F93"/>
    <w:rsid w:val="003D2524"/>
    <w:rsid w:val="003D270F"/>
    <w:rsid w:val="003D2BB2"/>
    <w:rsid w:val="003D2EAF"/>
    <w:rsid w:val="003D3395"/>
    <w:rsid w:val="003D3893"/>
    <w:rsid w:val="003D3C33"/>
    <w:rsid w:val="003D41B6"/>
    <w:rsid w:val="003D4959"/>
    <w:rsid w:val="003D55A5"/>
    <w:rsid w:val="003D55F3"/>
    <w:rsid w:val="003D5873"/>
    <w:rsid w:val="003D61E3"/>
    <w:rsid w:val="003D66F2"/>
    <w:rsid w:val="003D6716"/>
    <w:rsid w:val="003D6E36"/>
    <w:rsid w:val="003D7478"/>
    <w:rsid w:val="003D7B9C"/>
    <w:rsid w:val="003D7FCD"/>
    <w:rsid w:val="003E095C"/>
    <w:rsid w:val="003E09DE"/>
    <w:rsid w:val="003E0C2F"/>
    <w:rsid w:val="003E0CD2"/>
    <w:rsid w:val="003E15A6"/>
    <w:rsid w:val="003E2A80"/>
    <w:rsid w:val="003E2CFD"/>
    <w:rsid w:val="003E3031"/>
    <w:rsid w:val="003E342E"/>
    <w:rsid w:val="003E3A73"/>
    <w:rsid w:val="003E3E8F"/>
    <w:rsid w:val="003E4CCD"/>
    <w:rsid w:val="003E4CE8"/>
    <w:rsid w:val="003E5B5B"/>
    <w:rsid w:val="003E6747"/>
    <w:rsid w:val="003E6793"/>
    <w:rsid w:val="003E735A"/>
    <w:rsid w:val="003E77B0"/>
    <w:rsid w:val="003F0431"/>
    <w:rsid w:val="003F04B2"/>
    <w:rsid w:val="003F051B"/>
    <w:rsid w:val="003F0A1A"/>
    <w:rsid w:val="003F155F"/>
    <w:rsid w:val="003F15EF"/>
    <w:rsid w:val="003F16A4"/>
    <w:rsid w:val="003F1DB9"/>
    <w:rsid w:val="003F2144"/>
    <w:rsid w:val="003F229B"/>
    <w:rsid w:val="003F251A"/>
    <w:rsid w:val="003F256D"/>
    <w:rsid w:val="003F2B96"/>
    <w:rsid w:val="003F2E4C"/>
    <w:rsid w:val="003F30F1"/>
    <w:rsid w:val="003F378C"/>
    <w:rsid w:val="003F4043"/>
    <w:rsid w:val="003F44A2"/>
    <w:rsid w:val="003F4548"/>
    <w:rsid w:val="003F47F3"/>
    <w:rsid w:val="003F5DF4"/>
    <w:rsid w:val="003F5FAE"/>
    <w:rsid w:val="003F6082"/>
    <w:rsid w:val="003F60A8"/>
    <w:rsid w:val="003F67A2"/>
    <w:rsid w:val="003F6E85"/>
    <w:rsid w:val="003F7146"/>
    <w:rsid w:val="003F753C"/>
    <w:rsid w:val="00400152"/>
    <w:rsid w:val="00400591"/>
    <w:rsid w:val="004006CF"/>
    <w:rsid w:val="00400929"/>
    <w:rsid w:val="004009A8"/>
    <w:rsid w:val="00400A34"/>
    <w:rsid w:val="00400C19"/>
    <w:rsid w:val="00400FE6"/>
    <w:rsid w:val="0040120A"/>
    <w:rsid w:val="0040155D"/>
    <w:rsid w:val="00401D31"/>
    <w:rsid w:val="004029BF"/>
    <w:rsid w:val="0040369E"/>
    <w:rsid w:val="00403B6E"/>
    <w:rsid w:val="004041D5"/>
    <w:rsid w:val="0040428F"/>
    <w:rsid w:val="004047DE"/>
    <w:rsid w:val="00404A51"/>
    <w:rsid w:val="00405635"/>
    <w:rsid w:val="00405922"/>
    <w:rsid w:val="00405DDB"/>
    <w:rsid w:val="004064C2"/>
    <w:rsid w:val="00406C70"/>
    <w:rsid w:val="00406C81"/>
    <w:rsid w:val="004073C5"/>
    <w:rsid w:val="00407431"/>
    <w:rsid w:val="0040749D"/>
    <w:rsid w:val="0040774D"/>
    <w:rsid w:val="00407BBD"/>
    <w:rsid w:val="00407E2D"/>
    <w:rsid w:val="00410288"/>
    <w:rsid w:val="00410B86"/>
    <w:rsid w:val="00410F88"/>
    <w:rsid w:val="00412466"/>
    <w:rsid w:val="004128C3"/>
    <w:rsid w:val="0041336F"/>
    <w:rsid w:val="004133BC"/>
    <w:rsid w:val="00413629"/>
    <w:rsid w:val="00414090"/>
    <w:rsid w:val="00414207"/>
    <w:rsid w:val="00414918"/>
    <w:rsid w:val="0041497F"/>
    <w:rsid w:val="00414BDD"/>
    <w:rsid w:val="0041536A"/>
    <w:rsid w:val="00416153"/>
    <w:rsid w:val="0041694C"/>
    <w:rsid w:val="00416CDA"/>
    <w:rsid w:val="00416EB4"/>
    <w:rsid w:val="0041713E"/>
    <w:rsid w:val="00417F8D"/>
    <w:rsid w:val="004202EB"/>
    <w:rsid w:val="00420709"/>
    <w:rsid w:val="004207D8"/>
    <w:rsid w:val="00420B6E"/>
    <w:rsid w:val="00420D89"/>
    <w:rsid w:val="00421179"/>
    <w:rsid w:val="00421752"/>
    <w:rsid w:val="00421CF8"/>
    <w:rsid w:val="00421D3F"/>
    <w:rsid w:val="004220EA"/>
    <w:rsid w:val="004226BC"/>
    <w:rsid w:val="00423064"/>
    <w:rsid w:val="00423507"/>
    <w:rsid w:val="00423785"/>
    <w:rsid w:val="00423FBF"/>
    <w:rsid w:val="00424AC6"/>
    <w:rsid w:val="00424B72"/>
    <w:rsid w:val="00425C6B"/>
    <w:rsid w:val="00425F94"/>
    <w:rsid w:val="00426030"/>
    <w:rsid w:val="0042689A"/>
    <w:rsid w:val="004276E9"/>
    <w:rsid w:val="00427A54"/>
    <w:rsid w:val="00427DAA"/>
    <w:rsid w:val="0043274F"/>
    <w:rsid w:val="0043311A"/>
    <w:rsid w:val="00433425"/>
    <w:rsid w:val="00433EAD"/>
    <w:rsid w:val="00434510"/>
    <w:rsid w:val="00434847"/>
    <w:rsid w:val="00434B18"/>
    <w:rsid w:val="004350F5"/>
    <w:rsid w:val="00435662"/>
    <w:rsid w:val="00436039"/>
    <w:rsid w:val="004364B4"/>
    <w:rsid w:val="004364E2"/>
    <w:rsid w:val="00436A3F"/>
    <w:rsid w:val="00437378"/>
    <w:rsid w:val="004400D0"/>
    <w:rsid w:val="004407AD"/>
    <w:rsid w:val="004408D8"/>
    <w:rsid w:val="0044136D"/>
    <w:rsid w:val="004415FE"/>
    <w:rsid w:val="00442896"/>
    <w:rsid w:val="00442F99"/>
    <w:rsid w:val="00444FED"/>
    <w:rsid w:val="004451C8"/>
    <w:rsid w:val="00445308"/>
    <w:rsid w:val="00445E89"/>
    <w:rsid w:val="00446392"/>
    <w:rsid w:val="0044663A"/>
    <w:rsid w:val="00446BA3"/>
    <w:rsid w:val="0044706F"/>
    <w:rsid w:val="004471D8"/>
    <w:rsid w:val="00447F7F"/>
    <w:rsid w:val="00450099"/>
    <w:rsid w:val="00450A0D"/>
    <w:rsid w:val="004514A4"/>
    <w:rsid w:val="0045162D"/>
    <w:rsid w:val="004523DD"/>
    <w:rsid w:val="004526E5"/>
    <w:rsid w:val="00452738"/>
    <w:rsid w:val="00452D26"/>
    <w:rsid w:val="00453086"/>
    <w:rsid w:val="0045314D"/>
    <w:rsid w:val="004531B2"/>
    <w:rsid w:val="00453B8D"/>
    <w:rsid w:val="00453E15"/>
    <w:rsid w:val="00453F1F"/>
    <w:rsid w:val="00454593"/>
    <w:rsid w:val="0045462E"/>
    <w:rsid w:val="00454B23"/>
    <w:rsid w:val="00455339"/>
    <w:rsid w:val="00455D1D"/>
    <w:rsid w:val="0045607A"/>
    <w:rsid w:val="00456225"/>
    <w:rsid w:val="004567F2"/>
    <w:rsid w:val="00457AEF"/>
    <w:rsid w:val="00457BFC"/>
    <w:rsid w:val="0046028F"/>
    <w:rsid w:val="00460528"/>
    <w:rsid w:val="00461596"/>
    <w:rsid w:val="00461791"/>
    <w:rsid w:val="00461AAF"/>
    <w:rsid w:val="00461E9D"/>
    <w:rsid w:val="0046213B"/>
    <w:rsid w:val="00462B8B"/>
    <w:rsid w:val="00463235"/>
    <w:rsid w:val="004634A1"/>
    <w:rsid w:val="00463729"/>
    <w:rsid w:val="00463913"/>
    <w:rsid w:val="00464694"/>
    <w:rsid w:val="00465C62"/>
    <w:rsid w:val="00466DA2"/>
    <w:rsid w:val="0046789F"/>
    <w:rsid w:val="00467B2E"/>
    <w:rsid w:val="00467BDF"/>
    <w:rsid w:val="00467CB8"/>
    <w:rsid w:val="00467E5D"/>
    <w:rsid w:val="00470E9F"/>
    <w:rsid w:val="004712F0"/>
    <w:rsid w:val="0047159D"/>
    <w:rsid w:val="00471B19"/>
    <w:rsid w:val="00472086"/>
    <w:rsid w:val="004721FF"/>
    <w:rsid w:val="00473403"/>
    <w:rsid w:val="00473569"/>
    <w:rsid w:val="004737E1"/>
    <w:rsid w:val="00473AF3"/>
    <w:rsid w:val="00473BDC"/>
    <w:rsid w:val="00473FC0"/>
    <w:rsid w:val="004746A2"/>
    <w:rsid w:val="00475A2A"/>
    <w:rsid w:val="00475B5F"/>
    <w:rsid w:val="00475B6C"/>
    <w:rsid w:val="00475C49"/>
    <w:rsid w:val="004761EA"/>
    <w:rsid w:val="00476207"/>
    <w:rsid w:val="00476306"/>
    <w:rsid w:val="0047676A"/>
    <w:rsid w:val="004767BF"/>
    <w:rsid w:val="00476C10"/>
    <w:rsid w:val="00477BDC"/>
    <w:rsid w:val="0048028D"/>
    <w:rsid w:val="0048098D"/>
    <w:rsid w:val="00481BE3"/>
    <w:rsid w:val="004839CF"/>
    <w:rsid w:val="0048445F"/>
    <w:rsid w:val="00484837"/>
    <w:rsid w:val="0048497E"/>
    <w:rsid w:val="00484E9F"/>
    <w:rsid w:val="00484FF7"/>
    <w:rsid w:val="00485316"/>
    <w:rsid w:val="00485994"/>
    <w:rsid w:val="00485B3A"/>
    <w:rsid w:val="00485D2C"/>
    <w:rsid w:val="00485ED0"/>
    <w:rsid w:val="00486009"/>
    <w:rsid w:val="004864CA"/>
    <w:rsid w:val="00486711"/>
    <w:rsid w:val="00487272"/>
    <w:rsid w:val="004873C9"/>
    <w:rsid w:val="004877EA"/>
    <w:rsid w:val="00487CCD"/>
    <w:rsid w:val="00490079"/>
    <w:rsid w:val="004902BB"/>
    <w:rsid w:val="00490719"/>
    <w:rsid w:val="004908EB"/>
    <w:rsid w:val="004909BA"/>
    <w:rsid w:val="00490BE5"/>
    <w:rsid w:val="0049101B"/>
    <w:rsid w:val="00491618"/>
    <w:rsid w:val="004916C5"/>
    <w:rsid w:val="00491913"/>
    <w:rsid w:val="00492088"/>
    <w:rsid w:val="00492093"/>
    <w:rsid w:val="00492BB2"/>
    <w:rsid w:val="00493BFB"/>
    <w:rsid w:val="00493E87"/>
    <w:rsid w:val="00493EB4"/>
    <w:rsid w:val="00494CA2"/>
    <w:rsid w:val="004952B3"/>
    <w:rsid w:val="00495B69"/>
    <w:rsid w:val="00495D74"/>
    <w:rsid w:val="00496018"/>
    <w:rsid w:val="004963A1"/>
    <w:rsid w:val="00496572"/>
    <w:rsid w:val="00496B73"/>
    <w:rsid w:val="00496CDB"/>
    <w:rsid w:val="00496F5B"/>
    <w:rsid w:val="00496F7B"/>
    <w:rsid w:val="0049720D"/>
    <w:rsid w:val="00497652"/>
    <w:rsid w:val="00497852"/>
    <w:rsid w:val="004979F8"/>
    <w:rsid w:val="00497D8E"/>
    <w:rsid w:val="004A06CD"/>
    <w:rsid w:val="004A19B8"/>
    <w:rsid w:val="004A1F8C"/>
    <w:rsid w:val="004A1F8D"/>
    <w:rsid w:val="004A1FD4"/>
    <w:rsid w:val="004A2D2C"/>
    <w:rsid w:val="004A331D"/>
    <w:rsid w:val="004A3A75"/>
    <w:rsid w:val="004A3D58"/>
    <w:rsid w:val="004A4195"/>
    <w:rsid w:val="004A47D6"/>
    <w:rsid w:val="004A4830"/>
    <w:rsid w:val="004A4B6F"/>
    <w:rsid w:val="004A4CF9"/>
    <w:rsid w:val="004A5356"/>
    <w:rsid w:val="004A5868"/>
    <w:rsid w:val="004A5B18"/>
    <w:rsid w:val="004A6F8E"/>
    <w:rsid w:val="004A7244"/>
    <w:rsid w:val="004A79C5"/>
    <w:rsid w:val="004B07BC"/>
    <w:rsid w:val="004B0969"/>
    <w:rsid w:val="004B09FA"/>
    <w:rsid w:val="004B1504"/>
    <w:rsid w:val="004B18ED"/>
    <w:rsid w:val="004B3309"/>
    <w:rsid w:val="004B351C"/>
    <w:rsid w:val="004B3BAF"/>
    <w:rsid w:val="004B4193"/>
    <w:rsid w:val="004B47C3"/>
    <w:rsid w:val="004B498E"/>
    <w:rsid w:val="004B5040"/>
    <w:rsid w:val="004B5FD0"/>
    <w:rsid w:val="004B62C1"/>
    <w:rsid w:val="004B66B0"/>
    <w:rsid w:val="004B672E"/>
    <w:rsid w:val="004B673C"/>
    <w:rsid w:val="004B6CA2"/>
    <w:rsid w:val="004B7608"/>
    <w:rsid w:val="004B7EAE"/>
    <w:rsid w:val="004C0360"/>
    <w:rsid w:val="004C0C43"/>
    <w:rsid w:val="004C17AF"/>
    <w:rsid w:val="004C18CB"/>
    <w:rsid w:val="004C1E36"/>
    <w:rsid w:val="004C21A8"/>
    <w:rsid w:val="004C24D8"/>
    <w:rsid w:val="004C2861"/>
    <w:rsid w:val="004C2CC4"/>
    <w:rsid w:val="004C2DE7"/>
    <w:rsid w:val="004C3219"/>
    <w:rsid w:val="004C3A27"/>
    <w:rsid w:val="004C3B8F"/>
    <w:rsid w:val="004C410A"/>
    <w:rsid w:val="004C459F"/>
    <w:rsid w:val="004C4994"/>
    <w:rsid w:val="004C4BBA"/>
    <w:rsid w:val="004C52A5"/>
    <w:rsid w:val="004C5B6C"/>
    <w:rsid w:val="004C5D78"/>
    <w:rsid w:val="004C654E"/>
    <w:rsid w:val="004C6A47"/>
    <w:rsid w:val="004C6C0D"/>
    <w:rsid w:val="004C6E73"/>
    <w:rsid w:val="004C74B8"/>
    <w:rsid w:val="004C7591"/>
    <w:rsid w:val="004C7A53"/>
    <w:rsid w:val="004D001B"/>
    <w:rsid w:val="004D12DF"/>
    <w:rsid w:val="004D2965"/>
    <w:rsid w:val="004D3621"/>
    <w:rsid w:val="004D38D1"/>
    <w:rsid w:val="004D3EB0"/>
    <w:rsid w:val="004D446C"/>
    <w:rsid w:val="004D4B77"/>
    <w:rsid w:val="004D4BB4"/>
    <w:rsid w:val="004D531C"/>
    <w:rsid w:val="004D579F"/>
    <w:rsid w:val="004D584F"/>
    <w:rsid w:val="004D6495"/>
    <w:rsid w:val="004D6C9E"/>
    <w:rsid w:val="004E08AA"/>
    <w:rsid w:val="004E285E"/>
    <w:rsid w:val="004E2FCA"/>
    <w:rsid w:val="004E3828"/>
    <w:rsid w:val="004E3858"/>
    <w:rsid w:val="004E3ED7"/>
    <w:rsid w:val="004E4619"/>
    <w:rsid w:val="004E47D7"/>
    <w:rsid w:val="004E4BB1"/>
    <w:rsid w:val="004E4EF0"/>
    <w:rsid w:val="004E4F1E"/>
    <w:rsid w:val="004E52D2"/>
    <w:rsid w:val="004E53A4"/>
    <w:rsid w:val="004E66A7"/>
    <w:rsid w:val="004E6808"/>
    <w:rsid w:val="004E6FFC"/>
    <w:rsid w:val="004E73FA"/>
    <w:rsid w:val="004F0636"/>
    <w:rsid w:val="004F063F"/>
    <w:rsid w:val="004F0F01"/>
    <w:rsid w:val="004F1A1F"/>
    <w:rsid w:val="004F1A6D"/>
    <w:rsid w:val="004F2226"/>
    <w:rsid w:val="004F25DB"/>
    <w:rsid w:val="004F2C95"/>
    <w:rsid w:val="004F2DC1"/>
    <w:rsid w:val="004F2E40"/>
    <w:rsid w:val="004F2F02"/>
    <w:rsid w:val="004F3075"/>
    <w:rsid w:val="004F3157"/>
    <w:rsid w:val="004F3689"/>
    <w:rsid w:val="004F3C8C"/>
    <w:rsid w:val="004F4621"/>
    <w:rsid w:val="004F4DAC"/>
    <w:rsid w:val="004F5BD6"/>
    <w:rsid w:val="004F6401"/>
    <w:rsid w:val="004F6961"/>
    <w:rsid w:val="004F723C"/>
    <w:rsid w:val="004F7916"/>
    <w:rsid w:val="00500320"/>
    <w:rsid w:val="00500502"/>
    <w:rsid w:val="005008DB"/>
    <w:rsid w:val="00500E9B"/>
    <w:rsid w:val="005017D8"/>
    <w:rsid w:val="0050183A"/>
    <w:rsid w:val="00501BEA"/>
    <w:rsid w:val="0050200E"/>
    <w:rsid w:val="00502C56"/>
    <w:rsid w:val="00502CC7"/>
    <w:rsid w:val="00502FBA"/>
    <w:rsid w:val="0050321C"/>
    <w:rsid w:val="005032B3"/>
    <w:rsid w:val="00503E8D"/>
    <w:rsid w:val="00503FA4"/>
    <w:rsid w:val="005046F2"/>
    <w:rsid w:val="00504EA1"/>
    <w:rsid w:val="00505297"/>
    <w:rsid w:val="005056DC"/>
    <w:rsid w:val="005056DD"/>
    <w:rsid w:val="0050612B"/>
    <w:rsid w:val="0050637A"/>
    <w:rsid w:val="00506D30"/>
    <w:rsid w:val="00506F53"/>
    <w:rsid w:val="00507170"/>
    <w:rsid w:val="005076C2"/>
    <w:rsid w:val="0050773F"/>
    <w:rsid w:val="00510405"/>
    <w:rsid w:val="0051053B"/>
    <w:rsid w:val="00511697"/>
    <w:rsid w:val="00511743"/>
    <w:rsid w:val="00511750"/>
    <w:rsid w:val="00511D9F"/>
    <w:rsid w:val="00511ED0"/>
    <w:rsid w:val="00511F03"/>
    <w:rsid w:val="00512091"/>
    <w:rsid w:val="00512238"/>
    <w:rsid w:val="00512467"/>
    <w:rsid w:val="0051253A"/>
    <w:rsid w:val="0051287D"/>
    <w:rsid w:val="00512ECC"/>
    <w:rsid w:val="0051330A"/>
    <w:rsid w:val="00513735"/>
    <w:rsid w:val="005139DD"/>
    <w:rsid w:val="00513A55"/>
    <w:rsid w:val="00513B25"/>
    <w:rsid w:val="005146A0"/>
    <w:rsid w:val="00514783"/>
    <w:rsid w:val="00515DE1"/>
    <w:rsid w:val="00515F59"/>
    <w:rsid w:val="0051669D"/>
    <w:rsid w:val="00516C94"/>
    <w:rsid w:val="00516DBB"/>
    <w:rsid w:val="00517040"/>
    <w:rsid w:val="00517797"/>
    <w:rsid w:val="0051781E"/>
    <w:rsid w:val="00517E4C"/>
    <w:rsid w:val="005200FA"/>
    <w:rsid w:val="0052057F"/>
    <w:rsid w:val="005217EF"/>
    <w:rsid w:val="00521805"/>
    <w:rsid w:val="00521AF7"/>
    <w:rsid w:val="00521DD1"/>
    <w:rsid w:val="00521E0B"/>
    <w:rsid w:val="00521E29"/>
    <w:rsid w:val="00521E2B"/>
    <w:rsid w:val="00522220"/>
    <w:rsid w:val="00522658"/>
    <w:rsid w:val="00522748"/>
    <w:rsid w:val="00522EB4"/>
    <w:rsid w:val="00523335"/>
    <w:rsid w:val="00523671"/>
    <w:rsid w:val="0052368E"/>
    <w:rsid w:val="005237CB"/>
    <w:rsid w:val="0052392F"/>
    <w:rsid w:val="00523A28"/>
    <w:rsid w:val="00523D2F"/>
    <w:rsid w:val="005241B1"/>
    <w:rsid w:val="005241D2"/>
    <w:rsid w:val="00524608"/>
    <w:rsid w:val="00524990"/>
    <w:rsid w:val="005249B6"/>
    <w:rsid w:val="00524BFD"/>
    <w:rsid w:val="00524D0F"/>
    <w:rsid w:val="00524DD3"/>
    <w:rsid w:val="00524EEE"/>
    <w:rsid w:val="00525081"/>
    <w:rsid w:val="005258FE"/>
    <w:rsid w:val="00525B60"/>
    <w:rsid w:val="00525B99"/>
    <w:rsid w:val="00526EEE"/>
    <w:rsid w:val="00527D16"/>
    <w:rsid w:val="00531143"/>
    <w:rsid w:val="005318DE"/>
    <w:rsid w:val="00532071"/>
    <w:rsid w:val="005326F6"/>
    <w:rsid w:val="005336DE"/>
    <w:rsid w:val="005342BC"/>
    <w:rsid w:val="00534533"/>
    <w:rsid w:val="00534A58"/>
    <w:rsid w:val="005357FE"/>
    <w:rsid w:val="0053610B"/>
    <w:rsid w:val="00536A4B"/>
    <w:rsid w:val="005373CE"/>
    <w:rsid w:val="00537EFA"/>
    <w:rsid w:val="00540A83"/>
    <w:rsid w:val="00540C22"/>
    <w:rsid w:val="00541A25"/>
    <w:rsid w:val="005432EE"/>
    <w:rsid w:val="005434C6"/>
    <w:rsid w:val="00544634"/>
    <w:rsid w:val="00544B4B"/>
    <w:rsid w:val="005452DA"/>
    <w:rsid w:val="005460B0"/>
    <w:rsid w:val="005463DE"/>
    <w:rsid w:val="005463E9"/>
    <w:rsid w:val="00546E9F"/>
    <w:rsid w:val="00547E17"/>
    <w:rsid w:val="00550FBB"/>
    <w:rsid w:val="0055172B"/>
    <w:rsid w:val="00551A83"/>
    <w:rsid w:val="00551DDB"/>
    <w:rsid w:val="00552300"/>
    <w:rsid w:val="00552380"/>
    <w:rsid w:val="00552546"/>
    <w:rsid w:val="00552A73"/>
    <w:rsid w:val="00552F91"/>
    <w:rsid w:val="00553068"/>
    <w:rsid w:val="005534C2"/>
    <w:rsid w:val="00553A4A"/>
    <w:rsid w:val="00553C27"/>
    <w:rsid w:val="005543D1"/>
    <w:rsid w:val="00554702"/>
    <w:rsid w:val="005547DA"/>
    <w:rsid w:val="0055536A"/>
    <w:rsid w:val="00555855"/>
    <w:rsid w:val="005559B6"/>
    <w:rsid w:val="00555A8B"/>
    <w:rsid w:val="00555C0C"/>
    <w:rsid w:val="00556369"/>
    <w:rsid w:val="0055666B"/>
    <w:rsid w:val="0055687E"/>
    <w:rsid w:val="005568F9"/>
    <w:rsid w:val="005571B7"/>
    <w:rsid w:val="005574F0"/>
    <w:rsid w:val="00557C01"/>
    <w:rsid w:val="00557E4D"/>
    <w:rsid w:val="005607A1"/>
    <w:rsid w:val="00560CAE"/>
    <w:rsid w:val="005612D4"/>
    <w:rsid w:val="00561B59"/>
    <w:rsid w:val="00562B39"/>
    <w:rsid w:val="0056327C"/>
    <w:rsid w:val="0056332E"/>
    <w:rsid w:val="0056421E"/>
    <w:rsid w:val="00564920"/>
    <w:rsid w:val="00564E52"/>
    <w:rsid w:val="00565A10"/>
    <w:rsid w:val="00565ABF"/>
    <w:rsid w:val="0056666C"/>
    <w:rsid w:val="00566782"/>
    <w:rsid w:val="00566B71"/>
    <w:rsid w:val="00566BB9"/>
    <w:rsid w:val="00566C45"/>
    <w:rsid w:val="005676FE"/>
    <w:rsid w:val="0056787C"/>
    <w:rsid w:val="0056790F"/>
    <w:rsid w:val="00570FD6"/>
    <w:rsid w:val="0057114D"/>
    <w:rsid w:val="00571860"/>
    <w:rsid w:val="00571BE9"/>
    <w:rsid w:val="005724DF"/>
    <w:rsid w:val="00572ECE"/>
    <w:rsid w:val="0057315E"/>
    <w:rsid w:val="00573337"/>
    <w:rsid w:val="00574731"/>
    <w:rsid w:val="005747BA"/>
    <w:rsid w:val="00574F12"/>
    <w:rsid w:val="00574F2A"/>
    <w:rsid w:val="00575317"/>
    <w:rsid w:val="00575AA1"/>
    <w:rsid w:val="00575FB9"/>
    <w:rsid w:val="005768C6"/>
    <w:rsid w:val="0057699E"/>
    <w:rsid w:val="00576E39"/>
    <w:rsid w:val="00577436"/>
    <w:rsid w:val="005774F3"/>
    <w:rsid w:val="00577835"/>
    <w:rsid w:val="0057783B"/>
    <w:rsid w:val="00577AD5"/>
    <w:rsid w:val="00577B89"/>
    <w:rsid w:val="00580386"/>
    <w:rsid w:val="005803DB"/>
    <w:rsid w:val="00580BF9"/>
    <w:rsid w:val="00580F13"/>
    <w:rsid w:val="00581161"/>
    <w:rsid w:val="00583059"/>
    <w:rsid w:val="0058322D"/>
    <w:rsid w:val="00583EB0"/>
    <w:rsid w:val="00584131"/>
    <w:rsid w:val="0058429F"/>
    <w:rsid w:val="00584999"/>
    <w:rsid w:val="005854A5"/>
    <w:rsid w:val="00585DBA"/>
    <w:rsid w:val="005865EB"/>
    <w:rsid w:val="00586D5F"/>
    <w:rsid w:val="00586F24"/>
    <w:rsid w:val="0058712B"/>
    <w:rsid w:val="00587389"/>
    <w:rsid w:val="0058741B"/>
    <w:rsid w:val="00590736"/>
    <w:rsid w:val="0059085B"/>
    <w:rsid w:val="00590D07"/>
    <w:rsid w:val="0059177D"/>
    <w:rsid w:val="005927B4"/>
    <w:rsid w:val="00592926"/>
    <w:rsid w:val="00592AB3"/>
    <w:rsid w:val="00592F24"/>
    <w:rsid w:val="00593191"/>
    <w:rsid w:val="00593F4C"/>
    <w:rsid w:val="005940E2"/>
    <w:rsid w:val="00594926"/>
    <w:rsid w:val="00594AA0"/>
    <w:rsid w:val="00594F7D"/>
    <w:rsid w:val="00595076"/>
    <w:rsid w:val="005950DB"/>
    <w:rsid w:val="00595109"/>
    <w:rsid w:val="005951D9"/>
    <w:rsid w:val="005951ED"/>
    <w:rsid w:val="00595523"/>
    <w:rsid w:val="0059593F"/>
    <w:rsid w:val="00596046"/>
    <w:rsid w:val="005963BC"/>
    <w:rsid w:val="00596813"/>
    <w:rsid w:val="00597843"/>
    <w:rsid w:val="0059797A"/>
    <w:rsid w:val="00597AFD"/>
    <w:rsid w:val="005A014F"/>
    <w:rsid w:val="005A07F8"/>
    <w:rsid w:val="005A0914"/>
    <w:rsid w:val="005A138B"/>
    <w:rsid w:val="005A143F"/>
    <w:rsid w:val="005A18F5"/>
    <w:rsid w:val="005A2311"/>
    <w:rsid w:val="005A2325"/>
    <w:rsid w:val="005A27FB"/>
    <w:rsid w:val="005A3312"/>
    <w:rsid w:val="005A347B"/>
    <w:rsid w:val="005A3566"/>
    <w:rsid w:val="005A380F"/>
    <w:rsid w:val="005A4F7D"/>
    <w:rsid w:val="005A61E1"/>
    <w:rsid w:val="005A6AD6"/>
    <w:rsid w:val="005A6C24"/>
    <w:rsid w:val="005A75C9"/>
    <w:rsid w:val="005A7767"/>
    <w:rsid w:val="005A7868"/>
    <w:rsid w:val="005A7DF5"/>
    <w:rsid w:val="005AE69D"/>
    <w:rsid w:val="005B033E"/>
    <w:rsid w:val="005B0483"/>
    <w:rsid w:val="005B0AD1"/>
    <w:rsid w:val="005B0DE2"/>
    <w:rsid w:val="005B127A"/>
    <w:rsid w:val="005B1693"/>
    <w:rsid w:val="005B187D"/>
    <w:rsid w:val="005B1927"/>
    <w:rsid w:val="005B1C5E"/>
    <w:rsid w:val="005B1D14"/>
    <w:rsid w:val="005B1E5F"/>
    <w:rsid w:val="005B2A2C"/>
    <w:rsid w:val="005B3A01"/>
    <w:rsid w:val="005B3A0A"/>
    <w:rsid w:val="005B43C3"/>
    <w:rsid w:val="005B4553"/>
    <w:rsid w:val="005B489D"/>
    <w:rsid w:val="005B51BC"/>
    <w:rsid w:val="005B5ABE"/>
    <w:rsid w:val="005B72FD"/>
    <w:rsid w:val="005B7413"/>
    <w:rsid w:val="005B763A"/>
    <w:rsid w:val="005B7747"/>
    <w:rsid w:val="005B7D0C"/>
    <w:rsid w:val="005B7E94"/>
    <w:rsid w:val="005C03ED"/>
    <w:rsid w:val="005C0470"/>
    <w:rsid w:val="005C0D1B"/>
    <w:rsid w:val="005C0D54"/>
    <w:rsid w:val="005C0EF9"/>
    <w:rsid w:val="005C1113"/>
    <w:rsid w:val="005C1E6C"/>
    <w:rsid w:val="005C1FF6"/>
    <w:rsid w:val="005C2428"/>
    <w:rsid w:val="005C2634"/>
    <w:rsid w:val="005C2A7D"/>
    <w:rsid w:val="005C4028"/>
    <w:rsid w:val="005C415F"/>
    <w:rsid w:val="005C4ACC"/>
    <w:rsid w:val="005C4AE9"/>
    <w:rsid w:val="005C4E04"/>
    <w:rsid w:val="005C4FF5"/>
    <w:rsid w:val="005C53A4"/>
    <w:rsid w:val="005C5EF5"/>
    <w:rsid w:val="005C629E"/>
    <w:rsid w:val="005C63AC"/>
    <w:rsid w:val="005C67AA"/>
    <w:rsid w:val="005C6894"/>
    <w:rsid w:val="005C6A05"/>
    <w:rsid w:val="005C6AA7"/>
    <w:rsid w:val="005C6BD9"/>
    <w:rsid w:val="005C6DA4"/>
    <w:rsid w:val="005C71B4"/>
    <w:rsid w:val="005C723B"/>
    <w:rsid w:val="005C7276"/>
    <w:rsid w:val="005C7A82"/>
    <w:rsid w:val="005D063B"/>
    <w:rsid w:val="005D0CB9"/>
    <w:rsid w:val="005D1097"/>
    <w:rsid w:val="005D1103"/>
    <w:rsid w:val="005D118A"/>
    <w:rsid w:val="005D11C7"/>
    <w:rsid w:val="005D1289"/>
    <w:rsid w:val="005D1676"/>
    <w:rsid w:val="005D1D28"/>
    <w:rsid w:val="005D2AC6"/>
    <w:rsid w:val="005D2D9D"/>
    <w:rsid w:val="005D34BC"/>
    <w:rsid w:val="005D3729"/>
    <w:rsid w:val="005D3C9C"/>
    <w:rsid w:val="005D4A7B"/>
    <w:rsid w:val="005D4D1C"/>
    <w:rsid w:val="005D506E"/>
    <w:rsid w:val="005D58D9"/>
    <w:rsid w:val="005D5912"/>
    <w:rsid w:val="005D5CB3"/>
    <w:rsid w:val="005D5D89"/>
    <w:rsid w:val="005D622D"/>
    <w:rsid w:val="005D6F6F"/>
    <w:rsid w:val="005D72F0"/>
    <w:rsid w:val="005D76CC"/>
    <w:rsid w:val="005D77A5"/>
    <w:rsid w:val="005D78AD"/>
    <w:rsid w:val="005D7A83"/>
    <w:rsid w:val="005E0656"/>
    <w:rsid w:val="005E0871"/>
    <w:rsid w:val="005E0A78"/>
    <w:rsid w:val="005E0AD2"/>
    <w:rsid w:val="005E107E"/>
    <w:rsid w:val="005E185A"/>
    <w:rsid w:val="005E1BB4"/>
    <w:rsid w:val="005E20FF"/>
    <w:rsid w:val="005E2289"/>
    <w:rsid w:val="005E2860"/>
    <w:rsid w:val="005E29AA"/>
    <w:rsid w:val="005E2BF6"/>
    <w:rsid w:val="005E2D52"/>
    <w:rsid w:val="005E322E"/>
    <w:rsid w:val="005E3BAB"/>
    <w:rsid w:val="005E40E4"/>
    <w:rsid w:val="005E4AFC"/>
    <w:rsid w:val="005E4BA0"/>
    <w:rsid w:val="005E4EEB"/>
    <w:rsid w:val="005E4FC2"/>
    <w:rsid w:val="005E5B68"/>
    <w:rsid w:val="005E5C12"/>
    <w:rsid w:val="005E6FC5"/>
    <w:rsid w:val="005E7113"/>
    <w:rsid w:val="005E74DC"/>
    <w:rsid w:val="005E7915"/>
    <w:rsid w:val="005E7A5B"/>
    <w:rsid w:val="005E7BDF"/>
    <w:rsid w:val="005E7D55"/>
    <w:rsid w:val="005F090F"/>
    <w:rsid w:val="005F0A12"/>
    <w:rsid w:val="005F121B"/>
    <w:rsid w:val="005F163C"/>
    <w:rsid w:val="005F20E9"/>
    <w:rsid w:val="005F2367"/>
    <w:rsid w:val="005F323D"/>
    <w:rsid w:val="005F32EB"/>
    <w:rsid w:val="005F4139"/>
    <w:rsid w:val="005F4288"/>
    <w:rsid w:val="005F43B3"/>
    <w:rsid w:val="005F4777"/>
    <w:rsid w:val="005F4911"/>
    <w:rsid w:val="005F4B3A"/>
    <w:rsid w:val="005F5365"/>
    <w:rsid w:val="005F5EA5"/>
    <w:rsid w:val="005F6AB6"/>
    <w:rsid w:val="005F7599"/>
    <w:rsid w:val="0060060D"/>
    <w:rsid w:val="00600CBA"/>
    <w:rsid w:val="00600F01"/>
    <w:rsid w:val="00601195"/>
    <w:rsid w:val="00601B16"/>
    <w:rsid w:val="00602115"/>
    <w:rsid w:val="006022A0"/>
    <w:rsid w:val="006022DC"/>
    <w:rsid w:val="006023F5"/>
    <w:rsid w:val="00602643"/>
    <w:rsid w:val="00602DB6"/>
    <w:rsid w:val="0060306E"/>
    <w:rsid w:val="00603082"/>
    <w:rsid w:val="00603426"/>
    <w:rsid w:val="0060355F"/>
    <w:rsid w:val="006038B9"/>
    <w:rsid w:val="00603C56"/>
    <w:rsid w:val="00604185"/>
    <w:rsid w:val="006042AF"/>
    <w:rsid w:val="006042F7"/>
    <w:rsid w:val="006049F5"/>
    <w:rsid w:val="00605286"/>
    <w:rsid w:val="006056D7"/>
    <w:rsid w:val="00605D0C"/>
    <w:rsid w:val="00605D8B"/>
    <w:rsid w:val="0060643C"/>
    <w:rsid w:val="00606BA8"/>
    <w:rsid w:val="006070EE"/>
    <w:rsid w:val="006074F3"/>
    <w:rsid w:val="0060751F"/>
    <w:rsid w:val="006075EE"/>
    <w:rsid w:val="006075FE"/>
    <w:rsid w:val="006076BF"/>
    <w:rsid w:val="006078BE"/>
    <w:rsid w:val="00610078"/>
    <w:rsid w:val="00610568"/>
    <w:rsid w:val="006105D9"/>
    <w:rsid w:val="00611464"/>
    <w:rsid w:val="00612C72"/>
    <w:rsid w:val="00613021"/>
    <w:rsid w:val="00613936"/>
    <w:rsid w:val="0061422A"/>
    <w:rsid w:val="00614877"/>
    <w:rsid w:val="00614B94"/>
    <w:rsid w:val="00614C29"/>
    <w:rsid w:val="00614DE5"/>
    <w:rsid w:val="00615010"/>
    <w:rsid w:val="00615655"/>
    <w:rsid w:val="00616039"/>
    <w:rsid w:val="006161FE"/>
    <w:rsid w:val="00616758"/>
    <w:rsid w:val="00616899"/>
    <w:rsid w:val="00616B3A"/>
    <w:rsid w:val="00617121"/>
    <w:rsid w:val="0062004C"/>
    <w:rsid w:val="006201A1"/>
    <w:rsid w:val="0062054F"/>
    <w:rsid w:val="00620636"/>
    <w:rsid w:val="0062064A"/>
    <w:rsid w:val="006217EB"/>
    <w:rsid w:val="006219E6"/>
    <w:rsid w:val="00622895"/>
    <w:rsid w:val="00622CF2"/>
    <w:rsid w:val="006232DC"/>
    <w:rsid w:val="00623681"/>
    <w:rsid w:val="00623C9F"/>
    <w:rsid w:val="006243B3"/>
    <w:rsid w:val="00624B46"/>
    <w:rsid w:val="00624E61"/>
    <w:rsid w:val="00624E75"/>
    <w:rsid w:val="00624ED4"/>
    <w:rsid w:val="0062512B"/>
    <w:rsid w:val="00625304"/>
    <w:rsid w:val="0062591C"/>
    <w:rsid w:val="00626211"/>
    <w:rsid w:val="00626405"/>
    <w:rsid w:val="006264BF"/>
    <w:rsid w:val="006268DB"/>
    <w:rsid w:val="00627085"/>
    <w:rsid w:val="0062786C"/>
    <w:rsid w:val="0063057B"/>
    <w:rsid w:val="00630707"/>
    <w:rsid w:val="0063094F"/>
    <w:rsid w:val="006316D4"/>
    <w:rsid w:val="00631862"/>
    <w:rsid w:val="00631CB6"/>
    <w:rsid w:val="00632243"/>
    <w:rsid w:val="00632494"/>
    <w:rsid w:val="00632C7E"/>
    <w:rsid w:val="00632CD7"/>
    <w:rsid w:val="00632DD5"/>
    <w:rsid w:val="0063320D"/>
    <w:rsid w:val="00633C2E"/>
    <w:rsid w:val="006343E9"/>
    <w:rsid w:val="00634501"/>
    <w:rsid w:val="0063461D"/>
    <w:rsid w:val="0063481D"/>
    <w:rsid w:val="0063483D"/>
    <w:rsid w:val="00634DF7"/>
    <w:rsid w:val="00634E91"/>
    <w:rsid w:val="0063623F"/>
    <w:rsid w:val="00636815"/>
    <w:rsid w:val="006369B8"/>
    <w:rsid w:val="00636C70"/>
    <w:rsid w:val="00636DB1"/>
    <w:rsid w:val="00636E31"/>
    <w:rsid w:val="00637241"/>
    <w:rsid w:val="006376F5"/>
    <w:rsid w:val="0063772B"/>
    <w:rsid w:val="006378C6"/>
    <w:rsid w:val="006401D4"/>
    <w:rsid w:val="00640782"/>
    <w:rsid w:val="00640D78"/>
    <w:rsid w:val="00640E44"/>
    <w:rsid w:val="00640F20"/>
    <w:rsid w:val="00641094"/>
    <w:rsid w:val="00641210"/>
    <w:rsid w:val="006414CD"/>
    <w:rsid w:val="006415D2"/>
    <w:rsid w:val="00641CD6"/>
    <w:rsid w:val="00641D41"/>
    <w:rsid w:val="00641EEE"/>
    <w:rsid w:val="0064261D"/>
    <w:rsid w:val="00642641"/>
    <w:rsid w:val="00642662"/>
    <w:rsid w:val="00643114"/>
    <w:rsid w:val="006433B8"/>
    <w:rsid w:val="006435BE"/>
    <w:rsid w:val="0064444B"/>
    <w:rsid w:val="00644EC5"/>
    <w:rsid w:val="00644F24"/>
    <w:rsid w:val="006450C5"/>
    <w:rsid w:val="00645355"/>
    <w:rsid w:val="0064569D"/>
    <w:rsid w:val="00646281"/>
    <w:rsid w:val="00646A68"/>
    <w:rsid w:val="00646B63"/>
    <w:rsid w:val="00646E73"/>
    <w:rsid w:val="006475E5"/>
    <w:rsid w:val="0064789A"/>
    <w:rsid w:val="006500AD"/>
    <w:rsid w:val="006501D5"/>
    <w:rsid w:val="006507B5"/>
    <w:rsid w:val="00650B7B"/>
    <w:rsid w:val="00650DD6"/>
    <w:rsid w:val="00651089"/>
    <w:rsid w:val="00651316"/>
    <w:rsid w:val="00651774"/>
    <w:rsid w:val="0065184D"/>
    <w:rsid w:val="0065207B"/>
    <w:rsid w:val="0065244B"/>
    <w:rsid w:val="00653204"/>
    <w:rsid w:val="00653544"/>
    <w:rsid w:val="0065365E"/>
    <w:rsid w:val="006536B1"/>
    <w:rsid w:val="0065402B"/>
    <w:rsid w:val="00654C01"/>
    <w:rsid w:val="006554B3"/>
    <w:rsid w:val="0065586C"/>
    <w:rsid w:val="00655BEC"/>
    <w:rsid w:val="00655E13"/>
    <w:rsid w:val="00655F0C"/>
    <w:rsid w:val="006600EE"/>
    <w:rsid w:val="006605EE"/>
    <w:rsid w:val="00660DAE"/>
    <w:rsid w:val="00660DB6"/>
    <w:rsid w:val="00661449"/>
    <w:rsid w:val="0066170D"/>
    <w:rsid w:val="006619E5"/>
    <w:rsid w:val="00661D88"/>
    <w:rsid w:val="00662C21"/>
    <w:rsid w:val="00662FF3"/>
    <w:rsid w:val="00663024"/>
    <w:rsid w:val="00663358"/>
    <w:rsid w:val="006636BF"/>
    <w:rsid w:val="00663DF9"/>
    <w:rsid w:val="00664383"/>
    <w:rsid w:val="0066470B"/>
    <w:rsid w:val="006649CC"/>
    <w:rsid w:val="00664F61"/>
    <w:rsid w:val="00664FEC"/>
    <w:rsid w:val="00665965"/>
    <w:rsid w:val="00666114"/>
    <w:rsid w:val="006662C6"/>
    <w:rsid w:val="00666339"/>
    <w:rsid w:val="006665B7"/>
    <w:rsid w:val="006675E8"/>
    <w:rsid w:val="0066771F"/>
    <w:rsid w:val="006701F1"/>
    <w:rsid w:val="00670BC9"/>
    <w:rsid w:val="00670CFC"/>
    <w:rsid w:val="006710AD"/>
    <w:rsid w:val="0067111A"/>
    <w:rsid w:val="006721C5"/>
    <w:rsid w:val="0067238C"/>
    <w:rsid w:val="00672461"/>
    <w:rsid w:val="00672945"/>
    <w:rsid w:val="00672B38"/>
    <w:rsid w:val="00672B61"/>
    <w:rsid w:val="00672C07"/>
    <w:rsid w:val="00672E9A"/>
    <w:rsid w:val="0067347B"/>
    <w:rsid w:val="00674133"/>
    <w:rsid w:val="0067421D"/>
    <w:rsid w:val="00674783"/>
    <w:rsid w:val="00674A90"/>
    <w:rsid w:val="00674E82"/>
    <w:rsid w:val="006752BA"/>
    <w:rsid w:val="006756CF"/>
    <w:rsid w:val="00676531"/>
    <w:rsid w:val="006765F1"/>
    <w:rsid w:val="00676752"/>
    <w:rsid w:val="0067683B"/>
    <w:rsid w:val="00676B07"/>
    <w:rsid w:val="00676FE8"/>
    <w:rsid w:val="00677BD8"/>
    <w:rsid w:val="00677F36"/>
    <w:rsid w:val="00680105"/>
    <w:rsid w:val="00680839"/>
    <w:rsid w:val="0068087A"/>
    <w:rsid w:val="00680E8B"/>
    <w:rsid w:val="00680F44"/>
    <w:rsid w:val="006818B4"/>
    <w:rsid w:val="006818E3"/>
    <w:rsid w:val="00681A79"/>
    <w:rsid w:val="00681F24"/>
    <w:rsid w:val="006822FA"/>
    <w:rsid w:val="00682948"/>
    <w:rsid w:val="00682C6D"/>
    <w:rsid w:val="0068436E"/>
    <w:rsid w:val="006846D0"/>
    <w:rsid w:val="00684993"/>
    <w:rsid w:val="00684B33"/>
    <w:rsid w:val="00684CB2"/>
    <w:rsid w:val="006853C3"/>
    <w:rsid w:val="006855D3"/>
    <w:rsid w:val="006856D6"/>
    <w:rsid w:val="00685C73"/>
    <w:rsid w:val="00685EB4"/>
    <w:rsid w:val="00686370"/>
    <w:rsid w:val="006869D8"/>
    <w:rsid w:val="00690BC0"/>
    <w:rsid w:val="00690F18"/>
    <w:rsid w:val="00690F7E"/>
    <w:rsid w:val="006916E0"/>
    <w:rsid w:val="00691A1F"/>
    <w:rsid w:val="00691EA4"/>
    <w:rsid w:val="006920B9"/>
    <w:rsid w:val="006926C8"/>
    <w:rsid w:val="006932E7"/>
    <w:rsid w:val="0069371B"/>
    <w:rsid w:val="00693D57"/>
    <w:rsid w:val="00693E64"/>
    <w:rsid w:val="00693FC5"/>
    <w:rsid w:val="006947D7"/>
    <w:rsid w:val="0069559C"/>
    <w:rsid w:val="0069565F"/>
    <w:rsid w:val="00695A21"/>
    <w:rsid w:val="00696483"/>
    <w:rsid w:val="00696AEE"/>
    <w:rsid w:val="006975C8"/>
    <w:rsid w:val="00697A31"/>
    <w:rsid w:val="00697D0B"/>
    <w:rsid w:val="006A03A1"/>
    <w:rsid w:val="006A0E53"/>
    <w:rsid w:val="006A10A2"/>
    <w:rsid w:val="006A20D7"/>
    <w:rsid w:val="006A2E50"/>
    <w:rsid w:val="006A371B"/>
    <w:rsid w:val="006A3918"/>
    <w:rsid w:val="006A3BCD"/>
    <w:rsid w:val="006A49F6"/>
    <w:rsid w:val="006A4D0D"/>
    <w:rsid w:val="006A5273"/>
    <w:rsid w:val="006A69B8"/>
    <w:rsid w:val="006A6AED"/>
    <w:rsid w:val="006A72CE"/>
    <w:rsid w:val="006A7B8B"/>
    <w:rsid w:val="006B0891"/>
    <w:rsid w:val="006B09CD"/>
    <w:rsid w:val="006B0E18"/>
    <w:rsid w:val="006B0EA2"/>
    <w:rsid w:val="006B12F4"/>
    <w:rsid w:val="006B13E9"/>
    <w:rsid w:val="006B2A0A"/>
    <w:rsid w:val="006B2B83"/>
    <w:rsid w:val="006B32E7"/>
    <w:rsid w:val="006B335D"/>
    <w:rsid w:val="006B33D1"/>
    <w:rsid w:val="006B36CA"/>
    <w:rsid w:val="006B37B0"/>
    <w:rsid w:val="006B436B"/>
    <w:rsid w:val="006B4735"/>
    <w:rsid w:val="006B4C68"/>
    <w:rsid w:val="006B50CC"/>
    <w:rsid w:val="006B5646"/>
    <w:rsid w:val="006B572A"/>
    <w:rsid w:val="006B57CA"/>
    <w:rsid w:val="006B5FF2"/>
    <w:rsid w:val="006B6677"/>
    <w:rsid w:val="006B69D0"/>
    <w:rsid w:val="006B6DD6"/>
    <w:rsid w:val="006B7350"/>
    <w:rsid w:val="006B7B9B"/>
    <w:rsid w:val="006B7FD0"/>
    <w:rsid w:val="006C02C3"/>
    <w:rsid w:val="006C0438"/>
    <w:rsid w:val="006C0482"/>
    <w:rsid w:val="006C09D7"/>
    <w:rsid w:val="006C0EE2"/>
    <w:rsid w:val="006C139A"/>
    <w:rsid w:val="006C1441"/>
    <w:rsid w:val="006C1855"/>
    <w:rsid w:val="006C2537"/>
    <w:rsid w:val="006C259E"/>
    <w:rsid w:val="006C25B7"/>
    <w:rsid w:val="006C2A35"/>
    <w:rsid w:val="006C2FBC"/>
    <w:rsid w:val="006C3B24"/>
    <w:rsid w:val="006C3B3B"/>
    <w:rsid w:val="006C3B88"/>
    <w:rsid w:val="006C4056"/>
    <w:rsid w:val="006C43EA"/>
    <w:rsid w:val="006C442A"/>
    <w:rsid w:val="006C51AF"/>
    <w:rsid w:val="006C5551"/>
    <w:rsid w:val="006C57E3"/>
    <w:rsid w:val="006C5B5A"/>
    <w:rsid w:val="006C69ED"/>
    <w:rsid w:val="006C6B32"/>
    <w:rsid w:val="006D0136"/>
    <w:rsid w:val="006D0839"/>
    <w:rsid w:val="006D0BE7"/>
    <w:rsid w:val="006D0DE8"/>
    <w:rsid w:val="006D1491"/>
    <w:rsid w:val="006D1531"/>
    <w:rsid w:val="006D180E"/>
    <w:rsid w:val="006D26D9"/>
    <w:rsid w:val="006D2721"/>
    <w:rsid w:val="006D2B0A"/>
    <w:rsid w:val="006D2E59"/>
    <w:rsid w:val="006D31EA"/>
    <w:rsid w:val="006D3696"/>
    <w:rsid w:val="006D3CC3"/>
    <w:rsid w:val="006D403C"/>
    <w:rsid w:val="006D43D2"/>
    <w:rsid w:val="006D4768"/>
    <w:rsid w:val="006D4C0A"/>
    <w:rsid w:val="006D4E25"/>
    <w:rsid w:val="006D5405"/>
    <w:rsid w:val="006D55F4"/>
    <w:rsid w:val="006D5D37"/>
    <w:rsid w:val="006D67F3"/>
    <w:rsid w:val="006D6829"/>
    <w:rsid w:val="006D6B08"/>
    <w:rsid w:val="006D6BF8"/>
    <w:rsid w:val="006D6D17"/>
    <w:rsid w:val="006D6D1A"/>
    <w:rsid w:val="006D7939"/>
    <w:rsid w:val="006D7C0E"/>
    <w:rsid w:val="006E09E3"/>
    <w:rsid w:val="006E0B20"/>
    <w:rsid w:val="006E0BF1"/>
    <w:rsid w:val="006E13A5"/>
    <w:rsid w:val="006E165A"/>
    <w:rsid w:val="006E1A85"/>
    <w:rsid w:val="006E201B"/>
    <w:rsid w:val="006E24B4"/>
    <w:rsid w:val="006E26F7"/>
    <w:rsid w:val="006E26FF"/>
    <w:rsid w:val="006E2D1B"/>
    <w:rsid w:val="006E3CE9"/>
    <w:rsid w:val="006E3EFC"/>
    <w:rsid w:val="006E43AC"/>
    <w:rsid w:val="006E43BC"/>
    <w:rsid w:val="006E4B3A"/>
    <w:rsid w:val="006E4E6E"/>
    <w:rsid w:val="006E645A"/>
    <w:rsid w:val="006E68C0"/>
    <w:rsid w:val="006E69BF"/>
    <w:rsid w:val="006E6A5E"/>
    <w:rsid w:val="006E6F30"/>
    <w:rsid w:val="006E7487"/>
    <w:rsid w:val="006E7C37"/>
    <w:rsid w:val="006F02E3"/>
    <w:rsid w:val="006F02E9"/>
    <w:rsid w:val="006F0C82"/>
    <w:rsid w:val="006F0CFF"/>
    <w:rsid w:val="006F127E"/>
    <w:rsid w:val="006F1716"/>
    <w:rsid w:val="006F1A93"/>
    <w:rsid w:val="006F1B37"/>
    <w:rsid w:val="006F1E79"/>
    <w:rsid w:val="006F1FFF"/>
    <w:rsid w:val="006F2AF4"/>
    <w:rsid w:val="006F34D3"/>
    <w:rsid w:val="006F3589"/>
    <w:rsid w:val="006F3E30"/>
    <w:rsid w:val="006F41BE"/>
    <w:rsid w:val="006F459F"/>
    <w:rsid w:val="006F4E4A"/>
    <w:rsid w:val="006F4E8B"/>
    <w:rsid w:val="006F51EE"/>
    <w:rsid w:val="006F59AA"/>
    <w:rsid w:val="006F63ED"/>
    <w:rsid w:val="006F6614"/>
    <w:rsid w:val="006F6754"/>
    <w:rsid w:val="006F692B"/>
    <w:rsid w:val="006F6D10"/>
    <w:rsid w:val="006F7024"/>
    <w:rsid w:val="006F71F7"/>
    <w:rsid w:val="00701093"/>
    <w:rsid w:val="00701112"/>
    <w:rsid w:val="0070126F"/>
    <w:rsid w:val="00702304"/>
    <w:rsid w:val="00703769"/>
    <w:rsid w:val="00703869"/>
    <w:rsid w:val="00704725"/>
    <w:rsid w:val="00704870"/>
    <w:rsid w:val="00705088"/>
    <w:rsid w:val="00705177"/>
    <w:rsid w:val="0070519D"/>
    <w:rsid w:val="007051EA"/>
    <w:rsid w:val="007051F8"/>
    <w:rsid w:val="007056A5"/>
    <w:rsid w:val="007060D6"/>
    <w:rsid w:val="0070648E"/>
    <w:rsid w:val="00706688"/>
    <w:rsid w:val="00706BF6"/>
    <w:rsid w:val="00707087"/>
    <w:rsid w:val="0070720F"/>
    <w:rsid w:val="00707291"/>
    <w:rsid w:val="007079FB"/>
    <w:rsid w:val="007102B0"/>
    <w:rsid w:val="007105CC"/>
    <w:rsid w:val="0071061B"/>
    <w:rsid w:val="0071097C"/>
    <w:rsid w:val="00710B4C"/>
    <w:rsid w:val="0071108F"/>
    <w:rsid w:val="0071151E"/>
    <w:rsid w:val="00711801"/>
    <w:rsid w:val="00712492"/>
    <w:rsid w:val="00712493"/>
    <w:rsid w:val="007126AB"/>
    <w:rsid w:val="00712B94"/>
    <w:rsid w:val="00713120"/>
    <w:rsid w:val="007132AF"/>
    <w:rsid w:val="007136B0"/>
    <w:rsid w:val="00713C72"/>
    <w:rsid w:val="00713EFE"/>
    <w:rsid w:val="00714008"/>
    <w:rsid w:val="007142F7"/>
    <w:rsid w:val="007146DA"/>
    <w:rsid w:val="00714F29"/>
    <w:rsid w:val="00714F4D"/>
    <w:rsid w:val="00715AFD"/>
    <w:rsid w:val="00716257"/>
    <w:rsid w:val="0071638E"/>
    <w:rsid w:val="00716740"/>
    <w:rsid w:val="00716E56"/>
    <w:rsid w:val="007172A4"/>
    <w:rsid w:val="00717366"/>
    <w:rsid w:val="0071782A"/>
    <w:rsid w:val="00717D6B"/>
    <w:rsid w:val="00720B00"/>
    <w:rsid w:val="00721267"/>
    <w:rsid w:val="00721871"/>
    <w:rsid w:val="00721CE9"/>
    <w:rsid w:val="00721CF7"/>
    <w:rsid w:val="007222DC"/>
    <w:rsid w:val="00722DC8"/>
    <w:rsid w:val="0072313C"/>
    <w:rsid w:val="00723D65"/>
    <w:rsid w:val="00723DEE"/>
    <w:rsid w:val="00724957"/>
    <w:rsid w:val="00724F32"/>
    <w:rsid w:val="00725147"/>
    <w:rsid w:val="007256EE"/>
    <w:rsid w:val="007272CF"/>
    <w:rsid w:val="007301B9"/>
    <w:rsid w:val="00730AFC"/>
    <w:rsid w:val="00730B5A"/>
    <w:rsid w:val="00730C91"/>
    <w:rsid w:val="00730E13"/>
    <w:rsid w:val="00730E48"/>
    <w:rsid w:val="00731100"/>
    <w:rsid w:val="007317B0"/>
    <w:rsid w:val="007321D7"/>
    <w:rsid w:val="00732852"/>
    <w:rsid w:val="00732D96"/>
    <w:rsid w:val="00732DFF"/>
    <w:rsid w:val="00732F55"/>
    <w:rsid w:val="00733A42"/>
    <w:rsid w:val="00733EFA"/>
    <w:rsid w:val="00734551"/>
    <w:rsid w:val="00734AF2"/>
    <w:rsid w:val="007359FE"/>
    <w:rsid w:val="0073617E"/>
    <w:rsid w:val="00736A68"/>
    <w:rsid w:val="00736E20"/>
    <w:rsid w:val="00737BBF"/>
    <w:rsid w:val="00740310"/>
    <w:rsid w:val="00740462"/>
    <w:rsid w:val="0074074B"/>
    <w:rsid w:val="007409A0"/>
    <w:rsid w:val="007412B8"/>
    <w:rsid w:val="00741A90"/>
    <w:rsid w:val="00741E4E"/>
    <w:rsid w:val="00742AB0"/>
    <w:rsid w:val="0074394F"/>
    <w:rsid w:val="00743CE3"/>
    <w:rsid w:val="00744B83"/>
    <w:rsid w:val="00744CA6"/>
    <w:rsid w:val="00744F4B"/>
    <w:rsid w:val="00745381"/>
    <w:rsid w:val="00745559"/>
    <w:rsid w:val="00745A9F"/>
    <w:rsid w:val="007461FD"/>
    <w:rsid w:val="00746BDC"/>
    <w:rsid w:val="007471E4"/>
    <w:rsid w:val="007474B0"/>
    <w:rsid w:val="0074778C"/>
    <w:rsid w:val="00747D66"/>
    <w:rsid w:val="00747F24"/>
    <w:rsid w:val="00750902"/>
    <w:rsid w:val="00751856"/>
    <w:rsid w:val="00751EE1"/>
    <w:rsid w:val="007528BE"/>
    <w:rsid w:val="00753194"/>
    <w:rsid w:val="00753478"/>
    <w:rsid w:val="00753554"/>
    <w:rsid w:val="007539E1"/>
    <w:rsid w:val="00753AC4"/>
    <w:rsid w:val="00754113"/>
    <w:rsid w:val="007542A0"/>
    <w:rsid w:val="00754818"/>
    <w:rsid w:val="00754C60"/>
    <w:rsid w:val="007552DE"/>
    <w:rsid w:val="00755884"/>
    <w:rsid w:val="007558AC"/>
    <w:rsid w:val="007559BD"/>
    <w:rsid w:val="007564C3"/>
    <w:rsid w:val="00756781"/>
    <w:rsid w:val="00757125"/>
    <w:rsid w:val="00757537"/>
    <w:rsid w:val="00757A0C"/>
    <w:rsid w:val="00757D02"/>
    <w:rsid w:val="00757F29"/>
    <w:rsid w:val="007600E0"/>
    <w:rsid w:val="00760127"/>
    <w:rsid w:val="00760631"/>
    <w:rsid w:val="00760ACE"/>
    <w:rsid w:val="00760E5C"/>
    <w:rsid w:val="007615B4"/>
    <w:rsid w:val="0076162D"/>
    <w:rsid w:val="00762BDC"/>
    <w:rsid w:val="00762D56"/>
    <w:rsid w:val="00763302"/>
    <w:rsid w:val="00763E44"/>
    <w:rsid w:val="00763F45"/>
    <w:rsid w:val="00764110"/>
    <w:rsid w:val="00764926"/>
    <w:rsid w:val="00764B4C"/>
    <w:rsid w:val="00764E8B"/>
    <w:rsid w:val="0076532C"/>
    <w:rsid w:val="0076539D"/>
    <w:rsid w:val="007656A7"/>
    <w:rsid w:val="007659D0"/>
    <w:rsid w:val="00765B57"/>
    <w:rsid w:val="00765F18"/>
    <w:rsid w:val="007671F4"/>
    <w:rsid w:val="007672EF"/>
    <w:rsid w:val="0076753D"/>
    <w:rsid w:val="00770031"/>
    <w:rsid w:val="0077075D"/>
    <w:rsid w:val="00770A68"/>
    <w:rsid w:val="00772334"/>
    <w:rsid w:val="0077233C"/>
    <w:rsid w:val="007728A0"/>
    <w:rsid w:val="00772E70"/>
    <w:rsid w:val="007731B9"/>
    <w:rsid w:val="007738A1"/>
    <w:rsid w:val="0077392E"/>
    <w:rsid w:val="00773FD9"/>
    <w:rsid w:val="00774A06"/>
    <w:rsid w:val="00774E1F"/>
    <w:rsid w:val="00775522"/>
    <w:rsid w:val="00775721"/>
    <w:rsid w:val="00775903"/>
    <w:rsid w:val="00776BDA"/>
    <w:rsid w:val="00777558"/>
    <w:rsid w:val="007778AE"/>
    <w:rsid w:val="00777917"/>
    <w:rsid w:val="00777C1F"/>
    <w:rsid w:val="00777E50"/>
    <w:rsid w:val="00780DCE"/>
    <w:rsid w:val="007814F4"/>
    <w:rsid w:val="00781986"/>
    <w:rsid w:val="00781A57"/>
    <w:rsid w:val="007821AA"/>
    <w:rsid w:val="00782251"/>
    <w:rsid w:val="007825FC"/>
    <w:rsid w:val="00782A0A"/>
    <w:rsid w:val="00782FBC"/>
    <w:rsid w:val="00783262"/>
    <w:rsid w:val="007837CA"/>
    <w:rsid w:val="00783EBE"/>
    <w:rsid w:val="00784046"/>
    <w:rsid w:val="00784999"/>
    <w:rsid w:val="00784C22"/>
    <w:rsid w:val="00784EF7"/>
    <w:rsid w:val="00785166"/>
    <w:rsid w:val="007854EC"/>
    <w:rsid w:val="00785BE6"/>
    <w:rsid w:val="007869F6"/>
    <w:rsid w:val="00786BDA"/>
    <w:rsid w:val="0078775A"/>
    <w:rsid w:val="00787878"/>
    <w:rsid w:val="007903EC"/>
    <w:rsid w:val="0079079B"/>
    <w:rsid w:val="00791033"/>
    <w:rsid w:val="00791835"/>
    <w:rsid w:val="00791A45"/>
    <w:rsid w:val="00791D1D"/>
    <w:rsid w:val="00791FF8"/>
    <w:rsid w:val="00792013"/>
    <w:rsid w:val="00792026"/>
    <w:rsid w:val="00792F2E"/>
    <w:rsid w:val="0079316A"/>
    <w:rsid w:val="0079331F"/>
    <w:rsid w:val="007936D4"/>
    <w:rsid w:val="00793700"/>
    <w:rsid w:val="007938BB"/>
    <w:rsid w:val="00793991"/>
    <w:rsid w:val="00793AA8"/>
    <w:rsid w:val="00793E86"/>
    <w:rsid w:val="007945EE"/>
    <w:rsid w:val="00794777"/>
    <w:rsid w:val="007948A7"/>
    <w:rsid w:val="00794BFE"/>
    <w:rsid w:val="00795B43"/>
    <w:rsid w:val="00795CB1"/>
    <w:rsid w:val="00796636"/>
    <w:rsid w:val="007969C1"/>
    <w:rsid w:val="00797241"/>
    <w:rsid w:val="007979E9"/>
    <w:rsid w:val="00797A2B"/>
    <w:rsid w:val="00797CBD"/>
    <w:rsid w:val="007A0130"/>
    <w:rsid w:val="007A0354"/>
    <w:rsid w:val="007A09BE"/>
    <w:rsid w:val="007A0D0F"/>
    <w:rsid w:val="007A0D22"/>
    <w:rsid w:val="007A21DD"/>
    <w:rsid w:val="007A289F"/>
    <w:rsid w:val="007A31FE"/>
    <w:rsid w:val="007A3E99"/>
    <w:rsid w:val="007A400D"/>
    <w:rsid w:val="007A40D5"/>
    <w:rsid w:val="007A5090"/>
    <w:rsid w:val="007A5097"/>
    <w:rsid w:val="007A5247"/>
    <w:rsid w:val="007A5749"/>
    <w:rsid w:val="007A5CB3"/>
    <w:rsid w:val="007A5DC5"/>
    <w:rsid w:val="007A693F"/>
    <w:rsid w:val="007A741A"/>
    <w:rsid w:val="007A75CE"/>
    <w:rsid w:val="007A7AB9"/>
    <w:rsid w:val="007A7BD2"/>
    <w:rsid w:val="007A7D40"/>
    <w:rsid w:val="007B0311"/>
    <w:rsid w:val="007B06A3"/>
    <w:rsid w:val="007B08F8"/>
    <w:rsid w:val="007B0ACC"/>
    <w:rsid w:val="007B0D37"/>
    <w:rsid w:val="007B0EB0"/>
    <w:rsid w:val="007B133A"/>
    <w:rsid w:val="007B1443"/>
    <w:rsid w:val="007B14AC"/>
    <w:rsid w:val="007B14C2"/>
    <w:rsid w:val="007B1644"/>
    <w:rsid w:val="007B1A56"/>
    <w:rsid w:val="007B1C39"/>
    <w:rsid w:val="007B2527"/>
    <w:rsid w:val="007B2CA1"/>
    <w:rsid w:val="007B2F89"/>
    <w:rsid w:val="007B3157"/>
    <w:rsid w:val="007B32B7"/>
    <w:rsid w:val="007B345B"/>
    <w:rsid w:val="007B39EC"/>
    <w:rsid w:val="007B3AA9"/>
    <w:rsid w:val="007B4036"/>
    <w:rsid w:val="007B4C7C"/>
    <w:rsid w:val="007B55CE"/>
    <w:rsid w:val="007B5981"/>
    <w:rsid w:val="007B5A12"/>
    <w:rsid w:val="007B5F84"/>
    <w:rsid w:val="007B5F9F"/>
    <w:rsid w:val="007B634D"/>
    <w:rsid w:val="007B6787"/>
    <w:rsid w:val="007B67F5"/>
    <w:rsid w:val="007B6833"/>
    <w:rsid w:val="007B6D5E"/>
    <w:rsid w:val="007B7045"/>
    <w:rsid w:val="007B7128"/>
    <w:rsid w:val="007B7134"/>
    <w:rsid w:val="007B7457"/>
    <w:rsid w:val="007B7883"/>
    <w:rsid w:val="007C0094"/>
    <w:rsid w:val="007C0657"/>
    <w:rsid w:val="007C0D1C"/>
    <w:rsid w:val="007C151D"/>
    <w:rsid w:val="007C2618"/>
    <w:rsid w:val="007C2637"/>
    <w:rsid w:val="007C300A"/>
    <w:rsid w:val="007C3204"/>
    <w:rsid w:val="007C341C"/>
    <w:rsid w:val="007C4692"/>
    <w:rsid w:val="007C4BAC"/>
    <w:rsid w:val="007C51B4"/>
    <w:rsid w:val="007C567B"/>
    <w:rsid w:val="007C6386"/>
    <w:rsid w:val="007C72A5"/>
    <w:rsid w:val="007C78A2"/>
    <w:rsid w:val="007C7C64"/>
    <w:rsid w:val="007C7E75"/>
    <w:rsid w:val="007D022F"/>
    <w:rsid w:val="007D037C"/>
    <w:rsid w:val="007D073F"/>
    <w:rsid w:val="007D09AA"/>
    <w:rsid w:val="007D0A93"/>
    <w:rsid w:val="007D0ABC"/>
    <w:rsid w:val="007D1868"/>
    <w:rsid w:val="007D188E"/>
    <w:rsid w:val="007D1ABA"/>
    <w:rsid w:val="007D1B67"/>
    <w:rsid w:val="007D1DE0"/>
    <w:rsid w:val="007D21B9"/>
    <w:rsid w:val="007D2B8E"/>
    <w:rsid w:val="007D2C5A"/>
    <w:rsid w:val="007D303D"/>
    <w:rsid w:val="007D35A5"/>
    <w:rsid w:val="007D397B"/>
    <w:rsid w:val="007D3B04"/>
    <w:rsid w:val="007D3BE4"/>
    <w:rsid w:val="007D47D2"/>
    <w:rsid w:val="007D48A5"/>
    <w:rsid w:val="007D4EF6"/>
    <w:rsid w:val="007D606C"/>
    <w:rsid w:val="007D6C23"/>
    <w:rsid w:val="007D6F4E"/>
    <w:rsid w:val="007D6FE9"/>
    <w:rsid w:val="007D7A7E"/>
    <w:rsid w:val="007D7B50"/>
    <w:rsid w:val="007D7DAC"/>
    <w:rsid w:val="007E083D"/>
    <w:rsid w:val="007E0939"/>
    <w:rsid w:val="007E0DB3"/>
    <w:rsid w:val="007E134C"/>
    <w:rsid w:val="007E1944"/>
    <w:rsid w:val="007E1983"/>
    <w:rsid w:val="007E19EF"/>
    <w:rsid w:val="007E1D99"/>
    <w:rsid w:val="007E1FEB"/>
    <w:rsid w:val="007E2140"/>
    <w:rsid w:val="007E21D5"/>
    <w:rsid w:val="007E2A51"/>
    <w:rsid w:val="007E3288"/>
    <w:rsid w:val="007E3B76"/>
    <w:rsid w:val="007E3CCA"/>
    <w:rsid w:val="007E3E47"/>
    <w:rsid w:val="007E5678"/>
    <w:rsid w:val="007E5814"/>
    <w:rsid w:val="007E60D5"/>
    <w:rsid w:val="007E6899"/>
    <w:rsid w:val="007E6F50"/>
    <w:rsid w:val="007E6F5F"/>
    <w:rsid w:val="007E7226"/>
    <w:rsid w:val="007E7452"/>
    <w:rsid w:val="007E74BF"/>
    <w:rsid w:val="007E7535"/>
    <w:rsid w:val="007E7B61"/>
    <w:rsid w:val="007F0129"/>
    <w:rsid w:val="007F015E"/>
    <w:rsid w:val="007F0172"/>
    <w:rsid w:val="007F0E16"/>
    <w:rsid w:val="007F1608"/>
    <w:rsid w:val="007F1AB7"/>
    <w:rsid w:val="007F232D"/>
    <w:rsid w:val="007F2D8D"/>
    <w:rsid w:val="007F320C"/>
    <w:rsid w:val="007F3340"/>
    <w:rsid w:val="007F34BE"/>
    <w:rsid w:val="007F4561"/>
    <w:rsid w:val="007F5172"/>
    <w:rsid w:val="007F6582"/>
    <w:rsid w:val="007F66F8"/>
    <w:rsid w:val="007F68C4"/>
    <w:rsid w:val="007F70DD"/>
    <w:rsid w:val="007F7A45"/>
    <w:rsid w:val="00800639"/>
    <w:rsid w:val="00800AAA"/>
    <w:rsid w:val="00800E5E"/>
    <w:rsid w:val="00801D71"/>
    <w:rsid w:val="00801FE7"/>
    <w:rsid w:val="00803330"/>
    <w:rsid w:val="00803530"/>
    <w:rsid w:val="008038C4"/>
    <w:rsid w:val="008039C7"/>
    <w:rsid w:val="00803A26"/>
    <w:rsid w:val="00803B1B"/>
    <w:rsid w:val="008042F5"/>
    <w:rsid w:val="00804362"/>
    <w:rsid w:val="00804623"/>
    <w:rsid w:val="008050C8"/>
    <w:rsid w:val="00805240"/>
    <w:rsid w:val="008059D4"/>
    <w:rsid w:val="00805BA6"/>
    <w:rsid w:val="00805DF2"/>
    <w:rsid w:val="008065E5"/>
    <w:rsid w:val="008066E4"/>
    <w:rsid w:val="008068E6"/>
    <w:rsid w:val="00806D4F"/>
    <w:rsid w:val="008079D1"/>
    <w:rsid w:val="008100C6"/>
    <w:rsid w:val="008104A5"/>
    <w:rsid w:val="00810C2E"/>
    <w:rsid w:val="008116E7"/>
    <w:rsid w:val="00811BDB"/>
    <w:rsid w:val="00812692"/>
    <w:rsid w:val="00812E66"/>
    <w:rsid w:val="008133A6"/>
    <w:rsid w:val="008139AA"/>
    <w:rsid w:val="00813BF4"/>
    <w:rsid w:val="00813CAC"/>
    <w:rsid w:val="008141F6"/>
    <w:rsid w:val="00814333"/>
    <w:rsid w:val="008143A5"/>
    <w:rsid w:val="00814469"/>
    <w:rsid w:val="00814EC3"/>
    <w:rsid w:val="00814F5C"/>
    <w:rsid w:val="008150A7"/>
    <w:rsid w:val="00815811"/>
    <w:rsid w:val="008159CB"/>
    <w:rsid w:val="00815F09"/>
    <w:rsid w:val="008165AB"/>
    <w:rsid w:val="0081662B"/>
    <w:rsid w:val="0081754E"/>
    <w:rsid w:val="0082001D"/>
    <w:rsid w:val="00820452"/>
    <w:rsid w:val="00820686"/>
    <w:rsid w:val="0082069B"/>
    <w:rsid w:val="008206D3"/>
    <w:rsid w:val="00820C85"/>
    <w:rsid w:val="00820CB4"/>
    <w:rsid w:val="00820DA5"/>
    <w:rsid w:val="00821217"/>
    <w:rsid w:val="008215EA"/>
    <w:rsid w:val="0082168B"/>
    <w:rsid w:val="00822473"/>
    <w:rsid w:val="00822562"/>
    <w:rsid w:val="00822D32"/>
    <w:rsid w:val="00823237"/>
    <w:rsid w:val="00823296"/>
    <w:rsid w:val="00823C40"/>
    <w:rsid w:val="00824154"/>
    <w:rsid w:val="0082486C"/>
    <w:rsid w:val="0082489B"/>
    <w:rsid w:val="00824AB0"/>
    <w:rsid w:val="00824E9C"/>
    <w:rsid w:val="00825010"/>
    <w:rsid w:val="00825BA2"/>
    <w:rsid w:val="008266BE"/>
    <w:rsid w:val="00826BEA"/>
    <w:rsid w:val="00826CE1"/>
    <w:rsid w:val="00827001"/>
    <w:rsid w:val="00827DC3"/>
    <w:rsid w:val="008300CD"/>
    <w:rsid w:val="00830228"/>
    <w:rsid w:val="00830233"/>
    <w:rsid w:val="008303E9"/>
    <w:rsid w:val="00830BA5"/>
    <w:rsid w:val="00830EBA"/>
    <w:rsid w:val="00831214"/>
    <w:rsid w:val="0083178A"/>
    <w:rsid w:val="00831C3F"/>
    <w:rsid w:val="0083262E"/>
    <w:rsid w:val="00832823"/>
    <w:rsid w:val="00832EE1"/>
    <w:rsid w:val="008331D7"/>
    <w:rsid w:val="00833D4E"/>
    <w:rsid w:val="00834B89"/>
    <w:rsid w:val="00834D5F"/>
    <w:rsid w:val="0083500F"/>
    <w:rsid w:val="00835210"/>
    <w:rsid w:val="008353C0"/>
    <w:rsid w:val="00835F91"/>
    <w:rsid w:val="008360A5"/>
    <w:rsid w:val="00836165"/>
    <w:rsid w:val="00836E23"/>
    <w:rsid w:val="00836E87"/>
    <w:rsid w:val="00837469"/>
    <w:rsid w:val="008377AC"/>
    <w:rsid w:val="00840505"/>
    <w:rsid w:val="00840B0C"/>
    <w:rsid w:val="00840B52"/>
    <w:rsid w:val="008410D2"/>
    <w:rsid w:val="008411D2"/>
    <w:rsid w:val="0084145D"/>
    <w:rsid w:val="008414DD"/>
    <w:rsid w:val="00841640"/>
    <w:rsid w:val="00841D6C"/>
    <w:rsid w:val="00841F5E"/>
    <w:rsid w:val="00841F66"/>
    <w:rsid w:val="00842793"/>
    <w:rsid w:val="00842DAC"/>
    <w:rsid w:val="00842DB6"/>
    <w:rsid w:val="00842F6E"/>
    <w:rsid w:val="00843301"/>
    <w:rsid w:val="00843303"/>
    <w:rsid w:val="008434D7"/>
    <w:rsid w:val="008436EE"/>
    <w:rsid w:val="00843AAC"/>
    <w:rsid w:val="00843D57"/>
    <w:rsid w:val="00843F59"/>
    <w:rsid w:val="00844CEC"/>
    <w:rsid w:val="00845CBE"/>
    <w:rsid w:val="00845F2F"/>
    <w:rsid w:val="008465BB"/>
    <w:rsid w:val="00846702"/>
    <w:rsid w:val="00847478"/>
    <w:rsid w:val="008477D2"/>
    <w:rsid w:val="00847802"/>
    <w:rsid w:val="008478B4"/>
    <w:rsid w:val="00847BDB"/>
    <w:rsid w:val="00847C5F"/>
    <w:rsid w:val="008502AB"/>
    <w:rsid w:val="00850E06"/>
    <w:rsid w:val="0085107F"/>
    <w:rsid w:val="008515BD"/>
    <w:rsid w:val="008518B8"/>
    <w:rsid w:val="00851C9E"/>
    <w:rsid w:val="00851F0C"/>
    <w:rsid w:val="008523EF"/>
    <w:rsid w:val="00853192"/>
    <w:rsid w:val="008532FA"/>
    <w:rsid w:val="00853373"/>
    <w:rsid w:val="008541C6"/>
    <w:rsid w:val="008541F3"/>
    <w:rsid w:val="0085433F"/>
    <w:rsid w:val="008544F9"/>
    <w:rsid w:val="008545F1"/>
    <w:rsid w:val="008553BA"/>
    <w:rsid w:val="008555A2"/>
    <w:rsid w:val="00855658"/>
    <w:rsid w:val="00855790"/>
    <w:rsid w:val="00855BE3"/>
    <w:rsid w:val="00856474"/>
    <w:rsid w:val="0085683E"/>
    <w:rsid w:val="00856DF3"/>
    <w:rsid w:val="008571C1"/>
    <w:rsid w:val="00857219"/>
    <w:rsid w:val="00857578"/>
    <w:rsid w:val="00857BAF"/>
    <w:rsid w:val="00857BC4"/>
    <w:rsid w:val="00857EE7"/>
    <w:rsid w:val="008601E5"/>
    <w:rsid w:val="008607F8"/>
    <w:rsid w:val="008608E9"/>
    <w:rsid w:val="00860EFF"/>
    <w:rsid w:val="0086100E"/>
    <w:rsid w:val="0086141C"/>
    <w:rsid w:val="00861B95"/>
    <w:rsid w:val="00862208"/>
    <w:rsid w:val="00862BB0"/>
    <w:rsid w:val="00864117"/>
    <w:rsid w:val="0086417B"/>
    <w:rsid w:val="00864450"/>
    <w:rsid w:val="00864639"/>
    <w:rsid w:val="008646BF"/>
    <w:rsid w:val="0086485B"/>
    <w:rsid w:val="008648D4"/>
    <w:rsid w:val="00864F5E"/>
    <w:rsid w:val="008651B7"/>
    <w:rsid w:val="008654D3"/>
    <w:rsid w:val="00866CD1"/>
    <w:rsid w:val="00867A26"/>
    <w:rsid w:val="00867D6C"/>
    <w:rsid w:val="00867ECF"/>
    <w:rsid w:val="008705DF"/>
    <w:rsid w:val="00870A28"/>
    <w:rsid w:val="00871334"/>
    <w:rsid w:val="0087183C"/>
    <w:rsid w:val="008718E5"/>
    <w:rsid w:val="00871946"/>
    <w:rsid w:val="008719A9"/>
    <w:rsid w:val="008724C4"/>
    <w:rsid w:val="00872918"/>
    <w:rsid w:val="00872E4D"/>
    <w:rsid w:val="00873093"/>
    <w:rsid w:val="00873FFF"/>
    <w:rsid w:val="008747FA"/>
    <w:rsid w:val="0087480B"/>
    <w:rsid w:val="0087513D"/>
    <w:rsid w:val="00875D6B"/>
    <w:rsid w:val="0087600F"/>
    <w:rsid w:val="008769CE"/>
    <w:rsid w:val="00876DE5"/>
    <w:rsid w:val="00876E28"/>
    <w:rsid w:val="008771C6"/>
    <w:rsid w:val="00877644"/>
    <w:rsid w:val="00877B37"/>
    <w:rsid w:val="0088027F"/>
    <w:rsid w:val="00880A1B"/>
    <w:rsid w:val="00880F66"/>
    <w:rsid w:val="0088157E"/>
    <w:rsid w:val="0088179F"/>
    <w:rsid w:val="00881DAA"/>
    <w:rsid w:val="00881FFA"/>
    <w:rsid w:val="008827E4"/>
    <w:rsid w:val="008838F1"/>
    <w:rsid w:val="00884243"/>
    <w:rsid w:val="00884FA0"/>
    <w:rsid w:val="00885FB3"/>
    <w:rsid w:val="008860BB"/>
    <w:rsid w:val="008864B2"/>
    <w:rsid w:val="00886637"/>
    <w:rsid w:val="00886959"/>
    <w:rsid w:val="00886C77"/>
    <w:rsid w:val="00887653"/>
    <w:rsid w:val="0089075B"/>
    <w:rsid w:val="00890AD8"/>
    <w:rsid w:val="00890B1D"/>
    <w:rsid w:val="00890CEC"/>
    <w:rsid w:val="0089103C"/>
    <w:rsid w:val="00891220"/>
    <w:rsid w:val="008916CB"/>
    <w:rsid w:val="00891A7E"/>
    <w:rsid w:val="0089216D"/>
    <w:rsid w:val="00892451"/>
    <w:rsid w:val="008927DE"/>
    <w:rsid w:val="00892923"/>
    <w:rsid w:val="00892972"/>
    <w:rsid w:val="00892E16"/>
    <w:rsid w:val="00893525"/>
    <w:rsid w:val="00894369"/>
    <w:rsid w:val="00894966"/>
    <w:rsid w:val="00895986"/>
    <w:rsid w:val="0089632C"/>
    <w:rsid w:val="00896453"/>
    <w:rsid w:val="00896879"/>
    <w:rsid w:val="00896993"/>
    <w:rsid w:val="008969D2"/>
    <w:rsid w:val="0089745F"/>
    <w:rsid w:val="00897BEF"/>
    <w:rsid w:val="00897C9C"/>
    <w:rsid w:val="008A1141"/>
    <w:rsid w:val="008A122F"/>
    <w:rsid w:val="008A1787"/>
    <w:rsid w:val="008A292A"/>
    <w:rsid w:val="008A295B"/>
    <w:rsid w:val="008A2FCD"/>
    <w:rsid w:val="008A3639"/>
    <w:rsid w:val="008A36E1"/>
    <w:rsid w:val="008A3766"/>
    <w:rsid w:val="008A37A7"/>
    <w:rsid w:val="008A3FC8"/>
    <w:rsid w:val="008A427D"/>
    <w:rsid w:val="008A476B"/>
    <w:rsid w:val="008A48A4"/>
    <w:rsid w:val="008A4912"/>
    <w:rsid w:val="008A4E6B"/>
    <w:rsid w:val="008A4EAC"/>
    <w:rsid w:val="008A5491"/>
    <w:rsid w:val="008A5C80"/>
    <w:rsid w:val="008A65F1"/>
    <w:rsid w:val="008A6987"/>
    <w:rsid w:val="008A6EB3"/>
    <w:rsid w:val="008A6ED9"/>
    <w:rsid w:val="008A7788"/>
    <w:rsid w:val="008B0736"/>
    <w:rsid w:val="008B07A6"/>
    <w:rsid w:val="008B0BD7"/>
    <w:rsid w:val="008B0C56"/>
    <w:rsid w:val="008B0D6B"/>
    <w:rsid w:val="008B0FFE"/>
    <w:rsid w:val="008B11FA"/>
    <w:rsid w:val="008B1D2F"/>
    <w:rsid w:val="008B2045"/>
    <w:rsid w:val="008B22E7"/>
    <w:rsid w:val="008B23E1"/>
    <w:rsid w:val="008B26F0"/>
    <w:rsid w:val="008B2B32"/>
    <w:rsid w:val="008B2F16"/>
    <w:rsid w:val="008B3447"/>
    <w:rsid w:val="008B364A"/>
    <w:rsid w:val="008B3936"/>
    <w:rsid w:val="008B3B9C"/>
    <w:rsid w:val="008B3BBA"/>
    <w:rsid w:val="008B3C0C"/>
    <w:rsid w:val="008B3EF7"/>
    <w:rsid w:val="008B455E"/>
    <w:rsid w:val="008B4D24"/>
    <w:rsid w:val="008B4EE0"/>
    <w:rsid w:val="008B52B8"/>
    <w:rsid w:val="008B5312"/>
    <w:rsid w:val="008B5E7E"/>
    <w:rsid w:val="008B607D"/>
    <w:rsid w:val="008B6712"/>
    <w:rsid w:val="008B6BF5"/>
    <w:rsid w:val="008B6D4B"/>
    <w:rsid w:val="008B6EC8"/>
    <w:rsid w:val="008B77E5"/>
    <w:rsid w:val="008B7D85"/>
    <w:rsid w:val="008B7FCB"/>
    <w:rsid w:val="008C0A86"/>
    <w:rsid w:val="008C0EBF"/>
    <w:rsid w:val="008C0F70"/>
    <w:rsid w:val="008C16A9"/>
    <w:rsid w:val="008C1B94"/>
    <w:rsid w:val="008C213F"/>
    <w:rsid w:val="008C22E7"/>
    <w:rsid w:val="008C23B6"/>
    <w:rsid w:val="008C2656"/>
    <w:rsid w:val="008C2A9C"/>
    <w:rsid w:val="008C2C36"/>
    <w:rsid w:val="008C2F80"/>
    <w:rsid w:val="008C307B"/>
    <w:rsid w:val="008C4133"/>
    <w:rsid w:val="008C4AB5"/>
    <w:rsid w:val="008C4DDA"/>
    <w:rsid w:val="008C51CF"/>
    <w:rsid w:val="008C5314"/>
    <w:rsid w:val="008C609A"/>
    <w:rsid w:val="008C60B7"/>
    <w:rsid w:val="008C6287"/>
    <w:rsid w:val="008C6992"/>
    <w:rsid w:val="008C720D"/>
    <w:rsid w:val="008C76E9"/>
    <w:rsid w:val="008C79FA"/>
    <w:rsid w:val="008C7CE9"/>
    <w:rsid w:val="008D0ACB"/>
    <w:rsid w:val="008D0D9F"/>
    <w:rsid w:val="008D1499"/>
    <w:rsid w:val="008D1906"/>
    <w:rsid w:val="008D1AB5"/>
    <w:rsid w:val="008D1EB1"/>
    <w:rsid w:val="008D1FD7"/>
    <w:rsid w:val="008D38E0"/>
    <w:rsid w:val="008D39A0"/>
    <w:rsid w:val="008D39CD"/>
    <w:rsid w:val="008D39DD"/>
    <w:rsid w:val="008D3C91"/>
    <w:rsid w:val="008D4362"/>
    <w:rsid w:val="008D4BAD"/>
    <w:rsid w:val="008D50F4"/>
    <w:rsid w:val="008D51E6"/>
    <w:rsid w:val="008D553B"/>
    <w:rsid w:val="008D564B"/>
    <w:rsid w:val="008D5822"/>
    <w:rsid w:val="008D5A4C"/>
    <w:rsid w:val="008D5FFD"/>
    <w:rsid w:val="008D667C"/>
    <w:rsid w:val="008D6722"/>
    <w:rsid w:val="008D6A44"/>
    <w:rsid w:val="008D6D4D"/>
    <w:rsid w:val="008D6DB4"/>
    <w:rsid w:val="008D6F06"/>
    <w:rsid w:val="008D74DA"/>
    <w:rsid w:val="008D76BC"/>
    <w:rsid w:val="008E03D9"/>
    <w:rsid w:val="008E07CD"/>
    <w:rsid w:val="008E0E20"/>
    <w:rsid w:val="008E1050"/>
    <w:rsid w:val="008E1229"/>
    <w:rsid w:val="008E200C"/>
    <w:rsid w:val="008E34E5"/>
    <w:rsid w:val="008E363A"/>
    <w:rsid w:val="008E376E"/>
    <w:rsid w:val="008E398F"/>
    <w:rsid w:val="008E402E"/>
    <w:rsid w:val="008E40E4"/>
    <w:rsid w:val="008E4258"/>
    <w:rsid w:val="008E42A4"/>
    <w:rsid w:val="008E43EC"/>
    <w:rsid w:val="008E50BB"/>
    <w:rsid w:val="008E51A2"/>
    <w:rsid w:val="008E5395"/>
    <w:rsid w:val="008E67F9"/>
    <w:rsid w:val="008E6D5D"/>
    <w:rsid w:val="008E7205"/>
    <w:rsid w:val="008F009B"/>
    <w:rsid w:val="008F0775"/>
    <w:rsid w:val="008F1B8D"/>
    <w:rsid w:val="008F1D52"/>
    <w:rsid w:val="008F1D7D"/>
    <w:rsid w:val="008F1ED4"/>
    <w:rsid w:val="008F1F60"/>
    <w:rsid w:val="008F1FDD"/>
    <w:rsid w:val="008F23BC"/>
    <w:rsid w:val="008F255E"/>
    <w:rsid w:val="008F2AF9"/>
    <w:rsid w:val="008F32CF"/>
    <w:rsid w:val="008F3844"/>
    <w:rsid w:val="008F38D8"/>
    <w:rsid w:val="008F3DAB"/>
    <w:rsid w:val="008F45F4"/>
    <w:rsid w:val="008F47D6"/>
    <w:rsid w:val="008F5139"/>
    <w:rsid w:val="008F53CB"/>
    <w:rsid w:val="008F55FE"/>
    <w:rsid w:val="008F5ABC"/>
    <w:rsid w:val="008F5AC8"/>
    <w:rsid w:val="008F5BA5"/>
    <w:rsid w:val="008F5C4A"/>
    <w:rsid w:val="008F60C1"/>
    <w:rsid w:val="008F6CCD"/>
    <w:rsid w:val="008F6FA3"/>
    <w:rsid w:val="008F77C8"/>
    <w:rsid w:val="008F7994"/>
    <w:rsid w:val="009000B6"/>
    <w:rsid w:val="009012A0"/>
    <w:rsid w:val="009012BD"/>
    <w:rsid w:val="00901B11"/>
    <w:rsid w:val="00901E37"/>
    <w:rsid w:val="009020F9"/>
    <w:rsid w:val="00902348"/>
    <w:rsid w:val="009024C3"/>
    <w:rsid w:val="00902642"/>
    <w:rsid w:val="009028E6"/>
    <w:rsid w:val="00902E1E"/>
    <w:rsid w:val="00903073"/>
    <w:rsid w:val="009030E6"/>
    <w:rsid w:val="00903121"/>
    <w:rsid w:val="00903498"/>
    <w:rsid w:val="00903A75"/>
    <w:rsid w:val="00903CC5"/>
    <w:rsid w:val="00903EC0"/>
    <w:rsid w:val="0090583E"/>
    <w:rsid w:val="00905A38"/>
    <w:rsid w:val="0090689A"/>
    <w:rsid w:val="009070CF"/>
    <w:rsid w:val="00907674"/>
    <w:rsid w:val="00907692"/>
    <w:rsid w:val="00907736"/>
    <w:rsid w:val="00907ADB"/>
    <w:rsid w:val="00907B4D"/>
    <w:rsid w:val="00907F21"/>
    <w:rsid w:val="00910060"/>
    <w:rsid w:val="0091019D"/>
    <w:rsid w:val="00910551"/>
    <w:rsid w:val="009110F2"/>
    <w:rsid w:val="0091149E"/>
    <w:rsid w:val="00911F03"/>
    <w:rsid w:val="00911F43"/>
    <w:rsid w:val="00911FC8"/>
    <w:rsid w:val="009120E2"/>
    <w:rsid w:val="009138CC"/>
    <w:rsid w:val="00913A39"/>
    <w:rsid w:val="00914148"/>
    <w:rsid w:val="00914518"/>
    <w:rsid w:val="00914F9F"/>
    <w:rsid w:val="00915470"/>
    <w:rsid w:val="00916685"/>
    <w:rsid w:val="0091741E"/>
    <w:rsid w:val="009174FE"/>
    <w:rsid w:val="0091769E"/>
    <w:rsid w:val="00917BB2"/>
    <w:rsid w:val="009200E4"/>
    <w:rsid w:val="0092093E"/>
    <w:rsid w:val="00920A55"/>
    <w:rsid w:val="00921159"/>
    <w:rsid w:val="00921C62"/>
    <w:rsid w:val="00922286"/>
    <w:rsid w:val="0092235E"/>
    <w:rsid w:val="00922967"/>
    <w:rsid w:val="00922BEE"/>
    <w:rsid w:val="0092342C"/>
    <w:rsid w:val="00923C57"/>
    <w:rsid w:val="0092549E"/>
    <w:rsid w:val="00925722"/>
    <w:rsid w:val="00925BB6"/>
    <w:rsid w:val="00925D53"/>
    <w:rsid w:val="00926273"/>
    <w:rsid w:val="00926A48"/>
    <w:rsid w:val="00926CD3"/>
    <w:rsid w:val="0092774F"/>
    <w:rsid w:val="009278D1"/>
    <w:rsid w:val="00927DBD"/>
    <w:rsid w:val="00927DE5"/>
    <w:rsid w:val="00927ED1"/>
    <w:rsid w:val="009300A1"/>
    <w:rsid w:val="00930C33"/>
    <w:rsid w:val="00931D83"/>
    <w:rsid w:val="00931E03"/>
    <w:rsid w:val="00931F15"/>
    <w:rsid w:val="00932F2D"/>
    <w:rsid w:val="009335D8"/>
    <w:rsid w:val="009336E8"/>
    <w:rsid w:val="00933E44"/>
    <w:rsid w:val="00934D19"/>
    <w:rsid w:val="00934F9F"/>
    <w:rsid w:val="0093524E"/>
    <w:rsid w:val="009354D2"/>
    <w:rsid w:val="00935581"/>
    <w:rsid w:val="009368B6"/>
    <w:rsid w:val="00936C7F"/>
    <w:rsid w:val="00936DF8"/>
    <w:rsid w:val="0093790F"/>
    <w:rsid w:val="0093794D"/>
    <w:rsid w:val="00940175"/>
    <w:rsid w:val="009407F7"/>
    <w:rsid w:val="009408A0"/>
    <w:rsid w:val="009409FC"/>
    <w:rsid w:val="00940F55"/>
    <w:rsid w:val="0094142C"/>
    <w:rsid w:val="00941CE0"/>
    <w:rsid w:val="0094205F"/>
    <w:rsid w:val="00942795"/>
    <w:rsid w:val="009427C9"/>
    <w:rsid w:val="00942B73"/>
    <w:rsid w:val="00942C8D"/>
    <w:rsid w:val="00942ED7"/>
    <w:rsid w:val="0094346D"/>
    <w:rsid w:val="009435D0"/>
    <w:rsid w:val="00944AFB"/>
    <w:rsid w:val="0094505C"/>
    <w:rsid w:val="00945276"/>
    <w:rsid w:val="009455A9"/>
    <w:rsid w:val="0094562B"/>
    <w:rsid w:val="009459AD"/>
    <w:rsid w:val="00945BB6"/>
    <w:rsid w:val="00945E1F"/>
    <w:rsid w:val="009465F0"/>
    <w:rsid w:val="0094692D"/>
    <w:rsid w:val="00947345"/>
    <w:rsid w:val="0094757B"/>
    <w:rsid w:val="00950356"/>
    <w:rsid w:val="00950B06"/>
    <w:rsid w:val="00950BF5"/>
    <w:rsid w:val="009512BE"/>
    <w:rsid w:val="0095154C"/>
    <w:rsid w:val="00952564"/>
    <w:rsid w:val="00952692"/>
    <w:rsid w:val="00953079"/>
    <w:rsid w:val="0095334B"/>
    <w:rsid w:val="00953685"/>
    <w:rsid w:val="0095371A"/>
    <w:rsid w:val="00953DFA"/>
    <w:rsid w:val="00953E9A"/>
    <w:rsid w:val="00953F78"/>
    <w:rsid w:val="0095499C"/>
    <w:rsid w:val="00955DEB"/>
    <w:rsid w:val="009560F5"/>
    <w:rsid w:val="00956177"/>
    <w:rsid w:val="009565AE"/>
    <w:rsid w:val="009565C1"/>
    <w:rsid w:val="0095684E"/>
    <w:rsid w:val="009569DE"/>
    <w:rsid w:val="0095750C"/>
    <w:rsid w:val="009575FB"/>
    <w:rsid w:val="00957DE8"/>
    <w:rsid w:val="009612DC"/>
    <w:rsid w:val="009621FF"/>
    <w:rsid w:val="00962460"/>
    <w:rsid w:val="009624B4"/>
    <w:rsid w:val="009625B9"/>
    <w:rsid w:val="00962747"/>
    <w:rsid w:val="009628B7"/>
    <w:rsid w:val="00962DA4"/>
    <w:rsid w:val="00962E97"/>
    <w:rsid w:val="00962ED1"/>
    <w:rsid w:val="009630A6"/>
    <w:rsid w:val="00963982"/>
    <w:rsid w:val="00963D1A"/>
    <w:rsid w:val="00963DDB"/>
    <w:rsid w:val="0096424E"/>
    <w:rsid w:val="00965027"/>
    <w:rsid w:val="00965B1C"/>
    <w:rsid w:val="00965DA5"/>
    <w:rsid w:val="00965FDB"/>
    <w:rsid w:val="00966015"/>
    <w:rsid w:val="0096607F"/>
    <w:rsid w:val="00966375"/>
    <w:rsid w:val="00966C2D"/>
    <w:rsid w:val="00966F18"/>
    <w:rsid w:val="00967004"/>
    <w:rsid w:val="0096714C"/>
    <w:rsid w:val="009671EE"/>
    <w:rsid w:val="00967386"/>
    <w:rsid w:val="0096767B"/>
    <w:rsid w:val="00967C49"/>
    <w:rsid w:val="00967D7E"/>
    <w:rsid w:val="00970069"/>
    <w:rsid w:val="00970754"/>
    <w:rsid w:val="00970BBC"/>
    <w:rsid w:val="00970E60"/>
    <w:rsid w:val="00971600"/>
    <w:rsid w:val="00971827"/>
    <w:rsid w:val="00971BF5"/>
    <w:rsid w:val="00971CE3"/>
    <w:rsid w:val="00971D7E"/>
    <w:rsid w:val="00971E51"/>
    <w:rsid w:val="009721EB"/>
    <w:rsid w:val="009723A4"/>
    <w:rsid w:val="00973015"/>
    <w:rsid w:val="009731AF"/>
    <w:rsid w:val="00973241"/>
    <w:rsid w:val="0097327E"/>
    <w:rsid w:val="0097337B"/>
    <w:rsid w:val="0097392F"/>
    <w:rsid w:val="00973B88"/>
    <w:rsid w:val="00973DD4"/>
    <w:rsid w:val="00973EDE"/>
    <w:rsid w:val="00973EE9"/>
    <w:rsid w:val="0097491E"/>
    <w:rsid w:val="00974B03"/>
    <w:rsid w:val="0097526C"/>
    <w:rsid w:val="00975386"/>
    <w:rsid w:val="009756F4"/>
    <w:rsid w:val="00975B5E"/>
    <w:rsid w:val="00975D3D"/>
    <w:rsid w:val="00975FA5"/>
    <w:rsid w:val="009761A1"/>
    <w:rsid w:val="00976810"/>
    <w:rsid w:val="00976BC7"/>
    <w:rsid w:val="00976EE8"/>
    <w:rsid w:val="00976FB9"/>
    <w:rsid w:val="009800CC"/>
    <w:rsid w:val="00980C8D"/>
    <w:rsid w:val="009811F0"/>
    <w:rsid w:val="009829B2"/>
    <w:rsid w:val="00982F7A"/>
    <w:rsid w:val="009831CD"/>
    <w:rsid w:val="00983822"/>
    <w:rsid w:val="0098387B"/>
    <w:rsid w:val="009838DA"/>
    <w:rsid w:val="00983F49"/>
    <w:rsid w:val="00984F99"/>
    <w:rsid w:val="00985234"/>
    <w:rsid w:val="00985316"/>
    <w:rsid w:val="009858CB"/>
    <w:rsid w:val="00985F6C"/>
    <w:rsid w:val="00986AD5"/>
    <w:rsid w:val="0098739A"/>
    <w:rsid w:val="00987888"/>
    <w:rsid w:val="00987C78"/>
    <w:rsid w:val="00987C8D"/>
    <w:rsid w:val="00987CE3"/>
    <w:rsid w:val="00990A2A"/>
    <w:rsid w:val="00990C93"/>
    <w:rsid w:val="009919BD"/>
    <w:rsid w:val="009919E1"/>
    <w:rsid w:val="00993C06"/>
    <w:rsid w:val="00993C7F"/>
    <w:rsid w:val="0099444D"/>
    <w:rsid w:val="009947FB"/>
    <w:rsid w:val="00994E58"/>
    <w:rsid w:val="00995323"/>
    <w:rsid w:val="0099534A"/>
    <w:rsid w:val="0099587B"/>
    <w:rsid w:val="00995EA1"/>
    <w:rsid w:val="00997369"/>
    <w:rsid w:val="009975F5"/>
    <w:rsid w:val="00997717"/>
    <w:rsid w:val="009A0784"/>
    <w:rsid w:val="009A078C"/>
    <w:rsid w:val="009A0B32"/>
    <w:rsid w:val="009A15AC"/>
    <w:rsid w:val="009A1C65"/>
    <w:rsid w:val="009A1E65"/>
    <w:rsid w:val="009A1EC3"/>
    <w:rsid w:val="009A253F"/>
    <w:rsid w:val="009A2865"/>
    <w:rsid w:val="009A2AB5"/>
    <w:rsid w:val="009A2F89"/>
    <w:rsid w:val="009A396C"/>
    <w:rsid w:val="009A3B60"/>
    <w:rsid w:val="009A3B93"/>
    <w:rsid w:val="009A3D62"/>
    <w:rsid w:val="009A3EA5"/>
    <w:rsid w:val="009A47EF"/>
    <w:rsid w:val="009A4B1B"/>
    <w:rsid w:val="009A5453"/>
    <w:rsid w:val="009A5E69"/>
    <w:rsid w:val="009A5F4C"/>
    <w:rsid w:val="009A64AE"/>
    <w:rsid w:val="009A651D"/>
    <w:rsid w:val="009A6892"/>
    <w:rsid w:val="009A6C89"/>
    <w:rsid w:val="009A73CA"/>
    <w:rsid w:val="009A7797"/>
    <w:rsid w:val="009A79A3"/>
    <w:rsid w:val="009A7B7D"/>
    <w:rsid w:val="009A7E13"/>
    <w:rsid w:val="009B06AB"/>
    <w:rsid w:val="009B098B"/>
    <w:rsid w:val="009B0B81"/>
    <w:rsid w:val="009B0DA1"/>
    <w:rsid w:val="009B1672"/>
    <w:rsid w:val="009B1677"/>
    <w:rsid w:val="009B178B"/>
    <w:rsid w:val="009B1B56"/>
    <w:rsid w:val="009B1E30"/>
    <w:rsid w:val="009B1F0A"/>
    <w:rsid w:val="009B208C"/>
    <w:rsid w:val="009B24B6"/>
    <w:rsid w:val="009B29A9"/>
    <w:rsid w:val="009B2C22"/>
    <w:rsid w:val="009B3072"/>
    <w:rsid w:val="009B3268"/>
    <w:rsid w:val="009B3BF2"/>
    <w:rsid w:val="009B45FC"/>
    <w:rsid w:val="009B490C"/>
    <w:rsid w:val="009B4CE0"/>
    <w:rsid w:val="009B534E"/>
    <w:rsid w:val="009B5D3B"/>
    <w:rsid w:val="009B5DAE"/>
    <w:rsid w:val="009B622A"/>
    <w:rsid w:val="009B6FEB"/>
    <w:rsid w:val="009B706E"/>
    <w:rsid w:val="009B79CB"/>
    <w:rsid w:val="009B7A20"/>
    <w:rsid w:val="009B7AD2"/>
    <w:rsid w:val="009C0215"/>
    <w:rsid w:val="009C0381"/>
    <w:rsid w:val="009C05AB"/>
    <w:rsid w:val="009C0964"/>
    <w:rsid w:val="009C0B0E"/>
    <w:rsid w:val="009C1007"/>
    <w:rsid w:val="009C10C7"/>
    <w:rsid w:val="009C12B5"/>
    <w:rsid w:val="009C2EBC"/>
    <w:rsid w:val="009C30DB"/>
    <w:rsid w:val="009C33F5"/>
    <w:rsid w:val="009C3692"/>
    <w:rsid w:val="009C380E"/>
    <w:rsid w:val="009C423A"/>
    <w:rsid w:val="009C48FD"/>
    <w:rsid w:val="009C504A"/>
    <w:rsid w:val="009C52AF"/>
    <w:rsid w:val="009C57AA"/>
    <w:rsid w:val="009C594B"/>
    <w:rsid w:val="009C5ED7"/>
    <w:rsid w:val="009C6014"/>
    <w:rsid w:val="009C69AE"/>
    <w:rsid w:val="009C6FAF"/>
    <w:rsid w:val="009C78C2"/>
    <w:rsid w:val="009C7BFE"/>
    <w:rsid w:val="009D0534"/>
    <w:rsid w:val="009D0DD9"/>
    <w:rsid w:val="009D14EC"/>
    <w:rsid w:val="009D193E"/>
    <w:rsid w:val="009D1B5C"/>
    <w:rsid w:val="009D29CF"/>
    <w:rsid w:val="009D3851"/>
    <w:rsid w:val="009D3955"/>
    <w:rsid w:val="009D52F3"/>
    <w:rsid w:val="009D546A"/>
    <w:rsid w:val="009D5511"/>
    <w:rsid w:val="009D56F7"/>
    <w:rsid w:val="009D573B"/>
    <w:rsid w:val="009D5895"/>
    <w:rsid w:val="009D643D"/>
    <w:rsid w:val="009D6738"/>
    <w:rsid w:val="009E0067"/>
    <w:rsid w:val="009E0153"/>
    <w:rsid w:val="009E0334"/>
    <w:rsid w:val="009E04AA"/>
    <w:rsid w:val="009E114D"/>
    <w:rsid w:val="009E11E1"/>
    <w:rsid w:val="009E1F26"/>
    <w:rsid w:val="009E2373"/>
    <w:rsid w:val="009E23AB"/>
    <w:rsid w:val="009E297A"/>
    <w:rsid w:val="009E2DEC"/>
    <w:rsid w:val="009E2F57"/>
    <w:rsid w:val="009E313C"/>
    <w:rsid w:val="009E37E1"/>
    <w:rsid w:val="009E3955"/>
    <w:rsid w:val="009E50BB"/>
    <w:rsid w:val="009E5308"/>
    <w:rsid w:val="009E541A"/>
    <w:rsid w:val="009E559F"/>
    <w:rsid w:val="009E5AE6"/>
    <w:rsid w:val="009E61A8"/>
    <w:rsid w:val="009E6D18"/>
    <w:rsid w:val="009E6E11"/>
    <w:rsid w:val="009E6EFD"/>
    <w:rsid w:val="009E70FF"/>
    <w:rsid w:val="009E76B8"/>
    <w:rsid w:val="009E79ED"/>
    <w:rsid w:val="009E7E2F"/>
    <w:rsid w:val="009F0092"/>
    <w:rsid w:val="009F06F7"/>
    <w:rsid w:val="009F0F21"/>
    <w:rsid w:val="009F13B3"/>
    <w:rsid w:val="009F1AF7"/>
    <w:rsid w:val="009F243F"/>
    <w:rsid w:val="009F291A"/>
    <w:rsid w:val="009F2EEC"/>
    <w:rsid w:val="009F30C1"/>
    <w:rsid w:val="009F33AF"/>
    <w:rsid w:val="009F3C08"/>
    <w:rsid w:val="009F3D40"/>
    <w:rsid w:val="009F3F08"/>
    <w:rsid w:val="009F42AB"/>
    <w:rsid w:val="009F479C"/>
    <w:rsid w:val="009F4DD4"/>
    <w:rsid w:val="009F4EB3"/>
    <w:rsid w:val="009F4F24"/>
    <w:rsid w:val="009F5F7E"/>
    <w:rsid w:val="009F6940"/>
    <w:rsid w:val="009F7198"/>
    <w:rsid w:val="00A0011C"/>
    <w:rsid w:val="00A0032F"/>
    <w:rsid w:val="00A007A1"/>
    <w:rsid w:val="00A00B71"/>
    <w:rsid w:val="00A018D3"/>
    <w:rsid w:val="00A0204D"/>
    <w:rsid w:val="00A02E16"/>
    <w:rsid w:val="00A03AE5"/>
    <w:rsid w:val="00A047EE"/>
    <w:rsid w:val="00A057C8"/>
    <w:rsid w:val="00A0666B"/>
    <w:rsid w:val="00A066E4"/>
    <w:rsid w:val="00A06D8B"/>
    <w:rsid w:val="00A072B5"/>
    <w:rsid w:val="00A07596"/>
    <w:rsid w:val="00A07C20"/>
    <w:rsid w:val="00A1101E"/>
    <w:rsid w:val="00A114B2"/>
    <w:rsid w:val="00A114FB"/>
    <w:rsid w:val="00A11523"/>
    <w:rsid w:val="00A1159C"/>
    <w:rsid w:val="00A12057"/>
    <w:rsid w:val="00A120EC"/>
    <w:rsid w:val="00A12895"/>
    <w:rsid w:val="00A12CA1"/>
    <w:rsid w:val="00A12CB8"/>
    <w:rsid w:val="00A12CE0"/>
    <w:rsid w:val="00A12DE2"/>
    <w:rsid w:val="00A13016"/>
    <w:rsid w:val="00A13344"/>
    <w:rsid w:val="00A13482"/>
    <w:rsid w:val="00A137B8"/>
    <w:rsid w:val="00A13853"/>
    <w:rsid w:val="00A13D74"/>
    <w:rsid w:val="00A13E5E"/>
    <w:rsid w:val="00A14021"/>
    <w:rsid w:val="00A14F4D"/>
    <w:rsid w:val="00A152C3"/>
    <w:rsid w:val="00A15515"/>
    <w:rsid w:val="00A1650C"/>
    <w:rsid w:val="00A167C3"/>
    <w:rsid w:val="00A16A19"/>
    <w:rsid w:val="00A16A85"/>
    <w:rsid w:val="00A16B32"/>
    <w:rsid w:val="00A16BC4"/>
    <w:rsid w:val="00A16C27"/>
    <w:rsid w:val="00A16DA1"/>
    <w:rsid w:val="00A16E6B"/>
    <w:rsid w:val="00A17934"/>
    <w:rsid w:val="00A17A08"/>
    <w:rsid w:val="00A214CC"/>
    <w:rsid w:val="00A2171E"/>
    <w:rsid w:val="00A217C6"/>
    <w:rsid w:val="00A21985"/>
    <w:rsid w:val="00A21C02"/>
    <w:rsid w:val="00A21D52"/>
    <w:rsid w:val="00A21D94"/>
    <w:rsid w:val="00A21FBA"/>
    <w:rsid w:val="00A2204B"/>
    <w:rsid w:val="00A222B9"/>
    <w:rsid w:val="00A22981"/>
    <w:rsid w:val="00A22B0D"/>
    <w:rsid w:val="00A22BBC"/>
    <w:rsid w:val="00A22EBE"/>
    <w:rsid w:val="00A23970"/>
    <w:rsid w:val="00A23AC5"/>
    <w:rsid w:val="00A23C1E"/>
    <w:rsid w:val="00A23E39"/>
    <w:rsid w:val="00A24029"/>
    <w:rsid w:val="00A24440"/>
    <w:rsid w:val="00A2466E"/>
    <w:rsid w:val="00A246D7"/>
    <w:rsid w:val="00A24A01"/>
    <w:rsid w:val="00A24AF2"/>
    <w:rsid w:val="00A25183"/>
    <w:rsid w:val="00A254D9"/>
    <w:rsid w:val="00A25E65"/>
    <w:rsid w:val="00A260A0"/>
    <w:rsid w:val="00A261CE"/>
    <w:rsid w:val="00A2628E"/>
    <w:rsid w:val="00A2630B"/>
    <w:rsid w:val="00A26370"/>
    <w:rsid w:val="00A26D96"/>
    <w:rsid w:val="00A2732E"/>
    <w:rsid w:val="00A274C3"/>
    <w:rsid w:val="00A278E9"/>
    <w:rsid w:val="00A3169F"/>
    <w:rsid w:val="00A31896"/>
    <w:rsid w:val="00A31F94"/>
    <w:rsid w:val="00A320F9"/>
    <w:rsid w:val="00A3278A"/>
    <w:rsid w:val="00A3289F"/>
    <w:rsid w:val="00A32AFB"/>
    <w:rsid w:val="00A33174"/>
    <w:rsid w:val="00A333A9"/>
    <w:rsid w:val="00A33F1E"/>
    <w:rsid w:val="00A3414C"/>
    <w:rsid w:val="00A344A3"/>
    <w:rsid w:val="00A3471A"/>
    <w:rsid w:val="00A34B07"/>
    <w:rsid w:val="00A3581D"/>
    <w:rsid w:val="00A35F76"/>
    <w:rsid w:val="00A3637E"/>
    <w:rsid w:val="00A3688C"/>
    <w:rsid w:val="00A3786F"/>
    <w:rsid w:val="00A37D0F"/>
    <w:rsid w:val="00A37E10"/>
    <w:rsid w:val="00A37E70"/>
    <w:rsid w:val="00A4043B"/>
    <w:rsid w:val="00A40DAB"/>
    <w:rsid w:val="00A415BD"/>
    <w:rsid w:val="00A418CA"/>
    <w:rsid w:val="00A41C03"/>
    <w:rsid w:val="00A41E76"/>
    <w:rsid w:val="00A4250B"/>
    <w:rsid w:val="00A43258"/>
    <w:rsid w:val="00A43899"/>
    <w:rsid w:val="00A43ABC"/>
    <w:rsid w:val="00A43AEE"/>
    <w:rsid w:val="00A443B8"/>
    <w:rsid w:val="00A44608"/>
    <w:rsid w:val="00A44BBD"/>
    <w:rsid w:val="00A44C76"/>
    <w:rsid w:val="00A45286"/>
    <w:rsid w:val="00A45996"/>
    <w:rsid w:val="00A45A86"/>
    <w:rsid w:val="00A45ABF"/>
    <w:rsid w:val="00A45AC3"/>
    <w:rsid w:val="00A45D75"/>
    <w:rsid w:val="00A46206"/>
    <w:rsid w:val="00A4624E"/>
    <w:rsid w:val="00A466BF"/>
    <w:rsid w:val="00A50150"/>
    <w:rsid w:val="00A50331"/>
    <w:rsid w:val="00A50906"/>
    <w:rsid w:val="00A509F5"/>
    <w:rsid w:val="00A50AA2"/>
    <w:rsid w:val="00A50DB4"/>
    <w:rsid w:val="00A50F06"/>
    <w:rsid w:val="00A51095"/>
    <w:rsid w:val="00A51384"/>
    <w:rsid w:val="00A516BB"/>
    <w:rsid w:val="00A51949"/>
    <w:rsid w:val="00A51CCC"/>
    <w:rsid w:val="00A51CEC"/>
    <w:rsid w:val="00A525A9"/>
    <w:rsid w:val="00A52A8A"/>
    <w:rsid w:val="00A535D1"/>
    <w:rsid w:val="00A5432F"/>
    <w:rsid w:val="00A54B71"/>
    <w:rsid w:val="00A55379"/>
    <w:rsid w:val="00A55A4A"/>
    <w:rsid w:val="00A56370"/>
    <w:rsid w:val="00A575B5"/>
    <w:rsid w:val="00A57A0B"/>
    <w:rsid w:val="00A57AFC"/>
    <w:rsid w:val="00A57D64"/>
    <w:rsid w:val="00A6027D"/>
    <w:rsid w:val="00A60673"/>
    <w:rsid w:val="00A607FA"/>
    <w:rsid w:val="00A609E4"/>
    <w:rsid w:val="00A60E9E"/>
    <w:rsid w:val="00A60F54"/>
    <w:rsid w:val="00A60F92"/>
    <w:rsid w:val="00A61361"/>
    <w:rsid w:val="00A6225D"/>
    <w:rsid w:val="00A63220"/>
    <w:rsid w:val="00A634C6"/>
    <w:rsid w:val="00A638A1"/>
    <w:rsid w:val="00A63D18"/>
    <w:rsid w:val="00A6439D"/>
    <w:rsid w:val="00A65781"/>
    <w:rsid w:val="00A657BE"/>
    <w:rsid w:val="00A6585D"/>
    <w:rsid w:val="00A65973"/>
    <w:rsid w:val="00A659D8"/>
    <w:rsid w:val="00A66734"/>
    <w:rsid w:val="00A667A3"/>
    <w:rsid w:val="00A66B61"/>
    <w:rsid w:val="00A66B9E"/>
    <w:rsid w:val="00A6731B"/>
    <w:rsid w:val="00A67D53"/>
    <w:rsid w:val="00A70E15"/>
    <w:rsid w:val="00A7134D"/>
    <w:rsid w:val="00A715DB"/>
    <w:rsid w:val="00A71707"/>
    <w:rsid w:val="00A71863"/>
    <w:rsid w:val="00A71A42"/>
    <w:rsid w:val="00A72049"/>
    <w:rsid w:val="00A72233"/>
    <w:rsid w:val="00A72548"/>
    <w:rsid w:val="00A7270D"/>
    <w:rsid w:val="00A72EB2"/>
    <w:rsid w:val="00A72F0F"/>
    <w:rsid w:val="00A735C0"/>
    <w:rsid w:val="00A73CEB"/>
    <w:rsid w:val="00A73E99"/>
    <w:rsid w:val="00A73EF1"/>
    <w:rsid w:val="00A742A3"/>
    <w:rsid w:val="00A749AB"/>
    <w:rsid w:val="00A749CC"/>
    <w:rsid w:val="00A7500F"/>
    <w:rsid w:val="00A75C9D"/>
    <w:rsid w:val="00A75F58"/>
    <w:rsid w:val="00A76ACD"/>
    <w:rsid w:val="00A76E8C"/>
    <w:rsid w:val="00A778C8"/>
    <w:rsid w:val="00A77CFE"/>
    <w:rsid w:val="00A77FCF"/>
    <w:rsid w:val="00A804DA"/>
    <w:rsid w:val="00A80717"/>
    <w:rsid w:val="00A807B8"/>
    <w:rsid w:val="00A80C7D"/>
    <w:rsid w:val="00A80F3E"/>
    <w:rsid w:val="00A81A21"/>
    <w:rsid w:val="00A81C08"/>
    <w:rsid w:val="00A81D21"/>
    <w:rsid w:val="00A822D5"/>
    <w:rsid w:val="00A822DD"/>
    <w:rsid w:val="00A82D34"/>
    <w:rsid w:val="00A82EE1"/>
    <w:rsid w:val="00A832DC"/>
    <w:rsid w:val="00A835F7"/>
    <w:rsid w:val="00A83E28"/>
    <w:rsid w:val="00A840E1"/>
    <w:rsid w:val="00A841B7"/>
    <w:rsid w:val="00A85233"/>
    <w:rsid w:val="00A85B4D"/>
    <w:rsid w:val="00A85CE6"/>
    <w:rsid w:val="00A85D0D"/>
    <w:rsid w:val="00A85F1C"/>
    <w:rsid w:val="00A86034"/>
    <w:rsid w:val="00A86C30"/>
    <w:rsid w:val="00A86FD5"/>
    <w:rsid w:val="00A87913"/>
    <w:rsid w:val="00A87DF2"/>
    <w:rsid w:val="00A900CF"/>
    <w:rsid w:val="00A909EE"/>
    <w:rsid w:val="00A91620"/>
    <w:rsid w:val="00A91B6D"/>
    <w:rsid w:val="00A91E4B"/>
    <w:rsid w:val="00A9218E"/>
    <w:rsid w:val="00A92643"/>
    <w:rsid w:val="00A9284D"/>
    <w:rsid w:val="00A92DCB"/>
    <w:rsid w:val="00A930A0"/>
    <w:rsid w:val="00A9387F"/>
    <w:rsid w:val="00A93B36"/>
    <w:rsid w:val="00A93EBC"/>
    <w:rsid w:val="00A9420F"/>
    <w:rsid w:val="00A949A3"/>
    <w:rsid w:val="00A94B6C"/>
    <w:rsid w:val="00A94D41"/>
    <w:rsid w:val="00A94E49"/>
    <w:rsid w:val="00A95196"/>
    <w:rsid w:val="00A951E9"/>
    <w:rsid w:val="00A95D98"/>
    <w:rsid w:val="00A95FD1"/>
    <w:rsid w:val="00A961A7"/>
    <w:rsid w:val="00A96AD6"/>
    <w:rsid w:val="00A96CBB"/>
    <w:rsid w:val="00A9723B"/>
    <w:rsid w:val="00A976F6"/>
    <w:rsid w:val="00A978C1"/>
    <w:rsid w:val="00A97BA0"/>
    <w:rsid w:val="00A97CD4"/>
    <w:rsid w:val="00AA093B"/>
    <w:rsid w:val="00AA0B05"/>
    <w:rsid w:val="00AA0E7B"/>
    <w:rsid w:val="00AA127D"/>
    <w:rsid w:val="00AA1394"/>
    <w:rsid w:val="00AA15C4"/>
    <w:rsid w:val="00AA15C8"/>
    <w:rsid w:val="00AA2A00"/>
    <w:rsid w:val="00AA2BC9"/>
    <w:rsid w:val="00AA2CFE"/>
    <w:rsid w:val="00AA31DB"/>
    <w:rsid w:val="00AA31E2"/>
    <w:rsid w:val="00AA3743"/>
    <w:rsid w:val="00AA412D"/>
    <w:rsid w:val="00AA44FF"/>
    <w:rsid w:val="00AA47D7"/>
    <w:rsid w:val="00AA56C5"/>
    <w:rsid w:val="00AA6629"/>
    <w:rsid w:val="00AA6BBA"/>
    <w:rsid w:val="00AA6E9B"/>
    <w:rsid w:val="00AA72FA"/>
    <w:rsid w:val="00AA7509"/>
    <w:rsid w:val="00AA7530"/>
    <w:rsid w:val="00AA77DF"/>
    <w:rsid w:val="00AA783E"/>
    <w:rsid w:val="00AB0143"/>
    <w:rsid w:val="00AB0945"/>
    <w:rsid w:val="00AB0FF8"/>
    <w:rsid w:val="00AB1244"/>
    <w:rsid w:val="00AB1285"/>
    <w:rsid w:val="00AB1757"/>
    <w:rsid w:val="00AB17D3"/>
    <w:rsid w:val="00AB20B5"/>
    <w:rsid w:val="00AB2A1D"/>
    <w:rsid w:val="00AB2B74"/>
    <w:rsid w:val="00AB2EFF"/>
    <w:rsid w:val="00AB31F0"/>
    <w:rsid w:val="00AB3C13"/>
    <w:rsid w:val="00AB4319"/>
    <w:rsid w:val="00AB4659"/>
    <w:rsid w:val="00AB4788"/>
    <w:rsid w:val="00AB4C00"/>
    <w:rsid w:val="00AB4F76"/>
    <w:rsid w:val="00AB5D5B"/>
    <w:rsid w:val="00AB5E85"/>
    <w:rsid w:val="00AB5FCB"/>
    <w:rsid w:val="00AB6579"/>
    <w:rsid w:val="00AB67EE"/>
    <w:rsid w:val="00AB7342"/>
    <w:rsid w:val="00AB788C"/>
    <w:rsid w:val="00AC0E49"/>
    <w:rsid w:val="00AC129F"/>
    <w:rsid w:val="00AC12C5"/>
    <w:rsid w:val="00AC1774"/>
    <w:rsid w:val="00AC1872"/>
    <w:rsid w:val="00AC2458"/>
    <w:rsid w:val="00AC250B"/>
    <w:rsid w:val="00AC2571"/>
    <w:rsid w:val="00AC2758"/>
    <w:rsid w:val="00AC2CF7"/>
    <w:rsid w:val="00AC2D11"/>
    <w:rsid w:val="00AC3007"/>
    <w:rsid w:val="00AC314E"/>
    <w:rsid w:val="00AC369A"/>
    <w:rsid w:val="00AC36FE"/>
    <w:rsid w:val="00AC3B96"/>
    <w:rsid w:val="00AC3BEE"/>
    <w:rsid w:val="00AC3D01"/>
    <w:rsid w:val="00AC4014"/>
    <w:rsid w:val="00AC4FBE"/>
    <w:rsid w:val="00AC58EC"/>
    <w:rsid w:val="00AC5D1A"/>
    <w:rsid w:val="00AC61F8"/>
    <w:rsid w:val="00AC62AA"/>
    <w:rsid w:val="00AC62EB"/>
    <w:rsid w:val="00AC6E69"/>
    <w:rsid w:val="00AC7508"/>
    <w:rsid w:val="00AC7710"/>
    <w:rsid w:val="00AD00B9"/>
    <w:rsid w:val="00AD023A"/>
    <w:rsid w:val="00AD0AC3"/>
    <w:rsid w:val="00AD152D"/>
    <w:rsid w:val="00AD183D"/>
    <w:rsid w:val="00AD1B69"/>
    <w:rsid w:val="00AD1E2C"/>
    <w:rsid w:val="00AD1EDA"/>
    <w:rsid w:val="00AD22C3"/>
    <w:rsid w:val="00AD2C58"/>
    <w:rsid w:val="00AD2F00"/>
    <w:rsid w:val="00AD396D"/>
    <w:rsid w:val="00AD3ABF"/>
    <w:rsid w:val="00AD3DAF"/>
    <w:rsid w:val="00AD4151"/>
    <w:rsid w:val="00AD4FE3"/>
    <w:rsid w:val="00AD526E"/>
    <w:rsid w:val="00AD574F"/>
    <w:rsid w:val="00AD5E63"/>
    <w:rsid w:val="00AD60A4"/>
    <w:rsid w:val="00AD631F"/>
    <w:rsid w:val="00AD642D"/>
    <w:rsid w:val="00AD7083"/>
    <w:rsid w:val="00AD72B3"/>
    <w:rsid w:val="00AD7378"/>
    <w:rsid w:val="00AD766C"/>
    <w:rsid w:val="00AD7C28"/>
    <w:rsid w:val="00AD7D99"/>
    <w:rsid w:val="00AE06D8"/>
    <w:rsid w:val="00AE118E"/>
    <w:rsid w:val="00AE1A23"/>
    <w:rsid w:val="00AE21FF"/>
    <w:rsid w:val="00AE2850"/>
    <w:rsid w:val="00AE2A83"/>
    <w:rsid w:val="00AE2BB4"/>
    <w:rsid w:val="00AE305B"/>
    <w:rsid w:val="00AE30D4"/>
    <w:rsid w:val="00AE34FA"/>
    <w:rsid w:val="00AE368D"/>
    <w:rsid w:val="00AE3E84"/>
    <w:rsid w:val="00AE419C"/>
    <w:rsid w:val="00AE4721"/>
    <w:rsid w:val="00AE49E5"/>
    <w:rsid w:val="00AE4F28"/>
    <w:rsid w:val="00AE511A"/>
    <w:rsid w:val="00AE529D"/>
    <w:rsid w:val="00AE54E3"/>
    <w:rsid w:val="00AE5C8A"/>
    <w:rsid w:val="00AE5F58"/>
    <w:rsid w:val="00AE6BD5"/>
    <w:rsid w:val="00AE7D49"/>
    <w:rsid w:val="00AF04FF"/>
    <w:rsid w:val="00AF0582"/>
    <w:rsid w:val="00AF0759"/>
    <w:rsid w:val="00AF0C5A"/>
    <w:rsid w:val="00AF0DF3"/>
    <w:rsid w:val="00AF13F0"/>
    <w:rsid w:val="00AF17D1"/>
    <w:rsid w:val="00AF186D"/>
    <w:rsid w:val="00AF1F18"/>
    <w:rsid w:val="00AF28C9"/>
    <w:rsid w:val="00AF2D05"/>
    <w:rsid w:val="00AF2D3A"/>
    <w:rsid w:val="00AF33BA"/>
    <w:rsid w:val="00AF33CF"/>
    <w:rsid w:val="00AF3600"/>
    <w:rsid w:val="00AF393D"/>
    <w:rsid w:val="00AF3AC6"/>
    <w:rsid w:val="00AF42FA"/>
    <w:rsid w:val="00AF4546"/>
    <w:rsid w:val="00AF5151"/>
    <w:rsid w:val="00AF6521"/>
    <w:rsid w:val="00AF69DB"/>
    <w:rsid w:val="00AF6D1C"/>
    <w:rsid w:val="00AF6EA8"/>
    <w:rsid w:val="00AF7349"/>
    <w:rsid w:val="00AF7839"/>
    <w:rsid w:val="00AF7C4E"/>
    <w:rsid w:val="00AF9ACE"/>
    <w:rsid w:val="00B004D8"/>
    <w:rsid w:val="00B00651"/>
    <w:rsid w:val="00B009A0"/>
    <w:rsid w:val="00B00C16"/>
    <w:rsid w:val="00B00F33"/>
    <w:rsid w:val="00B01128"/>
    <w:rsid w:val="00B015C1"/>
    <w:rsid w:val="00B01B8C"/>
    <w:rsid w:val="00B01F5D"/>
    <w:rsid w:val="00B01F80"/>
    <w:rsid w:val="00B027BC"/>
    <w:rsid w:val="00B02A05"/>
    <w:rsid w:val="00B02F14"/>
    <w:rsid w:val="00B02F95"/>
    <w:rsid w:val="00B0361E"/>
    <w:rsid w:val="00B036AB"/>
    <w:rsid w:val="00B036B7"/>
    <w:rsid w:val="00B037AD"/>
    <w:rsid w:val="00B0437F"/>
    <w:rsid w:val="00B04D88"/>
    <w:rsid w:val="00B057D9"/>
    <w:rsid w:val="00B05BEC"/>
    <w:rsid w:val="00B06290"/>
    <w:rsid w:val="00B0641F"/>
    <w:rsid w:val="00B06C5C"/>
    <w:rsid w:val="00B0726E"/>
    <w:rsid w:val="00B072E4"/>
    <w:rsid w:val="00B076D8"/>
    <w:rsid w:val="00B07770"/>
    <w:rsid w:val="00B07DEA"/>
    <w:rsid w:val="00B07E49"/>
    <w:rsid w:val="00B07EFF"/>
    <w:rsid w:val="00B108A0"/>
    <w:rsid w:val="00B10993"/>
    <w:rsid w:val="00B10E9F"/>
    <w:rsid w:val="00B11025"/>
    <w:rsid w:val="00B1181E"/>
    <w:rsid w:val="00B12856"/>
    <w:rsid w:val="00B12A01"/>
    <w:rsid w:val="00B12A6C"/>
    <w:rsid w:val="00B12E24"/>
    <w:rsid w:val="00B13323"/>
    <w:rsid w:val="00B144B5"/>
    <w:rsid w:val="00B14605"/>
    <w:rsid w:val="00B14AD5"/>
    <w:rsid w:val="00B154CF"/>
    <w:rsid w:val="00B157B2"/>
    <w:rsid w:val="00B15869"/>
    <w:rsid w:val="00B15A1B"/>
    <w:rsid w:val="00B16456"/>
    <w:rsid w:val="00B1668D"/>
    <w:rsid w:val="00B1684E"/>
    <w:rsid w:val="00B16EA5"/>
    <w:rsid w:val="00B16FBE"/>
    <w:rsid w:val="00B173E0"/>
    <w:rsid w:val="00B20554"/>
    <w:rsid w:val="00B20802"/>
    <w:rsid w:val="00B20A30"/>
    <w:rsid w:val="00B20C4C"/>
    <w:rsid w:val="00B219D1"/>
    <w:rsid w:val="00B227DE"/>
    <w:rsid w:val="00B23914"/>
    <w:rsid w:val="00B23FDF"/>
    <w:rsid w:val="00B240CE"/>
    <w:rsid w:val="00B243CA"/>
    <w:rsid w:val="00B24640"/>
    <w:rsid w:val="00B24C3C"/>
    <w:rsid w:val="00B25223"/>
    <w:rsid w:val="00B26E9D"/>
    <w:rsid w:val="00B2720B"/>
    <w:rsid w:val="00B27E1C"/>
    <w:rsid w:val="00B27F78"/>
    <w:rsid w:val="00B30120"/>
    <w:rsid w:val="00B305A2"/>
    <w:rsid w:val="00B308CC"/>
    <w:rsid w:val="00B30C43"/>
    <w:rsid w:val="00B30D84"/>
    <w:rsid w:val="00B30E06"/>
    <w:rsid w:val="00B31314"/>
    <w:rsid w:val="00B315BF"/>
    <w:rsid w:val="00B31C67"/>
    <w:rsid w:val="00B321A0"/>
    <w:rsid w:val="00B322AF"/>
    <w:rsid w:val="00B3246A"/>
    <w:rsid w:val="00B326E7"/>
    <w:rsid w:val="00B328B4"/>
    <w:rsid w:val="00B329F8"/>
    <w:rsid w:val="00B32ABF"/>
    <w:rsid w:val="00B3343C"/>
    <w:rsid w:val="00B334DC"/>
    <w:rsid w:val="00B33988"/>
    <w:rsid w:val="00B349FF"/>
    <w:rsid w:val="00B34A70"/>
    <w:rsid w:val="00B34B2F"/>
    <w:rsid w:val="00B34D97"/>
    <w:rsid w:val="00B34FFE"/>
    <w:rsid w:val="00B353F9"/>
    <w:rsid w:val="00B3548D"/>
    <w:rsid w:val="00B36751"/>
    <w:rsid w:val="00B37037"/>
    <w:rsid w:val="00B3724B"/>
    <w:rsid w:val="00B37A2A"/>
    <w:rsid w:val="00B37A4E"/>
    <w:rsid w:val="00B409BA"/>
    <w:rsid w:val="00B40AD7"/>
    <w:rsid w:val="00B40FAF"/>
    <w:rsid w:val="00B41617"/>
    <w:rsid w:val="00B41F05"/>
    <w:rsid w:val="00B42363"/>
    <w:rsid w:val="00B42F30"/>
    <w:rsid w:val="00B42FAF"/>
    <w:rsid w:val="00B435CD"/>
    <w:rsid w:val="00B43813"/>
    <w:rsid w:val="00B44438"/>
    <w:rsid w:val="00B4471A"/>
    <w:rsid w:val="00B44D56"/>
    <w:rsid w:val="00B45127"/>
    <w:rsid w:val="00B4519A"/>
    <w:rsid w:val="00B46568"/>
    <w:rsid w:val="00B46F87"/>
    <w:rsid w:val="00B47007"/>
    <w:rsid w:val="00B470F4"/>
    <w:rsid w:val="00B474C1"/>
    <w:rsid w:val="00B47ADD"/>
    <w:rsid w:val="00B47D5A"/>
    <w:rsid w:val="00B47F99"/>
    <w:rsid w:val="00B50364"/>
    <w:rsid w:val="00B50C13"/>
    <w:rsid w:val="00B50E4F"/>
    <w:rsid w:val="00B5105D"/>
    <w:rsid w:val="00B51598"/>
    <w:rsid w:val="00B516BF"/>
    <w:rsid w:val="00B5190E"/>
    <w:rsid w:val="00B51B74"/>
    <w:rsid w:val="00B531A1"/>
    <w:rsid w:val="00B533F9"/>
    <w:rsid w:val="00B534F2"/>
    <w:rsid w:val="00B53A17"/>
    <w:rsid w:val="00B54153"/>
    <w:rsid w:val="00B544BD"/>
    <w:rsid w:val="00B54751"/>
    <w:rsid w:val="00B54EF4"/>
    <w:rsid w:val="00B55405"/>
    <w:rsid w:val="00B556C0"/>
    <w:rsid w:val="00B55709"/>
    <w:rsid w:val="00B55770"/>
    <w:rsid w:val="00B55954"/>
    <w:rsid w:val="00B55DB2"/>
    <w:rsid w:val="00B56116"/>
    <w:rsid w:val="00B569A1"/>
    <w:rsid w:val="00B57825"/>
    <w:rsid w:val="00B57C07"/>
    <w:rsid w:val="00B605C5"/>
    <w:rsid w:val="00B6189A"/>
    <w:rsid w:val="00B618CB"/>
    <w:rsid w:val="00B619CE"/>
    <w:rsid w:val="00B61D1F"/>
    <w:rsid w:val="00B62B36"/>
    <w:rsid w:val="00B63116"/>
    <w:rsid w:val="00B6369E"/>
    <w:rsid w:val="00B64372"/>
    <w:rsid w:val="00B643DF"/>
    <w:rsid w:val="00B644DE"/>
    <w:rsid w:val="00B64E97"/>
    <w:rsid w:val="00B64F41"/>
    <w:rsid w:val="00B664F8"/>
    <w:rsid w:val="00B665AB"/>
    <w:rsid w:val="00B67C01"/>
    <w:rsid w:val="00B70245"/>
    <w:rsid w:val="00B702D6"/>
    <w:rsid w:val="00B7053B"/>
    <w:rsid w:val="00B713B0"/>
    <w:rsid w:val="00B713F4"/>
    <w:rsid w:val="00B71807"/>
    <w:rsid w:val="00B71985"/>
    <w:rsid w:val="00B725A4"/>
    <w:rsid w:val="00B73126"/>
    <w:rsid w:val="00B741B3"/>
    <w:rsid w:val="00B74E5F"/>
    <w:rsid w:val="00B757D3"/>
    <w:rsid w:val="00B759C9"/>
    <w:rsid w:val="00B76209"/>
    <w:rsid w:val="00B76299"/>
    <w:rsid w:val="00B76714"/>
    <w:rsid w:val="00B76809"/>
    <w:rsid w:val="00B76E6F"/>
    <w:rsid w:val="00B77293"/>
    <w:rsid w:val="00B775C6"/>
    <w:rsid w:val="00B77694"/>
    <w:rsid w:val="00B807CB"/>
    <w:rsid w:val="00B815C7"/>
    <w:rsid w:val="00B818FF"/>
    <w:rsid w:val="00B81D08"/>
    <w:rsid w:val="00B81FA4"/>
    <w:rsid w:val="00B82163"/>
    <w:rsid w:val="00B82426"/>
    <w:rsid w:val="00B8328D"/>
    <w:rsid w:val="00B838A5"/>
    <w:rsid w:val="00B842FB"/>
    <w:rsid w:val="00B85192"/>
    <w:rsid w:val="00B85631"/>
    <w:rsid w:val="00B85B18"/>
    <w:rsid w:val="00B85B3B"/>
    <w:rsid w:val="00B866D2"/>
    <w:rsid w:val="00B87039"/>
    <w:rsid w:val="00B87500"/>
    <w:rsid w:val="00B87800"/>
    <w:rsid w:val="00B8794C"/>
    <w:rsid w:val="00B87B78"/>
    <w:rsid w:val="00B87F87"/>
    <w:rsid w:val="00B9044E"/>
    <w:rsid w:val="00B907B3"/>
    <w:rsid w:val="00B90E70"/>
    <w:rsid w:val="00B91104"/>
    <w:rsid w:val="00B911C4"/>
    <w:rsid w:val="00B92316"/>
    <w:rsid w:val="00B9247C"/>
    <w:rsid w:val="00B93069"/>
    <w:rsid w:val="00B93551"/>
    <w:rsid w:val="00B93BCB"/>
    <w:rsid w:val="00B93E93"/>
    <w:rsid w:val="00B94141"/>
    <w:rsid w:val="00B9457A"/>
    <w:rsid w:val="00B94D22"/>
    <w:rsid w:val="00B94EC3"/>
    <w:rsid w:val="00B94F0D"/>
    <w:rsid w:val="00B94F38"/>
    <w:rsid w:val="00B95016"/>
    <w:rsid w:val="00B95090"/>
    <w:rsid w:val="00B95A4D"/>
    <w:rsid w:val="00B95BCC"/>
    <w:rsid w:val="00B95BDE"/>
    <w:rsid w:val="00B95DDB"/>
    <w:rsid w:val="00B95EF4"/>
    <w:rsid w:val="00B9665A"/>
    <w:rsid w:val="00B966B2"/>
    <w:rsid w:val="00B96F43"/>
    <w:rsid w:val="00B97308"/>
    <w:rsid w:val="00B978DC"/>
    <w:rsid w:val="00BA06B7"/>
    <w:rsid w:val="00BA0772"/>
    <w:rsid w:val="00BA0865"/>
    <w:rsid w:val="00BA0FB2"/>
    <w:rsid w:val="00BA1711"/>
    <w:rsid w:val="00BA1731"/>
    <w:rsid w:val="00BA2828"/>
    <w:rsid w:val="00BA29AD"/>
    <w:rsid w:val="00BA2B33"/>
    <w:rsid w:val="00BA2F63"/>
    <w:rsid w:val="00BA3184"/>
    <w:rsid w:val="00BA31B1"/>
    <w:rsid w:val="00BA36D2"/>
    <w:rsid w:val="00BA3A74"/>
    <w:rsid w:val="00BA3DF2"/>
    <w:rsid w:val="00BA46CF"/>
    <w:rsid w:val="00BA47D2"/>
    <w:rsid w:val="00BA4819"/>
    <w:rsid w:val="00BA4842"/>
    <w:rsid w:val="00BA4F77"/>
    <w:rsid w:val="00BA50EE"/>
    <w:rsid w:val="00BA531D"/>
    <w:rsid w:val="00BA53DC"/>
    <w:rsid w:val="00BA5584"/>
    <w:rsid w:val="00BA6121"/>
    <w:rsid w:val="00BA6B89"/>
    <w:rsid w:val="00BA7328"/>
    <w:rsid w:val="00BA7B56"/>
    <w:rsid w:val="00BA7EF4"/>
    <w:rsid w:val="00BB0647"/>
    <w:rsid w:val="00BB0C18"/>
    <w:rsid w:val="00BB1FD4"/>
    <w:rsid w:val="00BB2036"/>
    <w:rsid w:val="00BB2512"/>
    <w:rsid w:val="00BB253E"/>
    <w:rsid w:val="00BB26ED"/>
    <w:rsid w:val="00BB28C6"/>
    <w:rsid w:val="00BB3B04"/>
    <w:rsid w:val="00BB440C"/>
    <w:rsid w:val="00BB56A9"/>
    <w:rsid w:val="00BB5EBA"/>
    <w:rsid w:val="00BB6509"/>
    <w:rsid w:val="00BB67C6"/>
    <w:rsid w:val="00BB6920"/>
    <w:rsid w:val="00BB69A2"/>
    <w:rsid w:val="00BB7394"/>
    <w:rsid w:val="00BC1171"/>
    <w:rsid w:val="00BC1403"/>
    <w:rsid w:val="00BC1C41"/>
    <w:rsid w:val="00BC2360"/>
    <w:rsid w:val="00BC248C"/>
    <w:rsid w:val="00BC2C77"/>
    <w:rsid w:val="00BC2CCB"/>
    <w:rsid w:val="00BC2DAC"/>
    <w:rsid w:val="00BC3225"/>
    <w:rsid w:val="00BC3233"/>
    <w:rsid w:val="00BC3D18"/>
    <w:rsid w:val="00BC46DB"/>
    <w:rsid w:val="00BC4735"/>
    <w:rsid w:val="00BC48FC"/>
    <w:rsid w:val="00BC60D9"/>
    <w:rsid w:val="00BC6350"/>
    <w:rsid w:val="00BC676E"/>
    <w:rsid w:val="00BC6A58"/>
    <w:rsid w:val="00BC6AE3"/>
    <w:rsid w:val="00BC6D38"/>
    <w:rsid w:val="00BC73B6"/>
    <w:rsid w:val="00BC7649"/>
    <w:rsid w:val="00BC766A"/>
    <w:rsid w:val="00BC775A"/>
    <w:rsid w:val="00BC7B95"/>
    <w:rsid w:val="00BD0139"/>
    <w:rsid w:val="00BD0508"/>
    <w:rsid w:val="00BD0622"/>
    <w:rsid w:val="00BD0DD2"/>
    <w:rsid w:val="00BD1CC5"/>
    <w:rsid w:val="00BD1CD4"/>
    <w:rsid w:val="00BD2879"/>
    <w:rsid w:val="00BD34C1"/>
    <w:rsid w:val="00BD3830"/>
    <w:rsid w:val="00BD407C"/>
    <w:rsid w:val="00BD4331"/>
    <w:rsid w:val="00BD45A2"/>
    <w:rsid w:val="00BD4631"/>
    <w:rsid w:val="00BD4A78"/>
    <w:rsid w:val="00BD541A"/>
    <w:rsid w:val="00BD545A"/>
    <w:rsid w:val="00BD5496"/>
    <w:rsid w:val="00BD5526"/>
    <w:rsid w:val="00BD6267"/>
    <w:rsid w:val="00BD64D4"/>
    <w:rsid w:val="00BD6975"/>
    <w:rsid w:val="00BD6B6F"/>
    <w:rsid w:val="00BD6BC6"/>
    <w:rsid w:val="00BD6D94"/>
    <w:rsid w:val="00BD6DF4"/>
    <w:rsid w:val="00BD7594"/>
    <w:rsid w:val="00BD7926"/>
    <w:rsid w:val="00BD7BDA"/>
    <w:rsid w:val="00BD7D92"/>
    <w:rsid w:val="00BD7E6C"/>
    <w:rsid w:val="00BE0036"/>
    <w:rsid w:val="00BE0523"/>
    <w:rsid w:val="00BE0986"/>
    <w:rsid w:val="00BE0BE4"/>
    <w:rsid w:val="00BE0E5D"/>
    <w:rsid w:val="00BE0F15"/>
    <w:rsid w:val="00BE147F"/>
    <w:rsid w:val="00BE155A"/>
    <w:rsid w:val="00BE15A1"/>
    <w:rsid w:val="00BE1D44"/>
    <w:rsid w:val="00BE2032"/>
    <w:rsid w:val="00BE266C"/>
    <w:rsid w:val="00BE274E"/>
    <w:rsid w:val="00BE2F39"/>
    <w:rsid w:val="00BE2FB6"/>
    <w:rsid w:val="00BE31C2"/>
    <w:rsid w:val="00BE35A1"/>
    <w:rsid w:val="00BE3FC3"/>
    <w:rsid w:val="00BE4168"/>
    <w:rsid w:val="00BE438D"/>
    <w:rsid w:val="00BE5216"/>
    <w:rsid w:val="00BE53BA"/>
    <w:rsid w:val="00BE5C55"/>
    <w:rsid w:val="00BE6E97"/>
    <w:rsid w:val="00BE7067"/>
    <w:rsid w:val="00BE72A8"/>
    <w:rsid w:val="00BE7329"/>
    <w:rsid w:val="00BE7A14"/>
    <w:rsid w:val="00BF034A"/>
    <w:rsid w:val="00BF05D9"/>
    <w:rsid w:val="00BF066C"/>
    <w:rsid w:val="00BF083A"/>
    <w:rsid w:val="00BF0EE6"/>
    <w:rsid w:val="00BF102B"/>
    <w:rsid w:val="00BF188A"/>
    <w:rsid w:val="00BF1CCA"/>
    <w:rsid w:val="00BF20D9"/>
    <w:rsid w:val="00BF3893"/>
    <w:rsid w:val="00BF39C3"/>
    <w:rsid w:val="00BF3F71"/>
    <w:rsid w:val="00BF4321"/>
    <w:rsid w:val="00BF4D8A"/>
    <w:rsid w:val="00BF565D"/>
    <w:rsid w:val="00BF59E5"/>
    <w:rsid w:val="00BF6490"/>
    <w:rsid w:val="00BF6515"/>
    <w:rsid w:val="00BF6674"/>
    <w:rsid w:val="00BF6A0A"/>
    <w:rsid w:val="00BF749B"/>
    <w:rsid w:val="00BF7A48"/>
    <w:rsid w:val="00C018A0"/>
    <w:rsid w:val="00C018C8"/>
    <w:rsid w:val="00C01EC0"/>
    <w:rsid w:val="00C0224D"/>
    <w:rsid w:val="00C02F32"/>
    <w:rsid w:val="00C030A5"/>
    <w:rsid w:val="00C037DD"/>
    <w:rsid w:val="00C03E6B"/>
    <w:rsid w:val="00C04096"/>
    <w:rsid w:val="00C052F1"/>
    <w:rsid w:val="00C05D5D"/>
    <w:rsid w:val="00C05E5C"/>
    <w:rsid w:val="00C05EE1"/>
    <w:rsid w:val="00C0623E"/>
    <w:rsid w:val="00C06DEC"/>
    <w:rsid w:val="00C07633"/>
    <w:rsid w:val="00C079D5"/>
    <w:rsid w:val="00C1012A"/>
    <w:rsid w:val="00C1027C"/>
    <w:rsid w:val="00C10365"/>
    <w:rsid w:val="00C103A5"/>
    <w:rsid w:val="00C12827"/>
    <w:rsid w:val="00C12837"/>
    <w:rsid w:val="00C131F4"/>
    <w:rsid w:val="00C138D4"/>
    <w:rsid w:val="00C13A53"/>
    <w:rsid w:val="00C13AA1"/>
    <w:rsid w:val="00C13BEB"/>
    <w:rsid w:val="00C143B3"/>
    <w:rsid w:val="00C1463B"/>
    <w:rsid w:val="00C14701"/>
    <w:rsid w:val="00C15479"/>
    <w:rsid w:val="00C154BA"/>
    <w:rsid w:val="00C15EC6"/>
    <w:rsid w:val="00C16092"/>
    <w:rsid w:val="00C16131"/>
    <w:rsid w:val="00C163CF"/>
    <w:rsid w:val="00C164E8"/>
    <w:rsid w:val="00C169A8"/>
    <w:rsid w:val="00C172C4"/>
    <w:rsid w:val="00C1778C"/>
    <w:rsid w:val="00C17D90"/>
    <w:rsid w:val="00C17F7D"/>
    <w:rsid w:val="00C205A0"/>
    <w:rsid w:val="00C20622"/>
    <w:rsid w:val="00C20E63"/>
    <w:rsid w:val="00C20ED9"/>
    <w:rsid w:val="00C21220"/>
    <w:rsid w:val="00C216BE"/>
    <w:rsid w:val="00C21B8C"/>
    <w:rsid w:val="00C21C6B"/>
    <w:rsid w:val="00C22207"/>
    <w:rsid w:val="00C22D84"/>
    <w:rsid w:val="00C22F1F"/>
    <w:rsid w:val="00C23AE8"/>
    <w:rsid w:val="00C23F61"/>
    <w:rsid w:val="00C24295"/>
    <w:rsid w:val="00C244EE"/>
    <w:rsid w:val="00C2450B"/>
    <w:rsid w:val="00C25613"/>
    <w:rsid w:val="00C258CA"/>
    <w:rsid w:val="00C2591C"/>
    <w:rsid w:val="00C259C4"/>
    <w:rsid w:val="00C25E0D"/>
    <w:rsid w:val="00C25FC7"/>
    <w:rsid w:val="00C26807"/>
    <w:rsid w:val="00C26952"/>
    <w:rsid w:val="00C26E75"/>
    <w:rsid w:val="00C2718B"/>
    <w:rsid w:val="00C274B6"/>
    <w:rsid w:val="00C276AB"/>
    <w:rsid w:val="00C27963"/>
    <w:rsid w:val="00C30124"/>
    <w:rsid w:val="00C301D2"/>
    <w:rsid w:val="00C30C39"/>
    <w:rsid w:val="00C30DE8"/>
    <w:rsid w:val="00C30E51"/>
    <w:rsid w:val="00C31053"/>
    <w:rsid w:val="00C3203E"/>
    <w:rsid w:val="00C326A1"/>
    <w:rsid w:val="00C32B93"/>
    <w:rsid w:val="00C32BEB"/>
    <w:rsid w:val="00C330A4"/>
    <w:rsid w:val="00C3358A"/>
    <w:rsid w:val="00C3372B"/>
    <w:rsid w:val="00C33BEF"/>
    <w:rsid w:val="00C33F17"/>
    <w:rsid w:val="00C3430B"/>
    <w:rsid w:val="00C34A1E"/>
    <w:rsid w:val="00C34CF4"/>
    <w:rsid w:val="00C35799"/>
    <w:rsid w:val="00C364C6"/>
    <w:rsid w:val="00C365EC"/>
    <w:rsid w:val="00C3678E"/>
    <w:rsid w:val="00C3696F"/>
    <w:rsid w:val="00C36A8D"/>
    <w:rsid w:val="00C36C2A"/>
    <w:rsid w:val="00C36C8B"/>
    <w:rsid w:val="00C36D05"/>
    <w:rsid w:val="00C36D91"/>
    <w:rsid w:val="00C36DEB"/>
    <w:rsid w:val="00C37160"/>
    <w:rsid w:val="00C37189"/>
    <w:rsid w:val="00C37367"/>
    <w:rsid w:val="00C373CE"/>
    <w:rsid w:val="00C374F5"/>
    <w:rsid w:val="00C375E6"/>
    <w:rsid w:val="00C37618"/>
    <w:rsid w:val="00C377C1"/>
    <w:rsid w:val="00C37CFB"/>
    <w:rsid w:val="00C403D7"/>
    <w:rsid w:val="00C41399"/>
    <w:rsid w:val="00C416B6"/>
    <w:rsid w:val="00C4172D"/>
    <w:rsid w:val="00C41CED"/>
    <w:rsid w:val="00C41D50"/>
    <w:rsid w:val="00C429BB"/>
    <w:rsid w:val="00C43321"/>
    <w:rsid w:val="00C438CE"/>
    <w:rsid w:val="00C43967"/>
    <w:rsid w:val="00C4442F"/>
    <w:rsid w:val="00C445F0"/>
    <w:rsid w:val="00C44A03"/>
    <w:rsid w:val="00C44B8D"/>
    <w:rsid w:val="00C44BB6"/>
    <w:rsid w:val="00C4556A"/>
    <w:rsid w:val="00C465CC"/>
    <w:rsid w:val="00C46916"/>
    <w:rsid w:val="00C4691C"/>
    <w:rsid w:val="00C4726B"/>
    <w:rsid w:val="00C472C6"/>
    <w:rsid w:val="00C47F89"/>
    <w:rsid w:val="00C5057E"/>
    <w:rsid w:val="00C50EC9"/>
    <w:rsid w:val="00C50FE5"/>
    <w:rsid w:val="00C510DD"/>
    <w:rsid w:val="00C5187D"/>
    <w:rsid w:val="00C5192A"/>
    <w:rsid w:val="00C5199B"/>
    <w:rsid w:val="00C51BBF"/>
    <w:rsid w:val="00C51C91"/>
    <w:rsid w:val="00C51CB3"/>
    <w:rsid w:val="00C52109"/>
    <w:rsid w:val="00C5289A"/>
    <w:rsid w:val="00C52F1C"/>
    <w:rsid w:val="00C5306A"/>
    <w:rsid w:val="00C53556"/>
    <w:rsid w:val="00C53F87"/>
    <w:rsid w:val="00C53F8B"/>
    <w:rsid w:val="00C544E5"/>
    <w:rsid w:val="00C54ADD"/>
    <w:rsid w:val="00C54F43"/>
    <w:rsid w:val="00C55041"/>
    <w:rsid w:val="00C550CB"/>
    <w:rsid w:val="00C561F2"/>
    <w:rsid w:val="00C565FC"/>
    <w:rsid w:val="00C5686E"/>
    <w:rsid w:val="00C56CBE"/>
    <w:rsid w:val="00C570E4"/>
    <w:rsid w:val="00C5761B"/>
    <w:rsid w:val="00C601CC"/>
    <w:rsid w:val="00C601DA"/>
    <w:rsid w:val="00C6069B"/>
    <w:rsid w:val="00C61090"/>
    <w:rsid w:val="00C6112E"/>
    <w:rsid w:val="00C61889"/>
    <w:rsid w:val="00C61BE4"/>
    <w:rsid w:val="00C62376"/>
    <w:rsid w:val="00C628EF"/>
    <w:rsid w:val="00C62C20"/>
    <w:rsid w:val="00C632E2"/>
    <w:rsid w:val="00C63DFE"/>
    <w:rsid w:val="00C6428D"/>
    <w:rsid w:val="00C645AB"/>
    <w:rsid w:val="00C645D2"/>
    <w:rsid w:val="00C64A1C"/>
    <w:rsid w:val="00C6555D"/>
    <w:rsid w:val="00C65F46"/>
    <w:rsid w:val="00C6616D"/>
    <w:rsid w:val="00C66547"/>
    <w:rsid w:val="00C67D4E"/>
    <w:rsid w:val="00C70729"/>
    <w:rsid w:val="00C7082A"/>
    <w:rsid w:val="00C70E8A"/>
    <w:rsid w:val="00C7142C"/>
    <w:rsid w:val="00C71BFB"/>
    <w:rsid w:val="00C71DBB"/>
    <w:rsid w:val="00C71E5C"/>
    <w:rsid w:val="00C72224"/>
    <w:rsid w:val="00C723DB"/>
    <w:rsid w:val="00C72611"/>
    <w:rsid w:val="00C72A5E"/>
    <w:rsid w:val="00C7315B"/>
    <w:rsid w:val="00C734EF"/>
    <w:rsid w:val="00C73D0D"/>
    <w:rsid w:val="00C74772"/>
    <w:rsid w:val="00C74ED6"/>
    <w:rsid w:val="00C753E5"/>
    <w:rsid w:val="00C7553E"/>
    <w:rsid w:val="00C756AF"/>
    <w:rsid w:val="00C75706"/>
    <w:rsid w:val="00C75707"/>
    <w:rsid w:val="00C75C9A"/>
    <w:rsid w:val="00C75E6C"/>
    <w:rsid w:val="00C76DCC"/>
    <w:rsid w:val="00C76DE7"/>
    <w:rsid w:val="00C76E22"/>
    <w:rsid w:val="00C77513"/>
    <w:rsid w:val="00C80242"/>
    <w:rsid w:val="00C80936"/>
    <w:rsid w:val="00C80E86"/>
    <w:rsid w:val="00C80FEE"/>
    <w:rsid w:val="00C81A53"/>
    <w:rsid w:val="00C82355"/>
    <w:rsid w:val="00C8266E"/>
    <w:rsid w:val="00C8296B"/>
    <w:rsid w:val="00C82EC3"/>
    <w:rsid w:val="00C8367C"/>
    <w:rsid w:val="00C83F09"/>
    <w:rsid w:val="00C8404E"/>
    <w:rsid w:val="00C846C5"/>
    <w:rsid w:val="00C84812"/>
    <w:rsid w:val="00C8650B"/>
    <w:rsid w:val="00C86A49"/>
    <w:rsid w:val="00C8789D"/>
    <w:rsid w:val="00C90D64"/>
    <w:rsid w:val="00C91111"/>
    <w:rsid w:val="00C9126F"/>
    <w:rsid w:val="00C9196B"/>
    <w:rsid w:val="00C91CCE"/>
    <w:rsid w:val="00C929FA"/>
    <w:rsid w:val="00C92BC0"/>
    <w:rsid w:val="00C92DBF"/>
    <w:rsid w:val="00C92F0C"/>
    <w:rsid w:val="00C934CE"/>
    <w:rsid w:val="00C935C0"/>
    <w:rsid w:val="00C93620"/>
    <w:rsid w:val="00C93BB8"/>
    <w:rsid w:val="00C93ECA"/>
    <w:rsid w:val="00C93FFC"/>
    <w:rsid w:val="00C940B7"/>
    <w:rsid w:val="00C94470"/>
    <w:rsid w:val="00C94734"/>
    <w:rsid w:val="00C94BC9"/>
    <w:rsid w:val="00C94CE4"/>
    <w:rsid w:val="00C94D70"/>
    <w:rsid w:val="00C94F88"/>
    <w:rsid w:val="00C95882"/>
    <w:rsid w:val="00C95B8D"/>
    <w:rsid w:val="00C96660"/>
    <w:rsid w:val="00C969B4"/>
    <w:rsid w:val="00C96EC8"/>
    <w:rsid w:val="00C971F9"/>
    <w:rsid w:val="00C9733B"/>
    <w:rsid w:val="00C9735F"/>
    <w:rsid w:val="00C97587"/>
    <w:rsid w:val="00C97CE6"/>
    <w:rsid w:val="00C97D50"/>
    <w:rsid w:val="00CA004C"/>
    <w:rsid w:val="00CA029A"/>
    <w:rsid w:val="00CA03F6"/>
    <w:rsid w:val="00CA0486"/>
    <w:rsid w:val="00CA064B"/>
    <w:rsid w:val="00CA0A57"/>
    <w:rsid w:val="00CA0F30"/>
    <w:rsid w:val="00CA12DF"/>
    <w:rsid w:val="00CA1B2A"/>
    <w:rsid w:val="00CA1BFC"/>
    <w:rsid w:val="00CA20DC"/>
    <w:rsid w:val="00CA2465"/>
    <w:rsid w:val="00CA2F5B"/>
    <w:rsid w:val="00CA3406"/>
    <w:rsid w:val="00CA3703"/>
    <w:rsid w:val="00CA38D1"/>
    <w:rsid w:val="00CA3D33"/>
    <w:rsid w:val="00CA4236"/>
    <w:rsid w:val="00CA4366"/>
    <w:rsid w:val="00CA442A"/>
    <w:rsid w:val="00CA472A"/>
    <w:rsid w:val="00CA4815"/>
    <w:rsid w:val="00CA4A32"/>
    <w:rsid w:val="00CA50C1"/>
    <w:rsid w:val="00CA50E2"/>
    <w:rsid w:val="00CA5771"/>
    <w:rsid w:val="00CA622B"/>
    <w:rsid w:val="00CA69E7"/>
    <w:rsid w:val="00CA6B69"/>
    <w:rsid w:val="00CA6C9D"/>
    <w:rsid w:val="00CA6FEB"/>
    <w:rsid w:val="00CA73F4"/>
    <w:rsid w:val="00CA7733"/>
    <w:rsid w:val="00CA7929"/>
    <w:rsid w:val="00CA7BEB"/>
    <w:rsid w:val="00CA7FC4"/>
    <w:rsid w:val="00CB0144"/>
    <w:rsid w:val="00CB0875"/>
    <w:rsid w:val="00CB0E17"/>
    <w:rsid w:val="00CB1712"/>
    <w:rsid w:val="00CB1970"/>
    <w:rsid w:val="00CB24EB"/>
    <w:rsid w:val="00CB2647"/>
    <w:rsid w:val="00CB2957"/>
    <w:rsid w:val="00CB2AD2"/>
    <w:rsid w:val="00CB30FC"/>
    <w:rsid w:val="00CB36C2"/>
    <w:rsid w:val="00CB3A9E"/>
    <w:rsid w:val="00CB47F8"/>
    <w:rsid w:val="00CB498C"/>
    <w:rsid w:val="00CB499C"/>
    <w:rsid w:val="00CB4ADB"/>
    <w:rsid w:val="00CB5FC2"/>
    <w:rsid w:val="00CB691E"/>
    <w:rsid w:val="00CB6B5E"/>
    <w:rsid w:val="00CB6D86"/>
    <w:rsid w:val="00CB7CA1"/>
    <w:rsid w:val="00CB7D03"/>
    <w:rsid w:val="00CB7EC9"/>
    <w:rsid w:val="00CC06B0"/>
    <w:rsid w:val="00CC0934"/>
    <w:rsid w:val="00CC1245"/>
    <w:rsid w:val="00CC1590"/>
    <w:rsid w:val="00CC176B"/>
    <w:rsid w:val="00CC1BB8"/>
    <w:rsid w:val="00CC2252"/>
    <w:rsid w:val="00CC2326"/>
    <w:rsid w:val="00CC2C89"/>
    <w:rsid w:val="00CC2C95"/>
    <w:rsid w:val="00CC4770"/>
    <w:rsid w:val="00CC48A0"/>
    <w:rsid w:val="00CC5677"/>
    <w:rsid w:val="00CC5BAD"/>
    <w:rsid w:val="00CC5C8D"/>
    <w:rsid w:val="00CC610E"/>
    <w:rsid w:val="00CC7B4D"/>
    <w:rsid w:val="00CC7BAD"/>
    <w:rsid w:val="00CC7BDF"/>
    <w:rsid w:val="00CC7C5D"/>
    <w:rsid w:val="00CD0145"/>
    <w:rsid w:val="00CD0DF2"/>
    <w:rsid w:val="00CD132A"/>
    <w:rsid w:val="00CD2587"/>
    <w:rsid w:val="00CD2768"/>
    <w:rsid w:val="00CD2981"/>
    <w:rsid w:val="00CD2BE5"/>
    <w:rsid w:val="00CD2C2A"/>
    <w:rsid w:val="00CD408F"/>
    <w:rsid w:val="00CD4FE3"/>
    <w:rsid w:val="00CD5200"/>
    <w:rsid w:val="00CD5485"/>
    <w:rsid w:val="00CD583B"/>
    <w:rsid w:val="00CD5EC5"/>
    <w:rsid w:val="00CD61F5"/>
    <w:rsid w:val="00CD636D"/>
    <w:rsid w:val="00CD692F"/>
    <w:rsid w:val="00CD6C4A"/>
    <w:rsid w:val="00CD6D02"/>
    <w:rsid w:val="00CD7042"/>
    <w:rsid w:val="00CD751E"/>
    <w:rsid w:val="00CD7E0E"/>
    <w:rsid w:val="00CD7E20"/>
    <w:rsid w:val="00CE00D4"/>
    <w:rsid w:val="00CE0514"/>
    <w:rsid w:val="00CE0C17"/>
    <w:rsid w:val="00CE12F1"/>
    <w:rsid w:val="00CE2849"/>
    <w:rsid w:val="00CE298B"/>
    <w:rsid w:val="00CE2A9C"/>
    <w:rsid w:val="00CE2B29"/>
    <w:rsid w:val="00CE2C63"/>
    <w:rsid w:val="00CE2F70"/>
    <w:rsid w:val="00CE3543"/>
    <w:rsid w:val="00CE40EA"/>
    <w:rsid w:val="00CE5113"/>
    <w:rsid w:val="00CE512E"/>
    <w:rsid w:val="00CE54F1"/>
    <w:rsid w:val="00CE600F"/>
    <w:rsid w:val="00CE61B2"/>
    <w:rsid w:val="00CE6432"/>
    <w:rsid w:val="00CE673F"/>
    <w:rsid w:val="00CE76D9"/>
    <w:rsid w:val="00CE7752"/>
    <w:rsid w:val="00CE7CB5"/>
    <w:rsid w:val="00CF0678"/>
    <w:rsid w:val="00CF0B3A"/>
    <w:rsid w:val="00CF1374"/>
    <w:rsid w:val="00CF140C"/>
    <w:rsid w:val="00CF2029"/>
    <w:rsid w:val="00CF205D"/>
    <w:rsid w:val="00CF2185"/>
    <w:rsid w:val="00CF2621"/>
    <w:rsid w:val="00CF2A6E"/>
    <w:rsid w:val="00CF2AA2"/>
    <w:rsid w:val="00CF2C51"/>
    <w:rsid w:val="00CF2ECE"/>
    <w:rsid w:val="00CF323D"/>
    <w:rsid w:val="00CF3544"/>
    <w:rsid w:val="00CF36FA"/>
    <w:rsid w:val="00CF3A78"/>
    <w:rsid w:val="00CF3BA2"/>
    <w:rsid w:val="00CF465F"/>
    <w:rsid w:val="00CF4BF5"/>
    <w:rsid w:val="00CF512B"/>
    <w:rsid w:val="00CF52EA"/>
    <w:rsid w:val="00CF5741"/>
    <w:rsid w:val="00CF5947"/>
    <w:rsid w:val="00CF645C"/>
    <w:rsid w:val="00CF6562"/>
    <w:rsid w:val="00CF656B"/>
    <w:rsid w:val="00CF66F8"/>
    <w:rsid w:val="00CF6D45"/>
    <w:rsid w:val="00CF787E"/>
    <w:rsid w:val="00CF7B28"/>
    <w:rsid w:val="00CF7FE2"/>
    <w:rsid w:val="00D00A10"/>
    <w:rsid w:val="00D00B3E"/>
    <w:rsid w:val="00D00C0D"/>
    <w:rsid w:val="00D00C95"/>
    <w:rsid w:val="00D00F84"/>
    <w:rsid w:val="00D01490"/>
    <w:rsid w:val="00D017F8"/>
    <w:rsid w:val="00D01A0E"/>
    <w:rsid w:val="00D03532"/>
    <w:rsid w:val="00D03643"/>
    <w:rsid w:val="00D03C30"/>
    <w:rsid w:val="00D03CDB"/>
    <w:rsid w:val="00D03DA2"/>
    <w:rsid w:val="00D0416F"/>
    <w:rsid w:val="00D0425E"/>
    <w:rsid w:val="00D0476E"/>
    <w:rsid w:val="00D04785"/>
    <w:rsid w:val="00D048CC"/>
    <w:rsid w:val="00D049D2"/>
    <w:rsid w:val="00D04B3A"/>
    <w:rsid w:val="00D04F05"/>
    <w:rsid w:val="00D0544B"/>
    <w:rsid w:val="00D05C2F"/>
    <w:rsid w:val="00D05D06"/>
    <w:rsid w:val="00D05F15"/>
    <w:rsid w:val="00D0628D"/>
    <w:rsid w:val="00D06595"/>
    <w:rsid w:val="00D06E96"/>
    <w:rsid w:val="00D0747F"/>
    <w:rsid w:val="00D07575"/>
    <w:rsid w:val="00D0780A"/>
    <w:rsid w:val="00D07C3D"/>
    <w:rsid w:val="00D10572"/>
    <w:rsid w:val="00D106AB"/>
    <w:rsid w:val="00D10889"/>
    <w:rsid w:val="00D10A01"/>
    <w:rsid w:val="00D1276E"/>
    <w:rsid w:val="00D12AAE"/>
    <w:rsid w:val="00D12CC5"/>
    <w:rsid w:val="00D13875"/>
    <w:rsid w:val="00D139D8"/>
    <w:rsid w:val="00D142DF"/>
    <w:rsid w:val="00D1488A"/>
    <w:rsid w:val="00D15171"/>
    <w:rsid w:val="00D158A0"/>
    <w:rsid w:val="00D15970"/>
    <w:rsid w:val="00D16069"/>
    <w:rsid w:val="00D16380"/>
    <w:rsid w:val="00D16E2E"/>
    <w:rsid w:val="00D173A3"/>
    <w:rsid w:val="00D178B1"/>
    <w:rsid w:val="00D17BC8"/>
    <w:rsid w:val="00D17EC0"/>
    <w:rsid w:val="00D20810"/>
    <w:rsid w:val="00D20EA7"/>
    <w:rsid w:val="00D213F1"/>
    <w:rsid w:val="00D21924"/>
    <w:rsid w:val="00D21A20"/>
    <w:rsid w:val="00D21BFA"/>
    <w:rsid w:val="00D21D2E"/>
    <w:rsid w:val="00D21ED5"/>
    <w:rsid w:val="00D22187"/>
    <w:rsid w:val="00D225F2"/>
    <w:rsid w:val="00D2268E"/>
    <w:rsid w:val="00D2283A"/>
    <w:rsid w:val="00D234BD"/>
    <w:rsid w:val="00D2389B"/>
    <w:rsid w:val="00D23CFF"/>
    <w:rsid w:val="00D2456E"/>
    <w:rsid w:val="00D251A5"/>
    <w:rsid w:val="00D2522C"/>
    <w:rsid w:val="00D2589C"/>
    <w:rsid w:val="00D262D4"/>
    <w:rsid w:val="00D2631E"/>
    <w:rsid w:val="00D26AA3"/>
    <w:rsid w:val="00D26E88"/>
    <w:rsid w:val="00D26FA3"/>
    <w:rsid w:val="00D27175"/>
    <w:rsid w:val="00D272C9"/>
    <w:rsid w:val="00D27319"/>
    <w:rsid w:val="00D274BE"/>
    <w:rsid w:val="00D27E42"/>
    <w:rsid w:val="00D300EF"/>
    <w:rsid w:val="00D300FB"/>
    <w:rsid w:val="00D30376"/>
    <w:rsid w:val="00D3089D"/>
    <w:rsid w:val="00D31142"/>
    <w:rsid w:val="00D311D0"/>
    <w:rsid w:val="00D31543"/>
    <w:rsid w:val="00D321BE"/>
    <w:rsid w:val="00D32887"/>
    <w:rsid w:val="00D3351B"/>
    <w:rsid w:val="00D3352D"/>
    <w:rsid w:val="00D33804"/>
    <w:rsid w:val="00D33987"/>
    <w:rsid w:val="00D33CB6"/>
    <w:rsid w:val="00D3459E"/>
    <w:rsid w:val="00D346DA"/>
    <w:rsid w:val="00D34701"/>
    <w:rsid w:val="00D347F0"/>
    <w:rsid w:val="00D34B02"/>
    <w:rsid w:val="00D34D24"/>
    <w:rsid w:val="00D34EAF"/>
    <w:rsid w:val="00D35D41"/>
    <w:rsid w:val="00D35F12"/>
    <w:rsid w:val="00D3600C"/>
    <w:rsid w:val="00D36D8F"/>
    <w:rsid w:val="00D3705F"/>
    <w:rsid w:val="00D3748B"/>
    <w:rsid w:val="00D3772D"/>
    <w:rsid w:val="00D4003B"/>
    <w:rsid w:val="00D404E0"/>
    <w:rsid w:val="00D4085E"/>
    <w:rsid w:val="00D408A5"/>
    <w:rsid w:val="00D410EB"/>
    <w:rsid w:val="00D411F5"/>
    <w:rsid w:val="00D414F5"/>
    <w:rsid w:val="00D4180A"/>
    <w:rsid w:val="00D41BFC"/>
    <w:rsid w:val="00D41FF5"/>
    <w:rsid w:val="00D433BA"/>
    <w:rsid w:val="00D435B9"/>
    <w:rsid w:val="00D435F4"/>
    <w:rsid w:val="00D4444E"/>
    <w:rsid w:val="00D448A7"/>
    <w:rsid w:val="00D4524C"/>
    <w:rsid w:val="00D45C63"/>
    <w:rsid w:val="00D45C73"/>
    <w:rsid w:val="00D45FEF"/>
    <w:rsid w:val="00D460F2"/>
    <w:rsid w:val="00D463D9"/>
    <w:rsid w:val="00D4662B"/>
    <w:rsid w:val="00D4694D"/>
    <w:rsid w:val="00D469A6"/>
    <w:rsid w:val="00D46F6D"/>
    <w:rsid w:val="00D46FE1"/>
    <w:rsid w:val="00D50357"/>
    <w:rsid w:val="00D50B1D"/>
    <w:rsid w:val="00D512A2"/>
    <w:rsid w:val="00D51F01"/>
    <w:rsid w:val="00D52C3F"/>
    <w:rsid w:val="00D54076"/>
    <w:rsid w:val="00D540D8"/>
    <w:rsid w:val="00D54111"/>
    <w:rsid w:val="00D54200"/>
    <w:rsid w:val="00D544C9"/>
    <w:rsid w:val="00D54AFA"/>
    <w:rsid w:val="00D550E7"/>
    <w:rsid w:val="00D55736"/>
    <w:rsid w:val="00D55838"/>
    <w:rsid w:val="00D562D5"/>
    <w:rsid w:val="00D563F3"/>
    <w:rsid w:val="00D56451"/>
    <w:rsid w:val="00D5688A"/>
    <w:rsid w:val="00D5690E"/>
    <w:rsid w:val="00D569B2"/>
    <w:rsid w:val="00D56E2A"/>
    <w:rsid w:val="00D5702D"/>
    <w:rsid w:val="00D57145"/>
    <w:rsid w:val="00D579AA"/>
    <w:rsid w:val="00D57EEE"/>
    <w:rsid w:val="00D6052C"/>
    <w:rsid w:val="00D60F7D"/>
    <w:rsid w:val="00D6133F"/>
    <w:rsid w:val="00D61746"/>
    <w:rsid w:val="00D61D27"/>
    <w:rsid w:val="00D62638"/>
    <w:rsid w:val="00D62880"/>
    <w:rsid w:val="00D62D50"/>
    <w:rsid w:val="00D63589"/>
    <w:rsid w:val="00D635A5"/>
    <w:rsid w:val="00D636CF"/>
    <w:rsid w:val="00D63734"/>
    <w:rsid w:val="00D638D4"/>
    <w:rsid w:val="00D63B49"/>
    <w:rsid w:val="00D63C7D"/>
    <w:rsid w:val="00D64668"/>
    <w:rsid w:val="00D64B81"/>
    <w:rsid w:val="00D64E76"/>
    <w:rsid w:val="00D6552D"/>
    <w:rsid w:val="00D656CE"/>
    <w:rsid w:val="00D659CD"/>
    <w:rsid w:val="00D660E5"/>
    <w:rsid w:val="00D6628C"/>
    <w:rsid w:val="00D663C7"/>
    <w:rsid w:val="00D665F5"/>
    <w:rsid w:val="00D667EB"/>
    <w:rsid w:val="00D66A8B"/>
    <w:rsid w:val="00D67661"/>
    <w:rsid w:val="00D67A4F"/>
    <w:rsid w:val="00D67A6D"/>
    <w:rsid w:val="00D70002"/>
    <w:rsid w:val="00D7010C"/>
    <w:rsid w:val="00D706F4"/>
    <w:rsid w:val="00D70777"/>
    <w:rsid w:val="00D70EA1"/>
    <w:rsid w:val="00D715FC"/>
    <w:rsid w:val="00D722CA"/>
    <w:rsid w:val="00D723A6"/>
    <w:rsid w:val="00D7309C"/>
    <w:rsid w:val="00D73532"/>
    <w:rsid w:val="00D73D32"/>
    <w:rsid w:val="00D73E49"/>
    <w:rsid w:val="00D74352"/>
    <w:rsid w:val="00D74379"/>
    <w:rsid w:val="00D75166"/>
    <w:rsid w:val="00D75989"/>
    <w:rsid w:val="00D75AEE"/>
    <w:rsid w:val="00D7638E"/>
    <w:rsid w:val="00D7685B"/>
    <w:rsid w:val="00D769F6"/>
    <w:rsid w:val="00D76DE6"/>
    <w:rsid w:val="00D76F07"/>
    <w:rsid w:val="00D77D66"/>
    <w:rsid w:val="00D811B4"/>
    <w:rsid w:val="00D814A9"/>
    <w:rsid w:val="00D817DE"/>
    <w:rsid w:val="00D81955"/>
    <w:rsid w:val="00D81963"/>
    <w:rsid w:val="00D81B02"/>
    <w:rsid w:val="00D81DD8"/>
    <w:rsid w:val="00D81EE0"/>
    <w:rsid w:val="00D82B5D"/>
    <w:rsid w:val="00D82EFE"/>
    <w:rsid w:val="00D831B3"/>
    <w:rsid w:val="00D8344A"/>
    <w:rsid w:val="00D839D1"/>
    <w:rsid w:val="00D83DCE"/>
    <w:rsid w:val="00D84C51"/>
    <w:rsid w:val="00D85110"/>
    <w:rsid w:val="00D85174"/>
    <w:rsid w:val="00D85221"/>
    <w:rsid w:val="00D8588C"/>
    <w:rsid w:val="00D85F9C"/>
    <w:rsid w:val="00D867B5"/>
    <w:rsid w:val="00D86F3D"/>
    <w:rsid w:val="00D870E9"/>
    <w:rsid w:val="00D8733D"/>
    <w:rsid w:val="00D87685"/>
    <w:rsid w:val="00D878B9"/>
    <w:rsid w:val="00D87D87"/>
    <w:rsid w:val="00D9066B"/>
    <w:rsid w:val="00D90A95"/>
    <w:rsid w:val="00D90D3F"/>
    <w:rsid w:val="00D9107B"/>
    <w:rsid w:val="00D9122A"/>
    <w:rsid w:val="00D91581"/>
    <w:rsid w:val="00D92049"/>
    <w:rsid w:val="00D9245B"/>
    <w:rsid w:val="00D92951"/>
    <w:rsid w:val="00D92B65"/>
    <w:rsid w:val="00D92BD1"/>
    <w:rsid w:val="00D93256"/>
    <w:rsid w:val="00D93B44"/>
    <w:rsid w:val="00D9411E"/>
    <w:rsid w:val="00D94398"/>
    <w:rsid w:val="00D947A6"/>
    <w:rsid w:val="00D948EF"/>
    <w:rsid w:val="00D9494B"/>
    <w:rsid w:val="00D95487"/>
    <w:rsid w:val="00D95721"/>
    <w:rsid w:val="00D9609E"/>
    <w:rsid w:val="00D9613E"/>
    <w:rsid w:val="00D961BB"/>
    <w:rsid w:val="00D96405"/>
    <w:rsid w:val="00D96749"/>
    <w:rsid w:val="00D968FF"/>
    <w:rsid w:val="00D969C5"/>
    <w:rsid w:val="00D96BC9"/>
    <w:rsid w:val="00D96C08"/>
    <w:rsid w:val="00D97143"/>
    <w:rsid w:val="00D9717F"/>
    <w:rsid w:val="00D978C1"/>
    <w:rsid w:val="00D97FD9"/>
    <w:rsid w:val="00DA0164"/>
    <w:rsid w:val="00DA0484"/>
    <w:rsid w:val="00DA04A3"/>
    <w:rsid w:val="00DA0502"/>
    <w:rsid w:val="00DA052D"/>
    <w:rsid w:val="00DA060A"/>
    <w:rsid w:val="00DA1055"/>
    <w:rsid w:val="00DA11FB"/>
    <w:rsid w:val="00DA1829"/>
    <w:rsid w:val="00DA23D4"/>
    <w:rsid w:val="00DA2692"/>
    <w:rsid w:val="00DA32DF"/>
    <w:rsid w:val="00DA35B3"/>
    <w:rsid w:val="00DA36B5"/>
    <w:rsid w:val="00DA3AD5"/>
    <w:rsid w:val="00DA3DCA"/>
    <w:rsid w:val="00DA461D"/>
    <w:rsid w:val="00DA5330"/>
    <w:rsid w:val="00DA5730"/>
    <w:rsid w:val="00DA5B7D"/>
    <w:rsid w:val="00DA5E51"/>
    <w:rsid w:val="00DA6138"/>
    <w:rsid w:val="00DA72FB"/>
    <w:rsid w:val="00DA7666"/>
    <w:rsid w:val="00DA78DF"/>
    <w:rsid w:val="00DB0323"/>
    <w:rsid w:val="00DB0909"/>
    <w:rsid w:val="00DB0F68"/>
    <w:rsid w:val="00DB1904"/>
    <w:rsid w:val="00DB1BCB"/>
    <w:rsid w:val="00DB2131"/>
    <w:rsid w:val="00DB2234"/>
    <w:rsid w:val="00DB2575"/>
    <w:rsid w:val="00DB2A09"/>
    <w:rsid w:val="00DB3065"/>
    <w:rsid w:val="00DB31B3"/>
    <w:rsid w:val="00DB3841"/>
    <w:rsid w:val="00DB41ED"/>
    <w:rsid w:val="00DB57CC"/>
    <w:rsid w:val="00DB5844"/>
    <w:rsid w:val="00DB5A95"/>
    <w:rsid w:val="00DB5AC6"/>
    <w:rsid w:val="00DB5C54"/>
    <w:rsid w:val="00DB5E06"/>
    <w:rsid w:val="00DB63BB"/>
    <w:rsid w:val="00DB646B"/>
    <w:rsid w:val="00DB6A42"/>
    <w:rsid w:val="00DB6E1B"/>
    <w:rsid w:val="00DB77E1"/>
    <w:rsid w:val="00DB7BF5"/>
    <w:rsid w:val="00DB7DE0"/>
    <w:rsid w:val="00DC0101"/>
    <w:rsid w:val="00DC01C7"/>
    <w:rsid w:val="00DC05E3"/>
    <w:rsid w:val="00DC0770"/>
    <w:rsid w:val="00DC0986"/>
    <w:rsid w:val="00DC0B1F"/>
    <w:rsid w:val="00DC0B9B"/>
    <w:rsid w:val="00DC121C"/>
    <w:rsid w:val="00DC1404"/>
    <w:rsid w:val="00DC1552"/>
    <w:rsid w:val="00DC163B"/>
    <w:rsid w:val="00DC18AC"/>
    <w:rsid w:val="00DC1D1A"/>
    <w:rsid w:val="00DC20E1"/>
    <w:rsid w:val="00DC2365"/>
    <w:rsid w:val="00DC23A6"/>
    <w:rsid w:val="00DC34CA"/>
    <w:rsid w:val="00DC3E0B"/>
    <w:rsid w:val="00DC4378"/>
    <w:rsid w:val="00DC4989"/>
    <w:rsid w:val="00DC4DF7"/>
    <w:rsid w:val="00DC50ED"/>
    <w:rsid w:val="00DC51CB"/>
    <w:rsid w:val="00DC5478"/>
    <w:rsid w:val="00DC5980"/>
    <w:rsid w:val="00DC5D5F"/>
    <w:rsid w:val="00DC6010"/>
    <w:rsid w:val="00DC664E"/>
    <w:rsid w:val="00DC6A2B"/>
    <w:rsid w:val="00DC70B4"/>
    <w:rsid w:val="00DC7290"/>
    <w:rsid w:val="00DC7394"/>
    <w:rsid w:val="00DC771E"/>
    <w:rsid w:val="00DC7A94"/>
    <w:rsid w:val="00DD10ED"/>
    <w:rsid w:val="00DD181A"/>
    <w:rsid w:val="00DD1A03"/>
    <w:rsid w:val="00DD1C03"/>
    <w:rsid w:val="00DD1C53"/>
    <w:rsid w:val="00DD1CA1"/>
    <w:rsid w:val="00DD2B46"/>
    <w:rsid w:val="00DD2DF6"/>
    <w:rsid w:val="00DD3549"/>
    <w:rsid w:val="00DD42AA"/>
    <w:rsid w:val="00DD50F0"/>
    <w:rsid w:val="00DD5BCC"/>
    <w:rsid w:val="00DD642A"/>
    <w:rsid w:val="00DD665F"/>
    <w:rsid w:val="00DD6B8E"/>
    <w:rsid w:val="00DD6CC5"/>
    <w:rsid w:val="00DD6DA2"/>
    <w:rsid w:val="00DD6E16"/>
    <w:rsid w:val="00DD76BC"/>
    <w:rsid w:val="00DD7E53"/>
    <w:rsid w:val="00DE00AF"/>
    <w:rsid w:val="00DE0125"/>
    <w:rsid w:val="00DE0E0F"/>
    <w:rsid w:val="00DE11A6"/>
    <w:rsid w:val="00DE12DB"/>
    <w:rsid w:val="00DE1433"/>
    <w:rsid w:val="00DE170F"/>
    <w:rsid w:val="00DE1803"/>
    <w:rsid w:val="00DE1B9C"/>
    <w:rsid w:val="00DE2B23"/>
    <w:rsid w:val="00DE333B"/>
    <w:rsid w:val="00DE3561"/>
    <w:rsid w:val="00DE3D1A"/>
    <w:rsid w:val="00DE3F5A"/>
    <w:rsid w:val="00DE44AE"/>
    <w:rsid w:val="00DE44D9"/>
    <w:rsid w:val="00DE48C7"/>
    <w:rsid w:val="00DE49A1"/>
    <w:rsid w:val="00DE49C4"/>
    <w:rsid w:val="00DE4F7C"/>
    <w:rsid w:val="00DE5315"/>
    <w:rsid w:val="00DE5F85"/>
    <w:rsid w:val="00DE68DB"/>
    <w:rsid w:val="00DE6957"/>
    <w:rsid w:val="00DE7122"/>
    <w:rsid w:val="00DE754C"/>
    <w:rsid w:val="00DE7877"/>
    <w:rsid w:val="00DF086E"/>
    <w:rsid w:val="00DF1F2F"/>
    <w:rsid w:val="00DF2888"/>
    <w:rsid w:val="00DF28C4"/>
    <w:rsid w:val="00DF33E9"/>
    <w:rsid w:val="00DF3B96"/>
    <w:rsid w:val="00DF3DF7"/>
    <w:rsid w:val="00DF3EFD"/>
    <w:rsid w:val="00DF3F8A"/>
    <w:rsid w:val="00DF52C6"/>
    <w:rsid w:val="00DF5395"/>
    <w:rsid w:val="00DF553F"/>
    <w:rsid w:val="00DF557E"/>
    <w:rsid w:val="00DF5780"/>
    <w:rsid w:val="00DF58EF"/>
    <w:rsid w:val="00DF690E"/>
    <w:rsid w:val="00DF6F7C"/>
    <w:rsid w:val="00DF75E8"/>
    <w:rsid w:val="00DF78D5"/>
    <w:rsid w:val="00DF7E56"/>
    <w:rsid w:val="00DF7F15"/>
    <w:rsid w:val="00E00091"/>
    <w:rsid w:val="00E00315"/>
    <w:rsid w:val="00E00B37"/>
    <w:rsid w:val="00E012EE"/>
    <w:rsid w:val="00E01539"/>
    <w:rsid w:val="00E022C6"/>
    <w:rsid w:val="00E023BD"/>
    <w:rsid w:val="00E02EAD"/>
    <w:rsid w:val="00E02F2D"/>
    <w:rsid w:val="00E03F22"/>
    <w:rsid w:val="00E0462E"/>
    <w:rsid w:val="00E046D5"/>
    <w:rsid w:val="00E04AFA"/>
    <w:rsid w:val="00E04F20"/>
    <w:rsid w:val="00E0606B"/>
    <w:rsid w:val="00E06082"/>
    <w:rsid w:val="00E068C5"/>
    <w:rsid w:val="00E06E5B"/>
    <w:rsid w:val="00E06F7B"/>
    <w:rsid w:val="00E077E8"/>
    <w:rsid w:val="00E07908"/>
    <w:rsid w:val="00E079BC"/>
    <w:rsid w:val="00E07F6F"/>
    <w:rsid w:val="00E104BD"/>
    <w:rsid w:val="00E10E80"/>
    <w:rsid w:val="00E11207"/>
    <w:rsid w:val="00E1139A"/>
    <w:rsid w:val="00E118D0"/>
    <w:rsid w:val="00E119E2"/>
    <w:rsid w:val="00E11C2C"/>
    <w:rsid w:val="00E11CA3"/>
    <w:rsid w:val="00E11E23"/>
    <w:rsid w:val="00E11F57"/>
    <w:rsid w:val="00E12176"/>
    <w:rsid w:val="00E12A27"/>
    <w:rsid w:val="00E136C6"/>
    <w:rsid w:val="00E136CF"/>
    <w:rsid w:val="00E13A27"/>
    <w:rsid w:val="00E13C6B"/>
    <w:rsid w:val="00E13F0C"/>
    <w:rsid w:val="00E1489C"/>
    <w:rsid w:val="00E151A8"/>
    <w:rsid w:val="00E154E4"/>
    <w:rsid w:val="00E156B6"/>
    <w:rsid w:val="00E157B6"/>
    <w:rsid w:val="00E15931"/>
    <w:rsid w:val="00E15A1B"/>
    <w:rsid w:val="00E15DEE"/>
    <w:rsid w:val="00E15E4D"/>
    <w:rsid w:val="00E15F77"/>
    <w:rsid w:val="00E15FD6"/>
    <w:rsid w:val="00E1657F"/>
    <w:rsid w:val="00E166F0"/>
    <w:rsid w:val="00E16B52"/>
    <w:rsid w:val="00E1737B"/>
    <w:rsid w:val="00E1775E"/>
    <w:rsid w:val="00E177F9"/>
    <w:rsid w:val="00E17905"/>
    <w:rsid w:val="00E1791B"/>
    <w:rsid w:val="00E204CE"/>
    <w:rsid w:val="00E2060E"/>
    <w:rsid w:val="00E2062F"/>
    <w:rsid w:val="00E206FF"/>
    <w:rsid w:val="00E20C21"/>
    <w:rsid w:val="00E212EF"/>
    <w:rsid w:val="00E21574"/>
    <w:rsid w:val="00E217A4"/>
    <w:rsid w:val="00E21C4B"/>
    <w:rsid w:val="00E22418"/>
    <w:rsid w:val="00E227B9"/>
    <w:rsid w:val="00E2292A"/>
    <w:rsid w:val="00E23D41"/>
    <w:rsid w:val="00E23FA7"/>
    <w:rsid w:val="00E24186"/>
    <w:rsid w:val="00E24494"/>
    <w:rsid w:val="00E24733"/>
    <w:rsid w:val="00E24E6B"/>
    <w:rsid w:val="00E25B29"/>
    <w:rsid w:val="00E25B76"/>
    <w:rsid w:val="00E260B1"/>
    <w:rsid w:val="00E261E3"/>
    <w:rsid w:val="00E2658E"/>
    <w:rsid w:val="00E2668B"/>
    <w:rsid w:val="00E2676A"/>
    <w:rsid w:val="00E268CD"/>
    <w:rsid w:val="00E26ACE"/>
    <w:rsid w:val="00E26D17"/>
    <w:rsid w:val="00E26EF0"/>
    <w:rsid w:val="00E26F93"/>
    <w:rsid w:val="00E27889"/>
    <w:rsid w:val="00E27978"/>
    <w:rsid w:val="00E279C7"/>
    <w:rsid w:val="00E30480"/>
    <w:rsid w:val="00E31090"/>
    <w:rsid w:val="00E311AD"/>
    <w:rsid w:val="00E31C97"/>
    <w:rsid w:val="00E321F8"/>
    <w:rsid w:val="00E32402"/>
    <w:rsid w:val="00E3261D"/>
    <w:rsid w:val="00E32622"/>
    <w:rsid w:val="00E3278C"/>
    <w:rsid w:val="00E32A76"/>
    <w:rsid w:val="00E32BD9"/>
    <w:rsid w:val="00E32D30"/>
    <w:rsid w:val="00E32E8A"/>
    <w:rsid w:val="00E33850"/>
    <w:rsid w:val="00E341B7"/>
    <w:rsid w:val="00E34D44"/>
    <w:rsid w:val="00E34FD1"/>
    <w:rsid w:val="00E350EE"/>
    <w:rsid w:val="00E358DA"/>
    <w:rsid w:val="00E35D2E"/>
    <w:rsid w:val="00E36100"/>
    <w:rsid w:val="00E3643D"/>
    <w:rsid w:val="00E3666E"/>
    <w:rsid w:val="00E36697"/>
    <w:rsid w:val="00E36742"/>
    <w:rsid w:val="00E36DBF"/>
    <w:rsid w:val="00E36FE6"/>
    <w:rsid w:val="00E405F2"/>
    <w:rsid w:val="00E40D81"/>
    <w:rsid w:val="00E41219"/>
    <w:rsid w:val="00E42091"/>
    <w:rsid w:val="00E425FA"/>
    <w:rsid w:val="00E42683"/>
    <w:rsid w:val="00E429BF"/>
    <w:rsid w:val="00E429F7"/>
    <w:rsid w:val="00E42B37"/>
    <w:rsid w:val="00E42E24"/>
    <w:rsid w:val="00E43634"/>
    <w:rsid w:val="00E43A18"/>
    <w:rsid w:val="00E43BCB"/>
    <w:rsid w:val="00E447DD"/>
    <w:rsid w:val="00E44D2D"/>
    <w:rsid w:val="00E453DD"/>
    <w:rsid w:val="00E4577F"/>
    <w:rsid w:val="00E45806"/>
    <w:rsid w:val="00E45ABF"/>
    <w:rsid w:val="00E470B3"/>
    <w:rsid w:val="00E47C6A"/>
    <w:rsid w:val="00E50029"/>
    <w:rsid w:val="00E500C3"/>
    <w:rsid w:val="00E50AA3"/>
    <w:rsid w:val="00E5125B"/>
    <w:rsid w:val="00E51DCD"/>
    <w:rsid w:val="00E51F37"/>
    <w:rsid w:val="00E51FE1"/>
    <w:rsid w:val="00E528CB"/>
    <w:rsid w:val="00E529E5"/>
    <w:rsid w:val="00E530F0"/>
    <w:rsid w:val="00E537D5"/>
    <w:rsid w:val="00E54118"/>
    <w:rsid w:val="00E544DD"/>
    <w:rsid w:val="00E55310"/>
    <w:rsid w:val="00E559CC"/>
    <w:rsid w:val="00E55CE3"/>
    <w:rsid w:val="00E56166"/>
    <w:rsid w:val="00E5631C"/>
    <w:rsid w:val="00E563CF"/>
    <w:rsid w:val="00E5689D"/>
    <w:rsid w:val="00E56B17"/>
    <w:rsid w:val="00E57092"/>
    <w:rsid w:val="00E602B5"/>
    <w:rsid w:val="00E60A68"/>
    <w:rsid w:val="00E60C55"/>
    <w:rsid w:val="00E6109D"/>
    <w:rsid w:val="00E612A1"/>
    <w:rsid w:val="00E61B47"/>
    <w:rsid w:val="00E6234D"/>
    <w:rsid w:val="00E63204"/>
    <w:rsid w:val="00E63780"/>
    <w:rsid w:val="00E63986"/>
    <w:rsid w:val="00E63A3B"/>
    <w:rsid w:val="00E63C2A"/>
    <w:rsid w:val="00E648D8"/>
    <w:rsid w:val="00E65110"/>
    <w:rsid w:val="00E656F7"/>
    <w:rsid w:val="00E66062"/>
    <w:rsid w:val="00E66F4A"/>
    <w:rsid w:val="00E67656"/>
    <w:rsid w:val="00E67CCC"/>
    <w:rsid w:val="00E707D2"/>
    <w:rsid w:val="00E70C42"/>
    <w:rsid w:val="00E7165E"/>
    <w:rsid w:val="00E716CC"/>
    <w:rsid w:val="00E71AB5"/>
    <w:rsid w:val="00E7299E"/>
    <w:rsid w:val="00E72E07"/>
    <w:rsid w:val="00E73334"/>
    <w:rsid w:val="00E73358"/>
    <w:rsid w:val="00E73818"/>
    <w:rsid w:val="00E7395E"/>
    <w:rsid w:val="00E739CC"/>
    <w:rsid w:val="00E74F34"/>
    <w:rsid w:val="00E74FBA"/>
    <w:rsid w:val="00E75029"/>
    <w:rsid w:val="00E75292"/>
    <w:rsid w:val="00E7595E"/>
    <w:rsid w:val="00E761D2"/>
    <w:rsid w:val="00E76FC8"/>
    <w:rsid w:val="00E77337"/>
    <w:rsid w:val="00E77EEF"/>
    <w:rsid w:val="00E8143B"/>
    <w:rsid w:val="00E815BF"/>
    <w:rsid w:val="00E81A9D"/>
    <w:rsid w:val="00E81DD2"/>
    <w:rsid w:val="00E82917"/>
    <w:rsid w:val="00E83733"/>
    <w:rsid w:val="00E842E8"/>
    <w:rsid w:val="00E84857"/>
    <w:rsid w:val="00E84A21"/>
    <w:rsid w:val="00E84A9D"/>
    <w:rsid w:val="00E85AF6"/>
    <w:rsid w:val="00E86142"/>
    <w:rsid w:val="00E87992"/>
    <w:rsid w:val="00E90116"/>
    <w:rsid w:val="00E90441"/>
    <w:rsid w:val="00E90BB9"/>
    <w:rsid w:val="00E90D07"/>
    <w:rsid w:val="00E91B8E"/>
    <w:rsid w:val="00E91D13"/>
    <w:rsid w:val="00E923BC"/>
    <w:rsid w:val="00E93176"/>
    <w:rsid w:val="00E94525"/>
    <w:rsid w:val="00E9466F"/>
    <w:rsid w:val="00E95315"/>
    <w:rsid w:val="00E95404"/>
    <w:rsid w:val="00E957BD"/>
    <w:rsid w:val="00E95844"/>
    <w:rsid w:val="00E9618C"/>
    <w:rsid w:val="00E96579"/>
    <w:rsid w:val="00E9674D"/>
    <w:rsid w:val="00E97510"/>
    <w:rsid w:val="00E976DE"/>
    <w:rsid w:val="00E97989"/>
    <w:rsid w:val="00EA092C"/>
    <w:rsid w:val="00EA0940"/>
    <w:rsid w:val="00EA0AE5"/>
    <w:rsid w:val="00EA0DD8"/>
    <w:rsid w:val="00EA0EA6"/>
    <w:rsid w:val="00EA19C3"/>
    <w:rsid w:val="00EA1A59"/>
    <w:rsid w:val="00EA20DD"/>
    <w:rsid w:val="00EA2820"/>
    <w:rsid w:val="00EA2C07"/>
    <w:rsid w:val="00EA2EA2"/>
    <w:rsid w:val="00EA30ED"/>
    <w:rsid w:val="00EA3AD7"/>
    <w:rsid w:val="00EA43B7"/>
    <w:rsid w:val="00EA4536"/>
    <w:rsid w:val="00EA4699"/>
    <w:rsid w:val="00EA4AE1"/>
    <w:rsid w:val="00EA4F7F"/>
    <w:rsid w:val="00EA5CD1"/>
    <w:rsid w:val="00EA634A"/>
    <w:rsid w:val="00EA6963"/>
    <w:rsid w:val="00EA6BD3"/>
    <w:rsid w:val="00EA6EDF"/>
    <w:rsid w:val="00EA708F"/>
    <w:rsid w:val="00EA7218"/>
    <w:rsid w:val="00EA7A2D"/>
    <w:rsid w:val="00EB0236"/>
    <w:rsid w:val="00EB0329"/>
    <w:rsid w:val="00EB03C5"/>
    <w:rsid w:val="00EB05D9"/>
    <w:rsid w:val="00EB0BD5"/>
    <w:rsid w:val="00EB2724"/>
    <w:rsid w:val="00EB2989"/>
    <w:rsid w:val="00EB34EC"/>
    <w:rsid w:val="00EB4029"/>
    <w:rsid w:val="00EB4473"/>
    <w:rsid w:val="00EB4C2F"/>
    <w:rsid w:val="00EB5009"/>
    <w:rsid w:val="00EB5E96"/>
    <w:rsid w:val="00EB5EE5"/>
    <w:rsid w:val="00EB63DA"/>
    <w:rsid w:val="00EB63F2"/>
    <w:rsid w:val="00EB656A"/>
    <w:rsid w:val="00EB6AA5"/>
    <w:rsid w:val="00EB6EA9"/>
    <w:rsid w:val="00EB7667"/>
    <w:rsid w:val="00EC0000"/>
    <w:rsid w:val="00EC03EA"/>
    <w:rsid w:val="00EC04F8"/>
    <w:rsid w:val="00EC0642"/>
    <w:rsid w:val="00EC077C"/>
    <w:rsid w:val="00EC07BC"/>
    <w:rsid w:val="00EC081B"/>
    <w:rsid w:val="00EC08F7"/>
    <w:rsid w:val="00EC0CC8"/>
    <w:rsid w:val="00EC0D0A"/>
    <w:rsid w:val="00EC1A8F"/>
    <w:rsid w:val="00EC251B"/>
    <w:rsid w:val="00EC2ADE"/>
    <w:rsid w:val="00EC3375"/>
    <w:rsid w:val="00EC33B4"/>
    <w:rsid w:val="00EC3E68"/>
    <w:rsid w:val="00EC3EC3"/>
    <w:rsid w:val="00EC4595"/>
    <w:rsid w:val="00EC4786"/>
    <w:rsid w:val="00EC4A42"/>
    <w:rsid w:val="00EC4B1D"/>
    <w:rsid w:val="00EC5480"/>
    <w:rsid w:val="00EC65DA"/>
    <w:rsid w:val="00EC6725"/>
    <w:rsid w:val="00EC6C0F"/>
    <w:rsid w:val="00EC7D8E"/>
    <w:rsid w:val="00ED0A91"/>
    <w:rsid w:val="00ED0DDF"/>
    <w:rsid w:val="00ED0FD2"/>
    <w:rsid w:val="00ED10F0"/>
    <w:rsid w:val="00ED11D1"/>
    <w:rsid w:val="00ED19AC"/>
    <w:rsid w:val="00ED20EF"/>
    <w:rsid w:val="00ED342E"/>
    <w:rsid w:val="00ED360B"/>
    <w:rsid w:val="00ED381F"/>
    <w:rsid w:val="00ED4064"/>
    <w:rsid w:val="00ED4BA4"/>
    <w:rsid w:val="00ED4FF6"/>
    <w:rsid w:val="00ED5166"/>
    <w:rsid w:val="00ED52D7"/>
    <w:rsid w:val="00ED5448"/>
    <w:rsid w:val="00ED5CBD"/>
    <w:rsid w:val="00ED687D"/>
    <w:rsid w:val="00ED6D0D"/>
    <w:rsid w:val="00ED7301"/>
    <w:rsid w:val="00ED741C"/>
    <w:rsid w:val="00ED7CD9"/>
    <w:rsid w:val="00ED7DED"/>
    <w:rsid w:val="00ED7E7F"/>
    <w:rsid w:val="00EE0535"/>
    <w:rsid w:val="00EE0629"/>
    <w:rsid w:val="00EE0CEA"/>
    <w:rsid w:val="00EE0D44"/>
    <w:rsid w:val="00EE1AF3"/>
    <w:rsid w:val="00EE2332"/>
    <w:rsid w:val="00EE25BA"/>
    <w:rsid w:val="00EE26B7"/>
    <w:rsid w:val="00EE2A8B"/>
    <w:rsid w:val="00EE337E"/>
    <w:rsid w:val="00EE3DF4"/>
    <w:rsid w:val="00EE3E65"/>
    <w:rsid w:val="00EE4329"/>
    <w:rsid w:val="00EE4620"/>
    <w:rsid w:val="00EE468A"/>
    <w:rsid w:val="00EE4929"/>
    <w:rsid w:val="00EE4F70"/>
    <w:rsid w:val="00EE53E9"/>
    <w:rsid w:val="00EE5445"/>
    <w:rsid w:val="00EE55A4"/>
    <w:rsid w:val="00EE591E"/>
    <w:rsid w:val="00EE5B0D"/>
    <w:rsid w:val="00EE5B84"/>
    <w:rsid w:val="00EE5F11"/>
    <w:rsid w:val="00EE639E"/>
    <w:rsid w:val="00EE6B12"/>
    <w:rsid w:val="00EF012C"/>
    <w:rsid w:val="00EF1041"/>
    <w:rsid w:val="00EF1197"/>
    <w:rsid w:val="00EF1253"/>
    <w:rsid w:val="00EF29AE"/>
    <w:rsid w:val="00EF2C63"/>
    <w:rsid w:val="00EF32FD"/>
    <w:rsid w:val="00EF3CA2"/>
    <w:rsid w:val="00EF44FF"/>
    <w:rsid w:val="00EF4601"/>
    <w:rsid w:val="00EF5962"/>
    <w:rsid w:val="00EF5C18"/>
    <w:rsid w:val="00EF62C0"/>
    <w:rsid w:val="00EF63E0"/>
    <w:rsid w:val="00EF6514"/>
    <w:rsid w:val="00EF6545"/>
    <w:rsid w:val="00EF6D6E"/>
    <w:rsid w:val="00EF6F09"/>
    <w:rsid w:val="00EF7216"/>
    <w:rsid w:val="00EF7F46"/>
    <w:rsid w:val="00F00647"/>
    <w:rsid w:val="00F00667"/>
    <w:rsid w:val="00F00C40"/>
    <w:rsid w:val="00F00FAC"/>
    <w:rsid w:val="00F01972"/>
    <w:rsid w:val="00F01C5A"/>
    <w:rsid w:val="00F0209F"/>
    <w:rsid w:val="00F02153"/>
    <w:rsid w:val="00F021BC"/>
    <w:rsid w:val="00F03108"/>
    <w:rsid w:val="00F0329E"/>
    <w:rsid w:val="00F033DD"/>
    <w:rsid w:val="00F03440"/>
    <w:rsid w:val="00F03BE3"/>
    <w:rsid w:val="00F03C82"/>
    <w:rsid w:val="00F03F79"/>
    <w:rsid w:val="00F05476"/>
    <w:rsid w:val="00F0588F"/>
    <w:rsid w:val="00F05DA4"/>
    <w:rsid w:val="00F064A8"/>
    <w:rsid w:val="00F06581"/>
    <w:rsid w:val="00F06F27"/>
    <w:rsid w:val="00F077BF"/>
    <w:rsid w:val="00F07FE8"/>
    <w:rsid w:val="00F1000D"/>
    <w:rsid w:val="00F10ABE"/>
    <w:rsid w:val="00F10C42"/>
    <w:rsid w:val="00F10D15"/>
    <w:rsid w:val="00F11063"/>
    <w:rsid w:val="00F11B1E"/>
    <w:rsid w:val="00F11ED7"/>
    <w:rsid w:val="00F12758"/>
    <w:rsid w:val="00F12EA3"/>
    <w:rsid w:val="00F134F6"/>
    <w:rsid w:val="00F1350C"/>
    <w:rsid w:val="00F13CDD"/>
    <w:rsid w:val="00F13ED9"/>
    <w:rsid w:val="00F1440F"/>
    <w:rsid w:val="00F149AA"/>
    <w:rsid w:val="00F151ED"/>
    <w:rsid w:val="00F1590C"/>
    <w:rsid w:val="00F15985"/>
    <w:rsid w:val="00F16320"/>
    <w:rsid w:val="00F16718"/>
    <w:rsid w:val="00F167F8"/>
    <w:rsid w:val="00F16859"/>
    <w:rsid w:val="00F16F0D"/>
    <w:rsid w:val="00F17107"/>
    <w:rsid w:val="00F17D1A"/>
    <w:rsid w:val="00F17F10"/>
    <w:rsid w:val="00F2026A"/>
    <w:rsid w:val="00F2082C"/>
    <w:rsid w:val="00F20AB9"/>
    <w:rsid w:val="00F20D09"/>
    <w:rsid w:val="00F21440"/>
    <w:rsid w:val="00F2156D"/>
    <w:rsid w:val="00F21701"/>
    <w:rsid w:val="00F21955"/>
    <w:rsid w:val="00F21CCB"/>
    <w:rsid w:val="00F220D6"/>
    <w:rsid w:val="00F221CE"/>
    <w:rsid w:val="00F2254D"/>
    <w:rsid w:val="00F2277F"/>
    <w:rsid w:val="00F22EDC"/>
    <w:rsid w:val="00F24143"/>
    <w:rsid w:val="00F2462F"/>
    <w:rsid w:val="00F2611C"/>
    <w:rsid w:val="00F261E3"/>
    <w:rsid w:val="00F2657E"/>
    <w:rsid w:val="00F26717"/>
    <w:rsid w:val="00F26C29"/>
    <w:rsid w:val="00F26F90"/>
    <w:rsid w:val="00F27216"/>
    <w:rsid w:val="00F27435"/>
    <w:rsid w:val="00F27ECC"/>
    <w:rsid w:val="00F27F28"/>
    <w:rsid w:val="00F27FC4"/>
    <w:rsid w:val="00F30271"/>
    <w:rsid w:val="00F302CE"/>
    <w:rsid w:val="00F303B8"/>
    <w:rsid w:val="00F30406"/>
    <w:rsid w:val="00F30A78"/>
    <w:rsid w:val="00F30CAA"/>
    <w:rsid w:val="00F30EE5"/>
    <w:rsid w:val="00F30F11"/>
    <w:rsid w:val="00F311A4"/>
    <w:rsid w:val="00F31583"/>
    <w:rsid w:val="00F31F28"/>
    <w:rsid w:val="00F32481"/>
    <w:rsid w:val="00F324F6"/>
    <w:rsid w:val="00F326E3"/>
    <w:rsid w:val="00F327CD"/>
    <w:rsid w:val="00F3469B"/>
    <w:rsid w:val="00F34CBD"/>
    <w:rsid w:val="00F34D9B"/>
    <w:rsid w:val="00F353BC"/>
    <w:rsid w:val="00F356E9"/>
    <w:rsid w:val="00F35EC5"/>
    <w:rsid w:val="00F35F01"/>
    <w:rsid w:val="00F361E6"/>
    <w:rsid w:val="00F36603"/>
    <w:rsid w:val="00F36671"/>
    <w:rsid w:val="00F369FA"/>
    <w:rsid w:val="00F37065"/>
    <w:rsid w:val="00F37953"/>
    <w:rsid w:val="00F37BC7"/>
    <w:rsid w:val="00F37E6F"/>
    <w:rsid w:val="00F415B7"/>
    <w:rsid w:val="00F416D9"/>
    <w:rsid w:val="00F4184A"/>
    <w:rsid w:val="00F41B46"/>
    <w:rsid w:val="00F42196"/>
    <w:rsid w:val="00F422E9"/>
    <w:rsid w:val="00F426EC"/>
    <w:rsid w:val="00F4370C"/>
    <w:rsid w:val="00F4381F"/>
    <w:rsid w:val="00F44466"/>
    <w:rsid w:val="00F44785"/>
    <w:rsid w:val="00F457CF"/>
    <w:rsid w:val="00F458E9"/>
    <w:rsid w:val="00F45C20"/>
    <w:rsid w:val="00F45D2F"/>
    <w:rsid w:val="00F45E87"/>
    <w:rsid w:val="00F46271"/>
    <w:rsid w:val="00F4691F"/>
    <w:rsid w:val="00F46A2A"/>
    <w:rsid w:val="00F4778A"/>
    <w:rsid w:val="00F47886"/>
    <w:rsid w:val="00F50099"/>
    <w:rsid w:val="00F51874"/>
    <w:rsid w:val="00F518DF"/>
    <w:rsid w:val="00F51A34"/>
    <w:rsid w:val="00F51DA4"/>
    <w:rsid w:val="00F52549"/>
    <w:rsid w:val="00F5299D"/>
    <w:rsid w:val="00F52A76"/>
    <w:rsid w:val="00F52B64"/>
    <w:rsid w:val="00F53E80"/>
    <w:rsid w:val="00F53FB9"/>
    <w:rsid w:val="00F5429F"/>
    <w:rsid w:val="00F547E5"/>
    <w:rsid w:val="00F54F33"/>
    <w:rsid w:val="00F54F72"/>
    <w:rsid w:val="00F54FFE"/>
    <w:rsid w:val="00F55AE1"/>
    <w:rsid w:val="00F56431"/>
    <w:rsid w:val="00F565B0"/>
    <w:rsid w:val="00F56ADE"/>
    <w:rsid w:val="00F5738E"/>
    <w:rsid w:val="00F5785B"/>
    <w:rsid w:val="00F625EC"/>
    <w:rsid w:val="00F63DB7"/>
    <w:rsid w:val="00F63DCB"/>
    <w:rsid w:val="00F63F74"/>
    <w:rsid w:val="00F63FB2"/>
    <w:rsid w:val="00F641FE"/>
    <w:rsid w:val="00F6423C"/>
    <w:rsid w:val="00F64AA1"/>
    <w:rsid w:val="00F64C6A"/>
    <w:rsid w:val="00F65447"/>
    <w:rsid w:val="00F65F1D"/>
    <w:rsid w:val="00F65F52"/>
    <w:rsid w:val="00F66179"/>
    <w:rsid w:val="00F664B5"/>
    <w:rsid w:val="00F66925"/>
    <w:rsid w:val="00F66BDB"/>
    <w:rsid w:val="00F66CEA"/>
    <w:rsid w:val="00F66F55"/>
    <w:rsid w:val="00F67462"/>
    <w:rsid w:val="00F6760D"/>
    <w:rsid w:val="00F6763A"/>
    <w:rsid w:val="00F67E04"/>
    <w:rsid w:val="00F67F2E"/>
    <w:rsid w:val="00F70945"/>
    <w:rsid w:val="00F70DF7"/>
    <w:rsid w:val="00F71E23"/>
    <w:rsid w:val="00F71EFE"/>
    <w:rsid w:val="00F727FA"/>
    <w:rsid w:val="00F72E59"/>
    <w:rsid w:val="00F72FD0"/>
    <w:rsid w:val="00F73B96"/>
    <w:rsid w:val="00F74A5D"/>
    <w:rsid w:val="00F74A8E"/>
    <w:rsid w:val="00F74B89"/>
    <w:rsid w:val="00F752CE"/>
    <w:rsid w:val="00F753A2"/>
    <w:rsid w:val="00F754DE"/>
    <w:rsid w:val="00F75526"/>
    <w:rsid w:val="00F75913"/>
    <w:rsid w:val="00F76055"/>
    <w:rsid w:val="00F76219"/>
    <w:rsid w:val="00F763AB"/>
    <w:rsid w:val="00F767B1"/>
    <w:rsid w:val="00F7690D"/>
    <w:rsid w:val="00F76A25"/>
    <w:rsid w:val="00F76B0C"/>
    <w:rsid w:val="00F76B3D"/>
    <w:rsid w:val="00F7701B"/>
    <w:rsid w:val="00F77793"/>
    <w:rsid w:val="00F777B9"/>
    <w:rsid w:val="00F80550"/>
    <w:rsid w:val="00F80F31"/>
    <w:rsid w:val="00F814D7"/>
    <w:rsid w:val="00F8171A"/>
    <w:rsid w:val="00F8180D"/>
    <w:rsid w:val="00F81EB5"/>
    <w:rsid w:val="00F82C2C"/>
    <w:rsid w:val="00F82FFB"/>
    <w:rsid w:val="00F83191"/>
    <w:rsid w:val="00F8346D"/>
    <w:rsid w:val="00F83710"/>
    <w:rsid w:val="00F83C12"/>
    <w:rsid w:val="00F855B8"/>
    <w:rsid w:val="00F8567E"/>
    <w:rsid w:val="00F85913"/>
    <w:rsid w:val="00F85F49"/>
    <w:rsid w:val="00F85F58"/>
    <w:rsid w:val="00F85F77"/>
    <w:rsid w:val="00F8607C"/>
    <w:rsid w:val="00F863C2"/>
    <w:rsid w:val="00F87411"/>
    <w:rsid w:val="00F90406"/>
    <w:rsid w:val="00F90E65"/>
    <w:rsid w:val="00F914C9"/>
    <w:rsid w:val="00F915DB"/>
    <w:rsid w:val="00F91622"/>
    <w:rsid w:val="00F91D77"/>
    <w:rsid w:val="00F91FE6"/>
    <w:rsid w:val="00F92820"/>
    <w:rsid w:val="00F92B8F"/>
    <w:rsid w:val="00F92E77"/>
    <w:rsid w:val="00F93063"/>
    <w:rsid w:val="00F9307C"/>
    <w:rsid w:val="00F938D4"/>
    <w:rsid w:val="00F941EA"/>
    <w:rsid w:val="00F948D1"/>
    <w:rsid w:val="00F94B1F"/>
    <w:rsid w:val="00F94EAB"/>
    <w:rsid w:val="00F956A2"/>
    <w:rsid w:val="00F95B5A"/>
    <w:rsid w:val="00F962B4"/>
    <w:rsid w:val="00F9750E"/>
    <w:rsid w:val="00F976DF"/>
    <w:rsid w:val="00F97BA4"/>
    <w:rsid w:val="00F97BD0"/>
    <w:rsid w:val="00FA0635"/>
    <w:rsid w:val="00FA066B"/>
    <w:rsid w:val="00FA070C"/>
    <w:rsid w:val="00FA089D"/>
    <w:rsid w:val="00FA09B6"/>
    <w:rsid w:val="00FA10D6"/>
    <w:rsid w:val="00FA11F5"/>
    <w:rsid w:val="00FA1C22"/>
    <w:rsid w:val="00FA2695"/>
    <w:rsid w:val="00FA3090"/>
    <w:rsid w:val="00FA317E"/>
    <w:rsid w:val="00FA3393"/>
    <w:rsid w:val="00FA3876"/>
    <w:rsid w:val="00FA3A0F"/>
    <w:rsid w:val="00FA3AC5"/>
    <w:rsid w:val="00FA3E9F"/>
    <w:rsid w:val="00FA443B"/>
    <w:rsid w:val="00FA45B2"/>
    <w:rsid w:val="00FA4625"/>
    <w:rsid w:val="00FA47BB"/>
    <w:rsid w:val="00FA4834"/>
    <w:rsid w:val="00FA4A54"/>
    <w:rsid w:val="00FA4F41"/>
    <w:rsid w:val="00FA55F2"/>
    <w:rsid w:val="00FA57DA"/>
    <w:rsid w:val="00FA585D"/>
    <w:rsid w:val="00FA6168"/>
    <w:rsid w:val="00FA70D6"/>
    <w:rsid w:val="00FB02C9"/>
    <w:rsid w:val="00FB04C4"/>
    <w:rsid w:val="00FB0532"/>
    <w:rsid w:val="00FB0DCA"/>
    <w:rsid w:val="00FB114C"/>
    <w:rsid w:val="00FB192C"/>
    <w:rsid w:val="00FB1A65"/>
    <w:rsid w:val="00FB2B62"/>
    <w:rsid w:val="00FB2FEF"/>
    <w:rsid w:val="00FB34C6"/>
    <w:rsid w:val="00FB3580"/>
    <w:rsid w:val="00FB3A31"/>
    <w:rsid w:val="00FB3E96"/>
    <w:rsid w:val="00FB41BF"/>
    <w:rsid w:val="00FB4458"/>
    <w:rsid w:val="00FB672C"/>
    <w:rsid w:val="00FB6791"/>
    <w:rsid w:val="00FB6BD0"/>
    <w:rsid w:val="00FB7507"/>
    <w:rsid w:val="00FB7AC4"/>
    <w:rsid w:val="00FB7B6E"/>
    <w:rsid w:val="00FB7C7C"/>
    <w:rsid w:val="00FC0A80"/>
    <w:rsid w:val="00FC0E69"/>
    <w:rsid w:val="00FC0E99"/>
    <w:rsid w:val="00FC1092"/>
    <w:rsid w:val="00FC113A"/>
    <w:rsid w:val="00FC1213"/>
    <w:rsid w:val="00FC16AB"/>
    <w:rsid w:val="00FC19A5"/>
    <w:rsid w:val="00FC26A1"/>
    <w:rsid w:val="00FC29AA"/>
    <w:rsid w:val="00FC2D97"/>
    <w:rsid w:val="00FC3109"/>
    <w:rsid w:val="00FC342C"/>
    <w:rsid w:val="00FC34E3"/>
    <w:rsid w:val="00FC36D1"/>
    <w:rsid w:val="00FC4404"/>
    <w:rsid w:val="00FC4A79"/>
    <w:rsid w:val="00FC4E80"/>
    <w:rsid w:val="00FC4F5A"/>
    <w:rsid w:val="00FC4F86"/>
    <w:rsid w:val="00FC51B9"/>
    <w:rsid w:val="00FC5AC4"/>
    <w:rsid w:val="00FC5BEC"/>
    <w:rsid w:val="00FC5CB5"/>
    <w:rsid w:val="00FC5D16"/>
    <w:rsid w:val="00FC6AA6"/>
    <w:rsid w:val="00FC7480"/>
    <w:rsid w:val="00FC74A7"/>
    <w:rsid w:val="00FC7B22"/>
    <w:rsid w:val="00FC7FC6"/>
    <w:rsid w:val="00FD054C"/>
    <w:rsid w:val="00FD0DE8"/>
    <w:rsid w:val="00FD1024"/>
    <w:rsid w:val="00FD112C"/>
    <w:rsid w:val="00FD11F3"/>
    <w:rsid w:val="00FD16DD"/>
    <w:rsid w:val="00FD1911"/>
    <w:rsid w:val="00FD1B7F"/>
    <w:rsid w:val="00FD1F09"/>
    <w:rsid w:val="00FD23DF"/>
    <w:rsid w:val="00FD25A1"/>
    <w:rsid w:val="00FD30C2"/>
    <w:rsid w:val="00FD30CD"/>
    <w:rsid w:val="00FD49FE"/>
    <w:rsid w:val="00FD4D6E"/>
    <w:rsid w:val="00FD513A"/>
    <w:rsid w:val="00FD5250"/>
    <w:rsid w:val="00FD58EC"/>
    <w:rsid w:val="00FD5CA3"/>
    <w:rsid w:val="00FD5D52"/>
    <w:rsid w:val="00FD62CE"/>
    <w:rsid w:val="00FD6357"/>
    <w:rsid w:val="00FD6527"/>
    <w:rsid w:val="00FD6766"/>
    <w:rsid w:val="00FD6DBE"/>
    <w:rsid w:val="00FD6EF4"/>
    <w:rsid w:val="00FD6FB0"/>
    <w:rsid w:val="00FE0983"/>
    <w:rsid w:val="00FE1820"/>
    <w:rsid w:val="00FE1F26"/>
    <w:rsid w:val="00FE1FD8"/>
    <w:rsid w:val="00FE221E"/>
    <w:rsid w:val="00FE24A7"/>
    <w:rsid w:val="00FE29EA"/>
    <w:rsid w:val="00FE2FE0"/>
    <w:rsid w:val="00FE30F8"/>
    <w:rsid w:val="00FE3E88"/>
    <w:rsid w:val="00FE46D9"/>
    <w:rsid w:val="00FE470B"/>
    <w:rsid w:val="00FE4E05"/>
    <w:rsid w:val="00FE4F44"/>
    <w:rsid w:val="00FE5666"/>
    <w:rsid w:val="00FE5684"/>
    <w:rsid w:val="00FE58F8"/>
    <w:rsid w:val="00FE5A0E"/>
    <w:rsid w:val="00FE5F4A"/>
    <w:rsid w:val="00FE6228"/>
    <w:rsid w:val="00FE6642"/>
    <w:rsid w:val="00FE6871"/>
    <w:rsid w:val="00FE69B2"/>
    <w:rsid w:val="00FE73E1"/>
    <w:rsid w:val="00FE7C40"/>
    <w:rsid w:val="00FF05D0"/>
    <w:rsid w:val="00FF09DF"/>
    <w:rsid w:val="00FF1329"/>
    <w:rsid w:val="00FF1537"/>
    <w:rsid w:val="00FF1596"/>
    <w:rsid w:val="00FF18FF"/>
    <w:rsid w:val="00FF1B1F"/>
    <w:rsid w:val="00FF1DBE"/>
    <w:rsid w:val="00FF1DF4"/>
    <w:rsid w:val="00FF1E8B"/>
    <w:rsid w:val="00FF25AD"/>
    <w:rsid w:val="00FF3270"/>
    <w:rsid w:val="00FF380A"/>
    <w:rsid w:val="00FF499C"/>
    <w:rsid w:val="00FF4E2F"/>
    <w:rsid w:val="00FF51E9"/>
    <w:rsid w:val="00FF52AC"/>
    <w:rsid w:val="00FF5495"/>
    <w:rsid w:val="00FF5925"/>
    <w:rsid w:val="00FF5BC8"/>
    <w:rsid w:val="00FF5E14"/>
    <w:rsid w:val="00FF6DD5"/>
    <w:rsid w:val="00FF6E81"/>
    <w:rsid w:val="00FF6EE4"/>
    <w:rsid w:val="00FF6FCD"/>
    <w:rsid w:val="00FF77BA"/>
    <w:rsid w:val="00FF7BE4"/>
    <w:rsid w:val="0116ED29"/>
    <w:rsid w:val="011C2886"/>
    <w:rsid w:val="0206AFA3"/>
    <w:rsid w:val="03BC6426"/>
    <w:rsid w:val="0585298D"/>
    <w:rsid w:val="061649B1"/>
    <w:rsid w:val="0639C9E1"/>
    <w:rsid w:val="06A2CB96"/>
    <w:rsid w:val="06C975B0"/>
    <w:rsid w:val="06CD8553"/>
    <w:rsid w:val="087D54FC"/>
    <w:rsid w:val="09778C64"/>
    <w:rsid w:val="099659C0"/>
    <w:rsid w:val="0B436F90"/>
    <w:rsid w:val="0BAD8BD5"/>
    <w:rsid w:val="0BE6DCFA"/>
    <w:rsid w:val="0C0FC851"/>
    <w:rsid w:val="0D0A4FBA"/>
    <w:rsid w:val="0E4A2E75"/>
    <w:rsid w:val="0E90F646"/>
    <w:rsid w:val="0ECBB353"/>
    <w:rsid w:val="0F85B5D4"/>
    <w:rsid w:val="0FD25B2C"/>
    <w:rsid w:val="1048E156"/>
    <w:rsid w:val="109827E0"/>
    <w:rsid w:val="1150406F"/>
    <w:rsid w:val="12383BBF"/>
    <w:rsid w:val="1248DAB8"/>
    <w:rsid w:val="12606F52"/>
    <w:rsid w:val="12B2ABD8"/>
    <w:rsid w:val="13778A5A"/>
    <w:rsid w:val="13DF2C48"/>
    <w:rsid w:val="156F2AC8"/>
    <w:rsid w:val="160151EF"/>
    <w:rsid w:val="160F4B27"/>
    <w:rsid w:val="16862A90"/>
    <w:rsid w:val="16C5286E"/>
    <w:rsid w:val="16DF473F"/>
    <w:rsid w:val="17D45516"/>
    <w:rsid w:val="182634BD"/>
    <w:rsid w:val="1AD9131C"/>
    <w:rsid w:val="1CF185D8"/>
    <w:rsid w:val="1DAF8072"/>
    <w:rsid w:val="1FC280BA"/>
    <w:rsid w:val="2058CFAD"/>
    <w:rsid w:val="215A213A"/>
    <w:rsid w:val="230E6923"/>
    <w:rsid w:val="2402D127"/>
    <w:rsid w:val="24CAD236"/>
    <w:rsid w:val="25B84E5C"/>
    <w:rsid w:val="25BB81EA"/>
    <w:rsid w:val="2661E9C7"/>
    <w:rsid w:val="2713724C"/>
    <w:rsid w:val="275836CD"/>
    <w:rsid w:val="27D7DA09"/>
    <w:rsid w:val="285674E1"/>
    <w:rsid w:val="286711C6"/>
    <w:rsid w:val="295A7F2C"/>
    <w:rsid w:val="2AEB204A"/>
    <w:rsid w:val="2BE621A7"/>
    <w:rsid w:val="2C7D6E61"/>
    <w:rsid w:val="2C894C9E"/>
    <w:rsid w:val="2C94FB82"/>
    <w:rsid w:val="2CEFEA68"/>
    <w:rsid w:val="2E3BF510"/>
    <w:rsid w:val="2E442B81"/>
    <w:rsid w:val="2F0EC5D6"/>
    <w:rsid w:val="2F4D821D"/>
    <w:rsid w:val="2FDB8F85"/>
    <w:rsid w:val="30EB0294"/>
    <w:rsid w:val="313D36F3"/>
    <w:rsid w:val="31B95702"/>
    <w:rsid w:val="31BCA8A8"/>
    <w:rsid w:val="32528B71"/>
    <w:rsid w:val="33184207"/>
    <w:rsid w:val="335355E1"/>
    <w:rsid w:val="340BACF4"/>
    <w:rsid w:val="3513D171"/>
    <w:rsid w:val="359F6016"/>
    <w:rsid w:val="370B3F32"/>
    <w:rsid w:val="3768AB2F"/>
    <w:rsid w:val="381A9EBF"/>
    <w:rsid w:val="3830C0D0"/>
    <w:rsid w:val="39F3A814"/>
    <w:rsid w:val="3A076751"/>
    <w:rsid w:val="3ACE257A"/>
    <w:rsid w:val="3AF3FDC3"/>
    <w:rsid w:val="3BCEB909"/>
    <w:rsid w:val="3D487CD7"/>
    <w:rsid w:val="3DCAE053"/>
    <w:rsid w:val="3EB7EE90"/>
    <w:rsid w:val="3ED8F4B6"/>
    <w:rsid w:val="3F422408"/>
    <w:rsid w:val="403C4F79"/>
    <w:rsid w:val="4063CF67"/>
    <w:rsid w:val="41112998"/>
    <w:rsid w:val="415DCB07"/>
    <w:rsid w:val="41FB5253"/>
    <w:rsid w:val="423937F4"/>
    <w:rsid w:val="42BFAE27"/>
    <w:rsid w:val="4332A1BF"/>
    <w:rsid w:val="43470DFF"/>
    <w:rsid w:val="445D84D8"/>
    <w:rsid w:val="44628AAC"/>
    <w:rsid w:val="452DD82F"/>
    <w:rsid w:val="462D3E7D"/>
    <w:rsid w:val="46886861"/>
    <w:rsid w:val="46CB224A"/>
    <w:rsid w:val="499402A4"/>
    <w:rsid w:val="4A74E0E4"/>
    <w:rsid w:val="4C901002"/>
    <w:rsid w:val="4CD6632D"/>
    <w:rsid w:val="4D260600"/>
    <w:rsid w:val="4D629EF5"/>
    <w:rsid w:val="4D7C4590"/>
    <w:rsid w:val="4D8CA0B6"/>
    <w:rsid w:val="4E77D609"/>
    <w:rsid w:val="508A33C2"/>
    <w:rsid w:val="51D78322"/>
    <w:rsid w:val="52045E9A"/>
    <w:rsid w:val="52C10862"/>
    <w:rsid w:val="5327248E"/>
    <w:rsid w:val="53F7B181"/>
    <w:rsid w:val="559B0CEE"/>
    <w:rsid w:val="55B3B504"/>
    <w:rsid w:val="55C3BAD5"/>
    <w:rsid w:val="55C5B206"/>
    <w:rsid w:val="55CD3210"/>
    <w:rsid w:val="55DB4576"/>
    <w:rsid w:val="55E28CEC"/>
    <w:rsid w:val="55ECB52A"/>
    <w:rsid w:val="55FA17D8"/>
    <w:rsid w:val="560539EA"/>
    <w:rsid w:val="5619E408"/>
    <w:rsid w:val="56D7CC45"/>
    <w:rsid w:val="589BC7B8"/>
    <w:rsid w:val="58D02C97"/>
    <w:rsid w:val="5922F42A"/>
    <w:rsid w:val="597A8555"/>
    <w:rsid w:val="5A8F652C"/>
    <w:rsid w:val="5ADCD350"/>
    <w:rsid w:val="5AFA3084"/>
    <w:rsid w:val="5C2E86C2"/>
    <w:rsid w:val="5C44B83E"/>
    <w:rsid w:val="5D0253FE"/>
    <w:rsid w:val="5D58D532"/>
    <w:rsid w:val="5EE36265"/>
    <w:rsid w:val="5EE4A59C"/>
    <w:rsid w:val="5F4BAD2A"/>
    <w:rsid w:val="5F4C9DD8"/>
    <w:rsid w:val="5F51C23E"/>
    <w:rsid w:val="5FB8A1D4"/>
    <w:rsid w:val="6089DE25"/>
    <w:rsid w:val="60D7B497"/>
    <w:rsid w:val="610F257A"/>
    <w:rsid w:val="61428896"/>
    <w:rsid w:val="6219850D"/>
    <w:rsid w:val="62373322"/>
    <w:rsid w:val="6239FB9D"/>
    <w:rsid w:val="63660122"/>
    <w:rsid w:val="63FE2B09"/>
    <w:rsid w:val="64841DD2"/>
    <w:rsid w:val="64FE2672"/>
    <w:rsid w:val="654805D4"/>
    <w:rsid w:val="65F7C209"/>
    <w:rsid w:val="664BC199"/>
    <w:rsid w:val="666E970E"/>
    <w:rsid w:val="670D55ED"/>
    <w:rsid w:val="672A7BF5"/>
    <w:rsid w:val="67624183"/>
    <w:rsid w:val="68220F6E"/>
    <w:rsid w:val="6849B774"/>
    <w:rsid w:val="68F7211A"/>
    <w:rsid w:val="69197C7B"/>
    <w:rsid w:val="6953CEE6"/>
    <w:rsid w:val="69546630"/>
    <w:rsid w:val="6A1C5133"/>
    <w:rsid w:val="6A9C61A0"/>
    <w:rsid w:val="6B2F3CB0"/>
    <w:rsid w:val="6BE54B9A"/>
    <w:rsid w:val="6BF37606"/>
    <w:rsid w:val="6CB0F814"/>
    <w:rsid w:val="6CFEC717"/>
    <w:rsid w:val="6D4EB109"/>
    <w:rsid w:val="6D75ED82"/>
    <w:rsid w:val="6E74BC44"/>
    <w:rsid w:val="6EF954BB"/>
    <w:rsid w:val="700E2AA8"/>
    <w:rsid w:val="707DAF08"/>
    <w:rsid w:val="71B2FA4F"/>
    <w:rsid w:val="744BC229"/>
    <w:rsid w:val="75010FC6"/>
    <w:rsid w:val="75A9C881"/>
    <w:rsid w:val="760B384C"/>
    <w:rsid w:val="76E846D0"/>
    <w:rsid w:val="778159F1"/>
    <w:rsid w:val="77D3C1F3"/>
    <w:rsid w:val="785158CE"/>
    <w:rsid w:val="79F37EAC"/>
    <w:rsid w:val="7B0F8250"/>
    <w:rsid w:val="7C6A8365"/>
    <w:rsid w:val="7CFBE2F3"/>
    <w:rsid w:val="7DC112EA"/>
    <w:rsid w:val="7E025499"/>
    <w:rsid w:val="7E49DC44"/>
    <w:rsid w:val="7E86BA8E"/>
    <w:rsid w:val="7EE502CA"/>
    <w:rsid w:val="7FE70E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CCD"/>
    <w:pPr>
      <w:spacing w:after="240"/>
    </w:pPr>
  </w:style>
  <w:style w:type="paragraph" w:styleId="Heading1">
    <w:name w:val="heading 1"/>
    <w:basedOn w:val="Normal"/>
    <w:next w:val="Normal"/>
    <w:link w:val="Heading1Char"/>
    <w:uiPriority w:val="9"/>
    <w:qFormat/>
    <w:rsid w:val="00045AE9"/>
    <w:pPr>
      <w:keepNext/>
      <w:keepLines/>
      <w:spacing w:before="240" w:after="0" w:line="440" w:lineRule="exact"/>
      <w:ind w:right="2552"/>
      <w:jc w:val="right"/>
      <w:outlineLvl w:val="0"/>
    </w:pPr>
    <w:rPr>
      <w:rFonts w:asciiTheme="majorHAnsi" w:eastAsiaTheme="majorEastAsia" w:hAnsiTheme="majorHAnsi" w:cstheme="majorBidi"/>
      <w:color w:val="FFFFFF" w:themeColor="background1"/>
      <w:sz w:val="40"/>
      <w:szCs w:val="32"/>
    </w:rPr>
  </w:style>
  <w:style w:type="paragraph" w:styleId="Heading2">
    <w:name w:val="heading 2"/>
    <w:basedOn w:val="Normal"/>
    <w:next w:val="Normal"/>
    <w:link w:val="Heading2Char"/>
    <w:uiPriority w:val="9"/>
    <w:unhideWhenUsed/>
    <w:qFormat/>
    <w:rsid w:val="00EA4699"/>
    <w:pPr>
      <w:keepNext/>
      <w:keepLines/>
      <w:spacing w:before="720"/>
      <w:outlineLvl w:val="1"/>
    </w:pPr>
    <w:rPr>
      <w:rFonts w:ascii="Calibri" w:eastAsiaTheme="majorEastAsia" w:hAnsi="Calibri" w:cstheme="majorBidi"/>
      <w:b/>
      <w:sz w:val="48"/>
      <w:szCs w:val="26"/>
    </w:rPr>
  </w:style>
  <w:style w:type="paragraph" w:styleId="Heading3">
    <w:name w:val="heading 3"/>
    <w:basedOn w:val="Normal"/>
    <w:next w:val="Normal"/>
    <w:link w:val="Heading3Char"/>
    <w:autoRedefine/>
    <w:uiPriority w:val="9"/>
    <w:unhideWhenUsed/>
    <w:qFormat/>
    <w:rsid w:val="00C377C1"/>
    <w:pPr>
      <w:keepNext/>
      <w:keepLines/>
      <w:spacing w:before="320" w:after="60"/>
      <w:outlineLvl w:val="2"/>
    </w:pPr>
    <w:rPr>
      <w:rFonts w:ascii="Calibri" w:eastAsiaTheme="majorEastAsia" w:hAnsi="Calibri" w:cstheme="majorBidi"/>
      <w:b/>
      <w:color w:val="904321"/>
      <w:sz w:val="32"/>
      <w:szCs w:val="24"/>
    </w:rPr>
  </w:style>
  <w:style w:type="paragraph" w:styleId="Heading4">
    <w:name w:val="heading 4"/>
    <w:basedOn w:val="Normal"/>
    <w:next w:val="Normal"/>
    <w:link w:val="Heading4Char"/>
    <w:uiPriority w:val="9"/>
    <w:unhideWhenUsed/>
    <w:qFormat/>
    <w:rsid w:val="00EA4699"/>
    <w:pPr>
      <w:keepNext/>
      <w:keepLines/>
      <w:spacing w:before="360" w:after="0"/>
      <w:outlineLvl w:val="3"/>
    </w:pPr>
    <w:rPr>
      <w:rFonts w:asciiTheme="majorHAnsi" w:eastAsiaTheme="majorEastAsia" w:hAnsiTheme="majorHAnsi" w:cstheme="majorBidi"/>
      <w:b/>
      <w:iCs/>
      <w:color w:val="3052AB"/>
      <w:sz w:val="28"/>
    </w:rPr>
  </w:style>
  <w:style w:type="paragraph" w:styleId="Heading5">
    <w:name w:val="heading 5"/>
    <w:basedOn w:val="Normal"/>
    <w:next w:val="Normal"/>
    <w:link w:val="Heading5Char"/>
    <w:uiPriority w:val="9"/>
    <w:unhideWhenUsed/>
    <w:qFormat/>
    <w:rsid w:val="008F3DAB"/>
    <w:pPr>
      <w:keepNext/>
      <w:keepLines/>
      <w:spacing w:before="40" w:after="0" w:line="240" w:lineRule="auto"/>
      <w:jc w:val="center"/>
      <w:outlineLvl w:val="4"/>
    </w:pPr>
    <w:rPr>
      <w:rFonts w:ascii="Calibri" w:eastAsiaTheme="majorEastAsia" w:hAnsi="Calibri" w:cstheme="majorBidi"/>
      <w:b/>
      <w:sz w:val="28"/>
      <w:u w:val="dottedHeavy" w:color="49A6DD"/>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EA4699"/>
    <w:rPr>
      <w:color w:val="3052AB"/>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style>
  <w:style w:type="character" w:customStyle="1" w:styleId="Heading1Char">
    <w:name w:val="Heading 1 Char"/>
    <w:basedOn w:val="DefaultParagraphFont"/>
    <w:link w:val="Heading1"/>
    <w:uiPriority w:val="9"/>
    <w:rsid w:val="00045AE9"/>
    <w:rPr>
      <w:rFonts w:asciiTheme="majorHAnsi" w:eastAsiaTheme="majorEastAsia" w:hAnsiTheme="majorHAnsi" w:cstheme="majorBidi"/>
      <w:color w:val="FFFFFF" w:themeColor="background1"/>
      <w:sz w:val="40"/>
      <w:szCs w:val="32"/>
    </w:rPr>
  </w:style>
  <w:style w:type="character" w:customStyle="1" w:styleId="Heading2Char">
    <w:name w:val="Heading 2 Char"/>
    <w:basedOn w:val="DefaultParagraphFont"/>
    <w:link w:val="Heading2"/>
    <w:uiPriority w:val="9"/>
    <w:rsid w:val="00EA4699"/>
    <w:rPr>
      <w:rFonts w:ascii="Calibri" w:eastAsiaTheme="majorEastAsia" w:hAnsi="Calibri" w:cstheme="majorBidi"/>
      <w:b/>
      <w:sz w:val="48"/>
      <w:szCs w:val="26"/>
    </w:rPr>
  </w:style>
  <w:style w:type="character" w:customStyle="1" w:styleId="Heading3Char">
    <w:name w:val="Heading 3 Char"/>
    <w:basedOn w:val="DefaultParagraphFont"/>
    <w:link w:val="Heading3"/>
    <w:uiPriority w:val="9"/>
    <w:rsid w:val="00C377C1"/>
    <w:rPr>
      <w:rFonts w:ascii="Calibri" w:eastAsiaTheme="majorEastAsia" w:hAnsi="Calibri" w:cstheme="majorBidi"/>
      <w:b/>
      <w:color w:val="904321"/>
      <w:sz w:val="32"/>
      <w:szCs w:val="24"/>
    </w:rPr>
  </w:style>
  <w:style w:type="character" w:customStyle="1" w:styleId="Heading4Char">
    <w:name w:val="Heading 4 Char"/>
    <w:basedOn w:val="DefaultParagraphFont"/>
    <w:link w:val="Heading4"/>
    <w:uiPriority w:val="9"/>
    <w:rsid w:val="00EA4699"/>
    <w:rPr>
      <w:rFonts w:asciiTheme="majorHAnsi" w:eastAsiaTheme="majorEastAsia" w:hAnsiTheme="majorHAnsi" w:cstheme="majorBidi"/>
      <w:b/>
      <w:iCs/>
      <w:color w:val="3052AB"/>
      <w:sz w:val="28"/>
    </w:rPr>
  </w:style>
  <w:style w:type="character" w:customStyle="1" w:styleId="Heading5Char">
    <w:name w:val="Heading 5 Char"/>
    <w:basedOn w:val="DefaultParagraphFont"/>
    <w:link w:val="Heading5"/>
    <w:uiPriority w:val="9"/>
    <w:rsid w:val="008F3DAB"/>
    <w:rPr>
      <w:rFonts w:ascii="Calibri" w:eastAsiaTheme="majorEastAsia" w:hAnsi="Calibri" w:cstheme="majorBidi"/>
      <w:b/>
      <w:sz w:val="28"/>
      <w:u w:val="dottedHeavy" w:color="49A6DD"/>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594F7D"/>
    <w:pPr>
      <w:spacing w:after="120" w:line="240" w:lineRule="auto"/>
    </w:pPr>
    <w:rPr>
      <w:b/>
      <w:iCs/>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045AE9"/>
    <w:pPr>
      <w:spacing w:before="200"/>
      <w:ind w:left="864" w:right="864"/>
      <w:jc w:val="center"/>
    </w:pPr>
    <w:rPr>
      <w:i/>
      <w:iCs/>
      <w:color w:val="5F6369"/>
    </w:rPr>
  </w:style>
  <w:style w:type="character" w:customStyle="1" w:styleId="QuoteChar">
    <w:name w:val="Quote Char"/>
    <w:basedOn w:val="DefaultParagraphFont"/>
    <w:link w:val="Quote"/>
    <w:uiPriority w:val="29"/>
    <w:rsid w:val="00045AE9"/>
    <w:rPr>
      <w:i/>
      <w:iCs/>
      <w:color w:val="5F6369"/>
    </w:rPr>
  </w:style>
  <w:style w:type="table" w:customStyle="1" w:styleId="EDU-Basic">
    <w:name w:val="EDU - Basic"/>
    <w:basedOn w:val="TableNormal"/>
    <w:uiPriority w:val="99"/>
    <w:rsid w:val="00594F7D"/>
    <w:pPr>
      <w:spacing w:before="100" w:beforeAutospacing="1" w:after="100" w:afterAutospacing="1" w:line="240" w:lineRule="auto"/>
    </w:pPr>
    <w:tblPr/>
    <w:tblStylePr w:type="firstRow">
      <w:pPr>
        <w:jc w:val="left"/>
      </w:pPr>
      <w:rPr>
        <w:color w:val="E2C363"/>
      </w:r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color w:val="55437E" w:themeColor="accent2"/>
      <w:sz w:val="44"/>
      <w:lang w:val="en-US"/>
    </w:rPr>
  </w:style>
  <w:style w:type="paragraph" w:styleId="ListParagraph">
    <w:name w:val="List Paragraph"/>
    <w:basedOn w:val="Normal"/>
    <w:link w:val="ListParagraphChar"/>
    <w:uiPriority w:val="34"/>
    <w:qFormat/>
    <w:rsid w:val="00881DAA"/>
    <w:pPr>
      <w:spacing w:after="160" w:line="278" w:lineRule="auto"/>
      <w:ind w:left="720"/>
      <w:contextualSpacing/>
    </w:pPr>
    <w:rPr>
      <w:kern w:val="2"/>
      <w:sz w:val="24"/>
      <w:szCs w:val="24"/>
      <w14:ligatures w14:val="standardContextual"/>
    </w:rPr>
  </w:style>
  <w:style w:type="character" w:styleId="FollowedHyperlink">
    <w:name w:val="FollowedHyperlink"/>
    <w:basedOn w:val="DefaultParagraphFont"/>
    <w:uiPriority w:val="99"/>
    <w:semiHidden/>
    <w:unhideWhenUsed/>
    <w:rsid w:val="00240364"/>
    <w:rPr>
      <w:color w:val="CE372F" w:themeColor="followedHyperlink"/>
      <w:u w:val="single"/>
    </w:rPr>
  </w:style>
  <w:style w:type="character" w:styleId="CommentReference">
    <w:name w:val="annotation reference"/>
    <w:basedOn w:val="DefaultParagraphFont"/>
    <w:uiPriority w:val="99"/>
    <w:semiHidden/>
    <w:unhideWhenUsed/>
    <w:rsid w:val="00CA03F6"/>
    <w:rPr>
      <w:sz w:val="16"/>
      <w:szCs w:val="16"/>
    </w:rPr>
  </w:style>
  <w:style w:type="paragraph" w:styleId="CommentText">
    <w:name w:val="annotation text"/>
    <w:basedOn w:val="Normal"/>
    <w:link w:val="CommentTextChar"/>
    <w:uiPriority w:val="99"/>
    <w:unhideWhenUsed/>
    <w:rsid w:val="00CA03F6"/>
    <w:pPr>
      <w:spacing w:line="240" w:lineRule="auto"/>
    </w:pPr>
    <w:rPr>
      <w:sz w:val="20"/>
      <w:szCs w:val="20"/>
    </w:rPr>
  </w:style>
  <w:style w:type="character" w:customStyle="1" w:styleId="CommentTextChar">
    <w:name w:val="Comment Text Char"/>
    <w:basedOn w:val="DefaultParagraphFont"/>
    <w:link w:val="CommentText"/>
    <w:uiPriority w:val="99"/>
    <w:rsid w:val="00CA03F6"/>
    <w:rPr>
      <w:sz w:val="20"/>
      <w:szCs w:val="20"/>
    </w:rPr>
  </w:style>
  <w:style w:type="paragraph" w:styleId="CommentSubject">
    <w:name w:val="annotation subject"/>
    <w:basedOn w:val="CommentText"/>
    <w:next w:val="CommentText"/>
    <w:link w:val="CommentSubjectChar"/>
    <w:uiPriority w:val="99"/>
    <w:semiHidden/>
    <w:unhideWhenUsed/>
    <w:rsid w:val="00CA03F6"/>
    <w:rPr>
      <w:b/>
      <w:bCs/>
    </w:rPr>
  </w:style>
  <w:style w:type="character" w:customStyle="1" w:styleId="CommentSubjectChar">
    <w:name w:val="Comment Subject Char"/>
    <w:basedOn w:val="CommentTextChar"/>
    <w:link w:val="CommentSubject"/>
    <w:uiPriority w:val="99"/>
    <w:semiHidden/>
    <w:rsid w:val="00CA03F6"/>
    <w:rPr>
      <w:b/>
      <w:bCs/>
      <w:sz w:val="20"/>
      <w:szCs w:val="20"/>
    </w:rPr>
  </w:style>
  <w:style w:type="character" w:styleId="Mention">
    <w:name w:val="Mention"/>
    <w:basedOn w:val="DefaultParagraphFont"/>
    <w:uiPriority w:val="99"/>
    <w:unhideWhenUsed/>
    <w:rsid w:val="00457BFC"/>
    <w:rPr>
      <w:color w:val="2B579A"/>
      <w:shd w:val="clear" w:color="auto" w:fill="E1DFDD"/>
    </w:rPr>
  </w:style>
  <w:style w:type="paragraph" w:styleId="Revision">
    <w:name w:val="Revision"/>
    <w:hidden/>
    <w:uiPriority w:val="99"/>
    <w:semiHidden/>
    <w:rsid w:val="000671D7"/>
    <w:pPr>
      <w:spacing w:after="0" w:line="240" w:lineRule="auto"/>
    </w:pPr>
  </w:style>
  <w:style w:type="paragraph" w:customStyle="1" w:styleId="paragraph">
    <w:name w:val="paragraph"/>
    <w:basedOn w:val="Normal"/>
    <w:rsid w:val="00B544B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544BD"/>
  </w:style>
  <w:style w:type="character" w:customStyle="1" w:styleId="eop">
    <w:name w:val="eop"/>
    <w:basedOn w:val="DefaultParagraphFont"/>
    <w:rsid w:val="00B544BD"/>
  </w:style>
  <w:style w:type="paragraph" w:customStyle="1" w:styleId="MBPoint">
    <w:name w:val="MB Point"/>
    <w:basedOn w:val="ListParagraph"/>
    <w:link w:val="MBPointChar"/>
    <w:qFormat/>
    <w:rsid w:val="00D139D8"/>
    <w:pPr>
      <w:numPr>
        <w:numId w:val="6"/>
      </w:numPr>
      <w:spacing w:after="60" w:line="240" w:lineRule="auto"/>
      <w:contextualSpacing w:val="0"/>
    </w:pPr>
    <w:rPr>
      <w:rFonts w:ascii="Times New Roman" w:hAnsi="Times New Roman" w:cs="Times New Roman"/>
      <w:kern w:val="0"/>
      <w14:ligatures w14:val="none"/>
    </w:rPr>
  </w:style>
  <w:style w:type="character" w:customStyle="1" w:styleId="MBPointChar">
    <w:name w:val="MB Point Char"/>
    <w:basedOn w:val="DefaultParagraphFont"/>
    <w:link w:val="MBPoint"/>
    <w:rsid w:val="00D139D8"/>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B838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38A5"/>
    <w:rPr>
      <w:sz w:val="20"/>
      <w:szCs w:val="20"/>
    </w:rPr>
  </w:style>
  <w:style w:type="character" w:styleId="FootnoteReference">
    <w:name w:val="footnote reference"/>
    <w:basedOn w:val="DefaultParagraphFont"/>
    <w:uiPriority w:val="99"/>
    <w:semiHidden/>
    <w:unhideWhenUsed/>
    <w:rsid w:val="00B838A5"/>
    <w:rPr>
      <w:vertAlign w:val="superscript"/>
    </w:rPr>
  </w:style>
  <w:style w:type="paragraph" w:styleId="NormalWeb">
    <w:name w:val="Normal (Web)"/>
    <w:basedOn w:val="Normal"/>
    <w:uiPriority w:val="99"/>
    <w:semiHidden/>
    <w:unhideWhenUsed/>
    <w:rsid w:val="00CA20DC"/>
    <w:rPr>
      <w:rFonts w:ascii="Times New Roman" w:hAnsi="Times New Roman" w:cs="Times New Roman"/>
      <w:sz w:val="24"/>
      <w:szCs w:val="24"/>
    </w:rPr>
  </w:style>
  <w:style w:type="character" w:customStyle="1" w:styleId="bcx8">
    <w:name w:val="bcx8"/>
    <w:basedOn w:val="DefaultParagraphFont"/>
    <w:rsid w:val="00630707"/>
  </w:style>
  <w:style w:type="paragraph" w:customStyle="1" w:styleId="Tableheadings">
    <w:name w:val="Table headings"/>
    <w:basedOn w:val="ListParagraph"/>
    <w:link w:val="TableheadingsChar"/>
    <w:rsid w:val="005D34BC"/>
    <w:pPr>
      <w:framePr w:hSpace="180" w:wrap="around" w:vAnchor="text" w:hAnchor="page" w:x="1388" w:y="397"/>
      <w:ind w:left="357"/>
      <w:jc w:val="center"/>
    </w:pPr>
    <w:rPr>
      <w:rFonts w:cstheme="minorHAnsi"/>
      <w:b/>
      <w:bCs/>
      <w:sz w:val="28"/>
      <w:szCs w:val="22"/>
    </w:rPr>
  </w:style>
  <w:style w:type="character" w:customStyle="1" w:styleId="ListParagraphChar">
    <w:name w:val="List Paragraph Char"/>
    <w:basedOn w:val="DefaultParagraphFont"/>
    <w:link w:val="ListParagraph"/>
    <w:uiPriority w:val="34"/>
    <w:rsid w:val="005D34BC"/>
    <w:rPr>
      <w:kern w:val="2"/>
      <w:sz w:val="24"/>
      <w:szCs w:val="24"/>
      <w14:ligatures w14:val="standardContextual"/>
    </w:rPr>
  </w:style>
  <w:style w:type="character" w:customStyle="1" w:styleId="TableheadingsChar">
    <w:name w:val="Table headings Char"/>
    <w:basedOn w:val="ListParagraphChar"/>
    <w:link w:val="Tableheadings"/>
    <w:rsid w:val="005D34BC"/>
    <w:rPr>
      <w:rFonts w:cstheme="minorHAnsi"/>
      <w:b/>
      <w:bCs/>
      <w:kern w:val="2"/>
      <w:sz w:val="28"/>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1975">
      <w:bodyDiv w:val="1"/>
      <w:marLeft w:val="0"/>
      <w:marRight w:val="0"/>
      <w:marTop w:val="0"/>
      <w:marBottom w:val="0"/>
      <w:divBdr>
        <w:top w:val="none" w:sz="0" w:space="0" w:color="auto"/>
        <w:left w:val="none" w:sz="0" w:space="0" w:color="auto"/>
        <w:bottom w:val="none" w:sz="0" w:space="0" w:color="auto"/>
        <w:right w:val="none" w:sz="0" w:space="0" w:color="auto"/>
      </w:divBdr>
      <w:divsChild>
        <w:div w:id="293827705">
          <w:marLeft w:val="360"/>
          <w:marRight w:val="0"/>
          <w:marTop w:val="0"/>
          <w:marBottom w:val="0"/>
          <w:divBdr>
            <w:top w:val="none" w:sz="0" w:space="0" w:color="auto"/>
            <w:left w:val="none" w:sz="0" w:space="0" w:color="auto"/>
            <w:bottom w:val="none" w:sz="0" w:space="0" w:color="auto"/>
            <w:right w:val="none" w:sz="0" w:space="0" w:color="auto"/>
          </w:divBdr>
        </w:div>
      </w:divsChild>
    </w:div>
    <w:div w:id="37051823">
      <w:bodyDiv w:val="1"/>
      <w:marLeft w:val="0"/>
      <w:marRight w:val="0"/>
      <w:marTop w:val="0"/>
      <w:marBottom w:val="0"/>
      <w:divBdr>
        <w:top w:val="none" w:sz="0" w:space="0" w:color="auto"/>
        <w:left w:val="none" w:sz="0" w:space="0" w:color="auto"/>
        <w:bottom w:val="none" w:sz="0" w:space="0" w:color="auto"/>
        <w:right w:val="none" w:sz="0" w:space="0" w:color="auto"/>
      </w:divBdr>
      <w:divsChild>
        <w:div w:id="722870163">
          <w:marLeft w:val="360"/>
          <w:marRight w:val="0"/>
          <w:marTop w:val="0"/>
          <w:marBottom w:val="0"/>
          <w:divBdr>
            <w:top w:val="none" w:sz="0" w:space="0" w:color="auto"/>
            <w:left w:val="none" w:sz="0" w:space="0" w:color="auto"/>
            <w:bottom w:val="none" w:sz="0" w:space="0" w:color="auto"/>
            <w:right w:val="none" w:sz="0" w:space="0" w:color="auto"/>
          </w:divBdr>
        </w:div>
        <w:div w:id="1035152057">
          <w:marLeft w:val="360"/>
          <w:marRight w:val="0"/>
          <w:marTop w:val="0"/>
          <w:marBottom w:val="0"/>
          <w:divBdr>
            <w:top w:val="none" w:sz="0" w:space="0" w:color="auto"/>
            <w:left w:val="none" w:sz="0" w:space="0" w:color="auto"/>
            <w:bottom w:val="none" w:sz="0" w:space="0" w:color="auto"/>
            <w:right w:val="none" w:sz="0" w:space="0" w:color="auto"/>
          </w:divBdr>
        </w:div>
      </w:divsChild>
    </w:div>
    <w:div w:id="55470479">
      <w:bodyDiv w:val="1"/>
      <w:marLeft w:val="0"/>
      <w:marRight w:val="0"/>
      <w:marTop w:val="0"/>
      <w:marBottom w:val="0"/>
      <w:divBdr>
        <w:top w:val="none" w:sz="0" w:space="0" w:color="auto"/>
        <w:left w:val="none" w:sz="0" w:space="0" w:color="auto"/>
        <w:bottom w:val="none" w:sz="0" w:space="0" w:color="auto"/>
        <w:right w:val="none" w:sz="0" w:space="0" w:color="auto"/>
      </w:divBdr>
      <w:divsChild>
        <w:div w:id="410931185">
          <w:marLeft w:val="360"/>
          <w:marRight w:val="0"/>
          <w:marTop w:val="0"/>
          <w:marBottom w:val="0"/>
          <w:divBdr>
            <w:top w:val="none" w:sz="0" w:space="0" w:color="auto"/>
            <w:left w:val="none" w:sz="0" w:space="0" w:color="auto"/>
            <w:bottom w:val="none" w:sz="0" w:space="0" w:color="auto"/>
            <w:right w:val="none" w:sz="0" w:space="0" w:color="auto"/>
          </w:divBdr>
        </w:div>
        <w:div w:id="478693851">
          <w:marLeft w:val="360"/>
          <w:marRight w:val="0"/>
          <w:marTop w:val="0"/>
          <w:marBottom w:val="0"/>
          <w:divBdr>
            <w:top w:val="none" w:sz="0" w:space="0" w:color="auto"/>
            <w:left w:val="none" w:sz="0" w:space="0" w:color="auto"/>
            <w:bottom w:val="none" w:sz="0" w:space="0" w:color="auto"/>
            <w:right w:val="none" w:sz="0" w:space="0" w:color="auto"/>
          </w:divBdr>
        </w:div>
      </w:divsChild>
    </w:div>
    <w:div w:id="141627500">
      <w:bodyDiv w:val="1"/>
      <w:marLeft w:val="0"/>
      <w:marRight w:val="0"/>
      <w:marTop w:val="0"/>
      <w:marBottom w:val="0"/>
      <w:divBdr>
        <w:top w:val="none" w:sz="0" w:space="0" w:color="auto"/>
        <w:left w:val="none" w:sz="0" w:space="0" w:color="auto"/>
        <w:bottom w:val="none" w:sz="0" w:space="0" w:color="auto"/>
        <w:right w:val="none" w:sz="0" w:space="0" w:color="auto"/>
      </w:divBdr>
    </w:div>
    <w:div w:id="157304630">
      <w:bodyDiv w:val="1"/>
      <w:marLeft w:val="0"/>
      <w:marRight w:val="0"/>
      <w:marTop w:val="0"/>
      <w:marBottom w:val="0"/>
      <w:divBdr>
        <w:top w:val="none" w:sz="0" w:space="0" w:color="auto"/>
        <w:left w:val="none" w:sz="0" w:space="0" w:color="auto"/>
        <w:bottom w:val="none" w:sz="0" w:space="0" w:color="auto"/>
        <w:right w:val="none" w:sz="0" w:space="0" w:color="auto"/>
      </w:divBdr>
    </w:div>
    <w:div w:id="201985931">
      <w:bodyDiv w:val="1"/>
      <w:marLeft w:val="0"/>
      <w:marRight w:val="0"/>
      <w:marTop w:val="0"/>
      <w:marBottom w:val="0"/>
      <w:divBdr>
        <w:top w:val="none" w:sz="0" w:space="0" w:color="auto"/>
        <w:left w:val="none" w:sz="0" w:space="0" w:color="auto"/>
        <w:bottom w:val="none" w:sz="0" w:space="0" w:color="auto"/>
        <w:right w:val="none" w:sz="0" w:space="0" w:color="auto"/>
      </w:divBdr>
      <w:divsChild>
        <w:div w:id="120005948">
          <w:marLeft w:val="0"/>
          <w:marRight w:val="0"/>
          <w:marTop w:val="0"/>
          <w:marBottom w:val="0"/>
          <w:divBdr>
            <w:top w:val="none" w:sz="0" w:space="0" w:color="auto"/>
            <w:left w:val="none" w:sz="0" w:space="0" w:color="auto"/>
            <w:bottom w:val="none" w:sz="0" w:space="0" w:color="auto"/>
            <w:right w:val="none" w:sz="0" w:space="0" w:color="auto"/>
          </w:divBdr>
        </w:div>
        <w:div w:id="415175838">
          <w:marLeft w:val="0"/>
          <w:marRight w:val="0"/>
          <w:marTop w:val="0"/>
          <w:marBottom w:val="0"/>
          <w:divBdr>
            <w:top w:val="none" w:sz="0" w:space="0" w:color="auto"/>
            <w:left w:val="none" w:sz="0" w:space="0" w:color="auto"/>
            <w:bottom w:val="none" w:sz="0" w:space="0" w:color="auto"/>
            <w:right w:val="none" w:sz="0" w:space="0" w:color="auto"/>
          </w:divBdr>
        </w:div>
      </w:divsChild>
    </w:div>
    <w:div w:id="281035127">
      <w:bodyDiv w:val="1"/>
      <w:marLeft w:val="0"/>
      <w:marRight w:val="0"/>
      <w:marTop w:val="0"/>
      <w:marBottom w:val="0"/>
      <w:divBdr>
        <w:top w:val="none" w:sz="0" w:space="0" w:color="auto"/>
        <w:left w:val="none" w:sz="0" w:space="0" w:color="auto"/>
        <w:bottom w:val="none" w:sz="0" w:space="0" w:color="auto"/>
        <w:right w:val="none" w:sz="0" w:space="0" w:color="auto"/>
      </w:divBdr>
      <w:divsChild>
        <w:div w:id="254679296">
          <w:marLeft w:val="0"/>
          <w:marRight w:val="0"/>
          <w:marTop w:val="0"/>
          <w:marBottom w:val="0"/>
          <w:divBdr>
            <w:top w:val="none" w:sz="0" w:space="0" w:color="auto"/>
            <w:left w:val="none" w:sz="0" w:space="0" w:color="auto"/>
            <w:bottom w:val="none" w:sz="0" w:space="0" w:color="auto"/>
            <w:right w:val="none" w:sz="0" w:space="0" w:color="auto"/>
          </w:divBdr>
        </w:div>
        <w:div w:id="473835279">
          <w:marLeft w:val="0"/>
          <w:marRight w:val="0"/>
          <w:marTop w:val="0"/>
          <w:marBottom w:val="0"/>
          <w:divBdr>
            <w:top w:val="none" w:sz="0" w:space="0" w:color="auto"/>
            <w:left w:val="none" w:sz="0" w:space="0" w:color="auto"/>
            <w:bottom w:val="none" w:sz="0" w:space="0" w:color="auto"/>
            <w:right w:val="none" w:sz="0" w:space="0" w:color="auto"/>
          </w:divBdr>
        </w:div>
        <w:div w:id="648092396">
          <w:marLeft w:val="0"/>
          <w:marRight w:val="0"/>
          <w:marTop w:val="0"/>
          <w:marBottom w:val="0"/>
          <w:divBdr>
            <w:top w:val="none" w:sz="0" w:space="0" w:color="auto"/>
            <w:left w:val="none" w:sz="0" w:space="0" w:color="auto"/>
            <w:bottom w:val="none" w:sz="0" w:space="0" w:color="auto"/>
            <w:right w:val="none" w:sz="0" w:space="0" w:color="auto"/>
          </w:divBdr>
        </w:div>
        <w:div w:id="1023481763">
          <w:marLeft w:val="0"/>
          <w:marRight w:val="0"/>
          <w:marTop w:val="0"/>
          <w:marBottom w:val="0"/>
          <w:divBdr>
            <w:top w:val="none" w:sz="0" w:space="0" w:color="auto"/>
            <w:left w:val="none" w:sz="0" w:space="0" w:color="auto"/>
            <w:bottom w:val="none" w:sz="0" w:space="0" w:color="auto"/>
            <w:right w:val="none" w:sz="0" w:space="0" w:color="auto"/>
          </w:divBdr>
        </w:div>
        <w:div w:id="1196893497">
          <w:marLeft w:val="0"/>
          <w:marRight w:val="0"/>
          <w:marTop w:val="0"/>
          <w:marBottom w:val="0"/>
          <w:divBdr>
            <w:top w:val="none" w:sz="0" w:space="0" w:color="auto"/>
            <w:left w:val="none" w:sz="0" w:space="0" w:color="auto"/>
            <w:bottom w:val="none" w:sz="0" w:space="0" w:color="auto"/>
            <w:right w:val="none" w:sz="0" w:space="0" w:color="auto"/>
          </w:divBdr>
        </w:div>
        <w:div w:id="1336221980">
          <w:marLeft w:val="0"/>
          <w:marRight w:val="0"/>
          <w:marTop w:val="0"/>
          <w:marBottom w:val="0"/>
          <w:divBdr>
            <w:top w:val="none" w:sz="0" w:space="0" w:color="auto"/>
            <w:left w:val="none" w:sz="0" w:space="0" w:color="auto"/>
            <w:bottom w:val="none" w:sz="0" w:space="0" w:color="auto"/>
            <w:right w:val="none" w:sz="0" w:space="0" w:color="auto"/>
          </w:divBdr>
        </w:div>
      </w:divsChild>
    </w:div>
    <w:div w:id="301421991">
      <w:bodyDiv w:val="1"/>
      <w:marLeft w:val="0"/>
      <w:marRight w:val="0"/>
      <w:marTop w:val="0"/>
      <w:marBottom w:val="0"/>
      <w:divBdr>
        <w:top w:val="none" w:sz="0" w:space="0" w:color="auto"/>
        <w:left w:val="none" w:sz="0" w:space="0" w:color="auto"/>
        <w:bottom w:val="none" w:sz="0" w:space="0" w:color="auto"/>
        <w:right w:val="none" w:sz="0" w:space="0" w:color="auto"/>
      </w:divBdr>
      <w:divsChild>
        <w:div w:id="829058790">
          <w:marLeft w:val="0"/>
          <w:marRight w:val="0"/>
          <w:marTop w:val="0"/>
          <w:marBottom w:val="0"/>
          <w:divBdr>
            <w:top w:val="none" w:sz="0" w:space="0" w:color="auto"/>
            <w:left w:val="none" w:sz="0" w:space="0" w:color="auto"/>
            <w:bottom w:val="none" w:sz="0" w:space="0" w:color="auto"/>
            <w:right w:val="none" w:sz="0" w:space="0" w:color="auto"/>
          </w:divBdr>
        </w:div>
        <w:div w:id="1977057030">
          <w:marLeft w:val="0"/>
          <w:marRight w:val="0"/>
          <w:marTop w:val="0"/>
          <w:marBottom w:val="0"/>
          <w:divBdr>
            <w:top w:val="none" w:sz="0" w:space="0" w:color="auto"/>
            <w:left w:val="none" w:sz="0" w:space="0" w:color="auto"/>
            <w:bottom w:val="none" w:sz="0" w:space="0" w:color="auto"/>
            <w:right w:val="none" w:sz="0" w:space="0" w:color="auto"/>
          </w:divBdr>
        </w:div>
      </w:divsChild>
    </w:div>
    <w:div w:id="371006440">
      <w:bodyDiv w:val="1"/>
      <w:marLeft w:val="0"/>
      <w:marRight w:val="0"/>
      <w:marTop w:val="0"/>
      <w:marBottom w:val="0"/>
      <w:divBdr>
        <w:top w:val="none" w:sz="0" w:space="0" w:color="auto"/>
        <w:left w:val="none" w:sz="0" w:space="0" w:color="auto"/>
        <w:bottom w:val="none" w:sz="0" w:space="0" w:color="auto"/>
        <w:right w:val="none" w:sz="0" w:space="0" w:color="auto"/>
      </w:divBdr>
      <w:divsChild>
        <w:div w:id="271516917">
          <w:marLeft w:val="0"/>
          <w:marRight w:val="0"/>
          <w:marTop w:val="0"/>
          <w:marBottom w:val="0"/>
          <w:divBdr>
            <w:top w:val="none" w:sz="0" w:space="0" w:color="auto"/>
            <w:left w:val="none" w:sz="0" w:space="0" w:color="auto"/>
            <w:bottom w:val="none" w:sz="0" w:space="0" w:color="auto"/>
            <w:right w:val="none" w:sz="0" w:space="0" w:color="auto"/>
          </w:divBdr>
        </w:div>
        <w:div w:id="437454604">
          <w:marLeft w:val="0"/>
          <w:marRight w:val="0"/>
          <w:marTop w:val="0"/>
          <w:marBottom w:val="0"/>
          <w:divBdr>
            <w:top w:val="none" w:sz="0" w:space="0" w:color="auto"/>
            <w:left w:val="none" w:sz="0" w:space="0" w:color="auto"/>
            <w:bottom w:val="none" w:sz="0" w:space="0" w:color="auto"/>
            <w:right w:val="none" w:sz="0" w:space="0" w:color="auto"/>
          </w:divBdr>
        </w:div>
        <w:div w:id="1018964111">
          <w:marLeft w:val="0"/>
          <w:marRight w:val="0"/>
          <w:marTop w:val="0"/>
          <w:marBottom w:val="0"/>
          <w:divBdr>
            <w:top w:val="none" w:sz="0" w:space="0" w:color="auto"/>
            <w:left w:val="none" w:sz="0" w:space="0" w:color="auto"/>
            <w:bottom w:val="none" w:sz="0" w:space="0" w:color="auto"/>
            <w:right w:val="none" w:sz="0" w:space="0" w:color="auto"/>
          </w:divBdr>
        </w:div>
        <w:div w:id="1067148372">
          <w:marLeft w:val="0"/>
          <w:marRight w:val="0"/>
          <w:marTop w:val="0"/>
          <w:marBottom w:val="0"/>
          <w:divBdr>
            <w:top w:val="none" w:sz="0" w:space="0" w:color="auto"/>
            <w:left w:val="none" w:sz="0" w:space="0" w:color="auto"/>
            <w:bottom w:val="none" w:sz="0" w:space="0" w:color="auto"/>
            <w:right w:val="none" w:sz="0" w:space="0" w:color="auto"/>
          </w:divBdr>
        </w:div>
        <w:div w:id="1207646094">
          <w:marLeft w:val="0"/>
          <w:marRight w:val="0"/>
          <w:marTop w:val="0"/>
          <w:marBottom w:val="0"/>
          <w:divBdr>
            <w:top w:val="none" w:sz="0" w:space="0" w:color="auto"/>
            <w:left w:val="none" w:sz="0" w:space="0" w:color="auto"/>
            <w:bottom w:val="none" w:sz="0" w:space="0" w:color="auto"/>
            <w:right w:val="none" w:sz="0" w:space="0" w:color="auto"/>
          </w:divBdr>
        </w:div>
        <w:div w:id="1979525517">
          <w:marLeft w:val="0"/>
          <w:marRight w:val="0"/>
          <w:marTop w:val="0"/>
          <w:marBottom w:val="0"/>
          <w:divBdr>
            <w:top w:val="none" w:sz="0" w:space="0" w:color="auto"/>
            <w:left w:val="none" w:sz="0" w:space="0" w:color="auto"/>
            <w:bottom w:val="none" w:sz="0" w:space="0" w:color="auto"/>
            <w:right w:val="none" w:sz="0" w:space="0" w:color="auto"/>
          </w:divBdr>
        </w:div>
      </w:divsChild>
    </w:div>
    <w:div w:id="410005496">
      <w:bodyDiv w:val="1"/>
      <w:marLeft w:val="0"/>
      <w:marRight w:val="0"/>
      <w:marTop w:val="0"/>
      <w:marBottom w:val="0"/>
      <w:divBdr>
        <w:top w:val="none" w:sz="0" w:space="0" w:color="auto"/>
        <w:left w:val="none" w:sz="0" w:space="0" w:color="auto"/>
        <w:bottom w:val="none" w:sz="0" w:space="0" w:color="auto"/>
        <w:right w:val="none" w:sz="0" w:space="0" w:color="auto"/>
      </w:divBdr>
    </w:div>
    <w:div w:id="415129628">
      <w:bodyDiv w:val="1"/>
      <w:marLeft w:val="0"/>
      <w:marRight w:val="0"/>
      <w:marTop w:val="0"/>
      <w:marBottom w:val="0"/>
      <w:divBdr>
        <w:top w:val="none" w:sz="0" w:space="0" w:color="auto"/>
        <w:left w:val="none" w:sz="0" w:space="0" w:color="auto"/>
        <w:bottom w:val="none" w:sz="0" w:space="0" w:color="auto"/>
        <w:right w:val="none" w:sz="0" w:space="0" w:color="auto"/>
      </w:divBdr>
    </w:div>
    <w:div w:id="490758820">
      <w:bodyDiv w:val="1"/>
      <w:marLeft w:val="0"/>
      <w:marRight w:val="0"/>
      <w:marTop w:val="0"/>
      <w:marBottom w:val="0"/>
      <w:divBdr>
        <w:top w:val="none" w:sz="0" w:space="0" w:color="auto"/>
        <w:left w:val="none" w:sz="0" w:space="0" w:color="auto"/>
        <w:bottom w:val="none" w:sz="0" w:space="0" w:color="auto"/>
        <w:right w:val="none" w:sz="0" w:space="0" w:color="auto"/>
      </w:divBdr>
    </w:div>
    <w:div w:id="591014239">
      <w:bodyDiv w:val="1"/>
      <w:marLeft w:val="0"/>
      <w:marRight w:val="0"/>
      <w:marTop w:val="0"/>
      <w:marBottom w:val="0"/>
      <w:divBdr>
        <w:top w:val="none" w:sz="0" w:space="0" w:color="auto"/>
        <w:left w:val="none" w:sz="0" w:space="0" w:color="auto"/>
        <w:bottom w:val="none" w:sz="0" w:space="0" w:color="auto"/>
        <w:right w:val="none" w:sz="0" w:space="0" w:color="auto"/>
      </w:divBdr>
    </w:div>
    <w:div w:id="794644082">
      <w:bodyDiv w:val="1"/>
      <w:marLeft w:val="0"/>
      <w:marRight w:val="0"/>
      <w:marTop w:val="0"/>
      <w:marBottom w:val="0"/>
      <w:divBdr>
        <w:top w:val="none" w:sz="0" w:space="0" w:color="auto"/>
        <w:left w:val="none" w:sz="0" w:space="0" w:color="auto"/>
        <w:bottom w:val="none" w:sz="0" w:space="0" w:color="auto"/>
        <w:right w:val="none" w:sz="0" w:space="0" w:color="auto"/>
      </w:divBdr>
      <w:divsChild>
        <w:div w:id="405156149">
          <w:marLeft w:val="360"/>
          <w:marRight w:val="0"/>
          <w:marTop w:val="0"/>
          <w:marBottom w:val="0"/>
          <w:divBdr>
            <w:top w:val="none" w:sz="0" w:space="0" w:color="auto"/>
            <w:left w:val="none" w:sz="0" w:space="0" w:color="auto"/>
            <w:bottom w:val="none" w:sz="0" w:space="0" w:color="auto"/>
            <w:right w:val="none" w:sz="0" w:space="0" w:color="auto"/>
          </w:divBdr>
        </w:div>
        <w:div w:id="2052805042">
          <w:marLeft w:val="360"/>
          <w:marRight w:val="0"/>
          <w:marTop w:val="0"/>
          <w:marBottom w:val="0"/>
          <w:divBdr>
            <w:top w:val="none" w:sz="0" w:space="0" w:color="auto"/>
            <w:left w:val="none" w:sz="0" w:space="0" w:color="auto"/>
            <w:bottom w:val="none" w:sz="0" w:space="0" w:color="auto"/>
            <w:right w:val="none" w:sz="0" w:space="0" w:color="auto"/>
          </w:divBdr>
        </w:div>
      </w:divsChild>
    </w:div>
    <w:div w:id="799612492">
      <w:bodyDiv w:val="1"/>
      <w:marLeft w:val="0"/>
      <w:marRight w:val="0"/>
      <w:marTop w:val="0"/>
      <w:marBottom w:val="0"/>
      <w:divBdr>
        <w:top w:val="none" w:sz="0" w:space="0" w:color="auto"/>
        <w:left w:val="none" w:sz="0" w:space="0" w:color="auto"/>
        <w:bottom w:val="none" w:sz="0" w:space="0" w:color="auto"/>
        <w:right w:val="none" w:sz="0" w:space="0" w:color="auto"/>
      </w:divBdr>
    </w:div>
    <w:div w:id="883179843">
      <w:bodyDiv w:val="1"/>
      <w:marLeft w:val="0"/>
      <w:marRight w:val="0"/>
      <w:marTop w:val="0"/>
      <w:marBottom w:val="0"/>
      <w:divBdr>
        <w:top w:val="none" w:sz="0" w:space="0" w:color="auto"/>
        <w:left w:val="none" w:sz="0" w:space="0" w:color="auto"/>
        <w:bottom w:val="none" w:sz="0" w:space="0" w:color="auto"/>
        <w:right w:val="none" w:sz="0" w:space="0" w:color="auto"/>
      </w:divBdr>
      <w:divsChild>
        <w:div w:id="248319548">
          <w:marLeft w:val="0"/>
          <w:marRight w:val="0"/>
          <w:marTop w:val="0"/>
          <w:marBottom w:val="0"/>
          <w:divBdr>
            <w:top w:val="none" w:sz="0" w:space="0" w:color="auto"/>
            <w:left w:val="none" w:sz="0" w:space="0" w:color="auto"/>
            <w:bottom w:val="none" w:sz="0" w:space="0" w:color="auto"/>
            <w:right w:val="none" w:sz="0" w:space="0" w:color="auto"/>
          </w:divBdr>
          <w:divsChild>
            <w:div w:id="180634639">
              <w:marLeft w:val="0"/>
              <w:marRight w:val="0"/>
              <w:marTop w:val="0"/>
              <w:marBottom w:val="0"/>
              <w:divBdr>
                <w:top w:val="none" w:sz="0" w:space="0" w:color="auto"/>
                <w:left w:val="none" w:sz="0" w:space="0" w:color="auto"/>
                <w:bottom w:val="none" w:sz="0" w:space="0" w:color="auto"/>
                <w:right w:val="none" w:sz="0" w:space="0" w:color="auto"/>
              </w:divBdr>
            </w:div>
          </w:divsChild>
        </w:div>
        <w:div w:id="360472812">
          <w:marLeft w:val="0"/>
          <w:marRight w:val="0"/>
          <w:marTop w:val="0"/>
          <w:marBottom w:val="0"/>
          <w:divBdr>
            <w:top w:val="none" w:sz="0" w:space="0" w:color="auto"/>
            <w:left w:val="none" w:sz="0" w:space="0" w:color="auto"/>
            <w:bottom w:val="none" w:sz="0" w:space="0" w:color="auto"/>
            <w:right w:val="none" w:sz="0" w:space="0" w:color="auto"/>
          </w:divBdr>
          <w:divsChild>
            <w:div w:id="1602756370">
              <w:marLeft w:val="0"/>
              <w:marRight w:val="0"/>
              <w:marTop w:val="0"/>
              <w:marBottom w:val="0"/>
              <w:divBdr>
                <w:top w:val="none" w:sz="0" w:space="0" w:color="auto"/>
                <w:left w:val="none" w:sz="0" w:space="0" w:color="auto"/>
                <w:bottom w:val="none" w:sz="0" w:space="0" w:color="auto"/>
                <w:right w:val="none" w:sz="0" w:space="0" w:color="auto"/>
              </w:divBdr>
            </w:div>
          </w:divsChild>
        </w:div>
        <w:div w:id="367031627">
          <w:marLeft w:val="0"/>
          <w:marRight w:val="0"/>
          <w:marTop w:val="0"/>
          <w:marBottom w:val="0"/>
          <w:divBdr>
            <w:top w:val="none" w:sz="0" w:space="0" w:color="auto"/>
            <w:left w:val="none" w:sz="0" w:space="0" w:color="auto"/>
            <w:bottom w:val="none" w:sz="0" w:space="0" w:color="auto"/>
            <w:right w:val="none" w:sz="0" w:space="0" w:color="auto"/>
          </w:divBdr>
          <w:divsChild>
            <w:div w:id="1754820596">
              <w:marLeft w:val="0"/>
              <w:marRight w:val="0"/>
              <w:marTop w:val="0"/>
              <w:marBottom w:val="0"/>
              <w:divBdr>
                <w:top w:val="none" w:sz="0" w:space="0" w:color="auto"/>
                <w:left w:val="none" w:sz="0" w:space="0" w:color="auto"/>
                <w:bottom w:val="none" w:sz="0" w:space="0" w:color="auto"/>
                <w:right w:val="none" w:sz="0" w:space="0" w:color="auto"/>
              </w:divBdr>
            </w:div>
          </w:divsChild>
        </w:div>
        <w:div w:id="711540073">
          <w:marLeft w:val="0"/>
          <w:marRight w:val="0"/>
          <w:marTop w:val="0"/>
          <w:marBottom w:val="0"/>
          <w:divBdr>
            <w:top w:val="none" w:sz="0" w:space="0" w:color="auto"/>
            <w:left w:val="none" w:sz="0" w:space="0" w:color="auto"/>
            <w:bottom w:val="none" w:sz="0" w:space="0" w:color="auto"/>
            <w:right w:val="none" w:sz="0" w:space="0" w:color="auto"/>
          </w:divBdr>
          <w:divsChild>
            <w:div w:id="1535535226">
              <w:marLeft w:val="0"/>
              <w:marRight w:val="0"/>
              <w:marTop w:val="0"/>
              <w:marBottom w:val="0"/>
              <w:divBdr>
                <w:top w:val="none" w:sz="0" w:space="0" w:color="auto"/>
                <w:left w:val="none" w:sz="0" w:space="0" w:color="auto"/>
                <w:bottom w:val="none" w:sz="0" w:space="0" w:color="auto"/>
                <w:right w:val="none" w:sz="0" w:space="0" w:color="auto"/>
              </w:divBdr>
            </w:div>
          </w:divsChild>
        </w:div>
        <w:div w:id="917136173">
          <w:marLeft w:val="0"/>
          <w:marRight w:val="0"/>
          <w:marTop w:val="0"/>
          <w:marBottom w:val="0"/>
          <w:divBdr>
            <w:top w:val="none" w:sz="0" w:space="0" w:color="auto"/>
            <w:left w:val="none" w:sz="0" w:space="0" w:color="auto"/>
            <w:bottom w:val="none" w:sz="0" w:space="0" w:color="auto"/>
            <w:right w:val="none" w:sz="0" w:space="0" w:color="auto"/>
          </w:divBdr>
          <w:divsChild>
            <w:div w:id="712928994">
              <w:marLeft w:val="0"/>
              <w:marRight w:val="0"/>
              <w:marTop w:val="0"/>
              <w:marBottom w:val="0"/>
              <w:divBdr>
                <w:top w:val="none" w:sz="0" w:space="0" w:color="auto"/>
                <w:left w:val="none" w:sz="0" w:space="0" w:color="auto"/>
                <w:bottom w:val="none" w:sz="0" w:space="0" w:color="auto"/>
                <w:right w:val="none" w:sz="0" w:space="0" w:color="auto"/>
              </w:divBdr>
            </w:div>
            <w:div w:id="925191201">
              <w:marLeft w:val="0"/>
              <w:marRight w:val="0"/>
              <w:marTop w:val="0"/>
              <w:marBottom w:val="0"/>
              <w:divBdr>
                <w:top w:val="none" w:sz="0" w:space="0" w:color="auto"/>
                <w:left w:val="none" w:sz="0" w:space="0" w:color="auto"/>
                <w:bottom w:val="none" w:sz="0" w:space="0" w:color="auto"/>
                <w:right w:val="none" w:sz="0" w:space="0" w:color="auto"/>
              </w:divBdr>
            </w:div>
            <w:div w:id="972561134">
              <w:marLeft w:val="0"/>
              <w:marRight w:val="0"/>
              <w:marTop w:val="0"/>
              <w:marBottom w:val="0"/>
              <w:divBdr>
                <w:top w:val="none" w:sz="0" w:space="0" w:color="auto"/>
                <w:left w:val="none" w:sz="0" w:space="0" w:color="auto"/>
                <w:bottom w:val="none" w:sz="0" w:space="0" w:color="auto"/>
                <w:right w:val="none" w:sz="0" w:space="0" w:color="auto"/>
              </w:divBdr>
            </w:div>
            <w:div w:id="1857772413">
              <w:marLeft w:val="0"/>
              <w:marRight w:val="0"/>
              <w:marTop w:val="0"/>
              <w:marBottom w:val="0"/>
              <w:divBdr>
                <w:top w:val="none" w:sz="0" w:space="0" w:color="auto"/>
                <w:left w:val="none" w:sz="0" w:space="0" w:color="auto"/>
                <w:bottom w:val="none" w:sz="0" w:space="0" w:color="auto"/>
                <w:right w:val="none" w:sz="0" w:space="0" w:color="auto"/>
              </w:divBdr>
            </w:div>
          </w:divsChild>
        </w:div>
        <w:div w:id="1098057705">
          <w:marLeft w:val="0"/>
          <w:marRight w:val="0"/>
          <w:marTop w:val="0"/>
          <w:marBottom w:val="0"/>
          <w:divBdr>
            <w:top w:val="none" w:sz="0" w:space="0" w:color="auto"/>
            <w:left w:val="none" w:sz="0" w:space="0" w:color="auto"/>
            <w:bottom w:val="none" w:sz="0" w:space="0" w:color="auto"/>
            <w:right w:val="none" w:sz="0" w:space="0" w:color="auto"/>
          </w:divBdr>
          <w:divsChild>
            <w:div w:id="814689010">
              <w:marLeft w:val="0"/>
              <w:marRight w:val="0"/>
              <w:marTop w:val="0"/>
              <w:marBottom w:val="0"/>
              <w:divBdr>
                <w:top w:val="none" w:sz="0" w:space="0" w:color="auto"/>
                <w:left w:val="none" w:sz="0" w:space="0" w:color="auto"/>
                <w:bottom w:val="none" w:sz="0" w:space="0" w:color="auto"/>
                <w:right w:val="none" w:sz="0" w:space="0" w:color="auto"/>
              </w:divBdr>
            </w:div>
            <w:div w:id="1606501135">
              <w:marLeft w:val="0"/>
              <w:marRight w:val="0"/>
              <w:marTop w:val="0"/>
              <w:marBottom w:val="0"/>
              <w:divBdr>
                <w:top w:val="none" w:sz="0" w:space="0" w:color="auto"/>
                <w:left w:val="none" w:sz="0" w:space="0" w:color="auto"/>
                <w:bottom w:val="none" w:sz="0" w:space="0" w:color="auto"/>
                <w:right w:val="none" w:sz="0" w:space="0" w:color="auto"/>
              </w:divBdr>
            </w:div>
          </w:divsChild>
        </w:div>
        <w:div w:id="1248533573">
          <w:marLeft w:val="0"/>
          <w:marRight w:val="0"/>
          <w:marTop w:val="0"/>
          <w:marBottom w:val="0"/>
          <w:divBdr>
            <w:top w:val="none" w:sz="0" w:space="0" w:color="auto"/>
            <w:left w:val="none" w:sz="0" w:space="0" w:color="auto"/>
            <w:bottom w:val="none" w:sz="0" w:space="0" w:color="auto"/>
            <w:right w:val="none" w:sz="0" w:space="0" w:color="auto"/>
          </w:divBdr>
          <w:divsChild>
            <w:div w:id="95711504">
              <w:marLeft w:val="0"/>
              <w:marRight w:val="0"/>
              <w:marTop w:val="0"/>
              <w:marBottom w:val="0"/>
              <w:divBdr>
                <w:top w:val="none" w:sz="0" w:space="0" w:color="auto"/>
                <w:left w:val="none" w:sz="0" w:space="0" w:color="auto"/>
                <w:bottom w:val="none" w:sz="0" w:space="0" w:color="auto"/>
                <w:right w:val="none" w:sz="0" w:space="0" w:color="auto"/>
              </w:divBdr>
            </w:div>
            <w:div w:id="462311624">
              <w:marLeft w:val="0"/>
              <w:marRight w:val="0"/>
              <w:marTop w:val="0"/>
              <w:marBottom w:val="0"/>
              <w:divBdr>
                <w:top w:val="none" w:sz="0" w:space="0" w:color="auto"/>
                <w:left w:val="none" w:sz="0" w:space="0" w:color="auto"/>
                <w:bottom w:val="none" w:sz="0" w:space="0" w:color="auto"/>
                <w:right w:val="none" w:sz="0" w:space="0" w:color="auto"/>
              </w:divBdr>
            </w:div>
            <w:div w:id="1316103119">
              <w:marLeft w:val="0"/>
              <w:marRight w:val="0"/>
              <w:marTop w:val="0"/>
              <w:marBottom w:val="0"/>
              <w:divBdr>
                <w:top w:val="none" w:sz="0" w:space="0" w:color="auto"/>
                <w:left w:val="none" w:sz="0" w:space="0" w:color="auto"/>
                <w:bottom w:val="none" w:sz="0" w:space="0" w:color="auto"/>
                <w:right w:val="none" w:sz="0" w:space="0" w:color="auto"/>
              </w:divBdr>
            </w:div>
            <w:div w:id="1803572398">
              <w:marLeft w:val="0"/>
              <w:marRight w:val="0"/>
              <w:marTop w:val="0"/>
              <w:marBottom w:val="0"/>
              <w:divBdr>
                <w:top w:val="none" w:sz="0" w:space="0" w:color="auto"/>
                <w:left w:val="none" w:sz="0" w:space="0" w:color="auto"/>
                <w:bottom w:val="none" w:sz="0" w:space="0" w:color="auto"/>
                <w:right w:val="none" w:sz="0" w:space="0" w:color="auto"/>
              </w:divBdr>
            </w:div>
          </w:divsChild>
        </w:div>
        <w:div w:id="1382635113">
          <w:marLeft w:val="0"/>
          <w:marRight w:val="0"/>
          <w:marTop w:val="0"/>
          <w:marBottom w:val="0"/>
          <w:divBdr>
            <w:top w:val="none" w:sz="0" w:space="0" w:color="auto"/>
            <w:left w:val="none" w:sz="0" w:space="0" w:color="auto"/>
            <w:bottom w:val="none" w:sz="0" w:space="0" w:color="auto"/>
            <w:right w:val="none" w:sz="0" w:space="0" w:color="auto"/>
          </w:divBdr>
          <w:divsChild>
            <w:div w:id="557980897">
              <w:marLeft w:val="0"/>
              <w:marRight w:val="0"/>
              <w:marTop w:val="0"/>
              <w:marBottom w:val="0"/>
              <w:divBdr>
                <w:top w:val="none" w:sz="0" w:space="0" w:color="auto"/>
                <w:left w:val="none" w:sz="0" w:space="0" w:color="auto"/>
                <w:bottom w:val="none" w:sz="0" w:space="0" w:color="auto"/>
                <w:right w:val="none" w:sz="0" w:space="0" w:color="auto"/>
              </w:divBdr>
            </w:div>
            <w:div w:id="1661959479">
              <w:marLeft w:val="0"/>
              <w:marRight w:val="0"/>
              <w:marTop w:val="0"/>
              <w:marBottom w:val="0"/>
              <w:divBdr>
                <w:top w:val="none" w:sz="0" w:space="0" w:color="auto"/>
                <w:left w:val="none" w:sz="0" w:space="0" w:color="auto"/>
                <w:bottom w:val="none" w:sz="0" w:space="0" w:color="auto"/>
                <w:right w:val="none" w:sz="0" w:space="0" w:color="auto"/>
              </w:divBdr>
            </w:div>
            <w:div w:id="2140412903">
              <w:marLeft w:val="0"/>
              <w:marRight w:val="0"/>
              <w:marTop w:val="0"/>
              <w:marBottom w:val="0"/>
              <w:divBdr>
                <w:top w:val="none" w:sz="0" w:space="0" w:color="auto"/>
                <w:left w:val="none" w:sz="0" w:space="0" w:color="auto"/>
                <w:bottom w:val="none" w:sz="0" w:space="0" w:color="auto"/>
                <w:right w:val="none" w:sz="0" w:space="0" w:color="auto"/>
              </w:divBdr>
            </w:div>
          </w:divsChild>
        </w:div>
        <w:div w:id="2072269933">
          <w:marLeft w:val="0"/>
          <w:marRight w:val="0"/>
          <w:marTop w:val="0"/>
          <w:marBottom w:val="0"/>
          <w:divBdr>
            <w:top w:val="none" w:sz="0" w:space="0" w:color="auto"/>
            <w:left w:val="none" w:sz="0" w:space="0" w:color="auto"/>
            <w:bottom w:val="none" w:sz="0" w:space="0" w:color="auto"/>
            <w:right w:val="none" w:sz="0" w:space="0" w:color="auto"/>
          </w:divBdr>
          <w:divsChild>
            <w:div w:id="59409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7387">
      <w:bodyDiv w:val="1"/>
      <w:marLeft w:val="0"/>
      <w:marRight w:val="0"/>
      <w:marTop w:val="0"/>
      <w:marBottom w:val="0"/>
      <w:divBdr>
        <w:top w:val="none" w:sz="0" w:space="0" w:color="auto"/>
        <w:left w:val="none" w:sz="0" w:space="0" w:color="auto"/>
        <w:bottom w:val="none" w:sz="0" w:space="0" w:color="auto"/>
        <w:right w:val="none" w:sz="0" w:space="0" w:color="auto"/>
      </w:divBdr>
    </w:div>
    <w:div w:id="990593830">
      <w:bodyDiv w:val="1"/>
      <w:marLeft w:val="0"/>
      <w:marRight w:val="0"/>
      <w:marTop w:val="0"/>
      <w:marBottom w:val="0"/>
      <w:divBdr>
        <w:top w:val="none" w:sz="0" w:space="0" w:color="auto"/>
        <w:left w:val="none" w:sz="0" w:space="0" w:color="auto"/>
        <w:bottom w:val="none" w:sz="0" w:space="0" w:color="auto"/>
        <w:right w:val="none" w:sz="0" w:space="0" w:color="auto"/>
      </w:divBdr>
    </w:div>
    <w:div w:id="1010137412">
      <w:bodyDiv w:val="1"/>
      <w:marLeft w:val="0"/>
      <w:marRight w:val="0"/>
      <w:marTop w:val="0"/>
      <w:marBottom w:val="0"/>
      <w:divBdr>
        <w:top w:val="none" w:sz="0" w:space="0" w:color="auto"/>
        <w:left w:val="none" w:sz="0" w:space="0" w:color="auto"/>
        <w:bottom w:val="none" w:sz="0" w:space="0" w:color="auto"/>
        <w:right w:val="none" w:sz="0" w:space="0" w:color="auto"/>
      </w:divBdr>
    </w:div>
    <w:div w:id="1020743041">
      <w:bodyDiv w:val="1"/>
      <w:marLeft w:val="0"/>
      <w:marRight w:val="0"/>
      <w:marTop w:val="0"/>
      <w:marBottom w:val="0"/>
      <w:divBdr>
        <w:top w:val="none" w:sz="0" w:space="0" w:color="auto"/>
        <w:left w:val="none" w:sz="0" w:space="0" w:color="auto"/>
        <w:bottom w:val="none" w:sz="0" w:space="0" w:color="auto"/>
        <w:right w:val="none" w:sz="0" w:space="0" w:color="auto"/>
      </w:divBdr>
      <w:divsChild>
        <w:div w:id="303386784">
          <w:marLeft w:val="360"/>
          <w:marRight w:val="0"/>
          <w:marTop w:val="0"/>
          <w:marBottom w:val="0"/>
          <w:divBdr>
            <w:top w:val="none" w:sz="0" w:space="0" w:color="auto"/>
            <w:left w:val="none" w:sz="0" w:space="0" w:color="auto"/>
            <w:bottom w:val="none" w:sz="0" w:space="0" w:color="auto"/>
            <w:right w:val="none" w:sz="0" w:space="0" w:color="auto"/>
          </w:divBdr>
        </w:div>
        <w:div w:id="628240203">
          <w:marLeft w:val="360"/>
          <w:marRight w:val="0"/>
          <w:marTop w:val="0"/>
          <w:marBottom w:val="0"/>
          <w:divBdr>
            <w:top w:val="none" w:sz="0" w:space="0" w:color="auto"/>
            <w:left w:val="none" w:sz="0" w:space="0" w:color="auto"/>
            <w:bottom w:val="none" w:sz="0" w:space="0" w:color="auto"/>
            <w:right w:val="none" w:sz="0" w:space="0" w:color="auto"/>
          </w:divBdr>
        </w:div>
        <w:div w:id="2102296549">
          <w:marLeft w:val="360"/>
          <w:marRight w:val="0"/>
          <w:marTop w:val="0"/>
          <w:marBottom w:val="0"/>
          <w:divBdr>
            <w:top w:val="none" w:sz="0" w:space="0" w:color="auto"/>
            <w:left w:val="none" w:sz="0" w:space="0" w:color="auto"/>
            <w:bottom w:val="none" w:sz="0" w:space="0" w:color="auto"/>
            <w:right w:val="none" w:sz="0" w:space="0" w:color="auto"/>
          </w:divBdr>
        </w:div>
      </w:divsChild>
    </w:div>
    <w:div w:id="1121919629">
      <w:bodyDiv w:val="1"/>
      <w:marLeft w:val="0"/>
      <w:marRight w:val="0"/>
      <w:marTop w:val="0"/>
      <w:marBottom w:val="0"/>
      <w:divBdr>
        <w:top w:val="none" w:sz="0" w:space="0" w:color="auto"/>
        <w:left w:val="none" w:sz="0" w:space="0" w:color="auto"/>
        <w:bottom w:val="none" w:sz="0" w:space="0" w:color="auto"/>
        <w:right w:val="none" w:sz="0" w:space="0" w:color="auto"/>
      </w:divBdr>
      <w:divsChild>
        <w:div w:id="1190990683">
          <w:marLeft w:val="0"/>
          <w:marRight w:val="0"/>
          <w:marTop w:val="0"/>
          <w:marBottom w:val="0"/>
          <w:divBdr>
            <w:top w:val="none" w:sz="0" w:space="0" w:color="auto"/>
            <w:left w:val="none" w:sz="0" w:space="0" w:color="auto"/>
            <w:bottom w:val="none" w:sz="0" w:space="0" w:color="auto"/>
            <w:right w:val="none" w:sz="0" w:space="0" w:color="auto"/>
          </w:divBdr>
          <w:divsChild>
            <w:div w:id="85616052">
              <w:marLeft w:val="0"/>
              <w:marRight w:val="0"/>
              <w:marTop w:val="0"/>
              <w:marBottom w:val="0"/>
              <w:divBdr>
                <w:top w:val="none" w:sz="0" w:space="0" w:color="auto"/>
                <w:left w:val="none" w:sz="0" w:space="0" w:color="auto"/>
                <w:bottom w:val="none" w:sz="0" w:space="0" w:color="auto"/>
                <w:right w:val="none" w:sz="0" w:space="0" w:color="auto"/>
              </w:divBdr>
            </w:div>
            <w:div w:id="309865134">
              <w:marLeft w:val="0"/>
              <w:marRight w:val="0"/>
              <w:marTop w:val="0"/>
              <w:marBottom w:val="0"/>
              <w:divBdr>
                <w:top w:val="none" w:sz="0" w:space="0" w:color="auto"/>
                <w:left w:val="none" w:sz="0" w:space="0" w:color="auto"/>
                <w:bottom w:val="none" w:sz="0" w:space="0" w:color="auto"/>
                <w:right w:val="none" w:sz="0" w:space="0" w:color="auto"/>
              </w:divBdr>
            </w:div>
            <w:div w:id="413598225">
              <w:marLeft w:val="0"/>
              <w:marRight w:val="0"/>
              <w:marTop w:val="0"/>
              <w:marBottom w:val="0"/>
              <w:divBdr>
                <w:top w:val="none" w:sz="0" w:space="0" w:color="auto"/>
                <w:left w:val="none" w:sz="0" w:space="0" w:color="auto"/>
                <w:bottom w:val="none" w:sz="0" w:space="0" w:color="auto"/>
                <w:right w:val="none" w:sz="0" w:space="0" w:color="auto"/>
              </w:divBdr>
            </w:div>
            <w:div w:id="1398934908">
              <w:marLeft w:val="0"/>
              <w:marRight w:val="0"/>
              <w:marTop w:val="0"/>
              <w:marBottom w:val="0"/>
              <w:divBdr>
                <w:top w:val="none" w:sz="0" w:space="0" w:color="auto"/>
                <w:left w:val="none" w:sz="0" w:space="0" w:color="auto"/>
                <w:bottom w:val="none" w:sz="0" w:space="0" w:color="auto"/>
                <w:right w:val="none" w:sz="0" w:space="0" w:color="auto"/>
              </w:divBdr>
            </w:div>
            <w:div w:id="1663702433">
              <w:marLeft w:val="0"/>
              <w:marRight w:val="0"/>
              <w:marTop w:val="0"/>
              <w:marBottom w:val="0"/>
              <w:divBdr>
                <w:top w:val="none" w:sz="0" w:space="0" w:color="auto"/>
                <w:left w:val="none" w:sz="0" w:space="0" w:color="auto"/>
                <w:bottom w:val="none" w:sz="0" w:space="0" w:color="auto"/>
                <w:right w:val="none" w:sz="0" w:space="0" w:color="auto"/>
              </w:divBdr>
            </w:div>
            <w:div w:id="1675650477">
              <w:marLeft w:val="0"/>
              <w:marRight w:val="0"/>
              <w:marTop w:val="0"/>
              <w:marBottom w:val="0"/>
              <w:divBdr>
                <w:top w:val="none" w:sz="0" w:space="0" w:color="auto"/>
                <w:left w:val="none" w:sz="0" w:space="0" w:color="auto"/>
                <w:bottom w:val="none" w:sz="0" w:space="0" w:color="auto"/>
                <w:right w:val="none" w:sz="0" w:space="0" w:color="auto"/>
              </w:divBdr>
            </w:div>
            <w:div w:id="1756391607">
              <w:marLeft w:val="0"/>
              <w:marRight w:val="0"/>
              <w:marTop w:val="0"/>
              <w:marBottom w:val="0"/>
              <w:divBdr>
                <w:top w:val="none" w:sz="0" w:space="0" w:color="auto"/>
                <w:left w:val="none" w:sz="0" w:space="0" w:color="auto"/>
                <w:bottom w:val="none" w:sz="0" w:space="0" w:color="auto"/>
                <w:right w:val="none" w:sz="0" w:space="0" w:color="auto"/>
              </w:divBdr>
            </w:div>
            <w:div w:id="1929383513">
              <w:marLeft w:val="0"/>
              <w:marRight w:val="0"/>
              <w:marTop w:val="0"/>
              <w:marBottom w:val="0"/>
              <w:divBdr>
                <w:top w:val="none" w:sz="0" w:space="0" w:color="auto"/>
                <w:left w:val="none" w:sz="0" w:space="0" w:color="auto"/>
                <w:bottom w:val="none" w:sz="0" w:space="0" w:color="auto"/>
                <w:right w:val="none" w:sz="0" w:space="0" w:color="auto"/>
              </w:divBdr>
            </w:div>
            <w:div w:id="1988237264">
              <w:marLeft w:val="0"/>
              <w:marRight w:val="0"/>
              <w:marTop w:val="0"/>
              <w:marBottom w:val="0"/>
              <w:divBdr>
                <w:top w:val="none" w:sz="0" w:space="0" w:color="auto"/>
                <w:left w:val="none" w:sz="0" w:space="0" w:color="auto"/>
                <w:bottom w:val="none" w:sz="0" w:space="0" w:color="auto"/>
                <w:right w:val="none" w:sz="0" w:space="0" w:color="auto"/>
              </w:divBdr>
            </w:div>
          </w:divsChild>
        </w:div>
        <w:div w:id="1734306544">
          <w:marLeft w:val="0"/>
          <w:marRight w:val="0"/>
          <w:marTop w:val="0"/>
          <w:marBottom w:val="0"/>
          <w:divBdr>
            <w:top w:val="none" w:sz="0" w:space="0" w:color="auto"/>
            <w:left w:val="none" w:sz="0" w:space="0" w:color="auto"/>
            <w:bottom w:val="none" w:sz="0" w:space="0" w:color="auto"/>
            <w:right w:val="none" w:sz="0" w:space="0" w:color="auto"/>
          </w:divBdr>
          <w:divsChild>
            <w:div w:id="5792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71794">
      <w:bodyDiv w:val="1"/>
      <w:marLeft w:val="0"/>
      <w:marRight w:val="0"/>
      <w:marTop w:val="0"/>
      <w:marBottom w:val="0"/>
      <w:divBdr>
        <w:top w:val="none" w:sz="0" w:space="0" w:color="auto"/>
        <w:left w:val="none" w:sz="0" w:space="0" w:color="auto"/>
        <w:bottom w:val="none" w:sz="0" w:space="0" w:color="auto"/>
        <w:right w:val="none" w:sz="0" w:space="0" w:color="auto"/>
      </w:divBdr>
    </w:div>
    <w:div w:id="1175655498">
      <w:bodyDiv w:val="1"/>
      <w:marLeft w:val="0"/>
      <w:marRight w:val="0"/>
      <w:marTop w:val="0"/>
      <w:marBottom w:val="0"/>
      <w:divBdr>
        <w:top w:val="none" w:sz="0" w:space="0" w:color="auto"/>
        <w:left w:val="none" w:sz="0" w:space="0" w:color="auto"/>
        <w:bottom w:val="none" w:sz="0" w:space="0" w:color="auto"/>
        <w:right w:val="none" w:sz="0" w:space="0" w:color="auto"/>
      </w:divBdr>
    </w:div>
    <w:div w:id="1194735346">
      <w:bodyDiv w:val="1"/>
      <w:marLeft w:val="0"/>
      <w:marRight w:val="0"/>
      <w:marTop w:val="0"/>
      <w:marBottom w:val="0"/>
      <w:divBdr>
        <w:top w:val="none" w:sz="0" w:space="0" w:color="auto"/>
        <w:left w:val="none" w:sz="0" w:space="0" w:color="auto"/>
        <w:bottom w:val="none" w:sz="0" w:space="0" w:color="auto"/>
        <w:right w:val="none" w:sz="0" w:space="0" w:color="auto"/>
      </w:divBdr>
      <w:divsChild>
        <w:div w:id="29695708">
          <w:marLeft w:val="0"/>
          <w:marRight w:val="0"/>
          <w:marTop w:val="0"/>
          <w:marBottom w:val="0"/>
          <w:divBdr>
            <w:top w:val="none" w:sz="0" w:space="0" w:color="auto"/>
            <w:left w:val="none" w:sz="0" w:space="0" w:color="auto"/>
            <w:bottom w:val="none" w:sz="0" w:space="0" w:color="auto"/>
            <w:right w:val="none" w:sz="0" w:space="0" w:color="auto"/>
          </w:divBdr>
          <w:divsChild>
            <w:div w:id="479620415">
              <w:marLeft w:val="0"/>
              <w:marRight w:val="0"/>
              <w:marTop w:val="0"/>
              <w:marBottom w:val="0"/>
              <w:divBdr>
                <w:top w:val="none" w:sz="0" w:space="0" w:color="auto"/>
                <w:left w:val="none" w:sz="0" w:space="0" w:color="auto"/>
                <w:bottom w:val="none" w:sz="0" w:space="0" w:color="auto"/>
                <w:right w:val="none" w:sz="0" w:space="0" w:color="auto"/>
              </w:divBdr>
            </w:div>
            <w:div w:id="976254214">
              <w:marLeft w:val="0"/>
              <w:marRight w:val="0"/>
              <w:marTop w:val="0"/>
              <w:marBottom w:val="0"/>
              <w:divBdr>
                <w:top w:val="none" w:sz="0" w:space="0" w:color="auto"/>
                <w:left w:val="none" w:sz="0" w:space="0" w:color="auto"/>
                <w:bottom w:val="none" w:sz="0" w:space="0" w:color="auto"/>
                <w:right w:val="none" w:sz="0" w:space="0" w:color="auto"/>
              </w:divBdr>
            </w:div>
          </w:divsChild>
        </w:div>
        <w:div w:id="526255145">
          <w:marLeft w:val="0"/>
          <w:marRight w:val="0"/>
          <w:marTop w:val="0"/>
          <w:marBottom w:val="0"/>
          <w:divBdr>
            <w:top w:val="none" w:sz="0" w:space="0" w:color="auto"/>
            <w:left w:val="none" w:sz="0" w:space="0" w:color="auto"/>
            <w:bottom w:val="none" w:sz="0" w:space="0" w:color="auto"/>
            <w:right w:val="none" w:sz="0" w:space="0" w:color="auto"/>
          </w:divBdr>
          <w:divsChild>
            <w:div w:id="1483082783">
              <w:marLeft w:val="0"/>
              <w:marRight w:val="0"/>
              <w:marTop w:val="0"/>
              <w:marBottom w:val="0"/>
              <w:divBdr>
                <w:top w:val="none" w:sz="0" w:space="0" w:color="auto"/>
                <w:left w:val="none" w:sz="0" w:space="0" w:color="auto"/>
                <w:bottom w:val="none" w:sz="0" w:space="0" w:color="auto"/>
                <w:right w:val="none" w:sz="0" w:space="0" w:color="auto"/>
              </w:divBdr>
            </w:div>
          </w:divsChild>
        </w:div>
        <w:div w:id="892617061">
          <w:marLeft w:val="0"/>
          <w:marRight w:val="0"/>
          <w:marTop w:val="0"/>
          <w:marBottom w:val="0"/>
          <w:divBdr>
            <w:top w:val="none" w:sz="0" w:space="0" w:color="auto"/>
            <w:left w:val="none" w:sz="0" w:space="0" w:color="auto"/>
            <w:bottom w:val="none" w:sz="0" w:space="0" w:color="auto"/>
            <w:right w:val="none" w:sz="0" w:space="0" w:color="auto"/>
          </w:divBdr>
          <w:divsChild>
            <w:div w:id="96682081">
              <w:marLeft w:val="0"/>
              <w:marRight w:val="0"/>
              <w:marTop w:val="0"/>
              <w:marBottom w:val="0"/>
              <w:divBdr>
                <w:top w:val="none" w:sz="0" w:space="0" w:color="auto"/>
                <w:left w:val="none" w:sz="0" w:space="0" w:color="auto"/>
                <w:bottom w:val="none" w:sz="0" w:space="0" w:color="auto"/>
                <w:right w:val="none" w:sz="0" w:space="0" w:color="auto"/>
              </w:divBdr>
            </w:div>
            <w:div w:id="1244215596">
              <w:marLeft w:val="0"/>
              <w:marRight w:val="0"/>
              <w:marTop w:val="0"/>
              <w:marBottom w:val="0"/>
              <w:divBdr>
                <w:top w:val="none" w:sz="0" w:space="0" w:color="auto"/>
                <w:left w:val="none" w:sz="0" w:space="0" w:color="auto"/>
                <w:bottom w:val="none" w:sz="0" w:space="0" w:color="auto"/>
                <w:right w:val="none" w:sz="0" w:space="0" w:color="auto"/>
              </w:divBdr>
            </w:div>
            <w:div w:id="1800415399">
              <w:marLeft w:val="0"/>
              <w:marRight w:val="0"/>
              <w:marTop w:val="0"/>
              <w:marBottom w:val="0"/>
              <w:divBdr>
                <w:top w:val="none" w:sz="0" w:space="0" w:color="auto"/>
                <w:left w:val="none" w:sz="0" w:space="0" w:color="auto"/>
                <w:bottom w:val="none" w:sz="0" w:space="0" w:color="auto"/>
                <w:right w:val="none" w:sz="0" w:space="0" w:color="auto"/>
              </w:divBdr>
            </w:div>
            <w:div w:id="1875724908">
              <w:marLeft w:val="0"/>
              <w:marRight w:val="0"/>
              <w:marTop w:val="0"/>
              <w:marBottom w:val="0"/>
              <w:divBdr>
                <w:top w:val="none" w:sz="0" w:space="0" w:color="auto"/>
                <w:left w:val="none" w:sz="0" w:space="0" w:color="auto"/>
                <w:bottom w:val="none" w:sz="0" w:space="0" w:color="auto"/>
                <w:right w:val="none" w:sz="0" w:space="0" w:color="auto"/>
              </w:divBdr>
            </w:div>
          </w:divsChild>
        </w:div>
        <w:div w:id="1022903172">
          <w:marLeft w:val="0"/>
          <w:marRight w:val="0"/>
          <w:marTop w:val="0"/>
          <w:marBottom w:val="0"/>
          <w:divBdr>
            <w:top w:val="none" w:sz="0" w:space="0" w:color="auto"/>
            <w:left w:val="none" w:sz="0" w:space="0" w:color="auto"/>
            <w:bottom w:val="none" w:sz="0" w:space="0" w:color="auto"/>
            <w:right w:val="none" w:sz="0" w:space="0" w:color="auto"/>
          </w:divBdr>
          <w:divsChild>
            <w:div w:id="1828282413">
              <w:marLeft w:val="0"/>
              <w:marRight w:val="0"/>
              <w:marTop w:val="0"/>
              <w:marBottom w:val="0"/>
              <w:divBdr>
                <w:top w:val="none" w:sz="0" w:space="0" w:color="auto"/>
                <w:left w:val="none" w:sz="0" w:space="0" w:color="auto"/>
                <w:bottom w:val="none" w:sz="0" w:space="0" w:color="auto"/>
                <w:right w:val="none" w:sz="0" w:space="0" w:color="auto"/>
              </w:divBdr>
            </w:div>
          </w:divsChild>
        </w:div>
        <w:div w:id="1024746276">
          <w:marLeft w:val="0"/>
          <w:marRight w:val="0"/>
          <w:marTop w:val="0"/>
          <w:marBottom w:val="0"/>
          <w:divBdr>
            <w:top w:val="none" w:sz="0" w:space="0" w:color="auto"/>
            <w:left w:val="none" w:sz="0" w:space="0" w:color="auto"/>
            <w:bottom w:val="none" w:sz="0" w:space="0" w:color="auto"/>
            <w:right w:val="none" w:sz="0" w:space="0" w:color="auto"/>
          </w:divBdr>
          <w:divsChild>
            <w:div w:id="335109238">
              <w:marLeft w:val="0"/>
              <w:marRight w:val="0"/>
              <w:marTop w:val="0"/>
              <w:marBottom w:val="0"/>
              <w:divBdr>
                <w:top w:val="none" w:sz="0" w:space="0" w:color="auto"/>
                <w:left w:val="none" w:sz="0" w:space="0" w:color="auto"/>
                <w:bottom w:val="none" w:sz="0" w:space="0" w:color="auto"/>
                <w:right w:val="none" w:sz="0" w:space="0" w:color="auto"/>
              </w:divBdr>
            </w:div>
          </w:divsChild>
        </w:div>
        <w:div w:id="1248464440">
          <w:marLeft w:val="0"/>
          <w:marRight w:val="0"/>
          <w:marTop w:val="0"/>
          <w:marBottom w:val="0"/>
          <w:divBdr>
            <w:top w:val="none" w:sz="0" w:space="0" w:color="auto"/>
            <w:left w:val="none" w:sz="0" w:space="0" w:color="auto"/>
            <w:bottom w:val="none" w:sz="0" w:space="0" w:color="auto"/>
            <w:right w:val="none" w:sz="0" w:space="0" w:color="auto"/>
          </w:divBdr>
          <w:divsChild>
            <w:div w:id="570240099">
              <w:marLeft w:val="0"/>
              <w:marRight w:val="0"/>
              <w:marTop w:val="0"/>
              <w:marBottom w:val="0"/>
              <w:divBdr>
                <w:top w:val="none" w:sz="0" w:space="0" w:color="auto"/>
                <w:left w:val="none" w:sz="0" w:space="0" w:color="auto"/>
                <w:bottom w:val="none" w:sz="0" w:space="0" w:color="auto"/>
                <w:right w:val="none" w:sz="0" w:space="0" w:color="auto"/>
              </w:divBdr>
            </w:div>
            <w:div w:id="808788220">
              <w:marLeft w:val="0"/>
              <w:marRight w:val="0"/>
              <w:marTop w:val="0"/>
              <w:marBottom w:val="0"/>
              <w:divBdr>
                <w:top w:val="none" w:sz="0" w:space="0" w:color="auto"/>
                <w:left w:val="none" w:sz="0" w:space="0" w:color="auto"/>
                <w:bottom w:val="none" w:sz="0" w:space="0" w:color="auto"/>
                <w:right w:val="none" w:sz="0" w:space="0" w:color="auto"/>
              </w:divBdr>
            </w:div>
            <w:div w:id="1518884325">
              <w:marLeft w:val="0"/>
              <w:marRight w:val="0"/>
              <w:marTop w:val="0"/>
              <w:marBottom w:val="0"/>
              <w:divBdr>
                <w:top w:val="none" w:sz="0" w:space="0" w:color="auto"/>
                <w:left w:val="none" w:sz="0" w:space="0" w:color="auto"/>
                <w:bottom w:val="none" w:sz="0" w:space="0" w:color="auto"/>
                <w:right w:val="none" w:sz="0" w:space="0" w:color="auto"/>
              </w:divBdr>
            </w:div>
          </w:divsChild>
        </w:div>
        <w:div w:id="1397974404">
          <w:marLeft w:val="0"/>
          <w:marRight w:val="0"/>
          <w:marTop w:val="0"/>
          <w:marBottom w:val="0"/>
          <w:divBdr>
            <w:top w:val="none" w:sz="0" w:space="0" w:color="auto"/>
            <w:left w:val="none" w:sz="0" w:space="0" w:color="auto"/>
            <w:bottom w:val="none" w:sz="0" w:space="0" w:color="auto"/>
            <w:right w:val="none" w:sz="0" w:space="0" w:color="auto"/>
          </w:divBdr>
          <w:divsChild>
            <w:div w:id="1971786358">
              <w:marLeft w:val="0"/>
              <w:marRight w:val="0"/>
              <w:marTop w:val="0"/>
              <w:marBottom w:val="0"/>
              <w:divBdr>
                <w:top w:val="none" w:sz="0" w:space="0" w:color="auto"/>
                <w:left w:val="none" w:sz="0" w:space="0" w:color="auto"/>
                <w:bottom w:val="none" w:sz="0" w:space="0" w:color="auto"/>
                <w:right w:val="none" w:sz="0" w:space="0" w:color="auto"/>
              </w:divBdr>
            </w:div>
          </w:divsChild>
        </w:div>
        <w:div w:id="1525751375">
          <w:marLeft w:val="0"/>
          <w:marRight w:val="0"/>
          <w:marTop w:val="0"/>
          <w:marBottom w:val="0"/>
          <w:divBdr>
            <w:top w:val="none" w:sz="0" w:space="0" w:color="auto"/>
            <w:left w:val="none" w:sz="0" w:space="0" w:color="auto"/>
            <w:bottom w:val="none" w:sz="0" w:space="0" w:color="auto"/>
            <w:right w:val="none" w:sz="0" w:space="0" w:color="auto"/>
          </w:divBdr>
          <w:divsChild>
            <w:div w:id="2110080144">
              <w:marLeft w:val="0"/>
              <w:marRight w:val="0"/>
              <w:marTop w:val="0"/>
              <w:marBottom w:val="0"/>
              <w:divBdr>
                <w:top w:val="none" w:sz="0" w:space="0" w:color="auto"/>
                <w:left w:val="none" w:sz="0" w:space="0" w:color="auto"/>
                <w:bottom w:val="none" w:sz="0" w:space="0" w:color="auto"/>
                <w:right w:val="none" w:sz="0" w:space="0" w:color="auto"/>
              </w:divBdr>
            </w:div>
          </w:divsChild>
        </w:div>
        <w:div w:id="2012636423">
          <w:marLeft w:val="0"/>
          <w:marRight w:val="0"/>
          <w:marTop w:val="0"/>
          <w:marBottom w:val="0"/>
          <w:divBdr>
            <w:top w:val="none" w:sz="0" w:space="0" w:color="auto"/>
            <w:left w:val="none" w:sz="0" w:space="0" w:color="auto"/>
            <w:bottom w:val="none" w:sz="0" w:space="0" w:color="auto"/>
            <w:right w:val="none" w:sz="0" w:space="0" w:color="auto"/>
          </w:divBdr>
          <w:divsChild>
            <w:div w:id="38864362">
              <w:marLeft w:val="0"/>
              <w:marRight w:val="0"/>
              <w:marTop w:val="0"/>
              <w:marBottom w:val="0"/>
              <w:divBdr>
                <w:top w:val="none" w:sz="0" w:space="0" w:color="auto"/>
                <w:left w:val="none" w:sz="0" w:space="0" w:color="auto"/>
                <w:bottom w:val="none" w:sz="0" w:space="0" w:color="auto"/>
                <w:right w:val="none" w:sz="0" w:space="0" w:color="auto"/>
              </w:divBdr>
            </w:div>
            <w:div w:id="1392196637">
              <w:marLeft w:val="0"/>
              <w:marRight w:val="0"/>
              <w:marTop w:val="0"/>
              <w:marBottom w:val="0"/>
              <w:divBdr>
                <w:top w:val="none" w:sz="0" w:space="0" w:color="auto"/>
                <w:left w:val="none" w:sz="0" w:space="0" w:color="auto"/>
                <w:bottom w:val="none" w:sz="0" w:space="0" w:color="auto"/>
                <w:right w:val="none" w:sz="0" w:space="0" w:color="auto"/>
              </w:divBdr>
            </w:div>
            <w:div w:id="1794712809">
              <w:marLeft w:val="0"/>
              <w:marRight w:val="0"/>
              <w:marTop w:val="0"/>
              <w:marBottom w:val="0"/>
              <w:divBdr>
                <w:top w:val="none" w:sz="0" w:space="0" w:color="auto"/>
                <w:left w:val="none" w:sz="0" w:space="0" w:color="auto"/>
                <w:bottom w:val="none" w:sz="0" w:space="0" w:color="auto"/>
                <w:right w:val="none" w:sz="0" w:space="0" w:color="auto"/>
              </w:divBdr>
            </w:div>
            <w:div w:id="18300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7532">
      <w:bodyDiv w:val="1"/>
      <w:marLeft w:val="0"/>
      <w:marRight w:val="0"/>
      <w:marTop w:val="0"/>
      <w:marBottom w:val="0"/>
      <w:divBdr>
        <w:top w:val="none" w:sz="0" w:space="0" w:color="auto"/>
        <w:left w:val="none" w:sz="0" w:space="0" w:color="auto"/>
        <w:bottom w:val="none" w:sz="0" w:space="0" w:color="auto"/>
        <w:right w:val="none" w:sz="0" w:space="0" w:color="auto"/>
      </w:divBdr>
    </w:div>
    <w:div w:id="1286352141">
      <w:bodyDiv w:val="1"/>
      <w:marLeft w:val="0"/>
      <w:marRight w:val="0"/>
      <w:marTop w:val="0"/>
      <w:marBottom w:val="0"/>
      <w:divBdr>
        <w:top w:val="none" w:sz="0" w:space="0" w:color="auto"/>
        <w:left w:val="none" w:sz="0" w:space="0" w:color="auto"/>
        <w:bottom w:val="none" w:sz="0" w:space="0" w:color="auto"/>
        <w:right w:val="none" w:sz="0" w:space="0" w:color="auto"/>
      </w:divBdr>
      <w:divsChild>
        <w:div w:id="211307200">
          <w:marLeft w:val="360"/>
          <w:marRight w:val="0"/>
          <w:marTop w:val="0"/>
          <w:marBottom w:val="0"/>
          <w:divBdr>
            <w:top w:val="none" w:sz="0" w:space="0" w:color="auto"/>
            <w:left w:val="none" w:sz="0" w:space="0" w:color="auto"/>
            <w:bottom w:val="none" w:sz="0" w:space="0" w:color="auto"/>
            <w:right w:val="none" w:sz="0" w:space="0" w:color="auto"/>
          </w:divBdr>
        </w:div>
        <w:div w:id="1155101170">
          <w:marLeft w:val="360"/>
          <w:marRight w:val="0"/>
          <w:marTop w:val="0"/>
          <w:marBottom w:val="0"/>
          <w:divBdr>
            <w:top w:val="none" w:sz="0" w:space="0" w:color="auto"/>
            <w:left w:val="none" w:sz="0" w:space="0" w:color="auto"/>
            <w:bottom w:val="none" w:sz="0" w:space="0" w:color="auto"/>
            <w:right w:val="none" w:sz="0" w:space="0" w:color="auto"/>
          </w:divBdr>
        </w:div>
      </w:divsChild>
    </w:div>
    <w:div w:id="1331759309">
      <w:bodyDiv w:val="1"/>
      <w:marLeft w:val="0"/>
      <w:marRight w:val="0"/>
      <w:marTop w:val="0"/>
      <w:marBottom w:val="0"/>
      <w:divBdr>
        <w:top w:val="none" w:sz="0" w:space="0" w:color="auto"/>
        <w:left w:val="none" w:sz="0" w:space="0" w:color="auto"/>
        <w:bottom w:val="none" w:sz="0" w:space="0" w:color="auto"/>
        <w:right w:val="none" w:sz="0" w:space="0" w:color="auto"/>
      </w:divBdr>
      <w:divsChild>
        <w:div w:id="560142477">
          <w:marLeft w:val="0"/>
          <w:marRight w:val="0"/>
          <w:marTop w:val="0"/>
          <w:marBottom w:val="0"/>
          <w:divBdr>
            <w:top w:val="none" w:sz="0" w:space="0" w:color="auto"/>
            <w:left w:val="none" w:sz="0" w:space="0" w:color="auto"/>
            <w:bottom w:val="none" w:sz="0" w:space="0" w:color="auto"/>
            <w:right w:val="none" w:sz="0" w:space="0" w:color="auto"/>
          </w:divBdr>
        </w:div>
        <w:div w:id="1926455228">
          <w:marLeft w:val="0"/>
          <w:marRight w:val="0"/>
          <w:marTop w:val="0"/>
          <w:marBottom w:val="0"/>
          <w:divBdr>
            <w:top w:val="none" w:sz="0" w:space="0" w:color="auto"/>
            <w:left w:val="none" w:sz="0" w:space="0" w:color="auto"/>
            <w:bottom w:val="none" w:sz="0" w:space="0" w:color="auto"/>
            <w:right w:val="none" w:sz="0" w:space="0" w:color="auto"/>
          </w:divBdr>
        </w:div>
      </w:divsChild>
    </w:div>
    <w:div w:id="1471827141">
      <w:bodyDiv w:val="1"/>
      <w:marLeft w:val="0"/>
      <w:marRight w:val="0"/>
      <w:marTop w:val="0"/>
      <w:marBottom w:val="0"/>
      <w:divBdr>
        <w:top w:val="none" w:sz="0" w:space="0" w:color="auto"/>
        <w:left w:val="none" w:sz="0" w:space="0" w:color="auto"/>
        <w:bottom w:val="none" w:sz="0" w:space="0" w:color="auto"/>
        <w:right w:val="none" w:sz="0" w:space="0" w:color="auto"/>
      </w:divBdr>
      <w:divsChild>
        <w:div w:id="1015157547">
          <w:marLeft w:val="0"/>
          <w:marRight w:val="0"/>
          <w:marTop w:val="0"/>
          <w:marBottom w:val="0"/>
          <w:divBdr>
            <w:top w:val="none" w:sz="0" w:space="0" w:color="auto"/>
            <w:left w:val="none" w:sz="0" w:space="0" w:color="auto"/>
            <w:bottom w:val="none" w:sz="0" w:space="0" w:color="auto"/>
            <w:right w:val="none" w:sz="0" w:space="0" w:color="auto"/>
          </w:divBdr>
        </w:div>
        <w:div w:id="2072386400">
          <w:marLeft w:val="0"/>
          <w:marRight w:val="0"/>
          <w:marTop w:val="0"/>
          <w:marBottom w:val="0"/>
          <w:divBdr>
            <w:top w:val="none" w:sz="0" w:space="0" w:color="auto"/>
            <w:left w:val="none" w:sz="0" w:space="0" w:color="auto"/>
            <w:bottom w:val="none" w:sz="0" w:space="0" w:color="auto"/>
            <w:right w:val="none" w:sz="0" w:space="0" w:color="auto"/>
          </w:divBdr>
        </w:div>
      </w:divsChild>
    </w:div>
    <w:div w:id="1475025081">
      <w:bodyDiv w:val="1"/>
      <w:marLeft w:val="0"/>
      <w:marRight w:val="0"/>
      <w:marTop w:val="0"/>
      <w:marBottom w:val="0"/>
      <w:divBdr>
        <w:top w:val="none" w:sz="0" w:space="0" w:color="auto"/>
        <w:left w:val="none" w:sz="0" w:space="0" w:color="auto"/>
        <w:bottom w:val="none" w:sz="0" w:space="0" w:color="auto"/>
        <w:right w:val="none" w:sz="0" w:space="0" w:color="auto"/>
      </w:divBdr>
      <w:divsChild>
        <w:div w:id="171842701">
          <w:marLeft w:val="360"/>
          <w:marRight w:val="0"/>
          <w:marTop w:val="0"/>
          <w:marBottom w:val="0"/>
          <w:divBdr>
            <w:top w:val="none" w:sz="0" w:space="0" w:color="auto"/>
            <w:left w:val="none" w:sz="0" w:space="0" w:color="auto"/>
            <w:bottom w:val="none" w:sz="0" w:space="0" w:color="auto"/>
            <w:right w:val="none" w:sz="0" w:space="0" w:color="auto"/>
          </w:divBdr>
        </w:div>
      </w:divsChild>
    </w:div>
    <w:div w:id="1504860153">
      <w:bodyDiv w:val="1"/>
      <w:marLeft w:val="0"/>
      <w:marRight w:val="0"/>
      <w:marTop w:val="0"/>
      <w:marBottom w:val="0"/>
      <w:divBdr>
        <w:top w:val="none" w:sz="0" w:space="0" w:color="auto"/>
        <w:left w:val="none" w:sz="0" w:space="0" w:color="auto"/>
        <w:bottom w:val="none" w:sz="0" w:space="0" w:color="auto"/>
        <w:right w:val="none" w:sz="0" w:space="0" w:color="auto"/>
      </w:divBdr>
      <w:divsChild>
        <w:div w:id="123740084">
          <w:marLeft w:val="0"/>
          <w:marRight w:val="0"/>
          <w:marTop w:val="0"/>
          <w:marBottom w:val="0"/>
          <w:divBdr>
            <w:top w:val="none" w:sz="0" w:space="0" w:color="auto"/>
            <w:left w:val="none" w:sz="0" w:space="0" w:color="auto"/>
            <w:bottom w:val="none" w:sz="0" w:space="0" w:color="auto"/>
            <w:right w:val="none" w:sz="0" w:space="0" w:color="auto"/>
          </w:divBdr>
        </w:div>
        <w:div w:id="1079448716">
          <w:marLeft w:val="0"/>
          <w:marRight w:val="0"/>
          <w:marTop w:val="0"/>
          <w:marBottom w:val="0"/>
          <w:divBdr>
            <w:top w:val="none" w:sz="0" w:space="0" w:color="auto"/>
            <w:left w:val="none" w:sz="0" w:space="0" w:color="auto"/>
            <w:bottom w:val="none" w:sz="0" w:space="0" w:color="auto"/>
            <w:right w:val="none" w:sz="0" w:space="0" w:color="auto"/>
          </w:divBdr>
        </w:div>
      </w:divsChild>
    </w:div>
    <w:div w:id="1509297400">
      <w:bodyDiv w:val="1"/>
      <w:marLeft w:val="0"/>
      <w:marRight w:val="0"/>
      <w:marTop w:val="0"/>
      <w:marBottom w:val="0"/>
      <w:divBdr>
        <w:top w:val="none" w:sz="0" w:space="0" w:color="auto"/>
        <w:left w:val="none" w:sz="0" w:space="0" w:color="auto"/>
        <w:bottom w:val="none" w:sz="0" w:space="0" w:color="auto"/>
        <w:right w:val="none" w:sz="0" w:space="0" w:color="auto"/>
      </w:divBdr>
    </w:div>
    <w:div w:id="1551378676">
      <w:bodyDiv w:val="1"/>
      <w:marLeft w:val="0"/>
      <w:marRight w:val="0"/>
      <w:marTop w:val="0"/>
      <w:marBottom w:val="0"/>
      <w:divBdr>
        <w:top w:val="none" w:sz="0" w:space="0" w:color="auto"/>
        <w:left w:val="none" w:sz="0" w:space="0" w:color="auto"/>
        <w:bottom w:val="none" w:sz="0" w:space="0" w:color="auto"/>
        <w:right w:val="none" w:sz="0" w:space="0" w:color="auto"/>
      </w:divBdr>
    </w:div>
    <w:div w:id="1552839612">
      <w:bodyDiv w:val="1"/>
      <w:marLeft w:val="0"/>
      <w:marRight w:val="0"/>
      <w:marTop w:val="0"/>
      <w:marBottom w:val="0"/>
      <w:divBdr>
        <w:top w:val="none" w:sz="0" w:space="0" w:color="auto"/>
        <w:left w:val="none" w:sz="0" w:space="0" w:color="auto"/>
        <w:bottom w:val="none" w:sz="0" w:space="0" w:color="auto"/>
        <w:right w:val="none" w:sz="0" w:space="0" w:color="auto"/>
      </w:divBdr>
      <w:divsChild>
        <w:div w:id="1037851426">
          <w:marLeft w:val="0"/>
          <w:marRight w:val="0"/>
          <w:marTop w:val="0"/>
          <w:marBottom w:val="0"/>
          <w:divBdr>
            <w:top w:val="none" w:sz="0" w:space="0" w:color="auto"/>
            <w:left w:val="none" w:sz="0" w:space="0" w:color="auto"/>
            <w:bottom w:val="none" w:sz="0" w:space="0" w:color="auto"/>
            <w:right w:val="none" w:sz="0" w:space="0" w:color="auto"/>
          </w:divBdr>
        </w:div>
        <w:div w:id="1153713643">
          <w:marLeft w:val="0"/>
          <w:marRight w:val="0"/>
          <w:marTop w:val="0"/>
          <w:marBottom w:val="0"/>
          <w:divBdr>
            <w:top w:val="none" w:sz="0" w:space="0" w:color="auto"/>
            <w:left w:val="none" w:sz="0" w:space="0" w:color="auto"/>
            <w:bottom w:val="none" w:sz="0" w:space="0" w:color="auto"/>
            <w:right w:val="none" w:sz="0" w:space="0" w:color="auto"/>
          </w:divBdr>
        </w:div>
      </w:divsChild>
    </w:div>
    <w:div w:id="1580750932">
      <w:bodyDiv w:val="1"/>
      <w:marLeft w:val="0"/>
      <w:marRight w:val="0"/>
      <w:marTop w:val="0"/>
      <w:marBottom w:val="0"/>
      <w:divBdr>
        <w:top w:val="none" w:sz="0" w:space="0" w:color="auto"/>
        <w:left w:val="none" w:sz="0" w:space="0" w:color="auto"/>
        <w:bottom w:val="none" w:sz="0" w:space="0" w:color="auto"/>
        <w:right w:val="none" w:sz="0" w:space="0" w:color="auto"/>
      </w:divBdr>
    </w:div>
    <w:div w:id="1663973709">
      <w:bodyDiv w:val="1"/>
      <w:marLeft w:val="0"/>
      <w:marRight w:val="0"/>
      <w:marTop w:val="0"/>
      <w:marBottom w:val="0"/>
      <w:divBdr>
        <w:top w:val="none" w:sz="0" w:space="0" w:color="auto"/>
        <w:left w:val="none" w:sz="0" w:space="0" w:color="auto"/>
        <w:bottom w:val="none" w:sz="0" w:space="0" w:color="auto"/>
        <w:right w:val="none" w:sz="0" w:space="0" w:color="auto"/>
      </w:divBdr>
    </w:div>
    <w:div w:id="1670867995">
      <w:bodyDiv w:val="1"/>
      <w:marLeft w:val="0"/>
      <w:marRight w:val="0"/>
      <w:marTop w:val="0"/>
      <w:marBottom w:val="0"/>
      <w:divBdr>
        <w:top w:val="none" w:sz="0" w:space="0" w:color="auto"/>
        <w:left w:val="none" w:sz="0" w:space="0" w:color="auto"/>
        <w:bottom w:val="none" w:sz="0" w:space="0" w:color="auto"/>
        <w:right w:val="none" w:sz="0" w:space="0" w:color="auto"/>
      </w:divBdr>
      <w:divsChild>
        <w:div w:id="1340888565">
          <w:marLeft w:val="360"/>
          <w:marRight w:val="0"/>
          <w:marTop w:val="0"/>
          <w:marBottom w:val="0"/>
          <w:divBdr>
            <w:top w:val="none" w:sz="0" w:space="0" w:color="auto"/>
            <w:left w:val="none" w:sz="0" w:space="0" w:color="auto"/>
            <w:bottom w:val="none" w:sz="0" w:space="0" w:color="auto"/>
            <w:right w:val="none" w:sz="0" w:space="0" w:color="auto"/>
          </w:divBdr>
        </w:div>
        <w:div w:id="1808930413">
          <w:marLeft w:val="360"/>
          <w:marRight w:val="0"/>
          <w:marTop w:val="0"/>
          <w:marBottom w:val="0"/>
          <w:divBdr>
            <w:top w:val="none" w:sz="0" w:space="0" w:color="auto"/>
            <w:left w:val="none" w:sz="0" w:space="0" w:color="auto"/>
            <w:bottom w:val="none" w:sz="0" w:space="0" w:color="auto"/>
            <w:right w:val="none" w:sz="0" w:space="0" w:color="auto"/>
          </w:divBdr>
        </w:div>
      </w:divsChild>
    </w:div>
    <w:div w:id="1688408079">
      <w:bodyDiv w:val="1"/>
      <w:marLeft w:val="0"/>
      <w:marRight w:val="0"/>
      <w:marTop w:val="0"/>
      <w:marBottom w:val="0"/>
      <w:divBdr>
        <w:top w:val="none" w:sz="0" w:space="0" w:color="auto"/>
        <w:left w:val="none" w:sz="0" w:space="0" w:color="auto"/>
        <w:bottom w:val="none" w:sz="0" w:space="0" w:color="auto"/>
        <w:right w:val="none" w:sz="0" w:space="0" w:color="auto"/>
      </w:divBdr>
    </w:div>
    <w:div w:id="1755854376">
      <w:bodyDiv w:val="1"/>
      <w:marLeft w:val="0"/>
      <w:marRight w:val="0"/>
      <w:marTop w:val="0"/>
      <w:marBottom w:val="0"/>
      <w:divBdr>
        <w:top w:val="none" w:sz="0" w:space="0" w:color="auto"/>
        <w:left w:val="none" w:sz="0" w:space="0" w:color="auto"/>
        <w:bottom w:val="none" w:sz="0" w:space="0" w:color="auto"/>
        <w:right w:val="none" w:sz="0" w:space="0" w:color="auto"/>
      </w:divBdr>
      <w:divsChild>
        <w:div w:id="375857107">
          <w:marLeft w:val="360"/>
          <w:marRight w:val="0"/>
          <w:marTop w:val="0"/>
          <w:marBottom w:val="0"/>
          <w:divBdr>
            <w:top w:val="none" w:sz="0" w:space="0" w:color="auto"/>
            <w:left w:val="none" w:sz="0" w:space="0" w:color="auto"/>
            <w:bottom w:val="none" w:sz="0" w:space="0" w:color="auto"/>
            <w:right w:val="none" w:sz="0" w:space="0" w:color="auto"/>
          </w:divBdr>
        </w:div>
        <w:div w:id="932129362">
          <w:marLeft w:val="360"/>
          <w:marRight w:val="0"/>
          <w:marTop w:val="0"/>
          <w:marBottom w:val="0"/>
          <w:divBdr>
            <w:top w:val="none" w:sz="0" w:space="0" w:color="auto"/>
            <w:left w:val="none" w:sz="0" w:space="0" w:color="auto"/>
            <w:bottom w:val="none" w:sz="0" w:space="0" w:color="auto"/>
            <w:right w:val="none" w:sz="0" w:space="0" w:color="auto"/>
          </w:divBdr>
        </w:div>
        <w:div w:id="1762678122">
          <w:marLeft w:val="360"/>
          <w:marRight w:val="0"/>
          <w:marTop w:val="0"/>
          <w:marBottom w:val="0"/>
          <w:divBdr>
            <w:top w:val="none" w:sz="0" w:space="0" w:color="auto"/>
            <w:left w:val="none" w:sz="0" w:space="0" w:color="auto"/>
            <w:bottom w:val="none" w:sz="0" w:space="0" w:color="auto"/>
            <w:right w:val="none" w:sz="0" w:space="0" w:color="auto"/>
          </w:divBdr>
        </w:div>
      </w:divsChild>
    </w:div>
    <w:div w:id="1789350134">
      <w:bodyDiv w:val="1"/>
      <w:marLeft w:val="0"/>
      <w:marRight w:val="0"/>
      <w:marTop w:val="0"/>
      <w:marBottom w:val="0"/>
      <w:divBdr>
        <w:top w:val="none" w:sz="0" w:space="0" w:color="auto"/>
        <w:left w:val="none" w:sz="0" w:space="0" w:color="auto"/>
        <w:bottom w:val="none" w:sz="0" w:space="0" w:color="auto"/>
        <w:right w:val="none" w:sz="0" w:space="0" w:color="auto"/>
      </w:divBdr>
    </w:div>
    <w:div w:id="1793094697">
      <w:bodyDiv w:val="1"/>
      <w:marLeft w:val="0"/>
      <w:marRight w:val="0"/>
      <w:marTop w:val="0"/>
      <w:marBottom w:val="0"/>
      <w:divBdr>
        <w:top w:val="none" w:sz="0" w:space="0" w:color="auto"/>
        <w:left w:val="none" w:sz="0" w:space="0" w:color="auto"/>
        <w:bottom w:val="none" w:sz="0" w:space="0" w:color="auto"/>
        <w:right w:val="none" w:sz="0" w:space="0" w:color="auto"/>
      </w:divBdr>
      <w:divsChild>
        <w:div w:id="43069513">
          <w:marLeft w:val="0"/>
          <w:marRight w:val="0"/>
          <w:marTop w:val="0"/>
          <w:marBottom w:val="0"/>
          <w:divBdr>
            <w:top w:val="none" w:sz="0" w:space="0" w:color="auto"/>
            <w:left w:val="none" w:sz="0" w:space="0" w:color="auto"/>
            <w:bottom w:val="none" w:sz="0" w:space="0" w:color="auto"/>
            <w:right w:val="none" w:sz="0" w:space="0" w:color="auto"/>
          </w:divBdr>
        </w:div>
        <w:div w:id="305359434">
          <w:marLeft w:val="0"/>
          <w:marRight w:val="0"/>
          <w:marTop w:val="0"/>
          <w:marBottom w:val="0"/>
          <w:divBdr>
            <w:top w:val="none" w:sz="0" w:space="0" w:color="auto"/>
            <w:left w:val="none" w:sz="0" w:space="0" w:color="auto"/>
            <w:bottom w:val="none" w:sz="0" w:space="0" w:color="auto"/>
            <w:right w:val="none" w:sz="0" w:space="0" w:color="auto"/>
          </w:divBdr>
        </w:div>
        <w:div w:id="416681454">
          <w:marLeft w:val="0"/>
          <w:marRight w:val="0"/>
          <w:marTop w:val="0"/>
          <w:marBottom w:val="0"/>
          <w:divBdr>
            <w:top w:val="none" w:sz="0" w:space="0" w:color="auto"/>
            <w:left w:val="none" w:sz="0" w:space="0" w:color="auto"/>
            <w:bottom w:val="none" w:sz="0" w:space="0" w:color="auto"/>
            <w:right w:val="none" w:sz="0" w:space="0" w:color="auto"/>
          </w:divBdr>
        </w:div>
        <w:div w:id="430663933">
          <w:marLeft w:val="0"/>
          <w:marRight w:val="0"/>
          <w:marTop w:val="0"/>
          <w:marBottom w:val="0"/>
          <w:divBdr>
            <w:top w:val="none" w:sz="0" w:space="0" w:color="auto"/>
            <w:left w:val="none" w:sz="0" w:space="0" w:color="auto"/>
            <w:bottom w:val="none" w:sz="0" w:space="0" w:color="auto"/>
            <w:right w:val="none" w:sz="0" w:space="0" w:color="auto"/>
          </w:divBdr>
        </w:div>
        <w:div w:id="1064985543">
          <w:marLeft w:val="0"/>
          <w:marRight w:val="0"/>
          <w:marTop w:val="0"/>
          <w:marBottom w:val="0"/>
          <w:divBdr>
            <w:top w:val="none" w:sz="0" w:space="0" w:color="auto"/>
            <w:left w:val="none" w:sz="0" w:space="0" w:color="auto"/>
            <w:bottom w:val="none" w:sz="0" w:space="0" w:color="auto"/>
            <w:right w:val="none" w:sz="0" w:space="0" w:color="auto"/>
          </w:divBdr>
        </w:div>
        <w:div w:id="1990089618">
          <w:marLeft w:val="0"/>
          <w:marRight w:val="0"/>
          <w:marTop w:val="0"/>
          <w:marBottom w:val="0"/>
          <w:divBdr>
            <w:top w:val="none" w:sz="0" w:space="0" w:color="auto"/>
            <w:left w:val="none" w:sz="0" w:space="0" w:color="auto"/>
            <w:bottom w:val="none" w:sz="0" w:space="0" w:color="auto"/>
            <w:right w:val="none" w:sz="0" w:space="0" w:color="auto"/>
          </w:divBdr>
        </w:div>
      </w:divsChild>
    </w:div>
    <w:div w:id="1844851796">
      <w:bodyDiv w:val="1"/>
      <w:marLeft w:val="0"/>
      <w:marRight w:val="0"/>
      <w:marTop w:val="0"/>
      <w:marBottom w:val="0"/>
      <w:divBdr>
        <w:top w:val="none" w:sz="0" w:space="0" w:color="auto"/>
        <w:left w:val="none" w:sz="0" w:space="0" w:color="auto"/>
        <w:bottom w:val="none" w:sz="0" w:space="0" w:color="auto"/>
        <w:right w:val="none" w:sz="0" w:space="0" w:color="auto"/>
      </w:divBdr>
    </w:div>
    <w:div w:id="1844977419">
      <w:bodyDiv w:val="1"/>
      <w:marLeft w:val="0"/>
      <w:marRight w:val="0"/>
      <w:marTop w:val="0"/>
      <w:marBottom w:val="0"/>
      <w:divBdr>
        <w:top w:val="none" w:sz="0" w:space="0" w:color="auto"/>
        <w:left w:val="none" w:sz="0" w:space="0" w:color="auto"/>
        <w:bottom w:val="none" w:sz="0" w:space="0" w:color="auto"/>
        <w:right w:val="none" w:sz="0" w:space="0" w:color="auto"/>
      </w:divBdr>
      <w:divsChild>
        <w:div w:id="161548662">
          <w:marLeft w:val="0"/>
          <w:marRight w:val="0"/>
          <w:marTop w:val="0"/>
          <w:marBottom w:val="0"/>
          <w:divBdr>
            <w:top w:val="none" w:sz="0" w:space="0" w:color="auto"/>
            <w:left w:val="none" w:sz="0" w:space="0" w:color="auto"/>
            <w:bottom w:val="none" w:sz="0" w:space="0" w:color="auto"/>
            <w:right w:val="none" w:sz="0" w:space="0" w:color="auto"/>
          </w:divBdr>
        </w:div>
        <w:div w:id="463472627">
          <w:marLeft w:val="0"/>
          <w:marRight w:val="0"/>
          <w:marTop w:val="0"/>
          <w:marBottom w:val="0"/>
          <w:divBdr>
            <w:top w:val="none" w:sz="0" w:space="0" w:color="auto"/>
            <w:left w:val="none" w:sz="0" w:space="0" w:color="auto"/>
            <w:bottom w:val="none" w:sz="0" w:space="0" w:color="auto"/>
            <w:right w:val="none" w:sz="0" w:space="0" w:color="auto"/>
          </w:divBdr>
        </w:div>
        <w:div w:id="484853780">
          <w:marLeft w:val="0"/>
          <w:marRight w:val="0"/>
          <w:marTop w:val="0"/>
          <w:marBottom w:val="0"/>
          <w:divBdr>
            <w:top w:val="none" w:sz="0" w:space="0" w:color="auto"/>
            <w:left w:val="none" w:sz="0" w:space="0" w:color="auto"/>
            <w:bottom w:val="none" w:sz="0" w:space="0" w:color="auto"/>
            <w:right w:val="none" w:sz="0" w:space="0" w:color="auto"/>
          </w:divBdr>
        </w:div>
        <w:div w:id="877277561">
          <w:marLeft w:val="0"/>
          <w:marRight w:val="0"/>
          <w:marTop w:val="0"/>
          <w:marBottom w:val="0"/>
          <w:divBdr>
            <w:top w:val="none" w:sz="0" w:space="0" w:color="auto"/>
            <w:left w:val="none" w:sz="0" w:space="0" w:color="auto"/>
            <w:bottom w:val="none" w:sz="0" w:space="0" w:color="auto"/>
            <w:right w:val="none" w:sz="0" w:space="0" w:color="auto"/>
          </w:divBdr>
        </w:div>
        <w:div w:id="894124697">
          <w:marLeft w:val="0"/>
          <w:marRight w:val="0"/>
          <w:marTop w:val="0"/>
          <w:marBottom w:val="0"/>
          <w:divBdr>
            <w:top w:val="none" w:sz="0" w:space="0" w:color="auto"/>
            <w:left w:val="none" w:sz="0" w:space="0" w:color="auto"/>
            <w:bottom w:val="none" w:sz="0" w:space="0" w:color="auto"/>
            <w:right w:val="none" w:sz="0" w:space="0" w:color="auto"/>
          </w:divBdr>
        </w:div>
        <w:div w:id="991252318">
          <w:marLeft w:val="0"/>
          <w:marRight w:val="0"/>
          <w:marTop w:val="0"/>
          <w:marBottom w:val="0"/>
          <w:divBdr>
            <w:top w:val="none" w:sz="0" w:space="0" w:color="auto"/>
            <w:left w:val="none" w:sz="0" w:space="0" w:color="auto"/>
            <w:bottom w:val="none" w:sz="0" w:space="0" w:color="auto"/>
            <w:right w:val="none" w:sz="0" w:space="0" w:color="auto"/>
          </w:divBdr>
        </w:div>
        <w:div w:id="1167862110">
          <w:marLeft w:val="0"/>
          <w:marRight w:val="0"/>
          <w:marTop w:val="0"/>
          <w:marBottom w:val="0"/>
          <w:divBdr>
            <w:top w:val="none" w:sz="0" w:space="0" w:color="auto"/>
            <w:left w:val="none" w:sz="0" w:space="0" w:color="auto"/>
            <w:bottom w:val="none" w:sz="0" w:space="0" w:color="auto"/>
            <w:right w:val="none" w:sz="0" w:space="0" w:color="auto"/>
          </w:divBdr>
        </w:div>
        <w:div w:id="1252813204">
          <w:marLeft w:val="0"/>
          <w:marRight w:val="0"/>
          <w:marTop w:val="0"/>
          <w:marBottom w:val="0"/>
          <w:divBdr>
            <w:top w:val="none" w:sz="0" w:space="0" w:color="auto"/>
            <w:left w:val="none" w:sz="0" w:space="0" w:color="auto"/>
            <w:bottom w:val="none" w:sz="0" w:space="0" w:color="auto"/>
            <w:right w:val="none" w:sz="0" w:space="0" w:color="auto"/>
          </w:divBdr>
        </w:div>
        <w:div w:id="1256014573">
          <w:marLeft w:val="0"/>
          <w:marRight w:val="0"/>
          <w:marTop w:val="0"/>
          <w:marBottom w:val="0"/>
          <w:divBdr>
            <w:top w:val="none" w:sz="0" w:space="0" w:color="auto"/>
            <w:left w:val="none" w:sz="0" w:space="0" w:color="auto"/>
            <w:bottom w:val="none" w:sz="0" w:space="0" w:color="auto"/>
            <w:right w:val="none" w:sz="0" w:space="0" w:color="auto"/>
          </w:divBdr>
        </w:div>
        <w:div w:id="1372998651">
          <w:marLeft w:val="0"/>
          <w:marRight w:val="0"/>
          <w:marTop w:val="0"/>
          <w:marBottom w:val="0"/>
          <w:divBdr>
            <w:top w:val="none" w:sz="0" w:space="0" w:color="auto"/>
            <w:left w:val="none" w:sz="0" w:space="0" w:color="auto"/>
            <w:bottom w:val="none" w:sz="0" w:space="0" w:color="auto"/>
            <w:right w:val="none" w:sz="0" w:space="0" w:color="auto"/>
          </w:divBdr>
        </w:div>
        <w:div w:id="1382753722">
          <w:marLeft w:val="0"/>
          <w:marRight w:val="0"/>
          <w:marTop w:val="0"/>
          <w:marBottom w:val="0"/>
          <w:divBdr>
            <w:top w:val="none" w:sz="0" w:space="0" w:color="auto"/>
            <w:left w:val="none" w:sz="0" w:space="0" w:color="auto"/>
            <w:bottom w:val="none" w:sz="0" w:space="0" w:color="auto"/>
            <w:right w:val="none" w:sz="0" w:space="0" w:color="auto"/>
          </w:divBdr>
        </w:div>
        <w:div w:id="1530558651">
          <w:marLeft w:val="0"/>
          <w:marRight w:val="0"/>
          <w:marTop w:val="0"/>
          <w:marBottom w:val="0"/>
          <w:divBdr>
            <w:top w:val="none" w:sz="0" w:space="0" w:color="auto"/>
            <w:left w:val="none" w:sz="0" w:space="0" w:color="auto"/>
            <w:bottom w:val="none" w:sz="0" w:space="0" w:color="auto"/>
            <w:right w:val="none" w:sz="0" w:space="0" w:color="auto"/>
          </w:divBdr>
        </w:div>
        <w:div w:id="1549146569">
          <w:marLeft w:val="0"/>
          <w:marRight w:val="0"/>
          <w:marTop w:val="0"/>
          <w:marBottom w:val="0"/>
          <w:divBdr>
            <w:top w:val="none" w:sz="0" w:space="0" w:color="auto"/>
            <w:left w:val="none" w:sz="0" w:space="0" w:color="auto"/>
            <w:bottom w:val="none" w:sz="0" w:space="0" w:color="auto"/>
            <w:right w:val="none" w:sz="0" w:space="0" w:color="auto"/>
          </w:divBdr>
        </w:div>
        <w:div w:id="1832134431">
          <w:marLeft w:val="0"/>
          <w:marRight w:val="0"/>
          <w:marTop w:val="0"/>
          <w:marBottom w:val="0"/>
          <w:divBdr>
            <w:top w:val="none" w:sz="0" w:space="0" w:color="auto"/>
            <w:left w:val="none" w:sz="0" w:space="0" w:color="auto"/>
            <w:bottom w:val="none" w:sz="0" w:space="0" w:color="auto"/>
            <w:right w:val="none" w:sz="0" w:space="0" w:color="auto"/>
          </w:divBdr>
        </w:div>
        <w:div w:id="1903059019">
          <w:marLeft w:val="0"/>
          <w:marRight w:val="0"/>
          <w:marTop w:val="0"/>
          <w:marBottom w:val="0"/>
          <w:divBdr>
            <w:top w:val="none" w:sz="0" w:space="0" w:color="auto"/>
            <w:left w:val="none" w:sz="0" w:space="0" w:color="auto"/>
            <w:bottom w:val="none" w:sz="0" w:space="0" w:color="auto"/>
            <w:right w:val="none" w:sz="0" w:space="0" w:color="auto"/>
          </w:divBdr>
        </w:div>
        <w:div w:id="1982227166">
          <w:marLeft w:val="0"/>
          <w:marRight w:val="0"/>
          <w:marTop w:val="0"/>
          <w:marBottom w:val="0"/>
          <w:divBdr>
            <w:top w:val="none" w:sz="0" w:space="0" w:color="auto"/>
            <w:left w:val="none" w:sz="0" w:space="0" w:color="auto"/>
            <w:bottom w:val="none" w:sz="0" w:space="0" w:color="auto"/>
            <w:right w:val="none" w:sz="0" w:space="0" w:color="auto"/>
          </w:divBdr>
        </w:div>
      </w:divsChild>
    </w:div>
    <w:div w:id="1847285954">
      <w:bodyDiv w:val="1"/>
      <w:marLeft w:val="0"/>
      <w:marRight w:val="0"/>
      <w:marTop w:val="0"/>
      <w:marBottom w:val="0"/>
      <w:divBdr>
        <w:top w:val="none" w:sz="0" w:space="0" w:color="auto"/>
        <w:left w:val="none" w:sz="0" w:space="0" w:color="auto"/>
        <w:bottom w:val="none" w:sz="0" w:space="0" w:color="auto"/>
        <w:right w:val="none" w:sz="0" w:space="0" w:color="auto"/>
      </w:divBdr>
    </w:div>
    <w:div w:id="1858151728">
      <w:bodyDiv w:val="1"/>
      <w:marLeft w:val="0"/>
      <w:marRight w:val="0"/>
      <w:marTop w:val="0"/>
      <w:marBottom w:val="0"/>
      <w:divBdr>
        <w:top w:val="none" w:sz="0" w:space="0" w:color="auto"/>
        <w:left w:val="none" w:sz="0" w:space="0" w:color="auto"/>
        <w:bottom w:val="none" w:sz="0" w:space="0" w:color="auto"/>
        <w:right w:val="none" w:sz="0" w:space="0" w:color="auto"/>
      </w:divBdr>
    </w:div>
    <w:div w:id="1862474436">
      <w:bodyDiv w:val="1"/>
      <w:marLeft w:val="0"/>
      <w:marRight w:val="0"/>
      <w:marTop w:val="0"/>
      <w:marBottom w:val="0"/>
      <w:divBdr>
        <w:top w:val="none" w:sz="0" w:space="0" w:color="auto"/>
        <w:left w:val="none" w:sz="0" w:space="0" w:color="auto"/>
        <w:bottom w:val="none" w:sz="0" w:space="0" w:color="auto"/>
        <w:right w:val="none" w:sz="0" w:space="0" w:color="auto"/>
      </w:divBdr>
    </w:div>
    <w:div w:id="1874343113">
      <w:bodyDiv w:val="1"/>
      <w:marLeft w:val="0"/>
      <w:marRight w:val="0"/>
      <w:marTop w:val="0"/>
      <w:marBottom w:val="0"/>
      <w:divBdr>
        <w:top w:val="none" w:sz="0" w:space="0" w:color="auto"/>
        <w:left w:val="none" w:sz="0" w:space="0" w:color="auto"/>
        <w:bottom w:val="none" w:sz="0" w:space="0" w:color="auto"/>
        <w:right w:val="none" w:sz="0" w:space="0" w:color="auto"/>
      </w:divBdr>
      <w:divsChild>
        <w:div w:id="204299159">
          <w:marLeft w:val="0"/>
          <w:marRight w:val="0"/>
          <w:marTop w:val="0"/>
          <w:marBottom w:val="0"/>
          <w:divBdr>
            <w:top w:val="none" w:sz="0" w:space="0" w:color="auto"/>
            <w:left w:val="none" w:sz="0" w:space="0" w:color="auto"/>
            <w:bottom w:val="none" w:sz="0" w:space="0" w:color="auto"/>
            <w:right w:val="none" w:sz="0" w:space="0" w:color="auto"/>
          </w:divBdr>
          <w:divsChild>
            <w:div w:id="1143741295">
              <w:marLeft w:val="0"/>
              <w:marRight w:val="0"/>
              <w:marTop w:val="0"/>
              <w:marBottom w:val="0"/>
              <w:divBdr>
                <w:top w:val="none" w:sz="0" w:space="0" w:color="auto"/>
                <w:left w:val="none" w:sz="0" w:space="0" w:color="auto"/>
                <w:bottom w:val="none" w:sz="0" w:space="0" w:color="auto"/>
                <w:right w:val="none" w:sz="0" w:space="0" w:color="auto"/>
              </w:divBdr>
            </w:div>
          </w:divsChild>
        </w:div>
        <w:div w:id="609170502">
          <w:marLeft w:val="0"/>
          <w:marRight w:val="0"/>
          <w:marTop w:val="0"/>
          <w:marBottom w:val="0"/>
          <w:divBdr>
            <w:top w:val="none" w:sz="0" w:space="0" w:color="auto"/>
            <w:left w:val="none" w:sz="0" w:space="0" w:color="auto"/>
            <w:bottom w:val="none" w:sz="0" w:space="0" w:color="auto"/>
            <w:right w:val="none" w:sz="0" w:space="0" w:color="auto"/>
          </w:divBdr>
          <w:divsChild>
            <w:div w:id="475537833">
              <w:marLeft w:val="0"/>
              <w:marRight w:val="0"/>
              <w:marTop w:val="0"/>
              <w:marBottom w:val="0"/>
              <w:divBdr>
                <w:top w:val="none" w:sz="0" w:space="0" w:color="auto"/>
                <w:left w:val="none" w:sz="0" w:space="0" w:color="auto"/>
                <w:bottom w:val="none" w:sz="0" w:space="0" w:color="auto"/>
                <w:right w:val="none" w:sz="0" w:space="0" w:color="auto"/>
              </w:divBdr>
            </w:div>
            <w:div w:id="803163140">
              <w:marLeft w:val="0"/>
              <w:marRight w:val="0"/>
              <w:marTop w:val="0"/>
              <w:marBottom w:val="0"/>
              <w:divBdr>
                <w:top w:val="none" w:sz="0" w:space="0" w:color="auto"/>
                <w:left w:val="none" w:sz="0" w:space="0" w:color="auto"/>
                <w:bottom w:val="none" w:sz="0" w:space="0" w:color="auto"/>
                <w:right w:val="none" w:sz="0" w:space="0" w:color="auto"/>
              </w:divBdr>
            </w:div>
            <w:div w:id="830222141">
              <w:marLeft w:val="0"/>
              <w:marRight w:val="0"/>
              <w:marTop w:val="0"/>
              <w:marBottom w:val="0"/>
              <w:divBdr>
                <w:top w:val="none" w:sz="0" w:space="0" w:color="auto"/>
                <w:left w:val="none" w:sz="0" w:space="0" w:color="auto"/>
                <w:bottom w:val="none" w:sz="0" w:space="0" w:color="auto"/>
                <w:right w:val="none" w:sz="0" w:space="0" w:color="auto"/>
              </w:divBdr>
            </w:div>
            <w:div w:id="1166088736">
              <w:marLeft w:val="0"/>
              <w:marRight w:val="0"/>
              <w:marTop w:val="0"/>
              <w:marBottom w:val="0"/>
              <w:divBdr>
                <w:top w:val="none" w:sz="0" w:space="0" w:color="auto"/>
                <w:left w:val="none" w:sz="0" w:space="0" w:color="auto"/>
                <w:bottom w:val="none" w:sz="0" w:space="0" w:color="auto"/>
                <w:right w:val="none" w:sz="0" w:space="0" w:color="auto"/>
              </w:divBdr>
            </w:div>
            <w:div w:id="1419983591">
              <w:marLeft w:val="0"/>
              <w:marRight w:val="0"/>
              <w:marTop w:val="0"/>
              <w:marBottom w:val="0"/>
              <w:divBdr>
                <w:top w:val="none" w:sz="0" w:space="0" w:color="auto"/>
                <w:left w:val="none" w:sz="0" w:space="0" w:color="auto"/>
                <w:bottom w:val="none" w:sz="0" w:space="0" w:color="auto"/>
                <w:right w:val="none" w:sz="0" w:space="0" w:color="auto"/>
              </w:divBdr>
            </w:div>
            <w:div w:id="1575778466">
              <w:marLeft w:val="0"/>
              <w:marRight w:val="0"/>
              <w:marTop w:val="0"/>
              <w:marBottom w:val="0"/>
              <w:divBdr>
                <w:top w:val="none" w:sz="0" w:space="0" w:color="auto"/>
                <w:left w:val="none" w:sz="0" w:space="0" w:color="auto"/>
                <w:bottom w:val="none" w:sz="0" w:space="0" w:color="auto"/>
                <w:right w:val="none" w:sz="0" w:space="0" w:color="auto"/>
              </w:divBdr>
            </w:div>
            <w:div w:id="1729648171">
              <w:marLeft w:val="0"/>
              <w:marRight w:val="0"/>
              <w:marTop w:val="0"/>
              <w:marBottom w:val="0"/>
              <w:divBdr>
                <w:top w:val="none" w:sz="0" w:space="0" w:color="auto"/>
                <w:left w:val="none" w:sz="0" w:space="0" w:color="auto"/>
                <w:bottom w:val="none" w:sz="0" w:space="0" w:color="auto"/>
                <w:right w:val="none" w:sz="0" w:space="0" w:color="auto"/>
              </w:divBdr>
            </w:div>
            <w:div w:id="1888909985">
              <w:marLeft w:val="0"/>
              <w:marRight w:val="0"/>
              <w:marTop w:val="0"/>
              <w:marBottom w:val="0"/>
              <w:divBdr>
                <w:top w:val="none" w:sz="0" w:space="0" w:color="auto"/>
                <w:left w:val="none" w:sz="0" w:space="0" w:color="auto"/>
                <w:bottom w:val="none" w:sz="0" w:space="0" w:color="auto"/>
                <w:right w:val="none" w:sz="0" w:space="0" w:color="auto"/>
              </w:divBdr>
            </w:div>
            <w:div w:id="1893729521">
              <w:marLeft w:val="0"/>
              <w:marRight w:val="0"/>
              <w:marTop w:val="0"/>
              <w:marBottom w:val="0"/>
              <w:divBdr>
                <w:top w:val="none" w:sz="0" w:space="0" w:color="auto"/>
                <w:left w:val="none" w:sz="0" w:space="0" w:color="auto"/>
                <w:bottom w:val="none" w:sz="0" w:space="0" w:color="auto"/>
                <w:right w:val="none" w:sz="0" w:space="0" w:color="auto"/>
              </w:divBdr>
            </w:div>
            <w:div w:id="1920745001">
              <w:marLeft w:val="0"/>
              <w:marRight w:val="0"/>
              <w:marTop w:val="0"/>
              <w:marBottom w:val="0"/>
              <w:divBdr>
                <w:top w:val="none" w:sz="0" w:space="0" w:color="auto"/>
                <w:left w:val="none" w:sz="0" w:space="0" w:color="auto"/>
                <w:bottom w:val="none" w:sz="0" w:space="0" w:color="auto"/>
                <w:right w:val="none" w:sz="0" w:space="0" w:color="auto"/>
              </w:divBdr>
            </w:div>
            <w:div w:id="1927183163">
              <w:marLeft w:val="0"/>
              <w:marRight w:val="0"/>
              <w:marTop w:val="0"/>
              <w:marBottom w:val="0"/>
              <w:divBdr>
                <w:top w:val="none" w:sz="0" w:space="0" w:color="auto"/>
                <w:left w:val="none" w:sz="0" w:space="0" w:color="auto"/>
                <w:bottom w:val="none" w:sz="0" w:space="0" w:color="auto"/>
                <w:right w:val="none" w:sz="0" w:space="0" w:color="auto"/>
              </w:divBdr>
            </w:div>
            <w:div w:id="1998069315">
              <w:marLeft w:val="0"/>
              <w:marRight w:val="0"/>
              <w:marTop w:val="0"/>
              <w:marBottom w:val="0"/>
              <w:divBdr>
                <w:top w:val="none" w:sz="0" w:space="0" w:color="auto"/>
                <w:left w:val="none" w:sz="0" w:space="0" w:color="auto"/>
                <w:bottom w:val="none" w:sz="0" w:space="0" w:color="auto"/>
                <w:right w:val="none" w:sz="0" w:space="0" w:color="auto"/>
              </w:divBdr>
            </w:div>
            <w:div w:id="200789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81946">
      <w:bodyDiv w:val="1"/>
      <w:marLeft w:val="0"/>
      <w:marRight w:val="0"/>
      <w:marTop w:val="0"/>
      <w:marBottom w:val="0"/>
      <w:divBdr>
        <w:top w:val="none" w:sz="0" w:space="0" w:color="auto"/>
        <w:left w:val="none" w:sz="0" w:space="0" w:color="auto"/>
        <w:bottom w:val="none" w:sz="0" w:space="0" w:color="auto"/>
        <w:right w:val="none" w:sz="0" w:space="0" w:color="auto"/>
      </w:divBdr>
    </w:div>
    <w:div w:id="1919242503">
      <w:bodyDiv w:val="1"/>
      <w:marLeft w:val="0"/>
      <w:marRight w:val="0"/>
      <w:marTop w:val="0"/>
      <w:marBottom w:val="0"/>
      <w:divBdr>
        <w:top w:val="none" w:sz="0" w:space="0" w:color="auto"/>
        <w:left w:val="none" w:sz="0" w:space="0" w:color="auto"/>
        <w:bottom w:val="none" w:sz="0" w:space="0" w:color="auto"/>
        <w:right w:val="none" w:sz="0" w:space="0" w:color="auto"/>
      </w:divBdr>
      <w:divsChild>
        <w:div w:id="195974576">
          <w:marLeft w:val="0"/>
          <w:marRight w:val="0"/>
          <w:marTop w:val="0"/>
          <w:marBottom w:val="0"/>
          <w:divBdr>
            <w:top w:val="none" w:sz="0" w:space="0" w:color="auto"/>
            <w:left w:val="none" w:sz="0" w:space="0" w:color="auto"/>
            <w:bottom w:val="none" w:sz="0" w:space="0" w:color="auto"/>
            <w:right w:val="none" w:sz="0" w:space="0" w:color="auto"/>
          </w:divBdr>
          <w:divsChild>
            <w:div w:id="1356271490">
              <w:marLeft w:val="0"/>
              <w:marRight w:val="0"/>
              <w:marTop w:val="0"/>
              <w:marBottom w:val="0"/>
              <w:divBdr>
                <w:top w:val="none" w:sz="0" w:space="0" w:color="auto"/>
                <w:left w:val="none" w:sz="0" w:space="0" w:color="auto"/>
                <w:bottom w:val="none" w:sz="0" w:space="0" w:color="auto"/>
                <w:right w:val="none" w:sz="0" w:space="0" w:color="auto"/>
              </w:divBdr>
            </w:div>
          </w:divsChild>
        </w:div>
        <w:div w:id="1144733126">
          <w:marLeft w:val="0"/>
          <w:marRight w:val="0"/>
          <w:marTop w:val="0"/>
          <w:marBottom w:val="0"/>
          <w:divBdr>
            <w:top w:val="none" w:sz="0" w:space="0" w:color="auto"/>
            <w:left w:val="none" w:sz="0" w:space="0" w:color="auto"/>
            <w:bottom w:val="none" w:sz="0" w:space="0" w:color="auto"/>
            <w:right w:val="none" w:sz="0" w:space="0" w:color="auto"/>
          </w:divBdr>
          <w:divsChild>
            <w:div w:id="121582854">
              <w:marLeft w:val="0"/>
              <w:marRight w:val="0"/>
              <w:marTop w:val="0"/>
              <w:marBottom w:val="0"/>
              <w:divBdr>
                <w:top w:val="none" w:sz="0" w:space="0" w:color="auto"/>
                <w:left w:val="none" w:sz="0" w:space="0" w:color="auto"/>
                <w:bottom w:val="none" w:sz="0" w:space="0" w:color="auto"/>
                <w:right w:val="none" w:sz="0" w:space="0" w:color="auto"/>
              </w:divBdr>
            </w:div>
            <w:div w:id="453208177">
              <w:marLeft w:val="0"/>
              <w:marRight w:val="0"/>
              <w:marTop w:val="0"/>
              <w:marBottom w:val="0"/>
              <w:divBdr>
                <w:top w:val="none" w:sz="0" w:space="0" w:color="auto"/>
                <w:left w:val="none" w:sz="0" w:space="0" w:color="auto"/>
                <w:bottom w:val="none" w:sz="0" w:space="0" w:color="auto"/>
                <w:right w:val="none" w:sz="0" w:space="0" w:color="auto"/>
              </w:divBdr>
            </w:div>
            <w:div w:id="474638677">
              <w:marLeft w:val="0"/>
              <w:marRight w:val="0"/>
              <w:marTop w:val="0"/>
              <w:marBottom w:val="0"/>
              <w:divBdr>
                <w:top w:val="none" w:sz="0" w:space="0" w:color="auto"/>
                <w:left w:val="none" w:sz="0" w:space="0" w:color="auto"/>
                <w:bottom w:val="none" w:sz="0" w:space="0" w:color="auto"/>
                <w:right w:val="none" w:sz="0" w:space="0" w:color="auto"/>
              </w:divBdr>
            </w:div>
            <w:div w:id="512189365">
              <w:marLeft w:val="0"/>
              <w:marRight w:val="0"/>
              <w:marTop w:val="0"/>
              <w:marBottom w:val="0"/>
              <w:divBdr>
                <w:top w:val="none" w:sz="0" w:space="0" w:color="auto"/>
                <w:left w:val="none" w:sz="0" w:space="0" w:color="auto"/>
                <w:bottom w:val="none" w:sz="0" w:space="0" w:color="auto"/>
                <w:right w:val="none" w:sz="0" w:space="0" w:color="auto"/>
              </w:divBdr>
            </w:div>
            <w:div w:id="530647838">
              <w:marLeft w:val="0"/>
              <w:marRight w:val="0"/>
              <w:marTop w:val="0"/>
              <w:marBottom w:val="0"/>
              <w:divBdr>
                <w:top w:val="none" w:sz="0" w:space="0" w:color="auto"/>
                <w:left w:val="none" w:sz="0" w:space="0" w:color="auto"/>
                <w:bottom w:val="none" w:sz="0" w:space="0" w:color="auto"/>
                <w:right w:val="none" w:sz="0" w:space="0" w:color="auto"/>
              </w:divBdr>
            </w:div>
            <w:div w:id="990402304">
              <w:marLeft w:val="0"/>
              <w:marRight w:val="0"/>
              <w:marTop w:val="0"/>
              <w:marBottom w:val="0"/>
              <w:divBdr>
                <w:top w:val="none" w:sz="0" w:space="0" w:color="auto"/>
                <w:left w:val="none" w:sz="0" w:space="0" w:color="auto"/>
                <w:bottom w:val="none" w:sz="0" w:space="0" w:color="auto"/>
                <w:right w:val="none" w:sz="0" w:space="0" w:color="auto"/>
              </w:divBdr>
            </w:div>
            <w:div w:id="1026517947">
              <w:marLeft w:val="0"/>
              <w:marRight w:val="0"/>
              <w:marTop w:val="0"/>
              <w:marBottom w:val="0"/>
              <w:divBdr>
                <w:top w:val="none" w:sz="0" w:space="0" w:color="auto"/>
                <w:left w:val="none" w:sz="0" w:space="0" w:color="auto"/>
                <w:bottom w:val="none" w:sz="0" w:space="0" w:color="auto"/>
                <w:right w:val="none" w:sz="0" w:space="0" w:color="auto"/>
              </w:divBdr>
            </w:div>
            <w:div w:id="1089546155">
              <w:marLeft w:val="0"/>
              <w:marRight w:val="0"/>
              <w:marTop w:val="0"/>
              <w:marBottom w:val="0"/>
              <w:divBdr>
                <w:top w:val="none" w:sz="0" w:space="0" w:color="auto"/>
                <w:left w:val="none" w:sz="0" w:space="0" w:color="auto"/>
                <w:bottom w:val="none" w:sz="0" w:space="0" w:color="auto"/>
                <w:right w:val="none" w:sz="0" w:space="0" w:color="auto"/>
              </w:divBdr>
            </w:div>
            <w:div w:id="1232349622">
              <w:marLeft w:val="0"/>
              <w:marRight w:val="0"/>
              <w:marTop w:val="0"/>
              <w:marBottom w:val="0"/>
              <w:divBdr>
                <w:top w:val="none" w:sz="0" w:space="0" w:color="auto"/>
                <w:left w:val="none" w:sz="0" w:space="0" w:color="auto"/>
                <w:bottom w:val="none" w:sz="0" w:space="0" w:color="auto"/>
                <w:right w:val="none" w:sz="0" w:space="0" w:color="auto"/>
              </w:divBdr>
            </w:div>
            <w:div w:id="1274360897">
              <w:marLeft w:val="0"/>
              <w:marRight w:val="0"/>
              <w:marTop w:val="0"/>
              <w:marBottom w:val="0"/>
              <w:divBdr>
                <w:top w:val="none" w:sz="0" w:space="0" w:color="auto"/>
                <w:left w:val="none" w:sz="0" w:space="0" w:color="auto"/>
                <w:bottom w:val="none" w:sz="0" w:space="0" w:color="auto"/>
                <w:right w:val="none" w:sz="0" w:space="0" w:color="auto"/>
              </w:divBdr>
            </w:div>
            <w:div w:id="1538198098">
              <w:marLeft w:val="0"/>
              <w:marRight w:val="0"/>
              <w:marTop w:val="0"/>
              <w:marBottom w:val="0"/>
              <w:divBdr>
                <w:top w:val="none" w:sz="0" w:space="0" w:color="auto"/>
                <w:left w:val="none" w:sz="0" w:space="0" w:color="auto"/>
                <w:bottom w:val="none" w:sz="0" w:space="0" w:color="auto"/>
                <w:right w:val="none" w:sz="0" w:space="0" w:color="auto"/>
              </w:divBdr>
            </w:div>
            <w:div w:id="2071612673">
              <w:marLeft w:val="0"/>
              <w:marRight w:val="0"/>
              <w:marTop w:val="0"/>
              <w:marBottom w:val="0"/>
              <w:divBdr>
                <w:top w:val="none" w:sz="0" w:space="0" w:color="auto"/>
                <w:left w:val="none" w:sz="0" w:space="0" w:color="auto"/>
                <w:bottom w:val="none" w:sz="0" w:space="0" w:color="auto"/>
                <w:right w:val="none" w:sz="0" w:space="0" w:color="auto"/>
              </w:divBdr>
            </w:div>
            <w:div w:id="21052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442507">
      <w:bodyDiv w:val="1"/>
      <w:marLeft w:val="0"/>
      <w:marRight w:val="0"/>
      <w:marTop w:val="0"/>
      <w:marBottom w:val="0"/>
      <w:divBdr>
        <w:top w:val="none" w:sz="0" w:space="0" w:color="auto"/>
        <w:left w:val="none" w:sz="0" w:space="0" w:color="auto"/>
        <w:bottom w:val="none" w:sz="0" w:space="0" w:color="auto"/>
        <w:right w:val="none" w:sz="0" w:space="0" w:color="auto"/>
      </w:divBdr>
    </w:div>
    <w:div w:id="1946377804">
      <w:bodyDiv w:val="1"/>
      <w:marLeft w:val="0"/>
      <w:marRight w:val="0"/>
      <w:marTop w:val="0"/>
      <w:marBottom w:val="0"/>
      <w:divBdr>
        <w:top w:val="none" w:sz="0" w:space="0" w:color="auto"/>
        <w:left w:val="none" w:sz="0" w:space="0" w:color="auto"/>
        <w:bottom w:val="none" w:sz="0" w:space="0" w:color="auto"/>
        <w:right w:val="none" w:sz="0" w:space="0" w:color="auto"/>
      </w:divBdr>
    </w:div>
    <w:div w:id="2017610837">
      <w:bodyDiv w:val="1"/>
      <w:marLeft w:val="0"/>
      <w:marRight w:val="0"/>
      <w:marTop w:val="0"/>
      <w:marBottom w:val="0"/>
      <w:divBdr>
        <w:top w:val="none" w:sz="0" w:space="0" w:color="auto"/>
        <w:left w:val="none" w:sz="0" w:space="0" w:color="auto"/>
        <w:bottom w:val="none" w:sz="0" w:space="0" w:color="auto"/>
        <w:right w:val="none" w:sz="0" w:space="0" w:color="auto"/>
      </w:divBdr>
      <w:divsChild>
        <w:div w:id="99373911">
          <w:marLeft w:val="0"/>
          <w:marRight w:val="0"/>
          <w:marTop w:val="0"/>
          <w:marBottom w:val="0"/>
          <w:divBdr>
            <w:top w:val="none" w:sz="0" w:space="0" w:color="auto"/>
            <w:left w:val="none" w:sz="0" w:space="0" w:color="auto"/>
            <w:bottom w:val="none" w:sz="0" w:space="0" w:color="auto"/>
            <w:right w:val="none" w:sz="0" w:space="0" w:color="auto"/>
          </w:divBdr>
          <w:divsChild>
            <w:div w:id="249506749">
              <w:marLeft w:val="0"/>
              <w:marRight w:val="0"/>
              <w:marTop w:val="0"/>
              <w:marBottom w:val="0"/>
              <w:divBdr>
                <w:top w:val="none" w:sz="0" w:space="0" w:color="auto"/>
                <w:left w:val="none" w:sz="0" w:space="0" w:color="auto"/>
                <w:bottom w:val="none" w:sz="0" w:space="0" w:color="auto"/>
                <w:right w:val="none" w:sz="0" w:space="0" w:color="auto"/>
              </w:divBdr>
            </w:div>
          </w:divsChild>
        </w:div>
        <w:div w:id="362173486">
          <w:marLeft w:val="0"/>
          <w:marRight w:val="0"/>
          <w:marTop w:val="0"/>
          <w:marBottom w:val="0"/>
          <w:divBdr>
            <w:top w:val="none" w:sz="0" w:space="0" w:color="auto"/>
            <w:left w:val="none" w:sz="0" w:space="0" w:color="auto"/>
            <w:bottom w:val="none" w:sz="0" w:space="0" w:color="auto"/>
            <w:right w:val="none" w:sz="0" w:space="0" w:color="auto"/>
          </w:divBdr>
          <w:divsChild>
            <w:div w:id="850724495">
              <w:marLeft w:val="0"/>
              <w:marRight w:val="0"/>
              <w:marTop w:val="0"/>
              <w:marBottom w:val="0"/>
              <w:divBdr>
                <w:top w:val="none" w:sz="0" w:space="0" w:color="auto"/>
                <w:left w:val="none" w:sz="0" w:space="0" w:color="auto"/>
                <w:bottom w:val="none" w:sz="0" w:space="0" w:color="auto"/>
                <w:right w:val="none" w:sz="0" w:space="0" w:color="auto"/>
              </w:divBdr>
            </w:div>
            <w:div w:id="1860505835">
              <w:marLeft w:val="0"/>
              <w:marRight w:val="0"/>
              <w:marTop w:val="0"/>
              <w:marBottom w:val="0"/>
              <w:divBdr>
                <w:top w:val="none" w:sz="0" w:space="0" w:color="auto"/>
                <w:left w:val="none" w:sz="0" w:space="0" w:color="auto"/>
                <w:bottom w:val="none" w:sz="0" w:space="0" w:color="auto"/>
                <w:right w:val="none" w:sz="0" w:space="0" w:color="auto"/>
              </w:divBdr>
            </w:div>
            <w:div w:id="2043893459">
              <w:marLeft w:val="0"/>
              <w:marRight w:val="0"/>
              <w:marTop w:val="0"/>
              <w:marBottom w:val="0"/>
              <w:divBdr>
                <w:top w:val="none" w:sz="0" w:space="0" w:color="auto"/>
                <w:left w:val="none" w:sz="0" w:space="0" w:color="auto"/>
                <w:bottom w:val="none" w:sz="0" w:space="0" w:color="auto"/>
                <w:right w:val="none" w:sz="0" w:space="0" w:color="auto"/>
              </w:divBdr>
            </w:div>
          </w:divsChild>
        </w:div>
        <w:div w:id="371153085">
          <w:marLeft w:val="0"/>
          <w:marRight w:val="0"/>
          <w:marTop w:val="0"/>
          <w:marBottom w:val="0"/>
          <w:divBdr>
            <w:top w:val="none" w:sz="0" w:space="0" w:color="auto"/>
            <w:left w:val="none" w:sz="0" w:space="0" w:color="auto"/>
            <w:bottom w:val="none" w:sz="0" w:space="0" w:color="auto"/>
            <w:right w:val="none" w:sz="0" w:space="0" w:color="auto"/>
          </w:divBdr>
          <w:divsChild>
            <w:div w:id="235209708">
              <w:marLeft w:val="0"/>
              <w:marRight w:val="0"/>
              <w:marTop w:val="0"/>
              <w:marBottom w:val="0"/>
              <w:divBdr>
                <w:top w:val="none" w:sz="0" w:space="0" w:color="auto"/>
                <w:left w:val="none" w:sz="0" w:space="0" w:color="auto"/>
                <w:bottom w:val="none" w:sz="0" w:space="0" w:color="auto"/>
                <w:right w:val="none" w:sz="0" w:space="0" w:color="auto"/>
              </w:divBdr>
            </w:div>
            <w:div w:id="272858178">
              <w:marLeft w:val="0"/>
              <w:marRight w:val="0"/>
              <w:marTop w:val="0"/>
              <w:marBottom w:val="0"/>
              <w:divBdr>
                <w:top w:val="none" w:sz="0" w:space="0" w:color="auto"/>
                <w:left w:val="none" w:sz="0" w:space="0" w:color="auto"/>
                <w:bottom w:val="none" w:sz="0" w:space="0" w:color="auto"/>
                <w:right w:val="none" w:sz="0" w:space="0" w:color="auto"/>
              </w:divBdr>
            </w:div>
            <w:div w:id="517620535">
              <w:marLeft w:val="0"/>
              <w:marRight w:val="0"/>
              <w:marTop w:val="0"/>
              <w:marBottom w:val="0"/>
              <w:divBdr>
                <w:top w:val="none" w:sz="0" w:space="0" w:color="auto"/>
                <w:left w:val="none" w:sz="0" w:space="0" w:color="auto"/>
                <w:bottom w:val="none" w:sz="0" w:space="0" w:color="auto"/>
                <w:right w:val="none" w:sz="0" w:space="0" w:color="auto"/>
              </w:divBdr>
            </w:div>
            <w:div w:id="2115664451">
              <w:marLeft w:val="0"/>
              <w:marRight w:val="0"/>
              <w:marTop w:val="0"/>
              <w:marBottom w:val="0"/>
              <w:divBdr>
                <w:top w:val="none" w:sz="0" w:space="0" w:color="auto"/>
                <w:left w:val="none" w:sz="0" w:space="0" w:color="auto"/>
                <w:bottom w:val="none" w:sz="0" w:space="0" w:color="auto"/>
                <w:right w:val="none" w:sz="0" w:space="0" w:color="auto"/>
              </w:divBdr>
            </w:div>
          </w:divsChild>
        </w:div>
        <w:div w:id="713771504">
          <w:marLeft w:val="0"/>
          <w:marRight w:val="0"/>
          <w:marTop w:val="0"/>
          <w:marBottom w:val="0"/>
          <w:divBdr>
            <w:top w:val="none" w:sz="0" w:space="0" w:color="auto"/>
            <w:left w:val="none" w:sz="0" w:space="0" w:color="auto"/>
            <w:bottom w:val="none" w:sz="0" w:space="0" w:color="auto"/>
            <w:right w:val="none" w:sz="0" w:space="0" w:color="auto"/>
          </w:divBdr>
          <w:divsChild>
            <w:div w:id="204875690">
              <w:marLeft w:val="0"/>
              <w:marRight w:val="0"/>
              <w:marTop w:val="0"/>
              <w:marBottom w:val="0"/>
              <w:divBdr>
                <w:top w:val="none" w:sz="0" w:space="0" w:color="auto"/>
                <w:left w:val="none" w:sz="0" w:space="0" w:color="auto"/>
                <w:bottom w:val="none" w:sz="0" w:space="0" w:color="auto"/>
                <w:right w:val="none" w:sz="0" w:space="0" w:color="auto"/>
              </w:divBdr>
            </w:div>
            <w:div w:id="272396097">
              <w:marLeft w:val="0"/>
              <w:marRight w:val="0"/>
              <w:marTop w:val="0"/>
              <w:marBottom w:val="0"/>
              <w:divBdr>
                <w:top w:val="none" w:sz="0" w:space="0" w:color="auto"/>
                <w:left w:val="none" w:sz="0" w:space="0" w:color="auto"/>
                <w:bottom w:val="none" w:sz="0" w:space="0" w:color="auto"/>
                <w:right w:val="none" w:sz="0" w:space="0" w:color="auto"/>
              </w:divBdr>
            </w:div>
            <w:div w:id="414713304">
              <w:marLeft w:val="0"/>
              <w:marRight w:val="0"/>
              <w:marTop w:val="0"/>
              <w:marBottom w:val="0"/>
              <w:divBdr>
                <w:top w:val="none" w:sz="0" w:space="0" w:color="auto"/>
                <w:left w:val="none" w:sz="0" w:space="0" w:color="auto"/>
                <w:bottom w:val="none" w:sz="0" w:space="0" w:color="auto"/>
                <w:right w:val="none" w:sz="0" w:space="0" w:color="auto"/>
              </w:divBdr>
            </w:div>
            <w:div w:id="1479685733">
              <w:marLeft w:val="0"/>
              <w:marRight w:val="0"/>
              <w:marTop w:val="0"/>
              <w:marBottom w:val="0"/>
              <w:divBdr>
                <w:top w:val="none" w:sz="0" w:space="0" w:color="auto"/>
                <w:left w:val="none" w:sz="0" w:space="0" w:color="auto"/>
                <w:bottom w:val="none" w:sz="0" w:space="0" w:color="auto"/>
                <w:right w:val="none" w:sz="0" w:space="0" w:color="auto"/>
              </w:divBdr>
            </w:div>
          </w:divsChild>
        </w:div>
        <w:div w:id="771122431">
          <w:marLeft w:val="0"/>
          <w:marRight w:val="0"/>
          <w:marTop w:val="0"/>
          <w:marBottom w:val="0"/>
          <w:divBdr>
            <w:top w:val="none" w:sz="0" w:space="0" w:color="auto"/>
            <w:left w:val="none" w:sz="0" w:space="0" w:color="auto"/>
            <w:bottom w:val="none" w:sz="0" w:space="0" w:color="auto"/>
            <w:right w:val="none" w:sz="0" w:space="0" w:color="auto"/>
          </w:divBdr>
          <w:divsChild>
            <w:div w:id="2146268006">
              <w:marLeft w:val="0"/>
              <w:marRight w:val="0"/>
              <w:marTop w:val="0"/>
              <w:marBottom w:val="0"/>
              <w:divBdr>
                <w:top w:val="none" w:sz="0" w:space="0" w:color="auto"/>
                <w:left w:val="none" w:sz="0" w:space="0" w:color="auto"/>
                <w:bottom w:val="none" w:sz="0" w:space="0" w:color="auto"/>
                <w:right w:val="none" w:sz="0" w:space="0" w:color="auto"/>
              </w:divBdr>
            </w:div>
          </w:divsChild>
        </w:div>
        <w:div w:id="1520660407">
          <w:marLeft w:val="0"/>
          <w:marRight w:val="0"/>
          <w:marTop w:val="0"/>
          <w:marBottom w:val="0"/>
          <w:divBdr>
            <w:top w:val="none" w:sz="0" w:space="0" w:color="auto"/>
            <w:left w:val="none" w:sz="0" w:space="0" w:color="auto"/>
            <w:bottom w:val="none" w:sz="0" w:space="0" w:color="auto"/>
            <w:right w:val="none" w:sz="0" w:space="0" w:color="auto"/>
          </w:divBdr>
          <w:divsChild>
            <w:div w:id="157038531">
              <w:marLeft w:val="0"/>
              <w:marRight w:val="0"/>
              <w:marTop w:val="0"/>
              <w:marBottom w:val="0"/>
              <w:divBdr>
                <w:top w:val="none" w:sz="0" w:space="0" w:color="auto"/>
                <w:left w:val="none" w:sz="0" w:space="0" w:color="auto"/>
                <w:bottom w:val="none" w:sz="0" w:space="0" w:color="auto"/>
                <w:right w:val="none" w:sz="0" w:space="0" w:color="auto"/>
              </w:divBdr>
            </w:div>
          </w:divsChild>
        </w:div>
        <w:div w:id="1768312576">
          <w:marLeft w:val="0"/>
          <w:marRight w:val="0"/>
          <w:marTop w:val="0"/>
          <w:marBottom w:val="0"/>
          <w:divBdr>
            <w:top w:val="none" w:sz="0" w:space="0" w:color="auto"/>
            <w:left w:val="none" w:sz="0" w:space="0" w:color="auto"/>
            <w:bottom w:val="none" w:sz="0" w:space="0" w:color="auto"/>
            <w:right w:val="none" w:sz="0" w:space="0" w:color="auto"/>
          </w:divBdr>
          <w:divsChild>
            <w:div w:id="1663466100">
              <w:marLeft w:val="0"/>
              <w:marRight w:val="0"/>
              <w:marTop w:val="0"/>
              <w:marBottom w:val="0"/>
              <w:divBdr>
                <w:top w:val="none" w:sz="0" w:space="0" w:color="auto"/>
                <w:left w:val="none" w:sz="0" w:space="0" w:color="auto"/>
                <w:bottom w:val="none" w:sz="0" w:space="0" w:color="auto"/>
                <w:right w:val="none" w:sz="0" w:space="0" w:color="auto"/>
              </w:divBdr>
            </w:div>
          </w:divsChild>
        </w:div>
        <w:div w:id="1777749565">
          <w:marLeft w:val="0"/>
          <w:marRight w:val="0"/>
          <w:marTop w:val="0"/>
          <w:marBottom w:val="0"/>
          <w:divBdr>
            <w:top w:val="none" w:sz="0" w:space="0" w:color="auto"/>
            <w:left w:val="none" w:sz="0" w:space="0" w:color="auto"/>
            <w:bottom w:val="none" w:sz="0" w:space="0" w:color="auto"/>
            <w:right w:val="none" w:sz="0" w:space="0" w:color="auto"/>
          </w:divBdr>
          <w:divsChild>
            <w:div w:id="605385136">
              <w:marLeft w:val="0"/>
              <w:marRight w:val="0"/>
              <w:marTop w:val="0"/>
              <w:marBottom w:val="0"/>
              <w:divBdr>
                <w:top w:val="none" w:sz="0" w:space="0" w:color="auto"/>
                <w:left w:val="none" w:sz="0" w:space="0" w:color="auto"/>
                <w:bottom w:val="none" w:sz="0" w:space="0" w:color="auto"/>
                <w:right w:val="none" w:sz="0" w:space="0" w:color="auto"/>
              </w:divBdr>
            </w:div>
            <w:div w:id="1254389477">
              <w:marLeft w:val="0"/>
              <w:marRight w:val="0"/>
              <w:marTop w:val="0"/>
              <w:marBottom w:val="0"/>
              <w:divBdr>
                <w:top w:val="none" w:sz="0" w:space="0" w:color="auto"/>
                <w:left w:val="none" w:sz="0" w:space="0" w:color="auto"/>
                <w:bottom w:val="none" w:sz="0" w:space="0" w:color="auto"/>
                <w:right w:val="none" w:sz="0" w:space="0" w:color="auto"/>
              </w:divBdr>
            </w:div>
          </w:divsChild>
        </w:div>
        <w:div w:id="1806853067">
          <w:marLeft w:val="0"/>
          <w:marRight w:val="0"/>
          <w:marTop w:val="0"/>
          <w:marBottom w:val="0"/>
          <w:divBdr>
            <w:top w:val="none" w:sz="0" w:space="0" w:color="auto"/>
            <w:left w:val="none" w:sz="0" w:space="0" w:color="auto"/>
            <w:bottom w:val="none" w:sz="0" w:space="0" w:color="auto"/>
            <w:right w:val="none" w:sz="0" w:space="0" w:color="auto"/>
          </w:divBdr>
          <w:divsChild>
            <w:div w:id="16414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01153">
      <w:bodyDiv w:val="1"/>
      <w:marLeft w:val="0"/>
      <w:marRight w:val="0"/>
      <w:marTop w:val="0"/>
      <w:marBottom w:val="0"/>
      <w:divBdr>
        <w:top w:val="none" w:sz="0" w:space="0" w:color="auto"/>
        <w:left w:val="none" w:sz="0" w:space="0" w:color="auto"/>
        <w:bottom w:val="none" w:sz="0" w:space="0" w:color="auto"/>
        <w:right w:val="none" w:sz="0" w:space="0" w:color="auto"/>
      </w:divBdr>
      <w:divsChild>
        <w:div w:id="1234244125">
          <w:marLeft w:val="0"/>
          <w:marRight w:val="0"/>
          <w:marTop w:val="0"/>
          <w:marBottom w:val="0"/>
          <w:divBdr>
            <w:top w:val="none" w:sz="0" w:space="0" w:color="auto"/>
            <w:left w:val="none" w:sz="0" w:space="0" w:color="auto"/>
            <w:bottom w:val="none" w:sz="0" w:space="0" w:color="auto"/>
            <w:right w:val="none" w:sz="0" w:space="0" w:color="auto"/>
          </w:divBdr>
          <w:divsChild>
            <w:div w:id="1833255122">
              <w:marLeft w:val="0"/>
              <w:marRight w:val="0"/>
              <w:marTop w:val="0"/>
              <w:marBottom w:val="0"/>
              <w:divBdr>
                <w:top w:val="none" w:sz="0" w:space="0" w:color="auto"/>
                <w:left w:val="none" w:sz="0" w:space="0" w:color="auto"/>
                <w:bottom w:val="none" w:sz="0" w:space="0" w:color="auto"/>
                <w:right w:val="none" w:sz="0" w:space="0" w:color="auto"/>
              </w:divBdr>
            </w:div>
          </w:divsChild>
        </w:div>
        <w:div w:id="1627589497">
          <w:marLeft w:val="0"/>
          <w:marRight w:val="0"/>
          <w:marTop w:val="0"/>
          <w:marBottom w:val="0"/>
          <w:divBdr>
            <w:top w:val="none" w:sz="0" w:space="0" w:color="auto"/>
            <w:left w:val="none" w:sz="0" w:space="0" w:color="auto"/>
            <w:bottom w:val="none" w:sz="0" w:space="0" w:color="auto"/>
            <w:right w:val="none" w:sz="0" w:space="0" w:color="auto"/>
          </w:divBdr>
          <w:divsChild>
            <w:div w:id="401220608">
              <w:marLeft w:val="0"/>
              <w:marRight w:val="0"/>
              <w:marTop w:val="0"/>
              <w:marBottom w:val="0"/>
              <w:divBdr>
                <w:top w:val="none" w:sz="0" w:space="0" w:color="auto"/>
                <w:left w:val="none" w:sz="0" w:space="0" w:color="auto"/>
                <w:bottom w:val="none" w:sz="0" w:space="0" w:color="auto"/>
                <w:right w:val="none" w:sz="0" w:space="0" w:color="auto"/>
              </w:divBdr>
            </w:div>
            <w:div w:id="497427563">
              <w:marLeft w:val="0"/>
              <w:marRight w:val="0"/>
              <w:marTop w:val="0"/>
              <w:marBottom w:val="0"/>
              <w:divBdr>
                <w:top w:val="none" w:sz="0" w:space="0" w:color="auto"/>
                <w:left w:val="none" w:sz="0" w:space="0" w:color="auto"/>
                <w:bottom w:val="none" w:sz="0" w:space="0" w:color="auto"/>
                <w:right w:val="none" w:sz="0" w:space="0" w:color="auto"/>
              </w:divBdr>
            </w:div>
            <w:div w:id="620771815">
              <w:marLeft w:val="0"/>
              <w:marRight w:val="0"/>
              <w:marTop w:val="0"/>
              <w:marBottom w:val="0"/>
              <w:divBdr>
                <w:top w:val="none" w:sz="0" w:space="0" w:color="auto"/>
                <w:left w:val="none" w:sz="0" w:space="0" w:color="auto"/>
                <w:bottom w:val="none" w:sz="0" w:space="0" w:color="auto"/>
                <w:right w:val="none" w:sz="0" w:space="0" w:color="auto"/>
              </w:divBdr>
            </w:div>
            <w:div w:id="726227453">
              <w:marLeft w:val="0"/>
              <w:marRight w:val="0"/>
              <w:marTop w:val="0"/>
              <w:marBottom w:val="0"/>
              <w:divBdr>
                <w:top w:val="none" w:sz="0" w:space="0" w:color="auto"/>
                <w:left w:val="none" w:sz="0" w:space="0" w:color="auto"/>
                <w:bottom w:val="none" w:sz="0" w:space="0" w:color="auto"/>
                <w:right w:val="none" w:sz="0" w:space="0" w:color="auto"/>
              </w:divBdr>
            </w:div>
            <w:div w:id="1242249533">
              <w:marLeft w:val="0"/>
              <w:marRight w:val="0"/>
              <w:marTop w:val="0"/>
              <w:marBottom w:val="0"/>
              <w:divBdr>
                <w:top w:val="none" w:sz="0" w:space="0" w:color="auto"/>
                <w:left w:val="none" w:sz="0" w:space="0" w:color="auto"/>
                <w:bottom w:val="none" w:sz="0" w:space="0" w:color="auto"/>
                <w:right w:val="none" w:sz="0" w:space="0" w:color="auto"/>
              </w:divBdr>
            </w:div>
            <w:div w:id="1541242208">
              <w:marLeft w:val="0"/>
              <w:marRight w:val="0"/>
              <w:marTop w:val="0"/>
              <w:marBottom w:val="0"/>
              <w:divBdr>
                <w:top w:val="none" w:sz="0" w:space="0" w:color="auto"/>
                <w:left w:val="none" w:sz="0" w:space="0" w:color="auto"/>
                <w:bottom w:val="none" w:sz="0" w:space="0" w:color="auto"/>
                <w:right w:val="none" w:sz="0" w:space="0" w:color="auto"/>
              </w:divBdr>
            </w:div>
            <w:div w:id="1542132047">
              <w:marLeft w:val="0"/>
              <w:marRight w:val="0"/>
              <w:marTop w:val="0"/>
              <w:marBottom w:val="0"/>
              <w:divBdr>
                <w:top w:val="none" w:sz="0" w:space="0" w:color="auto"/>
                <w:left w:val="none" w:sz="0" w:space="0" w:color="auto"/>
                <w:bottom w:val="none" w:sz="0" w:space="0" w:color="auto"/>
                <w:right w:val="none" w:sz="0" w:space="0" w:color="auto"/>
              </w:divBdr>
            </w:div>
            <w:div w:id="1962376694">
              <w:marLeft w:val="0"/>
              <w:marRight w:val="0"/>
              <w:marTop w:val="0"/>
              <w:marBottom w:val="0"/>
              <w:divBdr>
                <w:top w:val="none" w:sz="0" w:space="0" w:color="auto"/>
                <w:left w:val="none" w:sz="0" w:space="0" w:color="auto"/>
                <w:bottom w:val="none" w:sz="0" w:space="0" w:color="auto"/>
                <w:right w:val="none" w:sz="0" w:space="0" w:color="auto"/>
              </w:divBdr>
            </w:div>
            <w:div w:id="20992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1546">
      <w:bodyDiv w:val="1"/>
      <w:marLeft w:val="0"/>
      <w:marRight w:val="0"/>
      <w:marTop w:val="0"/>
      <w:marBottom w:val="0"/>
      <w:divBdr>
        <w:top w:val="none" w:sz="0" w:space="0" w:color="auto"/>
        <w:left w:val="none" w:sz="0" w:space="0" w:color="auto"/>
        <w:bottom w:val="none" w:sz="0" w:space="0" w:color="auto"/>
        <w:right w:val="none" w:sz="0" w:space="0" w:color="auto"/>
      </w:divBdr>
    </w:div>
    <w:div w:id="2089963611">
      <w:bodyDiv w:val="1"/>
      <w:marLeft w:val="0"/>
      <w:marRight w:val="0"/>
      <w:marTop w:val="0"/>
      <w:marBottom w:val="0"/>
      <w:divBdr>
        <w:top w:val="none" w:sz="0" w:space="0" w:color="auto"/>
        <w:left w:val="none" w:sz="0" w:space="0" w:color="auto"/>
        <w:bottom w:val="none" w:sz="0" w:space="0" w:color="auto"/>
        <w:right w:val="none" w:sz="0" w:space="0" w:color="auto"/>
      </w:divBdr>
    </w:div>
    <w:div w:id="2091540203">
      <w:bodyDiv w:val="1"/>
      <w:marLeft w:val="0"/>
      <w:marRight w:val="0"/>
      <w:marTop w:val="0"/>
      <w:marBottom w:val="0"/>
      <w:divBdr>
        <w:top w:val="none" w:sz="0" w:space="0" w:color="auto"/>
        <w:left w:val="none" w:sz="0" w:space="0" w:color="auto"/>
        <w:bottom w:val="none" w:sz="0" w:space="0" w:color="auto"/>
        <w:right w:val="none" w:sz="0" w:space="0" w:color="auto"/>
      </w:divBdr>
    </w:div>
    <w:div w:id="2123070649">
      <w:bodyDiv w:val="1"/>
      <w:marLeft w:val="0"/>
      <w:marRight w:val="0"/>
      <w:marTop w:val="0"/>
      <w:marBottom w:val="0"/>
      <w:divBdr>
        <w:top w:val="none" w:sz="0" w:space="0" w:color="auto"/>
        <w:left w:val="none" w:sz="0" w:space="0" w:color="auto"/>
        <w:bottom w:val="none" w:sz="0" w:space="0" w:color="auto"/>
        <w:right w:val="none" w:sz="0" w:space="0" w:color="auto"/>
      </w:divBdr>
    </w:div>
    <w:div w:id="2124373671">
      <w:bodyDiv w:val="1"/>
      <w:marLeft w:val="0"/>
      <w:marRight w:val="0"/>
      <w:marTop w:val="0"/>
      <w:marBottom w:val="0"/>
      <w:divBdr>
        <w:top w:val="none" w:sz="0" w:space="0" w:color="auto"/>
        <w:left w:val="none" w:sz="0" w:space="0" w:color="auto"/>
        <w:bottom w:val="none" w:sz="0" w:space="0" w:color="auto"/>
        <w:right w:val="none" w:sz="0" w:space="0" w:color="auto"/>
      </w:divBdr>
    </w:div>
    <w:div w:id="2133666161">
      <w:bodyDiv w:val="1"/>
      <w:marLeft w:val="0"/>
      <w:marRight w:val="0"/>
      <w:marTop w:val="0"/>
      <w:marBottom w:val="0"/>
      <w:divBdr>
        <w:top w:val="none" w:sz="0" w:space="0" w:color="auto"/>
        <w:left w:val="none" w:sz="0" w:space="0" w:color="auto"/>
        <w:bottom w:val="none" w:sz="0" w:space="0" w:color="auto"/>
        <w:right w:val="none" w:sz="0" w:space="0" w:color="auto"/>
      </w:divBdr>
      <w:divsChild>
        <w:div w:id="215704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FirstNationsEducationPolicy@education.gov.a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education.gov.au/first-nations-education-poli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3618</Words>
  <Characters>18381</Characters>
  <Application>Microsoft Office Word</Application>
  <DocSecurity>0</DocSecurity>
  <Lines>496</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21768</CharactersWithSpaces>
  <SharedDoc>false</SharedDoc>
  <HLinks>
    <vt:vector size="144" baseType="variant">
      <vt:variant>
        <vt:i4>7012358</vt:i4>
      </vt:variant>
      <vt:variant>
        <vt:i4>132</vt:i4>
      </vt:variant>
      <vt:variant>
        <vt:i4>0</vt:i4>
      </vt:variant>
      <vt:variant>
        <vt:i4>5</vt:i4>
      </vt:variant>
      <vt:variant>
        <vt:lpwstr>mailto:FirstNationsEducationPolicy@education.gov.au</vt:lpwstr>
      </vt:variant>
      <vt:variant>
        <vt:lpwstr/>
      </vt:variant>
      <vt:variant>
        <vt:i4>2162722</vt:i4>
      </vt:variant>
      <vt:variant>
        <vt:i4>129</vt:i4>
      </vt:variant>
      <vt:variant>
        <vt:i4>0</vt:i4>
      </vt:variant>
      <vt:variant>
        <vt:i4>5</vt:i4>
      </vt:variant>
      <vt:variant>
        <vt:lpwstr>https://www.education.gov.au/first-nations-education-policy</vt:lpwstr>
      </vt:variant>
      <vt:variant>
        <vt:lpwstr/>
      </vt:variant>
      <vt:variant>
        <vt:i4>1835055</vt:i4>
      </vt:variant>
      <vt:variant>
        <vt:i4>126</vt:i4>
      </vt:variant>
      <vt:variant>
        <vt:i4>0</vt:i4>
      </vt:variant>
      <vt:variant>
        <vt:i4>5</vt:i4>
      </vt:variant>
      <vt:variant>
        <vt:lpwstr/>
      </vt:variant>
      <vt:variant>
        <vt:lpwstr>_Language_and_Definitions</vt:lpwstr>
      </vt:variant>
      <vt:variant>
        <vt:i4>7143503</vt:i4>
      </vt:variant>
      <vt:variant>
        <vt:i4>123</vt:i4>
      </vt:variant>
      <vt:variant>
        <vt:i4>0</vt:i4>
      </vt:variant>
      <vt:variant>
        <vt:i4>5</vt:i4>
      </vt:variant>
      <vt:variant>
        <vt:lpwstr/>
      </vt:variant>
      <vt:variant>
        <vt:lpwstr>_Background_and_further</vt:lpwstr>
      </vt:variant>
      <vt:variant>
        <vt:i4>1310771</vt:i4>
      </vt:variant>
      <vt:variant>
        <vt:i4>116</vt:i4>
      </vt:variant>
      <vt:variant>
        <vt:i4>0</vt:i4>
      </vt:variant>
      <vt:variant>
        <vt:i4>5</vt:i4>
      </vt:variant>
      <vt:variant>
        <vt:lpwstr/>
      </vt:variant>
      <vt:variant>
        <vt:lpwstr>_Toc214269396</vt:lpwstr>
      </vt:variant>
      <vt:variant>
        <vt:i4>1310771</vt:i4>
      </vt:variant>
      <vt:variant>
        <vt:i4>110</vt:i4>
      </vt:variant>
      <vt:variant>
        <vt:i4>0</vt:i4>
      </vt:variant>
      <vt:variant>
        <vt:i4>5</vt:i4>
      </vt:variant>
      <vt:variant>
        <vt:lpwstr/>
      </vt:variant>
      <vt:variant>
        <vt:lpwstr>_Toc214269395</vt:lpwstr>
      </vt:variant>
      <vt:variant>
        <vt:i4>1310771</vt:i4>
      </vt:variant>
      <vt:variant>
        <vt:i4>104</vt:i4>
      </vt:variant>
      <vt:variant>
        <vt:i4>0</vt:i4>
      </vt:variant>
      <vt:variant>
        <vt:i4>5</vt:i4>
      </vt:variant>
      <vt:variant>
        <vt:lpwstr/>
      </vt:variant>
      <vt:variant>
        <vt:lpwstr>_Toc214269394</vt:lpwstr>
      </vt:variant>
      <vt:variant>
        <vt:i4>1310771</vt:i4>
      </vt:variant>
      <vt:variant>
        <vt:i4>98</vt:i4>
      </vt:variant>
      <vt:variant>
        <vt:i4>0</vt:i4>
      </vt:variant>
      <vt:variant>
        <vt:i4>5</vt:i4>
      </vt:variant>
      <vt:variant>
        <vt:lpwstr/>
      </vt:variant>
      <vt:variant>
        <vt:lpwstr>_Toc214269393</vt:lpwstr>
      </vt:variant>
      <vt:variant>
        <vt:i4>1310771</vt:i4>
      </vt:variant>
      <vt:variant>
        <vt:i4>92</vt:i4>
      </vt:variant>
      <vt:variant>
        <vt:i4>0</vt:i4>
      </vt:variant>
      <vt:variant>
        <vt:i4>5</vt:i4>
      </vt:variant>
      <vt:variant>
        <vt:lpwstr/>
      </vt:variant>
      <vt:variant>
        <vt:lpwstr>_Toc214269392</vt:lpwstr>
      </vt:variant>
      <vt:variant>
        <vt:i4>1310771</vt:i4>
      </vt:variant>
      <vt:variant>
        <vt:i4>86</vt:i4>
      </vt:variant>
      <vt:variant>
        <vt:i4>0</vt:i4>
      </vt:variant>
      <vt:variant>
        <vt:i4>5</vt:i4>
      </vt:variant>
      <vt:variant>
        <vt:lpwstr/>
      </vt:variant>
      <vt:variant>
        <vt:lpwstr>_Toc214269391</vt:lpwstr>
      </vt:variant>
      <vt:variant>
        <vt:i4>1310771</vt:i4>
      </vt:variant>
      <vt:variant>
        <vt:i4>80</vt:i4>
      </vt:variant>
      <vt:variant>
        <vt:i4>0</vt:i4>
      </vt:variant>
      <vt:variant>
        <vt:i4>5</vt:i4>
      </vt:variant>
      <vt:variant>
        <vt:lpwstr/>
      </vt:variant>
      <vt:variant>
        <vt:lpwstr>_Toc214269390</vt:lpwstr>
      </vt:variant>
      <vt:variant>
        <vt:i4>1376307</vt:i4>
      </vt:variant>
      <vt:variant>
        <vt:i4>74</vt:i4>
      </vt:variant>
      <vt:variant>
        <vt:i4>0</vt:i4>
      </vt:variant>
      <vt:variant>
        <vt:i4>5</vt:i4>
      </vt:variant>
      <vt:variant>
        <vt:lpwstr/>
      </vt:variant>
      <vt:variant>
        <vt:lpwstr>_Toc214269389</vt:lpwstr>
      </vt:variant>
      <vt:variant>
        <vt:i4>1376307</vt:i4>
      </vt:variant>
      <vt:variant>
        <vt:i4>68</vt:i4>
      </vt:variant>
      <vt:variant>
        <vt:i4>0</vt:i4>
      </vt:variant>
      <vt:variant>
        <vt:i4>5</vt:i4>
      </vt:variant>
      <vt:variant>
        <vt:lpwstr/>
      </vt:variant>
      <vt:variant>
        <vt:lpwstr>_Toc214269388</vt:lpwstr>
      </vt:variant>
      <vt:variant>
        <vt:i4>1376307</vt:i4>
      </vt:variant>
      <vt:variant>
        <vt:i4>62</vt:i4>
      </vt:variant>
      <vt:variant>
        <vt:i4>0</vt:i4>
      </vt:variant>
      <vt:variant>
        <vt:i4>5</vt:i4>
      </vt:variant>
      <vt:variant>
        <vt:lpwstr/>
      </vt:variant>
      <vt:variant>
        <vt:lpwstr>_Toc214269387</vt:lpwstr>
      </vt:variant>
      <vt:variant>
        <vt:i4>1376307</vt:i4>
      </vt:variant>
      <vt:variant>
        <vt:i4>56</vt:i4>
      </vt:variant>
      <vt:variant>
        <vt:i4>0</vt:i4>
      </vt:variant>
      <vt:variant>
        <vt:i4>5</vt:i4>
      </vt:variant>
      <vt:variant>
        <vt:lpwstr/>
      </vt:variant>
      <vt:variant>
        <vt:lpwstr>_Toc214269386</vt:lpwstr>
      </vt:variant>
      <vt:variant>
        <vt:i4>1376307</vt:i4>
      </vt:variant>
      <vt:variant>
        <vt:i4>50</vt:i4>
      </vt:variant>
      <vt:variant>
        <vt:i4>0</vt:i4>
      </vt:variant>
      <vt:variant>
        <vt:i4>5</vt:i4>
      </vt:variant>
      <vt:variant>
        <vt:lpwstr/>
      </vt:variant>
      <vt:variant>
        <vt:lpwstr>_Toc214269385</vt:lpwstr>
      </vt:variant>
      <vt:variant>
        <vt:i4>1376307</vt:i4>
      </vt:variant>
      <vt:variant>
        <vt:i4>44</vt:i4>
      </vt:variant>
      <vt:variant>
        <vt:i4>0</vt:i4>
      </vt:variant>
      <vt:variant>
        <vt:i4>5</vt:i4>
      </vt:variant>
      <vt:variant>
        <vt:lpwstr/>
      </vt:variant>
      <vt:variant>
        <vt:lpwstr>_Toc214269384</vt:lpwstr>
      </vt:variant>
      <vt:variant>
        <vt:i4>1376307</vt:i4>
      </vt:variant>
      <vt:variant>
        <vt:i4>38</vt:i4>
      </vt:variant>
      <vt:variant>
        <vt:i4>0</vt:i4>
      </vt:variant>
      <vt:variant>
        <vt:i4>5</vt:i4>
      </vt:variant>
      <vt:variant>
        <vt:lpwstr/>
      </vt:variant>
      <vt:variant>
        <vt:lpwstr>_Toc214269383</vt:lpwstr>
      </vt:variant>
      <vt:variant>
        <vt:i4>1376307</vt:i4>
      </vt:variant>
      <vt:variant>
        <vt:i4>32</vt:i4>
      </vt:variant>
      <vt:variant>
        <vt:i4>0</vt:i4>
      </vt:variant>
      <vt:variant>
        <vt:i4>5</vt:i4>
      </vt:variant>
      <vt:variant>
        <vt:lpwstr/>
      </vt:variant>
      <vt:variant>
        <vt:lpwstr>_Toc214269382</vt:lpwstr>
      </vt:variant>
      <vt:variant>
        <vt:i4>1376307</vt:i4>
      </vt:variant>
      <vt:variant>
        <vt:i4>26</vt:i4>
      </vt:variant>
      <vt:variant>
        <vt:i4>0</vt:i4>
      </vt:variant>
      <vt:variant>
        <vt:i4>5</vt:i4>
      </vt:variant>
      <vt:variant>
        <vt:lpwstr/>
      </vt:variant>
      <vt:variant>
        <vt:lpwstr>_Toc214269381</vt:lpwstr>
      </vt:variant>
      <vt:variant>
        <vt:i4>1376307</vt:i4>
      </vt:variant>
      <vt:variant>
        <vt:i4>20</vt:i4>
      </vt:variant>
      <vt:variant>
        <vt:i4>0</vt:i4>
      </vt:variant>
      <vt:variant>
        <vt:i4>5</vt:i4>
      </vt:variant>
      <vt:variant>
        <vt:lpwstr/>
      </vt:variant>
      <vt:variant>
        <vt:lpwstr>_Toc214269380</vt:lpwstr>
      </vt:variant>
      <vt:variant>
        <vt:i4>1703987</vt:i4>
      </vt:variant>
      <vt:variant>
        <vt:i4>14</vt:i4>
      </vt:variant>
      <vt:variant>
        <vt:i4>0</vt:i4>
      </vt:variant>
      <vt:variant>
        <vt:i4>5</vt:i4>
      </vt:variant>
      <vt:variant>
        <vt:lpwstr/>
      </vt:variant>
      <vt:variant>
        <vt:lpwstr>_Toc214269379</vt:lpwstr>
      </vt:variant>
      <vt:variant>
        <vt:i4>1703987</vt:i4>
      </vt:variant>
      <vt:variant>
        <vt:i4>8</vt:i4>
      </vt:variant>
      <vt:variant>
        <vt:i4>0</vt:i4>
      </vt:variant>
      <vt:variant>
        <vt:i4>5</vt:i4>
      </vt:variant>
      <vt:variant>
        <vt:lpwstr/>
      </vt:variant>
      <vt:variant>
        <vt:lpwstr>_Toc214269378</vt:lpwstr>
      </vt:variant>
      <vt:variant>
        <vt:i4>1703987</vt:i4>
      </vt:variant>
      <vt:variant>
        <vt:i4>2</vt:i4>
      </vt:variant>
      <vt:variant>
        <vt:i4>0</vt:i4>
      </vt:variant>
      <vt:variant>
        <vt:i4>5</vt:i4>
      </vt:variant>
      <vt:variant>
        <vt:lpwstr/>
      </vt:variant>
      <vt:variant>
        <vt:lpwstr>_Toc214269377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Nations Education Policy Discussion Paper</dc:title>
  <dc:subject/>
  <dc:creator/>
  <cp:keywords/>
  <dc:description/>
  <cp:lastModifiedBy/>
  <cp:revision>1</cp:revision>
  <dcterms:created xsi:type="dcterms:W3CDTF">2026-07-22T04:40:00Z</dcterms:created>
  <dcterms:modified xsi:type="dcterms:W3CDTF">2026-07-22T04:40:00Z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2026-07-22T04:40:55Z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2105be15-c5eb-41b6-8b43-c71105e583df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