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7805" w14:textId="774D6456" w:rsidR="00107DD5" w:rsidRPr="004856FD" w:rsidRDefault="00221D8F" w:rsidP="00CA4815">
      <w:pPr>
        <w:rPr>
          <w:rFonts w:cstheme="minorHAnsi"/>
        </w:rPr>
      </w:pPr>
      <w:r w:rsidRPr="004856FD">
        <w:rPr>
          <w:rFonts w:cstheme="minorHAnsi"/>
          <w:b/>
          <w:bCs/>
          <w:noProof/>
        </w:rPr>
        <w:drawing>
          <wp:anchor distT="0" distB="0" distL="114300" distR="114300" simplePos="0" relativeHeight="251658240" behindDoc="1" locked="1" layoutInCell="1" allowOverlap="1" wp14:anchorId="758A373F" wp14:editId="5276553C">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18A2F521" w:rsidRPr="004856FD">
        <w:rPr>
          <w:rFonts w:cstheme="minorHAnsi"/>
        </w:rPr>
        <w:t xml:space="preserve"> </w:t>
      </w:r>
      <w:r w:rsidR="00107DD5" w:rsidRPr="004856FD">
        <w:rPr>
          <w:rFonts w:cstheme="minorHAnsi"/>
          <w:noProof/>
        </w:rPr>
        <w:drawing>
          <wp:inline distT="0" distB="0" distL="0" distR="0" wp14:anchorId="20B0C7A0" wp14:editId="38E6FD06">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211939322" w:displacedByCustomXml="next"/>
    <w:bookmarkStart w:id="1" w:name="_Toc210211974" w:displacedByCustomXml="next"/>
    <w:bookmarkStart w:id="2" w:name="_Toc210211618" w:displacedByCustomXml="next"/>
    <w:bookmarkStart w:id="3" w:name="_Toc204957492" w:displacedByCustomXml="next"/>
    <w:bookmarkStart w:id="4" w:name="_Toc200122983" w:displacedByCustomXml="next"/>
    <w:bookmarkStart w:id="5" w:name="_Toc126923157" w:displacedByCustomXml="next"/>
    <w:bookmarkStart w:id="6" w:name="_Toc126923146" w:displacedByCustomXml="next"/>
    <w:sdt>
      <w:sdtPr>
        <w:rPr>
          <w:rFonts w:asciiTheme="minorHAnsi" w:eastAsiaTheme="minorHAnsi" w:hAnsiTheme="minorHAnsi" w:cstheme="minorHAnsi"/>
        </w:rPr>
        <w:alias w:val="Title"/>
        <w:tag w:val=""/>
        <w:id w:val="1478495247"/>
        <w:placeholder>
          <w:docPart w:val="088751F3832D4C30A4F05257B0C2F79D"/>
        </w:placeholder>
        <w:dataBinding w:prefixMappings="xmlns:ns0='http://purl.org/dc/elements/1.1/' xmlns:ns1='http://schemas.openxmlformats.org/package/2006/metadata/core-properties' " w:xpath="/ns1:coreProperties[1]/ns0:title[1]" w:storeItemID="{6C3C8BC8-F283-45AE-878A-BAB7291924A1}"/>
        <w:text/>
      </w:sdtPr>
      <w:sdtContent>
        <w:p w14:paraId="3D353F25" w14:textId="14DB0F17" w:rsidR="00221D8F" w:rsidRPr="004856FD" w:rsidRDefault="00D12154" w:rsidP="656137B9">
          <w:pPr>
            <w:pStyle w:val="Heading1"/>
            <w:rPr>
              <w:rFonts w:asciiTheme="minorHAnsi" w:eastAsiaTheme="minorEastAsia" w:hAnsiTheme="minorHAnsi" w:cstheme="minorHAnsi"/>
            </w:rPr>
          </w:pPr>
          <w:r w:rsidRPr="004856FD">
            <w:rPr>
              <w:rFonts w:asciiTheme="minorHAnsi" w:eastAsiaTheme="minorHAnsi" w:hAnsiTheme="minorHAnsi" w:cstheme="minorHAnsi"/>
            </w:rPr>
            <w:t>The 2026 NRI Roadmap Issues Paper</w:t>
          </w:r>
        </w:p>
      </w:sdtContent>
    </w:sdt>
    <w:bookmarkEnd w:id="0" w:displacedByCustomXml="prev"/>
    <w:bookmarkEnd w:id="1" w:displacedByCustomXml="prev"/>
    <w:bookmarkEnd w:id="2" w:displacedByCustomXml="prev"/>
    <w:bookmarkEnd w:id="3" w:displacedByCustomXml="prev"/>
    <w:bookmarkEnd w:id="4" w:displacedByCustomXml="prev"/>
    <w:bookmarkEnd w:id="5" w:displacedByCustomXml="prev"/>
    <w:bookmarkEnd w:id="6" w:displacedByCustomXml="prev"/>
    <w:p w14:paraId="081EE5F9" w14:textId="77777777" w:rsidR="00107D87" w:rsidRPr="004856FD" w:rsidRDefault="00107D87">
      <w:pPr>
        <w:rPr>
          <w:rFonts w:cstheme="minorHAnsi"/>
        </w:rPr>
        <w:sectPr w:rsidR="00107D87" w:rsidRPr="004856FD" w:rsidSect="00221D8F">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814" w:right="1440" w:bottom="1440" w:left="1440" w:header="709" w:footer="709" w:gutter="0"/>
          <w:cols w:space="708"/>
          <w:docGrid w:linePitch="360"/>
        </w:sectPr>
      </w:pPr>
    </w:p>
    <w:sdt>
      <w:sdtPr>
        <w:rPr>
          <w:rFonts w:asciiTheme="minorHAnsi" w:eastAsiaTheme="minorHAnsi" w:hAnsiTheme="minorHAnsi" w:cstheme="minorHAnsi"/>
          <w:b w:val="0"/>
          <w:color w:val="auto"/>
          <w:sz w:val="24"/>
          <w:szCs w:val="22"/>
          <w:lang w:val="en-AU"/>
        </w:rPr>
        <w:id w:val="-1092615227"/>
        <w:docPartObj>
          <w:docPartGallery w:val="Table of Contents"/>
          <w:docPartUnique/>
        </w:docPartObj>
      </w:sdtPr>
      <w:sdtEndPr>
        <w:rPr>
          <w:bCs/>
          <w:noProof/>
        </w:rPr>
      </w:sdtEndPr>
      <w:sdtContent>
        <w:p w14:paraId="59B4C492" w14:textId="59319D69" w:rsidR="00CA63E7" w:rsidRPr="004856FD" w:rsidRDefault="00CA63E7">
          <w:pPr>
            <w:pStyle w:val="TOCHeading"/>
            <w:rPr>
              <w:rFonts w:asciiTheme="minorHAnsi" w:hAnsiTheme="minorHAnsi" w:cstheme="minorHAnsi"/>
            </w:rPr>
          </w:pPr>
          <w:r w:rsidRPr="004856FD">
            <w:rPr>
              <w:rFonts w:asciiTheme="minorHAnsi" w:hAnsiTheme="minorHAnsi" w:cstheme="minorHAnsi"/>
            </w:rPr>
            <w:t>Table of Contents</w:t>
          </w:r>
        </w:p>
        <w:p w14:paraId="3E8448DF" w14:textId="674E5A83" w:rsidR="00737EBA" w:rsidRDefault="00BA4FDF">
          <w:pPr>
            <w:pStyle w:val="TOC1"/>
            <w:rPr>
              <w:rFonts w:eastAsiaTheme="minorEastAsia"/>
              <w:noProof/>
              <w:kern w:val="2"/>
              <w:szCs w:val="24"/>
              <w:lang w:eastAsia="en-AU"/>
              <w14:ligatures w14:val="standardContextual"/>
            </w:rPr>
          </w:pPr>
          <w:r>
            <w:rPr>
              <w:rFonts w:cstheme="minorHAnsi"/>
            </w:rPr>
            <w:fldChar w:fldCharType="begin"/>
          </w:r>
          <w:r>
            <w:rPr>
              <w:rFonts w:cstheme="minorHAnsi"/>
            </w:rPr>
            <w:instrText xml:space="preserve"> TOC \o "1-3" \h \z \u </w:instrText>
          </w:r>
          <w:r>
            <w:rPr>
              <w:rFonts w:cstheme="minorHAnsi"/>
            </w:rPr>
            <w:fldChar w:fldCharType="separate"/>
          </w:r>
          <w:hyperlink w:anchor="_Toc211939322" w:history="1">
            <w:r w:rsidR="00737EBA" w:rsidRPr="00564FAA">
              <w:rPr>
                <w:rStyle w:val="Hyperlink"/>
                <w:rFonts w:cstheme="minorHAnsi"/>
                <w:noProof/>
              </w:rPr>
              <w:t>The 2026 NRI Roadmap Issues Paper</w:t>
            </w:r>
            <w:r w:rsidR="00737EBA">
              <w:rPr>
                <w:noProof/>
                <w:webHidden/>
              </w:rPr>
              <w:tab/>
            </w:r>
            <w:r w:rsidR="00737EBA">
              <w:rPr>
                <w:noProof/>
                <w:webHidden/>
              </w:rPr>
              <w:fldChar w:fldCharType="begin"/>
            </w:r>
            <w:r w:rsidR="00737EBA">
              <w:rPr>
                <w:noProof/>
                <w:webHidden/>
              </w:rPr>
              <w:instrText xml:space="preserve"> PAGEREF _Toc211939322 \h </w:instrText>
            </w:r>
            <w:r w:rsidR="00737EBA">
              <w:rPr>
                <w:noProof/>
                <w:webHidden/>
              </w:rPr>
            </w:r>
            <w:r w:rsidR="00737EBA">
              <w:rPr>
                <w:noProof/>
                <w:webHidden/>
              </w:rPr>
              <w:fldChar w:fldCharType="separate"/>
            </w:r>
            <w:r w:rsidR="003A7CEC">
              <w:rPr>
                <w:noProof/>
                <w:webHidden/>
              </w:rPr>
              <w:t>1</w:t>
            </w:r>
            <w:r w:rsidR="00737EBA">
              <w:rPr>
                <w:noProof/>
                <w:webHidden/>
              </w:rPr>
              <w:fldChar w:fldCharType="end"/>
            </w:r>
          </w:hyperlink>
        </w:p>
        <w:p w14:paraId="73EC6C40" w14:textId="595145BF" w:rsidR="00737EBA" w:rsidRDefault="00737EBA">
          <w:pPr>
            <w:pStyle w:val="TOC2"/>
            <w:tabs>
              <w:tab w:val="left" w:pos="720"/>
              <w:tab w:val="right" w:leader="dot" w:pos="9016"/>
            </w:tabs>
            <w:rPr>
              <w:rFonts w:eastAsiaTheme="minorEastAsia"/>
              <w:noProof/>
              <w:kern w:val="2"/>
              <w:szCs w:val="24"/>
              <w:lang w:eastAsia="en-AU"/>
              <w14:ligatures w14:val="standardContextual"/>
            </w:rPr>
          </w:pPr>
          <w:hyperlink w:anchor="_Toc211939323" w:history="1">
            <w:r w:rsidRPr="00564FAA">
              <w:rPr>
                <w:rStyle w:val="Hyperlink"/>
                <w:rFonts w:cstheme="minorHAnsi"/>
                <w:noProof/>
              </w:rPr>
              <w:t>1.</w:t>
            </w:r>
            <w:r>
              <w:rPr>
                <w:rFonts w:eastAsiaTheme="minorEastAsia"/>
                <w:noProof/>
                <w:kern w:val="2"/>
                <w:szCs w:val="24"/>
                <w:lang w:eastAsia="en-AU"/>
                <w14:ligatures w14:val="standardContextual"/>
              </w:rPr>
              <w:tab/>
            </w:r>
            <w:r w:rsidRPr="00564FAA">
              <w:rPr>
                <w:rStyle w:val="Hyperlink"/>
                <w:rFonts w:cstheme="minorHAnsi"/>
                <w:noProof/>
              </w:rPr>
              <w:t>Introduction</w:t>
            </w:r>
            <w:r>
              <w:rPr>
                <w:noProof/>
                <w:webHidden/>
              </w:rPr>
              <w:tab/>
            </w:r>
            <w:r>
              <w:rPr>
                <w:noProof/>
                <w:webHidden/>
              </w:rPr>
              <w:fldChar w:fldCharType="begin"/>
            </w:r>
            <w:r>
              <w:rPr>
                <w:noProof/>
                <w:webHidden/>
              </w:rPr>
              <w:instrText xml:space="preserve"> PAGEREF _Toc211939323 \h </w:instrText>
            </w:r>
            <w:r>
              <w:rPr>
                <w:noProof/>
                <w:webHidden/>
              </w:rPr>
            </w:r>
            <w:r>
              <w:rPr>
                <w:noProof/>
                <w:webHidden/>
              </w:rPr>
              <w:fldChar w:fldCharType="separate"/>
            </w:r>
            <w:r w:rsidR="003A7CEC">
              <w:rPr>
                <w:noProof/>
                <w:webHidden/>
              </w:rPr>
              <w:t>3</w:t>
            </w:r>
            <w:r>
              <w:rPr>
                <w:noProof/>
                <w:webHidden/>
              </w:rPr>
              <w:fldChar w:fldCharType="end"/>
            </w:r>
          </w:hyperlink>
        </w:p>
        <w:p w14:paraId="5001B9E7" w14:textId="41716FFA" w:rsidR="00737EBA" w:rsidRDefault="00737EBA">
          <w:pPr>
            <w:pStyle w:val="TOC3"/>
            <w:tabs>
              <w:tab w:val="left" w:pos="1200"/>
              <w:tab w:val="right" w:leader="dot" w:pos="9016"/>
            </w:tabs>
            <w:rPr>
              <w:rFonts w:eastAsiaTheme="minorEastAsia"/>
              <w:noProof/>
              <w:kern w:val="2"/>
              <w:szCs w:val="24"/>
              <w:lang w:eastAsia="en-AU"/>
              <w14:ligatures w14:val="standardContextual"/>
            </w:rPr>
          </w:pPr>
          <w:hyperlink w:anchor="_Toc211939324" w:history="1">
            <w:r w:rsidRPr="00564FAA">
              <w:rPr>
                <w:rStyle w:val="Hyperlink"/>
                <w:rFonts w:cstheme="minorHAnsi"/>
                <w:noProof/>
              </w:rPr>
              <w:t>1.1.</w:t>
            </w:r>
            <w:r>
              <w:rPr>
                <w:rFonts w:eastAsiaTheme="minorEastAsia"/>
                <w:noProof/>
                <w:kern w:val="2"/>
                <w:szCs w:val="24"/>
                <w:lang w:eastAsia="en-AU"/>
                <w14:ligatures w14:val="standardContextual"/>
              </w:rPr>
              <w:tab/>
            </w:r>
            <w:r w:rsidRPr="00564FAA">
              <w:rPr>
                <w:rStyle w:val="Hyperlink"/>
                <w:rFonts w:cstheme="minorHAnsi"/>
                <w:noProof/>
              </w:rPr>
              <w:t>What is NRI?</w:t>
            </w:r>
            <w:r>
              <w:rPr>
                <w:noProof/>
                <w:webHidden/>
              </w:rPr>
              <w:tab/>
            </w:r>
            <w:r>
              <w:rPr>
                <w:noProof/>
                <w:webHidden/>
              </w:rPr>
              <w:fldChar w:fldCharType="begin"/>
            </w:r>
            <w:r>
              <w:rPr>
                <w:noProof/>
                <w:webHidden/>
              </w:rPr>
              <w:instrText xml:space="preserve"> PAGEREF _Toc211939324 \h </w:instrText>
            </w:r>
            <w:r>
              <w:rPr>
                <w:noProof/>
                <w:webHidden/>
              </w:rPr>
            </w:r>
            <w:r>
              <w:rPr>
                <w:noProof/>
                <w:webHidden/>
              </w:rPr>
              <w:fldChar w:fldCharType="separate"/>
            </w:r>
            <w:r w:rsidR="003A7CEC">
              <w:rPr>
                <w:noProof/>
                <w:webHidden/>
              </w:rPr>
              <w:t>4</w:t>
            </w:r>
            <w:r>
              <w:rPr>
                <w:noProof/>
                <w:webHidden/>
              </w:rPr>
              <w:fldChar w:fldCharType="end"/>
            </w:r>
          </w:hyperlink>
        </w:p>
        <w:p w14:paraId="6D45A70F" w14:textId="673C1176" w:rsidR="00737EBA" w:rsidRDefault="00737EBA">
          <w:pPr>
            <w:pStyle w:val="TOC3"/>
            <w:tabs>
              <w:tab w:val="left" w:pos="1200"/>
              <w:tab w:val="right" w:leader="dot" w:pos="9016"/>
            </w:tabs>
            <w:rPr>
              <w:rFonts w:eastAsiaTheme="minorEastAsia"/>
              <w:noProof/>
              <w:kern w:val="2"/>
              <w:szCs w:val="24"/>
              <w:lang w:eastAsia="en-AU"/>
              <w14:ligatures w14:val="standardContextual"/>
            </w:rPr>
          </w:pPr>
          <w:hyperlink w:anchor="_Toc211939325" w:history="1">
            <w:r w:rsidRPr="00564FAA">
              <w:rPr>
                <w:rStyle w:val="Hyperlink"/>
                <w:rFonts w:cstheme="minorHAnsi"/>
                <w:noProof/>
              </w:rPr>
              <w:t>1.2.</w:t>
            </w:r>
            <w:r>
              <w:rPr>
                <w:rFonts w:eastAsiaTheme="minorEastAsia"/>
                <w:noProof/>
                <w:kern w:val="2"/>
                <w:szCs w:val="24"/>
                <w:lang w:eastAsia="en-AU"/>
                <w14:ligatures w14:val="standardContextual"/>
              </w:rPr>
              <w:tab/>
            </w:r>
            <w:r w:rsidRPr="00564FAA">
              <w:rPr>
                <w:rStyle w:val="Hyperlink"/>
                <w:rFonts w:cstheme="minorHAnsi"/>
                <w:bCs/>
                <w:noProof/>
              </w:rPr>
              <w:t>Timeline of key research infrastructure events</w:t>
            </w:r>
            <w:r>
              <w:rPr>
                <w:noProof/>
                <w:webHidden/>
              </w:rPr>
              <w:tab/>
            </w:r>
            <w:r>
              <w:rPr>
                <w:noProof/>
                <w:webHidden/>
              </w:rPr>
              <w:fldChar w:fldCharType="begin"/>
            </w:r>
            <w:r>
              <w:rPr>
                <w:noProof/>
                <w:webHidden/>
              </w:rPr>
              <w:instrText xml:space="preserve"> PAGEREF _Toc211939325 \h </w:instrText>
            </w:r>
            <w:r>
              <w:rPr>
                <w:noProof/>
                <w:webHidden/>
              </w:rPr>
            </w:r>
            <w:r>
              <w:rPr>
                <w:noProof/>
                <w:webHidden/>
              </w:rPr>
              <w:fldChar w:fldCharType="separate"/>
            </w:r>
            <w:r w:rsidR="003A7CEC">
              <w:rPr>
                <w:noProof/>
                <w:webHidden/>
              </w:rPr>
              <w:t>5</w:t>
            </w:r>
            <w:r>
              <w:rPr>
                <w:noProof/>
                <w:webHidden/>
              </w:rPr>
              <w:fldChar w:fldCharType="end"/>
            </w:r>
          </w:hyperlink>
        </w:p>
        <w:p w14:paraId="2426E9FB" w14:textId="142E2688" w:rsidR="00737EBA" w:rsidRDefault="00737EBA">
          <w:pPr>
            <w:pStyle w:val="TOC3"/>
            <w:tabs>
              <w:tab w:val="left" w:pos="1200"/>
              <w:tab w:val="right" w:leader="dot" w:pos="9016"/>
            </w:tabs>
            <w:rPr>
              <w:rFonts w:eastAsiaTheme="minorEastAsia"/>
              <w:noProof/>
              <w:kern w:val="2"/>
              <w:szCs w:val="24"/>
              <w:lang w:eastAsia="en-AU"/>
              <w14:ligatures w14:val="standardContextual"/>
            </w:rPr>
          </w:pPr>
          <w:hyperlink w:anchor="_Toc211939326" w:history="1">
            <w:r w:rsidRPr="00564FAA">
              <w:rPr>
                <w:rStyle w:val="Hyperlink"/>
                <w:rFonts w:cstheme="minorHAnsi"/>
                <w:noProof/>
              </w:rPr>
              <w:t>1.3.</w:t>
            </w:r>
            <w:r>
              <w:rPr>
                <w:rFonts w:eastAsiaTheme="minorEastAsia"/>
                <w:noProof/>
                <w:kern w:val="2"/>
                <w:szCs w:val="24"/>
                <w:lang w:eastAsia="en-AU"/>
                <w14:ligatures w14:val="standardContextual"/>
              </w:rPr>
              <w:tab/>
            </w:r>
            <w:r w:rsidRPr="00564FAA">
              <w:rPr>
                <w:rStyle w:val="Hyperlink"/>
                <w:rFonts w:cstheme="minorHAnsi"/>
                <w:noProof/>
              </w:rPr>
              <w:t>Next steps and how to engage</w:t>
            </w:r>
            <w:r>
              <w:rPr>
                <w:noProof/>
                <w:webHidden/>
              </w:rPr>
              <w:tab/>
            </w:r>
            <w:r>
              <w:rPr>
                <w:noProof/>
                <w:webHidden/>
              </w:rPr>
              <w:fldChar w:fldCharType="begin"/>
            </w:r>
            <w:r>
              <w:rPr>
                <w:noProof/>
                <w:webHidden/>
              </w:rPr>
              <w:instrText xml:space="preserve"> PAGEREF _Toc211939326 \h </w:instrText>
            </w:r>
            <w:r>
              <w:rPr>
                <w:noProof/>
                <w:webHidden/>
              </w:rPr>
            </w:r>
            <w:r>
              <w:rPr>
                <w:noProof/>
                <w:webHidden/>
              </w:rPr>
              <w:fldChar w:fldCharType="separate"/>
            </w:r>
            <w:r w:rsidR="003A7CEC">
              <w:rPr>
                <w:noProof/>
                <w:webHidden/>
              </w:rPr>
              <w:t>5</w:t>
            </w:r>
            <w:r>
              <w:rPr>
                <w:noProof/>
                <w:webHidden/>
              </w:rPr>
              <w:fldChar w:fldCharType="end"/>
            </w:r>
          </w:hyperlink>
        </w:p>
        <w:p w14:paraId="03EAFBA8" w14:textId="241002CB" w:rsidR="00737EBA" w:rsidRDefault="00737EBA">
          <w:pPr>
            <w:pStyle w:val="TOC3"/>
            <w:tabs>
              <w:tab w:val="left" w:pos="1200"/>
              <w:tab w:val="right" w:leader="dot" w:pos="9016"/>
            </w:tabs>
            <w:rPr>
              <w:rFonts w:eastAsiaTheme="minorEastAsia"/>
              <w:noProof/>
              <w:kern w:val="2"/>
              <w:szCs w:val="24"/>
              <w:lang w:eastAsia="en-AU"/>
              <w14:ligatures w14:val="standardContextual"/>
            </w:rPr>
          </w:pPr>
          <w:hyperlink w:anchor="_Toc211939327" w:history="1">
            <w:r w:rsidRPr="00564FAA">
              <w:rPr>
                <w:rStyle w:val="Hyperlink"/>
                <w:rFonts w:cstheme="minorHAnsi"/>
                <w:noProof/>
              </w:rPr>
              <w:t>1.4.</w:t>
            </w:r>
            <w:r>
              <w:rPr>
                <w:rFonts w:eastAsiaTheme="minorEastAsia"/>
                <w:noProof/>
                <w:kern w:val="2"/>
                <w:szCs w:val="24"/>
                <w:lang w:eastAsia="en-AU"/>
                <w14:ligatures w14:val="standardContextual"/>
              </w:rPr>
              <w:tab/>
            </w:r>
            <w:r w:rsidRPr="00564FAA">
              <w:rPr>
                <w:rStyle w:val="Hyperlink"/>
                <w:rFonts w:cstheme="minorHAnsi"/>
                <w:noProof/>
              </w:rPr>
              <w:t>Policy landscape</w:t>
            </w:r>
            <w:r>
              <w:rPr>
                <w:noProof/>
                <w:webHidden/>
              </w:rPr>
              <w:tab/>
            </w:r>
            <w:r>
              <w:rPr>
                <w:noProof/>
                <w:webHidden/>
              </w:rPr>
              <w:fldChar w:fldCharType="begin"/>
            </w:r>
            <w:r>
              <w:rPr>
                <w:noProof/>
                <w:webHidden/>
              </w:rPr>
              <w:instrText xml:space="preserve"> PAGEREF _Toc211939327 \h </w:instrText>
            </w:r>
            <w:r>
              <w:rPr>
                <w:noProof/>
                <w:webHidden/>
              </w:rPr>
            </w:r>
            <w:r>
              <w:rPr>
                <w:noProof/>
                <w:webHidden/>
              </w:rPr>
              <w:fldChar w:fldCharType="separate"/>
            </w:r>
            <w:r w:rsidR="003A7CEC">
              <w:rPr>
                <w:noProof/>
                <w:webHidden/>
              </w:rPr>
              <w:t>7</w:t>
            </w:r>
            <w:r>
              <w:rPr>
                <w:noProof/>
                <w:webHidden/>
              </w:rPr>
              <w:fldChar w:fldCharType="end"/>
            </w:r>
          </w:hyperlink>
        </w:p>
        <w:p w14:paraId="68C51BB8" w14:textId="017924F8" w:rsidR="00737EBA" w:rsidRDefault="00737EBA">
          <w:pPr>
            <w:pStyle w:val="TOC3"/>
            <w:tabs>
              <w:tab w:val="left" w:pos="1200"/>
              <w:tab w:val="right" w:leader="dot" w:pos="9016"/>
            </w:tabs>
            <w:rPr>
              <w:rFonts w:eastAsiaTheme="minorEastAsia"/>
              <w:noProof/>
              <w:kern w:val="2"/>
              <w:szCs w:val="24"/>
              <w:lang w:eastAsia="en-AU"/>
              <w14:ligatures w14:val="standardContextual"/>
            </w:rPr>
          </w:pPr>
          <w:hyperlink w:anchor="_Toc211939328" w:history="1">
            <w:r w:rsidRPr="00564FAA">
              <w:rPr>
                <w:rStyle w:val="Hyperlink"/>
                <w:rFonts w:cstheme="minorHAnsi"/>
                <w:noProof/>
              </w:rPr>
              <w:t>1.5.</w:t>
            </w:r>
            <w:r>
              <w:rPr>
                <w:rFonts w:eastAsiaTheme="minorEastAsia"/>
                <w:noProof/>
                <w:kern w:val="2"/>
                <w:szCs w:val="24"/>
                <w:lang w:eastAsia="en-AU"/>
                <w14:ligatures w14:val="standardContextual"/>
              </w:rPr>
              <w:tab/>
            </w:r>
            <w:r w:rsidRPr="00564FAA">
              <w:rPr>
                <w:rStyle w:val="Hyperlink"/>
                <w:rFonts w:cstheme="minorHAnsi"/>
                <w:noProof/>
              </w:rPr>
              <w:t>The international research infrastructure context</w:t>
            </w:r>
            <w:r>
              <w:rPr>
                <w:noProof/>
                <w:webHidden/>
              </w:rPr>
              <w:tab/>
            </w:r>
            <w:r>
              <w:rPr>
                <w:noProof/>
                <w:webHidden/>
              </w:rPr>
              <w:fldChar w:fldCharType="begin"/>
            </w:r>
            <w:r>
              <w:rPr>
                <w:noProof/>
                <w:webHidden/>
              </w:rPr>
              <w:instrText xml:space="preserve"> PAGEREF _Toc211939328 \h </w:instrText>
            </w:r>
            <w:r>
              <w:rPr>
                <w:noProof/>
                <w:webHidden/>
              </w:rPr>
            </w:r>
            <w:r>
              <w:rPr>
                <w:noProof/>
                <w:webHidden/>
              </w:rPr>
              <w:fldChar w:fldCharType="separate"/>
            </w:r>
            <w:r w:rsidR="003A7CEC">
              <w:rPr>
                <w:noProof/>
                <w:webHidden/>
              </w:rPr>
              <w:t>10</w:t>
            </w:r>
            <w:r>
              <w:rPr>
                <w:noProof/>
                <w:webHidden/>
              </w:rPr>
              <w:fldChar w:fldCharType="end"/>
            </w:r>
          </w:hyperlink>
        </w:p>
        <w:p w14:paraId="6CC54AD1" w14:textId="54E2152E" w:rsidR="00737EBA" w:rsidRDefault="00737EBA">
          <w:pPr>
            <w:pStyle w:val="TOC2"/>
            <w:tabs>
              <w:tab w:val="left" w:pos="720"/>
              <w:tab w:val="right" w:leader="dot" w:pos="9016"/>
            </w:tabs>
            <w:rPr>
              <w:rFonts w:eastAsiaTheme="minorEastAsia"/>
              <w:noProof/>
              <w:kern w:val="2"/>
              <w:szCs w:val="24"/>
              <w:lang w:eastAsia="en-AU"/>
              <w14:ligatures w14:val="standardContextual"/>
            </w:rPr>
          </w:pPr>
          <w:hyperlink w:anchor="_Toc211939329" w:history="1">
            <w:r w:rsidRPr="00564FAA">
              <w:rPr>
                <w:rStyle w:val="Hyperlink"/>
                <w:rFonts w:cstheme="minorHAnsi"/>
                <w:noProof/>
              </w:rPr>
              <w:t>2.</w:t>
            </w:r>
            <w:r>
              <w:rPr>
                <w:rFonts w:eastAsiaTheme="minorEastAsia"/>
                <w:noProof/>
                <w:kern w:val="2"/>
                <w:szCs w:val="24"/>
                <w:lang w:eastAsia="en-AU"/>
                <w14:ligatures w14:val="standardContextual"/>
              </w:rPr>
              <w:tab/>
            </w:r>
            <w:r w:rsidRPr="00564FAA">
              <w:rPr>
                <w:rStyle w:val="Hyperlink"/>
                <w:rFonts w:cstheme="minorHAnsi"/>
                <w:noProof/>
              </w:rPr>
              <w:t>Areas where we are seeking your input</w:t>
            </w:r>
            <w:r>
              <w:rPr>
                <w:noProof/>
                <w:webHidden/>
              </w:rPr>
              <w:tab/>
            </w:r>
            <w:r>
              <w:rPr>
                <w:noProof/>
                <w:webHidden/>
              </w:rPr>
              <w:fldChar w:fldCharType="begin"/>
            </w:r>
            <w:r>
              <w:rPr>
                <w:noProof/>
                <w:webHidden/>
              </w:rPr>
              <w:instrText xml:space="preserve"> PAGEREF _Toc211939329 \h </w:instrText>
            </w:r>
            <w:r>
              <w:rPr>
                <w:noProof/>
                <w:webHidden/>
              </w:rPr>
            </w:r>
            <w:r>
              <w:rPr>
                <w:noProof/>
                <w:webHidden/>
              </w:rPr>
              <w:fldChar w:fldCharType="separate"/>
            </w:r>
            <w:r w:rsidR="003A7CEC">
              <w:rPr>
                <w:noProof/>
                <w:webHidden/>
              </w:rPr>
              <w:t>12</w:t>
            </w:r>
            <w:r>
              <w:rPr>
                <w:noProof/>
                <w:webHidden/>
              </w:rPr>
              <w:fldChar w:fldCharType="end"/>
            </w:r>
          </w:hyperlink>
        </w:p>
        <w:p w14:paraId="67D4201F" w14:textId="1A363DFB" w:rsidR="00737EBA" w:rsidRDefault="00737EBA">
          <w:pPr>
            <w:pStyle w:val="TOC3"/>
            <w:tabs>
              <w:tab w:val="left" w:pos="1200"/>
              <w:tab w:val="right" w:leader="dot" w:pos="9016"/>
            </w:tabs>
            <w:rPr>
              <w:rFonts w:eastAsiaTheme="minorEastAsia"/>
              <w:noProof/>
              <w:kern w:val="2"/>
              <w:szCs w:val="24"/>
              <w:lang w:eastAsia="en-AU"/>
              <w14:ligatures w14:val="standardContextual"/>
            </w:rPr>
          </w:pPr>
          <w:hyperlink w:anchor="_Toc211939330" w:history="1">
            <w:r w:rsidRPr="00564FAA">
              <w:rPr>
                <w:rStyle w:val="Hyperlink"/>
                <w:rFonts w:cstheme="minorHAnsi"/>
                <w:iCs/>
                <w:noProof/>
              </w:rPr>
              <w:t>2.1.</w:t>
            </w:r>
            <w:r>
              <w:rPr>
                <w:rFonts w:eastAsiaTheme="minorEastAsia"/>
                <w:noProof/>
                <w:kern w:val="2"/>
                <w:szCs w:val="24"/>
                <w:lang w:eastAsia="en-AU"/>
                <w14:ligatures w14:val="standardContextual"/>
              </w:rPr>
              <w:tab/>
            </w:r>
            <w:r w:rsidRPr="00564FAA">
              <w:rPr>
                <w:rStyle w:val="Hyperlink"/>
                <w:rFonts w:cstheme="minorHAnsi"/>
                <w:noProof/>
              </w:rPr>
              <w:t>Aboriginal and Torres Strait Islander knowledge systems</w:t>
            </w:r>
            <w:r>
              <w:rPr>
                <w:noProof/>
                <w:webHidden/>
              </w:rPr>
              <w:tab/>
            </w:r>
            <w:r>
              <w:rPr>
                <w:noProof/>
                <w:webHidden/>
              </w:rPr>
              <w:fldChar w:fldCharType="begin"/>
            </w:r>
            <w:r>
              <w:rPr>
                <w:noProof/>
                <w:webHidden/>
              </w:rPr>
              <w:instrText xml:space="preserve"> PAGEREF _Toc211939330 \h </w:instrText>
            </w:r>
            <w:r>
              <w:rPr>
                <w:noProof/>
                <w:webHidden/>
              </w:rPr>
            </w:r>
            <w:r>
              <w:rPr>
                <w:noProof/>
                <w:webHidden/>
              </w:rPr>
              <w:fldChar w:fldCharType="separate"/>
            </w:r>
            <w:r w:rsidR="003A7CEC">
              <w:rPr>
                <w:noProof/>
                <w:webHidden/>
              </w:rPr>
              <w:t>12</w:t>
            </w:r>
            <w:r>
              <w:rPr>
                <w:noProof/>
                <w:webHidden/>
              </w:rPr>
              <w:fldChar w:fldCharType="end"/>
            </w:r>
          </w:hyperlink>
        </w:p>
        <w:p w14:paraId="4FE12A31" w14:textId="19A3C924" w:rsidR="00737EBA" w:rsidRDefault="00737EBA">
          <w:pPr>
            <w:pStyle w:val="TOC3"/>
            <w:tabs>
              <w:tab w:val="left" w:pos="1200"/>
              <w:tab w:val="right" w:leader="dot" w:pos="9016"/>
            </w:tabs>
            <w:rPr>
              <w:rFonts w:eastAsiaTheme="minorEastAsia"/>
              <w:noProof/>
              <w:kern w:val="2"/>
              <w:szCs w:val="24"/>
              <w:lang w:eastAsia="en-AU"/>
              <w14:ligatures w14:val="standardContextual"/>
            </w:rPr>
          </w:pPr>
          <w:hyperlink w:anchor="_Toc211939331" w:history="1">
            <w:r w:rsidRPr="00564FAA">
              <w:rPr>
                <w:rStyle w:val="Hyperlink"/>
                <w:rFonts w:cstheme="minorHAnsi"/>
                <w:iCs/>
                <w:noProof/>
              </w:rPr>
              <w:t>2.2.</w:t>
            </w:r>
            <w:r>
              <w:rPr>
                <w:rFonts w:eastAsiaTheme="minorEastAsia"/>
                <w:noProof/>
                <w:kern w:val="2"/>
                <w:szCs w:val="24"/>
                <w:lang w:eastAsia="en-AU"/>
                <w14:ligatures w14:val="standardContextual"/>
              </w:rPr>
              <w:tab/>
            </w:r>
            <w:r w:rsidRPr="00564FAA">
              <w:rPr>
                <w:rStyle w:val="Hyperlink"/>
                <w:rFonts w:cstheme="minorHAnsi"/>
                <w:noProof/>
              </w:rPr>
              <w:t>The humanities</w:t>
            </w:r>
            <w:r>
              <w:rPr>
                <w:noProof/>
                <w:webHidden/>
              </w:rPr>
              <w:tab/>
            </w:r>
            <w:r>
              <w:rPr>
                <w:noProof/>
                <w:webHidden/>
              </w:rPr>
              <w:fldChar w:fldCharType="begin"/>
            </w:r>
            <w:r>
              <w:rPr>
                <w:noProof/>
                <w:webHidden/>
              </w:rPr>
              <w:instrText xml:space="preserve"> PAGEREF _Toc211939331 \h </w:instrText>
            </w:r>
            <w:r>
              <w:rPr>
                <w:noProof/>
                <w:webHidden/>
              </w:rPr>
            </w:r>
            <w:r>
              <w:rPr>
                <w:noProof/>
                <w:webHidden/>
              </w:rPr>
              <w:fldChar w:fldCharType="separate"/>
            </w:r>
            <w:r w:rsidR="003A7CEC">
              <w:rPr>
                <w:noProof/>
                <w:webHidden/>
              </w:rPr>
              <w:t>15</w:t>
            </w:r>
            <w:r>
              <w:rPr>
                <w:noProof/>
                <w:webHidden/>
              </w:rPr>
              <w:fldChar w:fldCharType="end"/>
            </w:r>
          </w:hyperlink>
        </w:p>
        <w:p w14:paraId="0C1C66FB" w14:textId="24ACFD7A" w:rsidR="00737EBA" w:rsidRDefault="00737EBA">
          <w:pPr>
            <w:pStyle w:val="TOC3"/>
            <w:tabs>
              <w:tab w:val="left" w:pos="1200"/>
              <w:tab w:val="right" w:leader="dot" w:pos="9016"/>
            </w:tabs>
            <w:rPr>
              <w:rFonts w:eastAsiaTheme="minorEastAsia"/>
              <w:noProof/>
              <w:kern w:val="2"/>
              <w:szCs w:val="24"/>
              <w:lang w:eastAsia="en-AU"/>
              <w14:ligatures w14:val="standardContextual"/>
            </w:rPr>
          </w:pPr>
          <w:hyperlink w:anchor="_Toc211939332" w:history="1">
            <w:r w:rsidRPr="00564FAA">
              <w:rPr>
                <w:rStyle w:val="Hyperlink"/>
                <w:rFonts w:cstheme="minorHAnsi"/>
                <w:iCs/>
                <w:noProof/>
              </w:rPr>
              <w:t>2.3.</w:t>
            </w:r>
            <w:r>
              <w:rPr>
                <w:rFonts w:eastAsiaTheme="minorEastAsia"/>
                <w:noProof/>
                <w:kern w:val="2"/>
                <w:szCs w:val="24"/>
                <w:lang w:eastAsia="en-AU"/>
                <w14:ligatures w14:val="standardContextual"/>
              </w:rPr>
              <w:tab/>
            </w:r>
            <w:r w:rsidRPr="00564FAA">
              <w:rPr>
                <w:rStyle w:val="Hyperlink"/>
                <w:rFonts w:cstheme="minorHAnsi"/>
                <w:noProof/>
              </w:rPr>
              <w:t>Research infrastructure workforce</w:t>
            </w:r>
            <w:r>
              <w:rPr>
                <w:noProof/>
                <w:webHidden/>
              </w:rPr>
              <w:tab/>
            </w:r>
            <w:r>
              <w:rPr>
                <w:noProof/>
                <w:webHidden/>
              </w:rPr>
              <w:fldChar w:fldCharType="begin"/>
            </w:r>
            <w:r>
              <w:rPr>
                <w:noProof/>
                <w:webHidden/>
              </w:rPr>
              <w:instrText xml:space="preserve"> PAGEREF _Toc211939332 \h </w:instrText>
            </w:r>
            <w:r>
              <w:rPr>
                <w:noProof/>
                <w:webHidden/>
              </w:rPr>
            </w:r>
            <w:r>
              <w:rPr>
                <w:noProof/>
                <w:webHidden/>
              </w:rPr>
              <w:fldChar w:fldCharType="separate"/>
            </w:r>
            <w:r w:rsidR="003A7CEC">
              <w:rPr>
                <w:noProof/>
                <w:webHidden/>
              </w:rPr>
              <w:t>17</w:t>
            </w:r>
            <w:r>
              <w:rPr>
                <w:noProof/>
                <w:webHidden/>
              </w:rPr>
              <w:fldChar w:fldCharType="end"/>
            </w:r>
          </w:hyperlink>
        </w:p>
        <w:p w14:paraId="38A7621B" w14:textId="545E56E0" w:rsidR="00737EBA" w:rsidRDefault="00737EBA">
          <w:pPr>
            <w:pStyle w:val="TOC3"/>
            <w:tabs>
              <w:tab w:val="left" w:pos="1200"/>
              <w:tab w:val="right" w:leader="dot" w:pos="9016"/>
            </w:tabs>
            <w:rPr>
              <w:rFonts w:eastAsiaTheme="minorEastAsia"/>
              <w:noProof/>
              <w:kern w:val="2"/>
              <w:szCs w:val="24"/>
              <w:lang w:eastAsia="en-AU"/>
              <w14:ligatures w14:val="standardContextual"/>
            </w:rPr>
          </w:pPr>
          <w:hyperlink w:anchor="_Toc211939333" w:history="1">
            <w:r w:rsidRPr="00564FAA">
              <w:rPr>
                <w:rStyle w:val="Hyperlink"/>
                <w:rFonts w:cstheme="minorHAnsi"/>
                <w:iCs/>
                <w:noProof/>
              </w:rPr>
              <w:t>2.4.</w:t>
            </w:r>
            <w:r>
              <w:rPr>
                <w:rFonts w:eastAsiaTheme="minorEastAsia"/>
                <w:noProof/>
                <w:kern w:val="2"/>
                <w:szCs w:val="24"/>
                <w:lang w:eastAsia="en-AU"/>
                <w14:ligatures w14:val="standardContextual"/>
              </w:rPr>
              <w:tab/>
            </w:r>
            <w:r w:rsidRPr="00564FAA">
              <w:rPr>
                <w:rStyle w:val="Hyperlink"/>
                <w:rFonts w:cstheme="minorHAnsi"/>
                <w:noProof/>
              </w:rPr>
              <w:t>Translation and industry</w:t>
            </w:r>
            <w:r>
              <w:rPr>
                <w:noProof/>
                <w:webHidden/>
              </w:rPr>
              <w:tab/>
            </w:r>
            <w:r>
              <w:rPr>
                <w:noProof/>
                <w:webHidden/>
              </w:rPr>
              <w:fldChar w:fldCharType="begin"/>
            </w:r>
            <w:r>
              <w:rPr>
                <w:noProof/>
                <w:webHidden/>
              </w:rPr>
              <w:instrText xml:space="preserve"> PAGEREF _Toc211939333 \h </w:instrText>
            </w:r>
            <w:r>
              <w:rPr>
                <w:noProof/>
                <w:webHidden/>
              </w:rPr>
            </w:r>
            <w:r>
              <w:rPr>
                <w:noProof/>
                <w:webHidden/>
              </w:rPr>
              <w:fldChar w:fldCharType="separate"/>
            </w:r>
            <w:r w:rsidR="003A7CEC">
              <w:rPr>
                <w:noProof/>
                <w:webHidden/>
              </w:rPr>
              <w:t>18</w:t>
            </w:r>
            <w:r>
              <w:rPr>
                <w:noProof/>
                <w:webHidden/>
              </w:rPr>
              <w:fldChar w:fldCharType="end"/>
            </w:r>
          </w:hyperlink>
        </w:p>
        <w:p w14:paraId="086B851F" w14:textId="6DBF4500" w:rsidR="00737EBA" w:rsidRDefault="00737EBA">
          <w:pPr>
            <w:pStyle w:val="TOC3"/>
            <w:tabs>
              <w:tab w:val="left" w:pos="1200"/>
              <w:tab w:val="right" w:leader="dot" w:pos="9016"/>
            </w:tabs>
            <w:rPr>
              <w:rFonts w:eastAsiaTheme="minorEastAsia"/>
              <w:noProof/>
              <w:kern w:val="2"/>
              <w:szCs w:val="24"/>
              <w:lang w:eastAsia="en-AU"/>
              <w14:ligatures w14:val="standardContextual"/>
            </w:rPr>
          </w:pPr>
          <w:hyperlink w:anchor="_Toc211939334" w:history="1">
            <w:r w:rsidRPr="00564FAA">
              <w:rPr>
                <w:rStyle w:val="Hyperlink"/>
                <w:rFonts w:cstheme="minorHAnsi"/>
                <w:iCs/>
                <w:noProof/>
              </w:rPr>
              <w:t>2.5.</w:t>
            </w:r>
            <w:r>
              <w:rPr>
                <w:rFonts w:eastAsiaTheme="minorEastAsia"/>
                <w:noProof/>
                <w:kern w:val="2"/>
                <w:szCs w:val="24"/>
                <w:lang w:eastAsia="en-AU"/>
                <w14:ligatures w14:val="standardContextual"/>
              </w:rPr>
              <w:tab/>
            </w:r>
            <w:r w:rsidRPr="00564FAA">
              <w:rPr>
                <w:rStyle w:val="Hyperlink"/>
                <w:rFonts w:cstheme="minorHAnsi"/>
                <w:noProof/>
              </w:rPr>
              <w:t>New research infrastructure</w:t>
            </w:r>
            <w:r>
              <w:rPr>
                <w:noProof/>
                <w:webHidden/>
              </w:rPr>
              <w:tab/>
            </w:r>
            <w:r>
              <w:rPr>
                <w:noProof/>
                <w:webHidden/>
              </w:rPr>
              <w:fldChar w:fldCharType="begin"/>
            </w:r>
            <w:r>
              <w:rPr>
                <w:noProof/>
                <w:webHidden/>
              </w:rPr>
              <w:instrText xml:space="preserve"> PAGEREF _Toc211939334 \h </w:instrText>
            </w:r>
            <w:r>
              <w:rPr>
                <w:noProof/>
                <w:webHidden/>
              </w:rPr>
            </w:r>
            <w:r>
              <w:rPr>
                <w:noProof/>
                <w:webHidden/>
              </w:rPr>
              <w:fldChar w:fldCharType="separate"/>
            </w:r>
            <w:r w:rsidR="003A7CEC">
              <w:rPr>
                <w:noProof/>
                <w:webHidden/>
              </w:rPr>
              <w:t>20</w:t>
            </w:r>
            <w:r>
              <w:rPr>
                <w:noProof/>
                <w:webHidden/>
              </w:rPr>
              <w:fldChar w:fldCharType="end"/>
            </w:r>
          </w:hyperlink>
        </w:p>
        <w:p w14:paraId="1FDEAB8A" w14:textId="38DD6A5C" w:rsidR="00737EBA" w:rsidRDefault="00737EBA">
          <w:pPr>
            <w:pStyle w:val="TOC3"/>
            <w:tabs>
              <w:tab w:val="left" w:pos="1200"/>
              <w:tab w:val="right" w:leader="dot" w:pos="9016"/>
            </w:tabs>
            <w:rPr>
              <w:rFonts w:eastAsiaTheme="minorEastAsia"/>
              <w:noProof/>
              <w:kern w:val="2"/>
              <w:szCs w:val="24"/>
              <w:lang w:eastAsia="en-AU"/>
              <w14:ligatures w14:val="standardContextual"/>
            </w:rPr>
          </w:pPr>
          <w:hyperlink w:anchor="_Toc211939335" w:history="1">
            <w:r w:rsidRPr="00564FAA">
              <w:rPr>
                <w:rStyle w:val="Hyperlink"/>
                <w:rFonts w:cstheme="minorHAnsi"/>
                <w:noProof/>
              </w:rPr>
              <w:t>2.6.</w:t>
            </w:r>
            <w:r>
              <w:rPr>
                <w:rFonts w:eastAsiaTheme="minorEastAsia"/>
                <w:noProof/>
                <w:kern w:val="2"/>
                <w:szCs w:val="24"/>
                <w:lang w:eastAsia="en-AU"/>
                <w14:ligatures w14:val="standardContextual"/>
              </w:rPr>
              <w:tab/>
            </w:r>
            <w:r w:rsidRPr="00564FAA">
              <w:rPr>
                <w:rStyle w:val="Hyperlink"/>
                <w:rFonts w:cstheme="minorHAnsi"/>
                <w:noProof/>
              </w:rPr>
              <w:t>Summary of questions</w:t>
            </w:r>
            <w:r>
              <w:rPr>
                <w:noProof/>
                <w:webHidden/>
              </w:rPr>
              <w:tab/>
            </w:r>
            <w:r>
              <w:rPr>
                <w:noProof/>
                <w:webHidden/>
              </w:rPr>
              <w:fldChar w:fldCharType="begin"/>
            </w:r>
            <w:r>
              <w:rPr>
                <w:noProof/>
                <w:webHidden/>
              </w:rPr>
              <w:instrText xml:space="preserve"> PAGEREF _Toc211939335 \h </w:instrText>
            </w:r>
            <w:r>
              <w:rPr>
                <w:noProof/>
                <w:webHidden/>
              </w:rPr>
            </w:r>
            <w:r>
              <w:rPr>
                <w:noProof/>
                <w:webHidden/>
              </w:rPr>
              <w:fldChar w:fldCharType="separate"/>
            </w:r>
            <w:r w:rsidR="003A7CEC">
              <w:rPr>
                <w:noProof/>
                <w:webHidden/>
              </w:rPr>
              <w:t>22</w:t>
            </w:r>
            <w:r>
              <w:rPr>
                <w:noProof/>
                <w:webHidden/>
              </w:rPr>
              <w:fldChar w:fldCharType="end"/>
            </w:r>
          </w:hyperlink>
        </w:p>
        <w:p w14:paraId="3C67863B" w14:textId="1A6C7463" w:rsidR="00737EBA" w:rsidRDefault="00737EBA">
          <w:pPr>
            <w:pStyle w:val="TOC2"/>
            <w:tabs>
              <w:tab w:val="left" w:pos="720"/>
              <w:tab w:val="right" w:leader="dot" w:pos="9016"/>
            </w:tabs>
            <w:rPr>
              <w:rFonts w:eastAsiaTheme="minorEastAsia"/>
              <w:noProof/>
              <w:kern w:val="2"/>
              <w:szCs w:val="24"/>
              <w:lang w:eastAsia="en-AU"/>
              <w14:ligatures w14:val="standardContextual"/>
            </w:rPr>
          </w:pPr>
          <w:hyperlink w:anchor="_Toc211939336" w:history="1">
            <w:r w:rsidRPr="00564FAA">
              <w:rPr>
                <w:rStyle w:val="Hyperlink"/>
                <w:rFonts w:cstheme="minorHAnsi"/>
                <w:bCs/>
                <w:noProof/>
              </w:rPr>
              <w:t>3.</w:t>
            </w:r>
            <w:r>
              <w:rPr>
                <w:rFonts w:eastAsiaTheme="minorEastAsia"/>
                <w:noProof/>
                <w:kern w:val="2"/>
                <w:szCs w:val="24"/>
                <w:lang w:eastAsia="en-AU"/>
                <w14:ligatures w14:val="standardContextual"/>
              </w:rPr>
              <w:tab/>
            </w:r>
            <w:r w:rsidRPr="00564FAA">
              <w:rPr>
                <w:rStyle w:val="Hyperlink"/>
                <w:rFonts w:cstheme="minorHAnsi"/>
                <w:bCs/>
                <w:noProof/>
              </w:rPr>
              <w:t>What we heard from the Roadmap Survey consultation</w:t>
            </w:r>
            <w:r>
              <w:rPr>
                <w:noProof/>
                <w:webHidden/>
              </w:rPr>
              <w:tab/>
            </w:r>
            <w:r>
              <w:rPr>
                <w:noProof/>
                <w:webHidden/>
              </w:rPr>
              <w:fldChar w:fldCharType="begin"/>
            </w:r>
            <w:r>
              <w:rPr>
                <w:noProof/>
                <w:webHidden/>
              </w:rPr>
              <w:instrText xml:space="preserve"> PAGEREF _Toc211939336 \h </w:instrText>
            </w:r>
            <w:r>
              <w:rPr>
                <w:noProof/>
                <w:webHidden/>
              </w:rPr>
            </w:r>
            <w:r>
              <w:rPr>
                <w:noProof/>
                <w:webHidden/>
              </w:rPr>
              <w:fldChar w:fldCharType="separate"/>
            </w:r>
            <w:r w:rsidR="003A7CEC">
              <w:rPr>
                <w:noProof/>
                <w:webHidden/>
              </w:rPr>
              <w:t>24</w:t>
            </w:r>
            <w:r>
              <w:rPr>
                <w:noProof/>
                <w:webHidden/>
              </w:rPr>
              <w:fldChar w:fldCharType="end"/>
            </w:r>
          </w:hyperlink>
        </w:p>
        <w:p w14:paraId="6A9548A4" w14:textId="67E37259" w:rsidR="00737EBA" w:rsidRDefault="00737EBA">
          <w:pPr>
            <w:pStyle w:val="TOC3"/>
            <w:tabs>
              <w:tab w:val="left" w:pos="1200"/>
              <w:tab w:val="right" w:leader="dot" w:pos="9016"/>
            </w:tabs>
            <w:rPr>
              <w:rFonts w:eastAsiaTheme="minorEastAsia"/>
              <w:noProof/>
              <w:kern w:val="2"/>
              <w:szCs w:val="24"/>
              <w:lang w:eastAsia="en-AU"/>
              <w14:ligatures w14:val="standardContextual"/>
            </w:rPr>
          </w:pPr>
          <w:hyperlink w:anchor="_Toc211939337" w:history="1">
            <w:r w:rsidRPr="00564FAA">
              <w:rPr>
                <w:rStyle w:val="Hyperlink"/>
                <w:rFonts w:cstheme="minorHAnsi"/>
                <w:noProof/>
              </w:rPr>
              <w:t>3.1.</w:t>
            </w:r>
            <w:r>
              <w:rPr>
                <w:rFonts w:eastAsiaTheme="minorEastAsia"/>
                <w:noProof/>
                <w:kern w:val="2"/>
                <w:szCs w:val="24"/>
                <w:lang w:eastAsia="en-AU"/>
                <w14:ligatures w14:val="standardContextual"/>
              </w:rPr>
              <w:tab/>
            </w:r>
            <w:r w:rsidRPr="00564FAA">
              <w:rPr>
                <w:rStyle w:val="Hyperlink"/>
                <w:rFonts w:cstheme="minorHAnsi"/>
                <w:noProof/>
              </w:rPr>
              <w:t>Overview of Survey respondents</w:t>
            </w:r>
            <w:r>
              <w:rPr>
                <w:noProof/>
                <w:webHidden/>
              </w:rPr>
              <w:tab/>
            </w:r>
            <w:r>
              <w:rPr>
                <w:noProof/>
                <w:webHidden/>
              </w:rPr>
              <w:fldChar w:fldCharType="begin"/>
            </w:r>
            <w:r>
              <w:rPr>
                <w:noProof/>
                <w:webHidden/>
              </w:rPr>
              <w:instrText xml:space="preserve"> PAGEREF _Toc211939337 \h </w:instrText>
            </w:r>
            <w:r>
              <w:rPr>
                <w:noProof/>
                <w:webHidden/>
              </w:rPr>
            </w:r>
            <w:r>
              <w:rPr>
                <w:noProof/>
                <w:webHidden/>
              </w:rPr>
              <w:fldChar w:fldCharType="separate"/>
            </w:r>
            <w:r w:rsidR="003A7CEC">
              <w:rPr>
                <w:noProof/>
                <w:webHidden/>
              </w:rPr>
              <w:t>24</w:t>
            </w:r>
            <w:r>
              <w:rPr>
                <w:noProof/>
                <w:webHidden/>
              </w:rPr>
              <w:fldChar w:fldCharType="end"/>
            </w:r>
          </w:hyperlink>
        </w:p>
        <w:p w14:paraId="7C10B928" w14:textId="666EC25D" w:rsidR="00737EBA" w:rsidRDefault="00737EBA">
          <w:pPr>
            <w:pStyle w:val="TOC3"/>
            <w:tabs>
              <w:tab w:val="left" w:pos="1200"/>
              <w:tab w:val="right" w:leader="dot" w:pos="9016"/>
            </w:tabs>
            <w:rPr>
              <w:rFonts w:eastAsiaTheme="minorEastAsia"/>
              <w:noProof/>
              <w:kern w:val="2"/>
              <w:szCs w:val="24"/>
              <w:lang w:eastAsia="en-AU"/>
              <w14:ligatures w14:val="standardContextual"/>
            </w:rPr>
          </w:pPr>
          <w:hyperlink w:anchor="_Toc211939338" w:history="1">
            <w:r w:rsidRPr="00564FAA">
              <w:rPr>
                <w:rStyle w:val="Hyperlink"/>
                <w:rFonts w:cstheme="minorHAnsi"/>
                <w:noProof/>
              </w:rPr>
              <w:t>3.2.</w:t>
            </w:r>
            <w:r>
              <w:rPr>
                <w:rFonts w:eastAsiaTheme="minorEastAsia"/>
                <w:noProof/>
                <w:kern w:val="2"/>
                <w:szCs w:val="24"/>
                <w:lang w:eastAsia="en-AU"/>
                <w14:ligatures w14:val="standardContextual"/>
              </w:rPr>
              <w:tab/>
            </w:r>
            <w:r w:rsidRPr="00564FAA">
              <w:rPr>
                <w:rStyle w:val="Hyperlink"/>
                <w:rFonts w:cstheme="minorHAnsi"/>
                <w:noProof/>
              </w:rPr>
              <w:t>Australia’s NRI needs in the context of the NSRPs</w:t>
            </w:r>
            <w:r>
              <w:rPr>
                <w:noProof/>
                <w:webHidden/>
              </w:rPr>
              <w:tab/>
            </w:r>
            <w:r>
              <w:rPr>
                <w:noProof/>
                <w:webHidden/>
              </w:rPr>
              <w:fldChar w:fldCharType="begin"/>
            </w:r>
            <w:r>
              <w:rPr>
                <w:noProof/>
                <w:webHidden/>
              </w:rPr>
              <w:instrText xml:space="preserve"> PAGEREF _Toc211939338 \h </w:instrText>
            </w:r>
            <w:r>
              <w:rPr>
                <w:noProof/>
                <w:webHidden/>
              </w:rPr>
            </w:r>
            <w:r>
              <w:rPr>
                <w:noProof/>
                <w:webHidden/>
              </w:rPr>
              <w:fldChar w:fldCharType="separate"/>
            </w:r>
            <w:r w:rsidR="003A7CEC">
              <w:rPr>
                <w:noProof/>
                <w:webHidden/>
              </w:rPr>
              <w:t>24</w:t>
            </w:r>
            <w:r>
              <w:rPr>
                <w:noProof/>
                <w:webHidden/>
              </w:rPr>
              <w:fldChar w:fldCharType="end"/>
            </w:r>
          </w:hyperlink>
        </w:p>
        <w:p w14:paraId="289C1DDB" w14:textId="60336849" w:rsidR="00737EBA" w:rsidRDefault="00737EBA">
          <w:pPr>
            <w:pStyle w:val="TOC2"/>
            <w:tabs>
              <w:tab w:val="left" w:pos="720"/>
              <w:tab w:val="right" w:leader="dot" w:pos="9016"/>
            </w:tabs>
            <w:rPr>
              <w:rFonts w:eastAsiaTheme="minorEastAsia"/>
              <w:noProof/>
              <w:kern w:val="2"/>
              <w:szCs w:val="24"/>
              <w:lang w:eastAsia="en-AU"/>
              <w14:ligatures w14:val="standardContextual"/>
            </w:rPr>
          </w:pPr>
          <w:hyperlink w:anchor="_Toc211939339" w:history="1">
            <w:r w:rsidRPr="00564FAA">
              <w:rPr>
                <w:rStyle w:val="Hyperlink"/>
                <w:rFonts w:cstheme="minorHAnsi"/>
                <w:noProof/>
              </w:rPr>
              <w:t>4.</w:t>
            </w:r>
            <w:r>
              <w:rPr>
                <w:rFonts w:eastAsiaTheme="minorEastAsia"/>
                <w:noProof/>
                <w:kern w:val="2"/>
                <w:szCs w:val="24"/>
                <w:lang w:eastAsia="en-AU"/>
                <w14:ligatures w14:val="standardContextual"/>
              </w:rPr>
              <w:tab/>
            </w:r>
            <w:r w:rsidRPr="00564FAA">
              <w:rPr>
                <w:rStyle w:val="Hyperlink"/>
                <w:rFonts w:cstheme="minorHAnsi"/>
                <w:noProof/>
              </w:rPr>
              <w:t>Endnotes</w:t>
            </w:r>
            <w:r>
              <w:rPr>
                <w:noProof/>
                <w:webHidden/>
              </w:rPr>
              <w:tab/>
            </w:r>
            <w:r>
              <w:rPr>
                <w:noProof/>
                <w:webHidden/>
              </w:rPr>
              <w:fldChar w:fldCharType="begin"/>
            </w:r>
            <w:r>
              <w:rPr>
                <w:noProof/>
                <w:webHidden/>
              </w:rPr>
              <w:instrText xml:space="preserve"> PAGEREF _Toc211939339 \h </w:instrText>
            </w:r>
            <w:r>
              <w:rPr>
                <w:noProof/>
                <w:webHidden/>
              </w:rPr>
            </w:r>
            <w:r>
              <w:rPr>
                <w:noProof/>
                <w:webHidden/>
              </w:rPr>
              <w:fldChar w:fldCharType="separate"/>
            </w:r>
            <w:r w:rsidR="003A7CEC">
              <w:rPr>
                <w:noProof/>
                <w:webHidden/>
              </w:rPr>
              <w:t>28</w:t>
            </w:r>
            <w:r>
              <w:rPr>
                <w:noProof/>
                <w:webHidden/>
              </w:rPr>
              <w:fldChar w:fldCharType="end"/>
            </w:r>
          </w:hyperlink>
        </w:p>
        <w:p w14:paraId="06E60091" w14:textId="08322ACF" w:rsidR="00CA63E7" w:rsidRPr="004856FD" w:rsidRDefault="00BA4FDF">
          <w:pPr>
            <w:rPr>
              <w:rFonts w:cstheme="minorHAnsi"/>
            </w:rPr>
          </w:pPr>
          <w:r>
            <w:rPr>
              <w:rFonts w:cstheme="minorHAnsi"/>
            </w:rPr>
            <w:fldChar w:fldCharType="end"/>
          </w:r>
        </w:p>
      </w:sdtContent>
    </w:sdt>
    <w:p w14:paraId="7EDEE1DF" w14:textId="04E3C13F" w:rsidR="00101BBE" w:rsidRPr="004856FD" w:rsidRDefault="00101BBE">
      <w:pPr>
        <w:rPr>
          <w:rFonts w:cstheme="minorHAnsi"/>
        </w:rPr>
      </w:pPr>
    </w:p>
    <w:p w14:paraId="06DCE99A" w14:textId="02748CBD" w:rsidR="00DB219C" w:rsidRPr="004856FD" w:rsidRDefault="00DB219C" w:rsidP="656137B9">
      <w:pPr>
        <w:rPr>
          <w:rFonts w:cstheme="minorHAnsi"/>
          <w:sz w:val="20"/>
          <w:szCs w:val="20"/>
        </w:rPr>
      </w:pPr>
    </w:p>
    <w:p w14:paraId="7BF7E416" w14:textId="5262B863" w:rsidR="0017134D" w:rsidRPr="004856FD" w:rsidRDefault="00AF1F18" w:rsidP="004856FD">
      <w:pPr>
        <w:pStyle w:val="Heading2"/>
        <w:numPr>
          <w:ilvl w:val="0"/>
          <w:numId w:val="29"/>
        </w:numPr>
        <w:ind w:left="720"/>
        <w:rPr>
          <w:rFonts w:asciiTheme="minorHAnsi" w:hAnsiTheme="minorHAnsi" w:cstheme="minorHAnsi"/>
        </w:rPr>
      </w:pPr>
      <w:r w:rsidRPr="004856FD">
        <w:rPr>
          <w:rFonts w:asciiTheme="minorHAnsi" w:hAnsiTheme="minorHAnsi" w:cstheme="minorHAnsi"/>
        </w:rPr>
        <w:br w:type="page"/>
      </w:r>
      <w:bookmarkStart w:id="7" w:name="_Toc200109454"/>
      <w:bookmarkStart w:id="8" w:name="_Toc204957493"/>
      <w:bookmarkStart w:id="9" w:name="_Toc210211619"/>
      <w:bookmarkStart w:id="10" w:name="_Toc210211975"/>
      <w:bookmarkStart w:id="11" w:name="_Toc211939323"/>
      <w:r w:rsidR="3DA53598" w:rsidRPr="004856FD">
        <w:rPr>
          <w:rFonts w:asciiTheme="minorHAnsi" w:hAnsiTheme="minorHAnsi" w:cstheme="minorHAnsi"/>
        </w:rPr>
        <w:lastRenderedPageBreak/>
        <w:t>Introduction</w:t>
      </w:r>
      <w:bookmarkEnd w:id="7"/>
      <w:bookmarkEnd w:id="8"/>
      <w:bookmarkEnd w:id="9"/>
      <w:bookmarkEnd w:id="10"/>
      <w:bookmarkEnd w:id="11"/>
    </w:p>
    <w:bookmarkStart w:id="12" w:name="_Toc200109455"/>
    <w:p w14:paraId="63C22359" w14:textId="6E633E52" w:rsidR="00423F6E" w:rsidRPr="004856FD" w:rsidRDefault="00CF428F" w:rsidP="00E079B3">
      <w:pPr>
        <w:rPr>
          <w:rFonts w:cstheme="minorHAnsi"/>
        </w:rPr>
      </w:pPr>
      <w:r w:rsidRPr="004856FD">
        <w:rPr>
          <w:rFonts w:cstheme="minorHAnsi"/>
        </w:rPr>
        <w:fldChar w:fldCharType="begin"/>
      </w:r>
      <w:r w:rsidRPr="004856FD">
        <w:rPr>
          <w:rFonts w:cstheme="minorHAnsi"/>
        </w:rPr>
        <w:instrText>HYPERLINK "https://www.education.gov.au/national-research-infrastructure"</w:instrText>
      </w:r>
      <w:r w:rsidRPr="004856FD">
        <w:rPr>
          <w:rFonts w:cstheme="minorHAnsi"/>
        </w:rPr>
      </w:r>
      <w:r w:rsidRPr="004856FD">
        <w:rPr>
          <w:rFonts w:cstheme="minorHAnsi"/>
        </w:rPr>
        <w:fldChar w:fldCharType="separate"/>
      </w:r>
      <w:r w:rsidR="01840817" w:rsidRPr="004856FD">
        <w:rPr>
          <w:rStyle w:val="Hyperlink"/>
          <w:rFonts w:cstheme="minorHAnsi"/>
        </w:rPr>
        <w:t>N</w:t>
      </w:r>
      <w:r w:rsidR="43C6FB9C" w:rsidRPr="004856FD">
        <w:rPr>
          <w:rStyle w:val="Hyperlink"/>
          <w:rFonts w:cstheme="minorHAnsi"/>
        </w:rPr>
        <w:t xml:space="preserve">ational </w:t>
      </w:r>
      <w:r w:rsidR="00285D64">
        <w:rPr>
          <w:rStyle w:val="Hyperlink"/>
          <w:rFonts w:cstheme="minorHAnsi"/>
        </w:rPr>
        <w:t>r</w:t>
      </w:r>
      <w:r w:rsidR="43C6FB9C" w:rsidRPr="004856FD">
        <w:rPr>
          <w:rStyle w:val="Hyperlink"/>
          <w:rFonts w:cstheme="minorHAnsi"/>
        </w:rPr>
        <w:t xml:space="preserve">esearch </w:t>
      </w:r>
      <w:r w:rsidR="00285D64">
        <w:rPr>
          <w:rStyle w:val="Hyperlink"/>
          <w:rFonts w:cstheme="minorHAnsi"/>
        </w:rPr>
        <w:t>i</w:t>
      </w:r>
      <w:r w:rsidR="43C6FB9C" w:rsidRPr="004856FD">
        <w:rPr>
          <w:rStyle w:val="Hyperlink"/>
          <w:rFonts w:cstheme="minorHAnsi"/>
        </w:rPr>
        <w:t>nfrastructure</w:t>
      </w:r>
      <w:r w:rsidR="79CDBF26" w:rsidRPr="004856FD">
        <w:rPr>
          <w:rStyle w:val="Hyperlink"/>
          <w:rFonts w:cstheme="minorHAnsi"/>
        </w:rPr>
        <w:t xml:space="preserve"> (NRI)</w:t>
      </w:r>
      <w:r w:rsidRPr="004856FD">
        <w:rPr>
          <w:rFonts w:cstheme="minorHAnsi"/>
        </w:rPr>
        <w:fldChar w:fldCharType="end"/>
      </w:r>
      <w:bookmarkEnd w:id="12"/>
      <w:r w:rsidR="00423F6E" w:rsidRPr="004856FD">
        <w:rPr>
          <w:rStyle w:val="EndnoteReference"/>
          <w:rFonts w:cstheme="minorHAnsi"/>
        </w:rPr>
        <w:endnoteReference w:id="2"/>
      </w:r>
      <w:r w:rsidR="00423F6E" w:rsidRPr="004856FD">
        <w:rPr>
          <w:rFonts w:cstheme="minorHAnsi"/>
        </w:rPr>
        <w:t xml:space="preserve"> plays a crucial role in delivering breakthroughs in fundamental research, cutting-edge applied research and in facilitating industry engagement in research and development (R&amp;D). It therefore underpins Australia’s sovereign R&amp;D capability. Providing infrastructure to advance research, and its applications requires strategic foresight and nationwide, long-term planning. NRI Roadmaps have been developed every 5 years since 2006 to ensure Australian research is supported by world-class infrastructure which is aligned to Australia’s priorities. One of the key programs for Australia's NRI funding is the Australian Government’s </w:t>
      </w:r>
      <w:hyperlink r:id="rId20" w:history="1">
        <w:r w:rsidR="00423F6E" w:rsidRPr="004856FD">
          <w:rPr>
            <w:rStyle w:val="Hyperlink"/>
            <w:rFonts w:cstheme="minorHAnsi"/>
          </w:rPr>
          <w:t>National Collaborative Research Infrastructure Strategy (NCRIS)</w:t>
        </w:r>
      </w:hyperlink>
      <w:r w:rsidR="00423F6E" w:rsidRPr="004856FD">
        <w:rPr>
          <w:rStyle w:val="EndnoteReference"/>
          <w:rFonts w:cstheme="minorHAnsi"/>
        </w:rPr>
        <w:endnoteReference w:id="3"/>
      </w:r>
      <w:r w:rsidR="00423F6E" w:rsidRPr="004856FD">
        <w:rPr>
          <w:rFonts w:cstheme="minorHAnsi"/>
        </w:rPr>
        <w:t xml:space="preserve"> administered by the Department of Education. Additionally, NRI capabilities are also established and supported through other Federal Government portfolios, research funding agencies, state and territory governments, universities, research organisations, and the private sector.  </w:t>
      </w:r>
    </w:p>
    <w:p w14:paraId="2E25C212" w14:textId="31DDCF7F" w:rsidR="00423F6E" w:rsidRPr="004856FD" w:rsidRDefault="00423F6E" w:rsidP="0436FBBC">
      <w:pPr>
        <w:rPr>
          <w:rFonts w:cstheme="minorHAnsi"/>
        </w:rPr>
      </w:pPr>
      <w:r w:rsidRPr="004856FD">
        <w:rPr>
          <w:rFonts w:cstheme="minorHAnsi"/>
        </w:rPr>
        <w:t xml:space="preserve">Development of the </w:t>
      </w:r>
      <w:hyperlink r:id="rId21">
        <w:r w:rsidRPr="004856FD">
          <w:rPr>
            <w:rStyle w:val="Hyperlink"/>
            <w:rFonts w:cstheme="minorHAnsi"/>
          </w:rPr>
          <w:t>2026 NRI Roadmap</w:t>
        </w:r>
      </w:hyperlink>
      <w:r w:rsidRPr="004856FD">
        <w:rPr>
          <w:rStyle w:val="EndnoteReference"/>
          <w:rFonts w:cstheme="minorHAnsi"/>
        </w:rPr>
        <w:endnoteReference w:id="4"/>
      </w:r>
      <w:r w:rsidRPr="004856FD">
        <w:rPr>
          <w:rFonts w:cstheme="minorHAnsi"/>
        </w:rPr>
        <w:t xml:space="preserve"> began in early 2025 when the Department of Education and the ministerially appointed </w:t>
      </w:r>
      <w:hyperlink r:id="rId22" w:history="1">
        <w:r w:rsidRPr="004856FD">
          <w:rPr>
            <w:rStyle w:val="Hyperlink"/>
            <w:rFonts w:cstheme="minorHAnsi"/>
          </w:rPr>
          <w:t>NRI Advisory Group</w:t>
        </w:r>
      </w:hyperlink>
      <w:r w:rsidRPr="004856FD">
        <w:rPr>
          <w:rStyle w:val="EndnoteReference"/>
          <w:rFonts w:cstheme="minorHAnsi"/>
        </w:rPr>
        <w:endnoteReference w:id="5"/>
      </w:r>
      <w:r w:rsidRPr="004856FD">
        <w:rPr>
          <w:rFonts w:cstheme="minorHAnsi"/>
        </w:rPr>
        <w:t xml:space="preserve"> conducted a public survey (the Survey). The Survey asked respondents to identify future research infrastructure needs aligned to the </w:t>
      </w:r>
      <w:hyperlink r:id="rId23">
        <w:r w:rsidRPr="004856FD">
          <w:rPr>
            <w:rStyle w:val="Hyperlink"/>
            <w:rFonts w:cstheme="minorHAnsi"/>
          </w:rPr>
          <w:t>National Science Research Priorities (NSRPs)</w:t>
        </w:r>
      </w:hyperlink>
      <w:r w:rsidRPr="004856FD">
        <w:rPr>
          <w:rStyle w:val="EndnoteReference"/>
          <w:rFonts w:cstheme="minorHAnsi"/>
        </w:rPr>
        <w:endnoteReference w:id="6"/>
      </w:r>
      <w:r w:rsidRPr="004856FD">
        <w:rPr>
          <w:rFonts w:cstheme="minorHAnsi"/>
        </w:rPr>
        <w:t xml:space="preserve"> and the research themes used in the </w:t>
      </w:r>
      <w:hyperlink r:id="rId24">
        <w:r w:rsidRPr="004856FD">
          <w:rPr>
            <w:rStyle w:val="Hyperlink"/>
            <w:rFonts w:cstheme="minorHAnsi"/>
          </w:rPr>
          <w:t>2021 NRI Roadmap</w:t>
        </w:r>
      </w:hyperlink>
      <w:r w:rsidRPr="004856FD">
        <w:rPr>
          <w:rStyle w:val="EndnoteReference"/>
          <w:rFonts w:cstheme="minorHAnsi"/>
        </w:rPr>
        <w:endnoteReference w:id="7"/>
      </w:r>
      <w:r w:rsidRPr="004856FD">
        <w:rPr>
          <w:rFonts w:cstheme="minorHAnsi"/>
        </w:rPr>
        <w:t xml:space="preserve">. The Survey also sought input regarding potential new NRI capabilities. This Issues Paper has been developed through ongoing analysis of the Survey responses by the Department of Education and the 2026 NRI Roadmap Expert Working Group (that functions as a subgroup of the NRI Advisory Group). </w:t>
      </w:r>
    </w:p>
    <w:p w14:paraId="3DE60D94" w14:textId="3D857EC6" w:rsidR="00423F6E" w:rsidRPr="004856FD" w:rsidRDefault="00423F6E" w:rsidP="540D4967">
      <w:pPr>
        <w:rPr>
          <w:rFonts w:cstheme="minorHAnsi"/>
        </w:rPr>
      </w:pPr>
      <w:r w:rsidRPr="004856FD">
        <w:rPr>
          <w:rFonts w:eastAsia="Aptos" w:cstheme="minorHAnsi"/>
          <w:color w:val="000000" w:themeColor="text1"/>
          <w:szCs w:val="24"/>
        </w:rPr>
        <w:t>This Issues Paper briefly summarises the current policy landscape (Section 1.4), provides a snapshot of the February Survey responses as well as a link to the publicly attributable submissions (Section 3), and intentionally seeks input on aspects of NRI applicable to a limited set of topics</w:t>
      </w:r>
      <w:r w:rsidR="00B71ADE" w:rsidRPr="004856FD">
        <w:rPr>
          <w:rFonts w:eastAsia="Aptos" w:cstheme="minorHAnsi"/>
          <w:color w:val="000000" w:themeColor="text1"/>
          <w:szCs w:val="24"/>
        </w:rPr>
        <w:t xml:space="preserve"> (Section 2)</w:t>
      </w:r>
      <w:r w:rsidRPr="004856FD">
        <w:rPr>
          <w:rFonts w:eastAsia="Aptos" w:cstheme="minorHAnsi"/>
          <w:color w:val="000000" w:themeColor="text1"/>
          <w:szCs w:val="24"/>
        </w:rPr>
        <w:t xml:space="preserve">: </w:t>
      </w:r>
    </w:p>
    <w:p w14:paraId="4FD2ED39" w14:textId="43502428" w:rsidR="00423F6E" w:rsidRPr="004856FD" w:rsidRDefault="00423F6E" w:rsidP="005D2806">
      <w:pPr>
        <w:pStyle w:val="ListParagraph"/>
        <w:numPr>
          <w:ilvl w:val="0"/>
          <w:numId w:val="13"/>
        </w:numPr>
        <w:rPr>
          <w:rFonts w:cstheme="minorHAnsi"/>
        </w:rPr>
      </w:pPr>
      <w:r w:rsidRPr="004856FD">
        <w:rPr>
          <w:rFonts w:cstheme="minorHAnsi"/>
        </w:rPr>
        <w:t>Aboriginal and Torres Strait Islander knowledge systems</w:t>
      </w:r>
    </w:p>
    <w:p w14:paraId="5D960F9A" w14:textId="7487DB6F" w:rsidR="00423F6E" w:rsidRPr="004856FD" w:rsidRDefault="00423F6E" w:rsidP="005D2806">
      <w:pPr>
        <w:pStyle w:val="ListParagraph"/>
        <w:numPr>
          <w:ilvl w:val="0"/>
          <w:numId w:val="13"/>
        </w:numPr>
        <w:rPr>
          <w:rFonts w:cstheme="minorHAnsi"/>
        </w:rPr>
      </w:pPr>
      <w:r w:rsidRPr="004856FD">
        <w:rPr>
          <w:rFonts w:cstheme="minorHAnsi"/>
        </w:rPr>
        <w:t>the humanities</w:t>
      </w:r>
    </w:p>
    <w:p w14:paraId="57B2090E" w14:textId="1AFA276A" w:rsidR="00423F6E" w:rsidRPr="004856FD" w:rsidRDefault="00423F6E" w:rsidP="005D2806">
      <w:pPr>
        <w:pStyle w:val="ListParagraph"/>
        <w:numPr>
          <w:ilvl w:val="0"/>
          <w:numId w:val="13"/>
        </w:numPr>
        <w:rPr>
          <w:rFonts w:cstheme="minorHAnsi"/>
        </w:rPr>
      </w:pPr>
      <w:r w:rsidRPr="004856FD">
        <w:rPr>
          <w:rFonts w:cstheme="minorHAnsi"/>
        </w:rPr>
        <w:t>the research infrastructure workforce</w:t>
      </w:r>
    </w:p>
    <w:p w14:paraId="419C293B" w14:textId="09C6CB2D" w:rsidR="00423F6E" w:rsidRPr="004856FD" w:rsidRDefault="00423F6E" w:rsidP="005D2806">
      <w:pPr>
        <w:pStyle w:val="ListParagraph"/>
        <w:numPr>
          <w:ilvl w:val="0"/>
          <w:numId w:val="13"/>
        </w:numPr>
        <w:rPr>
          <w:rFonts w:cstheme="minorHAnsi"/>
        </w:rPr>
      </w:pPr>
      <w:r w:rsidRPr="004856FD">
        <w:rPr>
          <w:rFonts w:cstheme="minorHAnsi"/>
        </w:rPr>
        <w:t>translation and industry</w:t>
      </w:r>
    </w:p>
    <w:p w14:paraId="455CCF85" w14:textId="5F399183" w:rsidR="00423F6E" w:rsidRPr="004856FD" w:rsidRDefault="00423F6E" w:rsidP="005D2806">
      <w:pPr>
        <w:pStyle w:val="ListParagraph"/>
        <w:numPr>
          <w:ilvl w:val="0"/>
          <w:numId w:val="13"/>
        </w:numPr>
        <w:rPr>
          <w:rFonts w:cstheme="minorHAnsi"/>
        </w:rPr>
      </w:pPr>
      <w:r w:rsidRPr="004856FD">
        <w:rPr>
          <w:rFonts w:cstheme="minorHAnsi"/>
        </w:rPr>
        <w:t xml:space="preserve">new research infrastructure. </w:t>
      </w:r>
    </w:p>
    <w:p w14:paraId="29820E6A" w14:textId="0EF53841" w:rsidR="0098408F" w:rsidRDefault="00423F6E" w:rsidP="006615A5">
      <w:pPr>
        <w:rPr>
          <w:rFonts w:eastAsia="Aptos" w:cstheme="minorHAnsi"/>
          <w:color w:val="000000" w:themeColor="text1"/>
          <w:szCs w:val="24"/>
        </w:rPr>
      </w:pPr>
      <w:r w:rsidRPr="004856FD">
        <w:rPr>
          <w:rFonts w:eastAsia="Aptos" w:cstheme="minorHAnsi"/>
          <w:color w:val="000000" w:themeColor="text1"/>
          <w:szCs w:val="24"/>
        </w:rPr>
        <w:t>Following analysis of feedback gathered in response to this Issues Paper, outcomes of other government reviews (such as the Strategic Examination of Research and Development (SERD)), matters drawn from the Survey and other discussions and consultations, an Exposure Draft Roadmap will be released for public consultation. That document is expected to provide a preliminary view of the final 2026 NRI Roadmap.</w:t>
      </w:r>
      <w:r w:rsidR="0098408F">
        <w:rPr>
          <w:rFonts w:eastAsia="Aptos" w:cstheme="minorHAnsi"/>
          <w:color w:val="000000" w:themeColor="text1"/>
          <w:szCs w:val="24"/>
        </w:rPr>
        <w:br w:type="page"/>
      </w:r>
    </w:p>
    <w:p w14:paraId="488BC20D" w14:textId="17E430FE" w:rsidR="00423F6E" w:rsidRPr="004856FD" w:rsidRDefault="00423F6E" w:rsidP="004856FD">
      <w:pPr>
        <w:pStyle w:val="Heading3"/>
        <w:numPr>
          <w:ilvl w:val="1"/>
          <w:numId w:val="29"/>
        </w:numPr>
        <w:ind w:left="720"/>
        <w:rPr>
          <w:rFonts w:asciiTheme="minorHAnsi" w:hAnsiTheme="minorHAnsi" w:cstheme="minorHAnsi"/>
        </w:rPr>
      </w:pPr>
      <w:bookmarkStart w:id="13" w:name="_Toc210135135"/>
      <w:bookmarkStart w:id="14" w:name="_Toc210210890"/>
      <w:bookmarkStart w:id="15" w:name="_Toc210210914"/>
      <w:bookmarkStart w:id="16" w:name="_Toc210211620"/>
      <w:bookmarkStart w:id="17" w:name="_Toc210212037"/>
      <w:bookmarkStart w:id="18" w:name="_Toc210211621"/>
      <w:bookmarkStart w:id="19" w:name="_Toc211939324"/>
      <w:bookmarkStart w:id="20" w:name="_Toc204957494"/>
      <w:bookmarkEnd w:id="13"/>
      <w:bookmarkEnd w:id="14"/>
      <w:bookmarkEnd w:id="15"/>
      <w:bookmarkEnd w:id="16"/>
      <w:bookmarkEnd w:id="17"/>
      <w:r w:rsidRPr="004856FD">
        <w:rPr>
          <w:rFonts w:asciiTheme="minorHAnsi" w:hAnsiTheme="minorHAnsi" w:cstheme="minorHAnsi"/>
        </w:rPr>
        <w:lastRenderedPageBreak/>
        <w:t>What is NRI?</w:t>
      </w:r>
      <w:bookmarkEnd w:id="18"/>
      <w:bookmarkEnd w:id="19"/>
    </w:p>
    <w:p w14:paraId="33A6C551" w14:textId="0CB08FE2" w:rsidR="00423F6E" w:rsidRPr="004856FD" w:rsidRDefault="00423F6E" w:rsidP="00EC00D5">
      <w:pPr>
        <w:rPr>
          <w:rFonts w:cstheme="minorHAnsi"/>
        </w:rPr>
      </w:pPr>
      <w:r w:rsidRPr="004856FD">
        <w:rPr>
          <w:rFonts w:cstheme="minorHAnsi"/>
        </w:rPr>
        <w:t>The 2021 NRI Roadmap defined NRI as:</w:t>
      </w:r>
    </w:p>
    <w:p w14:paraId="1FEC7910" w14:textId="77777777" w:rsidR="00423F6E" w:rsidRPr="00000EB1" w:rsidRDefault="00423F6E" w:rsidP="002A12E8">
      <w:pPr>
        <w:pStyle w:val="ListParagraph"/>
        <w:pBdr>
          <w:left w:val="single" w:sz="24" w:space="4" w:color="008599" w:themeColor="accent1"/>
        </w:pBdr>
        <w:spacing w:after="0"/>
        <w:ind w:left="227"/>
        <w:rPr>
          <w:rFonts w:cstheme="minorHAnsi"/>
          <w:color w:val="004C6C" w:themeColor="background2"/>
        </w:rPr>
      </w:pPr>
      <w:r w:rsidRPr="00000EB1">
        <w:rPr>
          <w:rFonts w:cstheme="minorHAnsi"/>
          <w:color w:val="004C6C" w:themeColor="background2"/>
        </w:rPr>
        <w:t>NRI comprises the nationally significant assets, facilities, services and associated expertise to support leading-edge research and innovation. It is accessible to publicly and privately funded users across Australia and internationally.</w:t>
      </w:r>
    </w:p>
    <w:p w14:paraId="37E403ED" w14:textId="42727037" w:rsidR="00423F6E" w:rsidRPr="004856FD" w:rsidRDefault="00423F6E" w:rsidP="002A12E8">
      <w:pPr>
        <w:spacing w:before="240"/>
        <w:rPr>
          <w:rFonts w:cstheme="minorHAnsi"/>
        </w:rPr>
      </w:pPr>
      <w:r w:rsidRPr="004856FD">
        <w:rPr>
          <w:rFonts w:cstheme="minorHAnsi"/>
        </w:rPr>
        <w:t xml:space="preserve">To maintain the importance of </w:t>
      </w:r>
      <w:r w:rsidRPr="004856FD">
        <w:rPr>
          <w:rFonts w:cstheme="minorHAnsi"/>
          <w:i/>
          <w:iCs/>
        </w:rPr>
        <w:t xml:space="preserve">national significance </w:t>
      </w:r>
      <w:r w:rsidRPr="004856FD">
        <w:rPr>
          <w:rFonts w:cstheme="minorHAnsi"/>
        </w:rPr>
        <w:t>and</w:t>
      </w:r>
      <w:r w:rsidRPr="004856FD">
        <w:rPr>
          <w:rFonts w:cstheme="minorHAnsi"/>
          <w:i/>
          <w:iCs/>
        </w:rPr>
        <w:t xml:space="preserve"> accessibility</w:t>
      </w:r>
      <w:r w:rsidRPr="004856FD">
        <w:rPr>
          <w:rFonts w:cstheme="minorHAnsi"/>
        </w:rPr>
        <w:t xml:space="preserve"> and more strongly emphasise the importance of our</w:t>
      </w:r>
      <w:r w:rsidRPr="004856FD">
        <w:rPr>
          <w:rFonts w:cstheme="minorHAnsi"/>
          <w:i/>
          <w:iCs/>
        </w:rPr>
        <w:t xml:space="preserve"> </w:t>
      </w:r>
      <w:r w:rsidR="00FC4C23" w:rsidRPr="004856FD">
        <w:rPr>
          <w:rFonts w:cstheme="minorHAnsi"/>
          <w:i/>
          <w:iCs/>
        </w:rPr>
        <w:t>research infrastructure workforce</w:t>
      </w:r>
      <w:r w:rsidRPr="004856FD">
        <w:rPr>
          <w:rFonts w:cstheme="minorHAnsi"/>
        </w:rPr>
        <w:t>, an updated definition of NRI is proposed for the 2026 NRI Roadmap as follows:</w:t>
      </w:r>
    </w:p>
    <w:p w14:paraId="1C7D6536" w14:textId="74C5395B" w:rsidR="00423F6E" w:rsidRPr="00000EB1" w:rsidRDefault="00423F6E" w:rsidP="002A12E8">
      <w:pPr>
        <w:pStyle w:val="ListParagraph"/>
        <w:pBdr>
          <w:left w:val="single" w:sz="24" w:space="4" w:color="008599" w:themeColor="accent1"/>
        </w:pBdr>
        <w:spacing w:after="0"/>
        <w:ind w:left="227"/>
        <w:rPr>
          <w:rFonts w:cstheme="minorHAnsi"/>
          <w:color w:val="004C6C" w:themeColor="background2"/>
        </w:rPr>
      </w:pPr>
      <w:r w:rsidRPr="00000EB1">
        <w:rPr>
          <w:rFonts w:cstheme="minorHAnsi"/>
          <w:color w:val="004C6C" w:themeColor="background2"/>
        </w:rPr>
        <w:t xml:space="preserve">NRI comprises the nationally significant assets, facilities </w:t>
      </w:r>
      <w:r w:rsidRPr="00000EB1">
        <w:rPr>
          <w:rFonts w:cstheme="minorHAnsi"/>
          <w:b/>
          <w:bCs/>
          <w:color w:val="004C6C" w:themeColor="background2"/>
        </w:rPr>
        <w:t xml:space="preserve">and </w:t>
      </w:r>
      <w:proofErr w:type="gramStart"/>
      <w:r w:rsidR="00FC4C23" w:rsidRPr="00000EB1">
        <w:rPr>
          <w:rFonts w:cstheme="minorHAnsi"/>
          <w:b/>
          <w:bCs/>
          <w:color w:val="004C6C" w:themeColor="background2"/>
        </w:rPr>
        <w:t>highly-skilled</w:t>
      </w:r>
      <w:proofErr w:type="gramEnd"/>
      <w:r w:rsidR="00FC4C23" w:rsidRPr="00000EB1">
        <w:rPr>
          <w:rFonts w:cstheme="minorHAnsi"/>
          <w:b/>
          <w:bCs/>
          <w:color w:val="004C6C" w:themeColor="background2"/>
        </w:rPr>
        <w:t xml:space="preserve"> personnel providing</w:t>
      </w:r>
      <w:r w:rsidR="00FC4C23" w:rsidRPr="00000EB1">
        <w:rPr>
          <w:rFonts w:cstheme="minorHAnsi"/>
          <w:color w:val="004C6C" w:themeColor="background2"/>
        </w:rPr>
        <w:t xml:space="preserve"> </w:t>
      </w:r>
      <w:r w:rsidRPr="00000EB1">
        <w:rPr>
          <w:rFonts w:cstheme="minorHAnsi"/>
          <w:color w:val="004C6C" w:themeColor="background2"/>
        </w:rPr>
        <w:t xml:space="preserve">services </w:t>
      </w:r>
      <w:r w:rsidRPr="00000EB1">
        <w:rPr>
          <w:rFonts w:cstheme="minorHAnsi"/>
          <w:b/>
          <w:bCs/>
          <w:color w:val="004C6C" w:themeColor="background2"/>
        </w:rPr>
        <w:t>t</w:t>
      </w:r>
      <w:r w:rsidR="00FC4C23" w:rsidRPr="00000EB1">
        <w:rPr>
          <w:rFonts w:cstheme="minorHAnsi"/>
          <w:b/>
          <w:bCs/>
          <w:color w:val="004C6C" w:themeColor="background2"/>
        </w:rPr>
        <w:t>hat</w:t>
      </w:r>
      <w:r w:rsidR="001C34F4" w:rsidRPr="00000EB1">
        <w:rPr>
          <w:rFonts w:cstheme="minorHAnsi"/>
          <w:b/>
          <w:bCs/>
          <w:color w:val="004C6C" w:themeColor="background2"/>
        </w:rPr>
        <w:t xml:space="preserve"> together</w:t>
      </w:r>
      <w:r w:rsidRPr="00000EB1">
        <w:rPr>
          <w:rFonts w:cstheme="minorHAnsi"/>
          <w:color w:val="004C6C" w:themeColor="background2"/>
        </w:rPr>
        <w:t xml:space="preserve"> support leading-edge research and innovation. It is accessible to publicly and privately funded users across Australia and internationally </w:t>
      </w:r>
      <w:r w:rsidRPr="00000EB1">
        <w:rPr>
          <w:rFonts w:cstheme="minorHAnsi"/>
          <w:b/>
          <w:bCs/>
          <w:color w:val="004C6C" w:themeColor="background2"/>
        </w:rPr>
        <w:t>and may be single-sited, virtual or distributed</w:t>
      </w:r>
      <w:r w:rsidRPr="00000EB1">
        <w:rPr>
          <w:rFonts w:cstheme="minorHAnsi"/>
          <w:color w:val="004C6C" w:themeColor="background2"/>
        </w:rPr>
        <w:t>.</w:t>
      </w:r>
    </w:p>
    <w:p w14:paraId="5463BAC9" w14:textId="3855B01F" w:rsidR="00423F6E" w:rsidRPr="004856FD" w:rsidRDefault="00423F6E" w:rsidP="002A12E8">
      <w:pPr>
        <w:spacing w:before="240"/>
        <w:rPr>
          <w:rFonts w:cstheme="minorHAnsi"/>
        </w:rPr>
      </w:pPr>
      <w:r w:rsidRPr="004856FD">
        <w:rPr>
          <w:rFonts w:cstheme="minorHAnsi"/>
        </w:rPr>
        <w:t>For comparison, the following definitions are presented from international peers</w:t>
      </w:r>
      <w:r w:rsidR="002A12E8">
        <w:rPr>
          <w:rFonts w:cstheme="minorHAnsi"/>
        </w:rPr>
        <w:t>:</w:t>
      </w:r>
    </w:p>
    <w:p w14:paraId="1101A370" w14:textId="3B5DCE49" w:rsidR="00423F6E" w:rsidRPr="002A12E8" w:rsidRDefault="00423F6E" w:rsidP="002A12E8">
      <w:pPr>
        <w:pStyle w:val="ListParagraph"/>
        <w:numPr>
          <w:ilvl w:val="0"/>
          <w:numId w:val="58"/>
        </w:numPr>
        <w:spacing w:before="120"/>
        <w:ind w:left="714" w:hanging="357"/>
        <w:contextualSpacing w:val="0"/>
        <w:rPr>
          <w:rFonts w:cstheme="minorHAnsi"/>
        </w:rPr>
      </w:pPr>
      <w:r w:rsidRPr="002A12E8">
        <w:rPr>
          <w:rFonts w:cstheme="minorHAnsi"/>
        </w:rPr>
        <w:t xml:space="preserve">United Kingdom Research and Innovation (UKRI), </w:t>
      </w:r>
      <w:hyperlink r:id="rId25" w:history="1">
        <w:r w:rsidRPr="002A12E8">
          <w:rPr>
            <w:rStyle w:val="Hyperlink"/>
            <w:rFonts w:cstheme="minorHAnsi"/>
          </w:rPr>
          <w:t>UKRI’s Infrastructure: Opportunities to Grow our Capability Report</w:t>
        </w:r>
      </w:hyperlink>
      <w:r w:rsidRPr="002A12E8">
        <w:rPr>
          <w:rFonts w:cstheme="minorHAnsi"/>
        </w:rPr>
        <w:t xml:space="preserve"> (2023)</w:t>
      </w:r>
      <w:r w:rsidRPr="004856FD">
        <w:rPr>
          <w:rStyle w:val="EndnoteReference"/>
          <w:rFonts w:cstheme="minorHAnsi"/>
        </w:rPr>
        <w:endnoteReference w:id="8"/>
      </w:r>
      <w:r w:rsidRPr="002A12E8">
        <w:rPr>
          <w:rFonts w:cstheme="minorHAnsi"/>
        </w:rPr>
        <w:t>.</w:t>
      </w:r>
    </w:p>
    <w:p w14:paraId="06E7C12E" w14:textId="391867EF" w:rsidR="00423F6E" w:rsidRPr="002A12E8" w:rsidRDefault="00423F6E" w:rsidP="002A12E8">
      <w:pPr>
        <w:pStyle w:val="ListParagraph"/>
        <w:pBdr>
          <w:left w:val="single" w:sz="24" w:space="4" w:color="008599" w:themeColor="accent1"/>
        </w:pBdr>
        <w:spacing w:before="120" w:after="0"/>
        <w:ind w:left="850" w:right="284"/>
        <w:contextualSpacing w:val="0"/>
        <w:rPr>
          <w:rFonts w:cstheme="minorHAnsi"/>
          <w:color w:val="004C6C" w:themeColor="background2"/>
        </w:rPr>
      </w:pPr>
      <w:r w:rsidRPr="002A12E8">
        <w:rPr>
          <w:rFonts w:cstheme="minorHAnsi"/>
          <w:color w:val="004C6C" w:themeColor="background2"/>
        </w:rPr>
        <w:t>Facilities, resources and services that are used by the research and innovation communities to conduct research and foster innovation in their fields. They include major scientific equipment (or sets of instruments), knowledge-based resources such as collections, archives and scientific data, e-infrastructures, such as data and computing systems and communication networks, and any other tools that are essential to achieve excellence in research and innovation.</w:t>
      </w:r>
    </w:p>
    <w:p w14:paraId="03EAABC0" w14:textId="2B4AEA3C" w:rsidR="00423F6E" w:rsidRPr="002A12E8" w:rsidRDefault="00423F6E" w:rsidP="002A12E8">
      <w:pPr>
        <w:pStyle w:val="ListParagraph"/>
        <w:numPr>
          <w:ilvl w:val="0"/>
          <w:numId w:val="58"/>
        </w:numPr>
        <w:spacing w:before="240" w:after="120"/>
        <w:ind w:left="714" w:hanging="357"/>
        <w:contextualSpacing w:val="0"/>
        <w:rPr>
          <w:rFonts w:cstheme="minorHAnsi"/>
        </w:rPr>
      </w:pPr>
      <w:r w:rsidRPr="002A12E8">
        <w:rPr>
          <w:rFonts w:cstheme="minorHAnsi"/>
        </w:rPr>
        <w:t xml:space="preserve">European Strategy Forum on Research Infrastructures (ESFRI), </w:t>
      </w:r>
      <w:hyperlink r:id="rId26" w:history="1">
        <w:r w:rsidRPr="002A12E8">
          <w:rPr>
            <w:rStyle w:val="Hyperlink"/>
            <w:rFonts w:cstheme="minorHAnsi"/>
          </w:rPr>
          <w:t>Strategy Report on Research Infrastructures Roadmap 2026</w:t>
        </w:r>
      </w:hyperlink>
      <w:r w:rsidRPr="002A12E8">
        <w:rPr>
          <w:rFonts w:cstheme="minorHAnsi"/>
        </w:rPr>
        <w:t xml:space="preserve"> Public Guide (2024)</w:t>
      </w:r>
      <w:r w:rsidRPr="004856FD">
        <w:rPr>
          <w:rStyle w:val="EndnoteReference"/>
          <w:rFonts w:cstheme="minorHAnsi"/>
        </w:rPr>
        <w:endnoteReference w:id="9"/>
      </w:r>
      <w:r w:rsidRPr="002A12E8">
        <w:rPr>
          <w:rFonts w:cstheme="minorHAnsi"/>
        </w:rPr>
        <w:t>.</w:t>
      </w:r>
    </w:p>
    <w:p w14:paraId="05181E4C" w14:textId="380DE488" w:rsidR="00423F6E" w:rsidRPr="00AF5030" w:rsidRDefault="00423F6E" w:rsidP="002A12E8">
      <w:pPr>
        <w:pStyle w:val="ListParagraph"/>
        <w:pBdr>
          <w:left w:val="single" w:sz="24" w:space="4" w:color="008599" w:themeColor="accent1"/>
        </w:pBdr>
        <w:spacing w:after="0"/>
        <w:ind w:left="850" w:right="283"/>
        <w:rPr>
          <w:rFonts w:cstheme="minorHAnsi"/>
          <w:color w:val="004C6C" w:themeColor="background2"/>
        </w:rPr>
      </w:pPr>
      <w:r w:rsidRPr="00AF5030">
        <w:rPr>
          <w:rFonts w:cstheme="minorHAnsi"/>
          <w:color w:val="004C6C" w:themeColor="background2"/>
        </w:rPr>
        <w:t xml:space="preserve">Research infrastructures means facilities that provide resources and services for the research </w:t>
      </w:r>
      <w:r w:rsidRPr="00AF5030" w:rsidDel="00EE63B0">
        <w:rPr>
          <w:rFonts w:cstheme="minorHAnsi"/>
          <w:color w:val="004C6C" w:themeColor="background2"/>
        </w:rPr>
        <w:t>communi</w:t>
      </w:r>
      <w:r w:rsidRPr="00AF5030">
        <w:rPr>
          <w:rFonts w:cstheme="minorHAnsi"/>
          <w:color w:val="004C6C" w:themeColor="background2"/>
        </w:rPr>
        <w:t>ties to conduct research and foster innovation in their fields, including the associated human resources, major equipment or sets of instruments; knowledge-related facilities such as collections, archives or scientific data infrastructures; computing systems, communication networks and any other infrastructure of a unique nature and open to external users, essential to achieve excellence in research and innovation; they may, where relevant, be used beyond research, for example for education or public services and they may be single sited, virtual or distributed.</w:t>
      </w:r>
    </w:p>
    <w:p w14:paraId="2C7A2B30" w14:textId="7743764C" w:rsidR="00423F6E" w:rsidRPr="004856FD" w:rsidRDefault="00423F6E" w:rsidP="002A12E8">
      <w:pPr>
        <w:spacing w:before="240"/>
        <w:rPr>
          <w:rFonts w:cstheme="minorHAnsi"/>
          <w:b/>
          <w:bCs/>
        </w:rPr>
      </w:pPr>
      <w:r w:rsidRPr="004856FD">
        <w:rPr>
          <w:rFonts w:cstheme="minorHAnsi"/>
          <w:b/>
          <w:bCs/>
        </w:rPr>
        <w:t xml:space="preserve">Q1. Should the </w:t>
      </w:r>
      <w:r w:rsidR="00FC4C23" w:rsidRPr="004856FD">
        <w:rPr>
          <w:rFonts w:cstheme="minorHAnsi"/>
          <w:b/>
          <w:bCs/>
        </w:rPr>
        <w:t xml:space="preserve">proposed </w:t>
      </w:r>
      <w:r w:rsidRPr="004856FD">
        <w:rPr>
          <w:rFonts w:cstheme="minorHAnsi"/>
          <w:b/>
          <w:bCs/>
        </w:rPr>
        <w:t xml:space="preserve">definition of NRI in the 2026 NRI Roadmap </w:t>
      </w:r>
      <w:r w:rsidR="00FC4C23" w:rsidRPr="004856FD">
        <w:rPr>
          <w:rFonts w:cstheme="minorHAnsi"/>
          <w:b/>
          <w:bCs/>
        </w:rPr>
        <w:t xml:space="preserve">be modified </w:t>
      </w:r>
      <w:r w:rsidRPr="004856FD">
        <w:rPr>
          <w:rFonts w:cstheme="minorHAnsi"/>
          <w:b/>
          <w:bCs/>
        </w:rPr>
        <w:t xml:space="preserve">– such as </w:t>
      </w:r>
      <w:r w:rsidR="00FC4C23" w:rsidRPr="004856FD">
        <w:rPr>
          <w:rFonts w:cstheme="minorHAnsi"/>
          <w:b/>
          <w:bCs/>
        </w:rPr>
        <w:t xml:space="preserve">by elaborating </w:t>
      </w:r>
      <w:r w:rsidRPr="004856FD">
        <w:rPr>
          <w:rFonts w:cstheme="minorHAnsi"/>
          <w:b/>
          <w:bCs/>
        </w:rPr>
        <w:t>what is meant by ‘nationally significant’</w:t>
      </w:r>
      <w:r w:rsidR="00FC4C23" w:rsidRPr="004856FD">
        <w:rPr>
          <w:rFonts w:cstheme="minorHAnsi"/>
          <w:b/>
          <w:bCs/>
        </w:rPr>
        <w:t>, or by other changes</w:t>
      </w:r>
      <w:r w:rsidRPr="004856FD">
        <w:rPr>
          <w:rFonts w:cstheme="minorHAnsi"/>
          <w:b/>
          <w:bCs/>
        </w:rPr>
        <w:t>? If ‘yes’, please contribute a potential definition (or definitions).</w:t>
      </w:r>
    </w:p>
    <w:p w14:paraId="60A55E73" w14:textId="0F7C7290" w:rsidR="00423F6E" w:rsidRPr="004856FD" w:rsidRDefault="00423F6E" w:rsidP="004856FD">
      <w:pPr>
        <w:pStyle w:val="Heading3"/>
        <w:numPr>
          <w:ilvl w:val="1"/>
          <w:numId w:val="51"/>
        </w:numPr>
        <w:ind w:left="720"/>
        <w:rPr>
          <w:rFonts w:asciiTheme="minorHAnsi" w:hAnsiTheme="minorHAnsi" w:cstheme="minorHAnsi"/>
        </w:rPr>
      </w:pPr>
      <w:bookmarkStart w:id="21" w:name="_Toc210211622"/>
      <w:bookmarkStart w:id="22" w:name="_Toc211939325"/>
      <w:bookmarkEnd w:id="20"/>
      <w:r w:rsidRPr="004856FD">
        <w:rPr>
          <w:rFonts w:asciiTheme="minorHAnsi" w:hAnsiTheme="minorHAnsi" w:cstheme="minorHAnsi"/>
          <w:bCs/>
        </w:rPr>
        <w:lastRenderedPageBreak/>
        <w:t>Timeline of key research infrastructure events</w:t>
      </w:r>
      <w:bookmarkEnd w:id="21"/>
      <w:bookmarkEnd w:id="22"/>
      <w:r w:rsidRPr="004856FD">
        <w:rPr>
          <w:rFonts w:asciiTheme="minorHAnsi" w:hAnsiTheme="minorHAnsi" w:cstheme="minorHAnsi"/>
          <w:bCs/>
        </w:rPr>
        <w:t xml:space="preserve"> </w:t>
      </w:r>
    </w:p>
    <w:p w14:paraId="4EBB6DE8" w14:textId="70137581" w:rsidR="00423F6E" w:rsidRPr="004856FD" w:rsidRDefault="00423F6E" w:rsidP="00314ACC">
      <w:pPr>
        <w:rPr>
          <w:rFonts w:cstheme="minorHAnsi"/>
        </w:rPr>
      </w:pPr>
      <w:r w:rsidRPr="004856FD">
        <w:rPr>
          <w:rFonts w:cstheme="minorHAnsi"/>
        </w:rPr>
        <w:t>Since the release of the 2021 NRI Roadmap, several notable milestones, events and outcomes have occurred, which include (but are not limited to) the points below.</w:t>
      </w:r>
    </w:p>
    <w:p w14:paraId="39FFEC55" w14:textId="036A33EE" w:rsidR="00423F6E" w:rsidRPr="004856FD" w:rsidRDefault="00423F6E" w:rsidP="0098243D">
      <w:pPr>
        <w:pStyle w:val="ListParagraph"/>
        <w:numPr>
          <w:ilvl w:val="0"/>
          <w:numId w:val="52"/>
        </w:numPr>
        <w:rPr>
          <w:rFonts w:cstheme="minorHAnsi"/>
          <w:b/>
          <w:bCs/>
        </w:rPr>
      </w:pPr>
      <w:r w:rsidRPr="004856FD">
        <w:rPr>
          <w:rFonts w:cstheme="minorHAnsi"/>
        </w:rPr>
        <w:t>The establishment of the NRI Advisory Group in 2022.</w:t>
      </w:r>
    </w:p>
    <w:p w14:paraId="3751EE44" w14:textId="08C3DCF6" w:rsidR="00423F6E" w:rsidRPr="004856FD" w:rsidRDefault="00423F6E" w:rsidP="0098243D">
      <w:pPr>
        <w:pStyle w:val="ListParagraph"/>
        <w:numPr>
          <w:ilvl w:val="0"/>
          <w:numId w:val="52"/>
        </w:numPr>
        <w:rPr>
          <w:rFonts w:cstheme="minorHAnsi"/>
          <w:b/>
          <w:bCs/>
        </w:rPr>
      </w:pPr>
      <w:r w:rsidRPr="004856FD">
        <w:rPr>
          <w:rFonts w:cstheme="minorHAnsi"/>
        </w:rPr>
        <w:t>NCRIS funding rounds in 2023 and 2025.</w:t>
      </w:r>
    </w:p>
    <w:p w14:paraId="5953E79F" w14:textId="50A02D73" w:rsidR="00423F6E" w:rsidRPr="004856FD" w:rsidRDefault="00423F6E" w:rsidP="0098243D">
      <w:pPr>
        <w:pStyle w:val="ListParagraph"/>
        <w:numPr>
          <w:ilvl w:val="0"/>
          <w:numId w:val="52"/>
        </w:numPr>
        <w:rPr>
          <w:rFonts w:cstheme="minorHAnsi"/>
          <w:b/>
          <w:bCs/>
        </w:rPr>
      </w:pPr>
      <w:r w:rsidRPr="004856FD">
        <w:rPr>
          <w:rFonts w:cstheme="minorHAnsi"/>
        </w:rPr>
        <w:t xml:space="preserve">The release of the </w:t>
      </w:r>
      <w:hyperlink r:id="rId27" w:history="1">
        <w:r w:rsidRPr="004856FD">
          <w:rPr>
            <w:rStyle w:val="Hyperlink"/>
            <w:rFonts w:cstheme="minorHAnsi"/>
          </w:rPr>
          <w:t>Climate Projections Roadmap for Australia</w:t>
        </w:r>
      </w:hyperlink>
      <w:r w:rsidRPr="004856FD">
        <w:rPr>
          <w:rStyle w:val="EndnoteReference"/>
          <w:rFonts w:cstheme="minorHAnsi"/>
        </w:rPr>
        <w:endnoteReference w:id="10"/>
      </w:r>
      <w:r w:rsidRPr="004856FD">
        <w:rPr>
          <w:rFonts w:cstheme="minorHAnsi"/>
        </w:rPr>
        <w:t xml:space="preserve"> 2023.</w:t>
      </w:r>
    </w:p>
    <w:p w14:paraId="073A4C72" w14:textId="2FE3537E" w:rsidR="00423F6E" w:rsidRPr="004856FD" w:rsidRDefault="00423F6E" w:rsidP="0098243D">
      <w:pPr>
        <w:pStyle w:val="ListParagraph"/>
        <w:numPr>
          <w:ilvl w:val="0"/>
          <w:numId w:val="52"/>
        </w:numPr>
        <w:rPr>
          <w:rFonts w:cstheme="minorHAnsi"/>
        </w:rPr>
      </w:pPr>
      <w:r w:rsidRPr="004856FD">
        <w:rPr>
          <w:rFonts w:cstheme="minorHAnsi"/>
        </w:rPr>
        <w:t xml:space="preserve">The release of the </w:t>
      </w:r>
      <w:hyperlink r:id="rId28" w:history="1">
        <w:r w:rsidRPr="004856FD">
          <w:rPr>
            <w:rStyle w:val="Hyperlink"/>
            <w:rFonts w:cstheme="minorHAnsi"/>
          </w:rPr>
          <w:t>State of Australian Quantum Report 2024</w:t>
        </w:r>
      </w:hyperlink>
      <w:r w:rsidRPr="004856FD">
        <w:rPr>
          <w:rStyle w:val="EndnoteReference"/>
          <w:rFonts w:cstheme="minorHAnsi"/>
        </w:rPr>
        <w:endnoteReference w:id="11"/>
      </w:r>
      <w:r w:rsidR="0011593F" w:rsidRPr="004856FD">
        <w:rPr>
          <w:rFonts w:cstheme="minorHAnsi"/>
        </w:rPr>
        <w:t>.</w:t>
      </w:r>
      <w:r w:rsidRPr="004856FD">
        <w:rPr>
          <w:rFonts w:cstheme="minorHAnsi"/>
        </w:rPr>
        <w:t xml:space="preserve"> </w:t>
      </w:r>
    </w:p>
    <w:p w14:paraId="552386EC" w14:textId="358FD445" w:rsidR="00423F6E" w:rsidRPr="004856FD" w:rsidRDefault="00423F6E" w:rsidP="0098243D">
      <w:pPr>
        <w:pStyle w:val="ListParagraph"/>
        <w:numPr>
          <w:ilvl w:val="0"/>
          <w:numId w:val="52"/>
        </w:numPr>
        <w:rPr>
          <w:rFonts w:cstheme="minorHAnsi"/>
        </w:rPr>
      </w:pPr>
      <w:r w:rsidRPr="004856FD">
        <w:rPr>
          <w:rFonts w:cstheme="minorHAnsi"/>
        </w:rPr>
        <w:t xml:space="preserve">The release of the </w:t>
      </w:r>
      <w:hyperlink r:id="rId29" w:history="1">
        <w:r w:rsidRPr="004856FD">
          <w:rPr>
            <w:rStyle w:val="Hyperlink"/>
            <w:rFonts w:cstheme="minorHAnsi"/>
          </w:rPr>
          <w:t>National Digital Research Infrastructure (NDRI) Strategy</w:t>
        </w:r>
      </w:hyperlink>
      <w:r w:rsidRPr="004856FD">
        <w:rPr>
          <w:rStyle w:val="EndnoteReference"/>
          <w:rFonts w:cstheme="minorHAnsi"/>
        </w:rPr>
        <w:endnoteReference w:id="12"/>
      </w:r>
      <w:r w:rsidRPr="004856FD">
        <w:rPr>
          <w:rFonts w:cstheme="minorHAnsi"/>
        </w:rPr>
        <w:t xml:space="preserve"> and subsequent </w:t>
      </w:r>
      <w:hyperlink r:id="rId30" w:history="1">
        <w:r w:rsidRPr="004856FD">
          <w:rPr>
            <w:rStyle w:val="Hyperlink"/>
            <w:rFonts w:cstheme="minorHAnsi"/>
          </w:rPr>
          <w:t>NDRI investment planning recommendations</w:t>
        </w:r>
      </w:hyperlink>
      <w:r w:rsidRPr="004856FD">
        <w:rPr>
          <w:rStyle w:val="EndnoteReference"/>
          <w:rFonts w:cstheme="minorHAnsi"/>
        </w:rPr>
        <w:endnoteReference w:id="13"/>
      </w:r>
      <w:r w:rsidRPr="004856FD">
        <w:rPr>
          <w:rFonts w:cstheme="minorHAnsi"/>
        </w:rPr>
        <w:t>, in 2024.</w:t>
      </w:r>
    </w:p>
    <w:p w14:paraId="03E08860" w14:textId="1DEA2693" w:rsidR="00423F6E" w:rsidRPr="004856FD" w:rsidRDefault="00423F6E" w:rsidP="000F1C53">
      <w:pPr>
        <w:pStyle w:val="ListParagraph"/>
        <w:numPr>
          <w:ilvl w:val="0"/>
          <w:numId w:val="52"/>
        </w:numPr>
        <w:rPr>
          <w:rFonts w:cstheme="minorHAnsi"/>
        </w:rPr>
      </w:pPr>
      <w:r w:rsidRPr="004856FD">
        <w:rPr>
          <w:rFonts w:cstheme="minorHAnsi"/>
        </w:rPr>
        <w:t xml:space="preserve">Funding rounds for the Medical Research Future Fund’s </w:t>
      </w:r>
      <w:hyperlink r:id="rId31" w:history="1">
        <w:r w:rsidRPr="004856FD">
          <w:rPr>
            <w:rStyle w:val="Hyperlink"/>
            <w:rFonts w:cstheme="minorHAnsi"/>
          </w:rPr>
          <w:t>National Critical Research Infrastructure (NCRI) initiative</w:t>
        </w:r>
      </w:hyperlink>
      <w:r w:rsidRPr="004856FD">
        <w:rPr>
          <w:rStyle w:val="EndnoteReference"/>
          <w:rFonts w:cstheme="minorHAnsi"/>
        </w:rPr>
        <w:endnoteReference w:id="14"/>
      </w:r>
      <w:r w:rsidRPr="004856FD">
        <w:rPr>
          <w:rFonts w:cstheme="minorHAnsi"/>
        </w:rPr>
        <w:t xml:space="preserve"> and </w:t>
      </w:r>
      <w:hyperlink r:id="rId32" w:history="1">
        <w:r w:rsidRPr="004856FD">
          <w:rPr>
            <w:rStyle w:val="Hyperlink"/>
            <w:rFonts w:cstheme="minorHAnsi"/>
          </w:rPr>
          <w:t>Research Data Infrastructure initiative</w:t>
        </w:r>
      </w:hyperlink>
      <w:r w:rsidRPr="004856FD">
        <w:rPr>
          <w:rStyle w:val="EndnoteReference"/>
          <w:rFonts w:cstheme="minorHAnsi"/>
        </w:rPr>
        <w:endnoteReference w:id="15"/>
      </w:r>
      <w:r w:rsidRPr="004856FD">
        <w:rPr>
          <w:rFonts w:cstheme="minorHAnsi"/>
        </w:rPr>
        <w:t xml:space="preserve">. </w:t>
      </w:r>
    </w:p>
    <w:p w14:paraId="0A9B74C1" w14:textId="386195BF" w:rsidR="00423F6E" w:rsidRPr="004856FD" w:rsidRDefault="00423F6E" w:rsidP="00A407E3">
      <w:pPr>
        <w:pStyle w:val="ListParagraph"/>
        <w:numPr>
          <w:ilvl w:val="0"/>
          <w:numId w:val="52"/>
        </w:numPr>
        <w:rPr>
          <w:rFonts w:cstheme="minorHAnsi"/>
        </w:rPr>
      </w:pPr>
      <w:r w:rsidRPr="004856FD">
        <w:rPr>
          <w:rFonts w:cstheme="minorHAnsi"/>
        </w:rPr>
        <w:t xml:space="preserve">Announcement of the </w:t>
      </w:r>
      <w:hyperlink r:id="rId33" w:history="1">
        <w:r w:rsidRPr="004856FD">
          <w:rPr>
            <w:rStyle w:val="Hyperlink"/>
            <w:rFonts w:cstheme="minorHAnsi"/>
          </w:rPr>
          <w:t>Strategic Examination of Research and Development (SERD)</w:t>
        </w:r>
      </w:hyperlink>
      <w:r w:rsidRPr="004856FD">
        <w:rPr>
          <w:rStyle w:val="EndnoteReference"/>
          <w:rFonts w:cstheme="minorHAnsi"/>
        </w:rPr>
        <w:endnoteReference w:id="16"/>
      </w:r>
      <w:r w:rsidRPr="004856FD">
        <w:rPr>
          <w:rFonts w:cstheme="minorHAnsi"/>
        </w:rPr>
        <w:t xml:space="preserve"> in 2024, and in 2025 the release of a Discussion Paper, and several Issues Papers</w:t>
      </w:r>
      <w:r w:rsidRPr="004856FD">
        <w:rPr>
          <w:rStyle w:val="EndnoteReference"/>
          <w:rFonts w:cstheme="minorHAnsi"/>
        </w:rPr>
        <w:endnoteReference w:id="17"/>
      </w:r>
      <w:r w:rsidR="0011593F" w:rsidRPr="004856FD">
        <w:rPr>
          <w:rFonts w:cstheme="minorHAnsi"/>
        </w:rPr>
        <w:t>.</w:t>
      </w:r>
    </w:p>
    <w:p w14:paraId="0801FDE2" w14:textId="5C5FE2C0" w:rsidR="00423F6E" w:rsidRPr="004856FD" w:rsidRDefault="00423F6E" w:rsidP="00314ACC">
      <w:pPr>
        <w:rPr>
          <w:rFonts w:cstheme="minorHAnsi"/>
        </w:rPr>
      </w:pPr>
      <w:r w:rsidRPr="004856FD">
        <w:rPr>
          <w:rFonts w:cstheme="minorHAnsi"/>
        </w:rPr>
        <w:t>The NRI Advisory Group has also provided advice to the department on:</w:t>
      </w:r>
    </w:p>
    <w:p w14:paraId="4B93F644" w14:textId="5136CEFE" w:rsidR="00423F6E" w:rsidRPr="004856FD" w:rsidRDefault="00423F6E" w:rsidP="000354AC">
      <w:pPr>
        <w:pStyle w:val="ListParagraph"/>
        <w:numPr>
          <w:ilvl w:val="0"/>
          <w:numId w:val="22"/>
        </w:numPr>
        <w:rPr>
          <w:rFonts w:cstheme="minorHAnsi"/>
        </w:rPr>
      </w:pPr>
      <w:r w:rsidRPr="004856FD">
        <w:rPr>
          <w:rFonts w:cstheme="minorHAnsi"/>
        </w:rPr>
        <w:t>biological models</w:t>
      </w:r>
    </w:p>
    <w:p w14:paraId="56DA7A4D" w14:textId="3EAFBE8A" w:rsidR="00423F6E" w:rsidRPr="004856FD" w:rsidRDefault="00423F6E" w:rsidP="000354AC">
      <w:pPr>
        <w:pStyle w:val="ListParagraph"/>
        <w:numPr>
          <w:ilvl w:val="0"/>
          <w:numId w:val="22"/>
        </w:numPr>
        <w:rPr>
          <w:rFonts w:cstheme="minorHAnsi"/>
        </w:rPr>
      </w:pPr>
      <w:r w:rsidRPr="004856FD">
        <w:rPr>
          <w:rFonts w:cstheme="minorHAnsi"/>
        </w:rPr>
        <w:t>synthetic biology</w:t>
      </w:r>
    </w:p>
    <w:p w14:paraId="5633A0A8" w14:textId="772D8CEB" w:rsidR="00423F6E" w:rsidRPr="004856FD" w:rsidRDefault="00423F6E" w:rsidP="000354AC">
      <w:pPr>
        <w:pStyle w:val="ListParagraph"/>
        <w:numPr>
          <w:ilvl w:val="0"/>
          <w:numId w:val="22"/>
        </w:numPr>
        <w:rPr>
          <w:rFonts w:cstheme="minorHAnsi"/>
        </w:rPr>
      </w:pPr>
      <w:r w:rsidRPr="004856FD">
        <w:rPr>
          <w:rFonts w:cstheme="minorHAnsi"/>
        </w:rPr>
        <w:t>translational research infrastructure</w:t>
      </w:r>
    </w:p>
    <w:p w14:paraId="33610700" w14:textId="29841CF1" w:rsidR="00423F6E" w:rsidRPr="004856FD" w:rsidRDefault="00423F6E" w:rsidP="000354AC">
      <w:pPr>
        <w:pStyle w:val="ListParagraph"/>
        <w:numPr>
          <w:ilvl w:val="0"/>
          <w:numId w:val="22"/>
        </w:numPr>
        <w:rPr>
          <w:rFonts w:cstheme="minorHAnsi"/>
        </w:rPr>
      </w:pPr>
      <w:r w:rsidRPr="004856FD">
        <w:rPr>
          <w:rFonts w:cstheme="minorHAnsi"/>
        </w:rPr>
        <w:t>research collections</w:t>
      </w:r>
    </w:p>
    <w:p w14:paraId="767BB0CB" w14:textId="5057B84B" w:rsidR="00423F6E" w:rsidRPr="004856FD" w:rsidRDefault="00423F6E" w:rsidP="000354AC">
      <w:pPr>
        <w:pStyle w:val="ListParagraph"/>
        <w:numPr>
          <w:ilvl w:val="0"/>
          <w:numId w:val="22"/>
        </w:numPr>
        <w:rPr>
          <w:rFonts w:cstheme="minorHAnsi"/>
        </w:rPr>
      </w:pPr>
      <w:r w:rsidRPr="004856FD">
        <w:rPr>
          <w:rFonts w:cstheme="minorHAnsi"/>
        </w:rPr>
        <w:t>supporting Australia’s NRI workforce.</w:t>
      </w:r>
    </w:p>
    <w:p w14:paraId="45056A10" w14:textId="119161C6" w:rsidR="00423F6E" w:rsidRPr="004856FD" w:rsidRDefault="00423F6E" w:rsidP="004856FD">
      <w:pPr>
        <w:pStyle w:val="Heading3"/>
        <w:numPr>
          <w:ilvl w:val="1"/>
          <w:numId w:val="51"/>
        </w:numPr>
        <w:ind w:left="720"/>
        <w:rPr>
          <w:rFonts w:asciiTheme="minorHAnsi" w:hAnsiTheme="minorHAnsi" w:cstheme="minorHAnsi"/>
        </w:rPr>
      </w:pPr>
      <w:bookmarkStart w:id="23" w:name="_Toc210211623"/>
      <w:bookmarkStart w:id="24" w:name="_Toc211939326"/>
      <w:bookmarkStart w:id="25" w:name="_Toc204957495"/>
      <w:r w:rsidRPr="004856FD">
        <w:rPr>
          <w:rFonts w:asciiTheme="minorHAnsi" w:hAnsiTheme="minorHAnsi" w:cstheme="minorHAnsi"/>
        </w:rPr>
        <w:t>Next steps and how to engage</w:t>
      </w:r>
      <w:bookmarkEnd w:id="23"/>
      <w:bookmarkEnd w:id="24"/>
      <w:r w:rsidRPr="004856FD">
        <w:rPr>
          <w:rFonts w:asciiTheme="minorHAnsi" w:hAnsiTheme="minorHAnsi" w:cstheme="minorHAnsi"/>
        </w:rPr>
        <w:t xml:space="preserve"> </w:t>
      </w:r>
      <w:bookmarkEnd w:id="25"/>
    </w:p>
    <w:p w14:paraId="4DD2C780" w14:textId="741E2557" w:rsidR="00423F6E" w:rsidRPr="004856FD" w:rsidRDefault="00A1117A" w:rsidP="00F03B68">
      <w:pPr>
        <w:spacing w:after="120"/>
        <w:rPr>
          <w:rFonts w:cstheme="minorHAnsi"/>
        </w:rPr>
      </w:pPr>
      <w:r w:rsidRPr="004856FD">
        <w:rPr>
          <w:rFonts w:cstheme="minorHAnsi"/>
        </w:rPr>
        <w:t>Fe</w:t>
      </w:r>
      <w:r w:rsidR="007508D1" w:rsidRPr="004856FD">
        <w:rPr>
          <w:rFonts w:cstheme="minorHAnsi"/>
        </w:rPr>
        <w:t>e</w:t>
      </w:r>
      <w:r w:rsidRPr="004856FD">
        <w:rPr>
          <w:rFonts w:cstheme="minorHAnsi"/>
        </w:rPr>
        <w:t>dback on the matters in t</w:t>
      </w:r>
      <w:r w:rsidR="00423F6E" w:rsidRPr="004856FD">
        <w:rPr>
          <w:rFonts w:cstheme="minorHAnsi"/>
        </w:rPr>
        <w:t>his Issues Paper</w:t>
      </w:r>
      <w:r w:rsidRPr="004856FD">
        <w:rPr>
          <w:rFonts w:cstheme="minorHAnsi"/>
        </w:rPr>
        <w:t xml:space="preserve"> will be gathered through a public</w:t>
      </w:r>
      <w:r w:rsidR="00423F6E" w:rsidRPr="004856FD">
        <w:rPr>
          <w:rFonts w:cstheme="minorHAnsi"/>
        </w:rPr>
        <w:t xml:space="preserve"> survey and </w:t>
      </w:r>
      <w:r w:rsidRPr="004856FD">
        <w:rPr>
          <w:rFonts w:cstheme="minorHAnsi"/>
        </w:rPr>
        <w:t xml:space="preserve">through </w:t>
      </w:r>
      <w:r w:rsidR="00423F6E" w:rsidRPr="004856FD">
        <w:rPr>
          <w:rFonts w:cstheme="minorHAnsi"/>
        </w:rPr>
        <w:t xml:space="preserve">discussions with various stakeholder groups. </w:t>
      </w:r>
    </w:p>
    <w:p w14:paraId="620E1C55" w14:textId="5FC408F6" w:rsidR="00A1117A" w:rsidRPr="00737EBA" w:rsidRDefault="00A1117A" w:rsidP="00F03B68">
      <w:pPr>
        <w:spacing w:after="120"/>
        <w:rPr>
          <w:rFonts w:cstheme="minorHAnsi"/>
          <w:b/>
          <w:bCs/>
        </w:rPr>
      </w:pPr>
      <w:r w:rsidRPr="00737EBA">
        <w:rPr>
          <w:rFonts w:cstheme="minorHAnsi"/>
          <w:b/>
          <w:bCs/>
        </w:rPr>
        <w:t>To provide your input on the questions in this Issues Paper please visit</w:t>
      </w:r>
      <w:r w:rsidR="00694AF3" w:rsidRPr="00737EBA">
        <w:rPr>
          <w:rFonts w:cstheme="minorHAnsi"/>
          <w:b/>
          <w:bCs/>
        </w:rPr>
        <w:t xml:space="preserve"> </w:t>
      </w:r>
      <w:r w:rsidR="007C0ECA" w:rsidRPr="00737EBA">
        <w:rPr>
          <w:rFonts w:cstheme="minorHAnsi"/>
          <w:b/>
          <w:bCs/>
        </w:rPr>
        <w:t xml:space="preserve">the </w:t>
      </w:r>
      <w:hyperlink r:id="rId34" w:history="1">
        <w:r w:rsidR="00C11F7F" w:rsidRPr="00737EBA">
          <w:rPr>
            <w:rStyle w:val="Hyperlink"/>
            <w:rFonts w:cstheme="minorHAnsi"/>
            <w:b/>
            <w:bCs/>
          </w:rPr>
          <w:t>2026 NRI Roadmap Issues Paper consultation survey</w:t>
        </w:r>
        <w:r w:rsidR="007C0ECA" w:rsidRPr="00737EBA">
          <w:rPr>
            <w:rStyle w:val="Hyperlink"/>
            <w:rFonts w:cstheme="minorHAnsi"/>
            <w:b/>
            <w:bCs/>
          </w:rPr>
          <w:t xml:space="preserve"> landing page</w:t>
        </w:r>
      </w:hyperlink>
      <w:r w:rsidRPr="00737EBA">
        <w:rPr>
          <w:rFonts w:cstheme="minorHAnsi"/>
          <w:b/>
          <w:bCs/>
        </w:rPr>
        <w:t xml:space="preserve">.  </w:t>
      </w:r>
    </w:p>
    <w:p w14:paraId="7B6F679D" w14:textId="03E46FC8" w:rsidR="00423F6E" w:rsidRPr="004856FD" w:rsidRDefault="00423F6E" w:rsidP="00F03B68">
      <w:pPr>
        <w:spacing w:after="120"/>
        <w:rPr>
          <w:rFonts w:cstheme="minorHAnsi"/>
        </w:rPr>
      </w:pPr>
      <w:r w:rsidRPr="004856FD">
        <w:rPr>
          <w:rFonts w:cstheme="minorHAnsi"/>
        </w:rPr>
        <w:t>The outcomes from this stage, and a variety of other discussions and sources, including with international counterpart</w:t>
      </w:r>
      <w:r w:rsidR="00992CA4" w:rsidRPr="004856FD">
        <w:rPr>
          <w:rFonts w:cstheme="minorHAnsi"/>
        </w:rPr>
        <w:t>s</w:t>
      </w:r>
      <w:r w:rsidRPr="004856FD">
        <w:rPr>
          <w:rFonts w:cstheme="minorHAnsi"/>
        </w:rPr>
        <w:t xml:space="preserve">, will inform the Exposure Draft. That document is expected to provide a preliminary view to the final 2026 NRI Roadmap. Topics </w:t>
      </w:r>
      <w:r w:rsidR="00A1117A" w:rsidRPr="004856FD">
        <w:rPr>
          <w:rFonts w:cstheme="minorHAnsi"/>
        </w:rPr>
        <w:t xml:space="preserve">not addressed in this Issues Paper </w:t>
      </w:r>
      <w:r w:rsidRPr="004856FD">
        <w:rPr>
          <w:rFonts w:cstheme="minorHAnsi"/>
        </w:rPr>
        <w:t xml:space="preserve">that may be considered in developing the Exposure Draft include: </w:t>
      </w:r>
    </w:p>
    <w:p w14:paraId="5F7265A5" w14:textId="4C570FE8" w:rsidR="00423F6E" w:rsidRPr="004856FD" w:rsidRDefault="00423F6E" w:rsidP="00EE2E7B">
      <w:pPr>
        <w:pStyle w:val="ListParagraph"/>
        <w:numPr>
          <w:ilvl w:val="0"/>
          <w:numId w:val="53"/>
        </w:numPr>
        <w:rPr>
          <w:rFonts w:cstheme="minorHAnsi"/>
        </w:rPr>
      </w:pPr>
      <w:r w:rsidRPr="004856FD">
        <w:rPr>
          <w:rFonts w:cstheme="minorHAnsi"/>
        </w:rPr>
        <w:t>updated NRI principles</w:t>
      </w:r>
    </w:p>
    <w:p w14:paraId="4A55AA33" w14:textId="430A26A0" w:rsidR="00423F6E" w:rsidRPr="004856FD" w:rsidRDefault="00423F6E" w:rsidP="00EE2E7B">
      <w:pPr>
        <w:pStyle w:val="ListParagraph"/>
        <w:numPr>
          <w:ilvl w:val="0"/>
          <w:numId w:val="53"/>
        </w:numPr>
        <w:rPr>
          <w:rFonts w:cstheme="minorHAnsi"/>
        </w:rPr>
      </w:pPr>
      <w:r w:rsidRPr="004856FD">
        <w:rPr>
          <w:rFonts w:cstheme="minorHAnsi"/>
        </w:rPr>
        <w:t>digital NRI considerations since release of the NDRI Strategy</w:t>
      </w:r>
    </w:p>
    <w:p w14:paraId="0EDD562B" w14:textId="77789ED0" w:rsidR="00423F6E" w:rsidRPr="004856FD" w:rsidRDefault="00423F6E" w:rsidP="00EE2E7B">
      <w:pPr>
        <w:pStyle w:val="ListParagraph"/>
        <w:numPr>
          <w:ilvl w:val="0"/>
          <w:numId w:val="53"/>
        </w:numPr>
        <w:rPr>
          <w:rFonts w:cstheme="minorHAnsi"/>
        </w:rPr>
      </w:pPr>
      <w:r w:rsidRPr="004856FD">
        <w:rPr>
          <w:rFonts w:cstheme="minorHAnsi"/>
        </w:rPr>
        <w:t>improvements in NRI planning</w:t>
      </w:r>
    </w:p>
    <w:p w14:paraId="1D2DACF3" w14:textId="697197D5" w:rsidR="00423F6E" w:rsidRPr="004856FD" w:rsidRDefault="00423F6E" w:rsidP="00EE2E7B">
      <w:pPr>
        <w:pStyle w:val="ListParagraph"/>
        <w:numPr>
          <w:ilvl w:val="0"/>
          <w:numId w:val="53"/>
        </w:numPr>
        <w:rPr>
          <w:rFonts w:cstheme="minorHAnsi"/>
        </w:rPr>
      </w:pPr>
      <w:r w:rsidRPr="004856FD">
        <w:rPr>
          <w:rFonts w:cstheme="minorHAnsi"/>
        </w:rPr>
        <w:t>collections</w:t>
      </w:r>
    </w:p>
    <w:p w14:paraId="5078F29C" w14:textId="45DAB366" w:rsidR="00423F6E" w:rsidRPr="004856FD" w:rsidRDefault="00423F6E" w:rsidP="00EE2E7B">
      <w:pPr>
        <w:pStyle w:val="ListParagraph"/>
        <w:numPr>
          <w:ilvl w:val="0"/>
          <w:numId w:val="53"/>
        </w:numPr>
        <w:rPr>
          <w:rFonts w:cstheme="minorHAnsi"/>
        </w:rPr>
      </w:pPr>
      <w:r w:rsidRPr="004856FD">
        <w:rPr>
          <w:rFonts w:cstheme="minorHAnsi"/>
        </w:rPr>
        <w:t>biological models</w:t>
      </w:r>
    </w:p>
    <w:p w14:paraId="085AD8E3" w14:textId="722134E8" w:rsidR="00423F6E" w:rsidRPr="004856FD" w:rsidRDefault="00423F6E" w:rsidP="00EE2E7B">
      <w:pPr>
        <w:pStyle w:val="ListParagraph"/>
        <w:numPr>
          <w:ilvl w:val="0"/>
          <w:numId w:val="53"/>
        </w:numPr>
        <w:rPr>
          <w:rFonts w:cstheme="minorHAnsi"/>
        </w:rPr>
      </w:pPr>
      <w:r w:rsidRPr="004856FD">
        <w:rPr>
          <w:rFonts w:cstheme="minorHAnsi"/>
        </w:rPr>
        <w:t>matters of governance</w:t>
      </w:r>
    </w:p>
    <w:p w14:paraId="3005B5B5" w14:textId="35737444" w:rsidR="00423F6E" w:rsidRPr="004856FD" w:rsidRDefault="00423F6E" w:rsidP="00EE2E7B">
      <w:pPr>
        <w:pStyle w:val="ListParagraph"/>
        <w:numPr>
          <w:ilvl w:val="0"/>
          <w:numId w:val="53"/>
        </w:numPr>
        <w:rPr>
          <w:rFonts w:cstheme="minorHAnsi"/>
        </w:rPr>
      </w:pPr>
      <w:r w:rsidRPr="004856FD">
        <w:rPr>
          <w:rFonts w:cstheme="minorHAnsi"/>
        </w:rPr>
        <w:t>international collaboration.</w:t>
      </w:r>
    </w:p>
    <w:p w14:paraId="7A0B3C2C" w14:textId="237180DE" w:rsidR="00423F6E" w:rsidRPr="004856FD" w:rsidRDefault="00423F6E" w:rsidP="00601032">
      <w:pPr>
        <w:rPr>
          <w:rFonts w:cstheme="minorHAnsi"/>
          <w:b/>
          <w:color w:val="008599" w:themeColor="accent1"/>
          <w:sz w:val="32"/>
        </w:rPr>
      </w:pPr>
      <w:bookmarkStart w:id="26" w:name="_Toc200109460"/>
      <w:r w:rsidRPr="004856FD">
        <w:rPr>
          <w:rFonts w:cstheme="minorHAnsi"/>
        </w:rPr>
        <w:lastRenderedPageBreak/>
        <w:t>To keep informed of</w:t>
      </w:r>
      <w:r w:rsidR="007508D1" w:rsidRPr="004856FD">
        <w:rPr>
          <w:rFonts w:cstheme="minorHAnsi"/>
        </w:rPr>
        <w:t xml:space="preserve"> future steps in</w:t>
      </w:r>
      <w:r w:rsidR="0083035C" w:rsidRPr="004856FD">
        <w:rPr>
          <w:rFonts w:cstheme="minorHAnsi"/>
        </w:rPr>
        <w:t xml:space="preserve"> 2026 NRI</w:t>
      </w:r>
      <w:r w:rsidR="007508D1" w:rsidRPr="004856FD">
        <w:rPr>
          <w:rFonts w:cstheme="minorHAnsi"/>
        </w:rPr>
        <w:t xml:space="preserve"> Roadmap development</w:t>
      </w:r>
      <w:r w:rsidRPr="004856FD">
        <w:rPr>
          <w:rFonts w:cstheme="minorHAnsi"/>
        </w:rPr>
        <w:t xml:space="preserve">, please </w:t>
      </w:r>
      <w:r w:rsidR="007508D1" w:rsidRPr="004856FD">
        <w:rPr>
          <w:rFonts w:cstheme="minorHAnsi"/>
        </w:rPr>
        <w:t xml:space="preserve">continue to refer to </w:t>
      </w:r>
      <w:r w:rsidRPr="004856FD">
        <w:rPr>
          <w:rFonts w:cstheme="minorHAnsi"/>
        </w:rPr>
        <w:t xml:space="preserve">the department’s </w:t>
      </w:r>
      <w:hyperlink r:id="rId35" w:history="1">
        <w:r w:rsidRPr="004856FD">
          <w:rPr>
            <w:rStyle w:val="Hyperlink"/>
            <w:rFonts w:cstheme="minorHAnsi"/>
          </w:rPr>
          <w:t>2026 NRI Roadmap</w:t>
        </w:r>
      </w:hyperlink>
      <w:r w:rsidRPr="004856FD">
        <w:rPr>
          <w:rFonts w:cstheme="minorHAnsi"/>
        </w:rPr>
        <w:t xml:space="preserve">. </w:t>
      </w:r>
      <w:bookmarkEnd w:id="26"/>
      <w:r w:rsidRPr="004856FD">
        <w:rPr>
          <w:rFonts w:cstheme="minorHAnsi"/>
        </w:rPr>
        <w:br w:type="page"/>
      </w:r>
    </w:p>
    <w:p w14:paraId="562711AB" w14:textId="4CDBE690" w:rsidR="00423F6E" w:rsidRPr="004856FD" w:rsidRDefault="00423F6E" w:rsidP="004856FD">
      <w:pPr>
        <w:pStyle w:val="Heading3"/>
        <w:numPr>
          <w:ilvl w:val="1"/>
          <w:numId w:val="51"/>
        </w:numPr>
        <w:ind w:left="720"/>
        <w:rPr>
          <w:rFonts w:asciiTheme="minorHAnsi" w:hAnsiTheme="minorHAnsi" w:cstheme="minorHAnsi"/>
        </w:rPr>
      </w:pPr>
      <w:bookmarkStart w:id="27" w:name="_Toc204957496"/>
      <w:bookmarkStart w:id="28" w:name="_Toc210211624"/>
      <w:bookmarkStart w:id="29" w:name="_Toc211939327"/>
      <w:r w:rsidRPr="004856FD">
        <w:rPr>
          <w:rFonts w:asciiTheme="minorHAnsi" w:hAnsiTheme="minorHAnsi" w:cstheme="minorHAnsi"/>
        </w:rPr>
        <w:lastRenderedPageBreak/>
        <w:t>Policy landscape</w:t>
      </w:r>
      <w:bookmarkEnd w:id="27"/>
      <w:bookmarkEnd w:id="28"/>
      <w:bookmarkEnd w:id="29"/>
    </w:p>
    <w:p w14:paraId="0D44F81B" w14:textId="089022CE" w:rsidR="004771FD" w:rsidRPr="004856FD" w:rsidRDefault="00423F6E">
      <w:pPr>
        <w:rPr>
          <w:rFonts w:cstheme="minorHAnsi"/>
        </w:rPr>
      </w:pPr>
      <w:r w:rsidRPr="004856FD">
        <w:rPr>
          <w:rFonts w:cstheme="minorHAnsi"/>
        </w:rPr>
        <w:t>To better position Australian R&amp;D to meet national priorities, the Australian Government is undertaking reviews and developing key strategies</w:t>
      </w:r>
      <w:r w:rsidR="004771FD" w:rsidRPr="004856FD">
        <w:rPr>
          <w:rFonts w:cstheme="minorHAnsi"/>
        </w:rPr>
        <w:t xml:space="preserve"> and plans</w:t>
      </w:r>
      <w:r w:rsidRPr="004856FD">
        <w:rPr>
          <w:rFonts w:cstheme="minorHAnsi"/>
        </w:rPr>
        <w:t>.</w:t>
      </w:r>
    </w:p>
    <w:p w14:paraId="36ED911E" w14:textId="078A4885" w:rsidR="00423F6E" w:rsidRPr="004856FD" w:rsidRDefault="00423F6E">
      <w:pPr>
        <w:rPr>
          <w:rFonts w:cstheme="minorHAnsi"/>
        </w:rPr>
      </w:pPr>
      <w:r w:rsidRPr="004856FD">
        <w:rPr>
          <w:rFonts w:cstheme="minorHAnsi"/>
        </w:rPr>
        <w:t xml:space="preserve">The SERD is examining system wide funding and governance for R&amp;D, </w:t>
      </w:r>
      <w:r w:rsidR="00C97F8A" w:rsidRPr="004856FD">
        <w:rPr>
          <w:rFonts w:cstheme="minorHAnsi"/>
        </w:rPr>
        <w:t xml:space="preserve">and </w:t>
      </w:r>
      <w:r w:rsidRPr="004856FD">
        <w:rPr>
          <w:rFonts w:cstheme="minorHAnsi"/>
        </w:rPr>
        <w:t xml:space="preserve">the Australian Research Council </w:t>
      </w:r>
      <w:r w:rsidR="008B279D" w:rsidRPr="004856FD">
        <w:rPr>
          <w:rFonts w:cstheme="minorHAnsi"/>
        </w:rPr>
        <w:t xml:space="preserve">(ARC) </w:t>
      </w:r>
      <w:r w:rsidRPr="004856FD">
        <w:rPr>
          <w:rFonts w:cstheme="minorHAnsi"/>
        </w:rPr>
        <w:t>has examined how to best support the future of Australia’s fundamental research through national competitive grants. There are</w:t>
      </w:r>
      <w:r w:rsidR="00C97F8A" w:rsidRPr="004856FD">
        <w:rPr>
          <w:rFonts w:cstheme="minorHAnsi"/>
        </w:rPr>
        <w:t xml:space="preserve"> several</w:t>
      </w:r>
      <w:r w:rsidRPr="004856FD">
        <w:rPr>
          <w:rFonts w:cstheme="minorHAnsi"/>
        </w:rPr>
        <w:t xml:space="preserve"> </w:t>
      </w:r>
      <w:r w:rsidR="00C97F8A" w:rsidRPr="004856FD">
        <w:rPr>
          <w:rFonts w:cstheme="minorHAnsi"/>
        </w:rPr>
        <w:t>g</w:t>
      </w:r>
      <w:r w:rsidR="007E3FDC" w:rsidRPr="004856FD">
        <w:rPr>
          <w:rFonts w:cstheme="minorHAnsi"/>
        </w:rPr>
        <w:t>overnment lead strategies and</w:t>
      </w:r>
      <w:r w:rsidRPr="004856FD">
        <w:rPr>
          <w:rFonts w:cstheme="minorHAnsi"/>
        </w:rPr>
        <w:t xml:space="preserve"> plans underway</w:t>
      </w:r>
      <w:r w:rsidR="00C97F8A" w:rsidRPr="004856FD">
        <w:rPr>
          <w:rFonts w:cstheme="minorHAnsi"/>
        </w:rPr>
        <w:t>, including</w:t>
      </w:r>
      <w:r w:rsidRPr="004856FD">
        <w:rPr>
          <w:rFonts w:cstheme="minorHAnsi"/>
        </w:rPr>
        <w:t xml:space="preserve"> critical technology, AI, quantum, health and medical research, and the Antarctic. </w:t>
      </w:r>
      <w:r w:rsidR="00C97F8A" w:rsidRPr="004856FD">
        <w:rPr>
          <w:rFonts w:cstheme="minorHAnsi"/>
        </w:rPr>
        <w:t>A</w:t>
      </w:r>
      <w:r w:rsidR="007E3FDC" w:rsidRPr="004856FD">
        <w:rPr>
          <w:rFonts w:cstheme="minorHAnsi"/>
        </w:rPr>
        <w:t xml:space="preserve"> </w:t>
      </w:r>
      <w:r w:rsidRPr="004856FD">
        <w:rPr>
          <w:rFonts w:cstheme="minorHAnsi"/>
        </w:rPr>
        <w:t xml:space="preserve">key analysis </w:t>
      </w:r>
      <w:r w:rsidR="007E3FDC" w:rsidRPr="004856FD">
        <w:rPr>
          <w:rFonts w:cstheme="minorHAnsi"/>
        </w:rPr>
        <w:t>underway</w:t>
      </w:r>
      <w:r w:rsidRPr="004856FD">
        <w:rPr>
          <w:rFonts w:cstheme="minorHAnsi"/>
        </w:rPr>
        <w:t xml:space="preserve"> by the National Science and Technology Council (NSTC)</w:t>
      </w:r>
      <w:r w:rsidR="00C97F8A" w:rsidRPr="004856FD">
        <w:rPr>
          <w:rFonts w:cstheme="minorHAnsi"/>
        </w:rPr>
        <w:t xml:space="preserve"> is focused on research infrastructure</w:t>
      </w:r>
      <w:r w:rsidRPr="004856FD">
        <w:rPr>
          <w:rFonts w:cstheme="minorHAnsi"/>
        </w:rPr>
        <w:t xml:space="preserve">. These </w:t>
      </w:r>
      <w:r w:rsidR="00C97F8A" w:rsidRPr="004856FD">
        <w:rPr>
          <w:rFonts w:cstheme="minorHAnsi"/>
        </w:rPr>
        <w:t>activities</w:t>
      </w:r>
      <w:r w:rsidRPr="004856FD">
        <w:rPr>
          <w:rFonts w:cstheme="minorHAnsi"/>
        </w:rPr>
        <w:t xml:space="preserve"> take place in the context of the Government’s existing funding arrangements for R&amp;D which can be summarised by the science, research and innovation (SRI) budget tables. </w:t>
      </w:r>
      <w:r w:rsidR="00010D1B" w:rsidRPr="004856FD">
        <w:rPr>
          <w:rFonts w:cstheme="minorHAnsi"/>
        </w:rPr>
        <w:t>T</w:t>
      </w:r>
      <w:r w:rsidR="007E3FDC" w:rsidRPr="004856FD">
        <w:rPr>
          <w:rFonts w:cstheme="minorHAnsi"/>
        </w:rPr>
        <w:t>here are</w:t>
      </w:r>
      <w:r w:rsidR="00010D1B" w:rsidRPr="004856FD">
        <w:rPr>
          <w:rFonts w:cstheme="minorHAnsi"/>
        </w:rPr>
        <w:t xml:space="preserve"> also</w:t>
      </w:r>
      <w:r w:rsidR="007E3FDC" w:rsidRPr="004856FD">
        <w:rPr>
          <w:rFonts w:cstheme="minorHAnsi"/>
        </w:rPr>
        <w:t xml:space="preserve"> several international roadmapping exer</w:t>
      </w:r>
      <w:r w:rsidR="00B95C2C" w:rsidRPr="004856FD">
        <w:rPr>
          <w:rFonts w:cstheme="minorHAnsi"/>
        </w:rPr>
        <w:t xml:space="preserve">cises in progress that </w:t>
      </w:r>
      <w:r w:rsidR="006B770C" w:rsidRPr="004856FD">
        <w:rPr>
          <w:rFonts w:cstheme="minorHAnsi"/>
        </w:rPr>
        <w:t>provide valuable context</w:t>
      </w:r>
      <w:r w:rsidR="00B95C2C" w:rsidRPr="004856FD">
        <w:rPr>
          <w:rFonts w:cstheme="minorHAnsi"/>
        </w:rPr>
        <w:t>.</w:t>
      </w:r>
    </w:p>
    <w:p w14:paraId="303B0489" w14:textId="359DB1C4" w:rsidR="00423F6E" w:rsidRPr="004856FD" w:rsidRDefault="00423F6E" w:rsidP="004116F7">
      <w:pPr>
        <w:rPr>
          <w:rFonts w:cstheme="minorHAnsi"/>
        </w:rPr>
      </w:pPr>
      <w:r w:rsidRPr="004856FD">
        <w:rPr>
          <w:rFonts w:cstheme="minorHAnsi"/>
        </w:rPr>
        <w:t xml:space="preserve">To be effective, the 2026 NRI Roadmap will need to align with and leverage relevant parts of these reviews and strategies. </w:t>
      </w:r>
      <w:r w:rsidR="00B95C2C" w:rsidRPr="004856FD">
        <w:rPr>
          <w:rFonts w:cstheme="minorHAnsi"/>
        </w:rPr>
        <w:t>In this section t</w:t>
      </w:r>
      <w:r w:rsidRPr="004856FD">
        <w:rPr>
          <w:rFonts w:cstheme="minorHAnsi"/>
        </w:rPr>
        <w:t xml:space="preserve">hey are highlighted to signal the broader policy landscape that will be considered </w:t>
      </w:r>
      <w:r w:rsidR="006B770C" w:rsidRPr="004856FD">
        <w:rPr>
          <w:rFonts w:cstheme="minorHAnsi"/>
        </w:rPr>
        <w:t xml:space="preserve">in the next stages of </w:t>
      </w:r>
      <w:r w:rsidRPr="004856FD">
        <w:rPr>
          <w:rFonts w:cstheme="minorHAnsi"/>
        </w:rPr>
        <w:t xml:space="preserve">developing the 2026 NRI Roadmap. </w:t>
      </w:r>
    </w:p>
    <w:p w14:paraId="7EE20660" w14:textId="7EA789BE" w:rsidR="00423F6E" w:rsidRPr="004856FD" w:rsidRDefault="00423F6E" w:rsidP="00F728EA">
      <w:pPr>
        <w:pStyle w:val="Heading4"/>
        <w:numPr>
          <w:ilvl w:val="2"/>
          <w:numId w:val="51"/>
        </w:numPr>
        <w:rPr>
          <w:rFonts w:asciiTheme="minorHAnsi" w:hAnsiTheme="minorHAnsi" w:cstheme="minorHAnsi"/>
        </w:rPr>
      </w:pPr>
      <w:bookmarkStart w:id="30" w:name="_Toc210210919"/>
      <w:bookmarkStart w:id="31" w:name="_Toc210211625"/>
      <w:bookmarkStart w:id="32" w:name="_Toc209089383"/>
      <w:bookmarkStart w:id="33" w:name="_Toc210211626"/>
      <w:bookmarkEnd w:id="30"/>
      <w:bookmarkEnd w:id="31"/>
      <w:bookmarkEnd w:id="32"/>
      <w:r w:rsidRPr="004856FD">
        <w:rPr>
          <w:rFonts w:asciiTheme="minorHAnsi" w:hAnsiTheme="minorHAnsi" w:cstheme="minorHAnsi"/>
        </w:rPr>
        <w:t>The SERD</w:t>
      </w:r>
      <w:bookmarkEnd w:id="33"/>
    </w:p>
    <w:p w14:paraId="33DDB3D9" w14:textId="59E568E7" w:rsidR="00423F6E" w:rsidRPr="004856FD" w:rsidRDefault="00423F6E" w:rsidP="003022B5">
      <w:pPr>
        <w:rPr>
          <w:rFonts w:cstheme="minorHAnsi"/>
        </w:rPr>
      </w:pPr>
      <w:r w:rsidRPr="004856FD">
        <w:rPr>
          <w:rFonts w:cstheme="minorHAnsi"/>
        </w:rPr>
        <w:t xml:space="preserve">The SERD is examining the benefits to economic growth and productivity that arise from a more purposeful approach to R&amp;D. A </w:t>
      </w:r>
      <w:hyperlink r:id="rId36" w:history="1">
        <w:r w:rsidRPr="004856FD">
          <w:rPr>
            <w:rStyle w:val="Hyperlink"/>
            <w:rFonts w:cstheme="minorHAnsi"/>
          </w:rPr>
          <w:t>discussion paper</w:t>
        </w:r>
      </w:hyperlink>
      <w:r w:rsidRPr="004856FD">
        <w:rPr>
          <w:rStyle w:val="EndnoteReference"/>
          <w:rFonts w:cstheme="minorHAnsi"/>
        </w:rPr>
        <w:endnoteReference w:id="18"/>
      </w:r>
      <w:r w:rsidRPr="004856FD">
        <w:rPr>
          <w:rFonts w:cstheme="minorHAnsi"/>
        </w:rPr>
        <w:t xml:space="preserve"> was released by the SERD panel in the first half of 2025 to inform and support development of advice on key issues. Within this discussion paper, the role of NCRIS in underpinning Australia’s NRI is highlighted. The paper states that “R&amp;D infrastructure needs ongoing funding and renewal to ensure relevance and focus”. In July 2025, the SERD panel released their </w:t>
      </w:r>
      <w:hyperlink r:id="rId37" w:history="1">
        <w:r w:rsidRPr="004856FD">
          <w:rPr>
            <w:rStyle w:val="Hyperlink"/>
            <w:rFonts w:cstheme="minorHAnsi"/>
          </w:rPr>
          <w:t>findings and analysis</w:t>
        </w:r>
      </w:hyperlink>
      <w:r w:rsidRPr="004856FD">
        <w:rPr>
          <w:rStyle w:val="EndnoteReference"/>
          <w:rFonts w:cstheme="minorHAnsi"/>
        </w:rPr>
        <w:endnoteReference w:id="19"/>
      </w:r>
      <w:r w:rsidRPr="004856FD">
        <w:rPr>
          <w:rFonts w:cstheme="minorHAnsi"/>
        </w:rPr>
        <w:t xml:space="preserve"> based on public consultation, which included stakeholder views on NRI. The strategic examination is taking into consideration recent and ongoing reviews commissioned by Australian Government relating to research, innovation and productivity performance. Beginning in August 2025, the SERD panel initiated consultations on a series of </w:t>
      </w:r>
      <w:hyperlink r:id="rId38" w:history="1">
        <w:r w:rsidRPr="004856FD">
          <w:rPr>
            <w:rStyle w:val="Hyperlink"/>
            <w:rFonts w:cstheme="minorHAnsi"/>
          </w:rPr>
          <w:t>Issues Papers</w:t>
        </w:r>
      </w:hyperlink>
      <w:r w:rsidRPr="004856FD">
        <w:rPr>
          <w:rStyle w:val="EndnoteReference"/>
          <w:rFonts w:cstheme="minorHAnsi"/>
        </w:rPr>
        <w:endnoteReference w:id="20"/>
      </w:r>
      <w:r w:rsidRPr="004856FD">
        <w:rPr>
          <w:rFonts w:cstheme="minorHAnsi"/>
        </w:rPr>
        <w:t xml:space="preserve"> to further explore evidence and possible future directions for reform to increase the impact of the research, development and innovation (RD&amp;I) system. </w:t>
      </w:r>
      <w:r w:rsidR="00BF6AB2" w:rsidRPr="004856FD">
        <w:rPr>
          <w:rFonts w:cstheme="minorHAnsi"/>
        </w:rPr>
        <w:t>The SERD is expected to report to the Australian Government at the end of 2025.</w:t>
      </w:r>
    </w:p>
    <w:p w14:paraId="0B62AB36" w14:textId="357E9372" w:rsidR="00423F6E" w:rsidRPr="004856FD" w:rsidRDefault="00423F6E" w:rsidP="00D435B1">
      <w:pPr>
        <w:pStyle w:val="Heading4"/>
        <w:numPr>
          <w:ilvl w:val="2"/>
          <w:numId w:val="51"/>
        </w:numPr>
        <w:rPr>
          <w:rFonts w:asciiTheme="minorHAnsi" w:hAnsiTheme="minorHAnsi" w:cstheme="minorHAnsi"/>
        </w:rPr>
      </w:pPr>
      <w:bookmarkStart w:id="34" w:name="_Toc210211627"/>
      <w:r w:rsidRPr="004856FD">
        <w:rPr>
          <w:rFonts w:asciiTheme="minorHAnsi" w:hAnsiTheme="minorHAnsi" w:cstheme="minorHAnsi"/>
        </w:rPr>
        <w:t xml:space="preserve">Policy Review of the </w:t>
      </w:r>
      <w:r w:rsidR="008B279D" w:rsidRPr="004856FD">
        <w:rPr>
          <w:rFonts w:asciiTheme="minorHAnsi" w:hAnsiTheme="minorHAnsi" w:cstheme="minorHAnsi"/>
        </w:rPr>
        <w:t xml:space="preserve">ARC </w:t>
      </w:r>
      <w:r w:rsidRPr="004856FD">
        <w:rPr>
          <w:rFonts w:asciiTheme="minorHAnsi" w:hAnsiTheme="minorHAnsi" w:cstheme="minorHAnsi"/>
        </w:rPr>
        <w:t>National Competitive Grants Program (NCGP)</w:t>
      </w:r>
      <w:bookmarkEnd w:id="34"/>
    </w:p>
    <w:p w14:paraId="1D89CECD" w14:textId="6B394EDA" w:rsidR="00423F6E" w:rsidRPr="004856FD" w:rsidRDefault="00423F6E" w:rsidP="003022B5">
      <w:pPr>
        <w:rPr>
          <w:rFonts w:cstheme="minorHAnsi"/>
        </w:rPr>
      </w:pPr>
      <w:r w:rsidRPr="004856FD">
        <w:rPr>
          <w:rFonts w:cstheme="minorHAnsi"/>
        </w:rPr>
        <w:t xml:space="preserve">The </w:t>
      </w:r>
      <w:hyperlink r:id="rId39" w:history="1">
        <w:r w:rsidRPr="004856FD">
          <w:rPr>
            <w:rStyle w:val="Hyperlink"/>
            <w:rFonts w:cstheme="minorHAnsi"/>
          </w:rPr>
          <w:t>Policy Review of the NCGP</w:t>
        </w:r>
      </w:hyperlink>
      <w:r w:rsidRPr="004856FD">
        <w:rPr>
          <w:rStyle w:val="EndnoteReference"/>
          <w:rFonts w:cstheme="minorHAnsi"/>
        </w:rPr>
        <w:endnoteReference w:id="21"/>
      </w:r>
      <w:r w:rsidRPr="004856FD">
        <w:rPr>
          <w:rFonts w:cstheme="minorHAnsi"/>
        </w:rPr>
        <w:t xml:space="preserve"> led by the ARC was launched in 2024. The review aims to examine the fundamental settings of Australia’s competitive research grants program to ensure it is well-designed and fit for purpose, delivering visible returns on public investment and is aligned with related government programs. A discussion paper was released in February 2025 following extensive consultations and the final report is currently under consideration.</w:t>
      </w:r>
    </w:p>
    <w:p w14:paraId="7318F900" w14:textId="1B0D9747" w:rsidR="00423F6E" w:rsidRPr="004856FD" w:rsidRDefault="00423F6E" w:rsidP="003022B5">
      <w:pPr>
        <w:rPr>
          <w:rFonts w:cstheme="minorHAnsi"/>
        </w:rPr>
      </w:pPr>
      <w:r w:rsidRPr="004856FD">
        <w:rPr>
          <w:rFonts w:cstheme="minorHAnsi"/>
        </w:rPr>
        <w:t xml:space="preserve">The discussion paper references Australia’s research infrastructure capabilities, including the role of the Linkage, Infrastructure, Equipment and Facilities (LIEF) rounds, which support </w:t>
      </w:r>
      <w:r w:rsidRPr="004856FD">
        <w:rPr>
          <w:rFonts w:cstheme="minorHAnsi"/>
        </w:rPr>
        <w:lastRenderedPageBreak/>
        <w:t>both basic and applied research endeavours. The ARC Board proposes a new scheme structure under which medium-sized collaborative research infrastructure will continue to be supported in the short term. This support will be through a new sub-scheme of the Collaborate Grants while the ARC continues to work across government to explore the potential for a more sustainable and connected long-term approach to infrastructure funding.</w:t>
      </w:r>
    </w:p>
    <w:p w14:paraId="5853124C" w14:textId="606474C2" w:rsidR="00423F6E" w:rsidRPr="004856FD" w:rsidRDefault="00423F6E" w:rsidP="00D435B1">
      <w:pPr>
        <w:pStyle w:val="Heading4"/>
        <w:numPr>
          <w:ilvl w:val="2"/>
          <w:numId w:val="51"/>
        </w:numPr>
        <w:rPr>
          <w:rFonts w:asciiTheme="minorHAnsi" w:hAnsiTheme="minorHAnsi" w:cstheme="minorHAnsi"/>
        </w:rPr>
      </w:pPr>
      <w:bookmarkStart w:id="35" w:name="_Toc210211628"/>
      <w:r w:rsidRPr="004856FD">
        <w:rPr>
          <w:rFonts w:asciiTheme="minorHAnsi" w:hAnsiTheme="minorHAnsi" w:cstheme="minorHAnsi"/>
        </w:rPr>
        <w:t>The Critical Technologies Framework</w:t>
      </w:r>
      <w:bookmarkEnd w:id="35"/>
    </w:p>
    <w:p w14:paraId="12D0D4B0" w14:textId="77777777" w:rsidR="00423F6E" w:rsidRPr="004856FD" w:rsidRDefault="00423F6E" w:rsidP="00983A94">
      <w:pPr>
        <w:rPr>
          <w:rFonts w:cstheme="minorHAnsi"/>
        </w:rPr>
      </w:pPr>
      <w:r w:rsidRPr="004856FD">
        <w:rPr>
          <w:rFonts w:cstheme="minorHAnsi"/>
        </w:rPr>
        <w:t xml:space="preserve">In 2023, the Australian Government established a framework to ensure a coordinated approach to critical technologies in support of our economic prosperity, national security, environmental sustainability and social cohesion. </w:t>
      </w:r>
    </w:p>
    <w:p w14:paraId="7F44F35E" w14:textId="3C2B7443" w:rsidR="00423F6E" w:rsidRPr="004856FD" w:rsidRDefault="00423F6E" w:rsidP="00983A94">
      <w:pPr>
        <w:rPr>
          <w:rFonts w:cstheme="minorHAnsi"/>
        </w:rPr>
      </w:pPr>
      <w:r w:rsidRPr="004856FD">
        <w:rPr>
          <w:rFonts w:cstheme="minorHAnsi"/>
        </w:rPr>
        <w:t xml:space="preserve">The </w:t>
      </w:r>
      <w:hyperlink r:id="rId40" w:history="1">
        <w:r w:rsidRPr="004856FD">
          <w:rPr>
            <w:rStyle w:val="Hyperlink"/>
            <w:rFonts w:cstheme="minorHAnsi"/>
          </w:rPr>
          <w:t>Critical Technologies Statement</w:t>
        </w:r>
      </w:hyperlink>
      <w:r w:rsidRPr="004856FD">
        <w:rPr>
          <w:rStyle w:val="EndnoteReference"/>
          <w:rFonts w:cstheme="minorHAnsi"/>
        </w:rPr>
        <w:endnoteReference w:id="22"/>
      </w:r>
      <w:r w:rsidRPr="004856FD">
        <w:rPr>
          <w:rFonts w:cstheme="minorHAnsi"/>
        </w:rPr>
        <w:t xml:space="preserve"> sets out the Government’s commitment to the important role of critical technologies in Australia, and ensures we make balanced decisions about the development, uptake and growth of critical technologies. The </w:t>
      </w:r>
      <w:hyperlink r:id="rId41" w:history="1">
        <w:r w:rsidRPr="004856FD">
          <w:rPr>
            <w:rStyle w:val="Hyperlink"/>
            <w:rFonts w:cstheme="minorHAnsi"/>
          </w:rPr>
          <w:t>List of Critical Technologies in the National Interest</w:t>
        </w:r>
      </w:hyperlink>
      <w:r w:rsidRPr="004856FD">
        <w:rPr>
          <w:rStyle w:val="EndnoteReference"/>
          <w:rFonts w:cstheme="minorHAnsi"/>
        </w:rPr>
        <w:endnoteReference w:id="23"/>
      </w:r>
      <w:r w:rsidRPr="004856FD">
        <w:rPr>
          <w:rFonts w:cstheme="minorHAnsi"/>
        </w:rPr>
        <w:t xml:space="preserve"> identifies seven technology fields that are vital to Australia’s economy, national security and social cohesion and supports coordination of efforts by government, academia and industry, including research, investment and talent attraction.</w:t>
      </w:r>
    </w:p>
    <w:p w14:paraId="35441DB5" w14:textId="6EEE9E52" w:rsidR="00423F6E" w:rsidRPr="004856FD" w:rsidRDefault="00423F6E" w:rsidP="00D435B1">
      <w:pPr>
        <w:pStyle w:val="Heading4"/>
        <w:numPr>
          <w:ilvl w:val="2"/>
          <w:numId w:val="51"/>
        </w:numPr>
        <w:rPr>
          <w:rFonts w:asciiTheme="minorHAnsi" w:hAnsiTheme="minorHAnsi" w:cstheme="minorHAnsi"/>
        </w:rPr>
      </w:pPr>
      <w:bookmarkStart w:id="36" w:name="_Toc206508218"/>
      <w:bookmarkStart w:id="37" w:name="_Toc206508285"/>
      <w:bookmarkStart w:id="38" w:name="_Toc206508367"/>
      <w:bookmarkStart w:id="39" w:name="_Toc206508429"/>
      <w:bookmarkStart w:id="40" w:name="_Toc206508490"/>
      <w:bookmarkStart w:id="41" w:name="_Toc206508551"/>
      <w:bookmarkStart w:id="42" w:name="_Toc210211629"/>
      <w:bookmarkEnd w:id="36"/>
      <w:bookmarkEnd w:id="37"/>
      <w:bookmarkEnd w:id="38"/>
      <w:bookmarkEnd w:id="39"/>
      <w:bookmarkEnd w:id="40"/>
      <w:bookmarkEnd w:id="41"/>
      <w:r w:rsidRPr="004856FD">
        <w:rPr>
          <w:rFonts w:asciiTheme="minorHAnsi" w:hAnsiTheme="minorHAnsi" w:cstheme="minorHAnsi"/>
        </w:rPr>
        <w:t>The National Artificial Intelligence (AI) Capability Plan</w:t>
      </w:r>
      <w:bookmarkEnd w:id="42"/>
    </w:p>
    <w:p w14:paraId="65497014" w14:textId="4764C1C8" w:rsidR="00423F6E" w:rsidRPr="004856FD" w:rsidRDefault="00423F6E" w:rsidP="005A6717">
      <w:pPr>
        <w:rPr>
          <w:rFonts w:cstheme="minorHAnsi"/>
        </w:rPr>
      </w:pPr>
      <w:r w:rsidRPr="004856FD">
        <w:rPr>
          <w:rFonts w:cstheme="minorHAnsi"/>
        </w:rPr>
        <w:t xml:space="preserve">Led by the Department of Industry, Science and Resources, the </w:t>
      </w:r>
      <w:hyperlink r:id="rId42" w:history="1">
        <w:r w:rsidRPr="004856FD">
          <w:rPr>
            <w:rStyle w:val="Hyperlink"/>
            <w:rFonts w:cstheme="minorHAnsi"/>
          </w:rPr>
          <w:t>National AI Capability Plan</w:t>
        </w:r>
      </w:hyperlink>
      <w:r w:rsidRPr="004856FD">
        <w:rPr>
          <w:rStyle w:val="EndnoteReference"/>
          <w:rFonts w:cstheme="minorHAnsi"/>
        </w:rPr>
        <w:endnoteReference w:id="24"/>
      </w:r>
      <w:r w:rsidRPr="004856FD">
        <w:rPr>
          <w:rFonts w:cstheme="minorHAnsi"/>
        </w:rPr>
        <w:t xml:space="preserve"> aims to realise the possibilities and capability-building potential of AI for all Australians, by seizing the opportunities offered by AI, sharing the benefits and keeping Australians safe.  </w:t>
      </w:r>
    </w:p>
    <w:p w14:paraId="04A9FA79" w14:textId="17E25543" w:rsidR="00423F6E" w:rsidRPr="004856FD" w:rsidRDefault="00423F6E" w:rsidP="00E41FEF">
      <w:pPr>
        <w:pStyle w:val="Heading4"/>
        <w:numPr>
          <w:ilvl w:val="2"/>
          <w:numId w:val="51"/>
        </w:numPr>
        <w:rPr>
          <w:rFonts w:asciiTheme="minorHAnsi" w:hAnsiTheme="minorHAnsi" w:cstheme="minorHAnsi"/>
        </w:rPr>
      </w:pPr>
      <w:bookmarkStart w:id="43" w:name="_Toc210210924"/>
      <w:bookmarkStart w:id="44" w:name="_Toc210211630"/>
      <w:bookmarkStart w:id="45" w:name="_Toc210211631"/>
      <w:bookmarkEnd w:id="43"/>
      <w:bookmarkEnd w:id="44"/>
      <w:r w:rsidRPr="004856FD">
        <w:rPr>
          <w:rFonts w:asciiTheme="minorHAnsi" w:hAnsiTheme="minorHAnsi" w:cstheme="minorHAnsi"/>
        </w:rPr>
        <w:t>The National Quantum Strategy</w:t>
      </w:r>
      <w:bookmarkEnd w:id="45"/>
    </w:p>
    <w:p w14:paraId="7B078C18" w14:textId="5046F2C0" w:rsidR="00423F6E" w:rsidRPr="004856FD" w:rsidRDefault="00423F6E" w:rsidP="009A695C">
      <w:pPr>
        <w:rPr>
          <w:rFonts w:cstheme="minorHAnsi"/>
          <w:lang w:val="en-US"/>
        </w:rPr>
      </w:pPr>
      <w:r w:rsidRPr="004856FD">
        <w:rPr>
          <w:rFonts w:cstheme="minorHAnsi"/>
        </w:rPr>
        <w:t xml:space="preserve">The Department of Industry, Science and Resources also leads the </w:t>
      </w:r>
      <w:hyperlink r:id="rId43" w:history="1">
        <w:r w:rsidRPr="004856FD">
          <w:rPr>
            <w:rStyle w:val="Hyperlink"/>
            <w:rFonts w:cstheme="minorHAnsi"/>
          </w:rPr>
          <w:t>National Quantum Strategy</w:t>
        </w:r>
      </w:hyperlink>
      <w:r w:rsidRPr="004856FD">
        <w:rPr>
          <w:rStyle w:val="EndnoteReference"/>
          <w:rFonts w:cstheme="minorHAnsi"/>
        </w:rPr>
        <w:endnoteReference w:id="25"/>
      </w:r>
      <w:r w:rsidRPr="004856FD">
        <w:rPr>
          <w:rFonts w:cstheme="minorHAnsi"/>
        </w:rPr>
        <w:t xml:space="preserve">, which recognises that Australia’s strengths in </w:t>
      </w:r>
      <w:r w:rsidRPr="004856FD">
        <w:rPr>
          <w:rFonts w:cstheme="minorHAnsi"/>
          <w:lang w:val="en-US"/>
        </w:rPr>
        <w:t xml:space="preserve">quantum technologies today are the result of sustained investment over decades. This strategy projects that the development and application of quantum technologies will have far-reaching implications for Australia’s economic growth, national security and wellbeing. The National Quantum Strategy supports the development of closer ties with trusted international partners. The strategy also states the importance of investments in quantum infrastructure, such as quantum computing capability and nanofabrication infrastructure, to capture the benefits quantum technologies are anticipated to deliver. </w:t>
      </w:r>
    </w:p>
    <w:p w14:paraId="1041FF5B" w14:textId="32D5E00D" w:rsidR="00423F6E" w:rsidRPr="004856FD" w:rsidRDefault="00423F6E" w:rsidP="00276E7A">
      <w:pPr>
        <w:pStyle w:val="Heading4"/>
        <w:numPr>
          <w:ilvl w:val="2"/>
          <w:numId w:val="51"/>
        </w:numPr>
        <w:rPr>
          <w:rFonts w:asciiTheme="minorHAnsi" w:hAnsiTheme="minorHAnsi" w:cstheme="minorHAnsi"/>
        </w:rPr>
      </w:pPr>
      <w:bookmarkStart w:id="46" w:name="_Toc210211632"/>
      <w:r w:rsidRPr="004856FD">
        <w:rPr>
          <w:rFonts w:asciiTheme="minorHAnsi" w:hAnsiTheme="minorHAnsi" w:cstheme="minorHAnsi"/>
        </w:rPr>
        <w:t>The National Health and Medical Research Strategy</w:t>
      </w:r>
      <w:bookmarkEnd w:id="46"/>
    </w:p>
    <w:p w14:paraId="396FD845" w14:textId="4D684E9C" w:rsidR="00423F6E" w:rsidRPr="004856FD" w:rsidRDefault="00423F6E" w:rsidP="003022B5">
      <w:pPr>
        <w:rPr>
          <w:rFonts w:cstheme="minorHAnsi"/>
        </w:rPr>
      </w:pPr>
      <w:r w:rsidRPr="004856FD">
        <w:rPr>
          <w:rFonts w:cstheme="minorHAnsi"/>
        </w:rPr>
        <w:t xml:space="preserve">The Department of Health, Disability and Ageing and the National Health and Medical Research Council are currently supporting the Chair, Ms Rosemary Huxtable AO PSM,  to develop a </w:t>
      </w:r>
      <w:hyperlink r:id="rId44" w:history="1">
        <w:r w:rsidRPr="004856FD">
          <w:rPr>
            <w:rStyle w:val="Hyperlink"/>
            <w:rFonts w:cstheme="minorHAnsi"/>
          </w:rPr>
          <w:t>National Health and Medical Research Strategy</w:t>
        </w:r>
      </w:hyperlink>
      <w:r w:rsidRPr="004856FD">
        <w:rPr>
          <w:rStyle w:val="EndnoteReference"/>
          <w:rFonts w:cstheme="minorHAnsi"/>
        </w:rPr>
        <w:endnoteReference w:id="26"/>
      </w:r>
      <w:r w:rsidRPr="004856FD">
        <w:rPr>
          <w:rFonts w:cstheme="minorHAnsi"/>
        </w:rPr>
        <w:t xml:space="preserve">. This strategy aims to deliver a plan to strengthen and leverage Australia’s world-leading research capabilities and deliver better health outcomes from a productive and efficient research ecosystem. It also seeks to provide national direction, build on Australia’s strengths in the health and medical research </w:t>
      </w:r>
      <w:r w:rsidRPr="004856FD">
        <w:rPr>
          <w:rFonts w:cstheme="minorHAnsi"/>
        </w:rPr>
        <w:lastRenderedPageBreak/>
        <w:t xml:space="preserve">sector, fill any gaps, and continue to attract researchers and investors to Australia. The </w:t>
      </w:r>
      <w:hyperlink r:id="rId45" w:history="1">
        <w:r w:rsidRPr="004856FD">
          <w:rPr>
            <w:rStyle w:val="Hyperlink"/>
            <w:rFonts w:cstheme="minorHAnsi"/>
          </w:rPr>
          <w:t>draft</w:t>
        </w:r>
        <w:r w:rsidR="00000EB1">
          <w:rPr>
            <w:rStyle w:val="Hyperlink"/>
            <w:rFonts w:cstheme="minorHAnsi"/>
          </w:rPr>
          <w:t> </w:t>
        </w:r>
        <w:r w:rsidRPr="004856FD">
          <w:rPr>
            <w:rStyle w:val="Hyperlink"/>
            <w:rFonts w:cstheme="minorHAnsi"/>
          </w:rPr>
          <w:t>strategy</w:t>
        </w:r>
      </w:hyperlink>
      <w:r w:rsidRPr="004856FD">
        <w:rPr>
          <w:rStyle w:val="EndnoteReference"/>
          <w:rFonts w:cstheme="minorHAnsi"/>
        </w:rPr>
        <w:endnoteReference w:id="27"/>
      </w:r>
      <w:r w:rsidRPr="004856FD">
        <w:rPr>
          <w:rFonts w:cstheme="minorHAnsi"/>
        </w:rPr>
        <w:t xml:space="preserve"> was released in September 2025 for open consultation.</w:t>
      </w:r>
    </w:p>
    <w:p w14:paraId="590DC789" w14:textId="77777777" w:rsidR="00423F6E" w:rsidRPr="004856FD" w:rsidRDefault="00423F6E" w:rsidP="007B12FD">
      <w:pPr>
        <w:pStyle w:val="Heading4"/>
        <w:numPr>
          <w:ilvl w:val="2"/>
          <w:numId w:val="51"/>
        </w:numPr>
        <w:rPr>
          <w:rFonts w:asciiTheme="minorHAnsi" w:hAnsiTheme="minorHAnsi" w:cstheme="minorHAnsi"/>
        </w:rPr>
      </w:pPr>
      <w:bookmarkStart w:id="47" w:name="_Toc210211633"/>
      <w:bookmarkStart w:id="48" w:name="_Hlk209436821"/>
      <w:r w:rsidRPr="004856FD">
        <w:rPr>
          <w:rFonts w:asciiTheme="minorHAnsi" w:hAnsiTheme="minorHAnsi" w:cstheme="minorHAnsi"/>
        </w:rPr>
        <w:t>Australian Antarctic Science Decadal Strategy 2025-2035</w:t>
      </w:r>
      <w:bookmarkEnd w:id="47"/>
    </w:p>
    <w:p w14:paraId="72746B09" w14:textId="5195C4E4" w:rsidR="00423F6E" w:rsidRPr="004856FD" w:rsidRDefault="00423F6E" w:rsidP="00703520">
      <w:pPr>
        <w:pStyle w:val="ListParagraph"/>
        <w:ind w:left="0"/>
        <w:rPr>
          <w:rFonts w:cstheme="minorHAnsi"/>
        </w:rPr>
      </w:pPr>
      <w:r w:rsidRPr="004856FD">
        <w:rPr>
          <w:rFonts w:cstheme="minorHAnsi"/>
        </w:rPr>
        <w:t xml:space="preserve">The Australian Antarctic Program is coordinated by the Australian Antarctic Division, as a division within the Department of Climate Change, Energy, the Environment and Water. The </w:t>
      </w:r>
      <w:hyperlink r:id="rId46" w:history="1">
        <w:r w:rsidRPr="004856FD">
          <w:rPr>
            <w:rStyle w:val="Hyperlink"/>
            <w:rFonts w:cstheme="minorHAnsi"/>
          </w:rPr>
          <w:t>Australian Antarctic Science Decadal Strategy 2025-2035</w:t>
        </w:r>
      </w:hyperlink>
      <w:r w:rsidRPr="004856FD">
        <w:rPr>
          <w:rStyle w:val="EndnoteReference"/>
          <w:rFonts w:cstheme="minorHAnsi"/>
        </w:rPr>
        <w:endnoteReference w:id="28"/>
      </w:r>
      <w:r w:rsidRPr="004856FD">
        <w:rPr>
          <w:rFonts w:cstheme="minorHAnsi"/>
        </w:rPr>
        <w:t xml:space="preserve"> builds on all previous Antarctic science strategies and plans. It was developed by the Australian Antarctic Science Council at the request of Government and in consultation with the Australian Antarctic research community. The published strategy acknowledges that delivery of the Australian Antarctic Program requires “sustained access to national and dedicated enabling capabilities” and provides references to existing NCRIS projects as examples.</w:t>
      </w:r>
      <w:bookmarkEnd w:id="48"/>
    </w:p>
    <w:p w14:paraId="4D9BC049" w14:textId="77777777" w:rsidR="00423F6E" w:rsidRPr="004856FD" w:rsidRDefault="00423F6E" w:rsidP="003B7605">
      <w:pPr>
        <w:pStyle w:val="Heading4"/>
        <w:numPr>
          <w:ilvl w:val="2"/>
          <w:numId w:val="51"/>
        </w:numPr>
        <w:rPr>
          <w:rFonts w:asciiTheme="minorHAnsi" w:hAnsiTheme="minorHAnsi" w:cstheme="minorHAnsi"/>
        </w:rPr>
      </w:pPr>
      <w:bookmarkStart w:id="49" w:name="_Toc210211634"/>
      <w:r w:rsidRPr="004856FD">
        <w:rPr>
          <w:rFonts w:asciiTheme="minorHAnsi" w:hAnsiTheme="minorHAnsi" w:cstheme="minorHAnsi"/>
        </w:rPr>
        <w:t>The Science Toolkit: Is Australia’s research infrastructure fit for purpose and future proof?</w:t>
      </w:r>
      <w:bookmarkEnd w:id="49"/>
    </w:p>
    <w:p w14:paraId="6B2C902F" w14:textId="431D94C0" w:rsidR="00423F6E" w:rsidRPr="004856FD" w:rsidRDefault="00423F6E" w:rsidP="003B7605">
      <w:pPr>
        <w:rPr>
          <w:rFonts w:cstheme="minorHAnsi"/>
        </w:rPr>
      </w:pPr>
      <w:r w:rsidRPr="004856FD">
        <w:rPr>
          <w:rFonts w:cstheme="minorHAnsi"/>
        </w:rPr>
        <w:t xml:space="preserve">The NSTC is developing the Science Toolkit: Is Australia’s research infrastructure fit for purpose and future proof? The project explores Australia’s existing research infrastructure landscape and the nation’s role within the global research infrastructure community. Amongst other considerations, the NSTC aims to understand whether Australia’s approach to managing research infrastructure is resilient to evolving research needs and potential threats and opportunities. This highlights the importance of an NRI landscape that aligns with national needs and works efficiently to integrate Australia’s current and future research infrastructure requirements. </w:t>
      </w:r>
    </w:p>
    <w:p w14:paraId="2F058619" w14:textId="6665516B" w:rsidR="00423F6E" w:rsidRPr="004856FD" w:rsidRDefault="00423F6E" w:rsidP="00E82DC5">
      <w:pPr>
        <w:pStyle w:val="ListParagraph"/>
        <w:numPr>
          <w:ilvl w:val="2"/>
          <w:numId w:val="51"/>
        </w:numPr>
        <w:rPr>
          <w:rFonts w:eastAsiaTheme="majorEastAsia" w:cstheme="minorHAnsi"/>
          <w:b/>
          <w:iCs/>
          <w:color w:val="004C6C" w:themeColor="background2"/>
          <w:sz w:val="28"/>
        </w:rPr>
      </w:pPr>
      <w:r w:rsidRPr="004856FD">
        <w:rPr>
          <w:rFonts w:eastAsiaTheme="majorEastAsia" w:cstheme="minorHAnsi"/>
          <w:b/>
          <w:iCs/>
          <w:color w:val="004C6C" w:themeColor="background2"/>
          <w:sz w:val="28"/>
        </w:rPr>
        <w:t>The Research Funding Environment</w:t>
      </w:r>
    </w:p>
    <w:p w14:paraId="6ED17BC2" w14:textId="463A8A2E" w:rsidR="00423F6E" w:rsidRPr="004856FD" w:rsidRDefault="00423F6E" w:rsidP="00D435B1">
      <w:pPr>
        <w:rPr>
          <w:rFonts w:cstheme="minorHAnsi"/>
          <w:b/>
        </w:rPr>
        <w:sectPr w:rsidR="00423F6E" w:rsidRPr="004856FD" w:rsidSect="00423F6E">
          <w:headerReference w:type="even" r:id="rId47"/>
          <w:headerReference w:type="default" r:id="rId48"/>
          <w:footerReference w:type="even" r:id="rId49"/>
          <w:footerReference w:type="default" r:id="rId50"/>
          <w:headerReference w:type="first" r:id="rId51"/>
          <w:footerReference w:type="first" r:id="rId52"/>
          <w:endnotePr>
            <w:numFmt w:val="decimal"/>
          </w:endnotePr>
          <w:pgSz w:w="11906" w:h="16838"/>
          <w:pgMar w:top="1440" w:right="1440" w:bottom="1440" w:left="1440" w:header="708" w:footer="708" w:gutter="0"/>
          <w:cols w:space="708"/>
          <w:docGrid w:linePitch="360"/>
        </w:sectPr>
      </w:pPr>
      <w:r w:rsidRPr="004856FD">
        <w:rPr>
          <w:rFonts w:cstheme="minorHAnsi"/>
        </w:rPr>
        <w:t xml:space="preserve">The NCRIS program currently sits amongst a broader national landscape of </w:t>
      </w:r>
      <w:hyperlink r:id="rId53" w:history="1">
        <w:r w:rsidRPr="004856FD">
          <w:rPr>
            <w:rStyle w:val="Hyperlink"/>
            <w:rFonts w:cstheme="minorHAnsi"/>
          </w:rPr>
          <w:t>SRI initiatives</w:t>
        </w:r>
      </w:hyperlink>
      <w:r w:rsidRPr="004856FD">
        <w:rPr>
          <w:rStyle w:val="EndnoteReference"/>
          <w:rFonts w:cstheme="minorHAnsi"/>
        </w:rPr>
        <w:endnoteReference w:id="29"/>
      </w:r>
      <w:r w:rsidRPr="004856FD">
        <w:rPr>
          <w:rFonts w:cstheme="minorHAnsi"/>
        </w:rPr>
        <w:t xml:space="preserve"> that are supported by Government investments. </w:t>
      </w:r>
      <w:r w:rsidR="007B3867">
        <w:rPr>
          <w:rFonts w:cstheme="minorHAnsi"/>
        </w:rPr>
        <w:t>Table 1</w:t>
      </w:r>
      <w:r w:rsidRPr="004856FD">
        <w:rPr>
          <w:rFonts w:cstheme="minorHAnsi"/>
        </w:rPr>
        <w:t xml:space="preserve"> illustrates the Australian Government’s current SRI program investments (only individual programs with a budget estimate valued over $100 million in 2025-26 are shown). </w:t>
      </w:r>
    </w:p>
    <w:p w14:paraId="05C75C2C" w14:textId="707DAE81" w:rsidR="007B3867" w:rsidRDefault="007B3867" w:rsidP="007B3867">
      <w:pPr>
        <w:pStyle w:val="Caption"/>
        <w:keepNext/>
      </w:pPr>
      <w:r>
        <w:lastRenderedPageBreak/>
        <w:t xml:space="preserve">Table </w:t>
      </w:r>
      <w:r>
        <w:fldChar w:fldCharType="begin"/>
      </w:r>
      <w:r>
        <w:instrText xml:space="preserve"> SEQ Table \* ARABIC </w:instrText>
      </w:r>
      <w:r>
        <w:fldChar w:fldCharType="separate"/>
      </w:r>
      <w:r w:rsidR="003A7CEC">
        <w:rPr>
          <w:noProof/>
        </w:rPr>
        <w:t>1</w:t>
      </w:r>
      <w:r>
        <w:fldChar w:fldCharType="end"/>
      </w:r>
      <w:r>
        <w:t xml:space="preserve">: </w:t>
      </w:r>
      <w:r w:rsidRPr="00104767">
        <w:t>SRI budget tables by program and activities (&gt; $100 million) from budget estimates 2025-26 ($ million).</w:t>
      </w:r>
    </w:p>
    <w:tbl>
      <w:tblPr>
        <w:tblStyle w:val="EDU-Basic"/>
        <w:tblW w:w="0" w:type="auto"/>
        <w:tblLook w:val="04A0" w:firstRow="1" w:lastRow="0" w:firstColumn="1" w:lastColumn="0" w:noHBand="0" w:noVBand="1"/>
      </w:tblPr>
      <w:tblGrid>
        <w:gridCol w:w="7366"/>
        <w:gridCol w:w="1650"/>
      </w:tblGrid>
      <w:tr w:rsidR="00AF5030" w:rsidRPr="00AF5030" w14:paraId="7F0F3035" w14:textId="77777777" w:rsidTr="008207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366" w:type="dxa"/>
          </w:tcPr>
          <w:p w14:paraId="2EA23C43" w14:textId="42DA5C7D" w:rsidR="00AF5030" w:rsidRPr="00AF5030" w:rsidRDefault="00AF5030" w:rsidP="00AF5030">
            <w:pPr>
              <w:spacing w:before="40" w:beforeAutospacing="0" w:after="40" w:afterAutospacing="0"/>
            </w:pPr>
            <w:bookmarkStart w:id="50" w:name="_Toc210211635"/>
            <w:r w:rsidRPr="00AF5030">
              <w:t>Program</w:t>
            </w:r>
          </w:p>
        </w:tc>
        <w:tc>
          <w:tcPr>
            <w:tcW w:w="1650" w:type="dxa"/>
          </w:tcPr>
          <w:p w14:paraId="20EEAA7D" w14:textId="52895E28" w:rsidR="00AF5030" w:rsidRPr="00AF5030" w:rsidRDefault="00AF5030" w:rsidP="00AF5030">
            <w:pPr>
              <w:spacing w:before="40" w:beforeAutospacing="0" w:after="40" w:afterAutospacing="0"/>
              <w:cnfStyle w:val="100000000000" w:firstRow="1" w:lastRow="0" w:firstColumn="0" w:lastColumn="0" w:oddVBand="0" w:evenVBand="0" w:oddHBand="0" w:evenHBand="0" w:firstRowFirstColumn="0" w:firstRowLastColumn="0" w:lastRowFirstColumn="0" w:lastRowLastColumn="0"/>
            </w:pPr>
            <w:r w:rsidRPr="00AF5030">
              <w:t>Amount</w:t>
            </w:r>
          </w:p>
        </w:tc>
      </w:tr>
      <w:tr w:rsidR="00820700" w:rsidRPr="00820700" w14:paraId="1649DE94" w14:textId="77777777" w:rsidTr="00820700">
        <w:trPr>
          <w:trHeight w:val="290"/>
        </w:trPr>
        <w:tc>
          <w:tcPr>
            <w:cnfStyle w:val="001000000000" w:firstRow="0" w:lastRow="0" w:firstColumn="1" w:lastColumn="0" w:oddVBand="0" w:evenVBand="0" w:oddHBand="0" w:evenHBand="0" w:firstRowFirstColumn="0" w:firstRowLastColumn="0" w:lastRowFirstColumn="0" w:lastRowLastColumn="0"/>
            <w:tcW w:w="7366" w:type="dxa"/>
            <w:noWrap/>
            <w:hideMark/>
          </w:tcPr>
          <w:p w14:paraId="6F490179" w14:textId="77777777" w:rsidR="00820700" w:rsidRPr="00820700" w:rsidRDefault="00820700" w:rsidP="00820700">
            <w:pPr>
              <w:spacing w:after="0"/>
              <w:rPr>
                <w:rFonts w:eastAsia="Times New Roman" w:cstheme="minorHAnsi"/>
                <w:color w:val="000000"/>
                <w:szCs w:val="24"/>
                <w:lang w:eastAsia="en-AU"/>
              </w:rPr>
            </w:pPr>
            <w:r w:rsidRPr="00820700">
              <w:rPr>
                <w:rFonts w:eastAsia="Times New Roman" w:cstheme="minorHAnsi"/>
                <w:color w:val="000000"/>
                <w:szCs w:val="24"/>
                <w:lang w:eastAsia="en-AU"/>
              </w:rPr>
              <w:t>R&amp;D Tax Incentives - Refundable</w:t>
            </w:r>
          </w:p>
        </w:tc>
        <w:tc>
          <w:tcPr>
            <w:tcW w:w="1650" w:type="dxa"/>
            <w:noWrap/>
            <w:hideMark/>
          </w:tcPr>
          <w:p w14:paraId="5ECA69CE" w14:textId="77777777" w:rsidR="00820700" w:rsidRPr="00820700" w:rsidRDefault="00820700" w:rsidP="0082070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lang w:eastAsia="en-AU"/>
              </w:rPr>
            </w:pPr>
            <w:r w:rsidRPr="00820700">
              <w:rPr>
                <w:rFonts w:eastAsia="Times New Roman" w:cstheme="minorHAnsi"/>
                <w:color w:val="000000"/>
                <w:szCs w:val="24"/>
                <w:lang w:eastAsia="en-AU"/>
              </w:rPr>
              <w:t>3,817.00</w:t>
            </w:r>
          </w:p>
        </w:tc>
      </w:tr>
      <w:tr w:rsidR="00820700" w:rsidRPr="00820700" w14:paraId="73F87A69" w14:textId="77777777" w:rsidTr="00820700">
        <w:trPr>
          <w:trHeight w:val="290"/>
        </w:trPr>
        <w:tc>
          <w:tcPr>
            <w:cnfStyle w:val="001000000000" w:firstRow="0" w:lastRow="0" w:firstColumn="1" w:lastColumn="0" w:oddVBand="0" w:evenVBand="0" w:oddHBand="0" w:evenHBand="0" w:firstRowFirstColumn="0" w:firstRowLastColumn="0" w:lastRowFirstColumn="0" w:lastRowLastColumn="0"/>
            <w:tcW w:w="7366" w:type="dxa"/>
            <w:noWrap/>
            <w:hideMark/>
          </w:tcPr>
          <w:p w14:paraId="2AEC85F8" w14:textId="77777777" w:rsidR="00820700" w:rsidRPr="00820700" w:rsidRDefault="00820700" w:rsidP="00820700">
            <w:pPr>
              <w:spacing w:after="0"/>
              <w:rPr>
                <w:rFonts w:eastAsia="Times New Roman" w:cstheme="minorHAnsi"/>
                <w:color w:val="000000"/>
                <w:szCs w:val="24"/>
                <w:lang w:eastAsia="en-AU"/>
              </w:rPr>
            </w:pPr>
            <w:r w:rsidRPr="00820700">
              <w:rPr>
                <w:rFonts w:eastAsia="Times New Roman" w:cstheme="minorHAnsi"/>
                <w:color w:val="000000"/>
                <w:szCs w:val="24"/>
                <w:lang w:eastAsia="en-AU"/>
              </w:rPr>
              <w:t>Research Training Program</w:t>
            </w:r>
          </w:p>
        </w:tc>
        <w:tc>
          <w:tcPr>
            <w:tcW w:w="1650" w:type="dxa"/>
            <w:noWrap/>
            <w:hideMark/>
          </w:tcPr>
          <w:p w14:paraId="4EDC4965" w14:textId="77777777" w:rsidR="00820700" w:rsidRPr="00820700" w:rsidRDefault="00820700" w:rsidP="0082070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lang w:eastAsia="en-AU"/>
              </w:rPr>
            </w:pPr>
            <w:r w:rsidRPr="00820700">
              <w:rPr>
                <w:rFonts w:eastAsia="Times New Roman" w:cstheme="minorHAnsi"/>
                <w:color w:val="000000"/>
                <w:szCs w:val="24"/>
                <w:lang w:eastAsia="en-AU"/>
              </w:rPr>
              <w:t>1,262.36</w:t>
            </w:r>
          </w:p>
        </w:tc>
      </w:tr>
      <w:tr w:rsidR="00820700" w:rsidRPr="00820700" w14:paraId="29031FDE" w14:textId="77777777" w:rsidTr="00820700">
        <w:trPr>
          <w:trHeight w:val="290"/>
        </w:trPr>
        <w:tc>
          <w:tcPr>
            <w:cnfStyle w:val="001000000000" w:firstRow="0" w:lastRow="0" w:firstColumn="1" w:lastColumn="0" w:oddVBand="0" w:evenVBand="0" w:oddHBand="0" w:evenHBand="0" w:firstRowFirstColumn="0" w:firstRowLastColumn="0" w:lastRowFirstColumn="0" w:lastRowLastColumn="0"/>
            <w:tcW w:w="7366" w:type="dxa"/>
            <w:noWrap/>
            <w:hideMark/>
          </w:tcPr>
          <w:p w14:paraId="1E7CFC5E" w14:textId="77777777" w:rsidR="00820700" w:rsidRPr="00820700" w:rsidRDefault="00820700" w:rsidP="00820700">
            <w:pPr>
              <w:spacing w:after="0"/>
              <w:rPr>
                <w:rFonts w:eastAsia="Times New Roman" w:cstheme="minorHAnsi"/>
                <w:color w:val="000000"/>
                <w:szCs w:val="24"/>
                <w:lang w:eastAsia="en-AU"/>
              </w:rPr>
            </w:pPr>
            <w:r w:rsidRPr="00820700">
              <w:rPr>
                <w:rFonts w:eastAsia="Times New Roman" w:cstheme="minorHAnsi"/>
                <w:color w:val="000000"/>
                <w:szCs w:val="24"/>
                <w:lang w:eastAsia="en-AU"/>
              </w:rPr>
              <w:t>Research Support Program</w:t>
            </w:r>
          </w:p>
        </w:tc>
        <w:tc>
          <w:tcPr>
            <w:tcW w:w="1650" w:type="dxa"/>
            <w:noWrap/>
            <w:hideMark/>
          </w:tcPr>
          <w:p w14:paraId="3BEA5D1E" w14:textId="77777777" w:rsidR="00820700" w:rsidRPr="00820700" w:rsidRDefault="00820700" w:rsidP="0082070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lang w:eastAsia="en-AU"/>
              </w:rPr>
            </w:pPr>
            <w:r w:rsidRPr="00820700">
              <w:rPr>
                <w:rFonts w:eastAsia="Times New Roman" w:cstheme="minorHAnsi"/>
                <w:color w:val="000000"/>
                <w:szCs w:val="24"/>
                <w:lang w:eastAsia="en-AU"/>
              </w:rPr>
              <w:t>1,098.81</w:t>
            </w:r>
          </w:p>
        </w:tc>
      </w:tr>
      <w:tr w:rsidR="00820700" w:rsidRPr="00820700" w14:paraId="6DEBB738" w14:textId="77777777" w:rsidTr="00820700">
        <w:trPr>
          <w:trHeight w:val="290"/>
        </w:trPr>
        <w:tc>
          <w:tcPr>
            <w:cnfStyle w:val="001000000000" w:firstRow="0" w:lastRow="0" w:firstColumn="1" w:lastColumn="0" w:oddVBand="0" w:evenVBand="0" w:oddHBand="0" w:evenHBand="0" w:firstRowFirstColumn="0" w:firstRowLastColumn="0" w:lastRowFirstColumn="0" w:lastRowLastColumn="0"/>
            <w:tcW w:w="7366" w:type="dxa"/>
            <w:noWrap/>
            <w:hideMark/>
          </w:tcPr>
          <w:p w14:paraId="77EA4490" w14:textId="1E82C89E" w:rsidR="00820700" w:rsidRPr="00820700" w:rsidRDefault="00820700" w:rsidP="00820700">
            <w:pPr>
              <w:spacing w:after="0"/>
              <w:rPr>
                <w:rFonts w:eastAsia="Times New Roman" w:cstheme="minorHAnsi"/>
                <w:color w:val="000000"/>
                <w:szCs w:val="24"/>
                <w:lang w:eastAsia="en-AU"/>
              </w:rPr>
            </w:pPr>
            <w:r w:rsidRPr="00820700">
              <w:rPr>
                <w:rFonts w:eastAsia="Times New Roman" w:cstheme="minorHAnsi"/>
                <w:color w:val="000000"/>
                <w:szCs w:val="24"/>
                <w:lang w:eastAsia="en-AU"/>
              </w:rPr>
              <w:t>ARC - National Competitive Grants Program</w:t>
            </w:r>
          </w:p>
        </w:tc>
        <w:tc>
          <w:tcPr>
            <w:tcW w:w="1650" w:type="dxa"/>
            <w:noWrap/>
            <w:hideMark/>
          </w:tcPr>
          <w:p w14:paraId="71553C00" w14:textId="77777777" w:rsidR="00820700" w:rsidRPr="00820700" w:rsidRDefault="00820700" w:rsidP="0082070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lang w:eastAsia="en-AU"/>
              </w:rPr>
            </w:pPr>
            <w:r w:rsidRPr="00820700">
              <w:rPr>
                <w:rFonts w:eastAsia="Times New Roman" w:cstheme="minorHAnsi"/>
                <w:color w:val="000000"/>
                <w:szCs w:val="24"/>
                <w:lang w:eastAsia="en-AU"/>
              </w:rPr>
              <w:t>1,036.21</w:t>
            </w:r>
          </w:p>
        </w:tc>
      </w:tr>
      <w:tr w:rsidR="00820700" w:rsidRPr="00820700" w14:paraId="44FE699A" w14:textId="77777777" w:rsidTr="00820700">
        <w:trPr>
          <w:trHeight w:val="290"/>
        </w:trPr>
        <w:tc>
          <w:tcPr>
            <w:cnfStyle w:val="001000000000" w:firstRow="0" w:lastRow="0" w:firstColumn="1" w:lastColumn="0" w:oddVBand="0" w:evenVBand="0" w:oddHBand="0" w:evenHBand="0" w:firstRowFirstColumn="0" w:firstRowLastColumn="0" w:lastRowFirstColumn="0" w:lastRowLastColumn="0"/>
            <w:tcW w:w="7366" w:type="dxa"/>
            <w:noWrap/>
            <w:hideMark/>
          </w:tcPr>
          <w:p w14:paraId="06E0DCDA" w14:textId="77777777" w:rsidR="00820700" w:rsidRPr="00820700" w:rsidRDefault="00820700" w:rsidP="00820700">
            <w:pPr>
              <w:spacing w:after="0"/>
              <w:rPr>
                <w:rFonts w:eastAsia="Times New Roman" w:cstheme="minorHAnsi"/>
                <w:color w:val="000000"/>
                <w:szCs w:val="24"/>
                <w:lang w:eastAsia="en-AU"/>
              </w:rPr>
            </w:pPr>
            <w:r w:rsidRPr="00820700">
              <w:rPr>
                <w:rFonts w:eastAsia="Times New Roman" w:cstheme="minorHAnsi"/>
                <w:color w:val="000000"/>
                <w:szCs w:val="24"/>
                <w:lang w:eastAsia="en-AU"/>
              </w:rPr>
              <w:t>NHMRC Research Grants</w:t>
            </w:r>
          </w:p>
        </w:tc>
        <w:tc>
          <w:tcPr>
            <w:tcW w:w="1650" w:type="dxa"/>
            <w:noWrap/>
            <w:hideMark/>
          </w:tcPr>
          <w:p w14:paraId="7B855442" w14:textId="77777777" w:rsidR="00820700" w:rsidRPr="00820700" w:rsidRDefault="00820700" w:rsidP="0082070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lang w:eastAsia="en-AU"/>
              </w:rPr>
            </w:pPr>
            <w:r w:rsidRPr="00820700">
              <w:rPr>
                <w:rFonts w:eastAsia="Times New Roman" w:cstheme="minorHAnsi"/>
                <w:color w:val="000000"/>
                <w:szCs w:val="24"/>
                <w:lang w:eastAsia="en-AU"/>
              </w:rPr>
              <w:t>999.62</w:t>
            </w:r>
          </w:p>
        </w:tc>
      </w:tr>
      <w:tr w:rsidR="00820700" w:rsidRPr="00820700" w14:paraId="11A9FC49" w14:textId="77777777" w:rsidTr="00820700">
        <w:trPr>
          <w:trHeight w:val="290"/>
        </w:trPr>
        <w:tc>
          <w:tcPr>
            <w:cnfStyle w:val="001000000000" w:firstRow="0" w:lastRow="0" w:firstColumn="1" w:lastColumn="0" w:oddVBand="0" w:evenVBand="0" w:oddHBand="0" w:evenHBand="0" w:firstRowFirstColumn="0" w:firstRowLastColumn="0" w:lastRowFirstColumn="0" w:lastRowLastColumn="0"/>
            <w:tcW w:w="7366" w:type="dxa"/>
            <w:noWrap/>
            <w:hideMark/>
          </w:tcPr>
          <w:p w14:paraId="6F261C13" w14:textId="77777777" w:rsidR="00820700" w:rsidRPr="00820700" w:rsidRDefault="00820700" w:rsidP="00820700">
            <w:pPr>
              <w:spacing w:after="0"/>
              <w:rPr>
                <w:rFonts w:eastAsia="Times New Roman" w:cstheme="minorHAnsi"/>
                <w:color w:val="000000"/>
                <w:szCs w:val="24"/>
                <w:lang w:eastAsia="en-AU"/>
              </w:rPr>
            </w:pPr>
            <w:r w:rsidRPr="00820700">
              <w:rPr>
                <w:rFonts w:eastAsia="Times New Roman" w:cstheme="minorHAnsi"/>
                <w:color w:val="000000"/>
                <w:szCs w:val="24"/>
                <w:lang w:eastAsia="en-AU"/>
              </w:rPr>
              <w:t>Commonwealth Scientific and Industrial Research Organisation (CSIRO)</w:t>
            </w:r>
          </w:p>
        </w:tc>
        <w:tc>
          <w:tcPr>
            <w:tcW w:w="1650" w:type="dxa"/>
            <w:noWrap/>
            <w:hideMark/>
          </w:tcPr>
          <w:p w14:paraId="240FEAA8" w14:textId="77777777" w:rsidR="00820700" w:rsidRPr="00820700" w:rsidRDefault="00820700" w:rsidP="0082070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lang w:eastAsia="en-AU"/>
              </w:rPr>
            </w:pPr>
            <w:r w:rsidRPr="00820700">
              <w:rPr>
                <w:rFonts w:eastAsia="Times New Roman" w:cstheme="minorHAnsi"/>
                <w:color w:val="000000"/>
                <w:szCs w:val="24"/>
                <w:lang w:eastAsia="en-AU"/>
              </w:rPr>
              <w:t>983.12</w:t>
            </w:r>
          </w:p>
        </w:tc>
      </w:tr>
      <w:tr w:rsidR="00820700" w:rsidRPr="00820700" w14:paraId="1F25FDE5" w14:textId="77777777" w:rsidTr="00820700">
        <w:trPr>
          <w:trHeight w:val="290"/>
        </w:trPr>
        <w:tc>
          <w:tcPr>
            <w:cnfStyle w:val="001000000000" w:firstRow="0" w:lastRow="0" w:firstColumn="1" w:lastColumn="0" w:oddVBand="0" w:evenVBand="0" w:oddHBand="0" w:evenHBand="0" w:firstRowFirstColumn="0" w:firstRowLastColumn="0" w:lastRowFirstColumn="0" w:lastRowLastColumn="0"/>
            <w:tcW w:w="7366" w:type="dxa"/>
            <w:noWrap/>
            <w:hideMark/>
          </w:tcPr>
          <w:p w14:paraId="41403A69" w14:textId="5065066D" w:rsidR="00820700" w:rsidRPr="00820700" w:rsidRDefault="00820700" w:rsidP="00820700">
            <w:pPr>
              <w:spacing w:after="0"/>
              <w:rPr>
                <w:rFonts w:eastAsia="Times New Roman" w:cstheme="minorHAnsi"/>
                <w:color w:val="000000"/>
                <w:szCs w:val="24"/>
                <w:lang w:eastAsia="en-AU"/>
              </w:rPr>
            </w:pPr>
            <w:r w:rsidRPr="00820700">
              <w:rPr>
                <w:rFonts w:eastAsia="Times New Roman" w:cstheme="minorHAnsi"/>
                <w:color w:val="000000"/>
                <w:szCs w:val="24"/>
                <w:lang w:eastAsia="en-AU"/>
              </w:rPr>
              <w:t xml:space="preserve">R&amp;D Tax Incentives - </w:t>
            </w:r>
            <w:r w:rsidR="00F234C9" w:rsidRPr="00820700">
              <w:rPr>
                <w:rFonts w:eastAsia="Times New Roman" w:cstheme="minorHAnsi"/>
                <w:color w:val="000000"/>
                <w:szCs w:val="24"/>
                <w:lang w:eastAsia="en-AU"/>
              </w:rPr>
              <w:t>Non-Refundable</w:t>
            </w:r>
            <w:r w:rsidRPr="00820700">
              <w:rPr>
                <w:rFonts w:eastAsia="Times New Roman" w:cstheme="minorHAnsi"/>
                <w:color w:val="000000"/>
                <w:szCs w:val="24"/>
                <w:lang w:eastAsia="en-AU"/>
              </w:rPr>
              <w:t xml:space="preserve">   </w:t>
            </w:r>
          </w:p>
        </w:tc>
        <w:tc>
          <w:tcPr>
            <w:tcW w:w="1650" w:type="dxa"/>
            <w:noWrap/>
            <w:hideMark/>
          </w:tcPr>
          <w:p w14:paraId="580DA955" w14:textId="77777777" w:rsidR="00820700" w:rsidRPr="00820700" w:rsidRDefault="00820700" w:rsidP="0082070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lang w:eastAsia="en-AU"/>
              </w:rPr>
            </w:pPr>
            <w:r w:rsidRPr="00820700">
              <w:rPr>
                <w:rFonts w:eastAsia="Times New Roman" w:cstheme="minorHAnsi"/>
                <w:color w:val="000000"/>
                <w:szCs w:val="24"/>
                <w:lang w:eastAsia="en-AU"/>
              </w:rPr>
              <w:t>770</w:t>
            </w:r>
          </w:p>
        </w:tc>
      </w:tr>
      <w:tr w:rsidR="00820700" w:rsidRPr="00820700" w14:paraId="16DFFC14" w14:textId="77777777" w:rsidTr="00820700">
        <w:trPr>
          <w:trHeight w:val="290"/>
        </w:trPr>
        <w:tc>
          <w:tcPr>
            <w:cnfStyle w:val="001000000000" w:firstRow="0" w:lastRow="0" w:firstColumn="1" w:lastColumn="0" w:oddVBand="0" w:evenVBand="0" w:oddHBand="0" w:evenHBand="0" w:firstRowFirstColumn="0" w:firstRowLastColumn="0" w:lastRowFirstColumn="0" w:lastRowLastColumn="0"/>
            <w:tcW w:w="7366" w:type="dxa"/>
            <w:noWrap/>
            <w:hideMark/>
          </w:tcPr>
          <w:p w14:paraId="0F89EFC5" w14:textId="77777777" w:rsidR="00820700" w:rsidRPr="00820700" w:rsidRDefault="00820700" w:rsidP="00820700">
            <w:pPr>
              <w:spacing w:after="0"/>
              <w:rPr>
                <w:rFonts w:eastAsia="Times New Roman" w:cstheme="minorHAnsi"/>
                <w:color w:val="000000"/>
                <w:szCs w:val="24"/>
                <w:lang w:eastAsia="en-AU"/>
              </w:rPr>
            </w:pPr>
            <w:r w:rsidRPr="00820700">
              <w:rPr>
                <w:rFonts w:eastAsia="Times New Roman" w:cstheme="minorHAnsi"/>
                <w:color w:val="000000"/>
                <w:szCs w:val="24"/>
                <w:lang w:eastAsia="en-AU"/>
              </w:rPr>
              <w:t>Australian Renewable Energy Agency (ARENA)</w:t>
            </w:r>
          </w:p>
        </w:tc>
        <w:tc>
          <w:tcPr>
            <w:tcW w:w="1650" w:type="dxa"/>
            <w:noWrap/>
            <w:hideMark/>
          </w:tcPr>
          <w:p w14:paraId="39C0072C" w14:textId="77777777" w:rsidR="00820700" w:rsidRPr="00820700" w:rsidRDefault="00820700" w:rsidP="0082070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lang w:eastAsia="en-AU"/>
              </w:rPr>
            </w:pPr>
            <w:r w:rsidRPr="00820700">
              <w:rPr>
                <w:rFonts w:eastAsia="Times New Roman" w:cstheme="minorHAnsi"/>
                <w:color w:val="000000"/>
                <w:szCs w:val="24"/>
                <w:lang w:eastAsia="en-AU"/>
              </w:rPr>
              <w:t>708.92</w:t>
            </w:r>
          </w:p>
        </w:tc>
      </w:tr>
      <w:tr w:rsidR="00820700" w:rsidRPr="00820700" w14:paraId="6AFFE1B1" w14:textId="77777777" w:rsidTr="00820700">
        <w:trPr>
          <w:trHeight w:val="290"/>
        </w:trPr>
        <w:tc>
          <w:tcPr>
            <w:cnfStyle w:val="001000000000" w:firstRow="0" w:lastRow="0" w:firstColumn="1" w:lastColumn="0" w:oddVBand="0" w:evenVBand="0" w:oddHBand="0" w:evenHBand="0" w:firstRowFirstColumn="0" w:firstRowLastColumn="0" w:lastRowFirstColumn="0" w:lastRowLastColumn="0"/>
            <w:tcW w:w="7366" w:type="dxa"/>
            <w:noWrap/>
            <w:hideMark/>
          </w:tcPr>
          <w:p w14:paraId="29D63D9E" w14:textId="77777777" w:rsidR="00820700" w:rsidRPr="00820700" w:rsidRDefault="00820700" w:rsidP="00820700">
            <w:pPr>
              <w:spacing w:after="0"/>
              <w:rPr>
                <w:rFonts w:eastAsia="Times New Roman" w:cstheme="minorHAnsi"/>
                <w:color w:val="000000"/>
                <w:szCs w:val="24"/>
                <w:lang w:eastAsia="en-AU"/>
              </w:rPr>
            </w:pPr>
            <w:r w:rsidRPr="00820700">
              <w:rPr>
                <w:rFonts w:eastAsia="Times New Roman" w:cstheme="minorHAnsi"/>
                <w:color w:val="000000"/>
                <w:szCs w:val="24"/>
                <w:lang w:eastAsia="en-AU"/>
              </w:rPr>
              <w:t xml:space="preserve">Medical Research Future Fund </w:t>
            </w:r>
          </w:p>
        </w:tc>
        <w:tc>
          <w:tcPr>
            <w:tcW w:w="1650" w:type="dxa"/>
            <w:noWrap/>
            <w:hideMark/>
          </w:tcPr>
          <w:p w14:paraId="1B06B2A3" w14:textId="77777777" w:rsidR="00820700" w:rsidRPr="00820700" w:rsidRDefault="00820700" w:rsidP="0082070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lang w:eastAsia="en-AU"/>
              </w:rPr>
            </w:pPr>
            <w:r w:rsidRPr="00820700">
              <w:rPr>
                <w:rFonts w:eastAsia="Times New Roman" w:cstheme="minorHAnsi"/>
                <w:color w:val="000000"/>
                <w:szCs w:val="24"/>
                <w:lang w:eastAsia="en-AU"/>
              </w:rPr>
              <w:t>650</w:t>
            </w:r>
          </w:p>
        </w:tc>
      </w:tr>
      <w:tr w:rsidR="00820700" w:rsidRPr="00820700" w14:paraId="13F08741" w14:textId="77777777" w:rsidTr="00820700">
        <w:trPr>
          <w:trHeight w:val="290"/>
        </w:trPr>
        <w:tc>
          <w:tcPr>
            <w:cnfStyle w:val="001000000000" w:firstRow="0" w:lastRow="0" w:firstColumn="1" w:lastColumn="0" w:oddVBand="0" w:evenVBand="0" w:oddHBand="0" w:evenHBand="0" w:firstRowFirstColumn="0" w:firstRowLastColumn="0" w:lastRowFirstColumn="0" w:lastRowLastColumn="0"/>
            <w:tcW w:w="7366" w:type="dxa"/>
            <w:noWrap/>
            <w:hideMark/>
          </w:tcPr>
          <w:p w14:paraId="75823244" w14:textId="77777777" w:rsidR="00820700" w:rsidRPr="00820700" w:rsidRDefault="00820700" w:rsidP="00820700">
            <w:pPr>
              <w:spacing w:after="0"/>
              <w:rPr>
                <w:rFonts w:eastAsia="Times New Roman" w:cstheme="minorHAnsi"/>
                <w:color w:val="000000"/>
                <w:szCs w:val="24"/>
                <w:lang w:eastAsia="en-AU"/>
              </w:rPr>
            </w:pPr>
            <w:r w:rsidRPr="00820700">
              <w:rPr>
                <w:rFonts w:eastAsia="Times New Roman" w:cstheme="minorHAnsi"/>
                <w:color w:val="000000"/>
                <w:szCs w:val="24"/>
                <w:lang w:eastAsia="en-AU"/>
              </w:rPr>
              <w:t>Defence Science and Technology Group (DST Group)</w:t>
            </w:r>
          </w:p>
        </w:tc>
        <w:tc>
          <w:tcPr>
            <w:tcW w:w="1650" w:type="dxa"/>
            <w:noWrap/>
            <w:hideMark/>
          </w:tcPr>
          <w:p w14:paraId="1ECF5B5B" w14:textId="77777777" w:rsidR="00820700" w:rsidRPr="00820700" w:rsidRDefault="00820700" w:rsidP="0082070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lang w:eastAsia="en-AU"/>
              </w:rPr>
            </w:pPr>
            <w:r w:rsidRPr="00820700">
              <w:rPr>
                <w:rFonts w:eastAsia="Times New Roman" w:cstheme="minorHAnsi"/>
                <w:color w:val="000000"/>
                <w:szCs w:val="24"/>
                <w:lang w:eastAsia="en-AU"/>
              </w:rPr>
              <w:t>543.06</w:t>
            </w:r>
          </w:p>
        </w:tc>
      </w:tr>
      <w:tr w:rsidR="00820700" w:rsidRPr="00820700" w14:paraId="71423A85" w14:textId="77777777" w:rsidTr="00820700">
        <w:trPr>
          <w:trHeight w:val="290"/>
        </w:trPr>
        <w:tc>
          <w:tcPr>
            <w:cnfStyle w:val="001000000000" w:firstRow="0" w:lastRow="0" w:firstColumn="1" w:lastColumn="0" w:oddVBand="0" w:evenVBand="0" w:oddHBand="0" w:evenHBand="0" w:firstRowFirstColumn="0" w:firstRowLastColumn="0" w:lastRowFirstColumn="0" w:lastRowLastColumn="0"/>
            <w:tcW w:w="7366" w:type="dxa"/>
            <w:noWrap/>
            <w:hideMark/>
          </w:tcPr>
          <w:p w14:paraId="0D819040" w14:textId="2C780E54" w:rsidR="00820700" w:rsidRPr="00820700" w:rsidRDefault="008E24AC" w:rsidP="00820700">
            <w:pPr>
              <w:spacing w:after="0"/>
              <w:rPr>
                <w:rFonts w:eastAsia="Times New Roman" w:cstheme="minorHAnsi"/>
                <w:color w:val="000000"/>
                <w:szCs w:val="24"/>
                <w:lang w:eastAsia="en-AU"/>
              </w:rPr>
            </w:pPr>
            <w:r>
              <w:rPr>
                <w:rFonts w:eastAsia="Times New Roman" w:cstheme="minorHAnsi"/>
                <w:color w:val="000000"/>
                <w:szCs w:val="24"/>
                <w:lang w:eastAsia="en-AU"/>
              </w:rPr>
              <w:t>NCRIS</w:t>
            </w:r>
          </w:p>
        </w:tc>
        <w:tc>
          <w:tcPr>
            <w:tcW w:w="1650" w:type="dxa"/>
            <w:noWrap/>
            <w:hideMark/>
          </w:tcPr>
          <w:p w14:paraId="3E878D3D" w14:textId="77777777" w:rsidR="00820700" w:rsidRPr="00820700" w:rsidRDefault="00820700" w:rsidP="0082070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lang w:eastAsia="en-AU"/>
              </w:rPr>
            </w:pPr>
            <w:r w:rsidRPr="00820700">
              <w:rPr>
                <w:rFonts w:eastAsia="Times New Roman" w:cstheme="minorHAnsi"/>
                <w:color w:val="000000"/>
                <w:szCs w:val="24"/>
                <w:lang w:eastAsia="en-AU"/>
              </w:rPr>
              <w:t>464.75</w:t>
            </w:r>
          </w:p>
        </w:tc>
      </w:tr>
      <w:tr w:rsidR="00820700" w:rsidRPr="00820700" w14:paraId="3775E800" w14:textId="77777777" w:rsidTr="00820700">
        <w:trPr>
          <w:trHeight w:val="290"/>
        </w:trPr>
        <w:tc>
          <w:tcPr>
            <w:cnfStyle w:val="001000000000" w:firstRow="0" w:lastRow="0" w:firstColumn="1" w:lastColumn="0" w:oddVBand="0" w:evenVBand="0" w:oddHBand="0" w:evenHBand="0" w:firstRowFirstColumn="0" w:firstRowLastColumn="0" w:lastRowFirstColumn="0" w:lastRowLastColumn="0"/>
            <w:tcW w:w="7366" w:type="dxa"/>
            <w:noWrap/>
            <w:hideMark/>
          </w:tcPr>
          <w:p w14:paraId="14CBE699" w14:textId="77777777" w:rsidR="00820700" w:rsidRPr="00820700" w:rsidRDefault="00820700" w:rsidP="00820700">
            <w:pPr>
              <w:spacing w:after="0"/>
              <w:rPr>
                <w:rFonts w:eastAsia="Times New Roman" w:cstheme="minorHAnsi"/>
                <w:color w:val="000000"/>
                <w:szCs w:val="24"/>
                <w:lang w:eastAsia="en-AU"/>
              </w:rPr>
            </w:pPr>
            <w:r w:rsidRPr="00820700">
              <w:rPr>
                <w:rFonts w:eastAsia="Times New Roman" w:cstheme="minorHAnsi"/>
                <w:color w:val="000000"/>
                <w:szCs w:val="24"/>
                <w:lang w:eastAsia="en-AU"/>
              </w:rPr>
              <w:t>Australian Antarctic Division</w:t>
            </w:r>
          </w:p>
        </w:tc>
        <w:tc>
          <w:tcPr>
            <w:tcW w:w="1650" w:type="dxa"/>
            <w:noWrap/>
            <w:hideMark/>
          </w:tcPr>
          <w:p w14:paraId="6D5A2CCF" w14:textId="77777777" w:rsidR="00820700" w:rsidRPr="00820700" w:rsidRDefault="00820700" w:rsidP="0082070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lang w:eastAsia="en-AU"/>
              </w:rPr>
            </w:pPr>
            <w:r w:rsidRPr="00820700">
              <w:rPr>
                <w:rFonts w:eastAsia="Times New Roman" w:cstheme="minorHAnsi"/>
                <w:color w:val="000000"/>
                <w:szCs w:val="24"/>
                <w:lang w:eastAsia="en-AU"/>
              </w:rPr>
              <w:t>274.95</w:t>
            </w:r>
          </w:p>
        </w:tc>
      </w:tr>
      <w:tr w:rsidR="00820700" w:rsidRPr="00820700" w14:paraId="3A6A85E0" w14:textId="77777777" w:rsidTr="00820700">
        <w:trPr>
          <w:trHeight w:val="290"/>
        </w:trPr>
        <w:tc>
          <w:tcPr>
            <w:cnfStyle w:val="001000000000" w:firstRow="0" w:lastRow="0" w:firstColumn="1" w:lastColumn="0" w:oddVBand="0" w:evenVBand="0" w:oddHBand="0" w:evenHBand="0" w:firstRowFirstColumn="0" w:firstRowLastColumn="0" w:lastRowFirstColumn="0" w:lastRowLastColumn="0"/>
            <w:tcW w:w="7366" w:type="dxa"/>
            <w:noWrap/>
            <w:hideMark/>
          </w:tcPr>
          <w:p w14:paraId="415229EE" w14:textId="77777777" w:rsidR="00820700" w:rsidRPr="00820700" w:rsidRDefault="00820700" w:rsidP="00820700">
            <w:pPr>
              <w:spacing w:after="0"/>
              <w:rPr>
                <w:rFonts w:eastAsia="Times New Roman" w:cstheme="minorHAnsi"/>
                <w:color w:val="000000"/>
                <w:szCs w:val="24"/>
                <w:lang w:eastAsia="en-AU"/>
              </w:rPr>
            </w:pPr>
            <w:r w:rsidRPr="00820700">
              <w:rPr>
                <w:rFonts w:eastAsia="Times New Roman" w:cstheme="minorHAnsi"/>
                <w:color w:val="000000"/>
                <w:szCs w:val="24"/>
                <w:lang w:eastAsia="en-AU"/>
              </w:rPr>
              <w:t>Australian Nuclear Science &amp; Technology Organisation (ANSTO)</w:t>
            </w:r>
          </w:p>
        </w:tc>
        <w:tc>
          <w:tcPr>
            <w:tcW w:w="1650" w:type="dxa"/>
            <w:noWrap/>
            <w:hideMark/>
          </w:tcPr>
          <w:p w14:paraId="081F78D0" w14:textId="77777777" w:rsidR="00820700" w:rsidRPr="00820700" w:rsidRDefault="00820700" w:rsidP="0082070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lang w:eastAsia="en-AU"/>
              </w:rPr>
            </w:pPr>
            <w:r w:rsidRPr="00820700">
              <w:rPr>
                <w:rFonts w:eastAsia="Times New Roman" w:cstheme="minorHAnsi"/>
                <w:color w:val="000000"/>
                <w:szCs w:val="24"/>
                <w:lang w:eastAsia="en-AU"/>
              </w:rPr>
              <w:t>265.36</w:t>
            </w:r>
          </w:p>
        </w:tc>
      </w:tr>
      <w:tr w:rsidR="00820700" w:rsidRPr="00820700" w14:paraId="498566F1" w14:textId="77777777" w:rsidTr="00820700">
        <w:trPr>
          <w:trHeight w:val="290"/>
        </w:trPr>
        <w:tc>
          <w:tcPr>
            <w:cnfStyle w:val="001000000000" w:firstRow="0" w:lastRow="0" w:firstColumn="1" w:lastColumn="0" w:oddVBand="0" w:evenVBand="0" w:oddHBand="0" w:evenHBand="0" w:firstRowFirstColumn="0" w:firstRowLastColumn="0" w:lastRowFirstColumn="0" w:lastRowLastColumn="0"/>
            <w:tcW w:w="7366" w:type="dxa"/>
            <w:noWrap/>
            <w:hideMark/>
          </w:tcPr>
          <w:p w14:paraId="239EB2B3" w14:textId="5511C14C" w:rsidR="00820700" w:rsidRPr="00820700" w:rsidRDefault="00820700" w:rsidP="00820700">
            <w:pPr>
              <w:spacing w:after="0"/>
              <w:rPr>
                <w:rFonts w:eastAsia="Times New Roman" w:cstheme="minorHAnsi"/>
                <w:color w:val="000000"/>
                <w:szCs w:val="24"/>
                <w:lang w:eastAsia="en-AU"/>
              </w:rPr>
            </w:pPr>
            <w:r w:rsidRPr="00820700">
              <w:rPr>
                <w:rFonts w:eastAsia="Times New Roman" w:cstheme="minorHAnsi"/>
                <w:color w:val="000000"/>
                <w:szCs w:val="24"/>
                <w:lang w:eastAsia="en-AU"/>
              </w:rPr>
              <w:t xml:space="preserve">National Institutes Program </w:t>
            </w:r>
            <w:r w:rsidR="009013AB">
              <w:rPr>
                <w:rFonts w:eastAsia="Times New Roman" w:cstheme="minorHAnsi"/>
                <w:color w:val="000000"/>
                <w:szCs w:val="24"/>
                <w:lang w:eastAsia="en-AU"/>
              </w:rPr>
              <w:t>–</w:t>
            </w:r>
            <w:r w:rsidRPr="00820700">
              <w:rPr>
                <w:rFonts w:eastAsia="Times New Roman" w:cstheme="minorHAnsi"/>
                <w:color w:val="000000"/>
                <w:szCs w:val="24"/>
                <w:lang w:eastAsia="en-AU"/>
              </w:rPr>
              <w:t xml:space="preserve"> </w:t>
            </w:r>
            <w:r w:rsidR="009013AB">
              <w:rPr>
                <w:rFonts w:eastAsia="Times New Roman" w:cstheme="minorHAnsi"/>
                <w:color w:val="000000"/>
                <w:szCs w:val="24"/>
                <w:lang w:eastAsia="en-AU"/>
              </w:rPr>
              <w:t>Australian National University</w:t>
            </w:r>
            <w:r w:rsidRPr="00820700">
              <w:rPr>
                <w:rFonts w:eastAsia="Times New Roman" w:cstheme="minorHAnsi"/>
                <w:color w:val="000000"/>
                <w:szCs w:val="24"/>
                <w:lang w:eastAsia="en-AU"/>
              </w:rPr>
              <w:t xml:space="preserve"> Component</w:t>
            </w:r>
          </w:p>
        </w:tc>
        <w:tc>
          <w:tcPr>
            <w:tcW w:w="1650" w:type="dxa"/>
            <w:noWrap/>
            <w:hideMark/>
          </w:tcPr>
          <w:p w14:paraId="1A3A4C14" w14:textId="77777777" w:rsidR="00820700" w:rsidRPr="00820700" w:rsidRDefault="00820700" w:rsidP="0082070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lang w:eastAsia="en-AU"/>
              </w:rPr>
            </w:pPr>
            <w:r w:rsidRPr="00820700">
              <w:rPr>
                <w:rFonts w:eastAsia="Times New Roman" w:cstheme="minorHAnsi"/>
                <w:color w:val="000000"/>
                <w:szCs w:val="24"/>
                <w:lang w:eastAsia="en-AU"/>
              </w:rPr>
              <w:t>250.26</w:t>
            </w:r>
          </w:p>
        </w:tc>
      </w:tr>
      <w:tr w:rsidR="00820700" w:rsidRPr="00820700" w14:paraId="632F66CE" w14:textId="77777777" w:rsidTr="00820700">
        <w:trPr>
          <w:trHeight w:val="290"/>
        </w:trPr>
        <w:tc>
          <w:tcPr>
            <w:cnfStyle w:val="001000000000" w:firstRow="0" w:lastRow="0" w:firstColumn="1" w:lastColumn="0" w:oddVBand="0" w:evenVBand="0" w:oddHBand="0" w:evenHBand="0" w:firstRowFirstColumn="0" w:firstRowLastColumn="0" w:lastRowFirstColumn="0" w:lastRowLastColumn="0"/>
            <w:tcW w:w="7366" w:type="dxa"/>
            <w:noWrap/>
            <w:hideMark/>
          </w:tcPr>
          <w:p w14:paraId="1DCB16ED" w14:textId="77777777" w:rsidR="00820700" w:rsidRPr="00820700" w:rsidRDefault="00820700" w:rsidP="00820700">
            <w:pPr>
              <w:spacing w:after="0"/>
              <w:rPr>
                <w:rFonts w:eastAsia="Times New Roman" w:cstheme="minorHAnsi"/>
                <w:color w:val="000000"/>
                <w:szCs w:val="24"/>
                <w:lang w:eastAsia="en-AU"/>
              </w:rPr>
            </w:pPr>
            <w:r w:rsidRPr="00820700">
              <w:rPr>
                <w:rFonts w:eastAsia="Times New Roman" w:cstheme="minorHAnsi"/>
                <w:color w:val="000000"/>
                <w:szCs w:val="24"/>
                <w:lang w:eastAsia="en-AU"/>
              </w:rPr>
              <w:t>Cooperative Research Centres (CRC) Program</w:t>
            </w:r>
          </w:p>
        </w:tc>
        <w:tc>
          <w:tcPr>
            <w:tcW w:w="1650" w:type="dxa"/>
            <w:noWrap/>
            <w:hideMark/>
          </w:tcPr>
          <w:p w14:paraId="133B40BE" w14:textId="77777777" w:rsidR="00820700" w:rsidRPr="00820700" w:rsidRDefault="00820700" w:rsidP="0082070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lang w:eastAsia="en-AU"/>
              </w:rPr>
            </w:pPr>
            <w:r w:rsidRPr="00820700">
              <w:rPr>
                <w:rFonts w:eastAsia="Times New Roman" w:cstheme="minorHAnsi"/>
                <w:color w:val="000000"/>
                <w:szCs w:val="24"/>
                <w:lang w:eastAsia="en-AU"/>
              </w:rPr>
              <w:t>206.31</w:t>
            </w:r>
          </w:p>
        </w:tc>
      </w:tr>
      <w:tr w:rsidR="00820700" w:rsidRPr="00820700" w14:paraId="45B68AB1" w14:textId="77777777" w:rsidTr="00820700">
        <w:trPr>
          <w:trHeight w:val="290"/>
        </w:trPr>
        <w:tc>
          <w:tcPr>
            <w:cnfStyle w:val="001000000000" w:firstRow="0" w:lastRow="0" w:firstColumn="1" w:lastColumn="0" w:oddVBand="0" w:evenVBand="0" w:oddHBand="0" w:evenHBand="0" w:firstRowFirstColumn="0" w:firstRowLastColumn="0" w:lastRowFirstColumn="0" w:lastRowLastColumn="0"/>
            <w:tcW w:w="7366" w:type="dxa"/>
            <w:noWrap/>
            <w:hideMark/>
          </w:tcPr>
          <w:p w14:paraId="2C87C601" w14:textId="77777777" w:rsidR="00820700" w:rsidRPr="00820700" w:rsidRDefault="00820700" w:rsidP="00820700">
            <w:pPr>
              <w:spacing w:after="0"/>
              <w:rPr>
                <w:rFonts w:eastAsia="Times New Roman" w:cstheme="minorHAnsi"/>
                <w:color w:val="000000"/>
                <w:szCs w:val="24"/>
                <w:lang w:eastAsia="en-AU"/>
              </w:rPr>
            </w:pPr>
            <w:r w:rsidRPr="00820700">
              <w:rPr>
                <w:rFonts w:eastAsia="Times New Roman" w:cstheme="minorHAnsi"/>
                <w:color w:val="000000"/>
                <w:szCs w:val="24"/>
                <w:lang w:eastAsia="en-AU"/>
              </w:rPr>
              <w:t>Advanced Strategic Capabilities Accelerator (ASCA)</w:t>
            </w:r>
          </w:p>
        </w:tc>
        <w:tc>
          <w:tcPr>
            <w:tcW w:w="1650" w:type="dxa"/>
            <w:noWrap/>
            <w:hideMark/>
          </w:tcPr>
          <w:p w14:paraId="6FC3CDAE" w14:textId="77777777" w:rsidR="00820700" w:rsidRPr="00820700" w:rsidRDefault="00820700" w:rsidP="0082070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lang w:eastAsia="en-AU"/>
              </w:rPr>
            </w:pPr>
            <w:r w:rsidRPr="00820700">
              <w:rPr>
                <w:rFonts w:eastAsia="Times New Roman" w:cstheme="minorHAnsi"/>
                <w:color w:val="000000"/>
                <w:szCs w:val="24"/>
                <w:lang w:eastAsia="en-AU"/>
              </w:rPr>
              <w:t>198.43</w:t>
            </w:r>
          </w:p>
        </w:tc>
      </w:tr>
      <w:tr w:rsidR="00820700" w:rsidRPr="00820700" w14:paraId="37F39502" w14:textId="77777777" w:rsidTr="00820700">
        <w:trPr>
          <w:trHeight w:val="290"/>
        </w:trPr>
        <w:tc>
          <w:tcPr>
            <w:cnfStyle w:val="001000000000" w:firstRow="0" w:lastRow="0" w:firstColumn="1" w:lastColumn="0" w:oddVBand="0" w:evenVBand="0" w:oddHBand="0" w:evenHBand="0" w:firstRowFirstColumn="0" w:firstRowLastColumn="0" w:lastRowFirstColumn="0" w:lastRowLastColumn="0"/>
            <w:tcW w:w="7366" w:type="dxa"/>
            <w:noWrap/>
            <w:hideMark/>
          </w:tcPr>
          <w:p w14:paraId="06F37328" w14:textId="0C703874" w:rsidR="00820700" w:rsidRPr="00820700" w:rsidRDefault="00820700" w:rsidP="00820700">
            <w:pPr>
              <w:spacing w:after="0"/>
              <w:rPr>
                <w:rFonts w:eastAsia="Times New Roman" w:cstheme="minorHAnsi"/>
                <w:color w:val="000000"/>
                <w:szCs w:val="24"/>
                <w:lang w:eastAsia="en-AU"/>
              </w:rPr>
            </w:pPr>
            <w:r w:rsidRPr="00820700">
              <w:rPr>
                <w:rFonts w:eastAsia="Times New Roman" w:cstheme="minorHAnsi"/>
                <w:color w:val="000000"/>
                <w:szCs w:val="24"/>
                <w:lang w:eastAsia="en-AU"/>
              </w:rPr>
              <w:t xml:space="preserve">Australia's Economic </w:t>
            </w:r>
            <w:r w:rsidR="00F234C9" w:rsidRPr="00820700">
              <w:rPr>
                <w:rFonts w:eastAsia="Times New Roman" w:cstheme="minorHAnsi"/>
                <w:color w:val="000000"/>
                <w:szCs w:val="24"/>
                <w:lang w:eastAsia="en-AU"/>
              </w:rPr>
              <w:t>Accelerator</w:t>
            </w:r>
          </w:p>
        </w:tc>
        <w:tc>
          <w:tcPr>
            <w:tcW w:w="1650" w:type="dxa"/>
            <w:noWrap/>
            <w:hideMark/>
          </w:tcPr>
          <w:p w14:paraId="44958A9D" w14:textId="77777777" w:rsidR="00820700" w:rsidRPr="00820700" w:rsidRDefault="00820700" w:rsidP="0082070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lang w:eastAsia="en-AU"/>
              </w:rPr>
            </w:pPr>
            <w:r w:rsidRPr="00820700">
              <w:rPr>
                <w:rFonts w:eastAsia="Times New Roman" w:cstheme="minorHAnsi"/>
                <w:color w:val="000000"/>
                <w:szCs w:val="24"/>
                <w:lang w:eastAsia="en-AU"/>
              </w:rPr>
              <w:t>188.87</w:t>
            </w:r>
          </w:p>
        </w:tc>
      </w:tr>
      <w:tr w:rsidR="00820700" w:rsidRPr="00820700" w14:paraId="28F19B0C" w14:textId="77777777" w:rsidTr="00820700">
        <w:trPr>
          <w:trHeight w:val="290"/>
        </w:trPr>
        <w:tc>
          <w:tcPr>
            <w:cnfStyle w:val="001000000000" w:firstRow="0" w:lastRow="0" w:firstColumn="1" w:lastColumn="0" w:oddVBand="0" w:evenVBand="0" w:oddHBand="0" w:evenHBand="0" w:firstRowFirstColumn="0" w:firstRowLastColumn="0" w:lastRowFirstColumn="0" w:lastRowLastColumn="0"/>
            <w:tcW w:w="7366" w:type="dxa"/>
            <w:noWrap/>
            <w:hideMark/>
          </w:tcPr>
          <w:p w14:paraId="16A83DC1" w14:textId="77777777" w:rsidR="00820700" w:rsidRPr="00820700" w:rsidRDefault="00820700" w:rsidP="00820700">
            <w:pPr>
              <w:spacing w:after="0"/>
              <w:rPr>
                <w:rFonts w:eastAsia="Times New Roman" w:cstheme="minorHAnsi"/>
                <w:color w:val="000000"/>
                <w:szCs w:val="24"/>
                <w:lang w:eastAsia="en-AU"/>
              </w:rPr>
            </w:pPr>
            <w:r w:rsidRPr="00820700">
              <w:rPr>
                <w:rFonts w:eastAsia="Times New Roman" w:cstheme="minorHAnsi"/>
                <w:color w:val="000000"/>
                <w:szCs w:val="24"/>
                <w:lang w:eastAsia="en-AU"/>
              </w:rPr>
              <w:t>Australian Centre for International Agricultural Research (ACIAR)</w:t>
            </w:r>
          </w:p>
        </w:tc>
        <w:tc>
          <w:tcPr>
            <w:tcW w:w="1650" w:type="dxa"/>
            <w:noWrap/>
            <w:hideMark/>
          </w:tcPr>
          <w:p w14:paraId="4F55C84A" w14:textId="77777777" w:rsidR="00820700" w:rsidRPr="00820700" w:rsidRDefault="00820700" w:rsidP="0082070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lang w:eastAsia="en-AU"/>
              </w:rPr>
            </w:pPr>
            <w:r w:rsidRPr="00820700">
              <w:rPr>
                <w:rFonts w:eastAsia="Times New Roman" w:cstheme="minorHAnsi"/>
                <w:color w:val="000000"/>
                <w:szCs w:val="24"/>
                <w:lang w:eastAsia="en-AU"/>
              </w:rPr>
              <w:t>120.37</w:t>
            </w:r>
          </w:p>
        </w:tc>
      </w:tr>
      <w:tr w:rsidR="00820700" w:rsidRPr="00820700" w14:paraId="54EE7580" w14:textId="77777777" w:rsidTr="00820700">
        <w:trPr>
          <w:trHeight w:val="290"/>
        </w:trPr>
        <w:tc>
          <w:tcPr>
            <w:cnfStyle w:val="001000000000" w:firstRow="0" w:lastRow="0" w:firstColumn="1" w:lastColumn="0" w:oddVBand="0" w:evenVBand="0" w:oddHBand="0" w:evenHBand="0" w:firstRowFirstColumn="0" w:firstRowLastColumn="0" w:lastRowFirstColumn="0" w:lastRowLastColumn="0"/>
            <w:tcW w:w="7366" w:type="dxa"/>
            <w:noWrap/>
            <w:hideMark/>
          </w:tcPr>
          <w:p w14:paraId="57D5DEDE" w14:textId="77777777" w:rsidR="00820700" w:rsidRPr="00820700" w:rsidRDefault="00820700" w:rsidP="00820700">
            <w:pPr>
              <w:spacing w:after="0"/>
              <w:rPr>
                <w:rFonts w:eastAsia="Times New Roman" w:cstheme="minorHAnsi"/>
                <w:color w:val="000000"/>
                <w:szCs w:val="24"/>
                <w:lang w:eastAsia="en-AU"/>
              </w:rPr>
            </w:pPr>
            <w:r w:rsidRPr="00820700">
              <w:rPr>
                <w:rFonts w:eastAsia="Times New Roman" w:cstheme="minorHAnsi"/>
                <w:color w:val="000000"/>
                <w:szCs w:val="24"/>
                <w:lang w:eastAsia="en-AU"/>
              </w:rPr>
              <w:t>Grains Research and Development Corporation</w:t>
            </w:r>
          </w:p>
        </w:tc>
        <w:tc>
          <w:tcPr>
            <w:tcW w:w="1650" w:type="dxa"/>
            <w:noWrap/>
            <w:hideMark/>
          </w:tcPr>
          <w:p w14:paraId="42D3DDBD" w14:textId="77777777" w:rsidR="00820700" w:rsidRPr="00820700" w:rsidRDefault="00820700" w:rsidP="0082070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lang w:eastAsia="en-AU"/>
              </w:rPr>
            </w:pPr>
            <w:r w:rsidRPr="00820700">
              <w:rPr>
                <w:rFonts w:eastAsia="Times New Roman" w:cstheme="minorHAnsi"/>
                <w:color w:val="000000"/>
                <w:szCs w:val="24"/>
                <w:lang w:eastAsia="en-AU"/>
              </w:rPr>
              <w:t>109.15</w:t>
            </w:r>
          </w:p>
        </w:tc>
      </w:tr>
      <w:tr w:rsidR="00820700" w:rsidRPr="00820700" w14:paraId="2321871A" w14:textId="77777777" w:rsidTr="00820700">
        <w:trPr>
          <w:trHeight w:val="290"/>
        </w:trPr>
        <w:tc>
          <w:tcPr>
            <w:cnfStyle w:val="001000000000" w:firstRow="0" w:lastRow="0" w:firstColumn="1" w:lastColumn="0" w:oddVBand="0" w:evenVBand="0" w:oddHBand="0" w:evenHBand="0" w:firstRowFirstColumn="0" w:firstRowLastColumn="0" w:lastRowFirstColumn="0" w:lastRowLastColumn="0"/>
            <w:tcW w:w="7366" w:type="dxa"/>
            <w:noWrap/>
            <w:hideMark/>
          </w:tcPr>
          <w:p w14:paraId="5B1E812C" w14:textId="77777777" w:rsidR="00820700" w:rsidRPr="00820700" w:rsidRDefault="00820700" w:rsidP="00820700">
            <w:pPr>
              <w:spacing w:after="0"/>
              <w:rPr>
                <w:rFonts w:eastAsia="Times New Roman" w:cstheme="minorHAnsi"/>
                <w:color w:val="000000"/>
                <w:szCs w:val="24"/>
                <w:lang w:eastAsia="en-AU"/>
              </w:rPr>
            </w:pPr>
            <w:r w:rsidRPr="00820700">
              <w:rPr>
                <w:rFonts w:eastAsia="Times New Roman" w:cstheme="minorHAnsi"/>
                <w:color w:val="000000"/>
                <w:szCs w:val="24"/>
                <w:lang w:eastAsia="en-AU"/>
              </w:rPr>
              <w:t>Meat and Livestock Australia Limited</w:t>
            </w:r>
          </w:p>
        </w:tc>
        <w:tc>
          <w:tcPr>
            <w:tcW w:w="1650" w:type="dxa"/>
            <w:noWrap/>
            <w:hideMark/>
          </w:tcPr>
          <w:p w14:paraId="3C4E4E60" w14:textId="77777777" w:rsidR="00820700" w:rsidRPr="00820700" w:rsidRDefault="00820700" w:rsidP="0082070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24"/>
                <w:lang w:eastAsia="en-AU"/>
              </w:rPr>
            </w:pPr>
            <w:r w:rsidRPr="00820700">
              <w:rPr>
                <w:rFonts w:eastAsia="Times New Roman" w:cstheme="minorHAnsi"/>
                <w:color w:val="000000"/>
                <w:szCs w:val="24"/>
                <w:lang w:eastAsia="en-AU"/>
              </w:rPr>
              <w:t>100.65</w:t>
            </w:r>
          </w:p>
        </w:tc>
      </w:tr>
      <w:tr w:rsidR="00FD16E6" w:rsidRPr="00820700" w14:paraId="0317AFC2" w14:textId="77777777" w:rsidTr="00820700">
        <w:trPr>
          <w:trHeight w:val="290"/>
        </w:trPr>
        <w:tc>
          <w:tcPr>
            <w:cnfStyle w:val="001000000000" w:firstRow="0" w:lastRow="0" w:firstColumn="1" w:lastColumn="0" w:oddVBand="0" w:evenVBand="0" w:oddHBand="0" w:evenHBand="0" w:firstRowFirstColumn="0" w:firstRowLastColumn="0" w:lastRowFirstColumn="0" w:lastRowLastColumn="0"/>
            <w:tcW w:w="7366" w:type="dxa"/>
            <w:noWrap/>
          </w:tcPr>
          <w:p w14:paraId="48D8A21E" w14:textId="671F476F" w:rsidR="00FD16E6" w:rsidRPr="00FD16E6" w:rsidRDefault="00FD16E6" w:rsidP="00820700">
            <w:pPr>
              <w:spacing w:after="0"/>
              <w:rPr>
                <w:rFonts w:eastAsia="Times New Roman" w:cstheme="minorHAnsi"/>
                <w:b/>
                <w:bCs/>
                <w:color w:val="000000"/>
                <w:szCs w:val="24"/>
                <w:lang w:eastAsia="en-AU"/>
              </w:rPr>
            </w:pPr>
            <w:r w:rsidRPr="00FD16E6">
              <w:rPr>
                <w:rFonts w:eastAsia="Times New Roman" w:cstheme="minorHAnsi"/>
                <w:b/>
                <w:bCs/>
                <w:color w:val="000000"/>
                <w:szCs w:val="24"/>
                <w:lang w:eastAsia="en-AU"/>
              </w:rPr>
              <w:t>TOTAL</w:t>
            </w:r>
          </w:p>
        </w:tc>
        <w:tc>
          <w:tcPr>
            <w:tcW w:w="1650" w:type="dxa"/>
            <w:noWrap/>
          </w:tcPr>
          <w:p w14:paraId="39D031EA" w14:textId="1FF6C603" w:rsidR="00FD16E6" w:rsidRPr="00FD16E6" w:rsidRDefault="00FD16E6" w:rsidP="00820700">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24"/>
                <w:lang w:eastAsia="en-AU"/>
              </w:rPr>
            </w:pPr>
            <w:r w:rsidRPr="00FD16E6">
              <w:rPr>
                <w:rFonts w:eastAsia="Times New Roman" w:cstheme="minorHAnsi"/>
                <w:b/>
                <w:bCs/>
                <w:color w:val="000000"/>
                <w:szCs w:val="24"/>
                <w:lang w:eastAsia="en-AU"/>
              </w:rPr>
              <w:t>14,048.22</w:t>
            </w:r>
          </w:p>
        </w:tc>
      </w:tr>
    </w:tbl>
    <w:p w14:paraId="3206D436" w14:textId="77796FE7" w:rsidR="00423F6E" w:rsidRPr="004856FD" w:rsidRDefault="00423F6E" w:rsidP="004856FD">
      <w:pPr>
        <w:pStyle w:val="Heading3"/>
        <w:numPr>
          <w:ilvl w:val="1"/>
          <w:numId w:val="51"/>
        </w:numPr>
        <w:ind w:left="720"/>
        <w:rPr>
          <w:rFonts w:asciiTheme="minorHAnsi" w:hAnsiTheme="minorHAnsi" w:cstheme="minorHAnsi"/>
        </w:rPr>
      </w:pPr>
      <w:bookmarkStart w:id="51" w:name="_Toc211939328"/>
      <w:r w:rsidRPr="004856FD">
        <w:rPr>
          <w:rFonts w:asciiTheme="minorHAnsi" w:hAnsiTheme="minorHAnsi" w:cstheme="minorHAnsi"/>
        </w:rPr>
        <w:t>The international research infrastructure context</w:t>
      </w:r>
      <w:bookmarkEnd w:id="50"/>
      <w:bookmarkEnd w:id="51"/>
    </w:p>
    <w:p w14:paraId="0F3C2366" w14:textId="77777777" w:rsidR="00423F6E" w:rsidRPr="004856FD" w:rsidRDefault="00423F6E" w:rsidP="009C13D6">
      <w:pPr>
        <w:rPr>
          <w:rFonts w:cstheme="minorHAnsi"/>
        </w:rPr>
      </w:pPr>
      <w:r w:rsidRPr="004856FD">
        <w:rPr>
          <w:rFonts w:cstheme="minorHAnsi"/>
        </w:rPr>
        <w:t xml:space="preserve">Research is pursued in a global context and international developments in research infrastructure planning and provisioning have direct implications for our national considerations. While funding and organisational arrangements vary widely across jurisdictions, many of the emerging directions and challenges are common. </w:t>
      </w:r>
    </w:p>
    <w:p w14:paraId="326F5941" w14:textId="0CAE7031" w:rsidR="00423F6E" w:rsidRPr="004856FD" w:rsidRDefault="00423F6E" w:rsidP="009C13D6">
      <w:pPr>
        <w:rPr>
          <w:rFonts w:cstheme="minorHAnsi"/>
        </w:rPr>
      </w:pPr>
      <w:r w:rsidRPr="004856FD">
        <w:rPr>
          <w:rFonts w:cstheme="minorHAnsi"/>
        </w:rPr>
        <w:t xml:space="preserve">The 2026 NRI Roadmap development process includes scanning relevant international </w:t>
      </w:r>
      <w:proofErr w:type="gramStart"/>
      <w:r w:rsidRPr="004856FD">
        <w:rPr>
          <w:rFonts w:cstheme="minorHAnsi"/>
        </w:rPr>
        <w:t>processes, and</w:t>
      </w:r>
      <w:proofErr w:type="gramEnd"/>
      <w:r w:rsidRPr="004856FD">
        <w:rPr>
          <w:rFonts w:cstheme="minorHAnsi"/>
        </w:rPr>
        <w:t xml:space="preserve"> engaging where appropriate. Processes of interest include: </w:t>
      </w:r>
    </w:p>
    <w:p w14:paraId="69D8BA9E" w14:textId="7EF794D9" w:rsidR="00423F6E" w:rsidRPr="004856FD" w:rsidRDefault="00423F6E" w:rsidP="009267B1">
      <w:pPr>
        <w:pStyle w:val="ListParagraph"/>
        <w:numPr>
          <w:ilvl w:val="0"/>
          <w:numId w:val="46"/>
        </w:numPr>
        <w:rPr>
          <w:rFonts w:cstheme="minorHAnsi"/>
        </w:rPr>
      </w:pPr>
      <w:r w:rsidRPr="004856FD">
        <w:rPr>
          <w:rFonts w:cstheme="minorHAnsi"/>
        </w:rPr>
        <w:t xml:space="preserve">the </w:t>
      </w:r>
      <w:hyperlink r:id="rId54" w:history="1">
        <w:r w:rsidRPr="004856FD">
          <w:rPr>
            <w:rStyle w:val="Hyperlink"/>
            <w:rFonts w:cstheme="minorHAnsi"/>
          </w:rPr>
          <w:t>UKRI Infrastructure Roadmap Programme</w:t>
        </w:r>
      </w:hyperlink>
      <w:r w:rsidRPr="004856FD">
        <w:rPr>
          <w:rStyle w:val="EndnoteReference"/>
          <w:rFonts w:cstheme="minorHAnsi"/>
        </w:rPr>
        <w:endnoteReference w:id="30"/>
      </w:r>
      <w:r w:rsidRPr="004856FD">
        <w:rPr>
          <w:rFonts w:cstheme="minorHAnsi"/>
        </w:rPr>
        <w:t xml:space="preserve"> to be published in 2025</w:t>
      </w:r>
    </w:p>
    <w:p w14:paraId="6C8D167D" w14:textId="7B1650AC" w:rsidR="00423F6E" w:rsidRPr="004856FD" w:rsidRDefault="00423F6E" w:rsidP="009267B1">
      <w:pPr>
        <w:pStyle w:val="ListParagraph"/>
        <w:numPr>
          <w:ilvl w:val="0"/>
          <w:numId w:val="46"/>
        </w:numPr>
        <w:rPr>
          <w:rFonts w:cstheme="minorHAnsi"/>
        </w:rPr>
      </w:pPr>
      <w:r w:rsidRPr="004856FD">
        <w:rPr>
          <w:rFonts w:cstheme="minorHAnsi"/>
        </w:rPr>
        <w:t xml:space="preserve"> the </w:t>
      </w:r>
      <w:hyperlink r:id="rId55" w:history="1">
        <w:r w:rsidRPr="004856FD">
          <w:rPr>
            <w:rStyle w:val="Hyperlink"/>
            <w:rFonts w:cstheme="minorHAnsi"/>
          </w:rPr>
          <w:t>UK Compute Roadmap</w:t>
        </w:r>
      </w:hyperlink>
      <w:r w:rsidRPr="004856FD">
        <w:rPr>
          <w:rStyle w:val="EndnoteReference"/>
          <w:rFonts w:cstheme="minorHAnsi"/>
        </w:rPr>
        <w:endnoteReference w:id="31"/>
      </w:r>
      <w:r w:rsidRPr="004856FD">
        <w:rPr>
          <w:rFonts w:cstheme="minorHAnsi"/>
        </w:rPr>
        <w:t xml:space="preserve"> published in July 2025</w:t>
      </w:r>
    </w:p>
    <w:p w14:paraId="74CFEB3B" w14:textId="2221E2D4" w:rsidR="00423F6E" w:rsidRPr="004856FD" w:rsidRDefault="00423F6E" w:rsidP="009267B1">
      <w:pPr>
        <w:pStyle w:val="ListParagraph"/>
        <w:numPr>
          <w:ilvl w:val="0"/>
          <w:numId w:val="46"/>
        </w:numPr>
        <w:rPr>
          <w:rFonts w:cstheme="minorHAnsi"/>
        </w:rPr>
      </w:pPr>
      <w:r w:rsidRPr="004856FD">
        <w:rPr>
          <w:rFonts w:cstheme="minorHAnsi"/>
        </w:rPr>
        <w:t xml:space="preserve">the </w:t>
      </w:r>
      <w:hyperlink r:id="rId56" w:history="1">
        <w:r w:rsidRPr="004856FD">
          <w:rPr>
            <w:rStyle w:val="Hyperlink"/>
            <w:rFonts w:cstheme="minorHAnsi"/>
          </w:rPr>
          <w:t>ESFRI Roadmap 2026</w:t>
        </w:r>
      </w:hyperlink>
      <w:r w:rsidRPr="004856FD">
        <w:rPr>
          <w:rStyle w:val="EndnoteReference"/>
          <w:rFonts w:cstheme="minorHAnsi"/>
        </w:rPr>
        <w:endnoteReference w:id="32"/>
      </w:r>
      <w:r w:rsidRPr="004856FD">
        <w:rPr>
          <w:rFonts w:cstheme="minorHAnsi"/>
        </w:rPr>
        <w:t xml:space="preserve"> to be published in 2026</w:t>
      </w:r>
    </w:p>
    <w:p w14:paraId="52894303" w14:textId="09079ABD" w:rsidR="00423F6E" w:rsidRPr="004856FD" w:rsidRDefault="00423F6E" w:rsidP="001F766B">
      <w:pPr>
        <w:pStyle w:val="ListParagraph"/>
        <w:numPr>
          <w:ilvl w:val="0"/>
          <w:numId w:val="46"/>
        </w:numPr>
        <w:rPr>
          <w:rFonts w:cstheme="minorHAnsi"/>
        </w:rPr>
      </w:pPr>
      <w:r w:rsidRPr="004856FD">
        <w:rPr>
          <w:rFonts w:cstheme="minorHAnsi"/>
        </w:rPr>
        <w:t xml:space="preserve">the </w:t>
      </w:r>
      <w:hyperlink r:id="rId57" w:history="1">
        <w:r w:rsidRPr="004856FD">
          <w:rPr>
            <w:rStyle w:val="Hyperlink"/>
            <w:rFonts w:cstheme="minorHAnsi"/>
          </w:rPr>
          <w:t>European Strategy on Research and Technology Infrastructures</w:t>
        </w:r>
      </w:hyperlink>
      <w:r w:rsidRPr="004856FD">
        <w:rPr>
          <w:rStyle w:val="EndnoteReference"/>
          <w:rFonts w:cstheme="minorHAnsi"/>
        </w:rPr>
        <w:endnoteReference w:id="33"/>
      </w:r>
      <w:r w:rsidRPr="004856FD">
        <w:rPr>
          <w:rFonts w:cstheme="minorHAnsi"/>
        </w:rPr>
        <w:t xml:space="preserve"> published in September 2025</w:t>
      </w:r>
    </w:p>
    <w:p w14:paraId="1C54A413" w14:textId="205F71CE" w:rsidR="00423F6E" w:rsidRPr="004856FD" w:rsidRDefault="00423F6E" w:rsidP="009C13D6">
      <w:pPr>
        <w:pStyle w:val="ListParagraph"/>
        <w:numPr>
          <w:ilvl w:val="0"/>
          <w:numId w:val="46"/>
        </w:numPr>
        <w:rPr>
          <w:rFonts w:cstheme="minorHAnsi"/>
        </w:rPr>
      </w:pPr>
      <w:r w:rsidRPr="004856FD">
        <w:rPr>
          <w:rFonts w:cstheme="minorHAnsi"/>
        </w:rPr>
        <w:t xml:space="preserve">the </w:t>
      </w:r>
      <w:hyperlink r:id="rId58" w:history="1">
        <w:r w:rsidRPr="004856FD">
          <w:rPr>
            <w:rStyle w:val="Hyperlink"/>
            <w:rFonts w:cstheme="minorHAnsi"/>
          </w:rPr>
          <w:t>Canadian Sovereign AI Compute Strategy</w:t>
        </w:r>
      </w:hyperlink>
      <w:r w:rsidRPr="004856FD">
        <w:rPr>
          <w:rStyle w:val="EndnoteReference"/>
          <w:rFonts w:cstheme="minorHAnsi"/>
        </w:rPr>
        <w:endnoteReference w:id="34"/>
      </w:r>
      <w:r w:rsidRPr="004856FD">
        <w:rPr>
          <w:rFonts w:cstheme="minorHAnsi"/>
        </w:rPr>
        <w:t xml:space="preserve"> published in May 2025.</w:t>
      </w:r>
    </w:p>
    <w:p w14:paraId="2CF647AB" w14:textId="03C7EF39" w:rsidR="00423F6E" w:rsidRPr="004856FD" w:rsidRDefault="00423F6E" w:rsidP="00A407E3">
      <w:pPr>
        <w:spacing w:after="160"/>
        <w:rPr>
          <w:rFonts w:cstheme="minorHAnsi"/>
        </w:rPr>
      </w:pPr>
      <w:r w:rsidRPr="004856FD">
        <w:rPr>
          <w:rFonts w:cstheme="minorHAnsi"/>
        </w:rPr>
        <w:t xml:space="preserve">Internationally, environmental sustainability, </w:t>
      </w:r>
      <w:r w:rsidR="00E772F1" w:rsidRPr="004856FD">
        <w:rPr>
          <w:rFonts w:cstheme="minorHAnsi"/>
        </w:rPr>
        <w:t>such as</w:t>
      </w:r>
      <w:r w:rsidRPr="004856FD">
        <w:rPr>
          <w:rFonts w:cstheme="minorHAnsi"/>
        </w:rPr>
        <w:t xml:space="preserve"> responsible management of resources, energy efficiency, and environmentally sustainable infrastructure practices, including for </w:t>
      </w:r>
      <w:r w:rsidRPr="004856FD">
        <w:rPr>
          <w:rFonts w:cstheme="minorHAnsi"/>
        </w:rPr>
        <w:lastRenderedPageBreak/>
        <w:t xml:space="preserve">digital operations, forms part of practices regarding research infrastructure planning. Examples include: </w:t>
      </w:r>
    </w:p>
    <w:p w14:paraId="7F2835D2" w14:textId="283117C7" w:rsidR="00423F6E" w:rsidRPr="004856FD" w:rsidRDefault="00423F6E" w:rsidP="00BD4C8C">
      <w:pPr>
        <w:pStyle w:val="ListParagraph"/>
        <w:numPr>
          <w:ilvl w:val="0"/>
          <w:numId w:val="38"/>
        </w:numPr>
        <w:rPr>
          <w:rFonts w:cstheme="minorHAnsi"/>
        </w:rPr>
      </w:pPr>
      <w:r w:rsidRPr="004856FD">
        <w:rPr>
          <w:rFonts w:cstheme="minorHAnsi"/>
        </w:rPr>
        <w:t xml:space="preserve">the ESFRI </w:t>
      </w:r>
      <w:hyperlink r:id="rId59" w:history="1">
        <w:r w:rsidRPr="004856FD">
          <w:rPr>
            <w:rStyle w:val="Hyperlink"/>
            <w:rFonts w:cstheme="minorHAnsi"/>
          </w:rPr>
          <w:t>Strategy Report on Research Infrastructures Roadmap 2026</w:t>
        </w:r>
      </w:hyperlink>
      <w:r w:rsidRPr="004856FD">
        <w:rPr>
          <w:rFonts w:cstheme="minorHAnsi"/>
        </w:rPr>
        <w:t xml:space="preserve"> Public Guide</w:t>
      </w:r>
      <w:r w:rsidRPr="004856FD">
        <w:rPr>
          <w:rStyle w:val="EndnoteReference"/>
          <w:rFonts w:cstheme="minorHAnsi"/>
        </w:rPr>
        <w:endnoteReference w:id="35"/>
      </w:r>
    </w:p>
    <w:p w14:paraId="44A5BD2A" w14:textId="7E69FE5D" w:rsidR="00423F6E" w:rsidRPr="004856FD" w:rsidRDefault="00423F6E" w:rsidP="00BD4C8C">
      <w:pPr>
        <w:pStyle w:val="ListParagraph"/>
        <w:numPr>
          <w:ilvl w:val="0"/>
          <w:numId w:val="38"/>
        </w:numPr>
        <w:rPr>
          <w:rFonts w:cstheme="minorHAnsi"/>
        </w:rPr>
      </w:pPr>
      <w:r w:rsidRPr="004856FD">
        <w:rPr>
          <w:rFonts w:cstheme="minorHAnsi"/>
        </w:rPr>
        <w:t xml:space="preserve">the </w:t>
      </w:r>
      <w:hyperlink r:id="rId60" w:history="1">
        <w:r w:rsidRPr="004856FD">
          <w:rPr>
            <w:rStyle w:val="Hyperlink"/>
            <w:rFonts w:cstheme="minorHAnsi"/>
          </w:rPr>
          <w:t>UKRI Environmental Sustainability Strategy</w:t>
        </w:r>
      </w:hyperlink>
      <w:r w:rsidRPr="004856FD">
        <w:rPr>
          <w:rStyle w:val="EndnoteReference"/>
          <w:rFonts w:cstheme="minorHAnsi"/>
        </w:rPr>
        <w:endnoteReference w:id="36"/>
      </w:r>
      <w:r w:rsidRPr="004856FD">
        <w:rPr>
          <w:rFonts w:cstheme="minorHAnsi"/>
        </w:rPr>
        <w:t xml:space="preserve"> </w:t>
      </w:r>
    </w:p>
    <w:p w14:paraId="2556C21C" w14:textId="77777777" w:rsidR="00423F6E" w:rsidRPr="004856FD" w:rsidRDefault="00423F6E" w:rsidP="00BD4C8C">
      <w:pPr>
        <w:pStyle w:val="ListParagraph"/>
        <w:numPr>
          <w:ilvl w:val="0"/>
          <w:numId w:val="38"/>
        </w:numPr>
        <w:rPr>
          <w:rFonts w:cstheme="minorHAnsi"/>
        </w:rPr>
      </w:pPr>
      <w:r w:rsidRPr="004856FD">
        <w:rPr>
          <w:rFonts w:cstheme="minorHAnsi"/>
        </w:rPr>
        <w:t xml:space="preserve">the </w:t>
      </w:r>
      <w:hyperlink r:id="rId61" w:history="1">
        <w:r w:rsidRPr="004856FD">
          <w:rPr>
            <w:rStyle w:val="Hyperlink"/>
            <w:rFonts w:cstheme="minorHAnsi"/>
          </w:rPr>
          <w:t>Concordat for the Environmental Sustainability of Research and Innovation Practice</w:t>
        </w:r>
      </w:hyperlink>
      <w:r w:rsidRPr="004856FD">
        <w:rPr>
          <w:rStyle w:val="EndnoteReference"/>
          <w:rFonts w:cstheme="minorHAnsi"/>
        </w:rPr>
        <w:endnoteReference w:id="37"/>
      </w:r>
      <w:r w:rsidRPr="004856FD">
        <w:rPr>
          <w:rFonts w:cstheme="minorHAnsi"/>
        </w:rPr>
        <w:t>.</w:t>
      </w:r>
      <w:r w:rsidRPr="004856FD">
        <w:rPr>
          <w:rFonts w:cstheme="minorHAnsi"/>
        </w:rPr>
        <w:tab/>
      </w:r>
    </w:p>
    <w:p w14:paraId="739CF6E4" w14:textId="77777777" w:rsidR="00423F6E" w:rsidRPr="004856FD" w:rsidRDefault="00423F6E">
      <w:pPr>
        <w:spacing w:after="160"/>
        <w:rPr>
          <w:rFonts w:cstheme="minorHAnsi"/>
        </w:rPr>
      </w:pPr>
      <w:r w:rsidRPr="004856FD">
        <w:rPr>
          <w:rFonts w:cstheme="minorHAnsi"/>
        </w:rPr>
        <w:br w:type="page"/>
      </w:r>
    </w:p>
    <w:p w14:paraId="53C6BF24" w14:textId="056B7A31" w:rsidR="00423F6E" w:rsidRPr="004856FD" w:rsidRDefault="00423F6E" w:rsidP="00D435B1">
      <w:pPr>
        <w:pStyle w:val="Heading2"/>
        <w:numPr>
          <w:ilvl w:val="0"/>
          <w:numId w:val="51"/>
        </w:numPr>
        <w:rPr>
          <w:rFonts w:asciiTheme="minorHAnsi" w:hAnsiTheme="minorHAnsi" w:cstheme="minorHAnsi"/>
        </w:rPr>
      </w:pPr>
      <w:bookmarkStart w:id="52" w:name="_Toc204957499"/>
      <w:bookmarkStart w:id="53" w:name="_Toc210211636"/>
      <w:bookmarkStart w:id="54" w:name="_Toc210211976"/>
      <w:bookmarkStart w:id="55" w:name="_Toc211939329"/>
      <w:r w:rsidRPr="004856FD">
        <w:rPr>
          <w:rFonts w:asciiTheme="minorHAnsi" w:hAnsiTheme="minorHAnsi" w:cstheme="minorHAnsi"/>
        </w:rPr>
        <w:lastRenderedPageBreak/>
        <w:t>Areas where we are seeking your input</w:t>
      </w:r>
      <w:bookmarkEnd w:id="52"/>
      <w:bookmarkEnd w:id="53"/>
      <w:bookmarkEnd w:id="54"/>
      <w:bookmarkEnd w:id="55"/>
    </w:p>
    <w:p w14:paraId="1DEAFC81" w14:textId="45501830" w:rsidR="00423F6E" w:rsidRPr="004856FD" w:rsidRDefault="00423F6E" w:rsidP="00BA5CEC">
      <w:pPr>
        <w:rPr>
          <w:rFonts w:cstheme="minorHAnsi"/>
        </w:rPr>
      </w:pPr>
      <w:r w:rsidRPr="004856FD">
        <w:rPr>
          <w:rFonts w:cstheme="minorHAnsi"/>
        </w:rPr>
        <w:t xml:space="preserve">This section covers 5 topics – Aboriginal and Torres Strait Islander knowledge systems, the humanities, the research infrastructure workforce, translation and industry, and new research infrastructure – where feedback is being sought to assist in </w:t>
      </w:r>
      <w:r w:rsidR="00264EB6" w:rsidRPr="004856FD">
        <w:rPr>
          <w:rFonts w:cstheme="minorHAnsi"/>
        </w:rPr>
        <w:t xml:space="preserve">identifying </w:t>
      </w:r>
      <w:r w:rsidRPr="004856FD">
        <w:rPr>
          <w:rFonts w:cstheme="minorHAnsi"/>
        </w:rPr>
        <w:t xml:space="preserve">and prioritising future NRI capabilities. </w:t>
      </w:r>
    </w:p>
    <w:p w14:paraId="0A9FAF8F" w14:textId="46548300" w:rsidR="00423F6E" w:rsidRPr="004856FD" w:rsidRDefault="00423F6E" w:rsidP="004856FD">
      <w:pPr>
        <w:pStyle w:val="Heading3"/>
        <w:numPr>
          <w:ilvl w:val="1"/>
          <w:numId w:val="54"/>
        </w:numPr>
        <w:ind w:left="720"/>
        <w:rPr>
          <w:rFonts w:asciiTheme="minorHAnsi" w:hAnsiTheme="minorHAnsi" w:cstheme="minorHAnsi"/>
          <w:iCs/>
        </w:rPr>
      </w:pPr>
      <w:bookmarkStart w:id="56" w:name="_Toc204957500"/>
      <w:bookmarkStart w:id="57" w:name="_Toc210211637"/>
      <w:bookmarkStart w:id="58" w:name="_Toc211939330"/>
      <w:r w:rsidRPr="004856FD">
        <w:rPr>
          <w:rFonts w:asciiTheme="minorHAnsi" w:hAnsiTheme="minorHAnsi" w:cstheme="minorHAnsi"/>
        </w:rPr>
        <w:t>Aboriginal and Torres Strait Islander knowledge systems</w:t>
      </w:r>
      <w:bookmarkEnd w:id="56"/>
      <w:bookmarkEnd w:id="57"/>
      <w:bookmarkEnd w:id="58"/>
    </w:p>
    <w:p w14:paraId="2B1EAE82" w14:textId="0645639C" w:rsidR="00423F6E" w:rsidRPr="004856FD" w:rsidRDefault="00423F6E" w:rsidP="001F766B">
      <w:pPr>
        <w:pStyle w:val="Heading4"/>
        <w:numPr>
          <w:ilvl w:val="2"/>
          <w:numId w:val="54"/>
        </w:numPr>
        <w:rPr>
          <w:rFonts w:asciiTheme="minorHAnsi" w:hAnsiTheme="minorHAnsi" w:cstheme="minorHAnsi"/>
        </w:rPr>
      </w:pPr>
      <w:bookmarkStart w:id="59" w:name="_Toc210211638"/>
      <w:r w:rsidRPr="004856FD">
        <w:rPr>
          <w:rFonts w:asciiTheme="minorHAnsi" w:hAnsiTheme="minorHAnsi" w:cstheme="minorHAnsi"/>
        </w:rPr>
        <w:t>Context</w:t>
      </w:r>
      <w:bookmarkEnd w:id="59"/>
    </w:p>
    <w:p w14:paraId="5319757C" w14:textId="323CB06F" w:rsidR="00423F6E" w:rsidRPr="004856FD" w:rsidRDefault="00423F6E" w:rsidP="00F80A10">
      <w:pPr>
        <w:rPr>
          <w:rFonts w:cstheme="minorHAnsi"/>
        </w:rPr>
      </w:pPr>
      <w:r w:rsidRPr="004856FD">
        <w:rPr>
          <w:rFonts w:cstheme="minorHAnsi"/>
        </w:rPr>
        <w:t xml:space="preserve">The 2021 NRI Roadmap highlighted the potential for Aboriginal and Torres Strait Islander knowledges to contribute to addressing major research challenges that cut across many disciplines, and the imperative for leadership to be in the hands of Aboriginal and Torres Strait Islander peoples. </w:t>
      </w:r>
    </w:p>
    <w:p w14:paraId="12BD0219" w14:textId="47EE0CBF" w:rsidR="00423F6E" w:rsidRPr="004856FD" w:rsidRDefault="00423F6E" w:rsidP="00F80A10">
      <w:pPr>
        <w:rPr>
          <w:rFonts w:cstheme="minorHAnsi"/>
        </w:rPr>
      </w:pPr>
      <w:r w:rsidRPr="004856FD">
        <w:rPr>
          <w:rFonts w:cstheme="minorHAnsi"/>
        </w:rPr>
        <w:t xml:space="preserve">The 2023 NCRIS Investment Plan led to some significant relevant NRI uplift. For example, the </w:t>
      </w:r>
      <w:hyperlink r:id="rId62" w:history="1">
        <w:r w:rsidRPr="004856FD">
          <w:rPr>
            <w:rStyle w:val="Hyperlink"/>
            <w:rFonts w:cstheme="minorHAnsi"/>
          </w:rPr>
          <w:t>Improving Indigenous Research Capabilities (IIRC)</w:t>
        </w:r>
      </w:hyperlink>
      <w:r w:rsidRPr="004856FD">
        <w:rPr>
          <w:rStyle w:val="EndnoteReference"/>
          <w:rFonts w:cstheme="minorHAnsi"/>
        </w:rPr>
        <w:endnoteReference w:id="38"/>
      </w:r>
      <w:r w:rsidRPr="004856FD">
        <w:rPr>
          <w:rFonts w:cstheme="minorHAnsi"/>
        </w:rPr>
        <w:t xml:space="preserve"> project is developing and improving access to secure, culturally appropriate data management tools and platforms that enable more effective management, sharing and protection of Aboriginal and Torres Strait Islander peoples’ data. Similarly, the </w:t>
      </w:r>
      <w:hyperlink r:id="rId63" w:history="1">
        <w:r w:rsidRPr="004856FD">
          <w:rPr>
            <w:rStyle w:val="Hyperlink"/>
            <w:rFonts w:cstheme="minorHAnsi"/>
          </w:rPr>
          <w:t>Language Data Commons of Australia (</w:t>
        </w:r>
        <w:proofErr w:type="spellStart"/>
        <w:r w:rsidRPr="004856FD">
          <w:rPr>
            <w:rStyle w:val="Hyperlink"/>
            <w:rFonts w:cstheme="minorHAnsi"/>
          </w:rPr>
          <w:t>LDaCA</w:t>
        </w:r>
        <w:proofErr w:type="spellEnd"/>
        <w:r w:rsidRPr="004856FD">
          <w:rPr>
            <w:rStyle w:val="Hyperlink"/>
            <w:rFonts w:cstheme="minorHAnsi"/>
          </w:rPr>
          <w:t>)</w:t>
        </w:r>
      </w:hyperlink>
      <w:r w:rsidRPr="004856FD">
        <w:rPr>
          <w:rStyle w:val="EndnoteReference"/>
          <w:rFonts w:cstheme="minorHAnsi"/>
        </w:rPr>
        <w:endnoteReference w:id="39"/>
      </w:r>
      <w:r w:rsidRPr="004856FD">
        <w:rPr>
          <w:rFonts w:cstheme="minorHAnsi"/>
        </w:rPr>
        <w:t xml:space="preserve"> project is enabling researchers and communities to access and use nationally significant collections of written, spoken, multi-modal and signed language, which is opening up social and economic possibilities for Australia’s language data in translational research. </w:t>
      </w:r>
    </w:p>
    <w:p w14:paraId="780629B5" w14:textId="3103A7CB" w:rsidR="00423F6E" w:rsidRPr="004856FD" w:rsidRDefault="00423F6E" w:rsidP="00F80A10">
      <w:pPr>
        <w:rPr>
          <w:rFonts w:cstheme="minorHAnsi"/>
        </w:rPr>
      </w:pPr>
      <w:r w:rsidRPr="004856FD">
        <w:rPr>
          <w:rFonts w:cstheme="minorHAnsi"/>
        </w:rPr>
        <w:t xml:space="preserve">Australia’s NSRPs include the priority “elevating Aboriginal and Torres Strait Islander knowledge systems”. This priority highlights the importance of a science and research system that is culturally safe, that supports preservation and protection of Aboriginal and Torres Strait Islander traditional knowledges, languages, data sovereignty, and cultural expressions and other intellectual property. It also calls for the incorporation of Aboriginal and Torres Strait Islander knowledge into the development and application of critical and emerging technologies, especially in relation to digital and data technologies.  </w:t>
      </w:r>
    </w:p>
    <w:p w14:paraId="1F7B008A" w14:textId="59F5D906" w:rsidR="00423F6E" w:rsidRPr="004856FD" w:rsidRDefault="00423F6E" w:rsidP="00F80A10">
      <w:pPr>
        <w:rPr>
          <w:rFonts w:cstheme="minorHAnsi"/>
        </w:rPr>
      </w:pPr>
      <w:r w:rsidRPr="004856FD">
        <w:rPr>
          <w:rFonts w:cstheme="minorHAnsi"/>
        </w:rPr>
        <w:t xml:space="preserve">The 2026 NRI Roadmap must build on these foundations and identify directions for the NRI system to further foster long-term arrangements that recognise, protect, and elevate Aboriginal and Torres Strait Islander knowledge systems across Australia’s science and research sectors. </w:t>
      </w:r>
    </w:p>
    <w:p w14:paraId="4CD0644E" w14:textId="20AAFD4A" w:rsidR="00423F6E" w:rsidRPr="004856FD" w:rsidRDefault="00423F6E" w:rsidP="001F766B">
      <w:pPr>
        <w:pStyle w:val="Heading4"/>
        <w:numPr>
          <w:ilvl w:val="2"/>
          <w:numId w:val="54"/>
        </w:numPr>
        <w:rPr>
          <w:rFonts w:asciiTheme="minorHAnsi" w:hAnsiTheme="minorHAnsi" w:cstheme="minorHAnsi"/>
        </w:rPr>
      </w:pPr>
      <w:bookmarkStart w:id="60" w:name="_Toc210211639"/>
      <w:r w:rsidRPr="004856FD">
        <w:rPr>
          <w:rFonts w:asciiTheme="minorHAnsi" w:hAnsiTheme="minorHAnsi" w:cstheme="minorHAnsi"/>
        </w:rPr>
        <w:t>What we have heard</w:t>
      </w:r>
      <w:bookmarkEnd w:id="60"/>
    </w:p>
    <w:p w14:paraId="71A4EAAF" w14:textId="04F67479" w:rsidR="00423F6E" w:rsidRPr="004856FD" w:rsidRDefault="00423F6E" w:rsidP="00F80A10">
      <w:pPr>
        <w:rPr>
          <w:rFonts w:cstheme="minorHAnsi"/>
        </w:rPr>
      </w:pPr>
      <w:r w:rsidRPr="004856FD">
        <w:rPr>
          <w:rFonts w:cstheme="minorHAnsi"/>
        </w:rPr>
        <w:t xml:space="preserve">Drawing on responses from the Survey, which gathered community input on directions for the 2026 NRI Roadmap and other expert inputs, two complementary trajectories have been identified to meet growing demands for digital infrastructure, data security, cultural protocols, and supporting Aboriginal and Torres Strait Islander communities to maintain control over their knowledge: </w:t>
      </w:r>
    </w:p>
    <w:p w14:paraId="16CD737E" w14:textId="640D1BF2" w:rsidR="00423F6E" w:rsidRPr="004856FD" w:rsidRDefault="00423F6E" w:rsidP="00CC1D82">
      <w:pPr>
        <w:pStyle w:val="ListParagraph"/>
        <w:numPr>
          <w:ilvl w:val="0"/>
          <w:numId w:val="37"/>
        </w:numPr>
        <w:rPr>
          <w:rFonts w:cstheme="minorHAnsi"/>
        </w:rPr>
      </w:pPr>
      <w:r w:rsidRPr="004856FD">
        <w:rPr>
          <w:rFonts w:cstheme="minorHAnsi"/>
        </w:rPr>
        <w:lastRenderedPageBreak/>
        <w:t xml:space="preserve">Establishment of a dedicated Aboriginal and Torres Strait Islander Peoples Research Data Commons capability. This would require scaling up from the IIRC and </w:t>
      </w:r>
      <w:proofErr w:type="spellStart"/>
      <w:r w:rsidRPr="004856FD">
        <w:rPr>
          <w:rFonts w:cstheme="minorHAnsi"/>
        </w:rPr>
        <w:t>LDaCA</w:t>
      </w:r>
      <w:proofErr w:type="spellEnd"/>
      <w:r w:rsidRPr="004856FD">
        <w:rPr>
          <w:rFonts w:cstheme="minorHAnsi"/>
        </w:rPr>
        <w:t xml:space="preserve"> programs currently established under the Australian Research Data Commons (ARDC</w:t>
      </w:r>
      <w:proofErr w:type="gramStart"/>
      <w:r w:rsidRPr="004856FD">
        <w:rPr>
          <w:rFonts w:cstheme="minorHAnsi"/>
        </w:rPr>
        <w:t>), and</w:t>
      </w:r>
      <w:proofErr w:type="gramEnd"/>
      <w:r w:rsidRPr="004856FD">
        <w:rPr>
          <w:rFonts w:cstheme="minorHAnsi"/>
        </w:rPr>
        <w:t xml:space="preserve"> should draw on related collaborative initiatives hosted by various institutions.  </w:t>
      </w:r>
    </w:p>
    <w:p w14:paraId="6D34E349" w14:textId="77777777" w:rsidR="00423F6E" w:rsidRPr="004856FD" w:rsidRDefault="00423F6E" w:rsidP="006C7FF1">
      <w:pPr>
        <w:pStyle w:val="ListParagraph"/>
        <w:rPr>
          <w:rFonts w:cstheme="minorHAnsi"/>
        </w:rPr>
      </w:pPr>
    </w:p>
    <w:p w14:paraId="5CD04B05" w14:textId="5F9834F7" w:rsidR="00423F6E" w:rsidRPr="004856FD" w:rsidRDefault="00423F6E" w:rsidP="006C7FF1">
      <w:pPr>
        <w:pStyle w:val="ListParagraph"/>
        <w:rPr>
          <w:rFonts w:cstheme="minorHAnsi"/>
        </w:rPr>
      </w:pPr>
      <w:r w:rsidRPr="004856FD">
        <w:rPr>
          <w:rFonts w:cstheme="minorHAnsi"/>
        </w:rPr>
        <w:t xml:space="preserve">Such a capability would require committed multi-year investment potentially covering: </w:t>
      </w:r>
    </w:p>
    <w:p w14:paraId="3DDAEC36" w14:textId="70F858FA" w:rsidR="00423F6E" w:rsidRPr="004856FD" w:rsidRDefault="00423F6E" w:rsidP="000354AC">
      <w:pPr>
        <w:pStyle w:val="ListParagraph"/>
        <w:numPr>
          <w:ilvl w:val="0"/>
          <w:numId w:val="19"/>
        </w:numPr>
        <w:rPr>
          <w:rFonts w:cstheme="minorHAnsi"/>
        </w:rPr>
      </w:pPr>
      <w:r w:rsidRPr="004856FD">
        <w:rPr>
          <w:rFonts w:cstheme="minorHAnsi"/>
        </w:rPr>
        <w:t xml:space="preserve">Aboriginal and Torres Strait Islander-controlled data repositories and catalogues that implement both </w:t>
      </w:r>
      <w:hyperlink r:id="rId64" w:history="1">
        <w:r w:rsidRPr="004856FD">
          <w:rPr>
            <w:rStyle w:val="Hyperlink"/>
            <w:rFonts w:cstheme="minorHAnsi"/>
          </w:rPr>
          <w:t>FAIR (findable, acce</w:t>
        </w:r>
        <w:bookmarkStart w:id="61" w:name="_Hlt206497665"/>
        <w:bookmarkStart w:id="62" w:name="_Hlt206497666"/>
        <w:r w:rsidRPr="004856FD">
          <w:rPr>
            <w:rStyle w:val="Hyperlink"/>
            <w:rFonts w:cstheme="minorHAnsi"/>
          </w:rPr>
          <w:t>s</w:t>
        </w:r>
        <w:bookmarkEnd w:id="61"/>
        <w:bookmarkEnd w:id="62"/>
        <w:r w:rsidRPr="004856FD">
          <w:rPr>
            <w:rStyle w:val="Hyperlink"/>
            <w:rFonts w:cstheme="minorHAnsi"/>
          </w:rPr>
          <w:t>sible, interoperable and reusable)</w:t>
        </w:r>
      </w:hyperlink>
      <w:r w:rsidRPr="004856FD">
        <w:rPr>
          <w:rStyle w:val="EndnoteReference"/>
          <w:rFonts w:cstheme="minorHAnsi"/>
        </w:rPr>
        <w:endnoteReference w:id="40"/>
      </w:r>
      <w:r w:rsidRPr="004856FD">
        <w:rPr>
          <w:rFonts w:cstheme="minorHAnsi"/>
        </w:rPr>
        <w:t xml:space="preserve"> and </w:t>
      </w:r>
      <w:hyperlink r:id="rId65" w:history="1">
        <w:r w:rsidRPr="004856FD">
          <w:rPr>
            <w:rStyle w:val="Hyperlink"/>
            <w:rFonts w:cstheme="minorHAnsi"/>
          </w:rPr>
          <w:t>CARE (collective benefit, authority to control, responsibility and ethics)</w:t>
        </w:r>
      </w:hyperlink>
      <w:r w:rsidRPr="004856FD">
        <w:rPr>
          <w:rStyle w:val="EndnoteReference"/>
          <w:rFonts w:cstheme="minorHAnsi"/>
        </w:rPr>
        <w:endnoteReference w:id="41"/>
      </w:r>
      <w:r w:rsidRPr="004856FD">
        <w:rPr>
          <w:rFonts w:cstheme="minorHAnsi"/>
        </w:rPr>
        <w:t xml:space="preserve"> principles with appropriate metadata standards to support Aboriginal and Torres Strait Islander data governance. </w:t>
      </w:r>
    </w:p>
    <w:p w14:paraId="12A4B4F4" w14:textId="67ECC0FE" w:rsidR="00423F6E" w:rsidRPr="004856FD" w:rsidRDefault="00423F6E" w:rsidP="000354AC">
      <w:pPr>
        <w:pStyle w:val="ListParagraph"/>
        <w:numPr>
          <w:ilvl w:val="0"/>
          <w:numId w:val="19"/>
        </w:numPr>
        <w:rPr>
          <w:rFonts w:cstheme="minorHAnsi"/>
        </w:rPr>
      </w:pPr>
      <w:r w:rsidRPr="004856FD">
        <w:rPr>
          <w:rFonts w:cstheme="minorHAnsi"/>
        </w:rPr>
        <w:t xml:space="preserve">expert resources for managing, protecting, and sharing Aboriginal and Torres Strait Islander data to facilitate large-scale research, policy development, and community-driven on-Country initiatives.  </w:t>
      </w:r>
    </w:p>
    <w:p w14:paraId="53BEA63E" w14:textId="5F4FCE10" w:rsidR="00423F6E" w:rsidRPr="004856FD" w:rsidRDefault="00423F6E" w:rsidP="000354AC">
      <w:pPr>
        <w:pStyle w:val="ListParagraph"/>
        <w:numPr>
          <w:ilvl w:val="0"/>
          <w:numId w:val="19"/>
        </w:numPr>
        <w:rPr>
          <w:rFonts w:cstheme="minorHAnsi"/>
        </w:rPr>
      </w:pPr>
      <w:r w:rsidRPr="004856FD">
        <w:rPr>
          <w:rFonts w:cstheme="minorHAnsi"/>
        </w:rPr>
        <w:t xml:space="preserve">ensuring AI is being used responsibly as a tool in research practices relevant to Aboriginal and Torres Strait Islander peoples – this includes processing tools being specifically designed for Aboriginal and Torres Strait Islander languages, and AI-supported provenance and metadata creation to support the management and discoverability of Aboriginal and Torres Strait Islander people’s data at scale.  </w:t>
      </w:r>
    </w:p>
    <w:p w14:paraId="53FC7BCD" w14:textId="1ACDC3D7" w:rsidR="00423F6E" w:rsidRPr="004856FD" w:rsidRDefault="00423F6E" w:rsidP="000354AC">
      <w:pPr>
        <w:pStyle w:val="ListParagraph"/>
        <w:numPr>
          <w:ilvl w:val="0"/>
          <w:numId w:val="19"/>
        </w:numPr>
        <w:rPr>
          <w:rFonts w:cstheme="minorHAnsi"/>
        </w:rPr>
      </w:pPr>
      <w:r w:rsidRPr="004856FD">
        <w:rPr>
          <w:rFonts w:cstheme="minorHAnsi"/>
        </w:rPr>
        <w:t xml:space="preserve">development and promulgation of processes to embed Aboriginal and Torres Strait Islander </w:t>
      </w:r>
      <w:proofErr w:type="gramStart"/>
      <w:r w:rsidRPr="004856FD">
        <w:rPr>
          <w:rFonts w:cstheme="minorHAnsi"/>
        </w:rPr>
        <w:t>peoples</w:t>
      </w:r>
      <w:proofErr w:type="gramEnd"/>
      <w:r w:rsidRPr="004856FD">
        <w:rPr>
          <w:rFonts w:cstheme="minorHAnsi"/>
        </w:rPr>
        <w:t xml:space="preserve"> data governance and sovereignty protocols as well as CARE principles, including ethics frameworks that prioritise community consent and benefit-sharing into the activities of all relevant NRI. </w:t>
      </w:r>
    </w:p>
    <w:p w14:paraId="0AC5B942" w14:textId="77777777" w:rsidR="00423F6E" w:rsidRPr="004856FD" w:rsidRDefault="00423F6E" w:rsidP="006C7FF1">
      <w:pPr>
        <w:pStyle w:val="ListParagraph"/>
        <w:ind w:left="1080"/>
        <w:rPr>
          <w:rFonts w:cstheme="minorHAnsi"/>
        </w:rPr>
      </w:pPr>
    </w:p>
    <w:p w14:paraId="12841F1F" w14:textId="14629387" w:rsidR="00423F6E" w:rsidRPr="004856FD" w:rsidRDefault="00423F6E" w:rsidP="000354AC">
      <w:pPr>
        <w:pStyle w:val="ListParagraph"/>
        <w:numPr>
          <w:ilvl w:val="0"/>
          <w:numId w:val="37"/>
        </w:numPr>
        <w:rPr>
          <w:rFonts w:cstheme="minorHAnsi"/>
        </w:rPr>
      </w:pPr>
      <w:r w:rsidRPr="004856FD">
        <w:rPr>
          <w:rFonts w:cstheme="minorHAnsi"/>
        </w:rPr>
        <w:t xml:space="preserve">Recognising that Aboriginal and Torres Strait Islander knowledges are inherently interdisciplinary and intersect with multiple research communities across Australia, scale up of these knowledge systems must happen through coordination across many entities, as well as linking and interconnection of multiple sources – such as collections, health services, land and water authorities and institutional archives. Facilitating such collaborative integration of Aboriginal and Torres Strait Islander and Western knowledges requires uplift within and across existing NRI capabilities and associated expertise clusters such as research hubs and centres.  </w:t>
      </w:r>
      <w:r w:rsidRPr="004856FD">
        <w:rPr>
          <w:rFonts w:cstheme="minorHAnsi"/>
        </w:rPr>
        <w:br/>
      </w:r>
      <w:r w:rsidRPr="004856FD">
        <w:rPr>
          <w:rFonts w:cstheme="minorHAnsi"/>
        </w:rPr>
        <w:br/>
        <w:t xml:space="preserve">Such a capability uplift would require committed multi-year investment across multiple NRI providers. Examples highlighted in the Survey responses as to where such opportunities arise include: </w:t>
      </w:r>
    </w:p>
    <w:p w14:paraId="71AA98F6" w14:textId="4E4640FF" w:rsidR="00423F6E" w:rsidRPr="004856FD" w:rsidRDefault="00423F6E" w:rsidP="000354AC">
      <w:pPr>
        <w:pStyle w:val="ListParagraph"/>
        <w:numPr>
          <w:ilvl w:val="0"/>
          <w:numId w:val="20"/>
        </w:numPr>
        <w:rPr>
          <w:rFonts w:cstheme="minorHAnsi"/>
        </w:rPr>
      </w:pPr>
      <w:r w:rsidRPr="004856FD">
        <w:rPr>
          <w:rFonts w:cstheme="minorHAnsi"/>
        </w:rPr>
        <w:t xml:space="preserve">development and adoption of technologies for Aboriginal and Torres Strait Islander cultural and intellectual property protection and cultural heritage </w:t>
      </w:r>
      <w:r w:rsidRPr="004856FD">
        <w:rPr>
          <w:rFonts w:cstheme="minorHAnsi"/>
        </w:rPr>
        <w:lastRenderedPageBreak/>
        <w:t xml:space="preserve">tracking to ensure compliance with privacy legislation, cultural protocols and principles of Aboriginal and Torres Strait Islander people’s data governance whilst safeguarding against the risks of their data being exploited, misused or lost. </w:t>
      </w:r>
    </w:p>
    <w:p w14:paraId="38BB181E" w14:textId="16F4899E" w:rsidR="00423F6E" w:rsidRPr="004856FD" w:rsidRDefault="00423F6E" w:rsidP="000354AC">
      <w:pPr>
        <w:pStyle w:val="ListParagraph"/>
        <w:numPr>
          <w:ilvl w:val="0"/>
          <w:numId w:val="20"/>
        </w:numPr>
        <w:rPr>
          <w:rFonts w:cstheme="minorHAnsi"/>
        </w:rPr>
      </w:pPr>
      <w:r w:rsidRPr="004856FD">
        <w:rPr>
          <w:rFonts w:cstheme="minorHAnsi"/>
        </w:rPr>
        <w:t xml:space="preserve">preserving and applying </w:t>
      </w:r>
      <w:hyperlink r:id="rId66" w:history="1">
        <w:r w:rsidRPr="004856FD">
          <w:rPr>
            <w:rStyle w:val="Hyperlink"/>
            <w:rFonts w:cstheme="minorHAnsi"/>
          </w:rPr>
          <w:t>Indigenous Ecological Knowledge</w:t>
        </w:r>
      </w:hyperlink>
      <w:r w:rsidRPr="004856FD">
        <w:rPr>
          <w:rStyle w:val="EndnoteReference"/>
          <w:rFonts w:cstheme="minorHAnsi"/>
        </w:rPr>
        <w:endnoteReference w:id="42"/>
      </w:r>
      <w:r w:rsidRPr="004856FD">
        <w:rPr>
          <w:rFonts w:cstheme="minorHAnsi"/>
        </w:rPr>
        <w:t xml:space="preserve"> in the management of Australia’s diverse landforms, soil types and cropping systems.  </w:t>
      </w:r>
    </w:p>
    <w:p w14:paraId="7C990F63" w14:textId="54AAEA71" w:rsidR="00423F6E" w:rsidRPr="004856FD" w:rsidRDefault="00423F6E" w:rsidP="000354AC">
      <w:pPr>
        <w:pStyle w:val="ListParagraph"/>
        <w:numPr>
          <w:ilvl w:val="0"/>
          <w:numId w:val="20"/>
        </w:numPr>
        <w:rPr>
          <w:rFonts w:cstheme="minorHAnsi"/>
        </w:rPr>
      </w:pPr>
      <w:r w:rsidRPr="004856FD">
        <w:rPr>
          <w:rFonts w:cstheme="minorHAnsi"/>
        </w:rPr>
        <w:t xml:space="preserve">integrating Indigenous Ecological Knowledge and modern biotechnology to support biodiversity conservation, natural resource management and ecosystem restoration efforts. </w:t>
      </w:r>
    </w:p>
    <w:p w14:paraId="16F036AA" w14:textId="522701DD" w:rsidR="00423F6E" w:rsidRPr="004856FD" w:rsidRDefault="00423F6E" w:rsidP="000354AC">
      <w:pPr>
        <w:pStyle w:val="ListParagraph"/>
        <w:numPr>
          <w:ilvl w:val="0"/>
          <w:numId w:val="20"/>
        </w:numPr>
        <w:rPr>
          <w:rFonts w:cstheme="minorHAnsi"/>
        </w:rPr>
      </w:pPr>
      <w:r w:rsidRPr="004856FD">
        <w:rPr>
          <w:rFonts w:cstheme="minorHAnsi"/>
        </w:rPr>
        <w:t xml:space="preserve">engaging with Indigenous Ranger programs, given the fundamental role they play in managing Country and monitoring native and non-native species in remote and regional regions of Australia.  </w:t>
      </w:r>
    </w:p>
    <w:p w14:paraId="186DC83D" w14:textId="7C44FC81" w:rsidR="00423F6E" w:rsidRPr="004856FD" w:rsidRDefault="00423F6E" w:rsidP="000354AC">
      <w:pPr>
        <w:pStyle w:val="ListParagraph"/>
        <w:numPr>
          <w:ilvl w:val="0"/>
          <w:numId w:val="20"/>
        </w:numPr>
        <w:rPr>
          <w:rFonts w:cstheme="minorHAnsi"/>
        </w:rPr>
      </w:pPr>
      <w:r w:rsidRPr="004856FD">
        <w:rPr>
          <w:rFonts w:cstheme="minorHAnsi"/>
        </w:rPr>
        <w:t xml:space="preserve">collaboration on sustainable fishing and reef management, applying Aboriginal and Torres Strait Islander knowledge and stewardship of marine and coastal environments. </w:t>
      </w:r>
    </w:p>
    <w:p w14:paraId="46A793A4" w14:textId="5D20C07E" w:rsidR="00423F6E" w:rsidRPr="004856FD" w:rsidRDefault="00423F6E" w:rsidP="000354AC">
      <w:pPr>
        <w:pStyle w:val="ListParagraph"/>
        <w:numPr>
          <w:ilvl w:val="0"/>
          <w:numId w:val="20"/>
        </w:numPr>
        <w:rPr>
          <w:rFonts w:cstheme="minorHAnsi"/>
        </w:rPr>
      </w:pPr>
      <w:r w:rsidRPr="004856FD">
        <w:rPr>
          <w:rFonts w:cstheme="minorHAnsi"/>
        </w:rPr>
        <w:t xml:space="preserve">involvement of Traditional Owners of Sea Country in the discovery of submerged Aboriginal and Torres Strait Islander landscapes and heritage sites. </w:t>
      </w:r>
    </w:p>
    <w:p w14:paraId="25D7DF5C" w14:textId="715A40C7" w:rsidR="00423F6E" w:rsidRPr="004856FD" w:rsidRDefault="00423F6E" w:rsidP="000354AC">
      <w:pPr>
        <w:pStyle w:val="ListParagraph"/>
        <w:numPr>
          <w:ilvl w:val="0"/>
          <w:numId w:val="20"/>
        </w:numPr>
        <w:rPr>
          <w:rFonts w:cstheme="minorHAnsi"/>
        </w:rPr>
      </w:pPr>
      <w:r w:rsidRPr="004856FD">
        <w:rPr>
          <w:rFonts w:cstheme="minorHAnsi"/>
        </w:rPr>
        <w:t xml:space="preserve">infrastructure support to enable Aboriginal and Torres Strait Islander-led and community governed biobanking and associated services. </w:t>
      </w:r>
    </w:p>
    <w:p w14:paraId="65A08BA9" w14:textId="2A5F12F0" w:rsidR="00423F6E" w:rsidRPr="004856FD" w:rsidRDefault="00423F6E" w:rsidP="000354AC">
      <w:pPr>
        <w:pStyle w:val="ListParagraph"/>
        <w:numPr>
          <w:ilvl w:val="0"/>
          <w:numId w:val="20"/>
        </w:numPr>
        <w:rPr>
          <w:rFonts w:cstheme="minorHAnsi"/>
        </w:rPr>
      </w:pPr>
      <w:r w:rsidRPr="004856FD">
        <w:rPr>
          <w:rFonts w:cstheme="minorHAnsi"/>
        </w:rPr>
        <w:t xml:space="preserve">ensuring that Aboriginal and Torres Strait Islander ways of knowing, being and doing are embedded in all aspects of creative arts. </w:t>
      </w:r>
    </w:p>
    <w:p w14:paraId="5B1AB7EC" w14:textId="44247FCD" w:rsidR="00423F6E" w:rsidRPr="004856FD" w:rsidRDefault="00423F6E" w:rsidP="000354AC">
      <w:pPr>
        <w:pStyle w:val="ListParagraph"/>
        <w:numPr>
          <w:ilvl w:val="0"/>
          <w:numId w:val="20"/>
        </w:numPr>
        <w:rPr>
          <w:rFonts w:cstheme="minorHAnsi"/>
        </w:rPr>
      </w:pPr>
      <w:r w:rsidRPr="004856FD">
        <w:rPr>
          <w:rFonts w:cstheme="minorHAnsi"/>
        </w:rPr>
        <w:t>improving our understanding of Australia's groundwater resources by integrating Aboriginal and Torres Strait Islander knowledge of water resources, water management and groundwater flows with research practices employing dating methods</w:t>
      </w:r>
      <w:r w:rsidR="00E76E03" w:rsidRPr="004856FD">
        <w:rPr>
          <w:rFonts w:cstheme="minorHAnsi"/>
        </w:rPr>
        <w:t>.</w:t>
      </w:r>
      <w:r w:rsidRPr="004856FD">
        <w:rPr>
          <w:rFonts w:cstheme="minorHAnsi"/>
        </w:rPr>
        <w:t xml:space="preserve"> </w:t>
      </w:r>
    </w:p>
    <w:p w14:paraId="2B0EB74C" w14:textId="60DDAEA5" w:rsidR="00423F6E" w:rsidRPr="004856FD" w:rsidRDefault="00423F6E" w:rsidP="000354AC">
      <w:pPr>
        <w:pStyle w:val="ListParagraph"/>
        <w:numPr>
          <w:ilvl w:val="0"/>
          <w:numId w:val="20"/>
        </w:numPr>
        <w:rPr>
          <w:rFonts w:cstheme="minorHAnsi"/>
        </w:rPr>
      </w:pPr>
      <w:r w:rsidRPr="004856FD">
        <w:rPr>
          <w:rFonts w:cstheme="minorHAnsi"/>
        </w:rPr>
        <w:t xml:space="preserve">connecting social and cultural collections to create the ability to elicit relationships between collection objects, people, ecology and Country.  </w:t>
      </w:r>
    </w:p>
    <w:p w14:paraId="3C365867" w14:textId="5677A643" w:rsidR="00423F6E" w:rsidRPr="004856FD" w:rsidRDefault="00423F6E" w:rsidP="001F766B">
      <w:pPr>
        <w:pStyle w:val="Heading4"/>
        <w:numPr>
          <w:ilvl w:val="2"/>
          <w:numId w:val="54"/>
        </w:numPr>
        <w:rPr>
          <w:rFonts w:asciiTheme="minorHAnsi" w:hAnsiTheme="minorHAnsi" w:cstheme="minorHAnsi"/>
        </w:rPr>
      </w:pPr>
      <w:bookmarkStart w:id="63" w:name="_Toc203994770"/>
      <w:bookmarkStart w:id="64" w:name="_Toc210211640"/>
      <w:bookmarkEnd w:id="63"/>
      <w:r w:rsidRPr="004856FD">
        <w:rPr>
          <w:rFonts w:asciiTheme="minorHAnsi" w:hAnsiTheme="minorHAnsi" w:cstheme="minorHAnsi"/>
        </w:rPr>
        <w:t>Questions</w:t>
      </w:r>
      <w:bookmarkEnd w:id="64"/>
    </w:p>
    <w:p w14:paraId="0BEA4D40" w14:textId="2A9DE882" w:rsidR="00423F6E" w:rsidRPr="004856FD" w:rsidRDefault="00423F6E" w:rsidP="00D61113">
      <w:pPr>
        <w:spacing w:before="160"/>
        <w:rPr>
          <w:rFonts w:cstheme="minorHAnsi"/>
          <w:b/>
          <w:bCs/>
        </w:rPr>
      </w:pPr>
      <w:r w:rsidRPr="004856FD">
        <w:rPr>
          <w:rFonts w:cstheme="minorHAnsi"/>
          <w:b/>
          <w:bCs/>
          <w:lang w:val="en-US"/>
        </w:rPr>
        <w:t xml:space="preserve">Q2. What should be done, and over what timeframe, to ensure future NRI investments respect cultural protocols, support self-determination, and promote benefit sharing, in line with the Australian Government’s </w:t>
      </w:r>
      <w:hyperlink r:id="rId67" w:history="1">
        <w:r w:rsidRPr="004856FD">
          <w:rPr>
            <w:rStyle w:val="Hyperlink"/>
            <w:rFonts w:cstheme="minorHAnsi"/>
            <w:b/>
            <w:bCs/>
            <w:lang w:val="en-US"/>
          </w:rPr>
          <w:t>Framework for Governance of Indigenous Data</w:t>
        </w:r>
      </w:hyperlink>
      <w:r w:rsidRPr="004856FD">
        <w:rPr>
          <w:rStyle w:val="EndnoteReference"/>
          <w:rFonts w:cstheme="minorHAnsi"/>
        </w:rPr>
        <w:endnoteReference w:id="43"/>
      </w:r>
      <w:r w:rsidRPr="004856FD">
        <w:rPr>
          <w:rFonts w:cstheme="minorHAnsi"/>
          <w:b/>
          <w:bCs/>
          <w:lang w:val="en-US"/>
        </w:rPr>
        <w:t>?</w:t>
      </w:r>
      <w:r w:rsidRPr="004856FD">
        <w:rPr>
          <w:rFonts w:cstheme="minorHAnsi"/>
          <w:b/>
          <w:bCs/>
        </w:rPr>
        <w:t> </w:t>
      </w:r>
    </w:p>
    <w:p w14:paraId="16FB2068" w14:textId="2FBDABA4" w:rsidR="00423F6E" w:rsidRPr="004856FD" w:rsidRDefault="00423F6E" w:rsidP="005548A2">
      <w:pPr>
        <w:spacing w:before="160"/>
        <w:rPr>
          <w:rFonts w:cstheme="minorHAnsi"/>
        </w:rPr>
      </w:pPr>
      <w:r w:rsidRPr="004856FD">
        <w:rPr>
          <w:rFonts w:cstheme="minorHAnsi"/>
          <w:b/>
          <w:bCs/>
        </w:rPr>
        <w:t>Q3. How might an appropriate balance be achieved between investment in a dedicated Aboriginal and Torres Strait Islander Peoples Research Data Commons capability, and provision of uplift in capability across relevant discipline and theme-oriented NRI? Your response should include consideration of possible design approaches for a dedicated capability and/or of mechanisms and incentives for alignment and collaboration across NRI providers.</w:t>
      </w:r>
    </w:p>
    <w:p w14:paraId="3B16F984" w14:textId="77777777" w:rsidR="00423F6E" w:rsidRPr="004856FD" w:rsidRDefault="00423F6E" w:rsidP="00F80A10">
      <w:pPr>
        <w:spacing w:after="160"/>
        <w:rPr>
          <w:rFonts w:eastAsiaTheme="majorEastAsia" w:cstheme="minorHAnsi"/>
          <w:b/>
          <w:iCs/>
          <w:color w:val="004C6C" w:themeColor="background2"/>
          <w:sz w:val="28"/>
        </w:rPr>
      </w:pPr>
      <w:r w:rsidRPr="004856FD">
        <w:rPr>
          <w:rFonts w:cstheme="minorHAnsi"/>
        </w:rPr>
        <w:br w:type="page"/>
      </w:r>
    </w:p>
    <w:p w14:paraId="7B6F1E95" w14:textId="5DE9A6E5" w:rsidR="00423F6E" w:rsidRPr="004856FD" w:rsidRDefault="00423F6E" w:rsidP="004856FD">
      <w:pPr>
        <w:pStyle w:val="Heading3"/>
        <w:numPr>
          <w:ilvl w:val="1"/>
          <w:numId w:val="54"/>
        </w:numPr>
        <w:ind w:left="720"/>
        <w:rPr>
          <w:rFonts w:asciiTheme="minorHAnsi" w:hAnsiTheme="minorHAnsi" w:cstheme="minorHAnsi"/>
          <w:iCs/>
        </w:rPr>
      </w:pPr>
      <w:bookmarkStart w:id="65" w:name="_Toc204957501"/>
      <w:bookmarkStart w:id="66" w:name="_Toc210211641"/>
      <w:bookmarkStart w:id="67" w:name="_Toc211939331"/>
      <w:r w:rsidRPr="004856FD">
        <w:rPr>
          <w:rFonts w:asciiTheme="minorHAnsi" w:hAnsiTheme="minorHAnsi" w:cstheme="minorHAnsi"/>
        </w:rPr>
        <w:lastRenderedPageBreak/>
        <w:t>The humanities</w:t>
      </w:r>
      <w:bookmarkEnd w:id="65"/>
      <w:bookmarkEnd w:id="66"/>
      <w:bookmarkEnd w:id="67"/>
    </w:p>
    <w:p w14:paraId="70F52DF7" w14:textId="7F696E5C" w:rsidR="00423F6E" w:rsidRPr="004856FD" w:rsidRDefault="00423F6E" w:rsidP="001F766B">
      <w:pPr>
        <w:pStyle w:val="Heading4"/>
        <w:numPr>
          <w:ilvl w:val="2"/>
          <w:numId w:val="54"/>
        </w:numPr>
        <w:rPr>
          <w:rFonts w:asciiTheme="minorHAnsi" w:hAnsiTheme="minorHAnsi" w:cstheme="minorHAnsi"/>
        </w:rPr>
      </w:pPr>
      <w:bookmarkStart w:id="68" w:name="_Toc210211642"/>
      <w:r w:rsidRPr="004856FD">
        <w:rPr>
          <w:rFonts w:asciiTheme="minorHAnsi" w:hAnsiTheme="minorHAnsi" w:cstheme="minorHAnsi"/>
        </w:rPr>
        <w:t>Context</w:t>
      </w:r>
      <w:bookmarkEnd w:id="68"/>
    </w:p>
    <w:p w14:paraId="08F1560B" w14:textId="7E4C6AB5" w:rsidR="00423F6E" w:rsidRPr="004856FD" w:rsidRDefault="00423F6E" w:rsidP="00063CEB">
      <w:pPr>
        <w:spacing w:after="160" w:line="257" w:lineRule="auto"/>
        <w:rPr>
          <w:rFonts w:cstheme="minorHAnsi"/>
        </w:rPr>
      </w:pPr>
      <w:r w:rsidRPr="004856FD">
        <w:rPr>
          <w:rFonts w:cstheme="minorHAnsi"/>
        </w:rPr>
        <w:t xml:space="preserve">Humanities help us understand our place in the world in time and space, and our relations to others. Humanities research is critical for addressing societal global challenges and priorities and for promoting an informed understanding of society and culture. The 2021 NRI Roadmap pointed to outcomes from humanities research as being critical for economic, social and environmental benefits and highlighted the centrality of collections to humanities research infrastructure. </w:t>
      </w:r>
    </w:p>
    <w:p w14:paraId="1F93BA78" w14:textId="2C8E9598" w:rsidR="00264EB6" w:rsidRPr="004856FD" w:rsidRDefault="00264EB6" w:rsidP="00063CEB">
      <w:pPr>
        <w:spacing w:after="160" w:line="257" w:lineRule="auto"/>
        <w:rPr>
          <w:rFonts w:cstheme="minorHAnsi"/>
          <w:lang w:val="en-US"/>
        </w:rPr>
      </w:pPr>
      <w:r w:rsidRPr="004856FD">
        <w:rPr>
          <w:rFonts w:cstheme="minorHAnsi"/>
        </w:rPr>
        <w:t>Infrastructure that supports the humanities research sector thus plays a key role in ensuring the health, wealth and wellbeing of the nation.</w:t>
      </w:r>
    </w:p>
    <w:p w14:paraId="191FD88E" w14:textId="62914227" w:rsidR="00423F6E" w:rsidRPr="004856FD" w:rsidRDefault="00423F6E" w:rsidP="00BC720C">
      <w:pPr>
        <w:spacing w:after="160" w:line="257" w:lineRule="auto"/>
        <w:rPr>
          <w:rFonts w:cstheme="minorHAnsi"/>
          <w:lang w:val="en-US"/>
        </w:rPr>
      </w:pPr>
      <w:r w:rsidRPr="004856FD">
        <w:rPr>
          <w:rFonts w:cstheme="minorHAnsi"/>
        </w:rPr>
        <w:t xml:space="preserve">The 2023 NCRIS Investment Plan led to some significant relevant NRI uplift, particularly the HASS and Indigenous Research Data Commons funded through the ARDC. Specific humanities focus areas include the </w:t>
      </w:r>
      <w:bookmarkStart w:id="69" w:name="_Hlk203505498"/>
      <w:r w:rsidRPr="004856FD">
        <w:rPr>
          <w:rFonts w:cstheme="minorHAnsi"/>
        </w:rPr>
        <w:fldChar w:fldCharType="begin"/>
      </w:r>
      <w:r w:rsidRPr="004856FD">
        <w:rPr>
          <w:rFonts w:cstheme="minorHAnsi"/>
        </w:rPr>
        <w:instrText>HYPERLINK "https://ardc.edu.au/project/australian-creative-histories-and-futures/"</w:instrText>
      </w:r>
      <w:r w:rsidRPr="004856FD">
        <w:rPr>
          <w:rFonts w:cstheme="minorHAnsi"/>
        </w:rPr>
      </w:r>
      <w:r w:rsidRPr="004856FD">
        <w:rPr>
          <w:rFonts w:cstheme="minorHAnsi"/>
        </w:rPr>
        <w:fldChar w:fldCharType="separate"/>
      </w:r>
      <w:r w:rsidRPr="004856FD">
        <w:rPr>
          <w:rStyle w:val="Hyperlink"/>
          <w:rFonts w:cstheme="minorHAnsi"/>
        </w:rPr>
        <w:t>Australian Creative Histories and Futures project</w:t>
      </w:r>
      <w:r w:rsidRPr="004856FD">
        <w:rPr>
          <w:rFonts w:cstheme="minorHAnsi"/>
        </w:rPr>
        <w:fldChar w:fldCharType="end"/>
      </w:r>
      <w:bookmarkEnd w:id="69"/>
      <w:r w:rsidRPr="004856FD">
        <w:rPr>
          <w:rStyle w:val="EndnoteReference"/>
          <w:rFonts w:cstheme="minorHAnsi"/>
        </w:rPr>
        <w:endnoteReference w:id="44"/>
      </w:r>
      <w:r w:rsidRPr="004856FD">
        <w:rPr>
          <w:rFonts w:cstheme="minorHAnsi"/>
        </w:rPr>
        <w:t xml:space="preserve">, the </w:t>
      </w:r>
      <w:hyperlink r:id="rId68" w:history="1">
        <w:r w:rsidRPr="004856FD">
          <w:rPr>
            <w:rStyle w:val="Hyperlink"/>
            <w:rFonts w:cstheme="minorHAnsi"/>
          </w:rPr>
          <w:t>Australian Internet Observatory</w:t>
        </w:r>
      </w:hyperlink>
      <w:r w:rsidRPr="004856FD">
        <w:rPr>
          <w:rStyle w:val="EndnoteReference"/>
          <w:rFonts w:cstheme="minorHAnsi"/>
        </w:rPr>
        <w:endnoteReference w:id="45"/>
      </w:r>
      <w:r w:rsidRPr="004856FD">
        <w:rPr>
          <w:rFonts w:cstheme="minorHAnsi"/>
        </w:rPr>
        <w:t xml:space="preserve"> and the </w:t>
      </w:r>
      <w:hyperlink r:id="rId69" w:history="1">
        <w:r w:rsidRPr="004856FD">
          <w:rPr>
            <w:rStyle w:val="Hyperlink"/>
            <w:rFonts w:cstheme="minorHAnsi"/>
          </w:rPr>
          <w:t>ARDC Community Data Lab</w:t>
        </w:r>
      </w:hyperlink>
      <w:r w:rsidRPr="004856FD">
        <w:rPr>
          <w:rStyle w:val="EndnoteReference"/>
          <w:rFonts w:cstheme="minorHAnsi"/>
        </w:rPr>
        <w:endnoteReference w:id="46"/>
      </w:r>
      <w:r w:rsidRPr="004856FD">
        <w:rPr>
          <w:rFonts w:cstheme="minorHAnsi"/>
        </w:rPr>
        <w:t xml:space="preserve">. </w:t>
      </w:r>
      <w:r w:rsidRPr="004856FD">
        <w:rPr>
          <w:rFonts w:cstheme="minorHAnsi"/>
          <w:lang w:val="en-US"/>
        </w:rPr>
        <w:t xml:space="preserve">In 2024 the </w:t>
      </w:r>
      <w:hyperlink r:id="rId70" w:history="1">
        <w:r w:rsidRPr="004856FD">
          <w:rPr>
            <w:rStyle w:val="Hyperlink"/>
            <w:rFonts w:cstheme="minorHAnsi"/>
            <w:lang w:val="en-US"/>
          </w:rPr>
          <w:t>Decadal Plan for Social Science Research Infrastructure 2024-33</w:t>
        </w:r>
      </w:hyperlink>
      <w:r w:rsidRPr="004856FD">
        <w:rPr>
          <w:rStyle w:val="EndnoteReference"/>
          <w:rFonts w:cstheme="minorHAnsi"/>
        </w:rPr>
        <w:endnoteReference w:id="47"/>
      </w:r>
      <w:r w:rsidRPr="004856FD">
        <w:rPr>
          <w:rFonts w:cstheme="minorHAnsi"/>
          <w:lang w:val="en-US"/>
        </w:rPr>
        <w:t xml:space="preserve"> was published, which can inform discussions of future social science research infrastructure needs. </w:t>
      </w:r>
      <w:r w:rsidRPr="004856FD">
        <w:rPr>
          <w:rFonts w:cstheme="minorHAnsi"/>
        </w:rPr>
        <w:t xml:space="preserve">However, gaps continue to remain in the data infrastructure needed to support broad societal challenges, including improving the accessibility of such data to support government and other decision makers. </w:t>
      </w:r>
    </w:p>
    <w:p w14:paraId="6CF8C974" w14:textId="77777777" w:rsidR="00423F6E" w:rsidRPr="004856FD" w:rsidRDefault="00423F6E" w:rsidP="001F766B">
      <w:pPr>
        <w:pStyle w:val="Heading4"/>
        <w:numPr>
          <w:ilvl w:val="2"/>
          <w:numId w:val="54"/>
        </w:numPr>
        <w:rPr>
          <w:rFonts w:asciiTheme="minorHAnsi" w:hAnsiTheme="minorHAnsi" w:cstheme="minorHAnsi"/>
        </w:rPr>
      </w:pPr>
      <w:bookmarkStart w:id="70" w:name="_Toc203994774"/>
      <w:bookmarkStart w:id="71" w:name="_Toc210211643"/>
      <w:bookmarkEnd w:id="70"/>
      <w:r w:rsidRPr="004856FD">
        <w:rPr>
          <w:rFonts w:asciiTheme="minorHAnsi" w:hAnsiTheme="minorHAnsi" w:cstheme="minorHAnsi"/>
        </w:rPr>
        <w:t>What we have heard</w:t>
      </w:r>
      <w:bookmarkEnd w:id="71"/>
    </w:p>
    <w:p w14:paraId="1F555B82" w14:textId="44299AF3" w:rsidR="00423F6E" w:rsidRPr="004856FD" w:rsidRDefault="00423F6E" w:rsidP="00B443FC">
      <w:pPr>
        <w:spacing w:after="160" w:line="257" w:lineRule="auto"/>
        <w:rPr>
          <w:rFonts w:eastAsiaTheme="majorEastAsia" w:cstheme="minorHAnsi"/>
          <w:b/>
          <w:iCs/>
          <w:sz w:val="26"/>
        </w:rPr>
      </w:pPr>
      <w:r w:rsidRPr="004856FD">
        <w:rPr>
          <w:rFonts w:cstheme="minorHAnsi"/>
        </w:rPr>
        <w:t>The recent</w:t>
      </w:r>
      <w:r w:rsidRPr="004856FD">
        <w:rPr>
          <w:rFonts w:cstheme="minorHAnsi"/>
          <w:lang w:val="en-US"/>
        </w:rPr>
        <w:t xml:space="preserve"> waves of digital transformation have produced a new generation of platforms, devices and AI capabilities impacting almost every aspect of social and cultural life and increasing the imperative for an uplift in NRI investment directed towards humanities research.</w:t>
      </w:r>
    </w:p>
    <w:p w14:paraId="28A44127" w14:textId="53649834" w:rsidR="00423F6E" w:rsidRPr="004856FD" w:rsidRDefault="00423F6E" w:rsidP="00F80A10">
      <w:pPr>
        <w:spacing w:after="160" w:line="257" w:lineRule="auto"/>
        <w:rPr>
          <w:rFonts w:cstheme="minorHAnsi"/>
        </w:rPr>
      </w:pPr>
      <w:r w:rsidRPr="004856FD">
        <w:rPr>
          <w:rFonts w:cstheme="minorHAnsi"/>
        </w:rPr>
        <w:t>Cultural collections are central to humanities research, but Australia needs a nationally coordinated approach to enhancing NRI collections. Australia’s national collections are siloed across disciplines, geography, culture, jurisdiction and material classification. A lack of interoperability across governance and protocols, standards, classifications, platforms and technologies, creates barriers to interdisciplinary research and for research end-users. There is also a need for a digitisation and cataloguing initiative for significant cultural materials.</w:t>
      </w:r>
    </w:p>
    <w:p w14:paraId="40642E1D" w14:textId="0D60EAB9" w:rsidR="00423F6E" w:rsidRPr="004856FD" w:rsidRDefault="00423F6E" w:rsidP="00F80A10">
      <w:pPr>
        <w:spacing w:after="160" w:line="257" w:lineRule="auto"/>
        <w:rPr>
          <w:rFonts w:cstheme="minorHAnsi"/>
        </w:rPr>
      </w:pPr>
      <w:r w:rsidRPr="004856FD">
        <w:rPr>
          <w:rFonts w:cstheme="minorHAnsi"/>
        </w:rPr>
        <w:t xml:space="preserve">The humanities have mature data assets such as the </w:t>
      </w:r>
      <w:hyperlink r:id="rId71" w:history="1">
        <w:proofErr w:type="spellStart"/>
        <w:r w:rsidRPr="004856FD">
          <w:rPr>
            <w:rStyle w:val="Hyperlink"/>
            <w:rFonts w:cstheme="minorHAnsi"/>
          </w:rPr>
          <w:t>AustLit</w:t>
        </w:r>
        <w:proofErr w:type="spellEnd"/>
      </w:hyperlink>
      <w:r w:rsidRPr="004856FD">
        <w:rPr>
          <w:rStyle w:val="EndnoteReference"/>
          <w:rFonts w:cstheme="minorHAnsi"/>
        </w:rPr>
        <w:endnoteReference w:id="48"/>
      </w:r>
      <w:r w:rsidRPr="004856FD">
        <w:rPr>
          <w:rFonts w:cstheme="minorHAnsi"/>
        </w:rPr>
        <w:t xml:space="preserve"> bio-bibliographical database that serve national research communities in fields such as literary studies. Some of these data assets have sustainable business and data models but need further investment to support enhancement activities such as indexing and the development of digital tools and technologies for query and data analysis.</w:t>
      </w:r>
    </w:p>
    <w:p w14:paraId="5E49EA2C" w14:textId="0F0458E9" w:rsidR="00423F6E" w:rsidRPr="004856FD" w:rsidRDefault="00423F6E" w:rsidP="00F80A10">
      <w:pPr>
        <w:spacing w:after="160" w:line="257" w:lineRule="auto"/>
        <w:rPr>
          <w:rFonts w:cstheme="minorHAnsi"/>
        </w:rPr>
      </w:pPr>
      <w:r w:rsidRPr="004856FD">
        <w:rPr>
          <w:rFonts w:cstheme="minorHAnsi"/>
        </w:rPr>
        <w:t xml:space="preserve">Respondents believe Australia needs a national capability for digital observability that allows researchers and </w:t>
      </w:r>
      <w:r w:rsidRPr="004856FD">
        <w:rPr>
          <w:rFonts w:cstheme="minorHAnsi"/>
          <w:iCs/>
        </w:rPr>
        <w:t>end-users</w:t>
      </w:r>
      <w:r w:rsidRPr="004856FD">
        <w:rPr>
          <w:rFonts w:cstheme="minorHAnsi"/>
        </w:rPr>
        <w:t xml:space="preserve"> to collect, audit, and analyse data from digital tools, services, devices and the </w:t>
      </w:r>
      <w:r w:rsidRPr="004856FD">
        <w:rPr>
          <w:rFonts w:cstheme="minorHAnsi"/>
          <w:iCs/>
        </w:rPr>
        <w:t>“</w:t>
      </w:r>
      <w:r w:rsidRPr="004856FD">
        <w:rPr>
          <w:rFonts w:cstheme="minorHAnsi"/>
        </w:rPr>
        <w:t>Internet of Things</w:t>
      </w:r>
      <w:r w:rsidRPr="004856FD">
        <w:rPr>
          <w:rFonts w:cstheme="minorHAnsi"/>
          <w:iCs/>
        </w:rPr>
        <w:t>”</w:t>
      </w:r>
      <w:r w:rsidRPr="004856FD">
        <w:rPr>
          <w:rFonts w:cstheme="minorHAnsi"/>
        </w:rPr>
        <w:t>. The</w:t>
      </w:r>
      <w:r w:rsidRPr="004856FD">
        <w:rPr>
          <w:rFonts w:cstheme="minorHAnsi"/>
          <w:iCs/>
        </w:rPr>
        <w:t xml:space="preserve"> research</w:t>
      </w:r>
      <w:r w:rsidRPr="004856FD">
        <w:rPr>
          <w:rFonts w:cstheme="minorHAnsi"/>
        </w:rPr>
        <w:t xml:space="preserve"> infrastructure should support new models of data collection such as crowdsourcing and data donation and be built on </w:t>
      </w:r>
      <w:r w:rsidRPr="004856FD">
        <w:rPr>
          <w:rFonts w:cstheme="minorHAnsi"/>
        </w:rPr>
        <w:lastRenderedPageBreak/>
        <w:t xml:space="preserve">networked open technology standards built for public-interest governance frameworks and multi-sector participant communities. </w:t>
      </w:r>
    </w:p>
    <w:p w14:paraId="54A97971" w14:textId="74C2C3A0" w:rsidR="00423F6E" w:rsidRPr="004856FD" w:rsidRDefault="00423F6E" w:rsidP="00F80A10">
      <w:pPr>
        <w:spacing w:after="160" w:line="257" w:lineRule="auto"/>
        <w:rPr>
          <w:rFonts w:cstheme="minorHAnsi"/>
        </w:rPr>
      </w:pPr>
      <w:r w:rsidRPr="004856FD">
        <w:rPr>
          <w:rFonts w:cstheme="minorHAnsi"/>
        </w:rPr>
        <w:t xml:space="preserve">Respondents highlighted that humanities researchers need access to digital compute and storage infrastructure for sensitive data including audio, video and visual media, to enable compliance with legislation, privacy requirements, cultural protocols and participatory governance frameworks. Digital research infrastructure includes sovereign </w:t>
      </w:r>
      <w:r w:rsidRPr="004856FD">
        <w:rPr>
          <w:rFonts w:cstheme="minorHAnsi"/>
          <w:iCs/>
        </w:rPr>
        <w:t>large language models (LLMs)</w:t>
      </w:r>
      <w:r w:rsidRPr="004856FD">
        <w:rPr>
          <w:rFonts w:cstheme="minorHAnsi"/>
        </w:rPr>
        <w:t xml:space="preserve"> and secure development environments for generative AI and simulation.</w:t>
      </w:r>
    </w:p>
    <w:p w14:paraId="04A4CDA1" w14:textId="0B2A2D94" w:rsidR="00423F6E" w:rsidRPr="004856FD" w:rsidRDefault="00423F6E" w:rsidP="00F80A10">
      <w:pPr>
        <w:spacing w:after="160" w:line="257" w:lineRule="auto"/>
        <w:rPr>
          <w:rFonts w:cstheme="minorHAnsi"/>
        </w:rPr>
      </w:pPr>
      <w:r w:rsidRPr="004856FD">
        <w:rPr>
          <w:rFonts w:cstheme="minorHAnsi"/>
        </w:rPr>
        <w:t>There is a sector</w:t>
      </w:r>
      <w:r w:rsidRPr="004856FD">
        <w:rPr>
          <w:rFonts w:cstheme="minorHAnsi"/>
          <w:iCs/>
        </w:rPr>
        <w:t xml:space="preserve"> </w:t>
      </w:r>
      <w:r w:rsidRPr="004856FD">
        <w:rPr>
          <w:rFonts w:cstheme="minorHAnsi"/>
        </w:rPr>
        <w:t xml:space="preserve">wide requirement for capacity building and workforce development. This includes a specialist </w:t>
      </w:r>
      <w:r w:rsidRPr="004856FD">
        <w:rPr>
          <w:rFonts w:cstheme="minorHAnsi"/>
          <w:iCs/>
        </w:rPr>
        <w:t>research infrastructure</w:t>
      </w:r>
      <w:r w:rsidRPr="004856FD">
        <w:rPr>
          <w:rFonts w:cstheme="minorHAnsi"/>
        </w:rPr>
        <w:t xml:space="preserve"> workforce for humanities research infrastructure that can also contribute to digital research skills training for humanities researchers. </w:t>
      </w:r>
    </w:p>
    <w:p w14:paraId="41714A57" w14:textId="4C92DCAC" w:rsidR="00423F6E" w:rsidRPr="004856FD" w:rsidRDefault="00423F6E" w:rsidP="001F766B">
      <w:pPr>
        <w:pStyle w:val="Heading4"/>
        <w:numPr>
          <w:ilvl w:val="2"/>
          <w:numId w:val="54"/>
        </w:numPr>
        <w:rPr>
          <w:rFonts w:asciiTheme="minorHAnsi" w:hAnsiTheme="minorHAnsi" w:cstheme="minorHAnsi"/>
        </w:rPr>
      </w:pPr>
      <w:bookmarkStart w:id="72" w:name="_Toc210211644"/>
      <w:r w:rsidRPr="004856FD">
        <w:rPr>
          <w:rFonts w:asciiTheme="minorHAnsi" w:hAnsiTheme="minorHAnsi" w:cstheme="minorHAnsi"/>
        </w:rPr>
        <w:t>Questions</w:t>
      </w:r>
      <w:bookmarkEnd w:id="72"/>
    </w:p>
    <w:p w14:paraId="25F8897A" w14:textId="4FF88C07" w:rsidR="00423F6E" w:rsidRPr="004856FD" w:rsidRDefault="00423F6E" w:rsidP="00D61113">
      <w:pPr>
        <w:spacing w:before="160"/>
        <w:rPr>
          <w:rFonts w:cstheme="minorHAnsi"/>
          <w:b/>
          <w:bCs/>
        </w:rPr>
      </w:pPr>
      <w:r w:rsidRPr="004856FD">
        <w:rPr>
          <w:rFonts w:cstheme="minorHAnsi"/>
          <w:b/>
          <w:bCs/>
        </w:rPr>
        <w:t>Q4. What are the current top 3 priorities for NRI investment for the humanities?</w:t>
      </w:r>
    </w:p>
    <w:p w14:paraId="4C48E142" w14:textId="3F37FF78" w:rsidR="00423F6E" w:rsidRPr="004856FD" w:rsidRDefault="00423F6E" w:rsidP="00D61113">
      <w:pPr>
        <w:spacing w:before="160"/>
        <w:rPr>
          <w:rFonts w:cstheme="minorHAnsi"/>
          <w:b/>
          <w:bCs/>
        </w:rPr>
      </w:pPr>
      <w:r w:rsidRPr="004856FD">
        <w:rPr>
          <w:rFonts w:cstheme="minorHAnsi"/>
          <w:b/>
          <w:bCs/>
        </w:rPr>
        <w:t>Q5. What new or emerging areas of humanities research will require NRI investment in the next 3-5 years?</w:t>
      </w:r>
    </w:p>
    <w:p w14:paraId="451E2B27" w14:textId="438AF31C" w:rsidR="00423F6E" w:rsidRPr="004856FD" w:rsidRDefault="00423F6E" w:rsidP="00D61113">
      <w:pPr>
        <w:spacing w:after="0" w:line="240" w:lineRule="auto"/>
        <w:rPr>
          <w:rFonts w:eastAsia="Times New Roman" w:cstheme="minorHAnsi"/>
          <w:b/>
          <w:bCs/>
          <w:lang w:val="en-US" w:bidi="he-IL"/>
        </w:rPr>
      </w:pPr>
      <w:r w:rsidRPr="004856FD">
        <w:rPr>
          <w:rFonts w:eastAsia="Times New Roman" w:cstheme="minorHAnsi"/>
          <w:b/>
          <w:bCs/>
          <w:lang w:val="en-US" w:bidi="he-IL"/>
        </w:rPr>
        <w:t xml:space="preserve">Q6. Should Australia focus on developing a specialist humanities research infrastructure workforce or a generalist research infrastructure workforce with humanities domain expertise and ability to bridge across disciplines? </w:t>
      </w:r>
    </w:p>
    <w:p w14:paraId="338C5D6D" w14:textId="2A33CA45" w:rsidR="00423F6E" w:rsidRPr="004856FD" w:rsidRDefault="00423F6E" w:rsidP="000354AC">
      <w:pPr>
        <w:pStyle w:val="ListParagraph"/>
        <w:numPr>
          <w:ilvl w:val="0"/>
          <w:numId w:val="18"/>
        </w:numPr>
        <w:spacing w:after="0" w:line="240" w:lineRule="auto"/>
        <w:rPr>
          <w:rFonts w:eastAsia="Times New Roman" w:cstheme="minorHAnsi"/>
          <w:b/>
          <w:bCs/>
          <w:lang w:val="en-US" w:bidi="he-IL"/>
        </w:rPr>
      </w:pPr>
      <w:r w:rsidRPr="004856FD">
        <w:rPr>
          <w:rFonts w:eastAsia="Times New Roman" w:cstheme="minorHAnsi"/>
          <w:b/>
          <w:bCs/>
          <w:lang w:val="en-US" w:bidi="he-IL"/>
        </w:rPr>
        <w:t>Responses expressed in terms of the pros and cons of each approach would be especially useful.</w:t>
      </w:r>
    </w:p>
    <w:p w14:paraId="7659F23A" w14:textId="77777777" w:rsidR="00423F6E" w:rsidRPr="004856FD" w:rsidRDefault="00423F6E" w:rsidP="00B35051">
      <w:pPr>
        <w:spacing w:after="160"/>
        <w:rPr>
          <w:rFonts w:eastAsiaTheme="majorEastAsia" w:cstheme="minorHAnsi"/>
          <w:b/>
          <w:iCs/>
          <w:color w:val="004C6C" w:themeColor="background2"/>
          <w:sz w:val="28"/>
        </w:rPr>
      </w:pPr>
      <w:r w:rsidRPr="004856FD">
        <w:rPr>
          <w:rFonts w:cstheme="minorHAnsi"/>
        </w:rPr>
        <w:br w:type="page"/>
      </w:r>
    </w:p>
    <w:p w14:paraId="73AE92BA" w14:textId="67BD915B" w:rsidR="00423F6E" w:rsidRPr="004856FD" w:rsidRDefault="00423F6E" w:rsidP="004856FD">
      <w:pPr>
        <w:pStyle w:val="Heading3"/>
        <w:numPr>
          <w:ilvl w:val="1"/>
          <w:numId w:val="54"/>
        </w:numPr>
        <w:ind w:left="720"/>
        <w:rPr>
          <w:rFonts w:asciiTheme="minorHAnsi" w:hAnsiTheme="minorHAnsi" w:cstheme="minorHAnsi"/>
          <w:iCs/>
        </w:rPr>
      </w:pPr>
      <w:bookmarkStart w:id="73" w:name="_Toc204957502"/>
      <w:bookmarkStart w:id="74" w:name="_Toc210211645"/>
      <w:bookmarkStart w:id="75" w:name="_Toc211939332"/>
      <w:r w:rsidRPr="004856FD">
        <w:rPr>
          <w:rFonts w:asciiTheme="minorHAnsi" w:hAnsiTheme="minorHAnsi" w:cstheme="minorHAnsi"/>
        </w:rPr>
        <w:lastRenderedPageBreak/>
        <w:t>Research infrastructure workforce</w:t>
      </w:r>
      <w:bookmarkEnd w:id="73"/>
      <w:bookmarkEnd w:id="74"/>
      <w:bookmarkEnd w:id="75"/>
    </w:p>
    <w:p w14:paraId="0B3FECEC" w14:textId="51DFB7BB" w:rsidR="00423F6E" w:rsidRPr="004856FD" w:rsidRDefault="00423F6E" w:rsidP="001F766B">
      <w:pPr>
        <w:pStyle w:val="Heading4"/>
        <w:numPr>
          <w:ilvl w:val="2"/>
          <w:numId w:val="54"/>
        </w:numPr>
        <w:rPr>
          <w:rFonts w:asciiTheme="minorHAnsi" w:hAnsiTheme="minorHAnsi" w:cstheme="minorHAnsi"/>
        </w:rPr>
      </w:pPr>
      <w:bookmarkStart w:id="76" w:name="_Toc210211646"/>
      <w:r w:rsidRPr="004856FD">
        <w:rPr>
          <w:rFonts w:asciiTheme="minorHAnsi" w:hAnsiTheme="minorHAnsi" w:cstheme="minorHAnsi"/>
        </w:rPr>
        <w:t>Context</w:t>
      </w:r>
      <w:bookmarkEnd w:id="76"/>
    </w:p>
    <w:p w14:paraId="2E70DD3F" w14:textId="77777777" w:rsidR="00423F6E" w:rsidRPr="004856FD" w:rsidRDefault="00423F6E" w:rsidP="00F80A10">
      <w:pPr>
        <w:rPr>
          <w:rFonts w:cstheme="minorHAnsi"/>
        </w:rPr>
      </w:pPr>
      <w:r w:rsidRPr="004856FD">
        <w:rPr>
          <w:rFonts w:cstheme="minorHAnsi"/>
        </w:rPr>
        <w:t xml:space="preserve">Australia’s research infrastructure workforce is a vital component to the successful functioning of our NRI landscape. These personnel provide invaluable expertise and knowledge that ultimately supports Australia’s researchers to effectively and efficiently conduct their work. Hence, growing and retaining our research infrastructure workforce is crucial and in the interest of the nation’s research efforts. </w:t>
      </w:r>
    </w:p>
    <w:p w14:paraId="4249412B" w14:textId="54A69E95" w:rsidR="00423F6E" w:rsidRPr="004856FD" w:rsidRDefault="00423F6E" w:rsidP="00F80A10">
      <w:pPr>
        <w:rPr>
          <w:rFonts w:cstheme="minorHAnsi"/>
        </w:rPr>
      </w:pPr>
      <w:r w:rsidRPr="004856FD">
        <w:rPr>
          <w:rFonts w:cstheme="minorHAnsi"/>
        </w:rPr>
        <w:t xml:space="preserve">We must also ensure workplaces are safe and inclusive for </w:t>
      </w:r>
      <w:r w:rsidR="00502C10" w:rsidRPr="004856FD">
        <w:rPr>
          <w:rFonts w:cstheme="minorHAnsi"/>
        </w:rPr>
        <w:t xml:space="preserve">all </w:t>
      </w:r>
      <w:r w:rsidRPr="004856FD">
        <w:rPr>
          <w:rFonts w:cstheme="minorHAnsi"/>
        </w:rPr>
        <w:t xml:space="preserve">people. To attract and retain a skilled and diverse research infrastructure workforce, employment conditions should support career pathways that are flexible and accessible. </w:t>
      </w:r>
    </w:p>
    <w:p w14:paraId="7248999B" w14:textId="38193B42" w:rsidR="002E77C2" w:rsidRPr="004856FD" w:rsidRDefault="002E77C2" w:rsidP="00F80A10">
      <w:pPr>
        <w:rPr>
          <w:rFonts w:cstheme="minorHAnsi"/>
        </w:rPr>
      </w:pPr>
      <w:r w:rsidRPr="004856FD">
        <w:rPr>
          <w:rFonts w:cstheme="minorHAnsi"/>
        </w:rPr>
        <w:t>Human capital and workforce issues have been identified in previous NRI Roadmaps</w:t>
      </w:r>
      <w:r w:rsidR="0070516E" w:rsidRPr="004856FD">
        <w:rPr>
          <w:rStyle w:val="EndnoteReference"/>
          <w:rFonts w:cstheme="minorHAnsi"/>
        </w:rPr>
        <w:endnoteReference w:id="49"/>
      </w:r>
      <w:r w:rsidRPr="004856FD">
        <w:rPr>
          <w:rFonts w:cstheme="minorHAnsi"/>
        </w:rPr>
        <w:t xml:space="preserve">, and the </w:t>
      </w:r>
      <w:r w:rsidR="001F15C7" w:rsidRPr="004856FD">
        <w:rPr>
          <w:rFonts w:cstheme="minorHAnsi"/>
        </w:rPr>
        <w:t>NRI</w:t>
      </w:r>
      <w:r w:rsidRPr="004856FD">
        <w:rPr>
          <w:rFonts w:cstheme="minorHAnsi"/>
        </w:rPr>
        <w:t xml:space="preserve"> workforce was a</w:t>
      </w:r>
      <w:r w:rsidR="005C760C" w:rsidRPr="004856FD">
        <w:rPr>
          <w:rFonts w:cstheme="minorHAnsi"/>
        </w:rPr>
        <w:t xml:space="preserve">n identified </w:t>
      </w:r>
      <w:r w:rsidRPr="004856FD">
        <w:rPr>
          <w:rFonts w:cstheme="minorHAnsi"/>
        </w:rPr>
        <w:t xml:space="preserve">priority area in the </w:t>
      </w:r>
      <w:hyperlink r:id="rId72" w:history="1">
        <w:r w:rsidRPr="004856FD">
          <w:rPr>
            <w:rStyle w:val="Hyperlink"/>
            <w:rFonts w:cstheme="minorHAnsi"/>
          </w:rPr>
          <w:t xml:space="preserve">NCRIS 2025 </w:t>
        </w:r>
        <w:r w:rsidR="005C760C" w:rsidRPr="004856FD">
          <w:rPr>
            <w:rStyle w:val="Hyperlink"/>
            <w:rFonts w:cstheme="minorHAnsi"/>
          </w:rPr>
          <w:t>Guidelines</w:t>
        </w:r>
      </w:hyperlink>
      <w:r w:rsidR="005C760C" w:rsidRPr="004856FD">
        <w:rPr>
          <w:rFonts w:cstheme="minorHAnsi"/>
        </w:rPr>
        <w:t>.</w:t>
      </w:r>
    </w:p>
    <w:p w14:paraId="3AE4869D" w14:textId="737EAD9F" w:rsidR="00423F6E" w:rsidRPr="004856FD" w:rsidRDefault="00423F6E" w:rsidP="001F766B">
      <w:pPr>
        <w:pStyle w:val="Heading4"/>
        <w:numPr>
          <w:ilvl w:val="2"/>
          <w:numId w:val="54"/>
        </w:numPr>
        <w:rPr>
          <w:rFonts w:asciiTheme="minorHAnsi" w:hAnsiTheme="minorHAnsi" w:cstheme="minorHAnsi"/>
        </w:rPr>
      </w:pPr>
      <w:bookmarkStart w:id="77" w:name="_Toc210211647"/>
      <w:r w:rsidRPr="004856FD">
        <w:rPr>
          <w:rFonts w:asciiTheme="minorHAnsi" w:hAnsiTheme="minorHAnsi" w:cstheme="minorHAnsi"/>
        </w:rPr>
        <w:t>What we have heard</w:t>
      </w:r>
      <w:bookmarkEnd w:id="77"/>
    </w:p>
    <w:p w14:paraId="6C0D0EDF" w14:textId="6D69CD45" w:rsidR="00423F6E" w:rsidRPr="004856FD" w:rsidRDefault="00423F6E" w:rsidP="00F80A10">
      <w:pPr>
        <w:spacing w:after="160" w:line="257" w:lineRule="auto"/>
        <w:rPr>
          <w:rFonts w:cstheme="minorHAnsi"/>
          <w:b/>
          <w:bCs/>
        </w:rPr>
      </w:pPr>
      <w:r w:rsidRPr="004856FD">
        <w:rPr>
          <w:rFonts w:cstheme="minorHAnsi"/>
        </w:rPr>
        <w:t>Training and career development</w:t>
      </w:r>
      <w:r w:rsidRPr="004856FD">
        <w:rPr>
          <w:rFonts w:cstheme="minorHAnsi"/>
          <w:b/>
          <w:bCs/>
        </w:rPr>
        <w:t xml:space="preserve"> </w:t>
      </w:r>
      <w:r w:rsidRPr="004856FD">
        <w:rPr>
          <w:rFonts w:cstheme="minorHAnsi"/>
        </w:rPr>
        <w:t>will foster a highly sought-after skillset that ranges across all fields and fosters research-industry collaborations. Long-term investments in supporting Australia’s current and future NRI staff are critical to maintain and enhance Australia’s research and translation capability and capacity. Programs should ensure that staff mobility is possible to provide opportunities for sharing of experiences and knowledge. This will help improve workforce participation and retention, including of people from historically underrepresented cohorts.</w:t>
      </w:r>
    </w:p>
    <w:p w14:paraId="49309AE6" w14:textId="6544417E" w:rsidR="00423F6E" w:rsidRPr="004856FD" w:rsidRDefault="00423F6E" w:rsidP="00F80A10">
      <w:pPr>
        <w:spacing w:after="160" w:line="257" w:lineRule="auto"/>
        <w:rPr>
          <w:rFonts w:cstheme="minorHAnsi"/>
        </w:rPr>
      </w:pPr>
      <w:r w:rsidRPr="004856FD">
        <w:rPr>
          <w:rFonts w:cstheme="minorHAnsi"/>
        </w:rPr>
        <w:t>A cultural shift</w:t>
      </w:r>
      <w:r w:rsidRPr="004856FD">
        <w:rPr>
          <w:rFonts w:cstheme="minorHAnsi"/>
          <w:b/>
          <w:bCs/>
        </w:rPr>
        <w:t xml:space="preserve"> </w:t>
      </w:r>
      <w:r w:rsidRPr="004856FD">
        <w:rPr>
          <w:rFonts w:cstheme="minorHAnsi"/>
        </w:rPr>
        <w:t>is</w:t>
      </w:r>
      <w:r w:rsidRPr="004856FD">
        <w:rPr>
          <w:rFonts w:cstheme="minorHAnsi"/>
          <w:b/>
          <w:bCs/>
        </w:rPr>
        <w:t xml:space="preserve"> </w:t>
      </w:r>
      <w:r w:rsidRPr="004856FD">
        <w:rPr>
          <w:rFonts w:cstheme="minorHAnsi"/>
        </w:rPr>
        <w:t>required in many of the organisations where NRI staff work.</w:t>
      </w:r>
      <w:r w:rsidRPr="004856FD">
        <w:rPr>
          <w:rFonts w:cstheme="minorHAnsi"/>
          <w:b/>
          <w:bCs/>
        </w:rPr>
        <w:t xml:space="preserve"> </w:t>
      </w:r>
      <w:r w:rsidRPr="004856FD">
        <w:rPr>
          <w:rFonts w:cstheme="minorHAnsi"/>
        </w:rPr>
        <w:t>Issues such as recognition, career development</w:t>
      </w:r>
      <w:r w:rsidR="00502C10" w:rsidRPr="004856FD">
        <w:rPr>
          <w:rFonts w:cstheme="minorHAnsi"/>
        </w:rPr>
        <w:t xml:space="preserve">, </w:t>
      </w:r>
      <w:r w:rsidRPr="004856FD">
        <w:rPr>
          <w:rFonts w:cstheme="minorHAnsi"/>
        </w:rPr>
        <w:t xml:space="preserve">progression and </w:t>
      </w:r>
      <w:r w:rsidR="00502C10" w:rsidRPr="004856FD">
        <w:rPr>
          <w:rFonts w:cstheme="minorHAnsi"/>
        </w:rPr>
        <w:t xml:space="preserve">security </w:t>
      </w:r>
      <w:r w:rsidRPr="004856FD">
        <w:rPr>
          <w:rFonts w:cstheme="minorHAnsi"/>
        </w:rPr>
        <w:t xml:space="preserve">need to </w:t>
      </w:r>
      <w:r w:rsidR="00502C10" w:rsidRPr="004856FD">
        <w:rPr>
          <w:rFonts w:cstheme="minorHAnsi"/>
        </w:rPr>
        <w:t xml:space="preserve">be </w:t>
      </w:r>
      <w:r w:rsidRPr="004856FD">
        <w:rPr>
          <w:rFonts w:cstheme="minorHAnsi"/>
        </w:rPr>
        <w:t xml:space="preserve">addressed sector wide. Solutions will require long-term funding for programs to support staff. </w:t>
      </w:r>
      <w:r w:rsidR="00502C10" w:rsidRPr="004856FD">
        <w:rPr>
          <w:rFonts w:cstheme="minorHAnsi"/>
        </w:rPr>
        <w:t>S</w:t>
      </w:r>
      <w:r w:rsidRPr="004856FD">
        <w:rPr>
          <w:rFonts w:cstheme="minorHAnsi"/>
        </w:rPr>
        <w:t xml:space="preserve">killed NRI staff are </w:t>
      </w:r>
      <w:r w:rsidR="00502C10" w:rsidRPr="004856FD">
        <w:rPr>
          <w:rFonts w:cstheme="minorHAnsi"/>
        </w:rPr>
        <w:t xml:space="preserve">also </w:t>
      </w:r>
      <w:r w:rsidRPr="004856FD">
        <w:rPr>
          <w:rFonts w:cstheme="minorHAnsi"/>
        </w:rPr>
        <w:t xml:space="preserve">key to development of significant and productive research-industry collaborations. Movement of overseas staff into Australian facilities and Australian staff into overseas facilities will provide invaluable development of Australia’s NRI capability. </w:t>
      </w:r>
      <w:r w:rsidR="00502C10" w:rsidRPr="004856FD">
        <w:rPr>
          <w:rFonts w:cstheme="minorHAnsi"/>
        </w:rPr>
        <w:t>Similarly</w:t>
      </w:r>
      <w:r w:rsidRPr="004856FD">
        <w:rPr>
          <w:rFonts w:cstheme="minorHAnsi"/>
        </w:rPr>
        <w:t>, placements of staff to and from the commercial sector will enhance the understandings required for effective use of NRI capabilities for translation of research outcomes.</w:t>
      </w:r>
    </w:p>
    <w:p w14:paraId="68B345B7" w14:textId="0714AC2B" w:rsidR="00423F6E" w:rsidRPr="004856FD" w:rsidRDefault="00423F6E" w:rsidP="001F766B">
      <w:pPr>
        <w:pStyle w:val="Heading4"/>
        <w:numPr>
          <w:ilvl w:val="2"/>
          <w:numId w:val="54"/>
        </w:numPr>
        <w:rPr>
          <w:rFonts w:asciiTheme="minorHAnsi" w:hAnsiTheme="minorHAnsi" w:cstheme="minorHAnsi"/>
        </w:rPr>
      </w:pPr>
      <w:bookmarkStart w:id="78" w:name="_Toc210211648"/>
      <w:r w:rsidRPr="004856FD">
        <w:rPr>
          <w:rFonts w:asciiTheme="minorHAnsi" w:hAnsiTheme="minorHAnsi" w:cstheme="minorHAnsi"/>
        </w:rPr>
        <w:t>Questions</w:t>
      </w:r>
      <w:bookmarkEnd w:id="78"/>
    </w:p>
    <w:p w14:paraId="4086675B" w14:textId="61EE129D" w:rsidR="00423F6E" w:rsidRPr="004856FD" w:rsidRDefault="00423F6E" w:rsidP="00D61113">
      <w:pPr>
        <w:spacing w:before="160"/>
        <w:rPr>
          <w:rFonts w:cstheme="minorHAnsi"/>
          <w:b/>
          <w:bCs/>
        </w:rPr>
      </w:pPr>
      <w:r w:rsidRPr="004856FD">
        <w:rPr>
          <w:rFonts w:cstheme="minorHAnsi"/>
          <w:b/>
          <w:bCs/>
        </w:rPr>
        <w:t>Q7. What are the critical skills that the NRI workforce should have regardless of their technical expertise?</w:t>
      </w:r>
    </w:p>
    <w:p w14:paraId="1CD12ADC" w14:textId="06917E88" w:rsidR="00423F6E" w:rsidRPr="004856FD" w:rsidRDefault="00423F6E" w:rsidP="00BC6E7F">
      <w:pPr>
        <w:spacing w:before="160"/>
        <w:rPr>
          <w:rFonts w:eastAsiaTheme="majorEastAsia" w:cstheme="minorHAnsi"/>
          <w:b/>
          <w:iCs/>
          <w:color w:val="004C6C" w:themeColor="background2"/>
          <w:sz w:val="28"/>
        </w:rPr>
      </w:pPr>
      <w:r w:rsidRPr="004856FD">
        <w:rPr>
          <w:rFonts w:cstheme="minorHAnsi"/>
          <w:b/>
          <w:bCs/>
        </w:rPr>
        <w:t xml:space="preserve">Q8. What is the best approach to retain </w:t>
      </w:r>
      <w:r w:rsidR="00AA4392" w:rsidRPr="004856FD">
        <w:rPr>
          <w:rFonts w:cstheme="minorHAnsi"/>
          <w:b/>
          <w:bCs/>
        </w:rPr>
        <w:t xml:space="preserve">staff </w:t>
      </w:r>
      <w:r w:rsidRPr="004856FD">
        <w:rPr>
          <w:rFonts w:cstheme="minorHAnsi"/>
          <w:b/>
          <w:bCs/>
        </w:rPr>
        <w:t xml:space="preserve">and </w:t>
      </w:r>
      <w:r w:rsidR="00AA4392" w:rsidRPr="004856FD">
        <w:rPr>
          <w:rFonts w:cstheme="minorHAnsi"/>
          <w:b/>
          <w:bCs/>
        </w:rPr>
        <w:t xml:space="preserve">to </w:t>
      </w:r>
      <w:r w:rsidRPr="004856FD">
        <w:rPr>
          <w:rFonts w:cstheme="minorHAnsi"/>
          <w:b/>
          <w:bCs/>
        </w:rPr>
        <w:t>add new capabilities to the current NRI workforce?</w:t>
      </w:r>
      <w:r w:rsidRPr="004856FD">
        <w:rPr>
          <w:rFonts w:cstheme="minorHAnsi"/>
        </w:rPr>
        <w:br w:type="page"/>
      </w:r>
    </w:p>
    <w:p w14:paraId="1F660BAC" w14:textId="3C6BE3D5" w:rsidR="00423F6E" w:rsidRPr="004856FD" w:rsidRDefault="00423F6E" w:rsidP="004856FD">
      <w:pPr>
        <w:pStyle w:val="Heading3"/>
        <w:numPr>
          <w:ilvl w:val="1"/>
          <w:numId w:val="54"/>
        </w:numPr>
        <w:ind w:left="720"/>
        <w:rPr>
          <w:rFonts w:asciiTheme="minorHAnsi" w:hAnsiTheme="minorHAnsi" w:cstheme="minorHAnsi"/>
          <w:iCs/>
        </w:rPr>
      </w:pPr>
      <w:bookmarkStart w:id="79" w:name="_Toc204957503"/>
      <w:bookmarkStart w:id="80" w:name="_Toc210211649"/>
      <w:bookmarkStart w:id="81" w:name="_Toc211939333"/>
      <w:r w:rsidRPr="004856FD">
        <w:rPr>
          <w:rFonts w:asciiTheme="minorHAnsi" w:hAnsiTheme="minorHAnsi" w:cstheme="minorHAnsi"/>
        </w:rPr>
        <w:lastRenderedPageBreak/>
        <w:t>Translation and industry</w:t>
      </w:r>
      <w:bookmarkEnd w:id="79"/>
      <w:bookmarkEnd w:id="80"/>
      <w:bookmarkEnd w:id="81"/>
    </w:p>
    <w:p w14:paraId="232F1BA7" w14:textId="0E07726D" w:rsidR="00423F6E" w:rsidRPr="004856FD" w:rsidRDefault="00423F6E" w:rsidP="001F766B">
      <w:pPr>
        <w:pStyle w:val="Heading4"/>
        <w:numPr>
          <w:ilvl w:val="2"/>
          <w:numId w:val="54"/>
        </w:numPr>
        <w:rPr>
          <w:rFonts w:asciiTheme="minorHAnsi" w:hAnsiTheme="minorHAnsi" w:cstheme="minorHAnsi"/>
        </w:rPr>
      </w:pPr>
      <w:bookmarkStart w:id="82" w:name="_Toc210211650"/>
      <w:r w:rsidRPr="004856FD">
        <w:rPr>
          <w:rFonts w:asciiTheme="minorHAnsi" w:hAnsiTheme="minorHAnsi" w:cstheme="minorHAnsi"/>
        </w:rPr>
        <w:t>Context</w:t>
      </w:r>
      <w:bookmarkEnd w:id="82"/>
    </w:p>
    <w:p w14:paraId="61A308D2" w14:textId="77777777" w:rsidR="00423F6E" w:rsidRPr="004856FD" w:rsidRDefault="00423F6E" w:rsidP="00393CDE">
      <w:pPr>
        <w:rPr>
          <w:rFonts w:cstheme="minorHAnsi"/>
        </w:rPr>
      </w:pPr>
      <w:r w:rsidRPr="004856FD">
        <w:rPr>
          <w:rFonts w:cstheme="minorHAnsi"/>
        </w:rPr>
        <w:t xml:space="preserve">During the past decade, the Organisation for Economic Co-operation and Development (OECD) has consistently highlighted that a significant proportion of national gross domestic product (GDP) growth is due to the uptake of innovation by business and industry sectors. Innovation active firms consistently outperform firms that don’t innovate on a range of measures including productivity and profitability. Cutting-edge technology and world-class research infrastructure have each been identified as primary enablers of performance in both the research and industry sectors. Consequently, major research infrastructure is consistently included in national research and innovation strategic plans as a key enabler of industry, where research collaboration drives research translation and the emergence of new products and processes. </w:t>
      </w:r>
    </w:p>
    <w:p w14:paraId="64AC08F2" w14:textId="6694A30B" w:rsidR="00423F6E" w:rsidRPr="004856FD" w:rsidRDefault="00431003" w:rsidP="00393CDE">
      <w:pPr>
        <w:rPr>
          <w:rFonts w:cstheme="minorHAnsi"/>
        </w:rPr>
      </w:pPr>
      <w:r w:rsidRPr="004856FD">
        <w:rPr>
          <w:rFonts w:cstheme="minorHAnsi"/>
        </w:rPr>
        <w:t xml:space="preserve">The 2021 NRI Roadmap pointed to the important role that NRI can play in bridging the gap between discovery research and the points beyond which industrial drive </w:t>
      </w:r>
      <w:proofErr w:type="gramStart"/>
      <w:r w:rsidRPr="004856FD">
        <w:rPr>
          <w:rFonts w:cstheme="minorHAnsi"/>
        </w:rPr>
        <w:t>carry</w:t>
      </w:r>
      <w:proofErr w:type="gramEnd"/>
      <w:r w:rsidRPr="004856FD">
        <w:rPr>
          <w:rFonts w:cstheme="minorHAnsi"/>
        </w:rPr>
        <w:t xml:space="preserve"> the translation process. </w:t>
      </w:r>
      <w:r w:rsidR="00423F6E" w:rsidRPr="004856FD">
        <w:rPr>
          <w:rFonts w:cstheme="minorHAnsi"/>
        </w:rPr>
        <w:t xml:space="preserve">The 2026 NRI Roadmap presents an opportunity to </w:t>
      </w:r>
      <w:r w:rsidRPr="004856FD">
        <w:rPr>
          <w:rFonts w:cstheme="minorHAnsi"/>
        </w:rPr>
        <w:t xml:space="preserve">further </w:t>
      </w:r>
      <w:r w:rsidR="00423F6E" w:rsidRPr="004856FD">
        <w:rPr>
          <w:rFonts w:cstheme="minorHAnsi"/>
        </w:rPr>
        <w:t>emphasise the benefits anticipated from greater engagement between Australia’s NRI capabilities and the nation’s industry sector. Better tools to analyse and track Australia’s NRI and to highlight linkages for development and innovation, can improve productivity and meet the broad needs of Australia’s various industries.</w:t>
      </w:r>
    </w:p>
    <w:p w14:paraId="1EA6D1E7" w14:textId="7ABE0511" w:rsidR="00423F6E" w:rsidRPr="004856FD" w:rsidRDefault="00423F6E" w:rsidP="00393CDE">
      <w:pPr>
        <w:rPr>
          <w:rFonts w:cstheme="minorHAnsi"/>
        </w:rPr>
      </w:pPr>
      <w:r w:rsidRPr="004856FD">
        <w:rPr>
          <w:rFonts w:cstheme="minorHAnsi"/>
        </w:rPr>
        <w:t xml:space="preserve">While many of Australia’s NRI facilities engage and collaborate with business and industry groups across Australia, and the number of industry users of NCRIS facilities continues to increase, it is recognised that the location and potential benefits of many facilities may not be visible or known beyond a relatively small group of industry users in any one jurisdiction. There can also be concerns, particularly for small and medium enterprises (SMEs), about the potential cost of access to and the longer-term value of new technologies. </w:t>
      </w:r>
    </w:p>
    <w:p w14:paraId="4117D54D" w14:textId="6075EC9F" w:rsidR="00423F6E" w:rsidRPr="004856FD" w:rsidRDefault="00423F6E" w:rsidP="00BA5CEC">
      <w:pPr>
        <w:rPr>
          <w:rFonts w:cstheme="minorHAnsi"/>
        </w:rPr>
      </w:pPr>
      <w:r w:rsidRPr="004856FD">
        <w:rPr>
          <w:rFonts w:cstheme="minorHAnsi"/>
        </w:rPr>
        <w:t>Facilitating research translation presents a multi-faceted challenge where Australia’s NRI community can play an active and more visible role in ensuring access to key research infrastructure for SMEs, business and industry sectors and in documenting and promoting the outcomes of such access. Development of appropriate measures of the contribution of NRI to business development and growth, that are consistent across infrastructure facilities and industry sectors would provide an important baseline.  </w:t>
      </w:r>
    </w:p>
    <w:p w14:paraId="2AA30A0C" w14:textId="51DFA777" w:rsidR="00423F6E" w:rsidRPr="004856FD" w:rsidRDefault="00423F6E" w:rsidP="001F766B">
      <w:pPr>
        <w:pStyle w:val="Heading4"/>
        <w:numPr>
          <w:ilvl w:val="2"/>
          <w:numId w:val="54"/>
        </w:numPr>
        <w:rPr>
          <w:rFonts w:asciiTheme="minorHAnsi" w:hAnsiTheme="minorHAnsi" w:cstheme="minorHAnsi"/>
        </w:rPr>
      </w:pPr>
      <w:bookmarkStart w:id="83" w:name="_Toc210211651"/>
      <w:r w:rsidRPr="004856FD">
        <w:rPr>
          <w:rFonts w:asciiTheme="minorHAnsi" w:hAnsiTheme="minorHAnsi" w:cstheme="minorHAnsi"/>
        </w:rPr>
        <w:t>What we have heard</w:t>
      </w:r>
      <w:bookmarkEnd w:id="83"/>
    </w:p>
    <w:p w14:paraId="109E5919" w14:textId="072E4C0E" w:rsidR="00423F6E" w:rsidRPr="004856FD" w:rsidRDefault="00423F6E" w:rsidP="00BA5CEC">
      <w:pPr>
        <w:rPr>
          <w:rFonts w:cstheme="minorHAnsi"/>
          <w:lang w:val="en-GB"/>
        </w:rPr>
      </w:pPr>
      <w:r w:rsidRPr="004856FD">
        <w:rPr>
          <w:rFonts w:cstheme="minorHAnsi"/>
        </w:rPr>
        <w:t xml:space="preserve">In addition to the general observations above regarding increasing the visibility and benefits of NRI to potential industry users, </w:t>
      </w:r>
      <w:r w:rsidR="00431003" w:rsidRPr="004856FD">
        <w:rPr>
          <w:rFonts w:cstheme="minorHAnsi"/>
        </w:rPr>
        <w:t xml:space="preserve">Survey respondents </w:t>
      </w:r>
      <w:r w:rsidRPr="004856FD">
        <w:rPr>
          <w:rFonts w:cstheme="minorHAnsi"/>
        </w:rPr>
        <w:t xml:space="preserve">highlighted a range of opportunities to harness nationally funded research infrastructure </w:t>
      </w:r>
      <w:proofErr w:type="gramStart"/>
      <w:r w:rsidR="00431003" w:rsidRPr="004856FD">
        <w:rPr>
          <w:rFonts w:cstheme="minorHAnsi"/>
        </w:rPr>
        <w:t xml:space="preserve">in order </w:t>
      </w:r>
      <w:r w:rsidRPr="004856FD">
        <w:rPr>
          <w:rFonts w:cstheme="minorHAnsi"/>
        </w:rPr>
        <w:t>to</w:t>
      </w:r>
      <w:proofErr w:type="gramEnd"/>
      <w:r w:rsidRPr="004856FD">
        <w:rPr>
          <w:rFonts w:cstheme="minorHAnsi"/>
        </w:rPr>
        <w:t xml:space="preserve"> build industry growth across a range of sectors. Examples of these opportunities included:</w:t>
      </w:r>
      <w:r w:rsidRPr="004856FD">
        <w:rPr>
          <w:rFonts w:cstheme="minorHAnsi"/>
          <w:lang w:val="en-GB"/>
        </w:rPr>
        <w:t> </w:t>
      </w:r>
    </w:p>
    <w:p w14:paraId="25CCD4D2" w14:textId="5F71DE4B" w:rsidR="00423F6E" w:rsidRPr="004856FD" w:rsidRDefault="00423F6E" w:rsidP="000354AC">
      <w:pPr>
        <w:pStyle w:val="ListParagraph"/>
        <w:numPr>
          <w:ilvl w:val="0"/>
          <w:numId w:val="21"/>
        </w:numPr>
        <w:rPr>
          <w:rFonts w:cstheme="minorHAnsi"/>
          <w:lang w:val="en-GB"/>
        </w:rPr>
      </w:pPr>
      <w:r w:rsidRPr="004856FD">
        <w:rPr>
          <w:rFonts w:cstheme="minorHAnsi"/>
          <w:b/>
          <w:bCs/>
        </w:rPr>
        <w:t>Discovery of novel drug candidates</w:t>
      </w:r>
      <w:r w:rsidRPr="004856FD">
        <w:rPr>
          <w:rFonts w:cstheme="minorHAnsi"/>
        </w:rPr>
        <w:t xml:space="preserve"> through development of a nationwide network of interconnected translational research capabilities. Key components could include </w:t>
      </w:r>
      <w:r w:rsidRPr="004856FD">
        <w:rPr>
          <w:rFonts w:cstheme="minorHAnsi"/>
        </w:rPr>
        <w:lastRenderedPageBreak/>
        <w:t>facilities for high-throughput screening, bioanalytical characterisation together with advanced computational and AI research infrastructure tailored to support expedited discovery of novel drug candidates. </w:t>
      </w:r>
      <w:r w:rsidRPr="004856FD">
        <w:rPr>
          <w:rFonts w:cstheme="minorHAnsi"/>
          <w:lang w:val="en-GB"/>
        </w:rPr>
        <w:t> </w:t>
      </w:r>
    </w:p>
    <w:p w14:paraId="3E0D53BB" w14:textId="4F84F5AA" w:rsidR="00423F6E" w:rsidRPr="004856FD" w:rsidRDefault="00423F6E" w:rsidP="000354AC">
      <w:pPr>
        <w:pStyle w:val="ListParagraph"/>
        <w:numPr>
          <w:ilvl w:val="0"/>
          <w:numId w:val="21"/>
        </w:numPr>
        <w:rPr>
          <w:rFonts w:cstheme="minorHAnsi"/>
        </w:rPr>
      </w:pPr>
      <w:r w:rsidRPr="004856FD">
        <w:rPr>
          <w:rFonts w:cstheme="minorHAnsi"/>
          <w:b/>
          <w:bCs/>
        </w:rPr>
        <w:t>A marine technology accelerator</w:t>
      </w:r>
      <w:r w:rsidRPr="004856FD">
        <w:rPr>
          <w:rFonts w:cstheme="minorHAnsi"/>
        </w:rPr>
        <w:t xml:space="preserve"> to support the progression of autonomous systems from proof-of-concept to the realisation of operational capabilities. Such an accelerator would function as a national test and evaluation facility for next-generation marine technologies, suitable for both civilian and defence purposes. </w:t>
      </w:r>
    </w:p>
    <w:p w14:paraId="205205CD" w14:textId="35F94F6F" w:rsidR="00423F6E" w:rsidRPr="004856FD" w:rsidRDefault="00423F6E" w:rsidP="000354AC">
      <w:pPr>
        <w:pStyle w:val="ListParagraph"/>
        <w:numPr>
          <w:ilvl w:val="0"/>
          <w:numId w:val="21"/>
        </w:numPr>
        <w:rPr>
          <w:rFonts w:cstheme="minorHAnsi"/>
        </w:rPr>
      </w:pPr>
      <w:r w:rsidRPr="004856FD">
        <w:rPr>
          <w:rFonts w:cstheme="minorHAnsi"/>
          <w:b/>
          <w:bCs/>
        </w:rPr>
        <w:t>Cellular agriculture research translation hubs</w:t>
      </w:r>
      <w:r w:rsidRPr="004856FD">
        <w:rPr>
          <w:rFonts w:cstheme="minorHAnsi"/>
        </w:rPr>
        <w:t xml:space="preserve"> that host research infrastructures required to develop, prototype and scale the output of agricultural products. Examples include fit-for-purpose bioreactors (accommodating increasing volumes) that facilitate the optimisation of upstream and downstream processing at scale.  </w:t>
      </w:r>
    </w:p>
    <w:p w14:paraId="2461E565" w14:textId="33F547AA" w:rsidR="00423F6E" w:rsidRPr="004856FD" w:rsidRDefault="00423F6E" w:rsidP="001F766B">
      <w:pPr>
        <w:pStyle w:val="Heading4"/>
        <w:numPr>
          <w:ilvl w:val="2"/>
          <w:numId w:val="54"/>
        </w:numPr>
        <w:rPr>
          <w:rFonts w:asciiTheme="minorHAnsi" w:hAnsiTheme="minorHAnsi" w:cstheme="minorHAnsi"/>
        </w:rPr>
      </w:pPr>
      <w:bookmarkStart w:id="84" w:name="_Toc210211652"/>
      <w:r w:rsidRPr="004856FD">
        <w:rPr>
          <w:rFonts w:asciiTheme="minorHAnsi" w:hAnsiTheme="minorHAnsi" w:cstheme="minorHAnsi"/>
        </w:rPr>
        <w:t>Questions</w:t>
      </w:r>
      <w:bookmarkEnd w:id="84"/>
    </w:p>
    <w:p w14:paraId="5E8D74E3" w14:textId="32692B20" w:rsidR="00423F6E" w:rsidRPr="004856FD" w:rsidRDefault="00423F6E" w:rsidP="00350011">
      <w:pPr>
        <w:rPr>
          <w:rFonts w:cstheme="minorHAnsi"/>
          <w:b/>
          <w:bCs/>
          <w:lang w:val="en-GB"/>
        </w:rPr>
      </w:pPr>
      <w:r w:rsidRPr="004856FD">
        <w:rPr>
          <w:rFonts w:cstheme="minorHAnsi"/>
          <w:b/>
          <w:bCs/>
        </w:rPr>
        <w:t xml:space="preserve">Q9. How can NRI facilities ensure their capabilities are made widely known and available to potential users in relevant industry sectors across Australia’s cities and regions? </w:t>
      </w:r>
    </w:p>
    <w:p w14:paraId="37E8A921" w14:textId="3C647196" w:rsidR="00423F6E" w:rsidRPr="004856FD" w:rsidRDefault="00423F6E" w:rsidP="00350011">
      <w:pPr>
        <w:rPr>
          <w:rFonts w:cstheme="minorHAnsi"/>
          <w:b/>
          <w:bCs/>
        </w:rPr>
      </w:pPr>
      <w:r w:rsidRPr="004856FD">
        <w:rPr>
          <w:rFonts w:cstheme="minorHAnsi"/>
          <w:b/>
          <w:bCs/>
          <w:lang w:val="en-GB"/>
        </w:rPr>
        <w:t>Q10. How can NRI facilities build the know-how and support that will lead to an</w:t>
      </w:r>
      <w:r w:rsidRPr="004856FD">
        <w:rPr>
          <w:rFonts w:cstheme="minorHAnsi"/>
          <w:b/>
          <w:lang w:val="en-GB"/>
        </w:rPr>
        <w:t xml:space="preserve"> increase in</w:t>
      </w:r>
      <w:r w:rsidRPr="004856FD">
        <w:rPr>
          <w:rFonts w:cstheme="minorHAnsi"/>
          <w:b/>
          <w:bCs/>
        </w:rPr>
        <w:t xml:space="preserve"> productive research-industry collaborations?</w:t>
      </w:r>
    </w:p>
    <w:p w14:paraId="216D181A" w14:textId="6C53BAE4" w:rsidR="00423F6E" w:rsidRPr="004856FD" w:rsidRDefault="00423F6E" w:rsidP="00350011">
      <w:pPr>
        <w:rPr>
          <w:rFonts w:cstheme="minorHAnsi"/>
          <w:b/>
          <w:bCs/>
        </w:rPr>
      </w:pPr>
      <w:r w:rsidRPr="004856FD">
        <w:rPr>
          <w:rFonts w:cstheme="minorHAnsi"/>
          <w:b/>
          <w:bCs/>
        </w:rPr>
        <w:t xml:space="preserve">Q11. To improve research translation capability, can you identify and briefly describe needed enhancements of existing NRIs, and/or new NRI?  </w:t>
      </w:r>
    </w:p>
    <w:p w14:paraId="4094749D" w14:textId="25CC6234" w:rsidR="00423F6E" w:rsidRPr="004856FD" w:rsidRDefault="00423F6E" w:rsidP="00350011">
      <w:pPr>
        <w:rPr>
          <w:rFonts w:cstheme="minorHAnsi"/>
          <w:b/>
          <w:bCs/>
        </w:rPr>
      </w:pPr>
      <w:r w:rsidRPr="004856FD">
        <w:rPr>
          <w:rFonts w:cstheme="minorHAnsi"/>
          <w:b/>
          <w:bCs/>
        </w:rPr>
        <w:t>Q12. How should research translation be planned for in the development of new NRI?</w:t>
      </w:r>
    </w:p>
    <w:p w14:paraId="73CA12DC" w14:textId="161DB2D2" w:rsidR="00423F6E" w:rsidRPr="004856FD" w:rsidRDefault="00423F6E" w:rsidP="00350011">
      <w:pPr>
        <w:rPr>
          <w:rFonts w:cstheme="minorHAnsi"/>
          <w:b/>
          <w:bCs/>
          <w:lang w:val="en-GB"/>
        </w:rPr>
      </w:pPr>
    </w:p>
    <w:p w14:paraId="39CCAF0E" w14:textId="77777777" w:rsidR="00423F6E" w:rsidRPr="004856FD" w:rsidRDefault="00423F6E" w:rsidP="00BA5CEC">
      <w:pPr>
        <w:rPr>
          <w:rFonts w:cstheme="minorHAnsi"/>
        </w:rPr>
      </w:pPr>
    </w:p>
    <w:p w14:paraId="7AA2ECFC" w14:textId="77777777" w:rsidR="00423F6E" w:rsidRPr="004856FD" w:rsidRDefault="00423F6E">
      <w:pPr>
        <w:spacing w:after="160"/>
        <w:rPr>
          <w:rFonts w:eastAsiaTheme="majorEastAsia" w:cstheme="minorHAnsi"/>
          <w:b/>
          <w:color w:val="008599" w:themeColor="accent1"/>
          <w:sz w:val="32"/>
          <w:szCs w:val="24"/>
        </w:rPr>
      </w:pPr>
      <w:r w:rsidRPr="004856FD">
        <w:rPr>
          <w:rFonts w:cstheme="minorHAnsi"/>
        </w:rPr>
        <w:br w:type="page"/>
      </w:r>
    </w:p>
    <w:p w14:paraId="050486BF" w14:textId="63C795F4" w:rsidR="00423F6E" w:rsidRPr="004856FD" w:rsidRDefault="00423F6E" w:rsidP="004856FD">
      <w:pPr>
        <w:pStyle w:val="Heading3"/>
        <w:numPr>
          <w:ilvl w:val="1"/>
          <w:numId w:val="54"/>
        </w:numPr>
        <w:ind w:left="720"/>
        <w:rPr>
          <w:rFonts w:asciiTheme="minorHAnsi" w:hAnsiTheme="minorHAnsi" w:cstheme="minorHAnsi"/>
          <w:iCs/>
        </w:rPr>
      </w:pPr>
      <w:bookmarkStart w:id="85" w:name="_Toc210211653"/>
      <w:bookmarkStart w:id="86" w:name="_Toc211939334"/>
      <w:r w:rsidRPr="004856FD">
        <w:rPr>
          <w:rFonts w:asciiTheme="minorHAnsi" w:hAnsiTheme="minorHAnsi" w:cstheme="minorHAnsi"/>
        </w:rPr>
        <w:lastRenderedPageBreak/>
        <w:t>New research infrastructure</w:t>
      </w:r>
      <w:bookmarkEnd w:id="85"/>
      <w:bookmarkEnd w:id="86"/>
    </w:p>
    <w:p w14:paraId="19B20164" w14:textId="4422EF81" w:rsidR="00423F6E" w:rsidRPr="004856FD" w:rsidRDefault="00423F6E" w:rsidP="001F766B">
      <w:pPr>
        <w:pStyle w:val="Heading4"/>
        <w:numPr>
          <w:ilvl w:val="2"/>
          <w:numId w:val="54"/>
        </w:numPr>
        <w:rPr>
          <w:rFonts w:asciiTheme="minorHAnsi" w:hAnsiTheme="minorHAnsi" w:cstheme="minorHAnsi"/>
        </w:rPr>
      </w:pPr>
      <w:bookmarkStart w:id="87" w:name="_Toc210211654"/>
      <w:r w:rsidRPr="004856FD">
        <w:rPr>
          <w:rFonts w:asciiTheme="minorHAnsi" w:hAnsiTheme="minorHAnsi" w:cstheme="minorHAnsi"/>
        </w:rPr>
        <w:t>Context</w:t>
      </w:r>
      <w:bookmarkEnd w:id="87"/>
    </w:p>
    <w:p w14:paraId="67954A04" w14:textId="6537FC26" w:rsidR="00423F6E" w:rsidRPr="004856FD" w:rsidRDefault="00423F6E" w:rsidP="00985AB7">
      <w:pPr>
        <w:rPr>
          <w:rFonts w:cstheme="minorHAnsi"/>
          <w:lang w:val="en-US"/>
        </w:rPr>
      </w:pPr>
      <w:r w:rsidRPr="004856FD">
        <w:rPr>
          <w:rFonts w:cstheme="minorHAnsi"/>
        </w:rPr>
        <w:t xml:space="preserve">One of the Survey questions invited respondents to identify </w:t>
      </w:r>
      <w:r w:rsidRPr="004856FD">
        <w:rPr>
          <w:rFonts w:cstheme="minorHAnsi"/>
          <w:lang w:val="en-US"/>
        </w:rPr>
        <w:t xml:space="preserve">potential new NRI capabilities, or enhancements to existing capabilities, within or across domains. Specifically, they were asked to briefly describe the need, the proposed infrastructure capability, the medium-term goals, impacted research communities, and the timeframe over which its establishment should occur. </w:t>
      </w:r>
    </w:p>
    <w:p w14:paraId="654569BF" w14:textId="1E675F8A" w:rsidR="00423F6E" w:rsidRPr="004856FD" w:rsidRDefault="00423F6E" w:rsidP="00985AB7">
      <w:pPr>
        <w:rPr>
          <w:rFonts w:cstheme="minorHAnsi"/>
        </w:rPr>
      </w:pPr>
      <w:r w:rsidRPr="004856FD">
        <w:rPr>
          <w:rFonts w:cstheme="minorHAnsi"/>
        </w:rPr>
        <w:t xml:space="preserve">A wide range of responses was received – some representing research communities with documented detailed plans, some from existing facilities describing emerging needs, some proposing pilot activities or scoping studies, and some describing discipline specific gaps, but ones that may not fit in the category of NRI. Many responses emphasised the imperatives in domains that are touched on elsewhere in this Issues Paper. Many drew attention to the need to enhance systematic coordination and collaboration at national scale across geographic and disciplinary boundaries, through investing in existing and potentially new organisations with appropriate expertise and authority. </w:t>
      </w:r>
    </w:p>
    <w:p w14:paraId="30A978FA" w14:textId="29B40BE2" w:rsidR="00423F6E" w:rsidRPr="004856FD" w:rsidRDefault="00423F6E" w:rsidP="001F766B">
      <w:pPr>
        <w:pStyle w:val="Heading4"/>
        <w:numPr>
          <w:ilvl w:val="2"/>
          <w:numId w:val="54"/>
        </w:numPr>
        <w:rPr>
          <w:rFonts w:asciiTheme="minorHAnsi" w:hAnsiTheme="minorHAnsi" w:cstheme="minorHAnsi"/>
        </w:rPr>
      </w:pPr>
      <w:bookmarkStart w:id="88" w:name="_Toc210211655"/>
      <w:r w:rsidRPr="004856FD">
        <w:rPr>
          <w:rFonts w:asciiTheme="minorHAnsi" w:hAnsiTheme="minorHAnsi" w:cstheme="minorHAnsi"/>
        </w:rPr>
        <w:t>What we have heard</w:t>
      </w:r>
      <w:bookmarkEnd w:id="88"/>
    </w:p>
    <w:p w14:paraId="32F6AC9D" w14:textId="3E7B778D" w:rsidR="00423F6E" w:rsidRPr="004856FD" w:rsidRDefault="003A0A92" w:rsidP="00985AB7">
      <w:pPr>
        <w:rPr>
          <w:rFonts w:cstheme="minorHAnsi"/>
        </w:rPr>
      </w:pPr>
      <w:r w:rsidRPr="004856FD">
        <w:rPr>
          <w:rFonts w:cstheme="minorHAnsi"/>
        </w:rPr>
        <w:t xml:space="preserve">The full </w:t>
      </w:r>
      <w:r w:rsidR="00B363E5" w:rsidRPr="004856FD">
        <w:rPr>
          <w:rFonts w:cstheme="minorHAnsi"/>
        </w:rPr>
        <w:t>set of</w:t>
      </w:r>
      <w:r w:rsidR="00396C93" w:rsidRPr="004856FD">
        <w:rPr>
          <w:rFonts w:cstheme="minorHAnsi"/>
        </w:rPr>
        <w:t xml:space="preserve"> </w:t>
      </w:r>
      <w:r w:rsidR="00DB06C7" w:rsidRPr="004856FD">
        <w:rPr>
          <w:rFonts w:cstheme="minorHAnsi"/>
        </w:rPr>
        <w:t xml:space="preserve">the </w:t>
      </w:r>
      <w:hyperlink r:id="rId73" w:history="1">
        <w:r w:rsidR="00DB06C7" w:rsidRPr="00462292">
          <w:rPr>
            <w:rStyle w:val="Hyperlink"/>
            <w:rFonts w:cstheme="minorHAnsi"/>
          </w:rPr>
          <w:t>Survey</w:t>
        </w:r>
        <w:r w:rsidR="00B363E5" w:rsidRPr="00462292">
          <w:rPr>
            <w:rStyle w:val="Hyperlink"/>
            <w:rFonts w:cstheme="minorHAnsi"/>
          </w:rPr>
          <w:t xml:space="preserve"> </w:t>
        </w:r>
        <w:r w:rsidRPr="00462292">
          <w:rPr>
            <w:rStyle w:val="Hyperlink"/>
            <w:rFonts w:cstheme="minorHAnsi"/>
          </w:rPr>
          <w:t>responses with consent for publication and attribution</w:t>
        </w:r>
      </w:hyperlink>
      <w:r w:rsidRPr="004856FD">
        <w:rPr>
          <w:rFonts w:cstheme="minorHAnsi"/>
        </w:rPr>
        <w:t xml:space="preserve"> can be found</w:t>
      </w:r>
      <w:r w:rsidR="005F5512" w:rsidRPr="004856FD">
        <w:rPr>
          <w:rFonts w:cstheme="minorHAnsi"/>
        </w:rPr>
        <w:t xml:space="preserve"> published on the department’s </w:t>
      </w:r>
      <w:r w:rsidR="005F5512" w:rsidRPr="00462292">
        <w:rPr>
          <w:rFonts w:cstheme="minorHAnsi"/>
        </w:rPr>
        <w:t>NRI webpage</w:t>
      </w:r>
      <w:r w:rsidR="005F5512" w:rsidRPr="004856FD">
        <w:rPr>
          <w:rFonts w:cstheme="minorHAnsi"/>
        </w:rPr>
        <w:t xml:space="preserve">. </w:t>
      </w:r>
      <w:r w:rsidR="00423F6E" w:rsidRPr="004856FD">
        <w:rPr>
          <w:rFonts w:cstheme="minorHAnsi"/>
        </w:rPr>
        <w:t xml:space="preserve">Examples of research infrastructure suggestions </w:t>
      </w:r>
      <w:r w:rsidR="00AE37E2" w:rsidRPr="004856FD">
        <w:rPr>
          <w:rFonts w:cstheme="minorHAnsi"/>
        </w:rPr>
        <w:t xml:space="preserve">provided by Survey respondents </w:t>
      </w:r>
      <w:r w:rsidR="00423F6E" w:rsidRPr="004856FD">
        <w:rPr>
          <w:rFonts w:cstheme="minorHAnsi"/>
        </w:rPr>
        <w:t>include: </w:t>
      </w:r>
    </w:p>
    <w:p w14:paraId="3C48CFEA" w14:textId="26316C55" w:rsidR="00423F6E" w:rsidRPr="004856FD" w:rsidRDefault="00423F6E" w:rsidP="00985AB7">
      <w:pPr>
        <w:numPr>
          <w:ilvl w:val="0"/>
          <w:numId w:val="23"/>
        </w:numPr>
        <w:spacing w:after="160"/>
        <w:rPr>
          <w:rFonts w:cstheme="minorHAnsi"/>
        </w:rPr>
      </w:pPr>
      <w:r w:rsidRPr="004856FD">
        <w:rPr>
          <w:rFonts w:cstheme="minorHAnsi"/>
          <w:b/>
          <w:bCs/>
        </w:rPr>
        <w:t>Biobanking infrastructure</w:t>
      </w:r>
      <w:r w:rsidRPr="004856FD">
        <w:rPr>
          <w:rFonts w:cstheme="minorHAnsi"/>
        </w:rPr>
        <w:t>, consolidating existing and new biological samples, genomic and phenotypic data, health records and environmental data to support large-scale research in many disciplinary areas, and to participate in international consortia. Bioresource and synthetic modelling platforms would be included.</w:t>
      </w:r>
    </w:p>
    <w:p w14:paraId="505D056B" w14:textId="5BB969DD" w:rsidR="00423F6E" w:rsidRPr="004856FD" w:rsidRDefault="00423F6E" w:rsidP="00985AB7">
      <w:pPr>
        <w:numPr>
          <w:ilvl w:val="0"/>
          <w:numId w:val="23"/>
        </w:numPr>
        <w:spacing w:after="160"/>
        <w:rPr>
          <w:rFonts w:cstheme="minorHAnsi"/>
        </w:rPr>
      </w:pPr>
      <w:r w:rsidRPr="004856FD">
        <w:rPr>
          <w:rFonts w:cstheme="minorHAnsi"/>
          <w:b/>
          <w:bCs/>
        </w:rPr>
        <w:t xml:space="preserve">Earth system modelling infrastructures </w:t>
      </w:r>
      <w:r w:rsidRPr="004856FD">
        <w:rPr>
          <w:rFonts w:cstheme="minorHAnsi"/>
        </w:rPr>
        <w:t xml:space="preserve">such as an integrated atmospheric composition observing facility, </w:t>
      </w:r>
      <w:r w:rsidRPr="004856FD">
        <w:rPr>
          <w:rFonts w:cstheme="minorHAnsi"/>
          <w:lang w:val="en-US"/>
        </w:rPr>
        <w:t xml:space="preserve">and further investments in integration involving marine, coastal, freshwater, and groundwater observation infrastructure. A calibration facility and appropriate data and </w:t>
      </w:r>
      <w:proofErr w:type="gramStart"/>
      <w:r w:rsidRPr="004856FD">
        <w:rPr>
          <w:rFonts w:cstheme="minorHAnsi"/>
          <w:lang w:val="en-US"/>
        </w:rPr>
        <w:t>compute</w:t>
      </w:r>
      <w:proofErr w:type="gramEnd"/>
      <w:r w:rsidRPr="004856FD">
        <w:rPr>
          <w:rFonts w:cstheme="minorHAnsi"/>
          <w:lang w:val="en-US"/>
        </w:rPr>
        <w:t xml:space="preserve"> capacity would be included.</w:t>
      </w:r>
    </w:p>
    <w:p w14:paraId="1BA5C9AB" w14:textId="3EBEFD92" w:rsidR="00423F6E" w:rsidRPr="004856FD" w:rsidRDefault="00423F6E" w:rsidP="00985AB7">
      <w:pPr>
        <w:numPr>
          <w:ilvl w:val="0"/>
          <w:numId w:val="24"/>
        </w:numPr>
        <w:spacing w:after="160"/>
        <w:rPr>
          <w:rFonts w:cstheme="minorHAnsi"/>
        </w:rPr>
      </w:pPr>
      <w:r w:rsidRPr="004856FD">
        <w:rPr>
          <w:rFonts w:cstheme="minorHAnsi"/>
          <w:b/>
          <w:bCs/>
        </w:rPr>
        <w:t xml:space="preserve">Mathematical sciences infrastructure </w:t>
      </w:r>
      <w:r w:rsidRPr="004856FD">
        <w:rPr>
          <w:rFonts w:cstheme="minorHAnsi"/>
        </w:rPr>
        <w:t>in the form of a dedicated residential facility, following a model used in several other countries.  </w:t>
      </w:r>
    </w:p>
    <w:p w14:paraId="2217EA95" w14:textId="24744FC1" w:rsidR="00423F6E" w:rsidRPr="004856FD" w:rsidRDefault="00423F6E" w:rsidP="00985AB7">
      <w:pPr>
        <w:pStyle w:val="ListParagraph"/>
        <w:numPr>
          <w:ilvl w:val="0"/>
          <w:numId w:val="24"/>
        </w:numPr>
        <w:rPr>
          <w:rFonts w:cstheme="minorHAnsi"/>
        </w:rPr>
      </w:pPr>
      <w:r w:rsidRPr="004856FD">
        <w:rPr>
          <w:rFonts w:cstheme="minorHAnsi"/>
          <w:b/>
          <w:bCs/>
        </w:rPr>
        <w:t xml:space="preserve">Translational research infrastructures </w:t>
      </w:r>
      <w:r w:rsidRPr="004856FD">
        <w:rPr>
          <w:rFonts w:cstheme="minorHAnsi"/>
        </w:rPr>
        <w:t>such as a distributed quantum device testbed to allow industry access to quantum characterisation tools for novel materials; space-testing infrastructure for radiation-tolerant and radiation-hardened components, novel radiation shielding materials and radiation-resistant plants; a distributed large-scale aero- and hydrodynamic facility to boost the capacity of domestic industry to innovate in the fluids domain.</w:t>
      </w:r>
    </w:p>
    <w:p w14:paraId="2E8CB8AB" w14:textId="77777777" w:rsidR="00423F6E" w:rsidRPr="004856FD" w:rsidRDefault="00423F6E" w:rsidP="00985AB7">
      <w:pPr>
        <w:rPr>
          <w:rFonts w:cstheme="minorHAnsi"/>
        </w:rPr>
      </w:pPr>
    </w:p>
    <w:p w14:paraId="36E7F36E" w14:textId="5DEA3698" w:rsidR="00423F6E" w:rsidRPr="004856FD" w:rsidRDefault="00423F6E" w:rsidP="001F766B">
      <w:pPr>
        <w:pStyle w:val="Heading4"/>
        <w:numPr>
          <w:ilvl w:val="2"/>
          <w:numId w:val="54"/>
        </w:numPr>
        <w:rPr>
          <w:rFonts w:asciiTheme="minorHAnsi" w:hAnsiTheme="minorHAnsi" w:cstheme="minorHAnsi"/>
        </w:rPr>
      </w:pPr>
      <w:bookmarkStart w:id="89" w:name="_Toc210211656"/>
      <w:r w:rsidRPr="004856FD">
        <w:rPr>
          <w:rFonts w:asciiTheme="minorHAnsi" w:hAnsiTheme="minorHAnsi" w:cstheme="minorHAnsi"/>
        </w:rPr>
        <w:lastRenderedPageBreak/>
        <w:t>Questions</w:t>
      </w:r>
      <w:bookmarkEnd w:id="89"/>
    </w:p>
    <w:p w14:paraId="4002FD6F" w14:textId="6CE1239E" w:rsidR="00423F6E" w:rsidRPr="004856FD" w:rsidRDefault="00423F6E" w:rsidP="00612BAC">
      <w:pPr>
        <w:rPr>
          <w:rFonts w:cstheme="minorHAnsi"/>
          <w:b/>
          <w:bCs/>
        </w:rPr>
      </w:pPr>
      <w:r w:rsidRPr="004856FD">
        <w:rPr>
          <w:rFonts w:cstheme="minorHAnsi"/>
          <w:b/>
          <w:bCs/>
        </w:rPr>
        <w:t xml:space="preserve">Q13. Review the full set of available suggestions for potential new or enhanced capabilities </w:t>
      </w:r>
      <w:r w:rsidR="005F5E9A" w:rsidRPr="004856FD">
        <w:rPr>
          <w:rFonts w:cstheme="minorHAnsi"/>
          <w:b/>
          <w:bCs/>
        </w:rPr>
        <w:t xml:space="preserve">from the </w:t>
      </w:r>
      <w:hyperlink r:id="rId74" w:history="1">
        <w:r w:rsidR="005F5E9A" w:rsidRPr="00BB0C73">
          <w:rPr>
            <w:rStyle w:val="Hyperlink"/>
            <w:rFonts w:cstheme="minorHAnsi"/>
            <w:b/>
            <w:bCs/>
          </w:rPr>
          <w:t>published Survey responses</w:t>
        </w:r>
      </w:hyperlink>
      <w:r w:rsidRPr="00BB0C73">
        <w:rPr>
          <w:rFonts w:cstheme="minorHAnsi"/>
          <w:b/>
          <w:bCs/>
        </w:rPr>
        <w:t xml:space="preserve"> </w:t>
      </w:r>
      <w:r w:rsidR="003E78F3" w:rsidRPr="003E78F3">
        <w:rPr>
          <w:rFonts w:cstheme="minorHAnsi"/>
          <w:b/>
          <w:bCs/>
        </w:rPr>
        <w:t xml:space="preserve">(Question 35) </w:t>
      </w:r>
      <w:r w:rsidRPr="004856FD">
        <w:rPr>
          <w:rFonts w:cstheme="minorHAnsi"/>
          <w:b/>
          <w:bCs/>
        </w:rPr>
        <w:t xml:space="preserve">and identify </w:t>
      </w:r>
      <w:r w:rsidR="00AE37E2" w:rsidRPr="004856FD">
        <w:rPr>
          <w:rFonts w:cstheme="minorHAnsi"/>
          <w:b/>
          <w:bCs/>
        </w:rPr>
        <w:t xml:space="preserve">up to </w:t>
      </w:r>
      <w:r w:rsidRPr="004856FD">
        <w:rPr>
          <w:rFonts w:cstheme="minorHAnsi"/>
          <w:b/>
          <w:bCs/>
        </w:rPr>
        <w:t>3 that you regard as most important to consider for inclusion in the 2026 NRI Roadmap. Please</w:t>
      </w:r>
      <w:r w:rsidR="00AE37E2" w:rsidRPr="004856FD">
        <w:rPr>
          <w:rFonts w:cstheme="minorHAnsi"/>
          <w:b/>
          <w:bCs/>
        </w:rPr>
        <w:t xml:space="preserve"> provide a brief rationale for your view and</w:t>
      </w:r>
      <w:r w:rsidRPr="004856FD">
        <w:rPr>
          <w:rFonts w:cstheme="minorHAnsi"/>
          <w:b/>
          <w:bCs/>
        </w:rPr>
        <w:t xml:space="preserve"> include the response number</w:t>
      </w:r>
      <w:r w:rsidR="00AE37E2" w:rsidRPr="004856FD">
        <w:rPr>
          <w:rFonts w:cstheme="minorHAnsi"/>
          <w:b/>
          <w:bCs/>
        </w:rPr>
        <w:t>(</w:t>
      </w:r>
      <w:r w:rsidRPr="004856FD">
        <w:rPr>
          <w:rFonts w:cstheme="minorHAnsi"/>
          <w:b/>
          <w:bCs/>
        </w:rPr>
        <w:t>s</w:t>
      </w:r>
      <w:r w:rsidR="00AE37E2" w:rsidRPr="004856FD">
        <w:rPr>
          <w:rFonts w:cstheme="minorHAnsi"/>
          <w:b/>
          <w:bCs/>
        </w:rPr>
        <w:t>)</w:t>
      </w:r>
      <w:r w:rsidRPr="004856FD">
        <w:rPr>
          <w:rFonts w:cstheme="minorHAnsi"/>
          <w:b/>
          <w:bCs/>
        </w:rPr>
        <w:t xml:space="preserve"> for your selection.  </w:t>
      </w:r>
    </w:p>
    <w:p w14:paraId="41F90C25" w14:textId="2F4C1905" w:rsidR="00423F6E" w:rsidRPr="004856FD" w:rsidRDefault="00423F6E" w:rsidP="00612BAC">
      <w:pPr>
        <w:rPr>
          <w:rFonts w:cstheme="minorHAnsi"/>
          <w:b/>
          <w:bCs/>
        </w:rPr>
      </w:pPr>
      <w:r w:rsidRPr="004856FD">
        <w:rPr>
          <w:rFonts w:cstheme="minorHAnsi"/>
          <w:b/>
          <w:bCs/>
        </w:rPr>
        <w:t xml:space="preserve">Q14. If you wish to propose an additional priority suggestion for a new or enhanced capability, that was not in the Survey responses, please name it here, and </w:t>
      </w:r>
      <w:r w:rsidRPr="004856FD">
        <w:rPr>
          <w:rFonts w:cstheme="minorHAnsi"/>
          <w:b/>
          <w:bCs/>
          <w:lang w:val="en-US"/>
        </w:rPr>
        <w:t>briefly describe the need, the capability, the medium-term goals, impacted research communities, and the timeframe over which its establishment should occur.</w:t>
      </w:r>
    </w:p>
    <w:p w14:paraId="5B5CA341" w14:textId="5EF6E02D" w:rsidR="00423F6E" w:rsidRPr="004856FD" w:rsidRDefault="00423F6E">
      <w:pPr>
        <w:spacing w:after="160"/>
        <w:rPr>
          <w:rFonts w:cstheme="minorHAnsi"/>
        </w:rPr>
      </w:pPr>
      <w:r w:rsidRPr="004856FD">
        <w:rPr>
          <w:rFonts w:cstheme="minorHAnsi"/>
        </w:rPr>
        <w:br w:type="page"/>
      </w:r>
    </w:p>
    <w:p w14:paraId="52BF1F0D" w14:textId="231E66CD" w:rsidR="00423F6E" w:rsidRPr="004856FD" w:rsidRDefault="00B71ADE" w:rsidP="004856FD">
      <w:pPr>
        <w:pStyle w:val="Heading3"/>
        <w:numPr>
          <w:ilvl w:val="1"/>
          <w:numId w:val="54"/>
        </w:numPr>
        <w:ind w:left="720"/>
        <w:rPr>
          <w:rFonts w:asciiTheme="minorHAnsi" w:hAnsiTheme="minorHAnsi" w:cstheme="minorHAnsi"/>
        </w:rPr>
      </w:pPr>
      <w:bookmarkStart w:id="90" w:name="_Toc211939335"/>
      <w:bookmarkStart w:id="91" w:name="_Toc204957505"/>
      <w:bookmarkStart w:id="92" w:name="_Toc210211657"/>
      <w:r w:rsidRPr="004856FD">
        <w:rPr>
          <w:rFonts w:asciiTheme="minorHAnsi" w:hAnsiTheme="minorHAnsi" w:cstheme="minorHAnsi"/>
        </w:rPr>
        <w:lastRenderedPageBreak/>
        <w:t>Summary of</w:t>
      </w:r>
      <w:r w:rsidR="00423F6E" w:rsidRPr="004856FD">
        <w:rPr>
          <w:rFonts w:asciiTheme="minorHAnsi" w:hAnsiTheme="minorHAnsi" w:cstheme="minorHAnsi"/>
        </w:rPr>
        <w:t xml:space="preserve"> questions</w:t>
      </w:r>
      <w:bookmarkEnd w:id="90"/>
      <w:r w:rsidR="00423F6E" w:rsidRPr="004856FD">
        <w:rPr>
          <w:rFonts w:asciiTheme="minorHAnsi" w:hAnsiTheme="minorHAnsi" w:cstheme="minorHAnsi"/>
        </w:rPr>
        <w:t xml:space="preserve"> </w:t>
      </w:r>
      <w:bookmarkEnd w:id="91"/>
      <w:bookmarkEnd w:id="92"/>
    </w:p>
    <w:p w14:paraId="4649FD9B" w14:textId="4E18607F" w:rsidR="00423F6E" w:rsidRPr="004856FD" w:rsidRDefault="00423F6E" w:rsidP="001F766B">
      <w:pPr>
        <w:pStyle w:val="Heading4"/>
        <w:numPr>
          <w:ilvl w:val="2"/>
          <w:numId w:val="54"/>
        </w:numPr>
        <w:rPr>
          <w:rFonts w:asciiTheme="minorHAnsi" w:hAnsiTheme="minorHAnsi" w:cstheme="minorHAnsi"/>
        </w:rPr>
      </w:pPr>
      <w:bookmarkStart w:id="93" w:name="_Toc210211658"/>
      <w:r w:rsidRPr="004856FD">
        <w:rPr>
          <w:rFonts w:asciiTheme="minorHAnsi" w:hAnsiTheme="minorHAnsi" w:cstheme="minorHAnsi"/>
        </w:rPr>
        <w:t xml:space="preserve">Definition of </w:t>
      </w:r>
      <w:bookmarkEnd w:id="93"/>
      <w:r w:rsidR="005C39F9" w:rsidRPr="004856FD">
        <w:rPr>
          <w:rFonts w:asciiTheme="minorHAnsi" w:hAnsiTheme="minorHAnsi" w:cstheme="minorHAnsi"/>
        </w:rPr>
        <w:t>NRI</w:t>
      </w:r>
    </w:p>
    <w:p w14:paraId="0F60ADE6" w14:textId="282D1160" w:rsidR="00FC4C23" w:rsidRPr="004856FD" w:rsidRDefault="00FC4C23" w:rsidP="00FC4C23">
      <w:pPr>
        <w:rPr>
          <w:rFonts w:cstheme="minorHAnsi"/>
          <w:b/>
          <w:bCs/>
        </w:rPr>
      </w:pPr>
      <w:r w:rsidRPr="004856FD">
        <w:rPr>
          <w:rFonts w:cstheme="minorHAnsi"/>
          <w:b/>
          <w:bCs/>
        </w:rPr>
        <w:t xml:space="preserve">Q1. </w:t>
      </w:r>
      <w:r w:rsidRPr="004856FD">
        <w:rPr>
          <w:rFonts w:cstheme="minorHAnsi"/>
        </w:rPr>
        <w:t>Should the proposed definition of NRI in the 2026 NRI Roadmap be modified – such as by elaborating what is meant by ‘nationally significant’, or by other changes? If ‘yes’, please contribute a potential definition (or definitions).</w:t>
      </w:r>
    </w:p>
    <w:p w14:paraId="1E606704" w14:textId="3D303BF0" w:rsidR="00423F6E" w:rsidRPr="004856FD" w:rsidRDefault="00423F6E" w:rsidP="000C6264">
      <w:pPr>
        <w:pStyle w:val="Heading4"/>
        <w:numPr>
          <w:ilvl w:val="2"/>
          <w:numId w:val="54"/>
        </w:numPr>
        <w:rPr>
          <w:rFonts w:asciiTheme="minorHAnsi" w:hAnsiTheme="minorHAnsi" w:cstheme="minorHAnsi"/>
        </w:rPr>
      </w:pPr>
      <w:bookmarkStart w:id="94" w:name="_Toc210211659"/>
      <w:r w:rsidRPr="004856FD">
        <w:rPr>
          <w:rFonts w:asciiTheme="minorHAnsi" w:hAnsiTheme="minorHAnsi" w:cstheme="minorHAnsi"/>
        </w:rPr>
        <w:t>Aboriginal and Torres Strait Islander knowledge systems</w:t>
      </w:r>
      <w:bookmarkEnd w:id="94"/>
    </w:p>
    <w:p w14:paraId="2A874297" w14:textId="59C0F0D9" w:rsidR="00423F6E" w:rsidRPr="004856FD" w:rsidRDefault="00423F6E" w:rsidP="00106ABF">
      <w:pPr>
        <w:spacing w:before="160"/>
        <w:rPr>
          <w:rFonts w:cstheme="minorHAnsi"/>
          <w:b/>
          <w:bCs/>
        </w:rPr>
      </w:pPr>
      <w:r w:rsidRPr="004856FD">
        <w:rPr>
          <w:rFonts w:cstheme="minorHAnsi"/>
          <w:b/>
          <w:bCs/>
          <w:lang w:val="en-US"/>
        </w:rPr>
        <w:t xml:space="preserve">Q2. </w:t>
      </w:r>
      <w:r w:rsidRPr="004856FD">
        <w:rPr>
          <w:rFonts w:cstheme="minorHAnsi"/>
          <w:lang w:val="en-US"/>
        </w:rPr>
        <w:t xml:space="preserve">What should be done, and over what timeframe, to ensure future NRI investments respect cultural protocols, support self-determination, and promote benefit sharing, in line with the Australian Government’s </w:t>
      </w:r>
      <w:hyperlink r:id="rId75" w:history="1">
        <w:r w:rsidRPr="00A7158F">
          <w:rPr>
            <w:rStyle w:val="Hyperlink"/>
            <w:rFonts w:cstheme="minorHAnsi"/>
            <w:lang w:val="en-US"/>
          </w:rPr>
          <w:t>Framework for Governance of Indigenous Data</w:t>
        </w:r>
      </w:hyperlink>
      <w:r w:rsidRPr="004856FD">
        <w:rPr>
          <w:rFonts w:cstheme="minorHAnsi"/>
          <w:lang w:val="en-US"/>
        </w:rPr>
        <w:t>?</w:t>
      </w:r>
    </w:p>
    <w:p w14:paraId="2212620A" w14:textId="412AFEFB" w:rsidR="00423F6E" w:rsidRPr="004856FD" w:rsidRDefault="00423F6E" w:rsidP="00106ABF">
      <w:pPr>
        <w:spacing w:before="160"/>
        <w:rPr>
          <w:rFonts w:eastAsia="Calibri" w:cstheme="minorHAnsi"/>
          <w:sz w:val="22"/>
        </w:rPr>
      </w:pPr>
      <w:r w:rsidRPr="004856FD">
        <w:rPr>
          <w:rFonts w:cstheme="minorHAnsi"/>
          <w:b/>
          <w:bCs/>
        </w:rPr>
        <w:t xml:space="preserve">Q3. </w:t>
      </w:r>
      <w:r w:rsidRPr="004856FD">
        <w:rPr>
          <w:rFonts w:cstheme="minorHAnsi"/>
        </w:rPr>
        <w:t xml:space="preserve">How might an appropriate balance be achieved between investment in a dedicated Aboriginal and Torres Strait Islander Peoples Research Data Commons capability, and provision of uplift in capability across relevant discipline and theme-oriented NRI? Your response should include consideration of possible design approaches for a dedicated capability and/or of mechanisms and incentives for alignment and collaboration across NRI providers.  </w:t>
      </w:r>
    </w:p>
    <w:p w14:paraId="304B5357" w14:textId="00C5C41C" w:rsidR="00423F6E" w:rsidRPr="004856FD" w:rsidRDefault="005C39F9" w:rsidP="001F766B">
      <w:pPr>
        <w:pStyle w:val="Heading4"/>
        <w:numPr>
          <w:ilvl w:val="2"/>
          <w:numId w:val="54"/>
        </w:numPr>
        <w:rPr>
          <w:rFonts w:asciiTheme="minorHAnsi" w:hAnsiTheme="minorHAnsi" w:cstheme="minorHAnsi"/>
        </w:rPr>
      </w:pPr>
      <w:bookmarkStart w:id="95" w:name="_Toc210211660"/>
      <w:r w:rsidRPr="004856FD">
        <w:rPr>
          <w:rFonts w:asciiTheme="minorHAnsi" w:hAnsiTheme="minorHAnsi" w:cstheme="minorHAnsi"/>
        </w:rPr>
        <w:t>The h</w:t>
      </w:r>
      <w:r w:rsidR="00423F6E" w:rsidRPr="004856FD">
        <w:rPr>
          <w:rFonts w:asciiTheme="minorHAnsi" w:hAnsiTheme="minorHAnsi" w:cstheme="minorHAnsi"/>
        </w:rPr>
        <w:t>umanities</w:t>
      </w:r>
      <w:bookmarkEnd w:id="95"/>
    </w:p>
    <w:p w14:paraId="455EE3E7" w14:textId="3AF9A742" w:rsidR="00423F6E" w:rsidRPr="004856FD" w:rsidRDefault="00423F6E" w:rsidP="00366F07">
      <w:pPr>
        <w:spacing w:before="160"/>
        <w:rPr>
          <w:rFonts w:cstheme="minorHAnsi"/>
          <w:b/>
          <w:bCs/>
        </w:rPr>
      </w:pPr>
      <w:r w:rsidRPr="004856FD">
        <w:rPr>
          <w:rFonts w:cstheme="minorHAnsi"/>
          <w:b/>
          <w:bCs/>
        </w:rPr>
        <w:t xml:space="preserve">Q4. </w:t>
      </w:r>
      <w:r w:rsidRPr="004856FD">
        <w:rPr>
          <w:rFonts w:cstheme="minorHAnsi"/>
        </w:rPr>
        <w:t>What are the current top 3 priorities for NRI investment for the humanities?</w:t>
      </w:r>
    </w:p>
    <w:p w14:paraId="6459ED08" w14:textId="6F932F01" w:rsidR="00423F6E" w:rsidRPr="004856FD" w:rsidRDefault="00423F6E" w:rsidP="00366F07">
      <w:pPr>
        <w:spacing w:before="160"/>
        <w:rPr>
          <w:rFonts w:cstheme="minorHAnsi"/>
          <w:b/>
          <w:bCs/>
        </w:rPr>
      </w:pPr>
      <w:r w:rsidRPr="004856FD">
        <w:rPr>
          <w:rFonts w:cstheme="minorHAnsi"/>
          <w:b/>
          <w:bCs/>
        </w:rPr>
        <w:t xml:space="preserve">Q5. </w:t>
      </w:r>
      <w:r w:rsidRPr="004856FD">
        <w:rPr>
          <w:rFonts w:cstheme="minorHAnsi"/>
        </w:rPr>
        <w:t>What new or emerging areas of humanities research will require NRI investment in the next 3-5 years?</w:t>
      </w:r>
    </w:p>
    <w:p w14:paraId="59C5FCC4" w14:textId="77777777" w:rsidR="00423F6E" w:rsidRPr="004856FD" w:rsidRDefault="00423F6E" w:rsidP="00326D48">
      <w:pPr>
        <w:spacing w:after="0" w:line="240" w:lineRule="auto"/>
        <w:rPr>
          <w:rFonts w:eastAsia="Times New Roman" w:cstheme="minorHAnsi"/>
          <w:lang w:val="en-US" w:bidi="he-IL"/>
        </w:rPr>
      </w:pPr>
      <w:r w:rsidRPr="004856FD">
        <w:rPr>
          <w:rFonts w:eastAsia="Times New Roman" w:cstheme="minorHAnsi"/>
          <w:b/>
          <w:bCs/>
          <w:lang w:val="en-US" w:bidi="he-IL"/>
        </w:rPr>
        <w:t xml:space="preserve">Q6. </w:t>
      </w:r>
      <w:r w:rsidRPr="004856FD">
        <w:rPr>
          <w:rFonts w:eastAsia="Times New Roman" w:cstheme="minorHAnsi"/>
          <w:lang w:val="en-US" w:bidi="he-IL"/>
        </w:rPr>
        <w:t xml:space="preserve">Should Australia focus on developing a specialist humanities research infrastructure workforce or a generalist research infrastructure workforce with humanities domain expertise and ability to bridge across disciplines? </w:t>
      </w:r>
    </w:p>
    <w:p w14:paraId="1B7EC63E" w14:textId="77777777" w:rsidR="00423F6E" w:rsidRPr="004856FD" w:rsidRDefault="00423F6E" w:rsidP="00326D48">
      <w:pPr>
        <w:pStyle w:val="ListParagraph"/>
        <w:numPr>
          <w:ilvl w:val="0"/>
          <w:numId w:val="18"/>
        </w:numPr>
        <w:spacing w:after="0" w:line="240" w:lineRule="auto"/>
        <w:rPr>
          <w:rFonts w:eastAsia="Times New Roman" w:cstheme="minorHAnsi"/>
          <w:lang w:val="en-US" w:bidi="he-IL"/>
        </w:rPr>
      </w:pPr>
      <w:r w:rsidRPr="004856FD">
        <w:rPr>
          <w:rFonts w:eastAsia="Times New Roman" w:cstheme="minorHAnsi"/>
          <w:lang w:val="en-US" w:bidi="he-IL"/>
        </w:rPr>
        <w:t>Responses expressed in terms of the pros and cons of each approach would be especially useful.</w:t>
      </w:r>
    </w:p>
    <w:p w14:paraId="4DD9F79E" w14:textId="7D85402A" w:rsidR="00423F6E" w:rsidRPr="004856FD" w:rsidRDefault="00423F6E" w:rsidP="001F766B">
      <w:pPr>
        <w:pStyle w:val="Heading4"/>
        <w:numPr>
          <w:ilvl w:val="2"/>
          <w:numId w:val="54"/>
        </w:numPr>
        <w:rPr>
          <w:rFonts w:asciiTheme="minorHAnsi" w:hAnsiTheme="minorHAnsi" w:cstheme="minorHAnsi"/>
        </w:rPr>
      </w:pPr>
      <w:bookmarkStart w:id="96" w:name="_Toc210211661"/>
      <w:r w:rsidRPr="004856FD">
        <w:rPr>
          <w:rFonts w:asciiTheme="minorHAnsi" w:hAnsiTheme="minorHAnsi" w:cstheme="minorHAnsi"/>
        </w:rPr>
        <w:t>Research infrastructure workforce</w:t>
      </w:r>
      <w:bookmarkEnd w:id="96"/>
    </w:p>
    <w:p w14:paraId="758D8C01" w14:textId="77777777" w:rsidR="00423F6E" w:rsidRPr="004856FD" w:rsidRDefault="00423F6E" w:rsidP="00326D48">
      <w:pPr>
        <w:spacing w:before="160"/>
        <w:rPr>
          <w:rFonts w:cstheme="minorHAnsi"/>
          <w:b/>
          <w:bCs/>
        </w:rPr>
      </w:pPr>
      <w:r w:rsidRPr="004856FD">
        <w:rPr>
          <w:rFonts w:cstheme="minorHAnsi"/>
          <w:b/>
          <w:bCs/>
        </w:rPr>
        <w:t xml:space="preserve">Q7. </w:t>
      </w:r>
      <w:r w:rsidRPr="004856FD">
        <w:rPr>
          <w:rFonts w:cstheme="minorHAnsi"/>
        </w:rPr>
        <w:t>What are the critical skills that the NRI workforce should have regardless of their technical expertise?</w:t>
      </w:r>
    </w:p>
    <w:p w14:paraId="595D1421" w14:textId="77777777" w:rsidR="00AA4392" w:rsidRPr="004856FD" w:rsidRDefault="00AA4392" w:rsidP="00BC6E7F">
      <w:pPr>
        <w:spacing w:before="160"/>
        <w:rPr>
          <w:rFonts w:cstheme="minorHAnsi"/>
          <w:b/>
          <w:bCs/>
        </w:rPr>
      </w:pPr>
      <w:r w:rsidRPr="004856FD">
        <w:rPr>
          <w:rFonts w:cstheme="minorHAnsi"/>
          <w:b/>
          <w:bCs/>
        </w:rPr>
        <w:t xml:space="preserve">Q8. </w:t>
      </w:r>
      <w:r w:rsidRPr="004856FD">
        <w:rPr>
          <w:rFonts w:cstheme="minorHAnsi"/>
        </w:rPr>
        <w:t>What is the best approach to retain staff and to add new capabilities to the current NRI workforce?</w:t>
      </w:r>
    </w:p>
    <w:p w14:paraId="468922A5" w14:textId="4A54CE78" w:rsidR="00423F6E" w:rsidRPr="004856FD" w:rsidRDefault="006B7AB7" w:rsidP="006B7AB7">
      <w:pPr>
        <w:pStyle w:val="Heading4"/>
        <w:numPr>
          <w:ilvl w:val="2"/>
          <w:numId w:val="54"/>
        </w:numPr>
        <w:spacing w:line="360" w:lineRule="auto"/>
        <w:rPr>
          <w:rFonts w:asciiTheme="minorHAnsi" w:hAnsiTheme="minorHAnsi" w:cstheme="minorHAnsi"/>
        </w:rPr>
      </w:pPr>
      <w:bookmarkStart w:id="97" w:name="_Toc210211662"/>
      <w:r w:rsidRPr="004856FD">
        <w:rPr>
          <w:rFonts w:asciiTheme="minorHAnsi" w:hAnsiTheme="minorHAnsi" w:cstheme="minorHAnsi"/>
        </w:rPr>
        <w:t xml:space="preserve"> </w:t>
      </w:r>
      <w:r w:rsidR="00423F6E" w:rsidRPr="004856FD">
        <w:rPr>
          <w:rFonts w:asciiTheme="minorHAnsi" w:hAnsiTheme="minorHAnsi" w:cstheme="minorHAnsi"/>
        </w:rPr>
        <w:t>Translation and industry</w:t>
      </w:r>
      <w:bookmarkEnd w:id="97"/>
    </w:p>
    <w:p w14:paraId="42B589A2" w14:textId="77777777" w:rsidR="00423F6E" w:rsidRPr="004856FD" w:rsidRDefault="00423F6E" w:rsidP="00E46874">
      <w:pPr>
        <w:rPr>
          <w:rFonts w:cstheme="minorHAnsi"/>
          <w:b/>
          <w:bCs/>
          <w:lang w:val="en-GB"/>
        </w:rPr>
      </w:pPr>
      <w:r w:rsidRPr="004856FD">
        <w:rPr>
          <w:rFonts w:cstheme="minorHAnsi"/>
          <w:b/>
          <w:bCs/>
        </w:rPr>
        <w:t xml:space="preserve">Q9. </w:t>
      </w:r>
      <w:r w:rsidRPr="004856FD">
        <w:rPr>
          <w:rFonts w:cstheme="minorHAnsi"/>
        </w:rPr>
        <w:t>How can NRI facilities ensure their capabilities are made widely known and available to potential users in relevant industry sectors across Australia’s cities and regions?</w:t>
      </w:r>
      <w:r w:rsidRPr="004856FD">
        <w:rPr>
          <w:rFonts w:cstheme="minorHAnsi"/>
          <w:b/>
          <w:bCs/>
        </w:rPr>
        <w:t xml:space="preserve"> </w:t>
      </w:r>
    </w:p>
    <w:p w14:paraId="496DDD86" w14:textId="77777777" w:rsidR="00423F6E" w:rsidRPr="004856FD" w:rsidRDefault="00423F6E" w:rsidP="00E46874">
      <w:pPr>
        <w:rPr>
          <w:rFonts w:cstheme="minorHAnsi"/>
          <w:b/>
          <w:bCs/>
        </w:rPr>
      </w:pPr>
      <w:r w:rsidRPr="004856FD">
        <w:rPr>
          <w:rFonts w:cstheme="minorHAnsi"/>
          <w:b/>
          <w:bCs/>
          <w:lang w:val="en-GB"/>
        </w:rPr>
        <w:lastRenderedPageBreak/>
        <w:t xml:space="preserve">Q10. </w:t>
      </w:r>
      <w:r w:rsidRPr="004856FD">
        <w:rPr>
          <w:rFonts w:cstheme="minorHAnsi"/>
          <w:lang w:val="en-GB"/>
        </w:rPr>
        <w:t>How can NRI facilities build the know-how and support that will lead to an increase in</w:t>
      </w:r>
      <w:r w:rsidRPr="004856FD">
        <w:rPr>
          <w:rFonts w:cstheme="minorHAnsi"/>
        </w:rPr>
        <w:t xml:space="preserve"> productive research-industry collaborations?</w:t>
      </w:r>
    </w:p>
    <w:p w14:paraId="16D83712" w14:textId="733223D7" w:rsidR="00423F6E" w:rsidRPr="004856FD" w:rsidRDefault="00423F6E" w:rsidP="00E46874">
      <w:pPr>
        <w:rPr>
          <w:rFonts w:cstheme="minorHAnsi"/>
        </w:rPr>
      </w:pPr>
      <w:r w:rsidRPr="004856FD">
        <w:rPr>
          <w:rFonts w:cstheme="minorHAnsi"/>
          <w:b/>
          <w:bCs/>
        </w:rPr>
        <w:t xml:space="preserve">Q11. </w:t>
      </w:r>
      <w:r w:rsidRPr="004856FD">
        <w:rPr>
          <w:rFonts w:cstheme="minorHAnsi"/>
        </w:rPr>
        <w:t xml:space="preserve">To improve research translation capability, can you identify and briefly describe needed enhancements of existing NRIs, and/or new NRI?  </w:t>
      </w:r>
    </w:p>
    <w:p w14:paraId="7FC57BC3" w14:textId="2CE01D3D" w:rsidR="00423F6E" w:rsidRPr="004856FD" w:rsidRDefault="00423F6E" w:rsidP="00E46874">
      <w:pPr>
        <w:rPr>
          <w:rFonts w:cstheme="minorHAnsi"/>
          <w:b/>
          <w:bCs/>
        </w:rPr>
      </w:pPr>
      <w:r w:rsidRPr="004856FD">
        <w:rPr>
          <w:rFonts w:cstheme="minorHAnsi"/>
          <w:b/>
          <w:bCs/>
        </w:rPr>
        <w:t xml:space="preserve">Q12. </w:t>
      </w:r>
      <w:r w:rsidRPr="004856FD">
        <w:rPr>
          <w:rFonts w:cstheme="minorHAnsi"/>
        </w:rPr>
        <w:t>How should research translation be planned for in the development of new NRI?</w:t>
      </w:r>
    </w:p>
    <w:p w14:paraId="4C6AC098" w14:textId="16C53485" w:rsidR="00423F6E" w:rsidRPr="004856FD" w:rsidRDefault="006B7AB7" w:rsidP="006B7AB7">
      <w:pPr>
        <w:pStyle w:val="Heading4"/>
        <w:numPr>
          <w:ilvl w:val="2"/>
          <w:numId w:val="55"/>
        </w:numPr>
        <w:spacing w:line="360" w:lineRule="auto"/>
        <w:rPr>
          <w:rFonts w:asciiTheme="minorHAnsi" w:hAnsiTheme="minorHAnsi" w:cstheme="minorHAnsi"/>
        </w:rPr>
      </w:pPr>
      <w:bookmarkStart w:id="98" w:name="_Toc210211663"/>
      <w:r w:rsidRPr="004856FD">
        <w:rPr>
          <w:rFonts w:asciiTheme="minorHAnsi" w:hAnsiTheme="minorHAnsi" w:cstheme="minorHAnsi"/>
        </w:rPr>
        <w:t xml:space="preserve"> </w:t>
      </w:r>
      <w:r w:rsidR="00423F6E" w:rsidRPr="004856FD">
        <w:rPr>
          <w:rFonts w:asciiTheme="minorHAnsi" w:hAnsiTheme="minorHAnsi" w:cstheme="minorHAnsi"/>
        </w:rPr>
        <w:t>New research infrastructure</w:t>
      </w:r>
      <w:bookmarkEnd w:id="98"/>
    </w:p>
    <w:p w14:paraId="1C3B3928" w14:textId="1B77A70C" w:rsidR="00423F6E" w:rsidRPr="004856FD" w:rsidRDefault="00423F6E" w:rsidP="00B6411D">
      <w:pPr>
        <w:rPr>
          <w:rFonts w:cstheme="minorHAnsi"/>
          <w:b/>
          <w:bCs/>
        </w:rPr>
      </w:pPr>
      <w:r w:rsidRPr="004856FD">
        <w:rPr>
          <w:rFonts w:cstheme="minorHAnsi"/>
          <w:b/>
          <w:bCs/>
        </w:rPr>
        <w:t xml:space="preserve">Q13. </w:t>
      </w:r>
      <w:r w:rsidR="00AB652D" w:rsidRPr="004856FD">
        <w:rPr>
          <w:rFonts w:cstheme="minorHAnsi"/>
        </w:rPr>
        <w:t xml:space="preserve">Review the full set of available suggestions for potential new or enhanced capabilities from the </w:t>
      </w:r>
      <w:hyperlink r:id="rId76" w:history="1">
        <w:r w:rsidR="00AB652D" w:rsidRPr="00BB0C73">
          <w:rPr>
            <w:rStyle w:val="Hyperlink"/>
            <w:rFonts w:cstheme="minorHAnsi"/>
          </w:rPr>
          <w:t>published Survey responses</w:t>
        </w:r>
      </w:hyperlink>
      <w:r w:rsidR="003E78F3" w:rsidRPr="004856FD">
        <w:rPr>
          <w:rFonts w:cstheme="minorHAnsi"/>
        </w:rPr>
        <w:t xml:space="preserve"> </w:t>
      </w:r>
      <w:r w:rsidR="003E78F3" w:rsidRPr="003E78F3">
        <w:t xml:space="preserve">(Question 35) </w:t>
      </w:r>
      <w:r w:rsidR="00AB652D" w:rsidRPr="004856FD">
        <w:rPr>
          <w:rFonts w:cstheme="minorHAnsi"/>
        </w:rPr>
        <w:t xml:space="preserve">and identify up to 3 that you regard as most important to consider for inclusion in the 2026 NRI Roadmap. Please provide a brief rationale for your view and include the response number(s) for your selection.  </w:t>
      </w:r>
    </w:p>
    <w:p w14:paraId="62D53815" w14:textId="77777777" w:rsidR="00423F6E" w:rsidRPr="004856FD" w:rsidRDefault="00423F6E" w:rsidP="005A621D">
      <w:pPr>
        <w:rPr>
          <w:rFonts w:cstheme="minorHAnsi"/>
          <w:b/>
          <w:bCs/>
        </w:rPr>
      </w:pPr>
      <w:r w:rsidRPr="004856FD">
        <w:rPr>
          <w:rFonts w:cstheme="minorHAnsi"/>
          <w:b/>
          <w:bCs/>
        </w:rPr>
        <w:t xml:space="preserve">Q14. </w:t>
      </w:r>
      <w:r w:rsidRPr="004856FD">
        <w:rPr>
          <w:rFonts w:cstheme="minorHAnsi"/>
        </w:rPr>
        <w:t xml:space="preserve">If you wish to propose an additional priority suggestion for a new or enhanced capability, that was not in the Survey responses, please name it here, and </w:t>
      </w:r>
      <w:r w:rsidRPr="004856FD">
        <w:rPr>
          <w:rFonts w:cstheme="minorHAnsi"/>
          <w:lang w:val="en-US"/>
        </w:rPr>
        <w:t>briefly describe the need, the capability, the medium-term goals, impacted research communities, and the timeframe over which its establishment should occur.</w:t>
      </w:r>
    </w:p>
    <w:p w14:paraId="1B609A9D" w14:textId="77777777" w:rsidR="00423F6E" w:rsidRPr="004856FD" w:rsidRDefault="00423F6E" w:rsidP="00B6411D">
      <w:pPr>
        <w:rPr>
          <w:rFonts w:cstheme="minorHAnsi"/>
          <w:b/>
          <w:bCs/>
        </w:rPr>
      </w:pPr>
    </w:p>
    <w:p w14:paraId="2538A4F2" w14:textId="77777777" w:rsidR="00423F6E" w:rsidRPr="004856FD" w:rsidRDefault="00423F6E" w:rsidP="00366F07">
      <w:pPr>
        <w:rPr>
          <w:rFonts w:cstheme="minorHAnsi"/>
        </w:rPr>
      </w:pPr>
    </w:p>
    <w:p w14:paraId="541CF760" w14:textId="77777777" w:rsidR="00423F6E" w:rsidRPr="004856FD" w:rsidRDefault="00423F6E">
      <w:pPr>
        <w:spacing w:after="160"/>
        <w:rPr>
          <w:rFonts w:eastAsiaTheme="majorEastAsia" w:cstheme="minorHAnsi"/>
          <w:b/>
          <w:iCs/>
          <w:color w:val="004C6C" w:themeColor="background2"/>
          <w:sz w:val="28"/>
        </w:rPr>
      </w:pPr>
      <w:r w:rsidRPr="004856FD">
        <w:rPr>
          <w:rFonts w:cstheme="minorHAnsi"/>
        </w:rPr>
        <w:br w:type="page"/>
      </w:r>
    </w:p>
    <w:p w14:paraId="093293D6" w14:textId="3D119FF6" w:rsidR="00423F6E" w:rsidRDefault="00423F6E" w:rsidP="006B7AB7">
      <w:pPr>
        <w:pStyle w:val="Heading2"/>
        <w:numPr>
          <w:ilvl w:val="0"/>
          <w:numId w:val="55"/>
        </w:numPr>
        <w:rPr>
          <w:rStyle w:val="Heading2Char"/>
          <w:rFonts w:asciiTheme="minorHAnsi" w:hAnsiTheme="minorHAnsi" w:cstheme="minorHAnsi"/>
          <w:b/>
          <w:bCs/>
        </w:rPr>
      </w:pPr>
      <w:bookmarkStart w:id="99" w:name="_Toc204957506"/>
      <w:bookmarkStart w:id="100" w:name="_Toc210211664"/>
      <w:bookmarkStart w:id="101" w:name="_Toc210211977"/>
      <w:bookmarkStart w:id="102" w:name="_Toc211939336"/>
      <w:r w:rsidRPr="004856FD">
        <w:rPr>
          <w:rStyle w:val="Heading2Char"/>
          <w:rFonts w:asciiTheme="minorHAnsi" w:hAnsiTheme="minorHAnsi" w:cstheme="minorHAnsi"/>
          <w:b/>
          <w:bCs/>
        </w:rPr>
        <w:lastRenderedPageBreak/>
        <w:t>What we heard from the Roadmap Survey consultation</w:t>
      </w:r>
      <w:bookmarkEnd w:id="99"/>
      <w:bookmarkEnd w:id="100"/>
      <w:bookmarkEnd w:id="101"/>
      <w:bookmarkEnd w:id="102"/>
    </w:p>
    <w:p w14:paraId="2932C54E" w14:textId="39700B5E" w:rsidR="005548A2" w:rsidRPr="005548A2" w:rsidRDefault="005548A2" w:rsidP="005548A2">
      <w:pPr>
        <w:pBdr>
          <w:top w:val="single" w:sz="24" w:space="4" w:color="008599" w:themeColor="accent1"/>
          <w:left w:val="single" w:sz="24" w:space="4" w:color="008599" w:themeColor="accent1"/>
          <w:bottom w:val="single" w:sz="24" w:space="4" w:color="008599" w:themeColor="accent1"/>
          <w:right w:val="single" w:sz="24" w:space="4" w:color="008599" w:themeColor="accent1"/>
        </w:pBdr>
        <w:shd w:val="clear" w:color="auto" w:fill="F2F2F2" w:themeFill="background1" w:themeFillShade="F2"/>
        <w:ind w:left="227" w:right="227"/>
        <w:rPr>
          <w:rFonts w:cstheme="minorHAnsi"/>
        </w:rPr>
      </w:pPr>
      <w:r w:rsidRPr="005548A2">
        <w:rPr>
          <w:rFonts w:cstheme="minorHAnsi"/>
          <w:b/>
          <w:bCs/>
        </w:rPr>
        <w:t>Note:</w:t>
      </w:r>
      <w:r w:rsidRPr="005548A2">
        <w:rPr>
          <w:rFonts w:cstheme="minorHAnsi"/>
        </w:rPr>
        <w:t xml:space="preserve"> </w:t>
      </w:r>
      <w:r>
        <w:rPr>
          <w:rFonts w:cstheme="minorHAnsi"/>
        </w:rPr>
        <w:t>T</w:t>
      </w:r>
      <w:r w:rsidRPr="005548A2">
        <w:rPr>
          <w:rFonts w:cstheme="minorHAnsi"/>
        </w:rPr>
        <w:t xml:space="preserve">he following content represents a snapshot of the diverse and informative submissions received from the Survey. The information presented here represents a sample of the wide-ranging content submitted by Australia’s NRI stakeholders. </w:t>
      </w:r>
    </w:p>
    <w:p w14:paraId="1BC7FD48" w14:textId="77777777" w:rsidR="005548A2" w:rsidRPr="005548A2" w:rsidRDefault="005548A2" w:rsidP="005548A2">
      <w:pPr>
        <w:pBdr>
          <w:top w:val="single" w:sz="24" w:space="4" w:color="008599" w:themeColor="accent1"/>
          <w:left w:val="single" w:sz="24" w:space="4" w:color="008599" w:themeColor="accent1"/>
          <w:bottom w:val="single" w:sz="24" w:space="4" w:color="008599" w:themeColor="accent1"/>
          <w:right w:val="single" w:sz="24" w:space="4" w:color="008599" w:themeColor="accent1"/>
        </w:pBdr>
        <w:shd w:val="clear" w:color="auto" w:fill="F2F2F2" w:themeFill="background1" w:themeFillShade="F2"/>
        <w:ind w:left="227" w:right="227"/>
        <w:rPr>
          <w:rFonts w:cstheme="minorHAnsi"/>
        </w:rPr>
      </w:pPr>
      <w:r w:rsidRPr="005548A2">
        <w:rPr>
          <w:rFonts w:cstheme="minorHAnsi"/>
        </w:rPr>
        <w:t>The following sections should not be interpreted as any attempt to prioritise or exhaustively summarise the Survey responses.</w:t>
      </w:r>
    </w:p>
    <w:p w14:paraId="35779C5B" w14:textId="624C729E" w:rsidR="005548A2" w:rsidRPr="005548A2" w:rsidRDefault="005548A2" w:rsidP="005548A2">
      <w:pPr>
        <w:pBdr>
          <w:top w:val="single" w:sz="24" w:space="4" w:color="008599" w:themeColor="accent1"/>
          <w:left w:val="single" w:sz="24" w:space="4" w:color="008599" w:themeColor="accent1"/>
          <w:bottom w:val="single" w:sz="24" w:space="4" w:color="008599" w:themeColor="accent1"/>
          <w:right w:val="single" w:sz="24" w:space="4" w:color="008599" w:themeColor="accent1"/>
        </w:pBdr>
        <w:shd w:val="clear" w:color="auto" w:fill="F2F2F2" w:themeFill="background1" w:themeFillShade="F2"/>
        <w:ind w:left="227" w:right="227"/>
        <w:rPr>
          <w:rFonts w:cstheme="minorHAnsi"/>
        </w:rPr>
      </w:pPr>
      <w:r w:rsidRPr="005548A2">
        <w:rPr>
          <w:rFonts w:cstheme="minorHAnsi"/>
        </w:rPr>
        <w:t>We continue to review and analyse all submissions received.</w:t>
      </w:r>
    </w:p>
    <w:p w14:paraId="7D9CA162" w14:textId="4410AC6C" w:rsidR="00423F6E" w:rsidRPr="004856FD" w:rsidRDefault="00423F6E" w:rsidP="004856FD">
      <w:pPr>
        <w:pStyle w:val="Heading3"/>
        <w:numPr>
          <w:ilvl w:val="1"/>
          <w:numId w:val="34"/>
        </w:numPr>
        <w:ind w:left="720"/>
        <w:rPr>
          <w:rFonts w:asciiTheme="minorHAnsi" w:hAnsiTheme="minorHAnsi" w:cstheme="minorHAnsi"/>
        </w:rPr>
      </w:pPr>
      <w:bookmarkStart w:id="103" w:name="_Toc204952905"/>
      <w:bookmarkStart w:id="104" w:name="_Toc204953031"/>
      <w:bookmarkStart w:id="105" w:name="_Toc204957507"/>
      <w:bookmarkStart w:id="106" w:name="_Toc210211665"/>
      <w:bookmarkStart w:id="107" w:name="_Toc211939337"/>
      <w:bookmarkEnd w:id="103"/>
      <w:bookmarkEnd w:id="104"/>
      <w:r w:rsidRPr="004856FD">
        <w:rPr>
          <w:rFonts w:asciiTheme="minorHAnsi" w:hAnsiTheme="minorHAnsi" w:cstheme="minorHAnsi"/>
        </w:rPr>
        <w:t>Overview of Su</w:t>
      </w:r>
      <w:bookmarkStart w:id="108" w:name="_Toc204008135"/>
      <w:bookmarkEnd w:id="108"/>
      <w:r w:rsidRPr="004856FD">
        <w:rPr>
          <w:rFonts w:asciiTheme="minorHAnsi" w:hAnsiTheme="minorHAnsi" w:cstheme="minorHAnsi"/>
        </w:rPr>
        <w:t>rvey responde</w:t>
      </w:r>
      <w:r w:rsidR="003E5261" w:rsidRPr="004856FD">
        <w:rPr>
          <w:rFonts w:asciiTheme="minorHAnsi" w:hAnsiTheme="minorHAnsi" w:cstheme="minorHAnsi"/>
        </w:rPr>
        <w:t>nt</w:t>
      </w:r>
      <w:r w:rsidRPr="004856FD">
        <w:rPr>
          <w:rFonts w:asciiTheme="minorHAnsi" w:hAnsiTheme="minorHAnsi" w:cstheme="minorHAnsi"/>
        </w:rPr>
        <w:t>s</w:t>
      </w:r>
      <w:bookmarkEnd w:id="105"/>
      <w:bookmarkEnd w:id="106"/>
      <w:bookmarkEnd w:id="107"/>
      <w:r w:rsidRPr="004856FD">
        <w:rPr>
          <w:rFonts w:asciiTheme="minorHAnsi" w:hAnsiTheme="minorHAnsi" w:cstheme="minorHAnsi"/>
        </w:rPr>
        <w:t xml:space="preserve"> </w:t>
      </w:r>
    </w:p>
    <w:p w14:paraId="7CE8392A" w14:textId="59D31F21" w:rsidR="00423F6E" w:rsidRPr="004856FD" w:rsidRDefault="00423F6E" w:rsidP="00EF0B15">
      <w:pPr>
        <w:rPr>
          <w:rFonts w:cstheme="minorHAnsi"/>
        </w:rPr>
      </w:pPr>
      <w:r w:rsidRPr="004856FD">
        <w:rPr>
          <w:rFonts w:cstheme="minorHAnsi"/>
        </w:rPr>
        <w:t xml:space="preserve">The Survey received 523 responses in total. Of this, 62% of submissions were received from individuals and the remaining 38% were received on behalf of organisations. Nearly half of respondents identified as researchers (48%), followed by senior management in a research organisation (24%). The remaining respondents were made up of research support staff, technical staff, industry professionals and other categories. </w:t>
      </w:r>
    </w:p>
    <w:p w14:paraId="65B5DF9B" w14:textId="0ABF1408" w:rsidR="00423F6E" w:rsidRPr="004856FD" w:rsidRDefault="00423F6E" w:rsidP="00EF0B15">
      <w:pPr>
        <w:rPr>
          <w:rFonts w:cstheme="minorHAnsi"/>
        </w:rPr>
      </w:pPr>
      <w:r w:rsidRPr="004856FD">
        <w:rPr>
          <w:rFonts w:cstheme="minorHAnsi"/>
        </w:rPr>
        <w:t xml:space="preserve">With regards to the Survey respondents’ familiarity with NCRIS, the breakdown for ‘very familiar’, ‘somewhat familiar’ and ‘not familiar’ was 60%, 32% and 8%, respectively. This compares to the 2021 NRI Roadmap Survey, which found that 69% of respondents had either interacted with or used Australia’s existing NRI (from 2,936 total responses). </w:t>
      </w:r>
    </w:p>
    <w:p w14:paraId="7C5209A9" w14:textId="55916888" w:rsidR="00423F6E" w:rsidRPr="004856FD" w:rsidRDefault="00423F6E" w:rsidP="0088239D">
      <w:pPr>
        <w:rPr>
          <w:rFonts w:cstheme="minorHAnsi"/>
        </w:rPr>
      </w:pPr>
      <w:r w:rsidRPr="004856FD">
        <w:rPr>
          <w:rFonts w:cstheme="minorHAnsi"/>
        </w:rPr>
        <w:t xml:space="preserve">The </w:t>
      </w:r>
      <w:hyperlink r:id="rId77" w:history="1">
        <w:r w:rsidRPr="00E545E9">
          <w:rPr>
            <w:rStyle w:val="Hyperlink"/>
            <w:rFonts w:cstheme="minorHAnsi"/>
          </w:rPr>
          <w:t>submissions received</w:t>
        </w:r>
      </w:hyperlink>
      <w:r w:rsidRPr="004856FD">
        <w:rPr>
          <w:rFonts w:cstheme="minorHAnsi"/>
        </w:rPr>
        <w:t xml:space="preserve"> with full permissions allowing publication of both content and attributing information have been made available on the department’s website.</w:t>
      </w:r>
    </w:p>
    <w:p w14:paraId="1844EF67" w14:textId="1744745E" w:rsidR="00423F6E" w:rsidRPr="004856FD" w:rsidRDefault="00423F6E" w:rsidP="0088239D">
      <w:pPr>
        <w:rPr>
          <w:rFonts w:cstheme="minorHAnsi"/>
        </w:rPr>
      </w:pPr>
      <w:hyperlink r:id="rId78" w:history="1">
        <w:r w:rsidRPr="004856FD">
          <w:rPr>
            <w:rStyle w:val="Hyperlink"/>
            <w:rFonts w:cstheme="minorHAnsi"/>
          </w:rPr>
          <w:t>The Survey questions</w:t>
        </w:r>
      </w:hyperlink>
      <w:r w:rsidRPr="004856FD">
        <w:rPr>
          <w:rFonts w:cstheme="minorHAnsi"/>
        </w:rPr>
        <w:t xml:space="preserve"> can be found on the department's website.</w:t>
      </w:r>
    </w:p>
    <w:p w14:paraId="36AE9A0B" w14:textId="02FC7970" w:rsidR="00423F6E" w:rsidRPr="004856FD" w:rsidRDefault="00423F6E" w:rsidP="004856FD">
      <w:pPr>
        <w:pStyle w:val="Heading3"/>
        <w:numPr>
          <w:ilvl w:val="1"/>
          <w:numId w:val="33"/>
        </w:numPr>
        <w:ind w:left="720" w:hanging="720"/>
        <w:rPr>
          <w:rFonts w:asciiTheme="minorHAnsi" w:hAnsiTheme="minorHAnsi" w:cstheme="minorHAnsi"/>
        </w:rPr>
      </w:pPr>
      <w:bookmarkStart w:id="109" w:name="_Toc208591249"/>
      <w:bookmarkStart w:id="110" w:name="_Toc209010516"/>
      <w:bookmarkStart w:id="111" w:name="_Toc209087329"/>
      <w:bookmarkStart w:id="112" w:name="_Toc209089366"/>
      <w:bookmarkStart w:id="113" w:name="_Toc209089423"/>
      <w:bookmarkStart w:id="114" w:name="_Toc209089452"/>
      <w:bookmarkStart w:id="115" w:name="_Toc209248134"/>
      <w:bookmarkStart w:id="116" w:name="_Toc208591250"/>
      <w:bookmarkStart w:id="117" w:name="_Toc209010517"/>
      <w:bookmarkStart w:id="118" w:name="_Toc209087330"/>
      <w:bookmarkStart w:id="119" w:name="_Toc209089367"/>
      <w:bookmarkStart w:id="120" w:name="_Toc209089424"/>
      <w:bookmarkStart w:id="121" w:name="_Toc209089453"/>
      <w:bookmarkStart w:id="122" w:name="_Toc209248135"/>
      <w:bookmarkStart w:id="123" w:name="_Toc208591251"/>
      <w:bookmarkStart w:id="124" w:name="_Toc209010518"/>
      <w:bookmarkStart w:id="125" w:name="_Toc209087331"/>
      <w:bookmarkStart w:id="126" w:name="_Toc209089368"/>
      <w:bookmarkStart w:id="127" w:name="_Toc209089425"/>
      <w:bookmarkStart w:id="128" w:name="_Toc209089454"/>
      <w:bookmarkStart w:id="129" w:name="_Toc209248136"/>
      <w:bookmarkStart w:id="130" w:name="_Toc208591252"/>
      <w:bookmarkStart w:id="131" w:name="_Toc209010519"/>
      <w:bookmarkStart w:id="132" w:name="_Toc209087332"/>
      <w:bookmarkStart w:id="133" w:name="_Toc209089369"/>
      <w:bookmarkStart w:id="134" w:name="_Toc209089426"/>
      <w:bookmarkStart w:id="135" w:name="_Toc209089455"/>
      <w:bookmarkStart w:id="136" w:name="_Toc209248137"/>
      <w:bookmarkStart w:id="137" w:name="_Toc204957508"/>
      <w:bookmarkStart w:id="138" w:name="_Toc210211666"/>
      <w:bookmarkStart w:id="139" w:name="_Toc21193933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4856FD">
        <w:rPr>
          <w:rFonts w:asciiTheme="minorHAnsi" w:hAnsiTheme="minorHAnsi" w:cstheme="minorHAnsi"/>
        </w:rPr>
        <w:t>Australia’s NRI needs in the context of the NSRPs</w:t>
      </w:r>
      <w:r w:rsidRPr="004856FD">
        <w:rPr>
          <w:rStyle w:val="EndnoteReference"/>
          <w:rFonts w:asciiTheme="minorHAnsi" w:hAnsiTheme="minorHAnsi" w:cstheme="minorHAnsi"/>
        </w:rPr>
        <w:endnoteReference w:id="50"/>
      </w:r>
      <w:bookmarkEnd w:id="137"/>
      <w:bookmarkEnd w:id="138"/>
      <w:bookmarkEnd w:id="139"/>
    </w:p>
    <w:p w14:paraId="2616ECFE" w14:textId="10A64626" w:rsidR="008B29E9" w:rsidRPr="004856FD" w:rsidRDefault="008B29E9" w:rsidP="008B29E9">
      <w:pPr>
        <w:rPr>
          <w:rFonts w:eastAsia="Aptos" w:cstheme="minorHAnsi"/>
        </w:rPr>
      </w:pPr>
      <w:r w:rsidRPr="004856FD">
        <w:rPr>
          <w:rFonts w:eastAsia="Aptos" w:cstheme="minorHAnsi"/>
        </w:rPr>
        <w:t>This section</w:t>
      </w:r>
      <w:r w:rsidR="00201C46" w:rsidRPr="004856FD">
        <w:rPr>
          <w:rFonts w:eastAsia="Aptos" w:cstheme="minorHAnsi"/>
        </w:rPr>
        <w:t xml:space="preserve"> briefly</w:t>
      </w:r>
      <w:r w:rsidRPr="004856FD">
        <w:rPr>
          <w:rFonts w:eastAsia="Aptos" w:cstheme="minorHAnsi"/>
        </w:rPr>
        <w:t xml:space="preserve"> summarises Survey submissions received in response to seeking further information </w:t>
      </w:r>
      <w:r w:rsidR="0029192B" w:rsidRPr="004856FD">
        <w:rPr>
          <w:rFonts w:eastAsia="Aptos" w:cstheme="minorHAnsi"/>
        </w:rPr>
        <w:t>regarding</w:t>
      </w:r>
      <w:r w:rsidRPr="004856FD">
        <w:rPr>
          <w:rFonts w:eastAsia="Aptos" w:cstheme="minorHAnsi"/>
        </w:rPr>
        <w:t xml:space="preserve"> Australia’s NRI needs in the context of the NSRPs.</w:t>
      </w:r>
      <w:r w:rsidR="006D7C52" w:rsidRPr="004856FD">
        <w:rPr>
          <w:rFonts w:eastAsia="Aptos" w:cstheme="minorHAnsi"/>
        </w:rPr>
        <w:t xml:space="preserve"> </w:t>
      </w:r>
    </w:p>
    <w:p w14:paraId="6563A948" w14:textId="4EDE495A" w:rsidR="00A43854" w:rsidRPr="004856FD" w:rsidRDefault="00DC2E8A" w:rsidP="008B29E9">
      <w:pPr>
        <w:rPr>
          <w:rFonts w:eastAsia="Aptos" w:cstheme="minorHAnsi"/>
        </w:rPr>
      </w:pPr>
      <w:r w:rsidRPr="004856FD">
        <w:rPr>
          <w:rFonts w:eastAsia="Aptos" w:cstheme="minorHAnsi"/>
        </w:rPr>
        <w:t xml:space="preserve">The Survey sought </w:t>
      </w:r>
      <w:r w:rsidR="00F87B4F" w:rsidRPr="004856FD">
        <w:rPr>
          <w:rFonts w:eastAsia="Aptos" w:cstheme="minorHAnsi"/>
        </w:rPr>
        <w:t xml:space="preserve">input from respondents on possible directions for future national-level </w:t>
      </w:r>
      <w:r w:rsidR="004635D1" w:rsidRPr="004856FD">
        <w:rPr>
          <w:rFonts w:eastAsia="Aptos" w:cstheme="minorHAnsi"/>
        </w:rPr>
        <w:t xml:space="preserve">planning and investments for Australia’s NRI. </w:t>
      </w:r>
      <w:r w:rsidR="00AC6EF0" w:rsidRPr="004856FD">
        <w:rPr>
          <w:rFonts w:eastAsia="Aptos" w:cstheme="minorHAnsi"/>
        </w:rPr>
        <w:t>Survey respondents were asked to comment on emerg</w:t>
      </w:r>
      <w:r w:rsidR="00DF160D" w:rsidRPr="004856FD">
        <w:rPr>
          <w:rFonts w:eastAsia="Aptos" w:cstheme="minorHAnsi"/>
        </w:rPr>
        <w:t xml:space="preserve">ing and future research trends and the critical research infrastructure </w:t>
      </w:r>
      <w:r w:rsidR="009D0811" w:rsidRPr="004856FD">
        <w:rPr>
          <w:rFonts w:eastAsia="Aptos" w:cstheme="minorHAnsi"/>
        </w:rPr>
        <w:t xml:space="preserve">requirements that are either not currently available or not at sufficient scale. </w:t>
      </w:r>
      <w:r w:rsidR="006C212A" w:rsidRPr="004856FD">
        <w:rPr>
          <w:rFonts w:eastAsia="Aptos" w:cstheme="minorHAnsi"/>
        </w:rPr>
        <w:t>Respondents were also asked to describe any existing NRI th</w:t>
      </w:r>
      <w:r w:rsidR="00301E7D" w:rsidRPr="004856FD">
        <w:rPr>
          <w:rFonts w:eastAsia="Aptos" w:cstheme="minorHAnsi"/>
        </w:rPr>
        <w:t xml:space="preserve">at is expected to align with </w:t>
      </w:r>
      <w:r w:rsidR="00A557CA" w:rsidRPr="004856FD">
        <w:rPr>
          <w:rFonts w:eastAsia="Aptos" w:cstheme="minorHAnsi"/>
        </w:rPr>
        <w:t xml:space="preserve">the current expectations and definitions of NRI in the coming </w:t>
      </w:r>
      <w:proofErr w:type="gramStart"/>
      <w:r w:rsidR="00A557CA" w:rsidRPr="004856FD">
        <w:rPr>
          <w:rFonts w:eastAsia="Aptos" w:cstheme="minorHAnsi"/>
        </w:rPr>
        <w:t>5-10 year</w:t>
      </w:r>
      <w:proofErr w:type="gramEnd"/>
      <w:r w:rsidR="00A557CA" w:rsidRPr="004856FD">
        <w:rPr>
          <w:rFonts w:eastAsia="Aptos" w:cstheme="minorHAnsi"/>
        </w:rPr>
        <w:t xml:space="preserve"> period.</w:t>
      </w:r>
      <w:r w:rsidR="00A43854" w:rsidRPr="004856FD">
        <w:rPr>
          <w:rFonts w:eastAsia="Aptos" w:cstheme="minorHAnsi"/>
        </w:rPr>
        <w:t xml:space="preserve"> Respondents were asked to present their comments in the context of the </w:t>
      </w:r>
      <w:r w:rsidR="00AA3BDC" w:rsidRPr="004856FD">
        <w:rPr>
          <w:rFonts w:eastAsia="Aptos" w:cstheme="minorHAnsi"/>
        </w:rPr>
        <w:t xml:space="preserve">research themes </w:t>
      </w:r>
      <w:r w:rsidR="00ED713E" w:rsidRPr="004856FD">
        <w:rPr>
          <w:rFonts w:eastAsia="Aptos" w:cstheme="minorHAnsi"/>
        </w:rPr>
        <w:t>presented in the 2021 NRI Roadmap, as well as the NSRPs.</w:t>
      </w:r>
    </w:p>
    <w:p w14:paraId="73336629" w14:textId="780B1E97" w:rsidR="008B29E9" w:rsidRPr="004856FD" w:rsidRDefault="00ED713E" w:rsidP="001F766B">
      <w:pPr>
        <w:rPr>
          <w:rFonts w:eastAsia="Aptos" w:cstheme="minorHAnsi"/>
        </w:rPr>
      </w:pPr>
      <w:r w:rsidRPr="004856FD">
        <w:rPr>
          <w:rFonts w:eastAsia="Aptos" w:cstheme="minorHAnsi"/>
        </w:rPr>
        <w:lastRenderedPageBreak/>
        <w:t xml:space="preserve">The following section provides a high-level snapshot summary of the responses received </w:t>
      </w:r>
      <w:r w:rsidR="00B5335F" w:rsidRPr="004856FD">
        <w:rPr>
          <w:rFonts w:eastAsia="Aptos" w:cstheme="minorHAnsi"/>
        </w:rPr>
        <w:t>in the context of</w:t>
      </w:r>
      <w:r w:rsidRPr="004856FD">
        <w:rPr>
          <w:rFonts w:eastAsia="Aptos" w:cstheme="minorHAnsi"/>
        </w:rPr>
        <w:t xml:space="preserve"> the NSRPs</w:t>
      </w:r>
      <w:r w:rsidR="00B5335F" w:rsidRPr="004856FD">
        <w:rPr>
          <w:rFonts w:eastAsia="Aptos" w:cstheme="minorHAnsi"/>
        </w:rPr>
        <w:t>.</w:t>
      </w:r>
    </w:p>
    <w:p w14:paraId="1AAC1A5F" w14:textId="6D9321BD" w:rsidR="000E2644" w:rsidRPr="004856FD" w:rsidRDefault="00B4653A" w:rsidP="00BA3C31">
      <w:pPr>
        <w:pStyle w:val="Heading4"/>
        <w:numPr>
          <w:ilvl w:val="2"/>
          <w:numId w:val="56"/>
        </w:numPr>
        <w:rPr>
          <w:rFonts w:asciiTheme="minorHAnsi" w:hAnsiTheme="minorHAnsi" w:cstheme="minorHAnsi"/>
        </w:rPr>
      </w:pPr>
      <w:bookmarkStart w:id="140" w:name="_Toc210211667"/>
      <w:r w:rsidRPr="004856FD">
        <w:rPr>
          <w:rFonts w:asciiTheme="minorHAnsi" w:hAnsiTheme="minorHAnsi" w:cstheme="minorHAnsi"/>
        </w:rPr>
        <w:t xml:space="preserve">Priority 1: </w:t>
      </w:r>
      <w:r w:rsidR="00DE4C8A" w:rsidRPr="004856FD">
        <w:rPr>
          <w:rFonts w:asciiTheme="minorHAnsi" w:hAnsiTheme="minorHAnsi" w:cstheme="minorHAnsi"/>
        </w:rPr>
        <w:t>T</w:t>
      </w:r>
      <w:r w:rsidR="00D65BBD" w:rsidRPr="004856FD">
        <w:rPr>
          <w:rFonts w:asciiTheme="minorHAnsi" w:hAnsiTheme="minorHAnsi" w:cstheme="minorHAnsi"/>
        </w:rPr>
        <w:t xml:space="preserve">ransitioning to a </w:t>
      </w:r>
      <w:r w:rsidR="00CE484C" w:rsidRPr="004856FD">
        <w:rPr>
          <w:rFonts w:asciiTheme="minorHAnsi" w:hAnsiTheme="minorHAnsi" w:cstheme="minorHAnsi"/>
        </w:rPr>
        <w:t>n</w:t>
      </w:r>
      <w:r w:rsidR="00D65BBD" w:rsidRPr="004856FD">
        <w:rPr>
          <w:rFonts w:asciiTheme="minorHAnsi" w:hAnsiTheme="minorHAnsi" w:cstheme="minorHAnsi"/>
        </w:rPr>
        <w:t xml:space="preserve">et </w:t>
      </w:r>
      <w:r w:rsidR="00CE484C" w:rsidRPr="004856FD">
        <w:rPr>
          <w:rFonts w:asciiTheme="minorHAnsi" w:hAnsiTheme="minorHAnsi" w:cstheme="minorHAnsi"/>
        </w:rPr>
        <w:t>z</w:t>
      </w:r>
      <w:r w:rsidR="00D65BBD" w:rsidRPr="004856FD">
        <w:rPr>
          <w:rFonts w:asciiTheme="minorHAnsi" w:hAnsiTheme="minorHAnsi" w:cstheme="minorHAnsi"/>
        </w:rPr>
        <w:t xml:space="preserve">ero </w:t>
      </w:r>
      <w:r w:rsidR="00CE484C" w:rsidRPr="004856FD">
        <w:rPr>
          <w:rFonts w:asciiTheme="minorHAnsi" w:hAnsiTheme="minorHAnsi" w:cstheme="minorHAnsi"/>
        </w:rPr>
        <w:t>f</w:t>
      </w:r>
      <w:r w:rsidR="00D65BBD" w:rsidRPr="004856FD">
        <w:rPr>
          <w:rFonts w:asciiTheme="minorHAnsi" w:hAnsiTheme="minorHAnsi" w:cstheme="minorHAnsi"/>
        </w:rPr>
        <w:t>uture</w:t>
      </w:r>
      <w:bookmarkEnd w:id="140"/>
    </w:p>
    <w:p w14:paraId="5AEFE2D7" w14:textId="7B6DCDC3" w:rsidR="00D65BBD" w:rsidRPr="004856FD" w:rsidRDefault="00D65BBD" w:rsidP="656137B9">
      <w:pPr>
        <w:spacing w:after="160" w:line="278" w:lineRule="auto"/>
        <w:rPr>
          <w:rFonts w:eastAsia="Aptos" w:cstheme="minorHAnsi"/>
          <w:kern w:val="2"/>
          <w14:ligatures w14:val="standardContextual"/>
        </w:rPr>
      </w:pPr>
      <w:r w:rsidRPr="004856FD">
        <w:rPr>
          <w:rFonts w:eastAsia="Aptos" w:cstheme="minorHAnsi"/>
          <w:kern w:val="2"/>
          <w14:ligatures w14:val="standardContextual"/>
        </w:rPr>
        <w:t xml:space="preserve">The </w:t>
      </w:r>
      <w:r w:rsidR="000D12BE" w:rsidRPr="004856FD">
        <w:rPr>
          <w:rFonts w:eastAsia="Aptos" w:cstheme="minorHAnsi"/>
          <w:kern w:val="2"/>
          <w14:ligatures w14:val="standardContextual"/>
        </w:rPr>
        <w:t>S</w:t>
      </w:r>
      <w:r w:rsidRPr="004856FD">
        <w:rPr>
          <w:rFonts w:eastAsia="Aptos" w:cstheme="minorHAnsi"/>
          <w:kern w:val="2"/>
          <w14:ligatures w14:val="standardContextual"/>
        </w:rPr>
        <w:t>urvey responses highlight</w:t>
      </w:r>
      <w:r w:rsidR="00CA3D01" w:rsidRPr="004856FD">
        <w:rPr>
          <w:rFonts w:eastAsia="Aptos" w:cstheme="minorHAnsi"/>
          <w:kern w:val="2"/>
          <w14:ligatures w14:val="standardContextual"/>
        </w:rPr>
        <w:t>ed</w:t>
      </w:r>
      <w:r w:rsidRPr="004856FD">
        <w:rPr>
          <w:rFonts w:eastAsia="Aptos" w:cstheme="minorHAnsi"/>
          <w:kern w:val="2"/>
          <w14:ligatures w14:val="standardContextual"/>
        </w:rPr>
        <w:t xml:space="preserve"> the critical need for research</w:t>
      </w:r>
      <w:r w:rsidR="00BB47C6" w:rsidRPr="004856FD">
        <w:rPr>
          <w:rFonts w:eastAsia="Aptos" w:cstheme="minorHAnsi"/>
          <w:kern w:val="2"/>
          <w14:ligatures w14:val="standardContextual"/>
        </w:rPr>
        <w:t xml:space="preserve"> infrastructure that support</w:t>
      </w:r>
      <w:r w:rsidR="5E0B1E5B" w:rsidRPr="004856FD">
        <w:rPr>
          <w:rFonts w:eastAsia="Aptos" w:cstheme="minorHAnsi"/>
          <w:kern w:val="2"/>
          <w14:ligatures w14:val="standardContextual"/>
        </w:rPr>
        <w:t>s</w:t>
      </w:r>
      <w:r w:rsidR="00BB47C6" w:rsidRPr="004856FD">
        <w:rPr>
          <w:rFonts w:eastAsia="Aptos" w:cstheme="minorHAnsi"/>
          <w:kern w:val="2"/>
          <w14:ligatures w14:val="standardContextual"/>
        </w:rPr>
        <w:t xml:space="preserve"> research </w:t>
      </w:r>
      <w:r w:rsidRPr="004856FD">
        <w:rPr>
          <w:rFonts w:eastAsia="Aptos" w:cstheme="minorHAnsi"/>
          <w:kern w:val="2"/>
          <w14:ligatures w14:val="standardContextual"/>
        </w:rPr>
        <w:t xml:space="preserve">in carbon capture and storage, advanced coastal and maritime research, and the enhancement of computational capabilities for climate modelling. </w:t>
      </w:r>
      <w:r w:rsidR="00073A43" w:rsidRPr="004856FD">
        <w:rPr>
          <w:rFonts w:eastAsia="Aptos" w:cstheme="minorHAnsi"/>
          <w:kern w:val="2"/>
          <w14:ligatures w14:val="standardContextual"/>
        </w:rPr>
        <w:t>St</w:t>
      </w:r>
      <w:r w:rsidRPr="004856FD">
        <w:rPr>
          <w:rFonts w:eastAsia="Aptos" w:cstheme="minorHAnsi"/>
          <w:kern w:val="2"/>
          <w14:ligatures w14:val="standardContextual"/>
        </w:rPr>
        <w:t xml:space="preserve">akeholders </w:t>
      </w:r>
      <w:r w:rsidR="00B963B3" w:rsidRPr="004856FD">
        <w:rPr>
          <w:rFonts w:eastAsia="Aptos" w:cstheme="minorHAnsi"/>
          <w:kern w:val="2"/>
          <w14:ligatures w14:val="standardContextual"/>
        </w:rPr>
        <w:t xml:space="preserve">also </w:t>
      </w:r>
      <w:r w:rsidRPr="004856FD">
        <w:rPr>
          <w:rFonts w:eastAsia="Aptos" w:cstheme="minorHAnsi"/>
          <w:kern w:val="2"/>
          <w14:ligatures w14:val="standardContextual"/>
        </w:rPr>
        <w:t>emphasi</w:t>
      </w:r>
      <w:r w:rsidR="009436AD" w:rsidRPr="004856FD">
        <w:rPr>
          <w:rFonts w:eastAsia="Aptos" w:cstheme="minorHAnsi"/>
          <w:kern w:val="2"/>
          <w14:ligatures w14:val="standardContextual"/>
        </w:rPr>
        <w:t>s</w:t>
      </w:r>
      <w:r w:rsidRPr="004856FD">
        <w:rPr>
          <w:rFonts w:eastAsia="Aptos" w:cstheme="minorHAnsi"/>
          <w:kern w:val="2"/>
          <w14:ligatures w14:val="standardContextual"/>
        </w:rPr>
        <w:t xml:space="preserve">ed the importance of </w:t>
      </w:r>
      <w:r w:rsidR="003B5610" w:rsidRPr="004856FD">
        <w:rPr>
          <w:rFonts w:eastAsia="Aptos" w:cstheme="minorHAnsi"/>
          <w:kern w:val="2"/>
          <w14:ligatures w14:val="standardContextual"/>
        </w:rPr>
        <w:t xml:space="preserve">research infrastructure in </w:t>
      </w:r>
      <w:r w:rsidRPr="004856FD">
        <w:rPr>
          <w:rFonts w:eastAsia="Aptos" w:cstheme="minorHAnsi"/>
          <w:kern w:val="2"/>
          <w14:ligatures w14:val="standardContextual"/>
        </w:rPr>
        <w:t xml:space="preserve">developing and implementing renewable energy technologies, such as solar and wind power, alongside advancements in energy storage solutions, which include next-generation batteries and hydrogen electrolysis hubs. Furthermore, the integration of these technologies with existing </w:t>
      </w:r>
      <w:r w:rsidR="00213E05" w:rsidRPr="004856FD">
        <w:rPr>
          <w:rFonts w:eastAsia="Aptos" w:cstheme="minorHAnsi"/>
          <w:kern w:val="2"/>
          <w14:ligatures w14:val="standardContextual"/>
        </w:rPr>
        <w:t xml:space="preserve">research </w:t>
      </w:r>
      <w:r w:rsidRPr="004856FD">
        <w:rPr>
          <w:rFonts w:eastAsia="Aptos" w:cstheme="minorHAnsi"/>
          <w:kern w:val="2"/>
          <w14:ligatures w14:val="standardContextual"/>
        </w:rPr>
        <w:t xml:space="preserve">infrastructure </w:t>
      </w:r>
      <w:r w:rsidR="008A53A0" w:rsidRPr="004856FD">
        <w:rPr>
          <w:rFonts w:eastAsia="Aptos" w:cstheme="minorHAnsi"/>
          <w:kern w:val="2"/>
          <w14:ligatures w14:val="standardContextual"/>
        </w:rPr>
        <w:t>was seen a</w:t>
      </w:r>
      <w:r w:rsidRPr="004856FD">
        <w:rPr>
          <w:rFonts w:eastAsia="Aptos" w:cstheme="minorHAnsi"/>
          <w:kern w:val="2"/>
          <w14:ligatures w14:val="standardContextual"/>
        </w:rPr>
        <w:t>s crucial to ensure a seamless transition.</w:t>
      </w:r>
    </w:p>
    <w:p w14:paraId="3FDE43B2" w14:textId="371C2C2F" w:rsidR="00D65BBD" w:rsidRPr="004856FD" w:rsidRDefault="008A53A0" w:rsidP="00D65BBD">
      <w:pPr>
        <w:spacing w:after="160" w:line="278" w:lineRule="auto"/>
        <w:rPr>
          <w:rFonts w:eastAsia="Aptos" w:cstheme="minorHAnsi"/>
          <w:kern w:val="2"/>
          <w:szCs w:val="24"/>
          <w14:ligatures w14:val="standardContextual"/>
        </w:rPr>
      </w:pPr>
      <w:r w:rsidRPr="004856FD">
        <w:rPr>
          <w:rFonts w:eastAsia="Aptos" w:cstheme="minorHAnsi"/>
          <w:kern w:val="2"/>
          <w:szCs w:val="24"/>
          <w14:ligatures w14:val="standardContextual"/>
        </w:rPr>
        <w:t>R</w:t>
      </w:r>
      <w:r w:rsidR="00B02BA0" w:rsidRPr="004856FD">
        <w:rPr>
          <w:rFonts w:eastAsia="Aptos" w:cstheme="minorHAnsi"/>
          <w:kern w:val="2"/>
          <w:szCs w:val="24"/>
          <w14:ligatures w14:val="standardContextual"/>
        </w:rPr>
        <w:t xml:space="preserve">esearch infrastructure </w:t>
      </w:r>
      <w:r w:rsidR="00FF2751" w:rsidRPr="004856FD">
        <w:rPr>
          <w:rFonts w:eastAsia="Aptos" w:cstheme="minorHAnsi"/>
          <w:kern w:val="2"/>
          <w:szCs w:val="24"/>
          <w14:ligatures w14:val="standardContextual"/>
        </w:rPr>
        <w:t xml:space="preserve">that </w:t>
      </w:r>
      <w:r w:rsidR="009E1A76" w:rsidRPr="004856FD">
        <w:rPr>
          <w:rFonts w:eastAsia="Aptos" w:cstheme="minorHAnsi"/>
          <w:kern w:val="2"/>
          <w:szCs w:val="24"/>
          <w14:ligatures w14:val="standardContextual"/>
        </w:rPr>
        <w:t>promotes research in s</w:t>
      </w:r>
      <w:r w:rsidR="00D65BBD" w:rsidRPr="004856FD">
        <w:rPr>
          <w:rFonts w:eastAsia="Aptos" w:cstheme="minorHAnsi"/>
          <w:kern w:val="2"/>
          <w:szCs w:val="24"/>
          <w14:ligatures w14:val="standardContextual"/>
        </w:rPr>
        <w:t xml:space="preserve">ustainable agriculture practices and biomanufacturing innovations </w:t>
      </w:r>
      <w:r w:rsidRPr="004856FD">
        <w:rPr>
          <w:rFonts w:eastAsia="Aptos" w:cstheme="minorHAnsi"/>
          <w:kern w:val="2"/>
          <w:szCs w:val="24"/>
          <w14:ligatures w14:val="standardContextual"/>
        </w:rPr>
        <w:t>was</w:t>
      </w:r>
      <w:r w:rsidR="00D65BBD" w:rsidRPr="004856FD">
        <w:rPr>
          <w:rFonts w:eastAsia="Aptos" w:cstheme="minorHAnsi"/>
          <w:kern w:val="2"/>
          <w:szCs w:val="24"/>
          <w14:ligatures w14:val="standardContextual"/>
        </w:rPr>
        <w:t xml:space="preserve"> </w:t>
      </w:r>
      <w:r w:rsidRPr="004856FD">
        <w:rPr>
          <w:rFonts w:eastAsia="Aptos" w:cstheme="minorHAnsi"/>
          <w:kern w:val="2"/>
          <w:szCs w:val="24"/>
          <w14:ligatures w14:val="standardContextual"/>
        </w:rPr>
        <w:t xml:space="preserve">put forward </w:t>
      </w:r>
      <w:r w:rsidR="00D65BBD" w:rsidRPr="004856FD">
        <w:rPr>
          <w:rFonts w:eastAsia="Aptos" w:cstheme="minorHAnsi"/>
          <w:kern w:val="2"/>
          <w:szCs w:val="24"/>
          <w14:ligatures w14:val="standardContextual"/>
        </w:rPr>
        <w:t xml:space="preserve">as essential components in achieving net zero emissions. The feedback also </w:t>
      </w:r>
      <w:r w:rsidRPr="004856FD">
        <w:rPr>
          <w:rFonts w:eastAsia="Aptos" w:cstheme="minorHAnsi"/>
          <w:kern w:val="2"/>
          <w:szCs w:val="24"/>
          <w14:ligatures w14:val="standardContextual"/>
        </w:rPr>
        <w:t xml:space="preserve">emphasised </w:t>
      </w:r>
      <w:r w:rsidR="00D65BBD" w:rsidRPr="004856FD">
        <w:rPr>
          <w:rFonts w:eastAsia="Aptos" w:cstheme="minorHAnsi"/>
          <w:kern w:val="2"/>
          <w:szCs w:val="24"/>
          <w14:ligatures w14:val="standardContextual"/>
        </w:rPr>
        <w:t xml:space="preserve">the need for </w:t>
      </w:r>
      <w:r w:rsidR="007C2BF2" w:rsidRPr="004856FD">
        <w:rPr>
          <w:rFonts w:eastAsia="Aptos" w:cstheme="minorHAnsi"/>
          <w:kern w:val="2"/>
          <w:szCs w:val="24"/>
          <w14:ligatures w14:val="standardContextual"/>
        </w:rPr>
        <w:t xml:space="preserve">research </w:t>
      </w:r>
      <w:r w:rsidR="001D71C4" w:rsidRPr="004856FD">
        <w:rPr>
          <w:rFonts w:eastAsia="Aptos" w:cstheme="minorHAnsi"/>
          <w:kern w:val="2"/>
          <w:szCs w:val="24"/>
          <w14:ligatures w14:val="standardContextual"/>
        </w:rPr>
        <w:t xml:space="preserve">infrastructure that enables </w:t>
      </w:r>
      <w:r w:rsidR="00D65BBD" w:rsidRPr="004856FD">
        <w:rPr>
          <w:rFonts w:eastAsia="Aptos" w:cstheme="minorHAnsi"/>
          <w:kern w:val="2"/>
          <w:szCs w:val="24"/>
          <w14:ligatures w14:val="standardContextual"/>
        </w:rPr>
        <w:t xml:space="preserve">the </w:t>
      </w:r>
      <w:r w:rsidR="000000F0" w:rsidRPr="004856FD">
        <w:rPr>
          <w:rFonts w:eastAsia="Aptos" w:cstheme="minorHAnsi"/>
          <w:kern w:val="2"/>
          <w:szCs w:val="24"/>
          <w14:ligatures w14:val="standardContextual"/>
        </w:rPr>
        <w:t xml:space="preserve">monitoring and </w:t>
      </w:r>
      <w:r w:rsidR="00D65BBD" w:rsidRPr="004856FD">
        <w:rPr>
          <w:rFonts w:eastAsia="Aptos" w:cstheme="minorHAnsi"/>
          <w:kern w:val="2"/>
          <w:szCs w:val="24"/>
          <w14:ligatures w14:val="standardContextual"/>
        </w:rPr>
        <w:t>reduction of greenhouse gas emissions across various sectors, including transportation, industry, and construction.</w:t>
      </w:r>
    </w:p>
    <w:p w14:paraId="1275D73A" w14:textId="72FA2C95" w:rsidR="00D65BBD" w:rsidRPr="004856FD" w:rsidRDefault="00B4653A" w:rsidP="00BA3C31">
      <w:pPr>
        <w:pStyle w:val="Heading4"/>
        <w:numPr>
          <w:ilvl w:val="2"/>
          <w:numId w:val="56"/>
        </w:numPr>
        <w:rPr>
          <w:rFonts w:asciiTheme="minorHAnsi" w:hAnsiTheme="minorHAnsi" w:cstheme="minorHAnsi"/>
        </w:rPr>
      </w:pPr>
      <w:bookmarkStart w:id="141" w:name="_Toc210211668"/>
      <w:r w:rsidRPr="004856FD">
        <w:rPr>
          <w:rFonts w:asciiTheme="minorHAnsi" w:hAnsiTheme="minorHAnsi" w:cstheme="minorHAnsi"/>
        </w:rPr>
        <w:t xml:space="preserve">Priority 2: </w:t>
      </w:r>
      <w:r w:rsidR="00DE4C8A" w:rsidRPr="004856FD">
        <w:rPr>
          <w:rFonts w:asciiTheme="minorHAnsi" w:hAnsiTheme="minorHAnsi" w:cstheme="minorHAnsi"/>
        </w:rPr>
        <w:t>S</w:t>
      </w:r>
      <w:r w:rsidR="00D65BBD" w:rsidRPr="004856FD">
        <w:rPr>
          <w:rFonts w:asciiTheme="minorHAnsi" w:hAnsiTheme="minorHAnsi" w:cstheme="minorHAnsi"/>
        </w:rPr>
        <w:t xml:space="preserve">upporting </w:t>
      </w:r>
      <w:r w:rsidR="00622D56" w:rsidRPr="004856FD">
        <w:rPr>
          <w:rFonts w:asciiTheme="minorHAnsi" w:hAnsiTheme="minorHAnsi" w:cstheme="minorHAnsi"/>
        </w:rPr>
        <w:t>h</w:t>
      </w:r>
      <w:r w:rsidR="00D65BBD" w:rsidRPr="004856FD">
        <w:rPr>
          <w:rFonts w:asciiTheme="minorHAnsi" w:hAnsiTheme="minorHAnsi" w:cstheme="minorHAnsi"/>
        </w:rPr>
        <w:t xml:space="preserve">ealthy and </w:t>
      </w:r>
      <w:r w:rsidR="00622D56" w:rsidRPr="004856FD">
        <w:rPr>
          <w:rFonts w:asciiTheme="minorHAnsi" w:hAnsiTheme="minorHAnsi" w:cstheme="minorHAnsi"/>
        </w:rPr>
        <w:t>t</w:t>
      </w:r>
      <w:r w:rsidR="00D65BBD" w:rsidRPr="004856FD">
        <w:rPr>
          <w:rFonts w:asciiTheme="minorHAnsi" w:hAnsiTheme="minorHAnsi" w:cstheme="minorHAnsi"/>
        </w:rPr>
        <w:t xml:space="preserve">hriving </w:t>
      </w:r>
      <w:r w:rsidR="00622D56" w:rsidRPr="004856FD">
        <w:rPr>
          <w:rFonts w:asciiTheme="minorHAnsi" w:hAnsiTheme="minorHAnsi" w:cstheme="minorHAnsi"/>
        </w:rPr>
        <w:t>c</w:t>
      </w:r>
      <w:r w:rsidR="00D65BBD" w:rsidRPr="004856FD">
        <w:rPr>
          <w:rFonts w:asciiTheme="minorHAnsi" w:hAnsiTheme="minorHAnsi" w:cstheme="minorHAnsi"/>
        </w:rPr>
        <w:t>ommunities</w:t>
      </w:r>
      <w:bookmarkEnd w:id="141"/>
    </w:p>
    <w:p w14:paraId="323930A5" w14:textId="640B82CC" w:rsidR="005E480C" w:rsidRPr="004856FD" w:rsidRDefault="004273A2" w:rsidP="00D65BBD">
      <w:pPr>
        <w:spacing w:after="160" w:line="278" w:lineRule="auto"/>
        <w:rPr>
          <w:rFonts w:eastAsia="Aptos" w:cstheme="minorHAnsi"/>
          <w:kern w:val="2"/>
          <w:szCs w:val="24"/>
          <w14:ligatures w14:val="standardContextual"/>
        </w:rPr>
      </w:pPr>
      <w:r w:rsidRPr="004856FD">
        <w:rPr>
          <w:rFonts w:eastAsia="Aptos" w:cstheme="minorHAnsi"/>
          <w:kern w:val="2"/>
          <w:szCs w:val="24"/>
          <w14:ligatures w14:val="standardContextual"/>
        </w:rPr>
        <w:t xml:space="preserve">Survey participants highlighted the need for enhanced research </w:t>
      </w:r>
      <w:r w:rsidR="003556A1" w:rsidRPr="004856FD">
        <w:rPr>
          <w:rFonts w:eastAsia="Aptos" w:cstheme="minorHAnsi"/>
          <w:kern w:val="2"/>
          <w:szCs w:val="24"/>
          <w14:ligatures w14:val="standardContextual"/>
        </w:rPr>
        <w:t xml:space="preserve">infrastructure in </w:t>
      </w:r>
      <w:r w:rsidR="005E480C" w:rsidRPr="004856FD">
        <w:rPr>
          <w:rFonts w:eastAsia="Aptos" w:cstheme="minorHAnsi"/>
          <w:kern w:val="2"/>
          <w:szCs w:val="24"/>
          <w14:ligatures w14:val="standardContextual"/>
        </w:rPr>
        <w:t>precision medicine</w:t>
      </w:r>
      <w:r w:rsidR="00C9750C" w:rsidRPr="004856FD">
        <w:rPr>
          <w:rFonts w:eastAsia="Aptos" w:cstheme="minorHAnsi"/>
          <w:kern w:val="2"/>
          <w:szCs w:val="24"/>
          <w14:ligatures w14:val="standardContextual"/>
        </w:rPr>
        <w:t xml:space="preserve"> and personalised therapies</w:t>
      </w:r>
      <w:r w:rsidR="005E480C" w:rsidRPr="004856FD">
        <w:rPr>
          <w:rFonts w:eastAsia="Aptos" w:cstheme="minorHAnsi"/>
          <w:kern w:val="2"/>
          <w:szCs w:val="24"/>
          <w14:ligatures w14:val="standardContextual"/>
        </w:rPr>
        <w:t>, the translation of research into clinical applications, and the development of robust national data and biobanking capabilities.</w:t>
      </w:r>
    </w:p>
    <w:p w14:paraId="4DCE779A" w14:textId="299C7A07" w:rsidR="00D65BBD" w:rsidRPr="004856FD" w:rsidRDefault="00D65BBD" w:rsidP="00D65BBD">
      <w:pPr>
        <w:spacing w:after="160" w:line="278" w:lineRule="auto"/>
        <w:rPr>
          <w:rFonts w:eastAsia="Aptos" w:cstheme="minorHAnsi"/>
          <w:kern w:val="2"/>
          <w:szCs w:val="24"/>
          <w14:ligatures w14:val="standardContextual"/>
        </w:rPr>
      </w:pPr>
      <w:r w:rsidRPr="004856FD">
        <w:rPr>
          <w:rFonts w:eastAsia="Aptos" w:cstheme="minorHAnsi"/>
          <w:kern w:val="2"/>
          <w:szCs w:val="24"/>
          <w14:ligatures w14:val="standardContextual"/>
        </w:rPr>
        <w:t xml:space="preserve">Enhancing biomedical imaging infrastructure and integrating multi-omics data </w:t>
      </w:r>
      <w:r w:rsidR="008A53A0" w:rsidRPr="004856FD">
        <w:rPr>
          <w:rFonts w:eastAsia="Aptos" w:cstheme="minorHAnsi"/>
          <w:kern w:val="2"/>
          <w:szCs w:val="24"/>
          <w14:ligatures w14:val="standardContextual"/>
        </w:rPr>
        <w:t>we</w:t>
      </w:r>
      <w:r w:rsidRPr="004856FD">
        <w:rPr>
          <w:rFonts w:eastAsia="Aptos" w:cstheme="minorHAnsi"/>
          <w:kern w:val="2"/>
          <w:szCs w:val="24"/>
          <w14:ligatures w14:val="standardContextual"/>
        </w:rPr>
        <w:t>re</w:t>
      </w:r>
      <w:r w:rsidR="00C9750C" w:rsidRPr="004856FD">
        <w:rPr>
          <w:rFonts w:eastAsia="Aptos" w:cstheme="minorHAnsi"/>
          <w:kern w:val="2"/>
          <w:szCs w:val="24"/>
          <w14:ligatures w14:val="standardContextual"/>
        </w:rPr>
        <w:t xml:space="preserve"> also</w:t>
      </w:r>
      <w:r w:rsidRPr="004856FD">
        <w:rPr>
          <w:rFonts w:eastAsia="Aptos" w:cstheme="minorHAnsi"/>
          <w:kern w:val="2"/>
          <w:szCs w:val="24"/>
          <w14:ligatures w14:val="standardContextual"/>
        </w:rPr>
        <w:t xml:space="preserve"> key themes identified for supporting health advancements. The </w:t>
      </w:r>
      <w:r w:rsidR="000D12BE" w:rsidRPr="004856FD">
        <w:rPr>
          <w:rFonts w:eastAsia="Aptos" w:cstheme="minorHAnsi"/>
          <w:kern w:val="2"/>
          <w:szCs w:val="24"/>
          <w14:ligatures w14:val="standardContextual"/>
        </w:rPr>
        <w:t>S</w:t>
      </w:r>
      <w:r w:rsidRPr="004856FD">
        <w:rPr>
          <w:rFonts w:eastAsia="Aptos" w:cstheme="minorHAnsi"/>
          <w:kern w:val="2"/>
          <w:szCs w:val="24"/>
          <w14:ligatures w14:val="standardContextual"/>
        </w:rPr>
        <w:t>urvey responses highlight</w:t>
      </w:r>
      <w:r w:rsidR="008A53A0" w:rsidRPr="004856FD">
        <w:rPr>
          <w:rFonts w:eastAsia="Aptos" w:cstheme="minorHAnsi"/>
          <w:kern w:val="2"/>
          <w:szCs w:val="24"/>
          <w14:ligatures w14:val="standardContextual"/>
        </w:rPr>
        <w:t>ed</w:t>
      </w:r>
      <w:r w:rsidRPr="004856FD">
        <w:rPr>
          <w:rFonts w:eastAsia="Aptos" w:cstheme="minorHAnsi"/>
          <w:kern w:val="2"/>
          <w:szCs w:val="24"/>
          <w14:ligatures w14:val="standardContextual"/>
        </w:rPr>
        <w:t xml:space="preserve"> the importance of </w:t>
      </w:r>
      <w:r w:rsidR="008A53A0" w:rsidRPr="004856FD">
        <w:rPr>
          <w:rFonts w:eastAsia="Aptos" w:cstheme="minorHAnsi"/>
          <w:kern w:val="2"/>
          <w:szCs w:val="24"/>
          <w14:ligatures w14:val="standardContextual"/>
        </w:rPr>
        <w:t xml:space="preserve">continuing to </w:t>
      </w:r>
      <w:r w:rsidRPr="004856FD">
        <w:rPr>
          <w:rFonts w:eastAsia="Aptos" w:cstheme="minorHAnsi"/>
          <w:kern w:val="2"/>
          <w:szCs w:val="24"/>
          <w14:ligatures w14:val="standardContextual"/>
        </w:rPr>
        <w:t xml:space="preserve">develop state-of-the-art </w:t>
      </w:r>
      <w:r w:rsidR="00067A81" w:rsidRPr="004856FD">
        <w:rPr>
          <w:rFonts w:eastAsia="Aptos" w:cstheme="minorHAnsi"/>
          <w:kern w:val="2"/>
          <w:szCs w:val="24"/>
          <w14:ligatures w14:val="standardContextual"/>
        </w:rPr>
        <w:t xml:space="preserve">biomedical </w:t>
      </w:r>
      <w:r w:rsidRPr="004856FD">
        <w:rPr>
          <w:rFonts w:eastAsia="Aptos" w:cstheme="minorHAnsi"/>
          <w:kern w:val="2"/>
          <w:szCs w:val="24"/>
          <w14:ligatures w14:val="standardContextual"/>
        </w:rPr>
        <w:t>imaging facilities equipped with advanced technologies.</w:t>
      </w:r>
    </w:p>
    <w:p w14:paraId="04CF3D3E" w14:textId="5FEDB49F" w:rsidR="00D65BBD" w:rsidRPr="004856FD" w:rsidRDefault="00D65BBD" w:rsidP="00D65BBD">
      <w:pPr>
        <w:spacing w:after="160" w:line="278" w:lineRule="auto"/>
        <w:rPr>
          <w:rFonts w:eastAsia="Aptos" w:cstheme="minorHAnsi"/>
          <w:kern w:val="2"/>
          <w:szCs w:val="24"/>
          <w14:ligatures w14:val="standardContextual"/>
        </w:rPr>
      </w:pPr>
      <w:r w:rsidRPr="004856FD">
        <w:rPr>
          <w:rFonts w:eastAsia="Aptos" w:cstheme="minorHAnsi"/>
          <w:kern w:val="2"/>
          <w:szCs w:val="24"/>
          <w14:ligatures w14:val="standardContextual"/>
        </w:rPr>
        <w:t xml:space="preserve">The feedback underscores the importance of </w:t>
      </w:r>
      <w:r w:rsidR="00172F2C" w:rsidRPr="004856FD">
        <w:rPr>
          <w:rFonts w:eastAsia="Aptos" w:cstheme="minorHAnsi"/>
          <w:kern w:val="2"/>
          <w:szCs w:val="24"/>
          <w14:ligatures w14:val="standardContextual"/>
        </w:rPr>
        <w:t>AI</w:t>
      </w:r>
      <w:r w:rsidRPr="004856FD">
        <w:rPr>
          <w:rFonts w:eastAsia="Aptos" w:cstheme="minorHAnsi"/>
          <w:kern w:val="2"/>
          <w:szCs w:val="24"/>
          <w14:ligatures w14:val="standardContextual"/>
        </w:rPr>
        <w:t xml:space="preserve"> </w:t>
      </w:r>
      <w:r w:rsidR="008A53A0" w:rsidRPr="004856FD">
        <w:rPr>
          <w:rFonts w:eastAsia="Aptos" w:cstheme="minorHAnsi"/>
          <w:kern w:val="2"/>
          <w:szCs w:val="24"/>
          <w14:ligatures w14:val="standardContextual"/>
        </w:rPr>
        <w:t xml:space="preserve">and </w:t>
      </w:r>
      <w:r w:rsidRPr="004856FD">
        <w:rPr>
          <w:rFonts w:eastAsia="Aptos" w:cstheme="minorHAnsi"/>
          <w:kern w:val="2"/>
          <w:szCs w:val="24"/>
          <w14:ligatures w14:val="standardContextual"/>
        </w:rPr>
        <w:t xml:space="preserve">computing capacity in biomedical applications, particularly in the analysis of large datasets generated from </w:t>
      </w:r>
      <w:r w:rsidR="00A55259" w:rsidRPr="004856FD">
        <w:rPr>
          <w:rFonts w:eastAsia="Aptos" w:cstheme="minorHAnsi"/>
          <w:kern w:val="2"/>
          <w:szCs w:val="24"/>
          <w14:ligatures w14:val="standardContextual"/>
        </w:rPr>
        <w:t>multi-omics studies</w:t>
      </w:r>
      <w:r w:rsidRPr="004856FD">
        <w:rPr>
          <w:rFonts w:eastAsia="Aptos" w:cstheme="minorHAnsi"/>
          <w:kern w:val="2"/>
          <w:szCs w:val="24"/>
          <w14:ligatures w14:val="standardContextual"/>
        </w:rPr>
        <w:t xml:space="preserve">. </w:t>
      </w:r>
      <w:r w:rsidR="008A53A0" w:rsidRPr="004856FD">
        <w:rPr>
          <w:rFonts w:eastAsia="Aptos" w:cstheme="minorHAnsi"/>
          <w:kern w:val="2"/>
          <w:szCs w:val="24"/>
          <w14:ligatures w14:val="standardContextual"/>
        </w:rPr>
        <w:t>Further</w:t>
      </w:r>
      <w:r w:rsidRPr="004856FD">
        <w:rPr>
          <w:rFonts w:eastAsia="Aptos" w:cstheme="minorHAnsi"/>
          <w:kern w:val="2"/>
          <w:szCs w:val="24"/>
          <w14:ligatures w14:val="standardContextual"/>
        </w:rPr>
        <w:t xml:space="preserve">, a need </w:t>
      </w:r>
      <w:r w:rsidR="008A53A0" w:rsidRPr="004856FD">
        <w:rPr>
          <w:rFonts w:eastAsia="Aptos" w:cstheme="minorHAnsi"/>
          <w:kern w:val="2"/>
          <w:szCs w:val="24"/>
          <w14:ligatures w14:val="standardContextual"/>
        </w:rPr>
        <w:t xml:space="preserve">was argued </w:t>
      </w:r>
      <w:r w:rsidRPr="004856FD">
        <w:rPr>
          <w:rFonts w:eastAsia="Aptos" w:cstheme="minorHAnsi"/>
          <w:kern w:val="2"/>
          <w:szCs w:val="24"/>
          <w14:ligatures w14:val="standardContextual"/>
        </w:rPr>
        <w:t>for upgraded social datasets to inform policy decisions, particularly in the areas of public health, social services, and urban planning.</w:t>
      </w:r>
    </w:p>
    <w:p w14:paraId="01A5E3D8" w14:textId="2B4218E1" w:rsidR="00D65BBD" w:rsidRPr="004856FD" w:rsidRDefault="00B4653A" w:rsidP="00BA3C31">
      <w:pPr>
        <w:pStyle w:val="Heading4"/>
        <w:numPr>
          <w:ilvl w:val="2"/>
          <w:numId w:val="56"/>
        </w:numPr>
        <w:rPr>
          <w:rFonts w:asciiTheme="minorHAnsi" w:hAnsiTheme="minorHAnsi" w:cstheme="minorHAnsi"/>
        </w:rPr>
      </w:pPr>
      <w:bookmarkStart w:id="142" w:name="_Toc209089430"/>
      <w:bookmarkStart w:id="143" w:name="_Toc210211669"/>
      <w:bookmarkEnd w:id="142"/>
      <w:r w:rsidRPr="004856FD">
        <w:rPr>
          <w:rFonts w:asciiTheme="minorHAnsi" w:hAnsiTheme="minorHAnsi" w:cstheme="minorHAnsi"/>
        </w:rPr>
        <w:t xml:space="preserve">Priority 3: </w:t>
      </w:r>
      <w:r w:rsidR="00DE4C8A" w:rsidRPr="004856FD">
        <w:rPr>
          <w:rFonts w:asciiTheme="minorHAnsi" w:hAnsiTheme="minorHAnsi" w:cstheme="minorHAnsi"/>
        </w:rPr>
        <w:t>E</w:t>
      </w:r>
      <w:r w:rsidR="080CCFA1" w:rsidRPr="004856FD">
        <w:rPr>
          <w:rFonts w:asciiTheme="minorHAnsi" w:hAnsiTheme="minorHAnsi" w:cstheme="minorHAnsi"/>
        </w:rPr>
        <w:t xml:space="preserve">levating Aboriginal and Torres Strait Islanders </w:t>
      </w:r>
      <w:r w:rsidR="380C4BEC" w:rsidRPr="004856FD">
        <w:rPr>
          <w:rFonts w:asciiTheme="minorHAnsi" w:hAnsiTheme="minorHAnsi" w:cstheme="minorHAnsi"/>
        </w:rPr>
        <w:t>k</w:t>
      </w:r>
      <w:r w:rsidR="080CCFA1" w:rsidRPr="004856FD">
        <w:rPr>
          <w:rFonts w:asciiTheme="minorHAnsi" w:hAnsiTheme="minorHAnsi" w:cstheme="minorHAnsi"/>
        </w:rPr>
        <w:t xml:space="preserve">nowledge </w:t>
      </w:r>
      <w:r w:rsidR="380C4BEC" w:rsidRPr="004856FD">
        <w:rPr>
          <w:rFonts w:asciiTheme="minorHAnsi" w:hAnsiTheme="minorHAnsi" w:cstheme="minorHAnsi"/>
        </w:rPr>
        <w:t>s</w:t>
      </w:r>
      <w:r w:rsidR="080CCFA1" w:rsidRPr="004856FD">
        <w:rPr>
          <w:rFonts w:asciiTheme="minorHAnsi" w:hAnsiTheme="minorHAnsi" w:cstheme="minorHAnsi"/>
        </w:rPr>
        <w:t>ystems</w:t>
      </w:r>
      <w:bookmarkEnd w:id="143"/>
    </w:p>
    <w:p w14:paraId="542296E1" w14:textId="285159BB" w:rsidR="00D65BBD" w:rsidRPr="004856FD" w:rsidRDefault="00D65BBD" w:rsidP="00D65BBD">
      <w:pPr>
        <w:spacing w:after="160" w:line="278" w:lineRule="auto"/>
        <w:rPr>
          <w:rFonts w:eastAsia="Aptos" w:cstheme="minorHAnsi"/>
          <w:kern w:val="2"/>
          <w:szCs w:val="24"/>
          <w14:ligatures w14:val="standardContextual"/>
        </w:rPr>
      </w:pPr>
      <w:r w:rsidRPr="004856FD">
        <w:rPr>
          <w:rFonts w:eastAsia="Aptos" w:cstheme="minorHAnsi"/>
          <w:kern w:val="2"/>
          <w:szCs w:val="24"/>
          <w14:ligatures w14:val="standardContextual"/>
        </w:rPr>
        <w:t xml:space="preserve">The </w:t>
      </w:r>
      <w:r w:rsidR="000D12BE" w:rsidRPr="004856FD">
        <w:rPr>
          <w:rFonts w:eastAsia="Aptos" w:cstheme="minorHAnsi"/>
          <w:kern w:val="2"/>
          <w:szCs w:val="24"/>
          <w14:ligatures w14:val="standardContextual"/>
        </w:rPr>
        <w:t>S</w:t>
      </w:r>
      <w:r w:rsidRPr="004856FD">
        <w:rPr>
          <w:rFonts w:eastAsia="Aptos" w:cstheme="minorHAnsi"/>
          <w:kern w:val="2"/>
          <w:szCs w:val="24"/>
          <w14:ligatures w14:val="standardContextual"/>
        </w:rPr>
        <w:t>urvey responses emphasi</w:t>
      </w:r>
      <w:r w:rsidR="00F83D74" w:rsidRPr="004856FD">
        <w:rPr>
          <w:rFonts w:eastAsia="Aptos" w:cstheme="minorHAnsi"/>
          <w:kern w:val="2"/>
          <w:szCs w:val="24"/>
          <w14:ligatures w14:val="standardContextual"/>
        </w:rPr>
        <w:t>s</w:t>
      </w:r>
      <w:r w:rsidRPr="004856FD">
        <w:rPr>
          <w:rFonts w:eastAsia="Aptos" w:cstheme="minorHAnsi"/>
          <w:kern w:val="2"/>
          <w:szCs w:val="24"/>
          <w14:ligatures w14:val="standardContextual"/>
        </w:rPr>
        <w:t>e</w:t>
      </w:r>
      <w:r w:rsidR="008A53A0" w:rsidRPr="004856FD">
        <w:rPr>
          <w:rFonts w:eastAsia="Aptos" w:cstheme="minorHAnsi"/>
          <w:kern w:val="2"/>
          <w:szCs w:val="24"/>
          <w14:ligatures w14:val="standardContextual"/>
        </w:rPr>
        <w:t>d</w:t>
      </w:r>
      <w:r w:rsidRPr="004856FD">
        <w:rPr>
          <w:rFonts w:eastAsia="Aptos" w:cstheme="minorHAnsi"/>
          <w:kern w:val="2"/>
          <w:szCs w:val="24"/>
          <w14:ligatures w14:val="standardContextual"/>
        </w:rPr>
        <w:t xml:space="preserve"> the importance of integrating </w:t>
      </w:r>
      <w:r w:rsidR="002D7920" w:rsidRPr="004856FD">
        <w:rPr>
          <w:rFonts w:eastAsia="Aptos" w:cstheme="minorHAnsi"/>
          <w:kern w:val="2"/>
          <w:szCs w:val="24"/>
          <w14:ligatures w14:val="standardContextual"/>
        </w:rPr>
        <w:t xml:space="preserve">Aboriginal and Torres Strait Islander </w:t>
      </w:r>
      <w:r w:rsidRPr="004856FD">
        <w:rPr>
          <w:rFonts w:eastAsia="Aptos" w:cstheme="minorHAnsi"/>
          <w:kern w:val="2"/>
          <w:szCs w:val="24"/>
          <w14:ligatures w14:val="standardContextual"/>
        </w:rPr>
        <w:t>knowledge systems into modern research methodologies. This include</w:t>
      </w:r>
      <w:r w:rsidR="008A53A0" w:rsidRPr="004856FD">
        <w:rPr>
          <w:rFonts w:eastAsia="Aptos" w:cstheme="minorHAnsi"/>
          <w:kern w:val="2"/>
          <w:szCs w:val="24"/>
          <w14:ligatures w14:val="standardContextual"/>
        </w:rPr>
        <w:t>d</w:t>
      </w:r>
      <w:r w:rsidRPr="004856FD">
        <w:rPr>
          <w:rFonts w:eastAsia="Aptos" w:cstheme="minorHAnsi"/>
          <w:kern w:val="2"/>
          <w:szCs w:val="24"/>
          <w14:ligatures w14:val="standardContextual"/>
        </w:rPr>
        <w:t xml:space="preserve"> recogni</w:t>
      </w:r>
      <w:r w:rsidR="00F54647" w:rsidRPr="004856FD">
        <w:rPr>
          <w:rFonts w:eastAsia="Aptos" w:cstheme="minorHAnsi"/>
          <w:kern w:val="2"/>
          <w:szCs w:val="24"/>
          <w14:ligatures w14:val="standardContextual"/>
        </w:rPr>
        <w:t>s</w:t>
      </w:r>
      <w:r w:rsidRPr="004856FD">
        <w:rPr>
          <w:rFonts w:eastAsia="Aptos" w:cstheme="minorHAnsi"/>
          <w:kern w:val="2"/>
          <w:szCs w:val="24"/>
          <w14:ligatures w14:val="standardContextual"/>
        </w:rPr>
        <w:t xml:space="preserve">ing the value of traditional ecological knowledge, cultural practices, and oral histories in informing contemporary scientific research. Investment in data management platforms, cultural mapping, and training programs for </w:t>
      </w:r>
      <w:r w:rsidR="002D7920" w:rsidRPr="004856FD">
        <w:rPr>
          <w:rFonts w:eastAsia="Aptos" w:cstheme="minorHAnsi"/>
          <w:kern w:val="2"/>
          <w:szCs w:val="24"/>
          <w14:ligatures w14:val="standardContextual"/>
        </w:rPr>
        <w:t>Aboriginal and Torres Strait Islander</w:t>
      </w:r>
      <w:r w:rsidRPr="004856FD">
        <w:rPr>
          <w:rFonts w:eastAsia="Aptos" w:cstheme="minorHAnsi"/>
          <w:kern w:val="2"/>
          <w:szCs w:val="24"/>
          <w14:ligatures w14:val="standardContextual"/>
        </w:rPr>
        <w:t xml:space="preserve"> </w:t>
      </w:r>
      <w:r w:rsidRPr="004856FD">
        <w:rPr>
          <w:rFonts w:eastAsia="Aptos" w:cstheme="minorHAnsi"/>
          <w:kern w:val="2"/>
          <w:szCs w:val="24"/>
          <w14:ligatures w14:val="standardContextual"/>
        </w:rPr>
        <w:lastRenderedPageBreak/>
        <w:t xml:space="preserve">communities </w:t>
      </w:r>
      <w:r w:rsidR="008A53A0" w:rsidRPr="004856FD">
        <w:rPr>
          <w:rFonts w:eastAsia="Aptos" w:cstheme="minorHAnsi"/>
          <w:kern w:val="2"/>
          <w:szCs w:val="24"/>
          <w14:ligatures w14:val="standardContextual"/>
        </w:rPr>
        <w:t>wa</w:t>
      </w:r>
      <w:r w:rsidRPr="004856FD">
        <w:rPr>
          <w:rFonts w:eastAsia="Aptos" w:cstheme="minorHAnsi"/>
          <w:kern w:val="2"/>
          <w:szCs w:val="24"/>
          <w14:ligatures w14:val="standardContextual"/>
        </w:rPr>
        <w:t>s recommended to support the preservation and dissemination of this valuable knowledge.</w:t>
      </w:r>
    </w:p>
    <w:p w14:paraId="4E032588" w14:textId="53EC3299" w:rsidR="00D65BBD" w:rsidRPr="004856FD" w:rsidRDefault="00D65BBD" w:rsidP="00D65BBD">
      <w:pPr>
        <w:spacing w:after="160" w:line="278" w:lineRule="auto"/>
        <w:rPr>
          <w:rFonts w:eastAsia="Aptos" w:cstheme="minorHAnsi"/>
          <w:kern w:val="2"/>
          <w:szCs w:val="24"/>
          <w14:ligatures w14:val="standardContextual"/>
        </w:rPr>
      </w:pPr>
      <w:r w:rsidRPr="004856FD">
        <w:rPr>
          <w:rFonts w:eastAsia="Aptos" w:cstheme="minorHAnsi"/>
          <w:kern w:val="2"/>
          <w:szCs w:val="24"/>
          <w14:ligatures w14:val="standardContextual"/>
        </w:rPr>
        <w:t>Critical</w:t>
      </w:r>
      <w:r w:rsidR="009204E6" w:rsidRPr="004856FD">
        <w:rPr>
          <w:rFonts w:eastAsia="Aptos" w:cstheme="minorHAnsi"/>
          <w:kern w:val="2"/>
          <w:szCs w:val="24"/>
          <w14:ligatures w14:val="standardContextual"/>
        </w:rPr>
        <w:t xml:space="preserve"> research</w:t>
      </w:r>
      <w:r w:rsidRPr="004856FD">
        <w:rPr>
          <w:rFonts w:eastAsia="Aptos" w:cstheme="minorHAnsi"/>
          <w:kern w:val="2"/>
          <w:szCs w:val="24"/>
          <w14:ligatures w14:val="standardContextual"/>
        </w:rPr>
        <w:t xml:space="preserve"> infrastructure requirements </w:t>
      </w:r>
      <w:r w:rsidR="008A53A0" w:rsidRPr="004856FD">
        <w:rPr>
          <w:rFonts w:eastAsia="Aptos" w:cstheme="minorHAnsi"/>
          <w:kern w:val="2"/>
          <w:szCs w:val="24"/>
          <w14:ligatures w14:val="standardContextual"/>
        </w:rPr>
        <w:t xml:space="preserve">put forward by respondents </w:t>
      </w:r>
      <w:r w:rsidRPr="004856FD">
        <w:rPr>
          <w:rFonts w:eastAsia="Aptos" w:cstheme="minorHAnsi"/>
          <w:kern w:val="2"/>
          <w:szCs w:val="24"/>
          <w14:ligatures w14:val="standardContextual"/>
        </w:rPr>
        <w:t>include</w:t>
      </w:r>
      <w:r w:rsidR="008A53A0" w:rsidRPr="004856FD">
        <w:rPr>
          <w:rFonts w:eastAsia="Aptos" w:cstheme="minorHAnsi"/>
          <w:kern w:val="2"/>
          <w:szCs w:val="24"/>
          <w14:ligatures w14:val="standardContextual"/>
        </w:rPr>
        <w:t>d</w:t>
      </w:r>
      <w:r w:rsidRPr="004856FD">
        <w:rPr>
          <w:rFonts w:eastAsia="Aptos" w:cstheme="minorHAnsi"/>
          <w:kern w:val="2"/>
          <w:szCs w:val="24"/>
          <w14:ligatures w14:val="standardContextual"/>
        </w:rPr>
        <w:t xml:space="preserve"> facilities for large-scale, community-led research that respects </w:t>
      </w:r>
      <w:r w:rsidR="002D7920" w:rsidRPr="004856FD">
        <w:rPr>
          <w:rFonts w:eastAsia="Aptos" w:cstheme="minorHAnsi"/>
          <w:kern w:val="2"/>
          <w:szCs w:val="24"/>
          <w14:ligatures w14:val="standardContextual"/>
        </w:rPr>
        <w:t>i</w:t>
      </w:r>
      <w:r w:rsidRPr="004856FD">
        <w:rPr>
          <w:rFonts w:eastAsia="Aptos" w:cstheme="minorHAnsi"/>
          <w:kern w:val="2"/>
          <w:szCs w:val="24"/>
          <w14:ligatures w14:val="standardContextual"/>
        </w:rPr>
        <w:t>ndigenous protocols and integrates traditional ecological knowledge with modern biotechnology. The feedback highlight</w:t>
      </w:r>
      <w:r w:rsidR="008A53A0" w:rsidRPr="004856FD">
        <w:rPr>
          <w:rFonts w:eastAsia="Aptos" w:cstheme="minorHAnsi"/>
          <w:kern w:val="2"/>
          <w:szCs w:val="24"/>
          <w14:ligatures w14:val="standardContextual"/>
        </w:rPr>
        <w:t>ed</w:t>
      </w:r>
      <w:r w:rsidRPr="004856FD">
        <w:rPr>
          <w:rFonts w:eastAsia="Aptos" w:cstheme="minorHAnsi"/>
          <w:kern w:val="2"/>
          <w:szCs w:val="24"/>
          <w14:ligatures w14:val="standardContextual"/>
        </w:rPr>
        <w:t xml:space="preserve"> the need for collaborative partnerships between </w:t>
      </w:r>
      <w:r w:rsidR="002D7920" w:rsidRPr="004856FD">
        <w:rPr>
          <w:rFonts w:eastAsia="Aptos" w:cstheme="minorHAnsi"/>
          <w:kern w:val="2"/>
          <w:szCs w:val="24"/>
          <w14:ligatures w14:val="standardContextual"/>
        </w:rPr>
        <w:t>Aboriginal and Torres Strait Islander</w:t>
      </w:r>
      <w:r w:rsidRPr="004856FD">
        <w:rPr>
          <w:rFonts w:eastAsia="Aptos" w:cstheme="minorHAnsi"/>
          <w:kern w:val="2"/>
          <w:szCs w:val="24"/>
          <w14:ligatures w14:val="standardContextual"/>
        </w:rPr>
        <w:t xml:space="preserve"> communities, researchers, and policymakers to ensure that research initiatives are culturally appropriate and beneficial to all parties involved.</w:t>
      </w:r>
      <w:r w:rsidR="00274CF7" w:rsidRPr="004856FD">
        <w:rPr>
          <w:rFonts w:cstheme="minorHAnsi"/>
        </w:rPr>
        <w:t xml:space="preserve"> </w:t>
      </w:r>
      <w:r w:rsidR="00274CF7" w:rsidRPr="004856FD">
        <w:rPr>
          <w:rFonts w:eastAsia="Aptos" w:cstheme="minorHAnsi"/>
          <w:kern w:val="2"/>
          <w:szCs w:val="24"/>
          <w14:ligatures w14:val="standardContextual"/>
        </w:rPr>
        <w:t>A recurring theme was the importance of Indigenous Data Sovereignty, ensuring Aboriginal and Torres Strait Islander communities control their data and its use. This necessitates culturally appropriate protocols for data collection, storage, and sharing, respecting cultural sensitivities and prioritising community consent.</w:t>
      </w:r>
      <w:r w:rsidRPr="004856FD">
        <w:rPr>
          <w:rFonts w:eastAsia="Aptos" w:cstheme="minorHAnsi"/>
          <w:kern w:val="2"/>
          <w:szCs w:val="24"/>
          <w14:ligatures w14:val="standardContextual"/>
        </w:rPr>
        <w:t xml:space="preserve"> </w:t>
      </w:r>
    </w:p>
    <w:p w14:paraId="14770A42" w14:textId="2E38A4E5" w:rsidR="00D65BBD" w:rsidRPr="004856FD" w:rsidRDefault="00B4653A" w:rsidP="00BA3C31">
      <w:pPr>
        <w:pStyle w:val="Heading4"/>
        <w:numPr>
          <w:ilvl w:val="2"/>
          <w:numId w:val="56"/>
        </w:numPr>
        <w:rPr>
          <w:rFonts w:asciiTheme="minorHAnsi" w:hAnsiTheme="minorHAnsi" w:cstheme="minorHAnsi"/>
        </w:rPr>
      </w:pPr>
      <w:bookmarkStart w:id="144" w:name="_Toc203994794"/>
      <w:bookmarkStart w:id="145" w:name="_Toc210211670"/>
      <w:bookmarkEnd w:id="144"/>
      <w:r w:rsidRPr="004856FD">
        <w:rPr>
          <w:rFonts w:asciiTheme="minorHAnsi" w:hAnsiTheme="minorHAnsi" w:cstheme="minorHAnsi"/>
        </w:rPr>
        <w:t xml:space="preserve">Priority 4: </w:t>
      </w:r>
      <w:r w:rsidR="00D3428A" w:rsidRPr="004856FD">
        <w:rPr>
          <w:rFonts w:asciiTheme="minorHAnsi" w:hAnsiTheme="minorHAnsi" w:cstheme="minorHAnsi"/>
        </w:rPr>
        <w:t>P</w:t>
      </w:r>
      <w:r w:rsidR="00D65BBD" w:rsidRPr="004856FD">
        <w:rPr>
          <w:rFonts w:asciiTheme="minorHAnsi" w:hAnsiTheme="minorHAnsi" w:cstheme="minorHAnsi"/>
        </w:rPr>
        <w:t xml:space="preserve">rotecting and </w:t>
      </w:r>
      <w:r w:rsidR="00611714" w:rsidRPr="004856FD">
        <w:rPr>
          <w:rFonts w:asciiTheme="minorHAnsi" w:hAnsiTheme="minorHAnsi" w:cstheme="minorHAnsi"/>
        </w:rPr>
        <w:t>r</w:t>
      </w:r>
      <w:r w:rsidR="00D65BBD" w:rsidRPr="004856FD">
        <w:rPr>
          <w:rFonts w:asciiTheme="minorHAnsi" w:hAnsiTheme="minorHAnsi" w:cstheme="minorHAnsi"/>
        </w:rPr>
        <w:t xml:space="preserve">estoring Australia’s </w:t>
      </w:r>
      <w:r w:rsidR="00611714" w:rsidRPr="004856FD">
        <w:rPr>
          <w:rFonts w:asciiTheme="minorHAnsi" w:hAnsiTheme="minorHAnsi" w:cstheme="minorHAnsi"/>
        </w:rPr>
        <w:t>e</w:t>
      </w:r>
      <w:r w:rsidR="00D65BBD" w:rsidRPr="004856FD">
        <w:rPr>
          <w:rFonts w:asciiTheme="minorHAnsi" w:hAnsiTheme="minorHAnsi" w:cstheme="minorHAnsi"/>
        </w:rPr>
        <w:t>nvironment</w:t>
      </w:r>
      <w:bookmarkEnd w:id="145"/>
    </w:p>
    <w:p w14:paraId="35D13E2C" w14:textId="4DC8783E" w:rsidR="00D65BBD" w:rsidRPr="004856FD" w:rsidRDefault="00D65BBD" w:rsidP="00D65BBD">
      <w:pPr>
        <w:spacing w:after="160" w:line="278" w:lineRule="auto"/>
        <w:rPr>
          <w:rFonts w:eastAsia="Aptos" w:cstheme="minorHAnsi"/>
          <w:kern w:val="2"/>
          <w14:ligatures w14:val="standardContextual"/>
        </w:rPr>
      </w:pPr>
      <w:r w:rsidRPr="004856FD">
        <w:rPr>
          <w:rFonts w:eastAsia="Aptos" w:cstheme="minorHAnsi"/>
          <w:kern w:val="2"/>
          <w14:ligatures w14:val="standardContextual"/>
        </w:rPr>
        <w:t>Digitisation of collections</w:t>
      </w:r>
      <w:r w:rsidR="008A53A0" w:rsidRPr="004856FD">
        <w:rPr>
          <w:rFonts w:eastAsia="Aptos" w:cstheme="minorHAnsi"/>
          <w:kern w:val="2"/>
          <w14:ligatures w14:val="standardContextual"/>
        </w:rPr>
        <w:t xml:space="preserve"> was </w:t>
      </w:r>
      <w:r w:rsidRPr="004856FD">
        <w:rPr>
          <w:rFonts w:eastAsia="Aptos" w:cstheme="minorHAnsi"/>
          <w:kern w:val="2"/>
          <w14:ligatures w14:val="standardContextual"/>
        </w:rPr>
        <w:t xml:space="preserve">identified as </w:t>
      </w:r>
      <w:r w:rsidR="008A53A0" w:rsidRPr="004856FD">
        <w:rPr>
          <w:rFonts w:eastAsia="Aptos" w:cstheme="minorHAnsi"/>
          <w:kern w:val="2"/>
          <w14:ligatures w14:val="standardContextual"/>
        </w:rPr>
        <w:t xml:space="preserve">a </w:t>
      </w:r>
      <w:r w:rsidRPr="004856FD">
        <w:rPr>
          <w:rFonts w:eastAsia="Aptos" w:cstheme="minorHAnsi"/>
          <w:kern w:val="2"/>
          <w14:ligatures w14:val="standardContextual"/>
        </w:rPr>
        <w:t>vital area of research</w:t>
      </w:r>
      <w:r w:rsidR="008A53A0" w:rsidRPr="004856FD">
        <w:rPr>
          <w:rFonts w:eastAsia="Aptos" w:cstheme="minorHAnsi"/>
          <w:kern w:val="2"/>
          <w14:ligatures w14:val="standardContextual"/>
        </w:rPr>
        <w:t xml:space="preserve"> infrastructure provision</w:t>
      </w:r>
      <w:r w:rsidRPr="004856FD">
        <w:rPr>
          <w:rFonts w:eastAsia="Aptos" w:cstheme="minorHAnsi"/>
          <w:kern w:val="2"/>
          <w14:ligatures w14:val="standardContextual"/>
        </w:rPr>
        <w:t>. The feedback highlight</w:t>
      </w:r>
      <w:r w:rsidR="008A53A0" w:rsidRPr="004856FD">
        <w:rPr>
          <w:rFonts w:eastAsia="Aptos" w:cstheme="minorHAnsi"/>
          <w:kern w:val="2"/>
          <w14:ligatures w14:val="standardContextual"/>
        </w:rPr>
        <w:t>ed</w:t>
      </w:r>
      <w:r w:rsidRPr="004856FD">
        <w:rPr>
          <w:rFonts w:eastAsia="Aptos" w:cstheme="minorHAnsi"/>
          <w:kern w:val="2"/>
          <w14:ligatures w14:val="standardContextual"/>
        </w:rPr>
        <w:t xml:space="preserve"> the need for integrated data management practices and advanced technologies, such as remote sensing and AI</w:t>
      </w:r>
      <w:r w:rsidR="00E5047B" w:rsidRPr="004856FD">
        <w:rPr>
          <w:rFonts w:eastAsia="Aptos" w:cstheme="minorHAnsi"/>
          <w:kern w:val="2"/>
          <w14:ligatures w14:val="standardContextual"/>
        </w:rPr>
        <w:t xml:space="preserve"> with expanded geographic coverage</w:t>
      </w:r>
      <w:r w:rsidRPr="004856FD">
        <w:rPr>
          <w:rFonts w:eastAsia="Aptos" w:cstheme="minorHAnsi"/>
          <w:kern w:val="2"/>
          <w14:ligatures w14:val="standardContextual"/>
        </w:rPr>
        <w:t xml:space="preserve">, to </w:t>
      </w:r>
      <w:r w:rsidR="008A53A0" w:rsidRPr="004856FD">
        <w:rPr>
          <w:rFonts w:eastAsia="Aptos" w:cstheme="minorHAnsi"/>
          <w:kern w:val="2"/>
          <w14:ligatures w14:val="standardContextual"/>
        </w:rPr>
        <w:t xml:space="preserve">enable research associated with the </w:t>
      </w:r>
      <w:r w:rsidRPr="004856FD">
        <w:rPr>
          <w:rFonts w:eastAsia="Aptos" w:cstheme="minorHAnsi"/>
          <w:kern w:val="2"/>
          <w14:ligatures w14:val="standardContextual"/>
        </w:rPr>
        <w:t>monitor</w:t>
      </w:r>
      <w:r w:rsidR="008A53A0" w:rsidRPr="004856FD">
        <w:rPr>
          <w:rFonts w:eastAsia="Aptos" w:cstheme="minorHAnsi"/>
          <w:kern w:val="2"/>
          <w14:ligatures w14:val="standardContextual"/>
        </w:rPr>
        <w:t>ing</w:t>
      </w:r>
      <w:r w:rsidRPr="004856FD">
        <w:rPr>
          <w:rFonts w:eastAsia="Aptos" w:cstheme="minorHAnsi"/>
          <w:kern w:val="2"/>
          <w14:ligatures w14:val="standardContextual"/>
        </w:rPr>
        <w:t xml:space="preserve"> and protect</w:t>
      </w:r>
      <w:r w:rsidR="008A53A0" w:rsidRPr="004856FD">
        <w:rPr>
          <w:rFonts w:eastAsia="Aptos" w:cstheme="minorHAnsi"/>
          <w:kern w:val="2"/>
          <w14:ligatures w14:val="standardContextual"/>
        </w:rPr>
        <w:t>ion of</w:t>
      </w:r>
      <w:r w:rsidRPr="004856FD">
        <w:rPr>
          <w:rFonts w:eastAsia="Aptos" w:cstheme="minorHAnsi"/>
          <w:kern w:val="2"/>
          <w14:ligatures w14:val="standardContextual"/>
        </w:rPr>
        <w:t xml:space="preserve"> environmental resources. </w:t>
      </w:r>
      <w:r w:rsidR="008A53A0" w:rsidRPr="004856FD">
        <w:rPr>
          <w:rFonts w:eastAsia="Aptos" w:cstheme="minorHAnsi"/>
          <w:kern w:val="2"/>
          <w14:ligatures w14:val="standardContextual"/>
        </w:rPr>
        <w:t>It was suggested that d</w:t>
      </w:r>
      <w:r w:rsidRPr="004856FD">
        <w:rPr>
          <w:rFonts w:eastAsia="Aptos" w:cstheme="minorHAnsi"/>
          <w:kern w:val="2"/>
          <w14:ligatures w14:val="standardContextual"/>
        </w:rPr>
        <w:t>igitisation initiatives should focus on creating accessible and comprehensive databases of Australia's natural heritage, including flora, fauna, and geological specimens.</w:t>
      </w:r>
      <w:r w:rsidR="00CE1D11" w:rsidRPr="004856FD">
        <w:rPr>
          <w:rFonts w:eastAsia="Aptos" w:cstheme="minorHAnsi"/>
          <w:kern w:val="2"/>
          <w14:ligatures w14:val="standardContextual"/>
        </w:rPr>
        <w:t xml:space="preserve"> </w:t>
      </w:r>
      <w:r w:rsidR="27260C01" w:rsidRPr="004856FD">
        <w:rPr>
          <w:rFonts w:eastAsia="Aptos" w:cstheme="minorHAnsi"/>
          <w:kern w:val="2"/>
          <w14:ligatures w14:val="standardContextual"/>
        </w:rPr>
        <w:t xml:space="preserve">A clear theme was </w:t>
      </w:r>
      <w:proofErr w:type="gramStart"/>
      <w:r w:rsidR="27260C01" w:rsidRPr="004856FD">
        <w:rPr>
          <w:rFonts w:eastAsia="Aptos" w:cstheme="minorHAnsi"/>
          <w:kern w:val="2"/>
          <w14:ligatures w14:val="standardContextual"/>
        </w:rPr>
        <w:t xml:space="preserve">that </w:t>
      </w:r>
      <w:r w:rsidR="008A53A0" w:rsidRPr="004856FD">
        <w:rPr>
          <w:rFonts w:eastAsia="Aptos" w:cstheme="minorHAnsi"/>
          <w:kern w:val="2"/>
          <w14:ligatures w14:val="standardContextual"/>
        </w:rPr>
        <w:t xml:space="preserve"> e</w:t>
      </w:r>
      <w:r w:rsidR="00CE1D11" w:rsidRPr="004856FD">
        <w:rPr>
          <w:rFonts w:eastAsia="Aptos" w:cstheme="minorHAnsi"/>
          <w:kern w:val="2"/>
          <w14:ligatures w14:val="standardContextual"/>
        </w:rPr>
        <w:t>nvironmental</w:t>
      </w:r>
      <w:proofErr w:type="gramEnd"/>
      <w:r w:rsidR="00CE1D11" w:rsidRPr="004856FD">
        <w:rPr>
          <w:rFonts w:eastAsia="Aptos" w:cstheme="minorHAnsi"/>
          <w:kern w:val="2"/>
          <w14:ligatures w14:val="standardContextual"/>
        </w:rPr>
        <w:t xml:space="preserve"> and climate modelling requires enhanced </w:t>
      </w:r>
      <w:proofErr w:type="gramStart"/>
      <w:r w:rsidR="00B02A68" w:rsidRPr="004856FD">
        <w:rPr>
          <w:rFonts w:eastAsia="Aptos" w:cstheme="minorHAnsi"/>
          <w:kern w:val="2"/>
          <w14:ligatures w14:val="standardContextual"/>
        </w:rPr>
        <w:t>high performance</w:t>
      </w:r>
      <w:proofErr w:type="gramEnd"/>
      <w:r w:rsidR="00B02A68" w:rsidRPr="004856FD">
        <w:rPr>
          <w:rFonts w:eastAsia="Aptos" w:cstheme="minorHAnsi"/>
          <w:kern w:val="2"/>
          <w14:ligatures w14:val="standardContextual"/>
        </w:rPr>
        <w:t xml:space="preserve"> </w:t>
      </w:r>
      <w:proofErr w:type="spellStart"/>
      <w:r w:rsidR="00B02A68" w:rsidRPr="004856FD">
        <w:rPr>
          <w:rFonts w:eastAsia="Aptos" w:cstheme="minorHAnsi"/>
          <w:kern w:val="2"/>
          <w14:ligatures w14:val="standardContextual"/>
        </w:rPr>
        <w:t>compute</w:t>
      </w:r>
      <w:proofErr w:type="spellEnd"/>
      <w:r w:rsidR="00B02A68" w:rsidRPr="004856FD">
        <w:rPr>
          <w:rFonts w:eastAsia="Aptos" w:cstheme="minorHAnsi"/>
          <w:kern w:val="2"/>
          <w14:ligatures w14:val="standardContextual"/>
        </w:rPr>
        <w:t xml:space="preserve"> and data (HPC-D)</w:t>
      </w:r>
      <w:r w:rsidR="00CE1D11" w:rsidRPr="004856FD">
        <w:rPr>
          <w:rFonts w:eastAsia="Aptos" w:cstheme="minorHAnsi"/>
          <w:kern w:val="2"/>
          <w14:ligatures w14:val="standardContextual"/>
        </w:rPr>
        <w:t xml:space="preserve"> capability.</w:t>
      </w:r>
    </w:p>
    <w:p w14:paraId="321435D4" w14:textId="00B84694" w:rsidR="00FA3E3B" w:rsidRPr="004856FD" w:rsidRDefault="002C3884" w:rsidP="00D65BBD">
      <w:pPr>
        <w:spacing w:after="160" w:line="278" w:lineRule="auto"/>
        <w:rPr>
          <w:rFonts w:eastAsia="Aptos" w:cstheme="minorHAnsi"/>
          <w:kern w:val="2"/>
          <w:szCs w:val="24"/>
          <w14:ligatures w14:val="standardContextual"/>
        </w:rPr>
      </w:pPr>
      <w:r w:rsidRPr="004856FD">
        <w:rPr>
          <w:rFonts w:eastAsia="Aptos" w:cstheme="minorHAnsi"/>
          <w:kern w:val="2"/>
          <w:szCs w:val="24"/>
          <w14:ligatures w14:val="standardContextual"/>
        </w:rPr>
        <w:t xml:space="preserve">To support </w:t>
      </w:r>
      <w:r w:rsidR="008A53A0" w:rsidRPr="004856FD">
        <w:rPr>
          <w:rFonts w:eastAsia="Aptos" w:cstheme="minorHAnsi"/>
          <w:kern w:val="2"/>
          <w:szCs w:val="24"/>
          <w14:ligatures w14:val="standardContextual"/>
        </w:rPr>
        <w:t>eco-restoration efforts and contribute to preserving Australia's unique ecosystems</w:t>
      </w:r>
      <w:r w:rsidR="00D7637B" w:rsidRPr="004856FD">
        <w:rPr>
          <w:rFonts w:eastAsia="Aptos" w:cstheme="minorHAnsi"/>
          <w:kern w:val="2"/>
          <w:szCs w:val="24"/>
          <w14:ligatures w14:val="standardContextual"/>
        </w:rPr>
        <w:t xml:space="preserve">, Australia’s environmental scientists </w:t>
      </w:r>
      <w:r w:rsidR="008A53A0" w:rsidRPr="004856FD">
        <w:rPr>
          <w:rFonts w:eastAsia="Aptos" w:cstheme="minorHAnsi"/>
          <w:kern w:val="2"/>
          <w:szCs w:val="24"/>
          <w14:ligatures w14:val="standardContextual"/>
        </w:rPr>
        <w:t xml:space="preserve">indicated they </w:t>
      </w:r>
      <w:r w:rsidR="006E36D5" w:rsidRPr="004856FD">
        <w:rPr>
          <w:rFonts w:eastAsia="Aptos" w:cstheme="minorHAnsi"/>
          <w:kern w:val="2"/>
          <w:szCs w:val="24"/>
          <w14:ligatures w14:val="standardContextual"/>
        </w:rPr>
        <w:t xml:space="preserve">require access to </w:t>
      </w:r>
      <w:r w:rsidR="00FF162E" w:rsidRPr="004856FD">
        <w:rPr>
          <w:rFonts w:eastAsia="Aptos" w:cstheme="minorHAnsi"/>
          <w:kern w:val="2"/>
          <w:szCs w:val="24"/>
          <w14:ligatures w14:val="standardContextual"/>
        </w:rPr>
        <w:t xml:space="preserve">national-scale </w:t>
      </w:r>
      <w:r w:rsidR="006E36D5" w:rsidRPr="004856FD">
        <w:rPr>
          <w:rFonts w:eastAsia="Aptos" w:cstheme="minorHAnsi"/>
          <w:kern w:val="2"/>
          <w:szCs w:val="24"/>
          <w14:ligatures w14:val="standardContextual"/>
        </w:rPr>
        <w:t>research infrastructures</w:t>
      </w:r>
      <w:r w:rsidR="00822328" w:rsidRPr="004856FD">
        <w:rPr>
          <w:rFonts w:eastAsia="Aptos" w:cstheme="minorHAnsi"/>
          <w:kern w:val="2"/>
          <w:szCs w:val="24"/>
          <w14:ligatures w14:val="standardContextual"/>
        </w:rPr>
        <w:t>, including future portable/field-deployable analytical</w:t>
      </w:r>
      <w:r w:rsidR="00104A0E" w:rsidRPr="004856FD">
        <w:rPr>
          <w:rFonts w:eastAsia="Aptos" w:cstheme="minorHAnsi"/>
          <w:kern w:val="2"/>
          <w:szCs w:val="24"/>
          <w14:ligatures w14:val="standardContextual"/>
        </w:rPr>
        <w:t xml:space="preserve"> and surveillance</w:t>
      </w:r>
      <w:r w:rsidR="00822328" w:rsidRPr="004856FD">
        <w:rPr>
          <w:rFonts w:eastAsia="Aptos" w:cstheme="minorHAnsi"/>
          <w:kern w:val="2"/>
          <w:szCs w:val="24"/>
          <w14:ligatures w14:val="standardContextual"/>
        </w:rPr>
        <w:t xml:space="preserve"> tools</w:t>
      </w:r>
      <w:r w:rsidR="007E401E" w:rsidRPr="004856FD">
        <w:rPr>
          <w:rFonts w:eastAsia="Aptos" w:cstheme="minorHAnsi"/>
          <w:kern w:val="2"/>
          <w:szCs w:val="24"/>
          <w14:ligatures w14:val="standardContextual"/>
        </w:rPr>
        <w:t xml:space="preserve"> to enable immediate, on-site measurements, and triaging of samples for </w:t>
      </w:r>
      <w:r w:rsidR="000F27B0" w:rsidRPr="004856FD">
        <w:rPr>
          <w:rFonts w:eastAsia="Aptos" w:cstheme="minorHAnsi"/>
          <w:kern w:val="2"/>
          <w:szCs w:val="24"/>
          <w14:ligatures w14:val="standardContextual"/>
        </w:rPr>
        <w:t>re</w:t>
      </w:r>
      <w:r w:rsidR="00597940" w:rsidRPr="004856FD">
        <w:rPr>
          <w:rFonts w:eastAsia="Aptos" w:cstheme="minorHAnsi"/>
          <w:kern w:val="2"/>
          <w:szCs w:val="24"/>
          <w14:ligatures w14:val="standardContextual"/>
        </w:rPr>
        <w:t>-</w:t>
      </w:r>
      <w:r w:rsidR="000F27B0" w:rsidRPr="004856FD">
        <w:rPr>
          <w:rFonts w:eastAsia="Aptos" w:cstheme="minorHAnsi"/>
          <w:kern w:val="2"/>
          <w:szCs w:val="24"/>
          <w14:ligatures w14:val="standardContextual"/>
        </w:rPr>
        <w:t>direction to higher-end laboratory equipment</w:t>
      </w:r>
      <w:r w:rsidR="009E4760" w:rsidRPr="004856FD">
        <w:rPr>
          <w:rFonts w:eastAsia="Aptos" w:cstheme="minorHAnsi"/>
          <w:kern w:val="2"/>
          <w:szCs w:val="24"/>
          <w14:ligatures w14:val="standardContextual"/>
        </w:rPr>
        <w:t xml:space="preserve"> for further analysis.</w:t>
      </w:r>
      <w:r w:rsidR="00611583" w:rsidRPr="004856FD">
        <w:rPr>
          <w:rFonts w:eastAsia="Aptos" w:cstheme="minorHAnsi"/>
          <w:kern w:val="2"/>
          <w:szCs w:val="24"/>
          <w14:ligatures w14:val="standardContextual"/>
        </w:rPr>
        <w:t xml:space="preserve"> </w:t>
      </w:r>
    </w:p>
    <w:p w14:paraId="28C88CC8" w14:textId="0F276914" w:rsidR="00216A6F" w:rsidRPr="004856FD" w:rsidRDefault="000D6641" w:rsidP="00D65BBD">
      <w:pPr>
        <w:spacing w:after="160" w:line="278" w:lineRule="auto"/>
        <w:rPr>
          <w:rFonts w:eastAsia="Aptos" w:cstheme="minorHAnsi"/>
          <w:kern w:val="2"/>
          <w:szCs w:val="24"/>
          <w14:ligatures w14:val="standardContextual"/>
        </w:rPr>
      </w:pPr>
      <w:r w:rsidRPr="004856FD">
        <w:rPr>
          <w:rFonts w:eastAsia="Aptos" w:cstheme="minorHAnsi"/>
          <w:kern w:val="2"/>
          <w:szCs w:val="24"/>
          <w14:ligatures w14:val="standardContextual"/>
        </w:rPr>
        <w:t>These research infrastructures should feed into data supply chains</w:t>
      </w:r>
      <w:r w:rsidR="003A7858" w:rsidRPr="004856FD">
        <w:rPr>
          <w:rFonts w:eastAsia="Aptos" w:cstheme="minorHAnsi"/>
          <w:kern w:val="2"/>
          <w:szCs w:val="24"/>
          <w14:ligatures w14:val="standardContextual"/>
        </w:rPr>
        <w:t xml:space="preserve">, </w:t>
      </w:r>
      <w:r w:rsidR="00B311AA" w:rsidRPr="004856FD">
        <w:rPr>
          <w:rFonts w:eastAsia="Aptos" w:cstheme="minorHAnsi"/>
          <w:kern w:val="2"/>
          <w:szCs w:val="24"/>
          <w14:ligatures w14:val="standardContextual"/>
        </w:rPr>
        <w:t xml:space="preserve">integrated </w:t>
      </w:r>
      <w:r w:rsidR="003A7858" w:rsidRPr="004856FD">
        <w:rPr>
          <w:rFonts w:eastAsia="Aptos" w:cstheme="minorHAnsi"/>
          <w:kern w:val="2"/>
          <w:szCs w:val="24"/>
          <w14:ligatures w14:val="standardContextual"/>
        </w:rPr>
        <w:t xml:space="preserve">alongside industry-generated data, to enhance regional scale </w:t>
      </w:r>
      <w:r w:rsidR="00B311AA" w:rsidRPr="004856FD">
        <w:rPr>
          <w:rFonts w:eastAsia="Aptos" w:cstheme="minorHAnsi"/>
          <w:kern w:val="2"/>
          <w:szCs w:val="24"/>
          <w14:ligatures w14:val="standardContextual"/>
        </w:rPr>
        <w:t xml:space="preserve">environmental </w:t>
      </w:r>
      <w:r w:rsidR="003A7858" w:rsidRPr="004856FD">
        <w:rPr>
          <w:rFonts w:eastAsia="Aptos" w:cstheme="minorHAnsi"/>
          <w:kern w:val="2"/>
          <w:szCs w:val="24"/>
          <w14:ligatures w14:val="standardContextual"/>
        </w:rPr>
        <w:t>planning, management and</w:t>
      </w:r>
      <w:r w:rsidR="00B311AA" w:rsidRPr="004856FD">
        <w:rPr>
          <w:rFonts w:eastAsia="Aptos" w:cstheme="minorHAnsi"/>
          <w:kern w:val="2"/>
          <w:szCs w:val="24"/>
          <w14:ligatures w14:val="standardContextual"/>
        </w:rPr>
        <w:t xml:space="preserve"> reporting.</w:t>
      </w:r>
      <w:r w:rsidR="00FA3E3B" w:rsidRPr="004856FD">
        <w:rPr>
          <w:rFonts w:eastAsia="Aptos" w:cstheme="minorHAnsi"/>
          <w:kern w:val="2"/>
          <w:szCs w:val="24"/>
          <w14:ligatures w14:val="standardContextual"/>
        </w:rPr>
        <w:t xml:space="preserve"> Continued and expanded access to </w:t>
      </w:r>
      <w:r w:rsidR="00680578" w:rsidRPr="004856FD">
        <w:rPr>
          <w:rFonts w:eastAsia="Aptos" w:cstheme="minorHAnsi"/>
          <w:kern w:val="2"/>
          <w:szCs w:val="24"/>
          <w14:ligatures w14:val="standardContextual"/>
        </w:rPr>
        <w:t xml:space="preserve">FAIR-compliant </w:t>
      </w:r>
      <w:r w:rsidR="00FA3E3B" w:rsidRPr="004856FD">
        <w:rPr>
          <w:rFonts w:eastAsia="Aptos" w:cstheme="minorHAnsi"/>
          <w:kern w:val="2"/>
          <w:szCs w:val="24"/>
          <w14:ligatures w14:val="standardContextual"/>
        </w:rPr>
        <w:t>environmental data</w:t>
      </w:r>
      <w:r w:rsidR="00680578" w:rsidRPr="004856FD">
        <w:rPr>
          <w:rFonts w:eastAsia="Aptos" w:cstheme="minorHAnsi"/>
          <w:kern w:val="2"/>
          <w:szCs w:val="24"/>
          <w14:ligatures w14:val="standardContextual"/>
        </w:rPr>
        <w:t xml:space="preserve"> is deemed essential</w:t>
      </w:r>
      <w:r w:rsidR="002A13C7" w:rsidRPr="004856FD">
        <w:rPr>
          <w:rFonts w:eastAsia="Aptos" w:cstheme="minorHAnsi"/>
          <w:kern w:val="2"/>
          <w:szCs w:val="24"/>
          <w14:ligatures w14:val="standardContextual"/>
        </w:rPr>
        <w:t xml:space="preserve"> with recognition of the ongoing</w:t>
      </w:r>
      <w:r w:rsidR="00CA7C26" w:rsidRPr="004856FD">
        <w:rPr>
          <w:rFonts w:eastAsia="Aptos" w:cstheme="minorHAnsi"/>
          <w:kern w:val="2"/>
          <w:szCs w:val="24"/>
          <w14:ligatures w14:val="standardContextual"/>
        </w:rPr>
        <w:t xml:space="preserve"> (and substantial)</w:t>
      </w:r>
      <w:r w:rsidR="002A13C7" w:rsidRPr="004856FD">
        <w:rPr>
          <w:rFonts w:eastAsia="Aptos" w:cstheme="minorHAnsi"/>
          <w:kern w:val="2"/>
          <w:szCs w:val="24"/>
          <w14:ligatures w14:val="standardContextual"/>
        </w:rPr>
        <w:t xml:space="preserve"> costs associated with generating the corresponding metadata</w:t>
      </w:r>
      <w:r w:rsidR="00554582" w:rsidRPr="004856FD">
        <w:rPr>
          <w:rFonts w:eastAsia="Aptos" w:cstheme="minorHAnsi"/>
          <w:kern w:val="2"/>
          <w:szCs w:val="24"/>
          <w14:ligatures w14:val="standardContextual"/>
        </w:rPr>
        <w:t>, dataset management and making the data accessible through web-based platforms</w:t>
      </w:r>
      <w:r w:rsidR="00CA7C26" w:rsidRPr="004856FD">
        <w:rPr>
          <w:rFonts w:eastAsia="Aptos" w:cstheme="minorHAnsi"/>
          <w:kern w:val="2"/>
          <w:szCs w:val="24"/>
          <w14:ligatures w14:val="standardContextual"/>
        </w:rPr>
        <w:t>.</w:t>
      </w:r>
    </w:p>
    <w:p w14:paraId="374B00AA" w14:textId="668FA4C9" w:rsidR="00D65BBD" w:rsidRPr="004856FD" w:rsidRDefault="008A53A0" w:rsidP="00D65BBD">
      <w:pPr>
        <w:spacing w:after="160" w:line="278" w:lineRule="auto"/>
        <w:rPr>
          <w:rFonts w:eastAsia="Aptos" w:cstheme="minorHAnsi"/>
          <w:kern w:val="2"/>
          <w:szCs w:val="24"/>
          <w14:ligatures w14:val="standardContextual"/>
        </w:rPr>
      </w:pPr>
      <w:r w:rsidRPr="004856FD">
        <w:rPr>
          <w:rFonts w:eastAsia="Aptos" w:cstheme="minorHAnsi"/>
          <w:kern w:val="2"/>
          <w:szCs w:val="24"/>
          <w14:ligatures w14:val="standardContextual"/>
        </w:rPr>
        <w:t>Other</w:t>
      </w:r>
      <w:r w:rsidR="00216A6F" w:rsidRPr="004856FD">
        <w:rPr>
          <w:rFonts w:eastAsia="Aptos" w:cstheme="minorHAnsi"/>
          <w:kern w:val="2"/>
          <w:szCs w:val="24"/>
          <w14:ligatures w14:val="standardContextual"/>
        </w:rPr>
        <w:t xml:space="preserve"> examples of research infrastructure technologies include</w:t>
      </w:r>
      <w:r w:rsidRPr="004856FD">
        <w:rPr>
          <w:rFonts w:eastAsia="Aptos" w:cstheme="minorHAnsi"/>
          <w:kern w:val="2"/>
          <w:szCs w:val="24"/>
          <w14:ligatures w14:val="standardContextual"/>
        </w:rPr>
        <w:t>d</w:t>
      </w:r>
      <w:r w:rsidR="00216A6F" w:rsidRPr="004856FD">
        <w:rPr>
          <w:rFonts w:eastAsia="Aptos" w:cstheme="minorHAnsi"/>
          <w:kern w:val="2"/>
          <w:szCs w:val="24"/>
          <w14:ligatures w14:val="standardContextual"/>
        </w:rPr>
        <w:t xml:space="preserve"> </w:t>
      </w:r>
      <w:r w:rsidR="00C86478" w:rsidRPr="004856FD">
        <w:rPr>
          <w:rFonts w:eastAsia="Aptos" w:cstheme="minorHAnsi"/>
          <w:kern w:val="2"/>
          <w:szCs w:val="24"/>
          <w14:ligatures w14:val="standardContextual"/>
        </w:rPr>
        <w:t>national biodiversity biobanks to store ecological genetic data</w:t>
      </w:r>
      <w:r w:rsidR="00A65E64" w:rsidRPr="004856FD">
        <w:rPr>
          <w:rFonts w:eastAsia="Aptos" w:cstheme="minorHAnsi"/>
          <w:kern w:val="2"/>
          <w:szCs w:val="24"/>
          <w14:ligatures w14:val="standardContextual"/>
        </w:rPr>
        <w:t xml:space="preserve"> </w:t>
      </w:r>
      <w:r w:rsidRPr="004856FD">
        <w:rPr>
          <w:rFonts w:eastAsia="Aptos" w:cstheme="minorHAnsi"/>
          <w:kern w:val="2"/>
          <w:szCs w:val="24"/>
          <w14:ligatures w14:val="standardContextual"/>
        </w:rPr>
        <w:t xml:space="preserve">and </w:t>
      </w:r>
      <w:r w:rsidR="001B49C7" w:rsidRPr="004856FD">
        <w:rPr>
          <w:rFonts w:eastAsia="Aptos" w:cstheme="minorHAnsi"/>
          <w:kern w:val="2"/>
          <w:szCs w:val="24"/>
          <w14:ligatures w14:val="standardContextual"/>
        </w:rPr>
        <w:t>to</w:t>
      </w:r>
      <w:r w:rsidR="00132A94" w:rsidRPr="004856FD">
        <w:rPr>
          <w:rFonts w:eastAsia="Aptos" w:cstheme="minorHAnsi"/>
          <w:kern w:val="2"/>
          <w:szCs w:val="24"/>
          <w14:ligatures w14:val="standardContextual"/>
        </w:rPr>
        <w:t xml:space="preserve"> support advanced bioinformatic analyses</w:t>
      </w:r>
      <w:r w:rsidR="009311C9" w:rsidRPr="004856FD">
        <w:rPr>
          <w:rFonts w:eastAsia="Aptos" w:cstheme="minorHAnsi"/>
          <w:kern w:val="2"/>
          <w:szCs w:val="24"/>
          <w14:ligatures w14:val="standardContextual"/>
        </w:rPr>
        <w:t xml:space="preserve"> whilst also</w:t>
      </w:r>
      <w:r w:rsidR="001B49C7" w:rsidRPr="004856FD">
        <w:rPr>
          <w:rFonts w:eastAsia="Aptos" w:cstheme="minorHAnsi"/>
          <w:kern w:val="2"/>
          <w:szCs w:val="24"/>
          <w14:ligatures w14:val="standardContextual"/>
        </w:rPr>
        <w:t xml:space="preserve"> aid</w:t>
      </w:r>
      <w:r w:rsidR="009311C9" w:rsidRPr="004856FD">
        <w:rPr>
          <w:rFonts w:eastAsia="Aptos" w:cstheme="minorHAnsi"/>
          <w:kern w:val="2"/>
          <w:szCs w:val="24"/>
          <w14:ligatures w14:val="standardContextual"/>
        </w:rPr>
        <w:t>ing</w:t>
      </w:r>
      <w:r w:rsidR="001B49C7" w:rsidRPr="004856FD">
        <w:rPr>
          <w:rFonts w:eastAsia="Aptos" w:cstheme="minorHAnsi"/>
          <w:kern w:val="2"/>
          <w:szCs w:val="24"/>
          <w14:ligatures w14:val="standardContextual"/>
        </w:rPr>
        <w:t xml:space="preserve"> in </w:t>
      </w:r>
      <w:r w:rsidRPr="004856FD">
        <w:rPr>
          <w:rFonts w:eastAsia="Aptos" w:cstheme="minorHAnsi"/>
          <w:kern w:val="2"/>
          <w:szCs w:val="24"/>
          <w14:ligatures w14:val="standardContextual"/>
        </w:rPr>
        <w:t xml:space="preserve">research associated with </w:t>
      </w:r>
      <w:r w:rsidR="001B49C7" w:rsidRPr="004856FD">
        <w:rPr>
          <w:rFonts w:eastAsia="Aptos" w:cstheme="minorHAnsi"/>
          <w:kern w:val="2"/>
          <w:szCs w:val="24"/>
          <w14:ligatures w14:val="standardContextual"/>
        </w:rPr>
        <w:t>the identification and conservation of threatened species</w:t>
      </w:r>
      <w:r w:rsidR="00120E81" w:rsidRPr="004856FD">
        <w:rPr>
          <w:rFonts w:eastAsia="Aptos" w:cstheme="minorHAnsi"/>
          <w:kern w:val="2"/>
          <w:szCs w:val="24"/>
          <w14:ligatures w14:val="standardContextual"/>
        </w:rPr>
        <w:t>.</w:t>
      </w:r>
    </w:p>
    <w:p w14:paraId="46AEA54F" w14:textId="78F6CD38" w:rsidR="00FF162E" w:rsidRPr="004856FD" w:rsidRDefault="00FF162E" w:rsidP="00D65BBD">
      <w:pPr>
        <w:spacing w:after="160" w:line="278" w:lineRule="auto"/>
        <w:rPr>
          <w:rFonts w:eastAsia="Aptos" w:cstheme="minorHAnsi"/>
          <w:kern w:val="2"/>
          <w:szCs w:val="24"/>
          <w14:ligatures w14:val="standardContextual"/>
        </w:rPr>
      </w:pPr>
      <w:r w:rsidRPr="004856FD">
        <w:rPr>
          <w:rFonts w:eastAsia="Aptos" w:cstheme="minorHAnsi"/>
          <w:kern w:val="2"/>
          <w:szCs w:val="24"/>
          <w14:ligatures w14:val="standardContextual"/>
        </w:rPr>
        <w:lastRenderedPageBreak/>
        <w:t xml:space="preserve">Research infrastructures to monitor and survey our nation’s coastal environments </w:t>
      </w:r>
      <w:r w:rsidR="00670EEF" w:rsidRPr="004856FD">
        <w:rPr>
          <w:rFonts w:eastAsia="Aptos" w:cstheme="minorHAnsi"/>
          <w:kern w:val="2"/>
          <w:szCs w:val="24"/>
          <w14:ligatures w14:val="standardContextual"/>
        </w:rPr>
        <w:t xml:space="preserve">were also described as essential </w:t>
      </w:r>
      <w:r w:rsidR="00C00AFC" w:rsidRPr="004856FD">
        <w:rPr>
          <w:rFonts w:eastAsia="Aptos" w:cstheme="minorHAnsi"/>
          <w:kern w:val="2"/>
          <w:szCs w:val="24"/>
          <w14:ligatures w14:val="standardContextual"/>
        </w:rPr>
        <w:t xml:space="preserve">to support our efforts to combat the </w:t>
      </w:r>
      <w:r w:rsidR="009311C9" w:rsidRPr="004856FD">
        <w:rPr>
          <w:rFonts w:eastAsia="Aptos" w:cstheme="minorHAnsi"/>
          <w:kern w:val="2"/>
          <w:szCs w:val="24"/>
          <w14:ligatures w14:val="standardContextual"/>
        </w:rPr>
        <w:t xml:space="preserve">adverse impacts </w:t>
      </w:r>
      <w:r w:rsidR="00C00AFC" w:rsidRPr="004856FD">
        <w:rPr>
          <w:rFonts w:eastAsia="Aptos" w:cstheme="minorHAnsi"/>
          <w:kern w:val="2"/>
          <w:szCs w:val="24"/>
          <w14:ligatures w14:val="standardContextual"/>
        </w:rPr>
        <w:t>of climate change</w:t>
      </w:r>
      <w:r w:rsidR="009311C9" w:rsidRPr="004856FD">
        <w:rPr>
          <w:rFonts w:eastAsia="Aptos" w:cstheme="minorHAnsi"/>
          <w:kern w:val="2"/>
          <w:szCs w:val="24"/>
          <w14:ligatures w14:val="standardContextual"/>
        </w:rPr>
        <w:t>.</w:t>
      </w:r>
    </w:p>
    <w:p w14:paraId="2856E2A6" w14:textId="60D4B110" w:rsidR="00D65BBD" w:rsidRPr="004856FD" w:rsidRDefault="00B4653A" w:rsidP="00BA3C31">
      <w:pPr>
        <w:pStyle w:val="Heading4"/>
        <w:numPr>
          <w:ilvl w:val="2"/>
          <w:numId w:val="56"/>
        </w:numPr>
        <w:rPr>
          <w:rFonts w:asciiTheme="minorHAnsi" w:hAnsiTheme="minorHAnsi" w:cstheme="minorHAnsi"/>
        </w:rPr>
      </w:pPr>
      <w:bookmarkStart w:id="146" w:name="_Toc209089433"/>
      <w:bookmarkStart w:id="147" w:name="_Toc209089434"/>
      <w:bookmarkStart w:id="148" w:name="_Toc210211671"/>
      <w:bookmarkEnd w:id="146"/>
      <w:bookmarkEnd w:id="147"/>
      <w:r w:rsidRPr="004856FD">
        <w:rPr>
          <w:rFonts w:asciiTheme="minorHAnsi" w:hAnsiTheme="minorHAnsi" w:cstheme="minorHAnsi"/>
        </w:rPr>
        <w:t xml:space="preserve">Priority 5: </w:t>
      </w:r>
      <w:r w:rsidR="00D3428A" w:rsidRPr="004856FD">
        <w:rPr>
          <w:rFonts w:asciiTheme="minorHAnsi" w:hAnsiTheme="minorHAnsi" w:cstheme="minorHAnsi"/>
        </w:rPr>
        <w:t>B</w:t>
      </w:r>
      <w:r w:rsidR="00D65BBD" w:rsidRPr="004856FD">
        <w:rPr>
          <w:rFonts w:asciiTheme="minorHAnsi" w:hAnsiTheme="minorHAnsi" w:cstheme="minorHAnsi"/>
        </w:rPr>
        <w:t xml:space="preserve">uilding a </w:t>
      </w:r>
      <w:r w:rsidR="00611714" w:rsidRPr="004856FD">
        <w:rPr>
          <w:rFonts w:asciiTheme="minorHAnsi" w:hAnsiTheme="minorHAnsi" w:cstheme="minorHAnsi"/>
        </w:rPr>
        <w:t>s</w:t>
      </w:r>
      <w:r w:rsidR="00D65BBD" w:rsidRPr="004856FD">
        <w:rPr>
          <w:rFonts w:asciiTheme="minorHAnsi" w:hAnsiTheme="minorHAnsi" w:cstheme="minorHAnsi"/>
        </w:rPr>
        <w:t xml:space="preserve">ecure and </w:t>
      </w:r>
      <w:r w:rsidR="00611714" w:rsidRPr="004856FD">
        <w:rPr>
          <w:rFonts w:asciiTheme="minorHAnsi" w:hAnsiTheme="minorHAnsi" w:cstheme="minorHAnsi"/>
        </w:rPr>
        <w:t>r</w:t>
      </w:r>
      <w:r w:rsidR="00D65BBD" w:rsidRPr="004856FD">
        <w:rPr>
          <w:rFonts w:asciiTheme="minorHAnsi" w:hAnsiTheme="minorHAnsi" w:cstheme="minorHAnsi"/>
        </w:rPr>
        <w:t xml:space="preserve">esilient </w:t>
      </w:r>
      <w:r w:rsidR="00611714" w:rsidRPr="004856FD">
        <w:rPr>
          <w:rFonts w:asciiTheme="minorHAnsi" w:hAnsiTheme="minorHAnsi" w:cstheme="minorHAnsi"/>
        </w:rPr>
        <w:t>n</w:t>
      </w:r>
      <w:r w:rsidR="00D65BBD" w:rsidRPr="004856FD">
        <w:rPr>
          <w:rFonts w:asciiTheme="minorHAnsi" w:hAnsiTheme="minorHAnsi" w:cstheme="minorHAnsi"/>
        </w:rPr>
        <w:t>ation</w:t>
      </w:r>
      <w:bookmarkEnd w:id="148"/>
    </w:p>
    <w:p w14:paraId="58275ACD" w14:textId="5356DCE0" w:rsidR="00D649D0" w:rsidRPr="004856FD" w:rsidRDefault="009E05FF" w:rsidP="00BC6E7F">
      <w:pPr>
        <w:rPr>
          <w:rFonts w:eastAsia="Aptos" w:cstheme="minorHAnsi"/>
          <w:kern w:val="2"/>
          <w:szCs w:val="24"/>
          <w14:ligatures w14:val="standardContextual"/>
        </w:rPr>
      </w:pPr>
      <w:r w:rsidRPr="004856FD">
        <w:rPr>
          <w:rFonts w:eastAsia="Aptos" w:cstheme="minorHAnsi"/>
          <w:kern w:val="2"/>
          <w:szCs w:val="24"/>
          <w14:ligatures w14:val="standardContextual"/>
        </w:rPr>
        <w:t>Investments in enhancing our national ocean monitoring research infrastructure capabilities, including</w:t>
      </w:r>
      <w:r w:rsidR="00A505A7" w:rsidRPr="004856FD">
        <w:rPr>
          <w:rFonts w:eastAsia="Aptos" w:cstheme="minorHAnsi"/>
          <w:kern w:val="2"/>
          <w:szCs w:val="24"/>
          <w14:ligatures w14:val="standardContextual"/>
        </w:rPr>
        <w:t xml:space="preserve"> sensing technologies</w:t>
      </w:r>
      <w:r w:rsidR="00BE091B" w:rsidRPr="004856FD">
        <w:rPr>
          <w:rFonts w:eastAsia="Aptos" w:cstheme="minorHAnsi"/>
          <w:kern w:val="2"/>
          <w:szCs w:val="24"/>
          <w14:ligatures w14:val="standardContextual"/>
        </w:rPr>
        <w:t xml:space="preserve"> </w:t>
      </w:r>
      <w:r w:rsidR="00D44592" w:rsidRPr="004856FD">
        <w:rPr>
          <w:rFonts w:eastAsia="Aptos" w:cstheme="minorHAnsi"/>
          <w:kern w:val="2"/>
          <w:szCs w:val="24"/>
          <w14:ligatures w14:val="standardContextual"/>
        </w:rPr>
        <w:t>to detect temperatures, salinity, currents and improved</w:t>
      </w:r>
      <w:r w:rsidR="00DD49CE" w:rsidRPr="004856FD">
        <w:rPr>
          <w:rFonts w:eastAsia="Aptos" w:cstheme="minorHAnsi"/>
          <w:kern w:val="2"/>
          <w:szCs w:val="24"/>
          <w14:ligatures w14:val="standardContextual"/>
        </w:rPr>
        <w:t xml:space="preserve"> bathymetric mapping</w:t>
      </w:r>
      <w:r w:rsidR="000C2F70" w:rsidRPr="004856FD">
        <w:rPr>
          <w:rFonts w:eastAsia="Aptos" w:cstheme="minorHAnsi"/>
          <w:kern w:val="2"/>
          <w:szCs w:val="24"/>
          <w14:ligatures w14:val="standardContextual"/>
        </w:rPr>
        <w:t xml:space="preserve"> is considered critical</w:t>
      </w:r>
      <w:r w:rsidR="008A53A0" w:rsidRPr="004856FD">
        <w:rPr>
          <w:rFonts w:eastAsia="Aptos" w:cstheme="minorHAnsi"/>
          <w:kern w:val="2"/>
          <w:szCs w:val="24"/>
          <w14:ligatures w14:val="standardContextual"/>
        </w:rPr>
        <w:t xml:space="preserve"> to understanding ocean conditions</w:t>
      </w:r>
      <w:r w:rsidR="009F35B3" w:rsidRPr="004856FD">
        <w:rPr>
          <w:rFonts w:eastAsia="Aptos" w:cstheme="minorHAnsi"/>
          <w:kern w:val="2"/>
          <w:szCs w:val="24"/>
          <w14:ligatures w14:val="standardContextual"/>
        </w:rPr>
        <w:t>.</w:t>
      </w:r>
      <w:r w:rsidR="0018255F" w:rsidRPr="004856FD">
        <w:rPr>
          <w:rFonts w:eastAsia="Aptos" w:cstheme="minorHAnsi"/>
          <w:kern w:val="2"/>
          <w:szCs w:val="24"/>
          <w14:ligatures w14:val="standardContextual"/>
        </w:rPr>
        <w:t xml:space="preserve"> </w:t>
      </w:r>
      <w:r w:rsidR="00136AB1" w:rsidRPr="004856FD">
        <w:rPr>
          <w:rFonts w:eastAsia="Aptos" w:cstheme="minorHAnsi"/>
          <w:kern w:val="2"/>
          <w:szCs w:val="24"/>
          <w14:ligatures w14:val="standardContextual"/>
        </w:rPr>
        <w:t xml:space="preserve">Furthermore, these capabilities can support </w:t>
      </w:r>
      <w:r w:rsidR="008A53A0" w:rsidRPr="004856FD">
        <w:rPr>
          <w:rFonts w:eastAsia="Aptos" w:cstheme="minorHAnsi"/>
          <w:kern w:val="2"/>
          <w:szCs w:val="24"/>
          <w14:ligatures w14:val="standardContextual"/>
        </w:rPr>
        <w:t xml:space="preserve">research that seeks to address </w:t>
      </w:r>
      <w:r w:rsidR="00136AB1" w:rsidRPr="004856FD">
        <w:rPr>
          <w:rFonts w:eastAsia="Aptos" w:cstheme="minorHAnsi"/>
          <w:kern w:val="2"/>
          <w:szCs w:val="24"/>
          <w14:ligatures w14:val="standardContextual"/>
        </w:rPr>
        <w:t>climate change</w:t>
      </w:r>
      <w:r w:rsidR="008379E6" w:rsidRPr="004856FD">
        <w:rPr>
          <w:rFonts w:eastAsia="Aptos" w:cstheme="minorHAnsi"/>
          <w:kern w:val="2"/>
          <w:szCs w:val="24"/>
          <w14:ligatures w14:val="standardContextual"/>
        </w:rPr>
        <w:t xml:space="preserve"> and </w:t>
      </w:r>
      <w:r w:rsidR="00732F81" w:rsidRPr="004856FD">
        <w:rPr>
          <w:rFonts w:eastAsia="Aptos" w:cstheme="minorHAnsi"/>
          <w:kern w:val="2"/>
          <w:szCs w:val="24"/>
          <w14:ligatures w14:val="standardContextual"/>
        </w:rPr>
        <w:t xml:space="preserve">protect at-risk </w:t>
      </w:r>
      <w:r w:rsidR="00D87DD6" w:rsidRPr="004856FD">
        <w:rPr>
          <w:rFonts w:eastAsia="Aptos" w:cstheme="minorHAnsi"/>
          <w:kern w:val="2"/>
          <w:szCs w:val="24"/>
          <w14:ligatures w14:val="standardContextual"/>
        </w:rPr>
        <w:t xml:space="preserve">communities, businesses and habitants. </w:t>
      </w:r>
      <w:r w:rsidR="00073866" w:rsidRPr="004856FD">
        <w:rPr>
          <w:rFonts w:eastAsia="Aptos" w:cstheme="minorHAnsi"/>
          <w:kern w:val="2"/>
          <w14:ligatures w14:val="standardContextual"/>
        </w:rPr>
        <w:t>Mathematical sciences were highlighted for their potential to underpin critical areas fundamental to national security and resilience, with proposed mathematics research infrastructure including a national residential research facility dedicated to advancing mathematical sciences in the nation’s interests.</w:t>
      </w:r>
    </w:p>
    <w:p w14:paraId="6E8BE0D4" w14:textId="46645A96" w:rsidR="003F5A87" w:rsidRPr="004856FD" w:rsidRDefault="00D65BBD" w:rsidP="000148D8">
      <w:pPr>
        <w:rPr>
          <w:rFonts w:eastAsia="Aptos" w:cstheme="minorHAnsi"/>
          <w:kern w:val="2"/>
          <w14:ligatures w14:val="standardContextual"/>
        </w:rPr>
      </w:pPr>
      <w:r w:rsidRPr="004856FD">
        <w:rPr>
          <w:rFonts w:eastAsia="Aptos" w:cstheme="minorHAnsi"/>
          <w:kern w:val="2"/>
          <w14:ligatures w14:val="standardContextual"/>
        </w:rPr>
        <w:t>The feedback emphasi</w:t>
      </w:r>
      <w:r w:rsidR="005E50DE" w:rsidRPr="004856FD">
        <w:rPr>
          <w:rFonts w:eastAsia="Aptos" w:cstheme="minorHAnsi"/>
          <w:kern w:val="2"/>
          <w14:ligatures w14:val="standardContextual"/>
        </w:rPr>
        <w:t>s</w:t>
      </w:r>
      <w:r w:rsidRPr="004856FD">
        <w:rPr>
          <w:rFonts w:eastAsia="Aptos" w:cstheme="minorHAnsi"/>
          <w:kern w:val="2"/>
          <w14:ligatures w14:val="standardContextual"/>
        </w:rPr>
        <w:t>e</w:t>
      </w:r>
      <w:r w:rsidR="00702CE3" w:rsidRPr="004856FD">
        <w:rPr>
          <w:rFonts w:eastAsia="Aptos" w:cstheme="minorHAnsi"/>
          <w:kern w:val="2"/>
          <w14:ligatures w14:val="standardContextual"/>
        </w:rPr>
        <w:t>d</w:t>
      </w:r>
      <w:r w:rsidRPr="004856FD">
        <w:rPr>
          <w:rFonts w:eastAsia="Aptos" w:cstheme="minorHAnsi"/>
          <w:kern w:val="2"/>
          <w14:ligatures w14:val="standardContextual"/>
        </w:rPr>
        <w:t xml:space="preserve"> the need for investment in</w:t>
      </w:r>
      <w:r w:rsidR="00765DBD" w:rsidRPr="004856FD">
        <w:rPr>
          <w:rFonts w:eastAsia="Aptos" w:cstheme="minorHAnsi"/>
          <w:kern w:val="2"/>
          <w14:ligatures w14:val="standardContextual"/>
        </w:rPr>
        <w:t xml:space="preserve"> biomanufacturing facilities</w:t>
      </w:r>
      <w:r w:rsidR="005A0C45" w:rsidRPr="004856FD">
        <w:rPr>
          <w:rFonts w:eastAsia="Aptos" w:cstheme="minorHAnsi"/>
          <w:kern w:val="2"/>
          <w14:ligatures w14:val="standardContextual"/>
        </w:rPr>
        <w:t>,</w:t>
      </w:r>
      <w:r w:rsidR="005C7EDA" w:rsidRPr="004856FD">
        <w:rPr>
          <w:rFonts w:eastAsia="Aptos" w:cstheme="minorHAnsi"/>
          <w:kern w:val="2"/>
          <w14:ligatures w14:val="standardContextual"/>
        </w:rPr>
        <w:t xml:space="preserve"> to bolster national </w:t>
      </w:r>
      <w:r w:rsidR="007744CE" w:rsidRPr="004856FD">
        <w:rPr>
          <w:rFonts w:eastAsia="Aptos" w:cstheme="minorHAnsi"/>
          <w:kern w:val="2"/>
          <w14:ligatures w14:val="standardContextual"/>
        </w:rPr>
        <w:t xml:space="preserve">food </w:t>
      </w:r>
      <w:r w:rsidR="005C7EDA" w:rsidRPr="004856FD">
        <w:rPr>
          <w:rFonts w:eastAsia="Aptos" w:cstheme="minorHAnsi"/>
          <w:kern w:val="2"/>
          <w14:ligatures w14:val="standardContextual"/>
        </w:rPr>
        <w:t xml:space="preserve">supply chains and reduce reliance on foreign technologies. </w:t>
      </w:r>
      <w:r w:rsidR="702F75A2" w:rsidRPr="004856FD">
        <w:rPr>
          <w:rFonts w:eastAsia="Aptos" w:cstheme="minorHAnsi"/>
          <w:kern w:val="2"/>
          <w14:ligatures w14:val="standardContextual"/>
        </w:rPr>
        <w:t>One example</w:t>
      </w:r>
      <w:r w:rsidR="00553470" w:rsidRPr="004856FD">
        <w:rPr>
          <w:rFonts w:eastAsia="Aptos" w:cstheme="minorHAnsi"/>
          <w:kern w:val="2"/>
          <w14:ligatures w14:val="standardContextual"/>
        </w:rPr>
        <w:t xml:space="preserve"> include</w:t>
      </w:r>
      <w:r w:rsidR="008A53A0" w:rsidRPr="004856FD">
        <w:rPr>
          <w:rFonts w:eastAsia="Aptos" w:cstheme="minorHAnsi"/>
          <w:kern w:val="2"/>
          <w14:ligatures w14:val="standardContextual"/>
        </w:rPr>
        <w:t>d</w:t>
      </w:r>
      <w:r w:rsidR="00553470" w:rsidRPr="004856FD">
        <w:rPr>
          <w:rFonts w:eastAsia="Aptos" w:cstheme="minorHAnsi"/>
          <w:kern w:val="2"/>
          <w14:ligatures w14:val="standardContextual"/>
        </w:rPr>
        <w:t xml:space="preserve"> capacity to manufacture </w:t>
      </w:r>
      <w:r w:rsidR="003411F6" w:rsidRPr="004856FD">
        <w:rPr>
          <w:rFonts w:eastAsia="Aptos" w:cstheme="minorHAnsi"/>
          <w:kern w:val="2"/>
          <w14:ligatures w14:val="standardContextual"/>
        </w:rPr>
        <w:t xml:space="preserve">the </w:t>
      </w:r>
      <w:r w:rsidR="00B9743F" w:rsidRPr="004856FD">
        <w:rPr>
          <w:rFonts w:eastAsia="Aptos" w:cstheme="minorHAnsi"/>
          <w:kern w:val="2"/>
          <w14:ligatures w14:val="standardContextual"/>
        </w:rPr>
        <w:t>medicines</w:t>
      </w:r>
      <w:r w:rsidR="00B97BE0" w:rsidRPr="004856FD">
        <w:rPr>
          <w:rFonts w:eastAsia="Aptos" w:cstheme="minorHAnsi"/>
          <w:kern w:val="2"/>
          <w14:ligatures w14:val="standardContextual"/>
        </w:rPr>
        <w:t xml:space="preserve"> necessary to</w:t>
      </w:r>
      <w:r w:rsidR="009B28C4" w:rsidRPr="004856FD">
        <w:rPr>
          <w:rFonts w:eastAsia="Aptos" w:cstheme="minorHAnsi"/>
          <w:kern w:val="2"/>
          <w14:ligatures w14:val="standardContextual"/>
        </w:rPr>
        <w:t xml:space="preserve"> protect the health and wellbeing of </w:t>
      </w:r>
      <w:r w:rsidR="001956F4" w:rsidRPr="004856FD">
        <w:rPr>
          <w:rFonts w:eastAsia="Aptos" w:cstheme="minorHAnsi"/>
          <w:kern w:val="2"/>
          <w14:ligatures w14:val="standardContextual"/>
        </w:rPr>
        <w:t>our population during times of crises</w:t>
      </w:r>
      <w:r w:rsidR="003F6E48" w:rsidRPr="004856FD">
        <w:rPr>
          <w:rFonts w:eastAsia="Aptos" w:cstheme="minorHAnsi"/>
          <w:kern w:val="2"/>
          <w14:ligatures w14:val="standardContextual"/>
        </w:rPr>
        <w:t xml:space="preserve"> </w:t>
      </w:r>
      <w:r w:rsidR="00B1374E" w:rsidRPr="004856FD">
        <w:rPr>
          <w:rFonts w:eastAsia="Aptos" w:cstheme="minorHAnsi"/>
          <w:kern w:val="2"/>
          <w14:ligatures w14:val="standardContextual"/>
        </w:rPr>
        <w:t>(including pandemics and medicine shortages).</w:t>
      </w:r>
    </w:p>
    <w:p w14:paraId="6462235F" w14:textId="7DD9CB45" w:rsidR="004C1EF4" w:rsidRPr="004856FD" w:rsidRDefault="004C1EF4">
      <w:pPr>
        <w:spacing w:after="160"/>
        <w:rPr>
          <w:rFonts w:cstheme="minorHAnsi"/>
        </w:rPr>
      </w:pPr>
      <w:bookmarkStart w:id="149" w:name="_Toc203994801"/>
      <w:bookmarkStart w:id="150" w:name="_Toc203994803"/>
      <w:bookmarkStart w:id="151" w:name="_Toc203994807"/>
      <w:bookmarkStart w:id="152" w:name="_Toc203994808"/>
      <w:bookmarkEnd w:id="149"/>
      <w:bookmarkEnd w:id="150"/>
      <w:bookmarkEnd w:id="151"/>
      <w:bookmarkEnd w:id="152"/>
      <w:r w:rsidRPr="004856FD">
        <w:rPr>
          <w:rFonts w:cstheme="minorHAnsi"/>
        </w:rPr>
        <w:br w:type="page"/>
      </w:r>
    </w:p>
    <w:p w14:paraId="275818F8" w14:textId="3637937D" w:rsidR="005671E9" w:rsidRPr="004856FD" w:rsidRDefault="004C1EF4" w:rsidP="00BA3C31">
      <w:pPr>
        <w:pStyle w:val="Heading2"/>
        <w:numPr>
          <w:ilvl w:val="0"/>
          <w:numId w:val="56"/>
        </w:numPr>
        <w:rPr>
          <w:rFonts w:asciiTheme="minorHAnsi" w:hAnsiTheme="minorHAnsi" w:cstheme="minorHAnsi"/>
        </w:rPr>
      </w:pPr>
      <w:bookmarkStart w:id="153" w:name="_Toc211939339"/>
      <w:r w:rsidRPr="004856FD">
        <w:rPr>
          <w:rFonts w:asciiTheme="minorHAnsi" w:hAnsiTheme="minorHAnsi" w:cstheme="minorHAnsi"/>
        </w:rPr>
        <w:lastRenderedPageBreak/>
        <w:t>Endnotes</w:t>
      </w:r>
      <w:bookmarkEnd w:id="153"/>
    </w:p>
    <w:sectPr w:rsidR="005671E9" w:rsidRPr="004856FD" w:rsidSect="00BA5CEC">
      <w:headerReference w:type="even" r:id="rId79"/>
      <w:headerReference w:type="default" r:id="rId80"/>
      <w:footerReference w:type="even" r:id="rId81"/>
      <w:footerReference w:type="default" r:id="rId82"/>
      <w:headerReference w:type="first" r:id="rId83"/>
      <w:footerReference w:type="first" r:id="rId84"/>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71FB" w14:textId="77777777" w:rsidR="00900109" w:rsidRDefault="00900109" w:rsidP="000A6228">
      <w:pPr>
        <w:spacing w:after="0" w:line="240" w:lineRule="auto"/>
      </w:pPr>
      <w:r>
        <w:separator/>
      </w:r>
    </w:p>
  </w:endnote>
  <w:endnote w:type="continuationSeparator" w:id="0">
    <w:p w14:paraId="66D0D347" w14:textId="77777777" w:rsidR="00900109" w:rsidRDefault="00900109" w:rsidP="000A6228">
      <w:pPr>
        <w:spacing w:after="0" w:line="240" w:lineRule="auto"/>
      </w:pPr>
      <w:r>
        <w:continuationSeparator/>
      </w:r>
    </w:p>
  </w:endnote>
  <w:endnote w:type="continuationNotice" w:id="1">
    <w:p w14:paraId="454B063E" w14:textId="77777777" w:rsidR="00900109" w:rsidRDefault="00900109">
      <w:pPr>
        <w:spacing w:after="0" w:line="240" w:lineRule="auto"/>
      </w:pPr>
    </w:p>
  </w:endnote>
  <w:endnote w:id="2">
    <w:p w14:paraId="012F2FC6" w14:textId="25A8B23B" w:rsidR="00423F6E" w:rsidRPr="0029453D" w:rsidRDefault="00423F6E">
      <w:pPr>
        <w:pStyle w:val="EndnoteText"/>
        <w:rPr>
          <w:rFonts w:ascii="Aptos" w:hAnsi="Aptos"/>
          <w:b/>
          <w:bCs/>
        </w:rPr>
      </w:pPr>
      <w:r w:rsidRPr="0029453D">
        <w:rPr>
          <w:rStyle w:val="EndnoteReference"/>
          <w:rFonts w:ascii="Aptos" w:hAnsi="Aptos"/>
        </w:rPr>
        <w:endnoteRef/>
      </w:r>
      <w:r w:rsidRPr="0029453D">
        <w:rPr>
          <w:rFonts w:ascii="Aptos" w:hAnsi="Aptos"/>
        </w:rPr>
        <w:t xml:space="preserve"> Department of Education, Australian Government,</w:t>
      </w:r>
      <w:r w:rsidRPr="0029453D">
        <w:rPr>
          <w:rFonts w:ascii="Aptos" w:hAnsi="Aptos"/>
          <w:i/>
          <w:iCs/>
        </w:rPr>
        <w:t> </w:t>
      </w:r>
      <w:r w:rsidRPr="0029453D">
        <w:rPr>
          <w:rFonts w:ascii="Aptos" w:hAnsi="Aptos"/>
        </w:rPr>
        <w:t>‘National Research Infrastructure’, viewed 19 August 2025,</w:t>
      </w:r>
      <w:r w:rsidRPr="0029453D">
        <w:rPr>
          <w:rFonts w:ascii="Aptos" w:hAnsi="Aptos"/>
          <w:b/>
          <w:bCs/>
        </w:rPr>
        <w:t> </w:t>
      </w:r>
      <w:hyperlink r:id="rId1" w:history="1">
        <w:r w:rsidRPr="0029453D">
          <w:rPr>
            <w:rStyle w:val="Hyperlink"/>
            <w:rFonts w:ascii="Aptos" w:hAnsi="Aptos"/>
          </w:rPr>
          <w:t>https://www.education.gov.au/national-research-infrastructure</w:t>
        </w:r>
      </w:hyperlink>
      <w:r w:rsidRPr="0029453D">
        <w:rPr>
          <w:rFonts w:ascii="Aptos" w:hAnsi="Aptos"/>
        </w:rPr>
        <w:t>.</w:t>
      </w:r>
    </w:p>
  </w:endnote>
  <w:endnote w:id="3">
    <w:p w14:paraId="29AB4ADD" w14:textId="5D2EB60D"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Department of Education, Australian Government, ‘National Collaborative Research Infrastructure Strategy (NCRIS)’, viewed 19 August 2025,  </w:t>
      </w:r>
      <w:hyperlink r:id="rId2" w:history="1">
        <w:r w:rsidRPr="0029453D">
          <w:rPr>
            <w:rStyle w:val="Hyperlink"/>
            <w:rFonts w:ascii="Aptos" w:hAnsi="Aptos"/>
          </w:rPr>
          <w:t>https://www.education.gov.au/ncris</w:t>
        </w:r>
      </w:hyperlink>
      <w:r w:rsidRPr="0029453D">
        <w:rPr>
          <w:rFonts w:ascii="Aptos" w:hAnsi="Aptos"/>
        </w:rPr>
        <w:t>.</w:t>
      </w:r>
    </w:p>
  </w:endnote>
  <w:endnote w:id="4">
    <w:p w14:paraId="72A2F5D9" w14:textId="7635F62D"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Department of Education, Australian Government, ‘2026 National Research Infrastructure Roadmap’, viewed 19 August 2025, </w:t>
      </w:r>
      <w:hyperlink r:id="rId3" w:history="1">
        <w:r w:rsidRPr="0029453D">
          <w:rPr>
            <w:rStyle w:val="Hyperlink"/>
            <w:rFonts w:ascii="Aptos" w:hAnsi="Aptos"/>
          </w:rPr>
          <w:t>https://www.education.gov.au/national-research-infrastructure/2026-national-research-infrastructure-roadmap</w:t>
        </w:r>
      </w:hyperlink>
      <w:r w:rsidRPr="0029453D">
        <w:rPr>
          <w:rFonts w:ascii="Aptos" w:hAnsi="Aptos"/>
        </w:rPr>
        <w:t>.</w:t>
      </w:r>
    </w:p>
  </w:endnote>
  <w:endnote w:id="5">
    <w:p w14:paraId="144797C8" w14:textId="2291A226"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Department of Education, Australian Government, ‘The National Research Infrastructure Advisory Group’, viewed 19 August 2025, </w:t>
      </w:r>
      <w:hyperlink r:id="rId4" w:history="1">
        <w:r w:rsidRPr="0029453D">
          <w:rPr>
            <w:rStyle w:val="Hyperlink"/>
            <w:rFonts w:ascii="Aptos" w:hAnsi="Aptos"/>
          </w:rPr>
          <w:t>https://www.education.gov.au/national-research-infrastructure/advisory-group</w:t>
        </w:r>
      </w:hyperlink>
      <w:r w:rsidRPr="0029453D">
        <w:rPr>
          <w:rFonts w:ascii="Aptos" w:hAnsi="Aptos"/>
        </w:rPr>
        <w:t>.</w:t>
      </w:r>
    </w:p>
  </w:endnote>
  <w:endnote w:id="6">
    <w:p w14:paraId="1C6A8B1B" w14:textId="0D23A8D2"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Department of Industry, Science and Resources, Australian Government, ‘Australia's National Science and Research Priorities’, viewed 19 August 2025, </w:t>
      </w:r>
      <w:hyperlink r:id="rId5" w:history="1">
        <w:r w:rsidRPr="0029453D">
          <w:rPr>
            <w:rStyle w:val="Hyperlink"/>
            <w:rFonts w:ascii="Aptos" w:hAnsi="Aptos"/>
          </w:rPr>
          <w:t>https://www.industry.gov.au/publications/national-science-and-research-priorities-2024</w:t>
        </w:r>
      </w:hyperlink>
      <w:r w:rsidRPr="0029453D">
        <w:rPr>
          <w:rFonts w:ascii="Aptos" w:hAnsi="Aptos"/>
        </w:rPr>
        <w:t>.</w:t>
      </w:r>
    </w:p>
  </w:endnote>
  <w:endnote w:id="7">
    <w:p w14:paraId="24304C17" w14:textId="76E37C26"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Department of Education, Australian Government, ‘2021 National Research Infrastructure Roadmap’, viewed 19 August 2025, </w:t>
      </w:r>
      <w:hyperlink r:id="rId6" w:history="1">
        <w:r w:rsidRPr="0029453D">
          <w:rPr>
            <w:rStyle w:val="Hyperlink"/>
            <w:rFonts w:ascii="Aptos" w:hAnsi="Aptos"/>
          </w:rPr>
          <w:t>https://www.education.gov.au/national-research-infrastructure/resources/2021-national-research-infrastructure-roadmap</w:t>
        </w:r>
      </w:hyperlink>
      <w:r w:rsidRPr="0029453D">
        <w:rPr>
          <w:rFonts w:ascii="Aptos" w:hAnsi="Aptos"/>
        </w:rPr>
        <w:t>.</w:t>
      </w:r>
    </w:p>
  </w:endnote>
  <w:endnote w:id="8">
    <w:p w14:paraId="7D248868" w14:textId="614A1A89"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UKRI, ‘UKRI Infrastructure Opportunity Report’, viewed 19 August 2025, </w:t>
      </w:r>
      <w:hyperlink r:id="rId7" w:history="1">
        <w:r w:rsidRPr="0029453D">
          <w:rPr>
            <w:rStyle w:val="Hyperlink"/>
            <w:rFonts w:ascii="Aptos" w:hAnsi="Aptos"/>
          </w:rPr>
          <w:t>https://www.ukri.org/publications/ukri-infrastructure-opportunity-report/infrastructure/advisory-group</w:t>
        </w:r>
      </w:hyperlink>
      <w:r w:rsidRPr="0029453D">
        <w:rPr>
          <w:rFonts w:ascii="Aptos" w:hAnsi="Aptos"/>
        </w:rPr>
        <w:t>.</w:t>
      </w:r>
    </w:p>
  </w:endnote>
  <w:endnote w:id="9">
    <w:p w14:paraId="3CD83E20" w14:textId="7D393EDF"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ESFRI, ‘ESFRI Strategy Report on Research Infrastructures Roadmap 2026’, viewed 19 August 2025, </w:t>
      </w:r>
      <w:hyperlink r:id="rId8" w:history="1">
        <w:r w:rsidRPr="0029453D">
          <w:rPr>
            <w:rStyle w:val="Hyperlink"/>
            <w:rFonts w:ascii="Aptos" w:hAnsi="Aptos"/>
          </w:rPr>
          <w:t>https://www.esfri.eu/roadmap-2026</w:t>
        </w:r>
      </w:hyperlink>
      <w:r w:rsidRPr="0029453D">
        <w:rPr>
          <w:rFonts w:ascii="Aptos" w:hAnsi="Aptos"/>
        </w:rPr>
        <w:t>.</w:t>
      </w:r>
    </w:p>
  </w:endnote>
  <w:endnote w:id="10">
    <w:p w14:paraId="65238333" w14:textId="2874B1D5"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Department of Climate Change, Energy, the Environment and Water, Australian Government, ‘Climate Projections Roadmap for Australia’, viewed 11 September 2025, </w:t>
      </w:r>
      <w:hyperlink r:id="rId9" w:history="1">
        <w:r w:rsidRPr="0029453D">
          <w:rPr>
            <w:rStyle w:val="Hyperlink"/>
            <w:rFonts w:ascii="Aptos" w:hAnsi="Aptos"/>
          </w:rPr>
          <w:t>https://www.dcceew.gov.au/climate-change/publications/climate-projections-roadmap-for-australia</w:t>
        </w:r>
      </w:hyperlink>
      <w:r w:rsidRPr="0029453D">
        <w:rPr>
          <w:rFonts w:ascii="Aptos" w:hAnsi="Aptos"/>
        </w:rPr>
        <w:t xml:space="preserve">. </w:t>
      </w:r>
    </w:p>
  </w:endnote>
  <w:endnote w:id="11">
    <w:p w14:paraId="39B9758C" w14:textId="1DAD8AA1"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Department of Industry, Science and Resources, Australian Government, ‘State of Australian quantum report 2024’, viewed 11 September 2025, </w:t>
      </w:r>
      <w:hyperlink r:id="rId10" w:history="1">
        <w:r w:rsidRPr="0029453D">
          <w:rPr>
            <w:rStyle w:val="Hyperlink"/>
            <w:rFonts w:ascii="Aptos" w:hAnsi="Aptos"/>
          </w:rPr>
          <w:t>https://www.industry.gov.au/publications/state-australian-quantum-report-2024</w:t>
        </w:r>
      </w:hyperlink>
      <w:r w:rsidRPr="0029453D">
        <w:rPr>
          <w:rFonts w:ascii="Aptos" w:hAnsi="Aptos"/>
        </w:rPr>
        <w:t xml:space="preserve">. </w:t>
      </w:r>
    </w:p>
  </w:endnote>
  <w:endnote w:id="12">
    <w:p w14:paraId="3ACD18E0" w14:textId="3D0BBAC5"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Department of Education, Australian Government, ‘National Digital Research Infrastructure Strategy’, viewed 11 September 2025, </w:t>
      </w:r>
      <w:hyperlink r:id="rId11" w:history="1">
        <w:r w:rsidRPr="0029453D">
          <w:rPr>
            <w:rStyle w:val="Hyperlink"/>
            <w:rFonts w:ascii="Aptos" w:hAnsi="Aptos"/>
          </w:rPr>
          <w:t>https://www.education.gov.au/national-research-infrastructure/resources/national-digital-research-infrastructure-strategy</w:t>
        </w:r>
      </w:hyperlink>
      <w:r w:rsidRPr="0029453D">
        <w:rPr>
          <w:rFonts w:ascii="Aptos" w:hAnsi="Aptos"/>
        </w:rPr>
        <w:t>.</w:t>
      </w:r>
    </w:p>
  </w:endnote>
  <w:endnote w:id="13">
    <w:p w14:paraId="318498EA" w14:textId="381D9932"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Department of Education, Australian Government, ‘Draft Final NDRI Investment Plan: Recommendations for Investment by the NDRI Working Group’, viewed 11 September 2025, </w:t>
      </w:r>
      <w:hyperlink r:id="rId12" w:history="1">
        <w:r w:rsidRPr="0029453D">
          <w:rPr>
            <w:rStyle w:val="Hyperlink"/>
            <w:rFonts w:ascii="Aptos" w:hAnsi="Aptos"/>
          </w:rPr>
          <w:t>https://www.education.gov.au/national-research-infrastructure/resources/draft-final-ndri-investment-plan-recommendations-investment-ndri-working-group</w:t>
        </w:r>
      </w:hyperlink>
      <w:r w:rsidRPr="0029453D">
        <w:rPr>
          <w:rFonts w:ascii="Aptos" w:hAnsi="Aptos"/>
        </w:rPr>
        <w:t xml:space="preserve">.   </w:t>
      </w:r>
    </w:p>
  </w:endnote>
  <w:endnote w:id="14">
    <w:p w14:paraId="02592676" w14:textId="71E26CFF"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Department of Health, Disability and Ageing, Australian Government, ‘National Critical Research Infrastructure initiative’, viewed 11 September 2025, </w:t>
      </w:r>
      <w:hyperlink r:id="rId13" w:history="1">
        <w:r w:rsidRPr="0029453D">
          <w:rPr>
            <w:rStyle w:val="Hyperlink"/>
            <w:rFonts w:ascii="Aptos" w:hAnsi="Aptos"/>
          </w:rPr>
          <w:t>https://www.health.gov.au/our-work/mrff-national-critical-research-infrastructure-initiative</w:t>
        </w:r>
      </w:hyperlink>
      <w:r w:rsidRPr="0029453D">
        <w:rPr>
          <w:rFonts w:ascii="Aptos" w:hAnsi="Aptos"/>
        </w:rPr>
        <w:t xml:space="preserve">.  </w:t>
      </w:r>
    </w:p>
  </w:endnote>
  <w:endnote w:id="15">
    <w:p w14:paraId="74A0050F" w14:textId="18A6E186"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Department of Health, Disability and Ageing, Australian Government, ‘Research Data Infrastructure initiative’, viewed 11 September 2025, </w:t>
      </w:r>
      <w:hyperlink r:id="rId14" w:history="1">
        <w:r w:rsidRPr="0029453D">
          <w:rPr>
            <w:rStyle w:val="Hyperlink"/>
            <w:rFonts w:ascii="Aptos" w:hAnsi="Aptos"/>
          </w:rPr>
          <w:t>https://www.health.gov.au/our-work/mrff-research-data-infrastructure-initiative</w:t>
        </w:r>
      </w:hyperlink>
      <w:r w:rsidRPr="0029453D">
        <w:rPr>
          <w:rFonts w:ascii="Aptos" w:hAnsi="Aptos"/>
        </w:rPr>
        <w:t xml:space="preserve">. </w:t>
      </w:r>
    </w:p>
  </w:endnote>
  <w:endnote w:id="16">
    <w:p w14:paraId="5F038704" w14:textId="1AE31155"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Department of Industry, Science and Resources, Australian Government, ‘Strategic Examination of Research and Development’, viewed 4 July 2025, </w:t>
      </w:r>
      <w:hyperlink r:id="rId15" w:history="1">
        <w:r w:rsidRPr="0029453D">
          <w:rPr>
            <w:rStyle w:val="Hyperlink"/>
            <w:rFonts w:ascii="Aptos" w:hAnsi="Aptos"/>
          </w:rPr>
          <w:t>https://www.industry.gov.au/science-technology-and-innovation/strategic-examination-research-and-development</w:t>
        </w:r>
      </w:hyperlink>
      <w:r w:rsidRPr="0029453D">
        <w:rPr>
          <w:rFonts w:ascii="Aptos" w:hAnsi="Aptos"/>
        </w:rPr>
        <w:t xml:space="preserve">.  </w:t>
      </w:r>
    </w:p>
  </w:endnote>
  <w:endnote w:id="17">
    <w:p w14:paraId="0301B1A8" w14:textId="1835AA51"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Department of Industry, Science and Resources, Australian Government, ‘Strategic Examination of Research and Development: Issues Papers’, viewed 19 September 2025, </w:t>
      </w:r>
      <w:hyperlink r:id="rId16" w:history="1">
        <w:r w:rsidRPr="0029453D">
          <w:rPr>
            <w:rStyle w:val="Hyperlink"/>
            <w:rFonts w:ascii="Aptos" w:hAnsi="Aptos"/>
          </w:rPr>
          <w:t>https://consult.industry.gov.au/strategic-examination-rd-issues-papers</w:t>
        </w:r>
      </w:hyperlink>
      <w:r w:rsidRPr="0029453D">
        <w:rPr>
          <w:rFonts w:ascii="Aptos" w:hAnsi="Aptos"/>
        </w:rPr>
        <w:t xml:space="preserve">. </w:t>
      </w:r>
    </w:p>
  </w:endnote>
  <w:endnote w:id="18">
    <w:p w14:paraId="1114DF62" w14:textId="255E1910"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Department of Industry, Science and Resources, Australian Government,</w:t>
      </w:r>
      <w:r w:rsidRPr="0029453D">
        <w:rPr>
          <w:rFonts w:ascii="Aptos" w:hAnsi="Aptos"/>
          <w:i/>
          <w:iCs/>
        </w:rPr>
        <w:t> </w:t>
      </w:r>
      <w:r w:rsidRPr="0029453D">
        <w:rPr>
          <w:rFonts w:ascii="Aptos" w:hAnsi="Aptos"/>
        </w:rPr>
        <w:t>‘Strategic Examination of Research and Development: Discussion paper’</w:t>
      </w:r>
      <w:r w:rsidRPr="0029453D">
        <w:rPr>
          <w:rFonts w:ascii="Aptos" w:hAnsi="Aptos"/>
          <w:i/>
          <w:iCs/>
        </w:rPr>
        <w:t>,</w:t>
      </w:r>
      <w:r w:rsidRPr="0029453D">
        <w:rPr>
          <w:rFonts w:ascii="Aptos" w:hAnsi="Aptos"/>
        </w:rPr>
        <w:t> </w:t>
      </w:r>
      <w:r w:rsidRPr="0029453D" w:rsidDel="003C7DC9">
        <w:rPr>
          <w:rFonts w:ascii="Aptos" w:hAnsi="Aptos"/>
        </w:rPr>
        <w:t xml:space="preserve"> </w:t>
      </w:r>
      <w:r w:rsidRPr="0029453D">
        <w:rPr>
          <w:rFonts w:ascii="Aptos" w:hAnsi="Aptos"/>
        </w:rPr>
        <w:t>viewed 3 July 2025, </w:t>
      </w:r>
      <w:hyperlink r:id="rId17" w:history="1">
        <w:r w:rsidRPr="0029453D">
          <w:rPr>
            <w:rStyle w:val="Hyperlink"/>
            <w:rFonts w:ascii="Aptos" w:hAnsi="Aptos"/>
          </w:rPr>
          <w:t>https://consult.industry.gov.au/strategic-examination-rd-discussion-paper</w:t>
        </w:r>
      </w:hyperlink>
      <w:r w:rsidRPr="0029453D">
        <w:rPr>
          <w:rFonts w:ascii="Aptos" w:hAnsi="Aptos"/>
        </w:rPr>
        <w:t xml:space="preserve">. </w:t>
      </w:r>
    </w:p>
  </w:endnote>
  <w:endnote w:id="19">
    <w:p w14:paraId="520ABDAD" w14:textId="3FA2F7B1"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Department of Industry, Science and Resources, Australian Government, ‘Strategic Examination of Research and Development: Discussion Paper Findings and Analysis’, viewed 1 August 2025, </w:t>
      </w:r>
      <w:hyperlink r:id="rId18" w:history="1">
        <w:r w:rsidRPr="0029453D">
          <w:rPr>
            <w:rStyle w:val="Hyperlink"/>
            <w:rFonts w:ascii="Aptos" w:hAnsi="Aptos"/>
          </w:rPr>
          <w:t>https://consult.industry.gov.au/strategic-examination-rd-discussion-paper</w:t>
        </w:r>
      </w:hyperlink>
      <w:r w:rsidRPr="0029453D">
        <w:rPr>
          <w:rFonts w:ascii="Aptos" w:hAnsi="Aptos"/>
        </w:rPr>
        <w:t xml:space="preserve">. </w:t>
      </w:r>
    </w:p>
  </w:endnote>
  <w:endnote w:id="20">
    <w:p w14:paraId="155019A9" w14:textId="5AEC07C0"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Department of Industry, Science and Resources, Australian Government, ‘Strategic Examination of Research and Development: issues papers’, viewed 11 September 2025, </w:t>
      </w:r>
      <w:hyperlink r:id="rId19" w:history="1">
        <w:r w:rsidRPr="0029453D">
          <w:rPr>
            <w:rStyle w:val="Hyperlink"/>
            <w:rFonts w:ascii="Aptos" w:hAnsi="Aptos"/>
          </w:rPr>
          <w:t>https://consult.industry.gov.au/strategic-examination-rd-issues-papers</w:t>
        </w:r>
      </w:hyperlink>
      <w:r w:rsidRPr="0029453D">
        <w:rPr>
          <w:rFonts w:ascii="Aptos" w:hAnsi="Aptos"/>
        </w:rPr>
        <w:t xml:space="preserve">. </w:t>
      </w:r>
    </w:p>
  </w:endnote>
  <w:endnote w:id="21">
    <w:p w14:paraId="56E31E3C" w14:textId="329D3345" w:rsidR="00423F6E" w:rsidRPr="0029453D" w:rsidRDefault="00423F6E" w:rsidP="004C1EF4">
      <w:pPr>
        <w:pStyle w:val="EndnoteText"/>
        <w:rPr>
          <w:rFonts w:ascii="Aptos" w:hAnsi="Aptos"/>
        </w:rPr>
      </w:pPr>
      <w:r w:rsidRPr="0029453D">
        <w:rPr>
          <w:rStyle w:val="EndnoteReference"/>
          <w:rFonts w:ascii="Aptos" w:hAnsi="Aptos"/>
        </w:rPr>
        <w:endnoteRef/>
      </w:r>
      <w:r w:rsidRPr="0029453D">
        <w:rPr>
          <w:rFonts w:ascii="Aptos" w:hAnsi="Aptos"/>
        </w:rPr>
        <w:t xml:space="preserve"> ARC, Australian Government, ‘Discussion Paper: A New Plan for ARC-Funded Research’, viewed 3 July 2025, </w:t>
      </w:r>
      <w:hyperlink r:id="rId20" w:history="1">
        <w:r w:rsidRPr="0029453D">
          <w:rPr>
            <w:rStyle w:val="Hyperlink"/>
            <w:rFonts w:ascii="Aptos" w:hAnsi="Aptos"/>
          </w:rPr>
          <w:t>https://www.arc.gov.au/engage-us/consultations/policy-review-national-competitive-grants-program</w:t>
        </w:r>
      </w:hyperlink>
      <w:r w:rsidRPr="0029453D">
        <w:rPr>
          <w:rFonts w:ascii="Aptos" w:hAnsi="Aptos"/>
        </w:rPr>
        <w:t>.</w:t>
      </w:r>
    </w:p>
  </w:endnote>
  <w:endnote w:id="22">
    <w:p w14:paraId="6D8D9C55" w14:textId="091E7E97"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Department of Industry, Science and Resources, Australian Government, ‘Critical Technologies Statement’, viewed 19 August 2025, </w:t>
      </w:r>
      <w:hyperlink r:id="rId21" w:history="1">
        <w:r w:rsidRPr="0029453D">
          <w:rPr>
            <w:rStyle w:val="Hyperlink"/>
            <w:rFonts w:ascii="Aptos" w:hAnsi="Aptos"/>
          </w:rPr>
          <w:t>https://www.industry.gov.au/publications/critical-technologies-statement</w:t>
        </w:r>
      </w:hyperlink>
      <w:r w:rsidRPr="0029453D">
        <w:rPr>
          <w:rFonts w:ascii="Aptos" w:hAnsi="Aptos"/>
        </w:rPr>
        <w:t>.</w:t>
      </w:r>
    </w:p>
  </w:endnote>
  <w:endnote w:id="23">
    <w:p w14:paraId="6A180D92" w14:textId="00AC7E14"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Department of Industry, Science and Resources, Australian Government, ‘List of Critical Technologies in the National Interest’, viewed 19 August 2025, </w:t>
      </w:r>
      <w:hyperlink r:id="rId22" w:history="1">
        <w:r w:rsidRPr="0029453D">
          <w:rPr>
            <w:rStyle w:val="Hyperlink"/>
            <w:rFonts w:ascii="Aptos" w:hAnsi="Aptos"/>
          </w:rPr>
          <w:t>https://www.industry.gov.au/publications/list-critical-technologies-national-interest</w:t>
        </w:r>
      </w:hyperlink>
      <w:r w:rsidRPr="0029453D">
        <w:rPr>
          <w:rFonts w:ascii="Aptos" w:hAnsi="Aptos"/>
        </w:rPr>
        <w:t xml:space="preserve">. </w:t>
      </w:r>
    </w:p>
  </w:endnote>
  <w:endnote w:id="24">
    <w:p w14:paraId="0B7249D3" w14:textId="0BD6A147"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Department of Industry, Science and Resources, Australian Government,</w:t>
      </w:r>
      <w:r w:rsidRPr="0029453D">
        <w:rPr>
          <w:rFonts w:ascii="Aptos" w:hAnsi="Aptos"/>
          <w:i/>
          <w:iCs/>
        </w:rPr>
        <w:t> ‘</w:t>
      </w:r>
      <w:r w:rsidRPr="0029453D">
        <w:rPr>
          <w:rFonts w:ascii="Aptos" w:hAnsi="Aptos"/>
        </w:rPr>
        <w:t>Developing a National AI Capability Plan’, viewed 3 July 2025, </w:t>
      </w:r>
      <w:hyperlink r:id="rId23" w:history="1">
        <w:r w:rsidRPr="0029453D">
          <w:rPr>
            <w:rStyle w:val="Hyperlink"/>
            <w:rFonts w:ascii="Aptos" w:hAnsi="Aptos"/>
          </w:rPr>
          <w:t>https://www.industry.gov.au/news/developing-national-ai-capability-plan</w:t>
        </w:r>
      </w:hyperlink>
      <w:r w:rsidRPr="0029453D">
        <w:rPr>
          <w:rFonts w:ascii="Aptos" w:hAnsi="Aptos"/>
        </w:rPr>
        <w:t xml:space="preserve">. </w:t>
      </w:r>
    </w:p>
  </w:endnote>
  <w:endnote w:id="25">
    <w:p w14:paraId="33BCF89B" w14:textId="12A8835C" w:rsidR="00423F6E" w:rsidRPr="0029453D" w:rsidRDefault="00423F6E" w:rsidP="00FD5878">
      <w:pPr>
        <w:pStyle w:val="EndnoteText"/>
        <w:rPr>
          <w:rFonts w:ascii="Aptos" w:hAnsi="Aptos"/>
        </w:rPr>
      </w:pPr>
      <w:r w:rsidRPr="0029453D">
        <w:rPr>
          <w:rStyle w:val="EndnoteReference"/>
          <w:rFonts w:ascii="Aptos" w:hAnsi="Aptos"/>
        </w:rPr>
        <w:endnoteRef/>
      </w:r>
      <w:r w:rsidRPr="0029453D">
        <w:rPr>
          <w:rFonts w:ascii="Aptos" w:hAnsi="Aptos"/>
        </w:rPr>
        <w:t xml:space="preserve"> Department of Industry, Science and Resources, Australian Government,</w:t>
      </w:r>
      <w:r w:rsidRPr="0029453D">
        <w:rPr>
          <w:rFonts w:ascii="Aptos" w:hAnsi="Aptos"/>
          <w:i/>
          <w:iCs/>
        </w:rPr>
        <w:t> ‘</w:t>
      </w:r>
      <w:r w:rsidRPr="0029453D">
        <w:rPr>
          <w:rFonts w:ascii="Aptos" w:hAnsi="Aptos"/>
        </w:rPr>
        <w:t>National Quantum Strategy’</w:t>
      </w:r>
      <w:r w:rsidRPr="0029453D">
        <w:rPr>
          <w:rFonts w:ascii="Aptos" w:hAnsi="Aptos"/>
          <w:i/>
          <w:iCs/>
        </w:rPr>
        <w:t>,</w:t>
      </w:r>
      <w:r w:rsidRPr="0029453D">
        <w:rPr>
          <w:rFonts w:ascii="Aptos" w:hAnsi="Aptos"/>
        </w:rPr>
        <w:t> viewed 3 July 2025, </w:t>
      </w:r>
      <w:hyperlink r:id="rId24" w:history="1">
        <w:r w:rsidRPr="0029453D">
          <w:rPr>
            <w:rStyle w:val="Hyperlink"/>
            <w:rFonts w:ascii="Aptos" w:hAnsi="Aptos"/>
          </w:rPr>
          <w:t>https://www.industry.gov.au/publications/national-quantum-strategy</w:t>
        </w:r>
      </w:hyperlink>
      <w:r w:rsidRPr="0029453D">
        <w:rPr>
          <w:rFonts w:ascii="Aptos" w:hAnsi="Aptos"/>
        </w:rPr>
        <w:t xml:space="preserve">.  </w:t>
      </w:r>
    </w:p>
  </w:endnote>
  <w:endnote w:id="26">
    <w:p w14:paraId="2A9F1EFC" w14:textId="79F229D0"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Department of Health, Disability and Ageing, Australian Government, ‘National Health and Medical Research Strategy’, viewed 3 July 2025, </w:t>
      </w:r>
      <w:hyperlink r:id="rId25" w:history="1">
        <w:r w:rsidRPr="0029453D">
          <w:rPr>
            <w:rStyle w:val="Hyperlink"/>
            <w:rFonts w:ascii="Aptos" w:hAnsi="Aptos"/>
          </w:rPr>
          <w:t>https://www.health.gov.au/our-work/national-health-and-medical-research-strategy</w:t>
        </w:r>
      </w:hyperlink>
      <w:r w:rsidRPr="0029453D">
        <w:rPr>
          <w:rFonts w:ascii="Aptos" w:hAnsi="Aptos"/>
        </w:rPr>
        <w:t xml:space="preserve">. </w:t>
      </w:r>
    </w:p>
  </w:endnote>
  <w:endnote w:id="27">
    <w:p w14:paraId="7C13F52C" w14:textId="2E5D8EA6"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Department of Health, Disability and Ageing, Australian Government, ‘National Health and Medical Research Strategy 2026-2036 Draft’, viewed 11 September 2025, </w:t>
      </w:r>
      <w:hyperlink r:id="rId26" w:history="1">
        <w:r w:rsidRPr="0029453D">
          <w:rPr>
            <w:rStyle w:val="Hyperlink"/>
            <w:rFonts w:ascii="Aptos" w:hAnsi="Aptos"/>
          </w:rPr>
          <w:t>https://www.health.gov.au/resources/publications/national-health-and-medical-research-strategy-2026-2036?language=en</w:t>
        </w:r>
      </w:hyperlink>
      <w:r w:rsidRPr="0029453D">
        <w:rPr>
          <w:rFonts w:ascii="Aptos" w:hAnsi="Aptos"/>
        </w:rPr>
        <w:t xml:space="preserve">. </w:t>
      </w:r>
    </w:p>
  </w:endnote>
  <w:endnote w:id="28">
    <w:p w14:paraId="7F60408F" w14:textId="77777777" w:rsidR="00423F6E" w:rsidRPr="0029453D" w:rsidRDefault="00423F6E" w:rsidP="007B12FD">
      <w:pPr>
        <w:pStyle w:val="EndnoteText"/>
        <w:rPr>
          <w:rFonts w:ascii="Aptos" w:hAnsi="Aptos"/>
        </w:rPr>
      </w:pPr>
      <w:r w:rsidRPr="0029453D">
        <w:rPr>
          <w:rStyle w:val="EndnoteReference"/>
          <w:rFonts w:ascii="Aptos" w:hAnsi="Aptos"/>
        </w:rPr>
        <w:endnoteRef/>
      </w:r>
      <w:r w:rsidRPr="0029453D">
        <w:rPr>
          <w:rFonts w:ascii="Aptos" w:hAnsi="Aptos"/>
        </w:rPr>
        <w:t xml:space="preserve"> Australian Antarctic Program, Australian Government, ‘Australian Antarctic Science Decadal Strategy 2025–2035’, viewed 11 September 2025, </w:t>
      </w:r>
      <w:hyperlink r:id="rId27" w:history="1">
        <w:r w:rsidRPr="0029453D">
          <w:rPr>
            <w:rStyle w:val="Hyperlink"/>
            <w:rFonts w:ascii="Aptos" w:hAnsi="Aptos"/>
          </w:rPr>
          <w:t>https://www.antarctica.gov.au/about-us/strategy-and-plans/australian-antarctic-science-decadal-strategy-2025-2035/</w:t>
        </w:r>
      </w:hyperlink>
      <w:r w:rsidRPr="0029453D">
        <w:rPr>
          <w:rFonts w:ascii="Aptos" w:hAnsi="Aptos"/>
        </w:rPr>
        <w:t xml:space="preserve">. </w:t>
      </w:r>
    </w:p>
  </w:endnote>
  <w:endnote w:id="29">
    <w:p w14:paraId="4B5D1509" w14:textId="1E4E330F"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Department of Industry, Science and Resources, Australian Government, ‘Science, Research and Innovation (SRI) Budget Tables’, viewed 18 September 2025, </w:t>
      </w:r>
      <w:hyperlink r:id="rId28" w:history="1">
        <w:r w:rsidRPr="0029453D">
          <w:rPr>
            <w:rStyle w:val="Hyperlink"/>
            <w:rFonts w:ascii="Aptos" w:hAnsi="Aptos"/>
          </w:rPr>
          <w:t>https://www.industry.gov.au/publications/science-research-and-innovation-sri-budget-tables</w:t>
        </w:r>
      </w:hyperlink>
      <w:r w:rsidRPr="0029453D">
        <w:rPr>
          <w:rFonts w:ascii="Aptos" w:hAnsi="Aptos"/>
        </w:rPr>
        <w:t>.</w:t>
      </w:r>
    </w:p>
  </w:endnote>
  <w:endnote w:id="30">
    <w:p w14:paraId="0C002C4C" w14:textId="27F38B52" w:rsidR="00423F6E" w:rsidRPr="0029453D" w:rsidRDefault="00423F6E" w:rsidP="0053449C">
      <w:pPr>
        <w:pStyle w:val="EndnoteText"/>
        <w:rPr>
          <w:rFonts w:ascii="Aptos" w:hAnsi="Aptos"/>
        </w:rPr>
      </w:pPr>
      <w:r w:rsidRPr="0029453D">
        <w:rPr>
          <w:rStyle w:val="EndnoteReference"/>
          <w:rFonts w:ascii="Aptos" w:hAnsi="Aptos"/>
        </w:rPr>
        <w:endnoteRef/>
      </w:r>
      <w:r w:rsidRPr="0029453D">
        <w:rPr>
          <w:rFonts w:ascii="Aptos" w:hAnsi="Aptos"/>
        </w:rPr>
        <w:t xml:space="preserve"> UKRI, ‘Infrastructure Roadmap Programme’, viewed 19 August 2025, </w:t>
      </w:r>
      <w:hyperlink r:id="rId29" w:history="1">
        <w:r w:rsidRPr="0029453D">
          <w:rPr>
            <w:rStyle w:val="Hyperlink"/>
            <w:rFonts w:ascii="Aptos" w:hAnsi="Aptos"/>
          </w:rPr>
          <w:t>https://www.ukri.org/what-we-do/creating-world-class-research-and-innovation-infrastructure/infrastructure-roadmap-programme/</w:t>
        </w:r>
      </w:hyperlink>
      <w:r w:rsidRPr="0029453D">
        <w:rPr>
          <w:rFonts w:ascii="Aptos" w:hAnsi="Aptos"/>
        </w:rPr>
        <w:t xml:space="preserve">. </w:t>
      </w:r>
    </w:p>
  </w:endnote>
  <w:endnote w:id="31">
    <w:p w14:paraId="7DB022AB" w14:textId="43D5E0FB" w:rsidR="00423F6E" w:rsidRPr="0029453D" w:rsidRDefault="00423F6E" w:rsidP="00610139">
      <w:pPr>
        <w:spacing w:after="0" w:line="240" w:lineRule="auto"/>
        <w:rPr>
          <w:rFonts w:ascii="Aptos" w:hAnsi="Aptos"/>
          <w:sz w:val="20"/>
          <w:szCs w:val="20"/>
        </w:rPr>
      </w:pPr>
      <w:r w:rsidRPr="0029453D">
        <w:rPr>
          <w:rStyle w:val="EndnoteReference"/>
          <w:rFonts w:ascii="Aptos" w:hAnsi="Aptos"/>
          <w:sz w:val="20"/>
          <w:szCs w:val="20"/>
        </w:rPr>
        <w:endnoteRef/>
      </w:r>
      <w:r w:rsidRPr="0029453D">
        <w:rPr>
          <w:rFonts w:ascii="Aptos" w:hAnsi="Aptos"/>
          <w:sz w:val="20"/>
          <w:szCs w:val="20"/>
        </w:rPr>
        <w:t xml:space="preserve">  </w:t>
      </w:r>
      <w:r w:rsidRPr="0029453D">
        <w:rPr>
          <w:rFonts w:ascii="Aptos" w:hAnsi="Aptos"/>
          <w:color w:val="000000" w:themeColor="text1"/>
          <w:sz w:val="20"/>
          <w:szCs w:val="20"/>
        </w:rPr>
        <w:t xml:space="preserve">UK Government, ‘UK Compute Roadmap’, viewed 19 August 2025, </w:t>
      </w:r>
      <w:hyperlink r:id="rId30" w:history="1">
        <w:r w:rsidRPr="0029453D">
          <w:rPr>
            <w:rStyle w:val="Hyperlink"/>
            <w:rFonts w:ascii="Aptos" w:hAnsi="Aptos"/>
            <w:color w:val="000000" w:themeColor="text1"/>
            <w:sz w:val="20"/>
            <w:szCs w:val="20"/>
          </w:rPr>
          <w:t>https://www.gov.uk/government/publications/uk-compute-roadmap</w:t>
        </w:r>
      </w:hyperlink>
      <w:r w:rsidRPr="0029453D">
        <w:rPr>
          <w:rFonts w:ascii="Aptos" w:hAnsi="Aptos"/>
          <w:color w:val="000000" w:themeColor="text1"/>
          <w:sz w:val="20"/>
          <w:szCs w:val="20"/>
        </w:rPr>
        <w:t xml:space="preserve">.  </w:t>
      </w:r>
    </w:p>
  </w:endnote>
  <w:endnote w:id="32">
    <w:p w14:paraId="692EE9C3" w14:textId="2CB70D30" w:rsidR="00423F6E" w:rsidRPr="0029453D" w:rsidRDefault="00423F6E" w:rsidP="0053449C">
      <w:pPr>
        <w:pStyle w:val="EndnoteText"/>
        <w:rPr>
          <w:rFonts w:ascii="Aptos" w:hAnsi="Aptos"/>
        </w:rPr>
      </w:pPr>
      <w:r w:rsidRPr="0029453D">
        <w:rPr>
          <w:rStyle w:val="EndnoteReference"/>
          <w:rFonts w:ascii="Aptos" w:hAnsi="Aptos"/>
        </w:rPr>
        <w:endnoteRef/>
      </w:r>
      <w:r w:rsidRPr="0029453D">
        <w:rPr>
          <w:rFonts w:ascii="Aptos" w:hAnsi="Aptos"/>
        </w:rPr>
        <w:t xml:space="preserve"> ESFRI, ‘ESFRI Roadmap 2026’, viewed 19 August 2025, </w:t>
      </w:r>
      <w:hyperlink r:id="rId31" w:history="1">
        <w:r w:rsidRPr="0029453D">
          <w:rPr>
            <w:rStyle w:val="Hyperlink"/>
            <w:rFonts w:ascii="Aptos" w:hAnsi="Aptos"/>
          </w:rPr>
          <w:t>https://www.esfri.eu/roadmap-2026</w:t>
        </w:r>
      </w:hyperlink>
      <w:r w:rsidRPr="0029453D">
        <w:rPr>
          <w:rFonts w:ascii="Aptos" w:hAnsi="Aptos"/>
        </w:rPr>
        <w:t xml:space="preserve">. </w:t>
      </w:r>
    </w:p>
  </w:endnote>
  <w:endnote w:id="33">
    <w:p w14:paraId="76DC99CF" w14:textId="77777777" w:rsidR="00423F6E" w:rsidRPr="0029453D" w:rsidRDefault="00423F6E" w:rsidP="001F766B">
      <w:pPr>
        <w:pStyle w:val="EndnoteText"/>
        <w:rPr>
          <w:rFonts w:ascii="Aptos" w:hAnsi="Aptos"/>
        </w:rPr>
      </w:pPr>
      <w:r w:rsidRPr="0029453D">
        <w:rPr>
          <w:rStyle w:val="EndnoteReference"/>
          <w:rFonts w:ascii="Aptos" w:hAnsi="Aptos"/>
        </w:rPr>
        <w:endnoteRef/>
      </w:r>
      <w:r w:rsidRPr="0029453D">
        <w:rPr>
          <w:rFonts w:ascii="Aptos" w:hAnsi="Aptos"/>
        </w:rPr>
        <w:t xml:space="preserve"> European Commission, ‘The European Strategy on Research and Technology Infrastructures’, viewed 17 September 2025, </w:t>
      </w:r>
      <w:hyperlink r:id="rId32" w:history="1">
        <w:r w:rsidRPr="0029453D">
          <w:rPr>
            <w:rStyle w:val="Hyperlink"/>
            <w:rFonts w:ascii="Aptos" w:hAnsi="Aptos"/>
          </w:rPr>
          <w:t>https://research-and-innovation.ec.europa.eu/strategy/strategy-research-and-innovation/our-digital-future/european-strategy-research-and-technology-infrastructures_en</w:t>
        </w:r>
      </w:hyperlink>
      <w:r w:rsidRPr="0029453D">
        <w:rPr>
          <w:rFonts w:ascii="Aptos" w:hAnsi="Aptos"/>
        </w:rPr>
        <w:t xml:space="preserve">. </w:t>
      </w:r>
    </w:p>
  </w:endnote>
  <w:endnote w:id="34">
    <w:p w14:paraId="47CAD08E" w14:textId="026D4FCF" w:rsidR="00423F6E" w:rsidRPr="0029453D" w:rsidRDefault="00423F6E" w:rsidP="0053449C">
      <w:pPr>
        <w:pStyle w:val="EndnoteText"/>
        <w:rPr>
          <w:rFonts w:ascii="Aptos" w:hAnsi="Aptos"/>
        </w:rPr>
      </w:pPr>
      <w:r w:rsidRPr="0029453D">
        <w:rPr>
          <w:rStyle w:val="EndnoteReference"/>
          <w:rFonts w:ascii="Aptos" w:hAnsi="Aptos"/>
        </w:rPr>
        <w:endnoteRef/>
      </w:r>
      <w:r w:rsidRPr="0029453D">
        <w:rPr>
          <w:rFonts w:ascii="Aptos" w:hAnsi="Aptos"/>
        </w:rPr>
        <w:t xml:space="preserve"> Government of Canada, ‘Canadian Sovereign AI Compute Strategy’, viewed 19 August 2025, </w:t>
      </w:r>
      <w:hyperlink r:id="rId33" w:history="1">
        <w:r w:rsidRPr="0029453D">
          <w:rPr>
            <w:rStyle w:val="Hyperlink"/>
            <w:rFonts w:ascii="Aptos" w:hAnsi="Aptos"/>
          </w:rPr>
          <w:t>https://ised-isde.canada.ca/site/ised/en/canadian-sovereign-ai-compute-strategy</w:t>
        </w:r>
      </w:hyperlink>
      <w:r w:rsidRPr="0029453D">
        <w:rPr>
          <w:rFonts w:ascii="Aptos" w:hAnsi="Aptos"/>
        </w:rPr>
        <w:t xml:space="preserve">. </w:t>
      </w:r>
    </w:p>
  </w:endnote>
  <w:endnote w:id="35">
    <w:p w14:paraId="0C617B73" w14:textId="77777777" w:rsidR="00423F6E" w:rsidRPr="0029453D" w:rsidRDefault="00423F6E" w:rsidP="00BD4C8C">
      <w:pPr>
        <w:pStyle w:val="EndnoteText"/>
        <w:rPr>
          <w:rFonts w:ascii="Aptos" w:hAnsi="Aptos"/>
        </w:rPr>
      </w:pPr>
      <w:r w:rsidRPr="0029453D">
        <w:rPr>
          <w:rStyle w:val="EndnoteReference"/>
          <w:rFonts w:ascii="Aptos" w:hAnsi="Aptos"/>
        </w:rPr>
        <w:endnoteRef/>
      </w:r>
      <w:r w:rsidRPr="0029453D">
        <w:rPr>
          <w:rFonts w:ascii="Aptos" w:hAnsi="Aptos"/>
        </w:rPr>
        <w:t xml:space="preserve"> ESFRI, ‘Strategy Report on Research Infrastructures Roadmap 2026 Public Guide’, viewed 01 August 2025, </w:t>
      </w:r>
      <w:hyperlink r:id="rId34" w:history="1">
        <w:r w:rsidRPr="0029453D">
          <w:rPr>
            <w:rStyle w:val="Hyperlink"/>
            <w:rFonts w:ascii="Aptos" w:hAnsi="Aptos"/>
          </w:rPr>
          <w:t>https://www.esfri.eu/roadmap-2026</w:t>
        </w:r>
      </w:hyperlink>
      <w:r w:rsidRPr="0029453D">
        <w:rPr>
          <w:rFonts w:ascii="Aptos" w:hAnsi="Aptos"/>
        </w:rPr>
        <w:t xml:space="preserve">  </w:t>
      </w:r>
    </w:p>
  </w:endnote>
  <w:endnote w:id="36">
    <w:p w14:paraId="12C9A500" w14:textId="77777777" w:rsidR="00423F6E" w:rsidRPr="0029453D" w:rsidRDefault="00423F6E" w:rsidP="00BD4C8C">
      <w:pPr>
        <w:pStyle w:val="EndnoteText"/>
        <w:rPr>
          <w:rFonts w:ascii="Aptos" w:hAnsi="Aptos"/>
        </w:rPr>
      </w:pPr>
      <w:r w:rsidRPr="0029453D">
        <w:rPr>
          <w:rStyle w:val="EndnoteReference"/>
          <w:rFonts w:ascii="Aptos" w:hAnsi="Aptos"/>
        </w:rPr>
        <w:endnoteRef/>
      </w:r>
      <w:r w:rsidRPr="0029453D">
        <w:rPr>
          <w:rFonts w:ascii="Aptos" w:hAnsi="Aptos"/>
        </w:rPr>
        <w:t xml:space="preserve"> UKRI, ‘UKRI environmental sustainability strategy’, viewed 18 July 2025, </w:t>
      </w:r>
      <w:hyperlink r:id="rId35" w:history="1">
        <w:r w:rsidRPr="0029453D">
          <w:rPr>
            <w:rStyle w:val="Hyperlink"/>
            <w:rFonts w:ascii="Aptos" w:hAnsi="Aptos"/>
          </w:rPr>
          <w:t>https://www.ukri.org/publications/ukri-environmental-sustainability-strategy/</w:t>
        </w:r>
      </w:hyperlink>
      <w:r w:rsidRPr="0029453D">
        <w:rPr>
          <w:rFonts w:ascii="Aptos" w:hAnsi="Aptos"/>
        </w:rPr>
        <w:t xml:space="preserve"> </w:t>
      </w:r>
    </w:p>
  </w:endnote>
  <w:endnote w:id="37">
    <w:p w14:paraId="5CCBA9A5" w14:textId="77777777" w:rsidR="00423F6E" w:rsidRPr="0029453D" w:rsidRDefault="00423F6E" w:rsidP="00BD4C8C">
      <w:pPr>
        <w:pStyle w:val="EndnoteText"/>
        <w:rPr>
          <w:rFonts w:ascii="Aptos" w:hAnsi="Aptos"/>
        </w:rPr>
      </w:pPr>
      <w:r w:rsidRPr="0029453D">
        <w:rPr>
          <w:rStyle w:val="EndnoteReference"/>
          <w:rFonts w:ascii="Aptos" w:hAnsi="Aptos"/>
        </w:rPr>
        <w:endnoteRef/>
      </w:r>
      <w:r w:rsidRPr="0029453D">
        <w:rPr>
          <w:rFonts w:ascii="Aptos" w:hAnsi="Aptos"/>
        </w:rPr>
        <w:t xml:space="preserve"> </w:t>
      </w:r>
      <w:proofErr w:type="spellStart"/>
      <w:r w:rsidRPr="0029453D">
        <w:rPr>
          <w:rFonts w:ascii="Aptos" w:hAnsi="Aptos"/>
        </w:rPr>
        <w:t>Wellcome</w:t>
      </w:r>
      <w:proofErr w:type="spellEnd"/>
      <w:r w:rsidRPr="0029453D">
        <w:rPr>
          <w:rFonts w:ascii="Aptos" w:hAnsi="Aptos"/>
        </w:rPr>
        <w:t xml:space="preserve">, ‘Concordat for the Environmental Sustainability of Research and Innovation Practice’, viewed 18 July 2025, </w:t>
      </w:r>
      <w:hyperlink r:id="rId36" w:history="1">
        <w:r w:rsidRPr="0029453D">
          <w:rPr>
            <w:rStyle w:val="Hyperlink"/>
            <w:rFonts w:ascii="Aptos" w:hAnsi="Aptos"/>
          </w:rPr>
          <w:t>https://wellcome.org/about-us/positions-and-statements/environmental-sustainability-concordat</w:t>
        </w:r>
      </w:hyperlink>
      <w:r w:rsidRPr="0029453D">
        <w:rPr>
          <w:rFonts w:ascii="Aptos" w:hAnsi="Aptos"/>
        </w:rPr>
        <w:t xml:space="preserve"> </w:t>
      </w:r>
    </w:p>
  </w:endnote>
  <w:endnote w:id="38">
    <w:p w14:paraId="25CBDAC2" w14:textId="2251349F"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ARDC, ‘IIRC’, viewed 19 August 2025, </w:t>
      </w:r>
      <w:hyperlink r:id="rId37" w:history="1">
        <w:r w:rsidRPr="0029453D">
          <w:rPr>
            <w:rStyle w:val="Hyperlink"/>
            <w:rFonts w:ascii="Aptos" w:hAnsi="Aptos"/>
          </w:rPr>
          <w:t>https://ardc.edu.au/project/improving-indigenous-research-capabilities/</w:t>
        </w:r>
      </w:hyperlink>
      <w:r w:rsidRPr="0029453D">
        <w:rPr>
          <w:rFonts w:ascii="Aptos" w:hAnsi="Aptos"/>
        </w:rPr>
        <w:t>.</w:t>
      </w:r>
    </w:p>
  </w:endnote>
  <w:endnote w:id="39">
    <w:p w14:paraId="126BDF92" w14:textId="0AB143C3"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w:t>
      </w:r>
      <w:proofErr w:type="spellStart"/>
      <w:r w:rsidRPr="0029453D">
        <w:rPr>
          <w:rFonts w:ascii="Aptos" w:hAnsi="Aptos"/>
        </w:rPr>
        <w:t>LDaCA</w:t>
      </w:r>
      <w:proofErr w:type="spellEnd"/>
      <w:r w:rsidRPr="0029453D">
        <w:rPr>
          <w:rFonts w:ascii="Aptos" w:hAnsi="Aptos"/>
        </w:rPr>
        <w:t>, ‘LDaCA’, viewed 19 August 2025, </w:t>
      </w:r>
      <w:hyperlink r:id="rId38" w:history="1">
        <w:r w:rsidRPr="0029453D">
          <w:rPr>
            <w:rStyle w:val="Hyperlink"/>
            <w:rFonts w:ascii="Aptos" w:hAnsi="Aptos"/>
          </w:rPr>
          <w:t>https://www.ldaca.edu.au/</w:t>
        </w:r>
      </w:hyperlink>
      <w:r w:rsidRPr="0029453D">
        <w:rPr>
          <w:rFonts w:ascii="Aptos" w:hAnsi="Aptos"/>
        </w:rPr>
        <w:t xml:space="preserve">. </w:t>
      </w:r>
    </w:p>
  </w:endnote>
  <w:endnote w:id="40">
    <w:p w14:paraId="26454EEA" w14:textId="03C67A12"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GO FAIR, ‘FAIR Principles’, viewed 19 August 2025, </w:t>
      </w:r>
      <w:hyperlink r:id="rId39" w:history="1">
        <w:r w:rsidRPr="0029453D">
          <w:rPr>
            <w:rStyle w:val="Hyperlink"/>
            <w:rFonts w:ascii="Aptos" w:hAnsi="Aptos"/>
          </w:rPr>
          <w:t>https://www.go-fair.org/fair-principles/</w:t>
        </w:r>
      </w:hyperlink>
      <w:r w:rsidRPr="0029453D">
        <w:rPr>
          <w:rFonts w:ascii="Aptos" w:hAnsi="Aptos"/>
        </w:rPr>
        <w:t xml:space="preserve">. </w:t>
      </w:r>
    </w:p>
  </w:endnote>
  <w:endnote w:id="41">
    <w:p w14:paraId="027A7086" w14:textId="348313AA"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Global Indigenous Data Alliance, ‘CARE Principles for Indigenous Data Governance’, viewed 19 August 2025, </w:t>
      </w:r>
      <w:hyperlink r:id="rId40" w:history="1">
        <w:r w:rsidRPr="0029453D">
          <w:rPr>
            <w:rStyle w:val="Hyperlink"/>
            <w:rFonts w:ascii="Aptos" w:hAnsi="Aptos"/>
          </w:rPr>
          <w:t>https://www.gida-global.org/care</w:t>
        </w:r>
      </w:hyperlink>
      <w:r w:rsidRPr="0029453D">
        <w:rPr>
          <w:rFonts w:ascii="Aptos" w:hAnsi="Aptos"/>
        </w:rPr>
        <w:t>.</w:t>
      </w:r>
    </w:p>
  </w:endnote>
  <w:endnote w:id="42">
    <w:p w14:paraId="52336E4F" w14:textId="199EE476"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Central Land Council, ‘Indigenous Ecological Knowledge’, viewed 19 August 2025, </w:t>
      </w:r>
      <w:hyperlink r:id="rId41" w:history="1">
        <w:r w:rsidRPr="0029453D">
          <w:rPr>
            <w:rStyle w:val="Hyperlink"/>
            <w:rFonts w:ascii="Aptos" w:hAnsi="Aptos"/>
          </w:rPr>
          <w:t>https://www.clc.org.au/indigenous-ecological-knowledge/</w:t>
        </w:r>
      </w:hyperlink>
      <w:r w:rsidRPr="0029453D">
        <w:rPr>
          <w:rFonts w:ascii="Aptos" w:hAnsi="Aptos"/>
        </w:rPr>
        <w:t xml:space="preserve">. </w:t>
      </w:r>
    </w:p>
  </w:endnote>
  <w:endnote w:id="43">
    <w:p w14:paraId="35D42ADC" w14:textId="4623CFBC"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National Indigenous Australians Agency, Australian Government, ‘Framework for Governance of Indigenous Data’, viewed 19 August 2025, </w:t>
      </w:r>
      <w:hyperlink r:id="rId42" w:history="1">
        <w:r w:rsidRPr="0029453D">
          <w:rPr>
            <w:rStyle w:val="Hyperlink"/>
            <w:rFonts w:ascii="Aptos" w:hAnsi="Aptos"/>
          </w:rPr>
          <w:t>https://www.niaa.gov.au/resource-centre/framework-governance-indigenous-data</w:t>
        </w:r>
      </w:hyperlink>
      <w:r w:rsidRPr="0029453D">
        <w:rPr>
          <w:rFonts w:ascii="Aptos" w:hAnsi="Aptos"/>
        </w:rPr>
        <w:t xml:space="preserve">. </w:t>
      </w:r>
    </w:p>
  </w:endnote>
  <w:endnote w:id="44">
    <w:p w14:paraId="149605C7" w14:textId="29C36C47"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ARDC, ‘Australian Creative Histories and Futures’, viewed 19 August 2025, </w:t>
      </w:r>
      <w:hyperlink r:id="rId43" w:history="1">
        <w:r w:rsidRPr="0029453D">
          <w:rPr>
            <w:rStyle w:val="Hyperlink"/>
            <w:rFonts w:ascii="Aptos" w:hAnsi="Aptos"/>
          </w:rPr>
          <w:t>https://ardc.edu.au/project/australian-creative-histories-and-futures/</w:t>
        </w:r>
      </w:hyperlink>
      <w:r w:rsidRPr="0029453D">
        <w:rPr>
          <w:rFonts w:ascii="Aptos" w:hAnsi="Aptos"/>
        </w:rPr>
        <w:t>.</w:t>
      </w:r>
    </w:p>
  </w:endnote>
  <w:endnote w:id="45">
    <w:p w14:paraId="3EA2B27A" w14:textId="07F24B33"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Australian Internet Observatory, ‘Unlocking Digital Platforms and Social Data’, viewed 19 August 2025, </w:t>
      </w:r>
      <w:hyperlink r:id="rId44" w:history="1">
        <w:r w:rsidRPr="0029453D">
          <w:rPr>
            <w:rStyle w:val="Hyperlink"/>
            <w:rFonts w:ascii="Aptos" w:hAnsi="Aptos"/>
          </w:rPr>
          <w:t>https://internetobservatory.org.au/</w:t>
        </w:r>
      </w:hyperlink>
      <w:r w:rsidRPr="0029453D">
        <w:rPr>
          <w:rFonts w:ascii="Aptos" w:hAnsi="Aptos"/>
        </w:rPr>
        <w:t>.</w:t>
      </w:r>
    </w:p>
  </w:endnote>
  <w:endnote w:id="46">
    <w:p w14:paraId="23C512F2" w14:textId="77A180F5"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ARDC, ‘ARDC Community Data Lab (CDL) Project’, viewed 19 August 2025, </w:t>
      </w:r>
      <w:hyperlink r:id="rId45" w:history="1">
        <w:r w:rsidRPr="0029453D">
          <w:rPr>
            <w:rStyle w:val="Hyperlink"/>
            <w:rFonts w:ascii="Aptos" w:hAnsi="Aptos"/>
          </w:rPr>
          <w:t>https://ardc.edu.au/project/ardc-community-data-lab/</w:t>
        </w:r>
      </w:hyperlink>
      <w:r w:rsidRPr="0029453D">
        <w:rPr>
          <w:rFonts w:ascii="Aptos" w:hAnsi="Aptos"/>
        </w:rPr>
        <w:t xml:space="preserve">. </w:t>
      </w:r>
    </w:p>
  </w:endnote>
  <w:endnote w:id="47">
    <w:p w14:paraId="1D73CF23" w14:textId="4C623B67"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Academy of the Social Sciences in Australia, ‘Decadal Plan for Social Science Research Infrastructure 2024–33’, viewed 19 August 2025, </w:t>
      </w:r>
      <w:hyperlink r:id="rId46" w:history="1">
        <w:r w:rsidRPr="0029453D">
          <w:rPr>
            <w:rStyle w:val="Hyperlink"/>
            <w:rFonts w:ascii="Aptos" w:hAnsi="Aptos"/>
          </w:rPr>
          <w:t>https://socialsciences.org.au/projects/decadal-plan/</w:t>
        </w:r>
      </w:hyperlink>
      <w:r w:rsidRPr="0029453D">
        <w:rPr>
          <w:rFonts w:ascii="Aptos" w:hAnsi="Aptos"/>
        </w:rPr>
        <w:t xml:space="preserve">. </w:t>
      </w:r>
    </w:p>
  </w:endnote>
  <w:endnote w:id="48">
    <w:p w14:paraId="5A1977E6" w14:textId="238DEB25"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AustLit, ‘About AustLit’, viewed 19 August 2025, </w:t>
      </w:r>
      <w:hyperlink r:id="rId47" w:history="1">
        <w:r w:rsidRPr="0029453D">
          <w:rPr>
            <w:rStyle w:val="Hyperlink"/>
            <w:rFonts w:ascii="Aptos" w:hAnsi="Aptos"/>
          </w:rPr>
          <w:t>https://www.austlit.edu.au/austlit/page/5960584</w:t>
        </w:r>
      </w:hyperlink>
      <w:r w:rsidRPr="0029453D">
        <w:rPr>
          <w:rFonts w:ascii="Aptos" w:hAnsi="Aptos"/>
        </w:rPr>
        <w:t xml:space="preserve">. </w:t>
      </w:r>
    </w:p>
  </w:endnote>
  <w:endnote w:id="49">
    <w:p w14:paraId="240AE234" w14:textId="1FE65459" w:rsidR="0070516E" w:rsidRPr="0029453D" w:rsidRDefault="0070516E">
      <w:pPr>
        <w:pStyle w:val="EndnoteText"/>
        <w:rPr>
          <w:rFonts w:ascii="Aptos" w:hAnsi="Aptos"/>
        </w:rPr>
      </w:pPr>
      <w:r w:rsidRPr="0029453D">
        <w:rPr>
          <w:rStyle w:val="EndnoteReference"/>
          <w:rFonts w:ascii="Aptos" w:hAnsi="Aptos"/>
        </w:rPr>
        <w:endnoteRef/>
      </w:r>
      <w:r w:rsidRPr="0029453D">
        <w:rPr>
          <w:rFonts w:ascii="Aptos" w:hAnsi="Aptos"/>
        </w:rPr>
        <w:t xml:space="preserve"> Importance of the Research Infrastructure Workforce, viewed 19 August 2025, </w:t>
      </w:r>
      <w:hyperlink r:id="rId48" w:history="1">
        <w:r w:rsidR="008F7E77" w:rsidRPr="00A92AB8">
          <w:rPr>
            <w:rStyle w:val="Hyperlink"/>
            <w:rFonts w:ascii="Aptos" w:hAnsi="Aptos"/>
          </w:rPr>
          <w:t>https://www.education.gov.au/national-research-infrastructure/consultations/national-research-infrastructure-workforce-survey</w:t>
        </w:r>
      </w:hyperlink>
      <w:r w:rsidR="008F7E77">
        <w:rPr>
          <w:rFonts w:ascii="Aptos" w:hAnsi="Aptos"/>
        </w:rPr>
        <w:t xml:space="preserve"> </w:t>
      </w:r>
    </w:p>
  </w:endnote>
  <w:endnote w:id="50">
    <w:p w14:paraId="51E21F0E" w14:textId="01FEB06B" w:rsidR="00423F6E" w:rsidRPr="0029453D" w:rsidRDefault="00423F6E">
      <w:pPr>
        <w:pStyle w:val="EndnoteText"/>
        <w:rPr>
          <w:rFonts w:ascii="Aptos" w:hAnsi="Aptos"/>
        </w:rPr>
      </w:pPr>
      <w:r w:rsidRPr="0029453D">
        <w:rPr>
          <w:rStyle w:val="EndnoteReference"/>
          <w:rFonts w:ascii="Aptos" w:hAnsi="Aptos"/>
        </w:rPr>
        <w:endnoteRef/>
      </w:r>
      <w:r w:rsidRPr="0029453D">
        <w:rPr>
          <w:rFonts w:ascii="Aptos" w:hAnsi="Aptos"/>
        </w:rPr>
        <w:t xml:space="preserve"> Please note that summaries of Australia’s NRI needs in the context of the NSRPs</w:t>
      </w:r>
      <w:r w:rsidRPr="0029453D" w:rsidDel="00F530D7">
        <w:rPr>
          <w:rFonts w:ascii="Aptos" w:hAnsi="Aptos"/>
        </w:rPr>
        <w:t xml:space="preserve"> </w:t>
      </w:r>
      <w:r w:rsidRPr="0029453D">
        <w:rPr>
          <w:rFonts w:ascii="Aptos" w:hAnsi="Aptos"/>
        </w:rPr>
        <w:t>were developed with the assistance of AI, based on consultation responses. All material was reviewed by departmental staff for accuracy.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5DD3" w14:textId="2CCC9DD4" w:rsidR="001E20D0" w:rsidRDefault="001E20D0">
    <w:pPr>
      <w:pStyle w:val="Footer"/>
    </w:pPr>
    <w:r>
      <w:rPr>
        <w:noProof/>
      </w:rPr>
      <mc:AlternateContent>
        <mc:Choice Requires="wps">
          <w:drawing>
            <wp:anchor distT="0" distB="0" distL="0" distR="0" simplePos="0" relativeHeight="251658248" behindDoc="0" locked="0" layoutInCell="1" allowOverlap="1" wp14:anchorId="281943A4" wp14:editId="7EE2D205">
              <wp:simplePos x="635" y="635"/>
              <wp:positionH relativeFrom="page">
                <wp:align>center</wp:align>
              </wp:positionH>
              <wp:positionV relativeFrom="page">
                <wp:align>bottom</wp:align>
              </wp:positionV>
              <wp:extent cx="1389380" cy="379730"/>
              <wp:effectExtent l="0" t="0" r="1270" b="0"/>
              <wp:wrapNone/>
              <wp:docPr id="32284015" name="Text Box 8"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7128DB57" w14:textId="47738D0B" w:rsidR="001E20D0" w:rsidRPr="001E20D0" w:rsidRDefault="001E20D0"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1943A4" id="_x0000_t202" coordsize="21600,21600" o:spt="202" path="m,l,21600r21600,l21600,xe">
              <v:stroke joinstyle="miter"/>
              <v:path gradientshapeok="t" o:connecttype="rect"/>
            </v:shapetype>
            <v:shape id="Text Box 8" o:spid="_x0000_s1028" type="#_x0000_t202" alt="OFFICIAL: Sensitive" style="position:absolute;left:0;text-align:left;margin-left:0;margin-top:0;width:109.4pt;height:29.9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" filled="f" stroked="f">
              <v:textbox style="mso-fit-shape-to-text:t" inset="0,0,0,15pt">
                <w:txbxContent>
                  <w:p w14:paraId="7128DB57" w14:textId="47738D0B" w:rsidR="001E20D0" w:rsidRPr="001E20D0" w:rsidRDefault="001E20D0"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067859C" w14:paraId="5DB44143" w14:textId="77777777" w:rsidTr="1067859C">
      <w:trPr>
        <w:trHeight w:val="300"/>
      </w:trPr>
      <w:tc>
        <w:tcPr>
          <w:tcW w:w="3005" w:type="dxa"/>
        </w:tcPr>
        <w:p w14:paraId="778E843F" w14:textId="2280E964" w:rsidR="1067859C" w:rsidRDefault="001E20D0" w:rsidP="1067859C">
          <w:pPr>
            <w:pStyle w:val="Header"/>
            <w:ind w:left="-115"/>
          </w:pPr>
          <w:r>
            <w:rPr>
              <w:noProof/>
            </w:rPr>
            <mc:AlternateContent>
              <mc:Choice Requires="wps">
                <w:drawing>
                  <wp:anchor distT="0" distB="0" distL="0" distR="0" simplePos="0" relativeHeight="251658250" behindDoc="0" locked="0" layoutInCell="1" allowOverlap="1" wp14:anchorId="06ECF25D" wp14:editId="095F36C9">
                    <wp:simplePos x="982639" y="9867331"/>
                    <wp:positionH relativeFrom="page">
                      <wp:align>center</wp:align>
                    </wp:positionH>
                    <wp:positionV relativeFrom="page">
                      <wp:align>bottom</wp:align>
                    </wp:positionV>
                    <wp:extent cx="1389380" cy="379730"/>
                    <wp:effectExtent l="0" t="0" r="1270" b="0"/>
                    <wp:wrapNone/>
                    <wp:docPr id="1328946717" name="Text Box 9"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7EB2E1E0" w14:textId="2F90577F" w:rsidR="001E20D0" w:rsidRPr="001E20D0" w:rsidRDefault="001E20D0"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ECF25D" id="_x0000_t202" coordsize="21600,21600" o:spt="202" path="m,l,21600r21600,l21600,xe">
                    <v:stroke joinstyle="miter"/>
                    <v:path gradientshapeok="t" o:connecttype="rect"/>
                  </v:shapetype>
                  <v:shape id="Text Box 9" o:spid="_x0000_s1029" type="#_x0000_t202" alt="OFFICIAL: Sensitive" style="position:absolute;left:0;text-align:left;margin-left:0;margin-top:0;width:109.4pt;height:29.9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" filled="f" stroked="f">
                    <v:textbox style="mso-fit-shape-to-text:t" inset="0,0,0,15pt">
                      <w:txbxContent>
                        <w:p w14:paraId="7EB2E1E0" w14:textId="2F90577F" w:rsidR="001E20D0" w:rsidRPr="001E20D0" w:rsidRDefault="001E20D0"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v:textbox>
                    <w10:wrap anchorx="page" anchory="page"/>
                  </v:shape>
                </w:pict>
              </mc:Fallback>
            </mc:AlternateContent>
          </w:r>
          <w:r w:rsidR="1067859C">
            <w:fldChar w:fldCharType="begin"/>
          </w:r>
          <w:r w:rsidR="1067859C">
            <w:instrText>PAGE</w:instrText>
          </w:r>
          <w:r w:rsidR="1067859C">
            <w:fldChar w:fldCharType="separate"/>
          </w:r>
          <w:r w:rsidR="00A63CBF">
            <w:rPr>
              <w:noProof/>
            </w:rPr>
            <w:t>1</w:t>
          </w:r>
          <w:r w:rsidR="1067859C">
            <w:fldChar w:fldCharType="end"/>
          </w:r>
        </w:p>
      </w:tc>
      <w:tc>
        <w:tcPr>
          <w:tcW w:w="3005" w:type="dxa"/>
        </w:tcPr>
        <w:p w14:paraId="76C95902" w14:textId="58EE23E4" w:rsidR="1067859C" w:rsidRDefault="1067859C" w:rsidP="1067859C">
          <w:pPr>
            <w:pStyle w:val="Header"/>
            <w:jc w:val="center"/>
          </w:pPr>
        </w:p>
      </w:tc>
      <w:tc>
        <w:tcPr>
          <w:tcW w:w="3005" w:type="dxa"/>
        </w:tcPr>
        <w:p w14:paraId="111CA1F7" w14:textId="29499316" w:rsidR="1067859C" w:rsidRDefault="1067859C" w:rsidP="1067859C">
          <w:pPr>
            <w:pStyle w:val="Header"/>
            <w:ind w:right="-115"/>
            <w:jc w:val="right"/>
          </w:pPr>
        </w:p>
      </w:tc>
    </w:tr>
  </w:tbl>
  <w:p w14:paraId="19BDD753" w14:textId="51B805A3" w:rsidR="1067859C" w:rsidRDefault="1067859C" w:rsidP="10678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5A28" w14:textId="2E6DF32E" w:rsidR="001E20D0" w:rsidRDefault="001E20D0">
    <w:pPr>
      <w:pStyle w:val="Footer"/>
    </w:pPr>
    <w:r>
      <w:rPr>
        <w:noProof/>
      </w:rPr>
      <mc:AlternateContent>
        <mc:Choice Requires="wps">
          <w:drawing>
            <wp:anchor distT="0" distB="0" distL="0" distR="0" simplePos="0" relativeHeight="251658247" behindDoc="0" locked="0" layoutInCell="1" allowOverlap="1" wp14:anchorId="19BD0132" wp14:editId="6C305185">
              <wp:simplePos x="635" y="635"/>
              <wp:positionH relativeFrom="page">
                <wp:align>center</wp:align>
              </wp:positionH>
              <wp:positionV relativeFrom="page">
                <wp:align>bottom</wp:align>
              </wp:positionV>
              <wp:extent cx="1389380" cy="379730"/>
              <wp:effectExtent l="0" t="0" r="1270" b="0"/>
              <wp:wrapNone/>
              <wp:docPr id="622079561" name="Text Box 7"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1D4D0283" w14:textId="2E660F5E" w:rsidR="001E20D0" w:rsidRPr="001E20D0" w:rsidRDefault="001E20D0"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BD0132" id="_x0000_t202" coordsize="21600,21600" o:spt="202" path="m,l,21600r21600,l21600,xe">
              <v:stroke joinstyle="miter"/>
              <v:path gradientshapeok="t" o:connecttype="rect"/>
            </v:shapetype>
            <v:shape id="Text Box 7" o:spid="_x0000_s1031" type="#_x0000_t202" alt="OFFICIAL: Sensitive" style="position:absolute;left:0;text-align:left;margin-left:0;margin-top:0;width:109.4pt;height:29.9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" filled="f" stroked="f">
              <v:textbox style="mso-fit-shape-to-text:t" inset="0,0,0,15pt">
                <w:txbxContent>
                  <w:p w14:paraId="1D4D0283" w14:textId="2E660F5E" w:rsidR="001E20D0" w:rsidRPr="001E20D0" w:rsidRDefault="001E20D0"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87DE" w14:textId="77777777" w:rsidR="00423F6E" w:rsidRDefault="00423F6E">
    <w:pPr>
      <w:pStyle w:val="Footer"/>
    </w:pPr>
    <w:r>
      <w:rPr>
        <w:noProof/>
      </w:rPr>
      <mc:AlternateContent>
        <mc:Choice Requires="wps">
          <w:drawing>
            <wp:anchor distT="0" distB="0" distL="0" distR="0" simplePos="0" relativeHeight="251658257" behindDoc="0" locked="0" layoutInCell="1" allowOverlap="1" wp14:anchorId="27FCB85C" wp14:editId="1AF7B851">
              <wp:simplePos x="635" y="635"/>
              <wp:positionH relativeFrom="page">
                <wp:align>center</wp:align>
              </wp:positionH>
              <wp:positionV relativeFrom="page">
                <wp:align>bottom</wp:align>
              </wp:positionV>
              <wp:extent cx="1389380" cy="379730"/>
              <wp:effectExtent l="0" t="0" r="1270" b="0"/>
              <wp:wrapNone/>
              <wp:docPr id="324182071" name="Text Box 1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16D62A3C" w14:textId="77777777" w:rsidR="00423F6E" w:rsidRPr="001E20D0" w:rsidRDefault="00423F6E"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FCB85C" id="_x0000_t202" coordsize="21600,21600" o:spt="202" path="m,l,21600r21600,l21600,xe">
              <v:stroke joinstyle="miter"/>
              <v:path gradientshapeok="t" o:connecttype="rect"/>
            </v:shapetype>
            <v:shape id="Text Box 11" o:spid="_x0000_s1033" type="#_x0000_t202" alt="OFFICIAL: Sensitive" style="position:absolute;left:0;text-align:left;margin-left:0;margin-top:0;width:109.4pt;height:29.9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" filled="f" stroked="f">
              <v:textbox style="mso-fit-shape-to-text:t" inset="0,0,0,15pt">
                <w:txbxContent>
                  <w:p w14:paraId="16D62A3C" w14:textId="77777777" w:rsidR="00423F6E" w:rsidRPr="001E20D0" w:rsidRDefault="00423F6E"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88D9" w14:textId="14CBBAB1" w:rsidR="00423F6E" w:rsidRDefault="00423F6E" w:rsidP="1067859C">
    <w:pPr>
      <w:pStyle w:val="Footer"/>
      <w:jc w:val="left"/>
    </w:pPr>
    <w:r>
      <w:fldChar w:fldCharType="begin"/>
    </w:r>
    <w:r>
      <w:instrText>PAGE</w:instrText>
    </w:r>
    <w:r>
      <w:fldChar w:fldCharType="separate"/>
    </w:r>
    <w:r>
      <w:rPr>
        <w:noProof/>
      </w:rPr>
      <w:t>2</w:t>
    </w:r>
    <w:r>
      <w:fldChar w:fldCharType="end"/>
    </w:r>
  </w:p>
  <w:p w14:paraId="710B9C42" w14:textId="38D1C73B" w:rsidR="00423F6E" w:rsidRDefault="00A62D9F">
    <w:pPr>
      <w:pStyle w:val="Footer"/>
    </w:pPr>
    <w:fldSimple w:instr="DOCPROPERTY  Title  \* MERGEFORMAT">
      <w:r w:rsidR="003A7CEC">
        <w:t>The 2026 NRI Roadmap Issues Paper</w:t>
      </w:r>
    </w:fldSimple>
    <w:r w:rsidR="00423F6E">
      <w:rPr>
        <w:noProof/>
      </w:rPr>
      <w:drawing>
        <wp:anchor distT="0" distB="0" distL="114300" distR="114300" simplePos="0" relativeHeight="251658253" behindDoc="1" locked="1" layoutInCell="1" allowOverlap="1" wp14:anchorId="02C86B59" wp14:editId="5DCAF95E">
          <wp:simplePos x="0" y="0"/>
          <wp:positionH relativeFrom="page">
            <wp:align>right</wp:align>
          </wp:positionH>
          <wp:positionV relativeFrom="page">
            <wp:align>bottom</wp:align>
          </wp:positionV>
          <wp:extent cx="1220400" cy="651600"/>
          <wp:effectExtent l="0" t="0" r="0" b="0"/>
          <wp:wrapNone/>
          <wp:docPr id="289361211" name="Picture 289361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8A45" w14:textId="77777777" w:rsidR="00423F6E" w:rsidRDefault="00423F6E">
    <w:pPr>
      <w:pStyle w:val="Footer"/>
    </w:pPr>
    <w:r>
      <w:rPr>
        <w:noProof/>
      </w:rPr>
      <mc:AlternateContent>
        <mc:Choice Requires="wps">
          <w:drawing>
            <wp:anchor distT="0" distB="0" distL="0" distR="0" simplePos="0" relativeHeight="251658256" behindDoc="0" locked="0" layoutInCell="1" allowOverlap="1" wp14:anchorId="6F9ED681" wp14:editId="0E3BBD23">
              <wp:simplePos x="635" y="635"/>
              <wp:positionH relativeFrom="page">
                <wp:align>center</wp:align>
              </wp:positionH>
              <wp:positionV relativeFrom="page">
                <wp:align>bottom</wp:align>
              </wp:positionV>
              <wp:extent cx="1389380" cy="379730"/>
              <wp:effectExtent l="0" t="0" r="1270" b="0"/>
              <wp:wrapNone/>
              <wp:docPr id="148691825" name="Text Box 1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31865722" w14:textId="77777777" w:rsidR="00423F6E" w:rsidRPr="001E20D0" w:rsidRDefault="00423F6E"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9ED681" id="_x0000_t202" coordsize="21600,21600" o:spt="202" path="m,l,21600r21600,l21600,xe">
              <v:stroke joinstyle="miter"/>
              <v:path gradientshapeok="t" o:connecttype="rect"/>
            </v:shapetype>
            <v:shape id="Text Box 10" o:spid="_x0000_s1035" type="#_x0000_t202" alt="OFFICIAL: Sensitive" style="position:absolute;left:0;text-align:left;margin-left:0;margin-top:0;width:109.4pt;height:29.9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" filled="f" stroked="f">
              <v:textbox style="mso-fit-shape-to-text:t" inset="0,0,0,15pt">
                <w:txbxContent>
                  <w:p w14:paraId="31865722" w14:textId="77777777" w:rsidR="00423F6E" w:rsidRPr="001E20D0" w:rsidRDefault="00423F6E"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48C4" w14:textId="44EBE8E8" w:rsidR="001E20D0" w:rsidRDefault="001E20D0">
    <w:pPr>
      <w:pStyle w:val="Footer"/>
    </w:pPr>
    <w:r>
      <w:rPr>
        <w:noProof/>
      </w:rPr>
      <mc:AlternateContent>
        <mc:Choice Requires="wps">
          <w:drawing>
            <wp:anchor distT="0" distB="0" distL="0" distR="0" simplePos="0" relativeHeight="251658252" behindDoc="0" locked="0" layoutInCell="1" allowOverlap="1" wp14:anchorId="27FCB85C" wp14:editId="1AF7B851">
              <wp:simplePos x="635" y="635"/>
              <wp:positionH relativeFrom="page">
                <wp:align>center</wp:align>
              </wp:positionH>
              <wp:positionV relativeFrom="page">
                <wp:align>bottom</wp:align>
              </wp:positionV>
              <wp:extent cx="1389380" cy="379730"/>
              <wp:effectExtent l="0" t="0" r="1270" b="0"/>
              <wp:wrapNone/>
              <wp:docPr id="1337000637" name="Text Box 1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20D7F56A" w14:textId="17EE9AA8" w:rsidR="001E20D0" w:rsidRPr="001E20D0" w:rsidRDefault="001E20D0"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FCB85C" id="_x0000_t202" coordsize="21600,21600" o:spt="202" path="m,l,21600r21600,l21600,xe">
              <v:stroke joinstyle="miter"/>
              <v:path gradientshapeok="t" o:connecttype="rect"/>
            </v:shapetype>
            <v:shape id="_x0000_s1037" type="#_x0000_t202" alt="OFFICIAL: Sensitive" style="position:absolute;left:0;text-align:left;margin-left:0;margin-top:0;width:109.4pt;height:29.9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" filled="f" stroked="f">
              <v:textbox style="mso-fit-shape-to-text:t" inset="0,0,0,15pt">
                <w:txbxContent>
                  <w:p w14:paraId="20D7F56A" w14:textId="17EE9AA8" w:rsidR="001E20D0" w:rsidRPr="001E20D0" w:rsidRDefault="001E20D0"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7227" w14:textId="2EA307DC" w:rsidR="1067859C" w:rsidRDefault="1067859C" w:rsidP="1067859C">
    <w:pPr>
      <w:pStyle w:val="Footer"/>
      <w:jc w:val="left"/>
    </w:pPr>
    <w:r>
      <w:fldChar w:fldCharType="begin"/>
    </w:r>
    <w:r>
      <w:instrText>PAGE</w:instrText>
    </w:r>
    <w:r>
      <w:fldChar w:fldCharType="separate"/>
    </w:r>
    <w:r w:rsidR="00A63CBF">
      <w:rPr>
        <w:noProof/>
      </w:rPr>
      <w:t>2</w:t>
    </w:r>
    <w:r>
      <w:fldChar w:fldCharType="end"/>
    </w:r>
  </w:p>
  <w:p w14:paraId="21833CDC" w14:textId="1C6982F0" w:rsidR="00221D8F" w:rsidRDefault="00A62D9F">
    <w:pPr>
      <w:pStyle w:val="Footer"/>
    </w:pPr>
    <w:fldSimple w:instr="DOCPROPERTY  Title  \* MERGEFORMAT">
      <w:r w:rsidR="003A7CEC">
        <w:t>The 2026 NRI Roadmap Issues Paper</w:t>
      </w:r>
    </w:fldSimple>
    <w:r w:rsidR="00221D8F">
      <w:rPr>
        <w:noProof/>
      </w:rPr>
      <w:drawing>
        <wp:anchor distT="0" distB="0" distL="114300" distR="114300" simplePos="0" relativeHeight="251658240" behindDoc="1" locked="1" layoutInCell="1" allowOverlap="1" wp14:anchorId="02C86B59" wp14:editId="5DCAF95E">
          <wp:simplePos x="0" y="0"/>
          <wp:positionH relativeFrom="page">
            <wp:align>right</wp:align>
          </wp:positionH>
          <wp:positionV relativeFrom="page">
            <wp:align>bottom</wp:align>
          </wp:positionV>
          <wp:extent cx="1220400" cy="651600"/>
          <wp:effectExtent l="0" t="0" r="0" b="0"/>
          <wp:wrapNone/>
          <wp:docPr id="1420254610" name="Picture 14202546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12A9" w14:textId="6873CB89" w:rsidR="001E20D0" w:rsidRDefault="001E20D0">
    <w:pPr>
      <w:pStyle w:val="Footer"/>
    </w:pPr>
    <w:r>
      <w:rPr>
        <w:noProof/>
      </w:rPr>
      <mc:AlternateContent>
        <mc:Choice Requires="wps">
          <w:drawing>
            <wp:anchor distT="0" distB="0" distL="0" distR="0" simplePos="0" relativeHeight="251658251" behindDoc="0" locked="0" layoutInCell="1" allowOverlap="1" wp14:anchorId="6F9ED681" wp14:editId="0E3BBD23">
              <wp:simplePos x="635" y="635"/>
              <wp:positionH relativeFrom="page">
                <wp:align>center</wp:align>
              </wp:positionH>
              <wp:positionV relativeFrom="page">
                <wp:align>bottom</wp:align>
              </wp:positionV>
              <wp:extent cx="1389380" cy="379730"/>
              <wp:effectExtent l="0" t="0" r="1270" b="0"/>
              <wp:wrapNone/>
              <wp:docPr id="2114977828" name="Text Box 1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61A19200" w14:textId="0E6B0543" w:rsidR="001E20D0" w:rsidRPr="001E20D0" w:rsidRDefault="001E20D0"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9ED681" id="_x0000_t202" coordsize="21600,21600" o:spt="202" path="m,l,21600r21600,l21600,xe">
              <v:stroke joinstyle="miter"/>
              <v:path gradientshapeok="t" o:connecttype="rect"/>
            </v:shapetype>
            <v:shape id="_x0000_s1039" type="#_x0000_t202" alt="OFFICIAL: Sensitive" style="position:absolute;left:0;text-align:left;margin-left:0;margin-top:0;width:109.4pt;height:29.9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" filled="f" stroked="f">
              <v:textbox style="mso-fit-shape-to-text:t" inset="0,0,0,15pt">
                <w:txbxContent>
                  <w:p w14:paraId="61A19200" w14:textId="0E6B0543" w:rsidR="001E20D0" w:rsidRPr="001E20D0" w:rsidRDefault="001E20D0"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251BA" w14:textId="77777777" w:rsidR="00900109" w:rsidRDefault="00900109" w:rsidP="000A6228">
      <w:pPr>
        <w:spacing w:after="0" w:line="240" w:lineRule="auto"/>
      </w:pPr>
      <w:r>
        <w:separator/>
      </w:r>
    </w:p>
  </w:footnote>
  <w:footnote w:type="continuationSeparator" w:id="0">
    <w:p w14:paraId="7FE0F859" w14:textId="77777777" w:rsidR="00900109" w:rsidRDefault="00900109" w:rsidP="000A6228">
      <w:pPr>
        <w:spacing w:after="0" w:line="240" w:lineRule="auto"/>
      </w:pPr>
      <w:r>
        <w:continuationSeparator/>
      </w:r>
    </w:p>
  </w:footnote>
  <w:footnote w:type="continuationNotice" w:id="1">
    <w:p w14:paraId="62F7D21A" w14:textId="77777777" w:rsidR="00900109" w:rsidRDefault="009001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DD82" w14:textId="00D69894" w:rsidR="001E20D0" w:rsidRDefault="001E20D0">
    <w:pPr>
      <w:pStyle w:val="Header"/>
    </w:pPr>
    <w:r>
      <w:rPr>
        <w:noProof/>
      </w:rPr>
      <mc:AlternateContent>
        <mc:Choice Requires="wps">
          <w:drawing>
            <wp:anchor distT="0" distB="0" distL="0" distR="0" simplePos="0" relativeHeight="251658243" behindDoc="0" locked="0" layoutInCell="1" allowOverlap="1" wp14:anchorId="607EC753" wp14:editId="69390551">
              <wp:simplePos x="635" y="635"/>
              <wp:positionH relativeFrom="page">
                <wp:align>center</wp:align>
              </wp:positionH>
              <wp:positionV relativeFrom="page">
                <wp:align>top</wp:align>
              </wp:positionV>
              <wp:extent cx="1389380" cy="379730"/>
              <wp:effectExtent l="0" t="0" r="1270" b="1270"/>
              <wp:wrapNone/>
              <wp:docPr id="490917194"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4BF27396" w14:textId="2F491C28" w:rsidR="001E20D0" w:rsidRPr="001E20D0" w:rsidRDefault="001E20D0"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7EC753" id="_x0000_t202" coordsize="21600,21600" o:spt="202" path="m,l,21600r21600,l21600,xe">
              <v:stroke joinstyle="miter"/>
              <v:path gradientshapeok="t" o:connecttype="rect"/>
            </v:shapetype>
            <v:shape id="Text Box 2" o:spid="_x0000_s1026" type="#_x0000_t202" alt="OFFICIAL: Sensitive" style="position:absolute;margin-left:0;margin-top:0;width:109.4pt;height:29.9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" filled="f" stroked="f">
              <v:textbox style="mso-fit-shape-to-text:t" inset="0,15pt,0,0">
                <w:txbxContent>
                  <w:p w14:paraId="4BF27396" w14:textId="2F491C28" w:rsidR="001E20D0" w:rsidRPr="001E20D0" w:rsidRDefault="001E20D0"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067859C" w14:paraId="2428681C" w14:textId="77777777" w:rsidTr="1067859C">
      <w:trPr>
        <w:trHeight w:val="300"/>
      </w:trPr>
      <w:tc>
        <w:tcPr>
          <w:tcW w:w="3005" w:type="dxa"/>
        </w:tcPr>
        <w:p w14:paraId="481FB8DE" w14:textId="62EE9C0A" w:rsidR="1067859C" w:rsidRDefault="001E20D0" w:rsidP="1067859C">
          <w:pPr>
            <w:pStyle w:val="Header"/>
            <w:ind w:left="-115"/>
          </w:pPr>
          <w:r>
            <w:rPr>
              <w:noProof/>
            </w:rPr>
            <mc:AlternateContent>
              <mc:Choice Requires="wps">
                <w:drawing>
                  <wp:anchor distT="0" distB="0" distL="0" distR="0" simplePos="0" relativeHeight="251658244" behindDoc="0" locked="0" layoutInCell="1" allowOverlap="1" wp14:anchorId="54303E9C" wp14:editId="7AFAB145">
                    <wp:simplePos x="982639" y="450376"/>
                    <wp:positionH relativeFrom="page">
                      <wp:align>center</wp:align>
                    </wp:positionH>
                    <wp:positionV relativeFrom="page">
                      <wp:align>top</wp:align>
                    </wp:positionV>
                    <wp:extent cx="1389380" cy="379730"/>
                    <wp:effectExtent l="0" t="0" r="1270" b="1270"/>
                    <wp:wrapNone/>
                    <wp:docPr id="1958513300"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5CA8E156" w14:textId="55D97B81" w:rsidR="001E20D0" w:rsidRPr="001E20D0" w:rsidRDefault="001E20D0"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303E9C" id="_x0000_t202" coordsize="21600,21600" o:spt="202" path="m,l,21600r21600,l21600,xe">
                    <v:stroke joinstyle="miter"/>
                    <v:path gradientshapeok="t" o:connecttype="rect"/>
                  </v:shapetype>
                  <v:shape id="Text Box 3" o:spid="_x0000_s1027" type="#_x0000_t202" alt="OFFICIAL: Sensitive" style="position:absolute;left:0;text-align:left;margin-left:0;margin-top:0;width:109.4pt;height:29.9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" filled="f" stroked="f">
                    <v:textbox style="mso-fit-shape-to-text:t" inset="0,15pt,0,0">
                      <w:txbxContent>
                        <w:p w14:paraId="5CA8E156" w14:textId="55D97B81" w:rsidR="001E20D0" w:rsidRPr="001E20D0" w:rsidRDefault="001E20D0"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v:textbox>
                    <w10:wrap anchorx="page" anchory="page"/>
                  </v:shape>
                </w:pict>
              </mc:Fallback>
            </mc:AlternateContent>
          </w:r>
        </w:p>
      </w:tc>
      <w:tc>
        <w:tcPr>
          <w:tcW w:w="3005" w:type="dxa"/>
        </w:tcPr>
        <w:p w14:paraId="5BAA1F53" w14:textId="6877F5A8" w:rsidR="1067859C" w:rsidRDefault="1067859C" w:rsidP="1067859C">
          <w:pPr>
            <w:pStyle w:val="Header"/>
            <w:jc w:val="center"/>
          </w:pPr>
        </w:p>
      </w:tc>
      <w:tc>
        <w:tcPr>
          <w:tcW w:w="3005" w:type="dxa"/>
        </w:tcPr>
        <w:p w14:paraId="019B448E" w14:textId="7F0F75A3" w:rsidR="1067859C" w:rsidRDefault="1067859C" w:rsidP="1067859C">
          <w:pPr>
            <w:pStyle w:val="Header"/>
            <w:ind w:right="-115"/>
            <w:jc w:val="right"/>
          </w:pPr>
        </w:p>
      </w:tc>
    </w:tr>
  </w:tbl>
  <w:p w14:paraId="3F61ED89" w14:textId="49AB63E4" w:rsidR="1067859C" w:rsidRDefault="1067859C" w:rsidP="10678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8241" w14:textId="4D6B5F16" w:rsidR="001E20D0" w:rsidRDefault="001E20D0">
    <w:pPr>
      <w:pStyle w:val="Header"/>
    </w:pPr>
    <w:r>
      <w:rPr>
        <w:noProof/>
      </w:rPr>
      <mc:AlternateContent>
        <mc:Choice Requires="wps">
          <w:drawing>
            <wp:anchor distT="0" distB="0" distL="0" distR="0" simplePos="0" relativeHeight="251658241" behindDoc="0" locked="0" layoutInCell="1" allowOverlap="1" wp14:anchorId="781366DA" wp14:editId="30F4B4E1">
              <wp:simplePos x="635" y="635"/>
              <wp:positionH relativeFrom="page">
                <wp:align>center</wp:align>
              </wp:positionH>
              <wp:positionV relativeFrom="page">
                <wp:align>top</wp:align>
              </wp:positionV>
              <wp:extent cx="1389380" cy="379730"/>
              <wp:effectExtent l="0" t="0" r="1270" b="1270"/>
              <wp:wrapNone/>
              <wp:docPr id="697387429"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12EE2CEE" w14:textId="563E5C09" w:rsidR="001E20D0" w:rsidRPr="001E20D0" w:rsidRDefault="001E20D0"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366DA" id="_x0000_t202" coordsize="21600,21600" o:spt="202" path="m,l,21600r21600,l21600,xe">
              <v:stroke joinstyle="miter"/>
              <v:path gradientshapeok="t" o:connecttype="rect"/>
            </v:shapetype>
            <v:shape id="Text Box 1" o:spid="_x0000_s1030" type="#_x0000_t202" alt="OFFICIAL: Sensitive" style="position:absolute;margin-left:0;margin-top:0;width:109.4pt;height:29.9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" filled="f" stroked="f">
              <v:textbox style="mso-fit-shape-to-text:t" inset="0,15pt,0,0">
                <w:txbxContent>
                  <w:p w14:paraId="12EE2CEE" w14:textId="563E5C09" w:rsidR="001E20D0" w:rsidRPr="001E20D0" w:rsidRDefault="001E20D0"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1B29" w14:textId="77777777" w:rsidR="00423F6E" w:rsidRDefault="00423F6E">
    <w:pPr>
      <w:pStyle w:val="Header"/>
    </w:pPr>
    <w:r>
      <w:rPr>
        <w:noProof/>
      </w:rPr>
      <mc:AlternateContent>
        <mc:Choice Requires="wps">
          <w:drawing>
            <wp:anchor distT="0" distB="0" distL="0" distR="0" simplePos="0" relativeHeight="251658255" behindDoc="0" locked="0" layoutInCell="1" allowOverlap="1" wp14:anchorId="26715CD3" wp14:editId="24D5E516">
              <wp:simplePos x="635" y="635"/>
              <wp:positionH relativeFrom="page">
                <wp:align>center</wp:align>
              </wp:positionH>
              <wp:positionV relativeFrom="page">
                <wp:align>top</wp:align>
              </wp:positionV>
              <wp:extent cx="1389380" cy="379730"/>
              <wp:effectExtent l="0" t="0" r="1270" b="1270"/>
              <wp:wrapNone/>
              <wp:docPr id="1717417605" name="Text Box 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73B6AE69" w14:textId="77777777" w:rsidR="00423F6E" w:rsidRPr="001E20D0" w:rsidRDefault="00423F6E"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715CD3" id="_x0000_t202" coordsize="21600,21600" o:spt="202" path="m,l,21600r21600,l21600,xe">
              <v:stroke joinstyle="miter"/>
              <v:path gradientshapeok="t" o:connecttype="rect"/>
            </v:shapetype>
            <v:shape id="Text Box 5" o:spid="_x0000_s1032" type="#_x0000_t202" alt="OFFICIAL: Sensitive" style="position:absolute;margin-left:0;margin-top:0;width:109.4pt;height:29.9pt;z-index:2516582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" filled="f" stroked="f">
              <v:textbox style="mso-fit-shape-to-text:t" inset="0,15pt,0,0">
                <w:txbxContent>
                  <w:p w14:paraId="73B6AE69" w14:textId="77777777" w:rsidR="00423F6E" w:rsidRPr="001E20D0" w:rsidRDefault="00423F6E"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2F5B" w14:textId="75592BF8" w:rsidR="00423F6E" w:rsidRDefault="00423F6E" w:rsidP="1067859C">
    <w:pPr>
      <w:pStyle w:val="Header"/>
      <w:rPr>
        <w:b/>
        <w:bCs/>
        <w:color w:val="FF0000"/>
      </w:rPr>
    </w:pPr>
    <w:r w:rsidRPr="000A7235">
      <w:rPr>
        <w:b/>
        <w:bCs/>
        <w:color w:val="FF0000"/>
      </w:rPr>
      <w:ptab w:relativeTo="margin" w:alignment="center"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67CF" w14:textId="77777777" w:rsidR="00423F6E" w:rsidRDefault="00423F6E">
    <w:pPr>
      <w:pStyle w:val="Header"/>
    </w:pPr>
    <w:r>
      <w:rPr>
        <w:noProof/>
      </w:rPr>
      <mc:AlternateContent>
        <mc:Choice Requires="wps">
          <w:drawing>
            <wp:anchor distT="0" distB="0" distL="0" distR="0" simplePos="0" relativeHeight="251658254" behindDoc="0" locked="0" layoutInCell="1" allowOverlap="1" wp14:anchorId="2DC73918" wp14:editId="6EC6090D">
              <wp:simplePos x="635" y="635"/>
              <wp:positionH relativeFrom="page">
                <wp:align>center</wp:align>
              </wp:positionH>
              <wp:positionV relativeFrom="page">
                <wp:align>top</wp:align>
              </wp:positionV>
              <wp:extent cx="1389380" cy="379730"/>
              <wp:effectExtent l="0" t="0" r="1270" b="1270"/>
              <wp:wrapNone/>
              <wp:docPr id="1090222712"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1D69E8C8" w14:textId="77777777" w:rsidR="00423F6E" w:rsidRPr="001E20D0" w:rsidRDefault="00423F6E"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C73918" id="_x0000_t202" coordsize="21600,21600" o:spt="202" path="m,l,21600r21600,l21600,xe">
              <v:stroke joinstyle="miter"/>
              <v:path gradientshapeok="t" o:connecttype="rect"/>
            </v:shapetype>
            <v:shape id="Text Box 4" o:spid="_x0000_s1034" type="#_x0000_t202" alt="OFFICIAL: Sensitive" style="position:absolute;margin-left:0;margin-top:0;width:109.4pt;height:29.9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" filled="f" stroked="f">
              <v:textbox style="mso-fit-shape-to-text:t" inset="0,15pt,0,0">
                <w:txbxContent>
                  <w:p w14:paraId="1D69E8C8" w14:textId="77777777" w:rsidR="00423F6E" w:rsidRPr="001E20D0" w:rsidRDefault="00423F6E"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C816" w14:textId="15B2A8F9" w:rsidR="00852233" w:rsidRDefault="001E20D0">
    <w:pPr>
      <w:pStyle w:val="Header"/>
    </w:pPr>
    <w:r>
      <w:rPr>
        <w:noProof/>
      </w:rPr>
      <mc:AlternateContent>
        <mc:Choice Requires="wps">
          <w:drawing>
            <wp:anchor distT="0" distB="0" distL="0" distR="0" simplePos="0" relativeHeight="251658246" behindDoc="0" locked="0" layoutInCell="1" allowOverlap="1" wp14:anchorId="26715CD3" wp14:editId="24D5E516">
              <wp:simplePos x="635" y="635"/>
              <wp:positionH relativeFrom="page">
                <wp:align>center</wp:align>
              </wp:positionH>
              <wp:positionV relativeFrom="page">
                <wp:align>top</wp:align>
              </wp:positionV>
              <wp:extent cx="1389380" cy="379730"/>
              <wp:effectExtent l="0" t="0" r="1270" b="1270"/>
              <wp:wrapNone/>
              <wp:docPr id="1620414164" name="Text Box 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67D52AC2" w14:textId="77D63D86" w:rsidR="001E20D0" w:rsidRPr="001E20D0" w:rsidRDefault="001E20D0"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715CD3" id="_x0000_t202" coordsize="21600,21600" o:spt="202" path="m,l,21600r21600,l21600,xe">
              <v:stroke joinstyle="miter"/>
              <v:path gradientshapeok="t" o:connecttype="rect"/>
            </v:shapetype>
            <v:shape id="_x0000_s1036" type="#_x0000_t202" alt="OFFICIAL: Sensitive" style="position:absolute;margin-left:0;margin-top:0;width:109.4pt;height:29.9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" filled="f" stroked="f">
              <v:textbox style="mso-fit-shape-to-text:t" inset="0,15pt,0,0">
                <w:txbxContent>
                  <w:p w14:paraId="67D52AC2" w14:textId="77D63D86" w:rsidR="001E20D0" w:rsidRPr="001E20D0" w:rsidRDefault="001E20D0"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FD08" w14:textId="36616D5B" w:rsidR="00852233" w:rsidRDefault="00852233" w:rsidP="1067859C">
    <w:pPr>
      <w:pStyle w:val="Header"/>
      <w:rPr>
        <w:b/>
        <w:bCs/>
        <w:color w:val="FF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942B" w14:textId="6A2F72F2" w:rsidR="00852233" w:rsidRDefault="001E20D0">
    <w:pPr>
      <w:pStyle w:val="Header"/>
    </w:pPr>
    <w:r>
      <w:rPr>
        <w:noProof/>
      </w:rPr>
      <mc:AlternateContent>
        <mc:Choice Requires="wps">
          <w:drawing>
            <wp:anchor distT="0" distB="0" distL="0" distR="0" simplePos="0" relativeHeight="251658245" behindDoc="0" locked="0" layoutInCell="1" allowOverlap="1" wp14:anchorId="2DC73918" wp14:editId="6EC6090D">
              <wp:simplePos x="635" y="635"/>
              <wp:positionH relativeFrom="page">
                <wp:align>center</wp:align>
              </wp:positionH>
              <wp:positionV relativeFrom="page">
                <wp:align>top</wp:align>
              </wp:positionV>
              <wp:extent cx="1389380" cy="379730"/>
              <wp:effectExtent l="0" t="0" r="1270" b="1270"/>
              <wp:wrapNone/>
              <wp:docPr id="257273650"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3856A01F" w14:textId="6E4999B4" w:rsidR="001E20D0" w:rsidRPr="001E20D0" w:rsidRDefault="001E20D0"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C73918" id="_x0000_t202" coordsize="21600,21600" o:spt="202" path="m,l,21600r21600,l21600,xe">
              <v:stroke joinstyle="miter"/>
              <v:path gradientshapeok="t" o:connecttype="rect"/>
            </v:shapetype>
            <v:shape id="_x0000_s1038" type="#_x0000_t202" alt="OFFICIAL: Sensitive" style="position:absolute;margin-left:0;margin-top:0;width:109.4pt;height:29.9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" filled="f" stroked="f">
              <v:textbox style="mso-fit-shape-to-text:t" inset="0,15pt,0,0">
                <w:txbxContent>
                  <w:p w14:paraId="3856A01F" w14:textId="6E4999B4" w:rsidR="001E20D0" w:rsidRPr="001E20D0" w:rsidRDefault="001E20D0" w:rsidP="001E20D0">
                    <w:pPr>
                      <w:spacing w:after="0"/>
                      <w:rPr>
                        <w:rFonts w:ascii="Arial" w:eastAsia="Arial" w:hAnsi="Arial" w:cs="Arial"/>
                        <w:noProof/>
                        <w:color w:val="FF0000"/>
                        <w:szCs w:val="24"/>
                      </w:rPr>
                    </w:pPr>
                    <w:r w:rsidRPr="001E20D0">
                      <w:rPr>
                        <w:rFonts w:ascii="Arial" w:eastAsia="Arial" w:hAnsi="Arial" w:cs="Arial"/>
                        <w:noProof/>
                        <w:color w:val="FF0000"/>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7DA"/>
    <w:multiLevelType w:val="hybridMultilevel"/>
    <w:tmpl w:val="E648E9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8491405"/>
    <w:multiLevelType w:val="hybridMultilevel"/>
    <w:tmpl w:val="A44C68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F55D17"/>
    <w:multiLevelType w:val="multilevel"/>
    <w:tmpl w:val="0FAA471C"/>
    <w:lvl w:ilvl="0">
      <w:start w:val="3"/>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0EC5543F"/>
    <w:multiLevelType w:val="multilevel"/>
    <w:tmpl w:val="8DB2728E"/>
    <w:lvl w:ilvl="0">
      <w:start w:val="3"/>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1083" w:hanging="1083"/>
      </w:pPr>
      <w:rPr>
        <w:rFonts w:ascii="Aptos" w:hAnsi="Apto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2266A5"/>
    <w:multiLevelType w:val="multilevel"/>
    <w:tmpl w:val="321E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965FC7"/>
    <w:multiLevelType w:val="hybridMultilevel"/>
    <w:tmpl w:val="3D7AF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AD75842"/>
    <w:multiLevelType w:val="multilevel"/>
    <w:tmpl w:val="08D2D3FA"/>
    <w:lvl w:ilvl="0">
      <w:start w:val="3"/>
      <w:numFmt w:val="decimal"/>
      <w:lvlText w:val="%1."/>
      <w:lvlJc w:val="left"/>
      <w:pPr>
        <w:ind w:left="1440" w:hanging="1440"/>
      </w:pPr>
      <w:rPr>
        <w:rFonts w:hint="default"/>
      </w:rPr>
    </w:lvl>
    <w:lvl w:ilvl="1">
      <w:start w:val="3"/>
      <w:numFmt w:val="decimal"/>
      <w:lvlText w:val="%1.%2."/>
      <w:lvlJc w:val="left"/>
      <w:pPr>
        <w:ind w:left="1440" w:hanging="1440"/>
      </w:pPr>
      <w:rPr>
        <w:rFonts w:hint="default"/>
      </w:rPr>
    </w:lvl>
    <w:lvl w:ilvl="2">
      <w:start w:val="1"/>
      <w:numFmt w:val="decimal"/>
      <w:lvlText w:val="%1.%2.%3."/>
      <w:lvlJc w:val="left"/>
      <w:pPr>
        <w:ind w:left="1083" w:hanging="1083"/>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496573"/>
    <w:multiLevelType w:val="multilevel"/>
    <w:tmpl w:val="6B227200"/>
    <w:lvl w:ilvl="0">
      <w:start w:val="1"/>
      <w:numFmt w:val="decimal"/>
      <w:lvlText w:val="%1."/>
      <w:lvlJc w:val="left"/>
      <w:pPr>
        <w:ind w:left="510" w:hanging="51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0" w:firstLine="0"/>
      </w:pPr>
      <w:rPr>
        <w:rFonts w:ascii="Aptos" w:hAnsi="Apto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11" w15:restartNumberingAfterBreak="0">
    <w:nsid w:val="1B5822E2"/>
    <w:multiLevelType w:val="multilevel"/>
    <w:tmpl w:val="C3C4EC28"/>
    <w:lvl w:ilvl="0">
      <w:start w:val="3"/>
      <w:numFmt w:val="decimal"/>
      <w:lvlText w:val="%1."/>
      <w:lvlJc w:val="left"/>
      <w:pPr>
        <w:ind w:left="690" w:hanging="6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D37023E"/>
    <w:multiLevelType w:val="multilevel"/>
    <w:tmpl w:val="C73033EC"/>
    <w:styleLink w:val="CurrentList3"/>
    <w:lvl w:ilvl="0">
      <w:start w:val="1"/>
      <w:numFmt w:val="decimal"/>
      <w:lvlText w:val="%1."/>
      <w:lvlJc w:val="left"/>
      <w:pPr>
        <w:ind w:left="720" w:hanging="360"/>
      </w:pPr>
      <w:rPr>
        <w:rFonts w:ascii="Aptos" w:hAnsi="Apto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1E460FF1"/>
    <w:multiLevelType w:val="hybridMultilevel"/>
    <w:tmpl w:val="76D69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474B75"/>
    <w:multiLevelType w:val="multilevel"/>
    <w:tmpl w:val="1C66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29098B"/>
    <w:multiLevelType w:val="multilevel"/>
    <w:tmpl w:val="DDBE80E6"/>
    <w:lvl w:ilvl="0">
      <w:start w:val="1"/>
      <w:numFmt w:val="decimal"/>
      <w:lvlText w:val="%1."/>
      <w:lvlJc w:val="left"/>
      <w:pPr>
        <w:ind w:left="510" w:hanging="51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16" w15:restartNumberingAfterBreak="0">
    <w:nsid w:val="23F519CA"/>
    <w:multiLevelType w:val="hybridMultilevel"/>
    <w:tmpl w:val="021AF322"/>
    <w:lvl w:ilvl="0" w:tplc="0C090001">
      <w:start w:val="1"/>
      <w:numFmt w:val="bullet"/>
      <w:lvlText w:val=""/>
      <w:lvlJc w:val="left"/>
      <w:pPr>
        <w:ind w:left="720" w:hanging="360"/>
      </w:pPr>
      <w:rPr>
        <w:rFonts w:ascii="Symbol" w:hAnsi="Symbol" w:hint="default"/>
      </w:rPr>
    </w:lvl>
    <w:lvl w:ilvl="1" w:tplc="0B9E23C0">
      <w:start w:val="1"/>
      <w:numFmt w:val="bullet"/>
      <w:lvlText w:val="-"/>
      <w:lvlJc w:val="left"/>
      <w:pPr>
        <w:ind w:left="1440" w:hanging="360"/>
      </w:pPr>
      <w:rPr>
        <w:rFonts w:ascii="Calibri" w:hAnsi="Calibr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892F95"/>
    <w:multiLevelType w:val="hybridMultilevel"/>
    <w:tmpl w:val="31CE2A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A71757B"/>
    <w:multiLevelType w:val="multilevel"/>
    <w:tmpl w:val="8A4AA032"/>
    <w:lvl w:ilvl="0">
      <w:start w:val="2"/>
      <w:numFmt w:val="decimal"/>
      <w:lvlText w:val="%1."/>
      <w:lvlJc w:val="left"/>
      <w:pPr>
        <w:ind w:left="690" w:hanging="690"/>
      </w:pPr>
      <w:rPr>
        <w:rFonts w:hint="default"/>
      </w:rPr>
    </w:lvl>
    <w:lvl w:ilvl="1">
      <w:start w:val="6"/>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AC20994"/>
    <w:multiLevelType w:val="hybridMultilevel"/>
    <w:tmpl w:val="2354B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2B17DC"/>
    <w:multiLevelType w:val="multilevel"/>
    <w:tmpl w:val="1EA054FA"/>
    <w:lvl w:ilvl="0">
      <w:start w:val="1"/>
      <w:numFmt w:val="decimal"/>
      <w:lvlText w:val="%1"/>
      <w:lvlJc w:val="left"/>
      <w:pPr>
        <w:ind w:left="440" w:hanging="44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F1E443F"/>
    <w:multiLevelType w:val="multilevel"/>
    <w:tmpl w:val="C73033EC"/>
    <w:styleLink w:val="EduHeadingSpecific"/>
    <w:lvl w:ilvl="0">
      <w:start w:val="1"/>
      <w:numFmt w:val="decimal"/>
      <w:lvlText w:val="%1."/>
      <w:lvlJc w:val="left"/>
      <w:pPr>
        <w:ind w:left="720" w:hanging="360"/>
      </w:pPr>
      <w:rPr>
        <w:rFonts w:ascii="Aptos" w:hAnsi="Apto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32243C04"/>
    <w:multiLevelType w:val="hybridMultilevel"/>
    <w:tmpl w:val="7E54E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57199F"/>
    <w:multiLevelType w:val="multilevel"/>
    <w:tmpl w:val="C73033EC"/>
    <w:styleLink w:val="CurrentList1"/>
    <w:lvl w:ilvl="0">
      <w:start w:val="1"/>
      <w:numFmt w:val="decimal"/>
      <w:lvlText w:val="%1."/>
      <w:lvlJc w:val="left"/>
      <w:pPr>
        <w:ind w:left="720" w:hanging="360"/>
      </w:pPr>
      <w:rPr>
        <w:rFonts w:ascii="Aptos" w:hAnsi="Apto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81A0B0F"/>
    <w:multiLevelType w:val="hybridMultilevel"/>
    <w:tmpl w:val="F6FA864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B5F5B39"/>
    <w:multiLevelType w:val="hybridMultilevel"/>
    <w:tmpl w:val="ABC4F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413849"/>
    <w:multiLevelType w:val="multilevel"/>
    <w:tmpl w:val="331C2352"/>
    <w:lvl w:ilvl="0">
      <w:start w:val="1"/>
      <w:numFmt w:val="decimal"/>
      <w:lvlText w:val="%1."/>
      <w:lvlJc w:val="left"/>
      <w:pPr>
        <w:ind w:left="510" w:hanging="51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40ED1850"/>
    <w:multiLevelType w:val="hybridMultilevel"/>
    <w:tmpl w:val="22DA4F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3903055"/>
    <w:multiLevelType w:val="hybridMultilevel"/>
    <w:tmpl w:val="E33ADB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6AE3B57"/>
    <w:multiLevelType w:val="multilevel"/>
    <w:tmpl w:val="88324754"/>
    <w:lvl w:ilvl="0">
      <w:start w:val="3"/>
      <w:numFmt w:val="decimal"/>
      <w:lvlText w:val="%1."/>
      <w:lvlJc w:val="left"/>
      <w:pPr>
        <w:ind w:left="690" w:hanging="6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91B479D"/>
    <w:multiLevelType w:val="hybridMultilevel"/>
    <w:tmpl w:val="727ED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F968F9"/>
    <w:multiLevelType w:val="multilevel"/>
    <w:tmpl w:val="961A057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1080"/>
      </w:pPr>
      <w:rPr>
        <w:rFonts w:ascii="Aptos" w:hAnsi="Apto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4" w15:restartNumberingAfterBreak="0">
    <w:nsid w:val="4D9C1681"/>
    <w:multiLevelType w:val="multilevel"/>
    <w:tmpl w:val="BA583BCE"/>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EB133D9"/>
    <w:multiLevelType w:val="hybridMultilevel"/>
    <w:tmpl w:val="B748E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0E36491"/>
    <w:multiLevelType w:val="multilevel"/>
    <w:tmpl w:val="14C087FA"/>
    <w:lvl w:ilvl="0">
      <w:start w:val="3"/>
      <w:numFmt w:val="decimal"/>
      <w:lvlText w:val="%1."/>
      <w:lvlJc w:val="left"/>
      <w:pPr>
        <w:ind w:left="690" w:hanging="69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077" w:hanging="107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7C72AD0"/>
    <w:multiLevelType w:val="hybridMultilevel"/>
    <w:tmpl w:val="99BC6CE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862"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9154AAB"/>
    <w:multiLevelType w:val="multilevel"/>
    <w:tmpl w:val="22020B34"/>
    <w:lvl w:ilvl="0">
      <w:start w:val="2"/>
      <w:numFmt w:val="decimal"/>
      <w:lvlText w:val="%1."/>
      <w:lvlJc w:val="left"/>
      <w:pPr>
        <w:ind w:left="510" w:hanging="51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3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EAB078E"/>
    <w:multiLevelType w:val="hybridMultilevel"/>
    <w:tmpl w:val="12EE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5913E8C"/>
    <w:multiLevelType w:val="hybridMultilevel"/>
    <w:tmpl w:val="9C0E3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63E2955"/>
    <w:multiLevelType w:val="multilevel"/>
    <w:tmpl w:val="C332016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3" w15:restartNumberingAfterBreak="0">
    <w:nsid w:val="6BCA7AAC"/>
    <w:multiLevelType w:val="multilevel"/>
    <w:tmpl w:val="F91C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DEB95B2"/>
    <w:multiLevelType w:val="hybridMultilevel"/>
    <w:tmpl w:val="B1B89490"/>
    <w:lvl w:ilvl="0" w:tplc="F41C621E">
      <w:start w:val="1"/>
      <w:numFmt w:val="bullet"/>
      <w:lvlText w:val=""/>
      <w:lvlJc w:val="left"/>
      <w:pPr>
        <w:ind w:left="720" w:hanging="360"/>
      </w:pPr>
      <w:rPr>
        <w:rFonts w:ascii="Symbol" w:hAnsi="Symbol" w:hint="default"/>
      </w:rPr>
    </w:lvl>
    <w:lvl w:ilvl="1" w:tplc="9DAEBA62">
      <w:start w:val="1"/>
      <w:numFmt w:val="bullet"/>
      <w:lvlText w:val="o"/>
      <w:lvlJc w:val="left"/>
      <w:pPr>
        <w:ind w:left="1440" w:hanging="360"/>
      </w:pPr>
      <w:rPr>
        <w:rFonts w:ascii="Courier New" w:hAnsi="Courier New" w:hint="default"/>
      </w:rPr>
    </w:lvl>
    <w:lvl w:ilvl="2" w:tplc="C62AF4C6">
      <w:start w:val="1"/>
      <w:numFmt w:val="bullet"/>
      <w:lvlText w:val=""/>
      <w:lvlJc w:val="left"/>
      <w:pPr>
        <w:ind w:left="2160" w:hanging="360"/>
      </w:pPr>
      <w:rPr>
        <w:rFonts w:ascii="Wingdings" w:hAnsi="Wingdings" w:hint="default"/>
      </w:rPr>
    </w:lvl>
    <w:lvl w:ilvl="3" w:tplc="F48A1C48">
      <w:start w:val="1"/>
      <w:numFmt w:val="bullet"/>
      <w:lvlText w:val=""/>
      <w:lvlJc w:val="left"/>
      <w:pPr>
        <w:ind w:left="2880" w:hanging="360"/>
      </w:pPr>
      <w:rPr>
        <w:rFonts w:ascii="Symbol" w:hAnsi="Symbol" w:hint="default"/>
      </w:rPr>
    </w:lvl>
    <w:lvl w:ilvl="4" w:tplc="6BDAFF4C">
      <w:start w:val="1"/>
      <w:numFmt w:val="bullet"/>
      <w:lvlText w:val="o"/>
      <w:lvlJc w:val="left"/>
      <w:pPr>
        <w:ind w:left="3600" w:hanging="360"/>
      </w:pPr>
      <w:rPr>
        <w:rFonts w:ascii="Courier New" w:hAnsi="Courier New" w:hint="default"/>
      </w:rPr>
    </w:lvl>
    <w:lvl w:ilvl="5" w:tplc="A3CA11D4">
      <w:start w:val="1"/>
      <w:numFmt w:val="bullet"/>
      <w:lvlText w:val=""/>
      <w:lvlJc w:val="left"/>
      <w:pPr>
        <w:ind w:left="4320" w:hanging="360"/>
      </w:pPr>
      <w:rPr>
        <w:rFonts w:ascii="Wingdings" w:hAnsi="Wingdings" w:hint="default"/>
      </w:rPr>
    </w:lvl>
    <w:lvl w:ilvl="6" w:tplc="36662FEE">
      <w:start w:val="1"/>
      <w:numFmt w:val="bullet"/>
      <w:lvlText w:val=""/>
      <w:lvlJc w:val="left"/>
      <w:pPr>
        <w:ind w:left="5040" w:hanging="360"/>
      </w:pPr>
      <w:rPr>
        <w:rFonts w:ascii="Symbol" w:hAnsi="Symbol" w:hint="default"/>
      </w:rPr>
    </w:lvl>
    <w:lvl w:ilvl="7" w:tplc="28F6C918">
      <w:start w:val="1"/>
      <w:numFmt w:val="bullet"/>
      <w:lvlText w:val="o"/>
      <w:lvlJc w:val="left"/>
      <w:pPr>
        <w:ind w:left="5760" w:hanging="360"/>
      </w:pPr>
      <w:rPr>
        <w:rFonts w:ascii="Courier New" w:hAnsi="Courier New" w:hint="default"/>
      </w:rPr>
    </w:lvl>
    <w:lvl w:ilvl="8" w:tplc="5CA246BC">
      <w:start w:val="1"/>
      <w:numFmt w:val="bullet"/>
      <w:lvlText w:val=""/>
      <w:lvlJc w:val="left"/>
      <w:pPr>
        <w:ind w:left="6480" w:hanging="360"/>
      </w:pPr>
      <w:rPr>
        <w:rFonts w:ascii="Wingdings" w:hAnsi="Wingdings" w:hint="default"/>
      </w:rPr>
    </w:lvl>
  </w:abstractNum>
  <w:abstractNum w:abstractNumId="45" w15:restartNumberingAfterBreak="0">
    <w:nsid w:val="6E492745"/>
    <w:multiLevelType w:val="multilevel"/>
    <w:tmpl w:val="8A7C1B50"/>
    <w:lvl w:ilvl="0">
      <w:start w:val="2"/>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6" w15:restartNumberingAfterBreak="0">
    <w:nsid w:val="6F4C0CEF"/>
    <w:multiLevelType w:val="multilevel"/>
    <w:tmpl w:val="A7E21114"/>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15:restartNumberingAfterBreak="0">
    <w:nsid w:val="6F7F2E6D"/>
    <w:multiLevelType w:val="hybridMultilevel"/>
    <w:tmpl w:val="CA84B4CE"/>
    <w:lvl w:ilvl="0" w:tplc="0C090001">
      <w:start w:val="1"/>
      <w:numFmt w:val="bullet"/>
      <w:lvlText w:val=""/>
      <w:lvlJc w:val="left"/>
      <w:pPr>
        <w:ind w:left="770" w:hanging="360"/>
      </w:pPr>
      <w:rPr>
        <w:rFonts w:ascii="Symbol" w:hAnsi="Symbol" w:hint="default"/>
      </w:rPr>
    </w:lvl>
    <w:lvl w:ilvl="1" w:tplc="0B9E23C0">
      <w:start w:val="1"/>
      <w:numFmt w:val="bullet"/>
      <w:lvlText w:val="-"/>
      <w:lvlJc w:val="left"/>
      <w:pPr>
        <w:ind w:left="1440" w:hanging="360"/>
      </w:pPr>
      <w:rPr>
        <w:rFonts w:ascii="Calibri" w:hAnsi="Calibri"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8" w15:restartNumberingAfterBreak="0">
    <w:nsid w:val="70507B38"/>
    <w:multiLevelType w:val="hybridMultilevel"/>
    <w:tmpl w:val="E6CCB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0537170"/>
    <w:multiLevelType w:val="hybridMultilevel"/>
    <w:tmpl w:val="5F20D6A0"/>
    <w:lvl w:ilvl="0" w:tplc="41B2D628">
      <w:start w:val="1"/>
      <w:numFmt w:val="bullet"/>
      <w:lvlText w:val=""/>
      <w:lvlJc w:val="left"/>
      <w:pPr>
        <w:ind w:left="1080" w:hanging="360"/>
      </w:pPr>
      <w:rPr>
        <w:rFonts w:ascii="Symbol" w:hAnsi="Symbol"/>
      </w:rPr>
    </w:lvl>
    <w:lvl w:ilvl="1" w:tplc="79BA58BC">
      <w:start w:val="1"/>
      <w:numFmt w:val="bullet"/>
      <w:lvlText w:val=""/>
      <w:lvlJc w:val="left"/>
      <w:pPr>
        <w:ind w:left="1080" w:hanging="360"/>
      </w:pPr>
      <w:rPr>
        <w:rFonts w:ascii="Symbol" w:hAnsi="Symbol"/>
      </w:rPr>
    </w:lvl>
    <w:lvl w:ilvl="2" w:tplc="AC945C10">
      <w:start w:val="1"/>
      <w:numFmt w:val="bullet"/>
      <w:lvlText w:val=""/>
      <w:lvlJc w:val="left"/>
      <w:pPr>
        <w:ind w:left="1080" w:hanging="360"/>
      </w:pPr>
      <w:rPr>
        <w:rFonts w:ascii="Symbol" w:hAnsi="Symbol"/>
      </w:rPr>
    </w:lvl>
    <w:lvl w:ilvl="3" w:tplc="3D8EF40E">
      <w:start w:val="1"/>
      <w:numFmt w:val="bullet"/>
      <w:lvlText w:val=""/>
      <w:lvlJc w:val="left"/>
      <w:pPr>
        <w:ind w:left="1080" w:hanging="360"/>
      </w:pPr>
      <w:rPr>
        <w:rFonts w:ascii="Symbol" w:hAnsi="Symbol"/>
      </w:rPr>
    </w:lvl>
    <w:lvl w:ilvl="4" w:tplc="6B227130">
      <w:start w:val="1"/>
      <w:numFmt w:val="bullet"/>
      <w:lvlText w:val=""/>
      <w:lvlJc w:val="left"/>
      <w:pPr>
        <w:ind w:left="1080" w:hanging="360"/>
      </w:pPr>
      <w:rPr>
        <w:rFonts w:ascii="Symbol" w:hAnsi="Symbol"/>
      </w:rPr>
    </w:lvl>
    <w:lvl w:ilvl="5" w:tplc="C1E889EA">
      <w:start w:val="1"/>
      <w:numFmt w:val="bullet"/>
      <w:lvlText w:val=""/>
      <w:lvlJc w:val="left"/>
      <w:pPr>
        <w:ind w:left="1080" w:hanging="360"/>
      </w:pPr>
      <w:rPr>
        <w:rFonts w:ascii="Symbol" w:hAnsi="Symbol"/>
      </w:rPr>
    </w:lvl>
    <w:lvl w:ilvl="6" w:tplc="62C6E170">
      <w:start w:val="1"/>
      <w:numFmt w:val="bullet"/>
      <w:lvlText w:val=""/>
      <w:lvlJc w:val="left"/>
      <w:pPr>
        <w:ind w:left="1080" w:hanging="360"/>
      </w:pPr>
      <w:rPr>
        <w:rFonts w:ascii="Symbol" w:hAnsi="Symbol"/>
      </w:rPr>
    </w:lvl>
    <w:lvl w:ilvl="7" w:tplc="1AF6AFDE">
      <w:start w:val="1"/>
      <w:numFmt w:val="bullet"/>
      <w:lvlText w:val=""/>
      <w:lvlJc w:val="left"/>
      <w:pPr>
        <w:ind w:left="1080" w:hanging="360"/>
      </w:pPr>
      <w:rPr>
        <w:rFonts w:ascii="Symbol" w:hAnsi="Symbol"/>
      </w:rPr>
    </w:lvl>
    <w:lvl w:ilvl="8" w:tplc="443287D4">
      <w:start w:val="1"/>
      <w:numFmt w:val="bullet"/>
      <w:lvlText w:val=""/>
      <w:lvlJc w:val="left"/>
      <w:pPr>
        <w:ind w:left="1080" w:hanging="360"/>
      </w:pPr>
      <w:rPr>
        <w:rFonts w:ascii="Symbol" w:hAnsi="Symbol"/>
      </w:rPr>
    </w:lvl>
  </w:abstractNum>
  <w:abstractNum w:abstractNumId="50" w15:restartNumberingAfterBreak="0">
    <w:nsid w:val="71BB5073"/>
    <w:multiLevelType w:val="hybridMultilevel"/>
    <w:tmpl w:val="D60296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72254939"/>
    <w:multiLevelType w:val="multilevel"/>
    <w:tmpl w:val="8AFE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2AD3720"/>
    <w:multiLevelType w:val="multilevel"/>
    <w:tmpl w:val="331C2352"/>
    <w:lvl w:ilvl="0">
      <w:start w:val="1"/>
      <w:numFmt w:val="decimal"/>
      <w:lvlText w:val="%1."/>
      <w:lvlJc w:val="left"/>
      <w:pPr>
        <w:ind w:left="510" w:hanging="51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3" w15:restartNumberingAfterBreak="0">
    <w:nsid w:val="72DA57A8"/>
    <w:multiLevelType w:val="multilevel"/>
    <w:tmpl w:val="F46EC778"/>
    <w:lvl w:ilvl="0">
      <w:start w:val="3"/>
      <w:numFmt w:val="decimal"/>
      <w:lvlText w:val="%1."/>
      <w:lvlJc w:val="left"/>
      <w:pPr>
        <w:ind w:left="720" w:hanging="360"/>
      </w:pPr>
      <w:rPr>
        <w:rFonts w:ascii="Aptos" w:hAnsi="Aptos" w:hint="default"/>
      </w:rPr>
    </w:lvl>
    <w:lvl w:ilvl="1">
      <w:start w:val="2"/>
      <w:numFmt w:val="decimal"/>
      <w:isLgl/>
      <w:lvlText w:val="%1.%2."/>
      <w:lvlJc w:val="left"/>
      <w:pPr>
        <w:ind w:left="1440" w:hanging="1080"/>
      </w:pPr>
      <w:rPr>
        <w:rFonts w:hint="default"/>
      </w:rPr>
    </w:lvl>
    <w:lvl w:ilvl="2">
      <w:numFmt w:val="decimal"/>
      <w:isLgl/>
      <w:lvlText w:val="%1.%2.1."/>
      <w:lvlJc w:val="left"/>
      <w:pPr>
        <w:ind w:left="1440" w:hanging="1080"/>
      </w:pPr>
      <w:rPr>
        <w:rFonts w:hint="default"/>
      </w:rPr>
    </w:lvl>
    <w:lvl w:ilvl="3">
      <w:start w:val="1"/>
      <w:numFmt w:val="decimal"/>
      <w:isLgl/>
      <w:lvlText w:val="%1.%2.%4.1."/>
      <w:lvlJc w:val="left"/>
      <w:pPr>
        <w:ind w:left="1080" w:hanging="1080"/>
      </w:pPr>
      <w:rPr>
        <w:rFonts w:hint="default"/>
      </w:rPr>
    </w:lvl>
    <w:lvl w:ilvl="4">
      <w:start w:val="1"/>
      <w:numFmt w:val="decimal"/>
      <w:isLgl/>
      <w:lvlText w:val="%1.%2.%4.%5.1."/>
      <w:lvlJc w:val="left"/>
      <w:pPr>
        <w:ind w:left="1800" w:hanging="1440"/>
      </w:pPr>
      <w:rPr>
        <w:rFonts w:hint="default"/>
      </w:rPr>
    </w:lvl>
    <w:lvl w:ilvl="5">
      <w:start w:val="1"/>
      <w:numFmt w:val="decimal"/>
      <w:isLgl/>
      <w:lvlText w:val="%1.%2.%4.%5.%6.1."/>
      <w:lvlJc w:val="left"/>
      <w:pPr>
        <w:ind w:left="2160" w:hanging="1800"/>
      </w:pPr>
      <w:rPr>
        <w:rFonts w:hint="default"/>
      </w:rPr>
    </w:lvl>
    <w:lvl w:ilvl="6">
      <w:start w:val="1"/>
      <w:numFmt w:val="decimal"/>
      <w:isLgl/>
      <w:lvlText w:val="%1.%2.%4.%5.%6.%7.1."/>
      <w:lvlJc w:val="left"/>
      <w:pPr>
        <w:ind w:left="2520" w:hanging="2160"/>
      </w:pPr>
      <w:rPr>
        <w:rFonts w:hint="default"/>
      </w:rPr>
    </w:lvl>
    <w:lvl w:ilvl="7">
      <w:start w:val="1"/>
      <w:numFmt w:val="decimal"/>
      <w:isLgl/>
      <w:lvlText w:val="%1.%2.%4.%5.%6.%7.%8.1."/>
      <w:lvlJc w:val="left"/>
      <w:pPr>
        <w:ind w:left="2520" w:hanging="2160"/>
      </w:pPr>
      <w:rPr>
        <w:rFonts w:hint="default"/>
      </w:rPr>
    </w:lvl>
    <w:lvl w:ilvl="8">
      <w:start w:val="1"/>
      <w:numFmt w:val="decimal"/>
      <w:isLgl/>
      <w:lvlText w:val="%1.%2.%4.%5.%6.%7.%8.%9.1."/>
      <w:lvlJc w:val="left"/>
      <w:pPr>
        <w:ind w:left="2880" w:hanging="2520"/>
      </w:pPr>
      <w:rPr>
        <w:rFonts w:hint="default"/>
      </w:rPr>
    </w:lvl>
  </w:abstractNum>
  <w:abstractNum w:abstractNumId="5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5" w15:restartNumberingAfterBreak="0">
    <w:nsid w:val="779C5D29"/>
    <w:multiLevelType w:val="hybridMultilevel"/>
    <w:tmpl w:val="74A8B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FC5E8B"/>
    <w:multiLevelType w:val="hybridMultilevel"/>
    <w:tmpl w:val="67082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C0E7930"/>
    <w:multiLevelType w:val="multilevel"/>
    <w:tmpl w:val="152E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CD005FC"/>
    <w:multiLevelType w:val="hybridMultilevel"/>
    <w:tmpl w:val="6D6A0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E7F1B57"/>
    <w:multiLevelType w:val="hybridMultilevel"/>
    <w:tmpl w:val="29D2C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7896844">
    <w:abstractNumId w:val="44"/>
  </w:num>
  <w:num w:numId="2" w16cid:durableId="1760524279">
    <w:abstractNumId w:val="8"/>
  </w:num>
  <w:num w:numId="3" w16cid:durableId="75978829">
    <w:abstractNumId w:val="21"/>
  </w:num>
  <w:num w:numId="4" w16cid:durableId="486242624">
    <w:abstractNumId w:val="4"/>
  </w:num>
  <w:num w:numId="5" w16cid:durableId="807010820">
    <w:abstractNumId w:val="54"/>
  </w:num>
  <w:num w:numId="6" w16cid:durableId="476995438">
    <w:abstractNumId w:val="39"/>
  </w:num>
  <w:num w:numId="7" w16cid:durableId="588587507">
    <w:abstractNumId w:val="23"/>
  </w:num>
  <w:num w:numId="8" w16cid:durableId="845705486">
    <w:abstractNumId w:val="56"/>
  </w:num>
  <w:num w:numId="9" w16cid:durableId="1987006035">
    <w:abstractNumId w:val="58"/>
  </w:num>
  <w:num w:numId="10" w16cid:durableId="1825513746">
    <w:abstractNumId w:val="55"/>
  </w:num>
  <w:num w:numId="11" w16cid:durableId="1573154508">
    <w:abstractNumId w:val="41"/>
  </w:num>
  <w:num w:numId="12" w16cid:durableId="1599557588">
    <w:abstractNumId w:val="27"/>
  </w:num>
  <w:num w:numId="13" w16cid:durableId="776753294">
    <w:abstractNumId w:val="16"/>
  </w:num>
  <w:num w:numId="14" w16cid:durableId="540485336">
    <w:abstractNumId w:val="47"/>
  </w:num>
  <w:num w:numId="15" w16cid:durableId="336884206">
    <w:abstractNumId w:val="1"/>
  </w:num>
  <w:num w:numId="16" w16cid:durableId="56053184">
    <w:abstractNumId w:val="0"/>
  </w:num>
  <w:num w:numId="17" w16cid:durableId="399912224">
    <w:abstractNumId w:val="50"/>
  </w:num>
  <w:num w:numId="18" w16cid:durableId="128330426">
    <w:abstractNumId w:val="37"/>
  </w:num>
  <w:num w:numId="19" w16cid:durableId="2134010318">
    <w:abstractNumId w:val="29"/>
  </w:num>
  <w:num w:numId="20" w16cid:durableId="1660425608">
    <w:abstractNumId w:val="17"/>
  </w:num>
  <w:num w:numId="21" w16cid:durableId="1185175149">
    <w:abstractNumId w:val="40"/>
  </w:num>
  <w:num w:numId="22" w16cid:durableId="160243714">
    <w:abstractNumId w:val="7"/>
  </w:num>
  <w:num w:numId="23" w16cid:durableId="1865972582">
    <w:abstractNumId w:val="14"/>
  </w:num>
  <w:num w:numId="24" w16cid:durableId="1725906053">
    <w:abstractNumId w:val="51"/>
  </w:num>
  <w:num w:numId="25" w16cid:durableId="66656250">
    <w:abstractNumId w:val="43"/>
  </w:num>
  <w:num w:numId="26" w16cid:durableId="201407860">
    <w:abstractNumId w:val="6"/>
  </w:num>
  <w:num w:numId="27" w16cid:durableId="1302148865">
    <w:abstractNumId w:val="57"/>
  </w:num>
  <w:num w:numId="28" w16cid:durableId="1836922035">
    <w:abstractNumId w:val="26"/>
  </w:num>
  <w:num w:numId="29" w16cid:durableId="1357543624">
    <w:abstractNumId w:val="33"/>
  </w:num>
  <w:num w:numId="30" w16cid:durableId="263851373">
    <w:abstractNumId w:val="24"/>
  </w:num>
  <w:num w:numId="31" w16cid:durableId="1121068070">
    <w:abstractNumId w:val="12"/>
  </w:num>
  <w:num w:numId="32" w16cid:durableId="944456751">
    <w:abstractNumId w:val="22"/>
  </w:num>
  <w:num w:numId="33" w16cid:durableId="2096659610">
    <w:abstractNumId w:val="53"/>
  </w:num>
  <w:num w:numId="34" w16cid:durableId="931165566">
    <w:abstractNumId w:val="3"/>
  </w:num>
  <w:num w:numId="35" w16cid:durableId="1105076436">
    <w:abstractNumId w:val="5"/>
  </w:num>
  <w:num w:numId="36" w16cid:durableId="549919638">
    <w:abstractNumId w:val="9"/>
  </w:num>
  <w:num w:numId="37" w16cid:durableId="1209415151">
    <w:abstractNumId w:val="34"/>
  </w:num>
  <w:num w:numId="38" w16cid:durableId="805467017">
    <w:abstractNumId w:val="13"/>
  </w:num>
  <w:num w:numId="39" w16cid:durableId="552272414">
    <w:abstractNumId w:val="48"/>
  </w:num>
  <w:num w:numId="40" w16cid:durableId="1605579260">
    <w:abstractNumId w:val="36"/>
  </w:num>
  <w:num w:numId="41" w16cid:durableId="646319615">
    <w:abstractNumId w:val="31"/>
  </w:num>
  <w:num w:numId="42" w16cid:durableId="1005978654">
    <w:abstractNumId w:val="19"/>
  </w:num>
  <w:num w:numId="43" w16cid:durableId="1418166060">
    <w:abstractNumId w:val="46"/>
  </w:num>
  <w:num w:numId="44" w16cid:durableId="436755238">
    <w:abstractNumId w:val="45"/>
  </w:num>
  <w:num w:numId="45" w16cid:durableId="1267038251">
    <w:abstractNumId w:val="20"/>
  </w:num>
  <w:num w:numId="46" w16cid:durableId="909652660">
    <w:abstractNumId w:val="35"/>
  </w:num>
  <w:num w:numId="47" w16cid:durableId="1754737229">
    <w:abstractNumId w:val="42"/>
  </w:num>
  <w:num w:numId="48" w16cid:durableId="1664777297">
    <w:abstractNumId w:val="52"/>
  </w:num>
  <w:num w:numId="49" w16cid:durableId="2009743677">
    <w:abstractNumId w:val="28"/>
  </w:num>
  <w:num w:numId="50" w16cid:durableId="1117484982">
    <w:abstractNumId w:val="15"/>
  </w:num>
  <w:num w:numId="51" w16cid:durableId="1978140564">
    <w:abstractNumId w:val="10"/>
  </w:num>
  <w:num w:numId="52" w16cid:durableId="2076661924">
    <w:abstractNumId w:val="32"/>
  </w:num>
  <w:num w:numId="53" w16cid:durableId="1840194515">
    <w:abstractNumId w:val="59"/>
  </w:num>
  <w:num w:numId="54" w16cid:durableId="535117653">
    <w:abstractNumId w:val="38"/>
  </w:num>
  <w:num w:numId="55" w16cid:durableId="243300790">
    <w:abstractNumId w:val="18"/>
  </w:num>
  <w:num w:numId="56" w16cid:durableId="922254165">
    <w:abstractNumId w:val="11"/>
  </w:num>
  <w:num w:numId="57" w16cid:durableId="737628418">
    <w:abstractNumId w:val="49"/>
  </w:num>
  <w:num w:numId="58" w16cid:durableId="839733175">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61"/>
    <w:rsid w:val="000000F0"/>
    <w:rsid w:val="000003D6"/>
    <w:rsid w:val="00000514"/>
    <w:rsid w:val="00000672"/>
    <w:rsid w:val="00000B70"/>
    <w:rsid w:val="00000EB1"/>
    <w:rsid w:val="00000FE8"/>
    <w:rsid w:val="00001201"/>
    <w:rsid w:val="0000122B"/>
    <w:rsid w:val="00001C26"/>
    <w:rsid w:val="00001C6B"/>
    <w:rsid w:val="00001D7E"/>
    <w:rsid w:val="00001F92"/>
    <w:rsid w:val="00002AA1"/>
    <w:rsid w:val="00002CFE"/>
    <w:rsid w:val="0000336D"/>
    <w:rsid w:val="00004027"/>
    <w:rsid w:val="0000453E"/>
    <w:rsid w:val="00005239"/>
    <w:rsid w:val="0000582C"/>
    <w:rsid w:val="00005CE5"/>
    <w:rsid w:val="00005D23"/>
    <w:rsid w:val="00005FA0"/>
    <w:rsid w:val="000067D4"/>
    <w:rsid w:val="0000692A"/>
    <w:rsid w:val="00006E54"/>
    <w:rsid w:val="00007970"/>
    <w:rsid w:val="00010396"/>
    <w:rsid w:val="00010CED"/>
    <w:rsid w:val="00010D1B"/>
    <w:rsid w:val="00010E59"/>
    <w:rsid w:val="00010E7F"/>
    <w:rsid w:val="00011DE8"/>
    <w:rsid w:val="00011F70"/>
    <w:rsid w:val="00012366"/>
    <w:rsid w:val="00012876"/>
    <w:rsid w:val="00013DDB"/>
    <w:rsid w:val="00013EDF"/>
    <w:rsid w:val="0001442F"/>
    <w:rsid w:val="000148D8"/>
    <w:rsid w:val="00014C54"/>
    <w:rsid w:val="00015D55"/>
    <w:rsid w:val="00016021"/>
    <w:rsid w:val="00016287"/>
    <w:rsid w:val="00016968"/>
    <w:rsid w:val="000169D1"/>
    <w:rsid w:val="000169E1"/>
    <w:rsid w:val="00017415"/>
    <w:rsid w:val="00017487"/>
    <w:rsid w:val="0001762B"/>
    <w:rsid w:val="00020092"/>
    <w:rsid w:val="00020282"/>
    <w:rsid w:val="000210CB"/>
    <w:rsid w:val="00021902"/>
    <w:rsid w:val="00021CD7"/>
    <w:rsid w:val="00021DA8"/>
    <w:rsid w:val="00021FBE"/>
    <w:rsid w:val="0002223C"/>
    <w:rsid w:val="00022A6C"/>
    <w:rsid w:val="00022CC1"/>
    <w:rsid w:val="00022DC6"/>
    <w:rsid w:val="00023031"/>
    <w:rsid w:val="0002321C"/>
    <w:rsid w:val="000234BA"/>
    <w:rsid w:val="00023A0B"/>
    <w:rsid w:val="00023D5F"/>
    <w:rsid w:val="00024041"/>
    <w:rsid w:val="00024790"/>
    <w:rsid w:val="00024CAD"/>
    <w:rsid w:val="00024FAF"/>
    <w:rsid w:val="000250B3"/>
    <w:rsid w:val="00025188"/>
    <w:rsid w:val="00025357"/>
    <w:rsid w:val="000253BA"/>
    <w:rsid w:val="00025503"/>
    <w:rsid w:val="0002619D"/>
    <w:rsid w:val="00026387"/>
    <w:rsid w:val="000263F4"/>
    <w:rsid w:val="00026C17"/>
    <w:rsid w:val="0002716D"/>
    <w:rsid w:val="0002743E"/>
    <w:rsid w:val="00027670"/>
    <w:rsid w:val="00027B83"/>
    <w:rsid w:val="00027E35"/>
    <w:rsid w:val="00027F9E"/>
    <w:rsid w:val="00030043"/>
    <w:rsid w:val="0003030B"/>
    <w:rsid w:val="00031086"/>
    <w:rsid w:val="0003131A"/>
    <w:rsid w:val="00031CEB"/>
    <w:rsid w:val="00031F50"/>
    <w:rsid w:val="00032627"/>
    <w:rsid w:val="00032662"/>
    <w:rsid w:val="0003292C"/>
    <w:rsid w:val="00032B20"/>
    <w:rsid w:val="00032C43"/>
    <w:rsid w:val="00033D2B"/>
    <w:rsid w:val="000343C0"/>
    <w:rsid w:val="000349B7"/>
    <w:rsid w:val="00034F88"/>
    <w:rsid w:val="0003508E"/>
    <w:rsid w:val="000354AC"/>
    <w:rsid w:val="00036564"/>
    <w:rsid w:val="00036A9A"/>
    <w:rsid w:val="00036B2A"/>
    <w:rsid w:val="00036B74"/>
    <w:rsid w:val="00036FC6"/>
    <w:rsid w:val="0003718C"/>
    <w:rsid w:val="000377C3"/>
    <w:rsid w:val="00037A71"/>
    <w:rsid w:val="00037B0D"/>
    <w:rsid w:val="00037DF6"/>
    <w:rsid w:val="00040042"/>
    <w:rsid w:val="000401E3"/>
    <w:rsid w:val="000404AB"/>
    <w:rsid w:val="00040D11"/>
    <w:rsid w:val="0004111C"/>
    <w:rsid w:val="0004160D"/>
    <w:rsid w:val="00041611"/>
    <w:rsid w:val="00041E82"/>
    <w:rsid w:val="00042882"/>
    <w:rsid w:val="00043156"/>
    <w:rsid w:val="00043547"/>
    <w:rsid w:val="00043F9F"/>
    <w:rsid w:val="00044288"/>
    <w:rsid w:val="0004481A"/>
    <w:rsid w:val="00044AB9"/>
    <w:rsid w:val="00044B2F"/>
    <w:rsid w:val="00044DC0"/>
    <w:rsid w:val="00045DD4"/>
    <w:rsid w:val="000476B1"/>
    <w:rsid w:val="00047A31"/>
    <w:rsid w:val="00047BE6"/>
    <w:rsid w:val="0005007B"/>
    <w:rsid w:val="00050B7A"/>
    <w:rsid w:val="00050C09"/>
    <w:rsid w:val="00050D9C"/>
    <w:rsid w:val="00050F62"/>
    <w:rsid w:val="0005184E"/>
    <w:rsid w:val="000521D7"/>
    <w:rsid w:val="00052551"/>
    <w:rsid w:val="00052CDA"/>
    <w:rsid w:val="00052D7C"/>
    <w:rsid w:val="0005331D"/>
    <w:rsid w:val="00053703"/>
    <w:rsid w:val="00053808"/>
    <w:rsid w:val="00053D15"/>
    <w:rsid w:val="00053E49"/>
    <w:rsid w:val="00053EF9"/>
    <w:rsid w:val="00053FBF"/>
    <w:rsid w:val="0005453E"/>
    <w:rsid w:val="00054926"/>
    <w:rsid w:val="00054B09"/>
    <w:rsid w:val="00054FC0"/>
    <w:rsid w:val="000550C6"/>
    <w:rsid w:val="000550FC"/>
    <w:rsid w:val="000551D9"/>
    <w:rsid w:val="000554C3"/>
    <w:rsid w:val="000558BF"/>
    <w:rsid w:val="00056A5E"/>
    <w:rsid w:val="00056E28"/>
    <w:rsid w:val="000571B7"/>
    <w:rsid w:val="0005752F"/>
    <w:rsid w:val="00057957"/>
    <w:rsid w:val="00057A89"/>
    <w:rsid w:val="000601E5"/>
    <w:rsid w:val="00060223"/>
    <w:rsid w:val="000606FF"/>
    <w:rsid w:val="000607EB"/>
    <w:rsid w:val="0006148A"/>
    <w:rsid w:val="0006165B"/>
    <w:rsid w:val="00061DAD"/>
    <w:rsid w:val="00061E7D"/>
    <w:rsid w:val="00061F4A"/>
    <w:rsid w:val="00062455"/>
    <w:rsid w:val="0006285D"/>
    <w:rsid w:val="00062A3D"/>
    <w:rsid w:val="00062FC0"/>
    <w:rsid w:val="00063CAA"/>
    <w:rsid w:val="00063CEB"/>
    <w:rsid w:val="00064879"/>
    <w:rsid w:val="00064F82"/>
    <w:rsid w:val="0006532D"/>
    <w:rsid w:val="00065484"/>
    <w:rsid w:val="00065919"/>
    <w:rsid w:val="00065C89"/>
    <w:rsid w:val="00066A21"/>
    <w:rsid w:val="00067151"/>
    <w:rsid w:val="000675A4"/>
    <w:rsid w:val="00067A81"/>
    <w:rsid w:val="00070260"/>
    <w:rsid w:val="00070592"/>
    <w:rsid w:val="00071455"/>
    <w:rsid w:val="00072451"/>
    <w:rsid w:val="000729F3"/>
    <w:rsid w:val="00072DF7"/>
    <w:rsid w:val="000732DC"/>
    <w:rsid w:val="000733F8"/>
    <w:rsid w:val="00073866"/>
    <w:rsid w:val="00073A43"/>
    <w:rsid w:val="000747FA"/>
    <w:rsid w:val="00074C9F"/>
    <w:rsid w:val="00074CD1"/>
    <w:rsid w:val="00075675"/>
    <w:rsid w:val="00075763"/>
    <w:rsid w:val="00075ECD"/>
    <w:rsid w:val="0007600D"/>
    <w:rsid w:val="000763DC"/>
    <w:rsid w:val="0007644B"/>
    <w:rsid w:val="0007647A"/>
    <w:rsid w:val="00076F69"/>
    <w:rsid w:val="00076FD4"/>
    <w:rsid w:val="0007705E"/>
    <w:rsid w:val="00077D05"/>
    <w:rsid w:val="00080505"/>
    <w:rsid w:val="0008067C"/>
    <w:rsid w:val="00080851"/>
    <w:rsid w:val="00080B9E"/>
    <w:rsid w:val="00080DD8"/>
    <w:rsid w:val="000810CF"/>
    <w:rsid w:val="0008162B"/>
    <w:rsid w:val="00081C63"/>
    <w:rsid w:val="00081C7E"/>
    <w:rsid w:val="00082B06"/>
    <w:rsid w:val="00082D15"/>
    <w:rsid w:val="00083410"/>
    <w:rsid w:val="000836F6"/>
    <w:rsid w:val="00083B5E"/>
    <w:rsid w:val="00083BA8"/>
    <w:rsid w:val="0008484E"/>
    <w:rsid w:val="00084BD7"/>
    <w:rsid w:val="00085396"/>
    <w:rsid w:val="000856FF"/>
    <w:rsid w:val="00085D55"/>
    <w:rsid w:val="00086304"/>
    <w:rsid w:val="00086863"/>
    <w:rsid w:val="0008706A"/>
    <w:rsid w:val="00087DC1"/>
    <w:rsid w:val="000906FE"/>
    <w:rsid w:val="00090BDB"/>
    <w:rsid w:val="00090BDD"/>
    <w:rsid w:val="00091567"/>
    <w:rsid w:val="00091A0B"/>
    <w:rsid w:val="00091B2B"/>
    <w:rsid w:val="00091F3D"/>
    <w:rsid w:val="00093459"/>
    <w:rsid w:val="0009354A"/>
    <w:rsid w:val="0009446C"/>
    <w:rsid w:val="000945DF"/>
    <w:rsid w:val="0009464B"/>
    <w:rsid w:val="00094716"/>
    <w:rsid w:val="000948BB"/>
    <w:rsid w:val="00095794"/>
    <w:rsid w:val="00095821"/>
    <w:rsid w:val="00096039"/>
    <w:rsid w:val="00096336"/>
    <w:rsid w:val="00096BB8"/>
    <w:rsid w:val="00096F5E"/>
    <w:rsid w:val="00097AB1"/>
    <w:rsid w:val="00097C9F"/>
    <w:rsid w:val="000A08D2"/>
    <w:rsid w:val="000A0B58"/>
    <w:rsid w:val="000A0D55"/>
    <w:rsid w:val="000A0ED5"/>
    <w:rsid w:val="000A16A8"/>
    <w:rsid w:val="000A1B90"/>
    <w:rsid w:val="000A1C02"/>
    <w:rsid w:val="000A1CB4"/>
    <w:rsid w:val="000A1E16"/>
    <w:rsid w:val="000A257E"/>
    <w:rsid w:val="000A26BD"/>
    <w:rsid w:val="000A2AB3"/>
    <w:rsid w:val="000A2AD5"/>
    <w:rsid w:val="000A2B29"/>
    <w:rsid w:val="000A2DB4"/>
    <w:rsid w:val="000A3580"/>
    <w:rsid w:val="000A3D37"/>
    <w:rsid w:val="000A3F1F"/>
    <w:rsid w:val="000A42B3"/>
    <w:rsid w:val="000A4329"/>
    <w:rsid w:val="000A4EAB"/>
    <w:rsid w:val="000A53B1"/>
    <w:rsid w:val="000A5771"/>
    <w:rsid w:val="000A591A"/>
    <w:rsid w:val="000A5983"/>
    <w:rsid w:val="000A5DB0"/>
    <w:rsid w:val="000A6078"/>
    <w:rsid w:val="000A6228"/>
    <w:rsid w:val="000A6533"/>
    <w:rsid w:val="000A695D"/>
    <w:rsid w:val="000A6F52"/>
    <w:rsid w:val="000A70BB"/>
    <w:rsid w:val="000A7235"/>
    <w:rsid w:val="000A7575"/>
    <w:rsid w:val="000A7A66"/>
    <w:rsid w:val="000A7CEA"/>
    <w:rsid w:val="000A7E1E"/>
    <w:rsid w:val="000A7E83"/>
    <w:rsid w:val="000B044B"/>
    <w:rsid w:val="000B12ED"/>
    <w:rsid w:val="000B1514"/>
    <w:rsid w:val="000B1754"/>
    <w:rsid w:val="000B1BFE"/>
    <w:rsid w:val="000B1E33"/>
    <w:rsid w:val="000B2E69"/>
    <w:rsid w:val="000B3CD1"/>
    <w:rsid w:val="000B403E"/>
    <w:rsid w:val="000B4511"/>
    <w:rsid w:val="000B4ADF"/>
    <w:rsid w:val="000B5C2A"/>
    <w:rsid w:val="000B5D40"/>
    <w:rsid w:val="000B605B"/>
    <w:rsid w:val="000B6193"/>
    <w:rsid w:val="000B7366"/>
    <w:rsid w:val="000B7E14"/>
    <w:rsid w:val="000B7EC6"/>
    <w:rsid w:val="000C04B8"/>
    <w:rsid w:val="000C0A7C"/>
    <w:rsid w:val="000C0C68"/>
    <w:rsid w:val="000C0EB4"/>
    <w:rsid w:val="000C0FF4"/>
    <w:rsid w:val="000C107E"/>
    <w:rsid w:val="000C11FA"/>
    <w:rsid w:val="000C12B9"/>
    <w:rsid w:val="000C1578"/>
    <w:rsid w:val="000C19F0"/>
    <w:rsid w:val="000C1D99"/>
    <w:rsid w:val="000C2276"/>
    <w:rsid w:val="000C22A5"/>
    <w:rsid w:val="000C2F70"/>
    <w:rsid w:val="000C3275"/>
    <w:rsid w:val="000C330C"/>
    <w:rsid w:val="000C350C"/>
    <w:rsid w:val="000C372E"/>
    <w:rsid w:val="000C45ED"/>
    <w:rsid w:val="000C4711"/>
    <w:rsid w:val="000C4E89"/>
    <w:rsid w:val="000C5A05"/>
    <w:rsid w:val="000C5B3E"/>
    <w:rsid w:val="000C5B85"/>
    <w:rsid w:val="000C5E6E"/>
    <w:rsid w:val="000C5F52"/>
    <w:rsid w:val="000C60C3"/>
    <w:rsid w:val="000C6264"/>
    <w:rsid w:val="000C6663"/>
    <w:rsid w:val="000C68B8"/>
    <w:rsid w:val="000C6BC9"/>
    <w:rsid w:val="000C700E"/>
    <w:rsid w:val="000C703B"/>
    <w:rsid w:val="000C7395"/>
    <w:rsid w:val="000C7A60"/>
    <w:rsid w:val="000D0751"/>
    <w:rsid w:val="000D12BE"/>
    <w:rsid w:val="000D12CC"/>
    <w:rsid w:val="000D1BC1"/>
    <w:rsid w:val="000D1F97"/>
    <w:rsid w:val="000D2037"/>
    <w:rsid w:val="000D38CD"/>
    <w:rsid w:val="000D4101"/>
    <w:rsid w:val="000D4FEA"/>
    <w:rsid w:val="000D5846"/>
    <w:rsid w:val="000D5E1A"/>
    <w:rsid w:val="000D5F7D"/>
    <w:rsid w:val="000D6641"/>
    <w:rsid w:val="000D6B4A"/>
    <w:rsid w:val="000D6B83"/>
    <w:rsid w:val="000D7D28"/>
    <w:rsid w:val="000D7E80"/>
    <w:rsid w:val="000D7F14"/>
    <w:rsid w:val="000E05D1"/>
    <w:rsid w:val="000E0901"/>
    <w:rsid w:val="000E0A8C"/>
    <w:rsid w:val="000E0BDC"/>
    <w:rsid w:val="000E0D08"/>
    <w:rsid w:val="000E1101"/>
    <w:rsid w:val="000E139F"/>
    <w:rsid w:val="000E15E1"/>
    <w:rsid w:val="000E19E7"/>
    <w:rsid w:val="000E1C17"/>
    <w:rsid w:val="000E2076"/>
    <w:rsid w:val="000E2155"/>
    <w:rsid w:val="000E2450"/>
    <w:rsid w:val="000E2644"/>
    <w:rsid w:val="000E2A1E"/>
    <w:rsid w:val="000E2D2A"/>
    <w:rsid w:val="000E30FE"/>
    <w:rsid w:val="000E310F"/>
    <w:rsid w:val="000E3540"/>
    <w:rsid w:val="000E393F"/>
    <w:rsid w:val="000E41EA"/>
    <w:rsid w:val="000E487E"/>
    <w:rsid w:val="000E48E5"/>
    <w:rsid w:val="000E6121"/>
    <w:rsid w:val="000E6489"/>
    <w:rsid w:val="000E6536"/>
    <w:rsid w:val="000E65A5"/>
    <w:rsid w:val="000E66F5"/>
    <w:rsid w:val="000E6CC5"/>
    <w:rsid w:val="000E6E61"/>
    <w:rsid w:val="000F043F"/>
    <w:rsid w:val="000F0BEF"/>
    <w:rsid w:val="000F0F39"/>
    <w:rsid w:val="000F1070"/>
    <w:rsid w:val="000F114B"/>
    <w:rsid w:val="000F141E"/>
    <w:rsid w:val="000F1624"/>
    <w:rsid w:val="000F1C53"/>
    <w:rsid w:val="000F2702"/>
    <w:rsid w:val="000F2778"/>
    <w:rsid w:val="000F27B0"/>
    <w:rsid w:val="000F290E"/>
    <w:rsid w:val="000F2AE0"/>
    <w:rsid w:val="000F3C10"/>
    <w:rsid w:val="000F4273"/>
    <w:rsid w:val="000F4535"/>
    <w:rsid w:val="000F48B7"/>
    <w:rsid w:val="000F4919"/>
    <w:rsid w:val="000F493D"/>
    <w:rsid w:val="000F4BB7"/>
    <w:rsid w:val="000F4EF6"/>
    <w:rsid w:val="000F5439"/>
    <w:rsid w:val="000F54B9"/>
    <w:rsid w:val="000F5775"/>
    <w:rsid w:val="000F59DB"/>
    <w:rsid w:val="000F6529"/>
    <w:rsid w:val="000F70E7"/>
    <w:rsid w:val="000F72CC"/>
    <w:rsid w:val="001004EA"/>
    <w:rsid w:val="00100A91"/>
    <w:rsid w:val="00100AB3"/>
    <w:rsid w:val="00100D86"/>
    <w:rsid w:val="00100E86"/>
    <w:rsid w:val="00101B80"/>
    <w:rsid w:val="00101BBE"/>
    <w:rsid w:val="00101CD2"/>
    <w:rsid w:val="001031C3"/>
    <w:rsid w:val="0010327F"/>
    <w:rsid w:val="00103BC0"/>
    <w:rsid w:val="00104A0E"/>
    <w:rsid w:val="00104B25"/>
    <w:rsid w:val="00104DB4"/>
    <w:rsid w:val="00104F18"/>
    <w:rsid w:val="0010620C"/>
    <w:rsid w:val="00106493"/>
    <w:rsid w:val="001066A4"/>
    <w:rsid w:val="00106839"/>
    <w:rsid w:val="00106952"/>
    <w:rsid w:val="00106ABF"/>
    <w:rsid w:val="00106BBA"/>
    <w:rsid w:val="00106E08"/>
    <w:rsid w:val="0010769B"/>
    <w:rsid w:val="0010797C"/>
    <w:rsid w:val="00107A64"/>
    <w:rsid w:val="00107BA6"/>
    <w:rsid w:val="00107D87"/>
    <w:rsid w:val="00107DD5"/>
    <w:rsid w:val="001104B5"/>
    <w:rsid w:val="0011062F"/>
    <w:rsid w:val="00110636"/>
    <w:rsid w:val="001106F6"/>
    <w:rsid w:val="001107B7"/>
    <w:rsid w:val="001113F8"/>
    <w:rsid w:val="001115F5"/>
    <w:rsid w:val="00111A0E"/>
    <w:rsid w:val="00111EE7"/>
    <w:rsid w:val="001120EB"/>
    <w:rsid w:val="001122C7"/>
    <w:rsid w:val="00112C39"/>
    <w:rsid w:val="001135F8"/>
    <w:rsid w:val="00113967"/>
    <w:rsid w:val="00113FA7"/>
    <w:rsid w:val="00114708"/>
    <w:rsid w:val="00114B7B"/>
    <w:rsid w:val="00115105"/>
    <w:rsid w:val="0011589E"/>
    <w:rsid w:val="00115911"/>
    <w:rsid w:val="0011593F"/>
    <w:rsid w:val="00115F15"/>
    <w:rsid w:val="001165DD"/>
    <w:rsid w:val="00116938"/>
    <w:rsid w:val="001178C6"/>
    <w:rsid w:val="00117C93"/>
    <w:rsid w:val="00117E32"/>
    <w:rsid w:val="00117E4E"/>
    <w:rsid w:val="00120130"/>
    <w:rsid w:val="001204BD"/>
    <w:rsid w:val="00120E81"/>
    <w:rsid w:val="00121286"/>
    <w:rsid w:val="0012138E"/>
    <w:rsid w:val="00121771"/>
    <w:rsid w:val="00121775"/>
    <w:rsid w:val="00121DA9"/>
    <w:rsid w:val="00122E45"/>
    <w:rsid w:val="00122E79"/>
    <w:rsid w:val="00122E90"/>
    <w:rsid w:val="001231AA"/>
    <w:rsid w:val="0012328E"/>
    <w:rsid w:val="0012343A"/>
    <w:rsid w:val="001235EA"/>
    <w:rsid w:val="00123755"/>
    <w:rsid w:val="00123C6A"/>
    <w:rsid w:val="001243D0"/>
    <w:rsid w:val="00124ADE"/>
    <w:rsid w:val="001253F8"/>
    <w:rsid w:val="00125509"/>
    <w:rsid w:val="0012559B"/>
    <w:rsid w:val="00126CE1"/>
    <w:rsid w:val="00126D45"/>
    <w:rsid w:val="0012767E"/>
    <w:rsid w:val="001276BC"/>
    <w:rsid w:val="001278DE"/>
    <w:rsid w:val="00130889"/>
    <w:rsid w:val="00130F0D"/>
    <w:rsid w:val="00131ADE"/>
    <w:rsid w:val="00132035"/>
    <w:rsid w:val="001320C8"/>
    <w:rsid w:val="001328B7"/>
    <w:rsid w:val="00132A94"/>
    <w:rsid w:val="00132C4C"/>
    <w:rsid w:val="00132D10"/>
    <w:rsid w:val="0013318D"/>
    <w:rsid w:val="00133ADD"/>
    <w:rsid w:val="00133B8D"/>
    <w:rsid w:val="00134394"/>
    <w:rsid w:val="00134CE1"/>
    <w:rsid w:val="00134FC6"/>
    <w:rsid w:val="00135434"/>
    <w:rsid w:val="00135B22"/>
    <w:rsid w:val="00135B92"/>
    <w:rsid w:val="0013611E"/>
    <w:rsid w:val="0013647B"/>
    <w:rsid w:val="0013667B"/>
    <w:rsid w:val="00136AB1"/>
    <w:rsid w:val="00136E77"/>
    <w:rsid w:val="001372B2"/>
    <w:rsid w:val="00137699"/>
    <w:rsid w:val="00140369"/>
    <w:rsid w:val="00140419"/>
    <w:rsid w:val="00140CEE"/>
    <w:rsid w:val="00140E5E"/>
    <w:rsid w:val="00141D9F"/>
    <w:rsid w:val="00142446"/>
    <w:rsid w:val="0014269C"/>
    <w:rsid w:val="001427D4"/>
    <w:rsid w:val="00142837"/>
    <w:rsid w:val="001428D0"/>
    <w:rsid w:val="001428F3"/>
    <w:rsid w:val="001431A0"/>
    <w:rsid w:val="001436EF"/>
    <w:rsid w:val="00143954"/>
    <w:rsid w:val="00143E62"/>
    <w:rsid w:val="00143E6A"/>
    <w:rsid w:val="001441EB"/>
    <w:rsid w:val="00144266"/>
    <w:rsid w:val="00144E6B"/>
    <w:rsid w:val="00145400"/>
    <w:rsid w:val="0014657C"/>
    <w:rsid w:val="00146B8D"/>
    <w:rsid w:val="00146BD7"/>
    <w:rsid w:val="00146DC1"/>
    <w:rsid w:val="00146E1B"/>
    <w:rsid w:val="0014799F"/>
    <w:rsid w:val="0014AAB3"/>
    <w:rsid w:val="0015016A"/>
    <w:rsid w:val="00150681"/>
    <w:rsid w:val="00150698"/>
    <w:rsid w:val="0015082E"/>
    <w:rsid w:val="001509FC"/>
    <w:rsid w:val="00150B53"/>
    <w:rsid w:val="00150C5F"/>
    <w:rsid w:val="00150D39"/>
    <w:rsid w:val="0015146D"/>
    <w:rsid w:val="001515BF"/>
    <w:rsid w:val="00151E06"/>
    <w:rsid w:val="00152AA6"/>
    <w:rsid w:val="00152FA4"/>
    <w:rsid w:val="0015351E"/>
    <w:rsid w:val="00153BF5"/>
    <w:rsid w:val="00153F38"/>
    <w:rsid w:val="001545EA"/>
    <w:rsid w:val="00154A16"/>
    <w:rsid w:val="001555A9"/>
    <w:rsid w:val="001555B3"/>
    <w:rsid w:val="001556D1"/>
    <w:rsid w:val="0015598C"/>
    <w:rsid w:val="00156AA3"/>
    <w:rsid w:val="00156E0A"/>
    <w:rsid w:val="00157244"/>
    <w:rsid w:val="00157289"/>
    <w:rsid w:val="00157CA1"/>
    <w:rsid w:val="00157CC4"/>
    <w:rsid w:val="00160577"/>
    <w:rsid w:val="00161087"/>
    <w:rsid w:val="0016113F"/>
    <w:rsid w:val="00161A1A"/>
    <w:rsid w:val="00161F88"/>
    <w:rsid w:val="001620FE"/>
    <w:rsid w:val="001622B3"/>
    <w:rsid w:val="001623AE"/>
    <w:rsid w:val="00162703"/>
    <w:rsid w:val="001629D9"/>
    <w:rsid w:val="00162C90"/>
    <w:rsid w:val="00163060"/>
    <w:rsid w:val="0016342A"/>
    <w:rsid w:val="0016374F"/>
    <w:rsid w:val="0016410A"/>
    <w:rsid w:val="0016442A"/>
    <w:rsid w:val="001645F8"/>
    <w:rsid w:val="00165071"/>
    <w:rsid w:val="00165980"/>
    <w:rsid w:val="00165B70"/>
    <w:rsid w:val="00165F4C"/>
    <w:rsid w:val="00165F6B"/>
    <w:rsid w:val="00166084"/>
    <w:rsid w:val="00166171"/>
    <w:rsid w:val="001669B1"/>
    <w:rsid w:val="00166A68"/>
    <w:rsid w:val="00166C3D"/>
    <w:rsid w:val="00166EF5"/>
    <w:rsid w:val="001676B8"/>
    <w:rsid w:val="00167C0F"/>
    <w:rsid w:val="00167D34"/>
    <w:rsid w:val="00167F81"/>
    <w:rsid w:val="001702C8"/>
    <w:rsid w:val="001709DD"/>
    <w:rsid w:val="0017134D"/>
    <w:rsid w:val="00171551"/>
    <w:rsid w:val="00171B2F"/>
    <w:rsid w:val="00171C24"/>
    <w:rsid w:val="00171FFC"/>
    <w:rsid w:val="00172158"/>
    <w:rsid w:val="001729FE"/>
    <w:rsid w:val="00172F2C"/>
    <w:rsid w:val="00172F67"/>
    <w:rsid w:val="00173037"/>
    <w:rsid w:val="001733DF"/>
    <w:rsid w:val="001737C8"/>
    <w:rsid w:val="001739F5"/>
    <w:rsid w:val="00173CE0"/>
    <w:rsid w:val="001741AD"/>
    <w:rsid w:val="0017429E"/>
    <w:rsid w:val="00174499"/>
    <w:rsid w:val="00174B25"/>
    <w:rsid w:val="00174C3E"/>
    <w:rsid w:val="001753A0"/>
    <w:rsid w:val="0017558D"/>
    <w:rsid w:val="00175932"/>
    <w:rsid w:val="00175C02"/>
    <w:rsid w:val="00175DF3"/>
    <w:rsid w:val="00175EE5"/>
    <w:rsid w:val="00176383"/>
    <w:rsid w:val="0017647B"/>
    <w:rsid w:val="0017681F"/>
    <w:rsid w:val="00176A86"/>
    <w:rsid w:val="00176BE6"/>
    <w:rsid w:val="00176F53"/>
    <w:rsid w:val="00177322"/>
    <w:rsid w:val="00177D08"/>
    <w:rsid w:val="001807BA"/>
    <w:rsid w:val="00180B95"/>
    <w:rsid w:val="00180C9F"/>
    <w:rsid w:val="00181415"/>
    <w:rsid w:val="001817FF"/>
    <w:rsid w:val="0018199C"/>
    <w:rsid w:val="00181E31"/>
    <w:rsid w:val="00182395"/>
    <w:rsid w:val="0018255F"/>
    <w:rsid w:val="00182B72"/>
    <w:rsid w:val="00182D3C"/>
    <w:rsid w:val="001833CB"/>
    <w:rsid w:val="00183DC9"/>
    <w:rsid w:val="00183ED3"/>
    <w:rsid w:val="00183ED4"/>
    <w:rsid w:val="00184A9D"/>
    <w:rsid w:val="00184C34"/>
    <w:rsid w:val="00184DAA"/>
    <w:rsid w:val="00184F20"/>
    <w:rsid w:val="0018573C"/>
    <w:rsid w:val="001858C6"/>
    <w:rsid w:val="00185C82"/>
    <w:rsid w:val="00185FFB"/>
    <w:rsid w:val="00186472"/>
    <w:rsid w:val="00186548"/>
    <w:rsid w:val="001868C9"/>
    <w:rsid w:val="00186D7C"/>
    <w:rsid w:val="001877A6"/>
    <w:rsid w:val="001879DC"/>
    <w:rsid w:val="001901D1"/>
    <w:rsid w:val="00190538"/>
    <w:rsid w:val="00190E11"/>
    <w:rsid w:val="00191EFE"/>
    <w:rsid w:val="00191F67"/>
    <w:rsid w:val="00192132"/>
    <w:rsid w:val="001921E8"/>
    <w:rsid w:val="00192AEA"/>
    <w:rsid w:val="00192C29"/>
    <w:rsid w:val="00192F6E"/>
    <w:rsid w:val="00193572"/>
    <w:rsid w:val="00193747"/>
    <w:rsid w:val="0019377A"/>
    <w:rsid w:val="00193BC7"/>
    <w:rsid w:val="00193FAE"/>
    <w:rsid w:val="00194200"/>
    <w:rsid w:val="001942CA"/>
    <w:rsid w:val="00194534"/>
    <w:rsid w:val="001947CF"/>
    <w:rsid w:val="0019496C"/>
    <w:rsid w:val="001949B6"/>
    <w:rsid w:val="00194E5C"/>
    <w:rsid w:val="00194E77"/>
    <w:rsid w:val="00195049"/>
    <w:rsid w:val="001956F4"/>
    <w:rsid w:val="00195A9E"/>
    <w:rsid w:val="001960AF"/>
    <w:rsid w:val="00196DA6"/>
    <w:rsid w:val="00196E1B"/>
    <w:rsid w:val="00196E25"/>
    <w:rsid w:val="001974F7"/>
    <w:rsid w:val="0019755C"/>
    <w:rsid w:val="001A01D9"/>
    <w:rsid w:val="001A069F"/>
    <w:rsid w:val="001A090D"/>
    <w:rsid w:val="001A0977"/>
    <w:rsid w:val="001A099F"/>
    <w:rsid w:val="001A0C4F"/>
    <w:rsid w:val="001A1644"/>
    <w:rsid w:val="001A170D"/>
    <w:rsid w:val="001A1A02"/>
    <w:rsid w:val="001A1AF7"/>
    <w:rsid w:val="001A1B9B"/>
    <w:rsid w:val="001A1EBD"/>
    <w:rsid w:val="001A1FD1"/>
    <w:rsid w:val="001A20CE"/>
    <w:rsid w:val="001A26DD"/>
    <w:rsid w:val="001A2C3D"/>
    <w:rsid w:val="001A2E6A"/>
    <w:rsid w:val="001A2FFD"/>
    <w:rsid w:val="001A3119"/>
    <w:rsid w:val="001A3462"/>
    <w:rsid w:val="001A3BD9"/>
    <w:rsid w:val="001A3C09"/>
    <w:rsid w:val="001A40BD"/>
    <w:rsid w:val="001A426B"/>
    <w:rsid w:val="001A472C"/>
    <w:rsid w:val="001A4B0D"/>
    <w:rsid w:val="001A4B44"/>
    <w:rsid w:val="001A4C00"/>
    <w:rsid w:val="001A4D6D"/>
    <w:rsid w:val="001A4EB2"/>
    <w:rsid w:val="001A4FB7"/>
    <w:rsid w:val="001A50FA"/>
    <w:rsid w:val="001A5189"/>
    <w:rsid w:val="001A5562"/>
    <w:rsid w:val="001A5C93"/>
    <w:rsid w:val="001A69CA"/>
    <w:rsid w:val="001A72E4"/>
    <w:rsid w:val="001A7477"/>
    <w:rsid w:val="001A78D0"/>
    <w:rsid w:val="001A7A6D"/>
    <w:rsid w:val="001B002F"/>
    <w:rsid w:val="001B0278"/>
    <w:rsid w:val="001B06DF"/>
    <w:rsid w:val="001B139A"/>
    <w:rsid w:val="001B1E92"/>
    <w:rsid w:val="001B2F10"/>
    <w:rsid w:val="001B2F96"/>
    <w:rsid w:val="001B3733"/>
    <w:rsid w:val="001B3965"/>
    <w:rsid w:val="001B46B1"/>
    <w:rsid w:val="001B473B"/>
    <w:rsid w:val="001B4769"/>
    <w:rsid w:val="001B49C7"/>
    <w:rsid w:val="001B4AE9"/>
    <w:rsid w:val="001B54C3"/>
    <w:rsid w:val="001B561A"/>
    <w:rsid w:val="001B61AC"/>
    <w:rsid w:val="001B6537"/>
    <w:rsid w:val="001B66D8"/>
    <w:rsid w:val="001B68B8"/>
    <w:rsid w:val="001B6CD7"/>
    <w:rsid w:val="001B76E7"/>
    <w:rsid w:val="001B7808"/>
    <w:rsid w:val="001C018C"/>
    <w:rsid w:val="001C077B"/>
    <w:rsid w:val="001C0AAC"/>
    <w:rsid w:val="001C0B45"/>
    <w:rsid w:val="001C0DB4"/>
    <w:rsid w:val="001C0F51"/>
    <w:rsid w:val="001C1023"/>
    <w:rsid w:val="001C114A"/>
    <w:rsid w:val="001C135D"/>
    <w:rsid w:val="001C1523"/>
    <w:rsid w:val="001C171D"/>
    <w:rsid w:val="001C1A50"/>
    <w:rsid w:val="001C20DC"/>
    <w:rsid w:val="001C21B9"/>
    <w:rsid w:val="001C25E5"/>
    <w:rsid w:val="001C263B"/>
    <w:rsid w:val="001C303F"/>
    <w:rsid w:val="001C3480"/>
    <w:rsid w:val="001C34F4"/>
    <w:rsid w:val="001C3816"/>
    <w:rsid w:val="001C3D1F"/>
    <w:rsid w:val="001C3E58"/>
    <w:rsid w:val="001C3EDC"/>
    <w:rsid w:val="001C46D2"/>
    <w:rsid w:val="001C48CF"/>
    <w:rsid w:val="001C4E5E"/>
    <w:rsid w:val="001C50A3"/>
    <w:rsid w:val="001C68C3"/>
    <w:rsid w:val="001C6AD7"/>
    <w:rsid w:val="001C6C93"/>
    <w:rsid w:val="001C7319"/>
    <w:rsid w:val="001C78CF"/>
    <w:rsid w:val="001C798E"/>
    <w:rsid w:val="001C79AE"/>
    <w:rsid w:val="001C7EB0"/>
    <w:rsid w:val="001D02A0"/>
    <w:rsid w:val="001D0B09"/>
    <w:rsid w:val="001D0B7D"/>
    <w:rsid w:val="001D0BE3"/>
    <w:rsid w:val="001D1930"/>
    <w:rsid w:val="001D19E5"/>
    <w:rsid w:val="001D1D19"/>
    <w:rsid w:val="001D2247"/>
    <w:rsid w:val="001D2DEE"/>
    <w:rsid w:val="001D2F45"/>
    <w:rsid w:val="001D3024"/>
    <w:rsid w:val="001D3D5D"/>
    <w:rsid w:val="001D3E0D"/>
    <w:rsid w:val="001D3F02"/>
    <w:rsid w:val="001D4777"/>
    <w:rsid w:val="001D4955"/>
    <w:rsid w:val="001D5794"/>
    <w:rsid w:val="001D5C78"/>
    <w:rsid w:val="001D5EB4"/>
    <w:rsid w:val="001D5EDD"/>
    <w:rsid w:val="001D631B"/>
    <w:rsid w:val="001D6979"/>
    <w:rsid w:val="001D6B7E"/>
    <w:rsid w:val="001D700C"/>
    <w:rsid w:val="001D70F2"/>
    <w:rsid w:val="001D71C4"/>
    <w:rsid w:val="001D7764"/>
    <w:rsid w:val="001E12F1"/>
    <w:rsid w:val="001E1DA7"/>
    <w:rsid w:val="001E1EC3"/>
    <w:rsid w:val="001E20D0"/>
    <w:rsid w:val="001E21BC"/>
    <w:rsid w:val="001E24C4"/>
    <w:rsid w:val="001E3432"/>
    <w:rsid w:val="001E3A81"/>
    <w:rsid w:val="001E43EE"/>
    <w:rsid w:val="001E4DE0"/>
    <w:rsid w:val="001E5173"/>
    <w:rsid w:val="001E5188"/>
    <w:rsid w:val="001E51CF"/>
    <w:rsid w:val="001E5734"/>
    <w:rsid w:val="001E5C06"/>
    <w:rsid w:val="001E5E5C"/>
    <w:rsid w:val="001E5F12"/>
    <w:rsid w:val="001E5F9C"/>
    <w:rsid w:val="001E74B9"/>
    <w:rsid w:val="001E7AF7"/>
    <w:rsid w:val="001E7BA7"/>
    <w:rsid w:val="001F012B"/>
    <w:rsid w:val="001F0210"/>
    <w:rsid w:val="001F0300"/>
    <w:rsid w:val="001F045C"/>
    <w:rsid w:val="001F0BD9"/>
    <w:rsid w:val="001F13BB"/>
    <w:rsid w:val="001F15A2"/>
    <w:rsid w:val="001F15C7"/>
    <w:rsid w:val="001F1648"/>
    <w:rsid w:val="001F1A31"/>
    <w:rsid w:val="001F1EE3"/>
    <w:rsid w:val="001F23C9"/>
    <w:rsid w:val="001F27D3"/>
    <w:rsid w:val="001F2BA5"/>
    <w:rsid w:val="001F2CC3"/>
    <w:rsid w:val="001F2DBC"/>
    <w:rsid w:val="001F32D2"/>
    <w:rsid w:val="001F3312"/>
    <w:rsid w:val="001F3CF5"/>
    <w:rsid w:val="001F3DEA"/>
    <w:rsid w:val="001F53DD"/>
    <w:rsid w:val="001F56AA"/>
    <w:rsid w:val="001F5D85"/>
    <w:rsid w:val="001F624B"/>
    <w:rsid w:val="001F72ED"/>
    <w:rsid w:val="001F7341"/>
    <w:rsid w:val="001F738D"/>
    <w:rsid w:val="001F7628"/>
    <w:rsid w:val="001F766B"/>
    <w:rsid w:val="001F7AB1"/>
    <w:rsid w:val="001F7B23"/>
    <w:rsid w:val="00200468"/>
    <w:rsid w:val="002008B7"/>
    <w:rsid w:val="002008D5"/>
    <w:rsid w:val="0020159D"/>
    <w:rsid w:val="00201C46"/>
    <w:rsid w:val="00201DE9"/>
    <w:rsid w:val="00201F9E"/>
    <w:rsid w:val="00202379"/>
    <w:rsid w:val="00202B21"/>
    <w:rsid w:val="0020326D"/>
    <w:rsid w:val="0020327C"/>
    <w:rsid w:val="0020339E"/>
    <w:rsid w:val="00204357"/>
    <w:rsid w:val="00204745"/>
    <w:rsid w:val="00205440"/>
    <w:rsid w:val="0020555D"/>
    <w:rsid w:val="00205575"/>
    <w:rsid w:val="00205CE1"/>
    <w:rsid w:val="0020617F"/>
    <w:rsid w:val="0020635D"/>
    <w:rsid w:val="00206D6E"/>
    <w:rsid w:val="00207718"/>
    <w:rsid w:val="00207918"/>
    <w:rsid w:val="00207B48"/>
    <w:rsid w:val="002103A5"/>
    <w:rsid w:val="00210E0F"/>
    <w:rsid w:val="00211876"/>
    <w:rsid w:val="00211BB9"/>
    <w:rsid w:val="002124B6"/>
    <w:rsid w:val="00212C7D"/>
    <w:rsid w:val="0021303F"/>
    <w:rsid w:val="0021374A"/>
    <w:rsid w:val="00213BA6"/>
    <w:rsid w:val="00213E05"/>
    <w:rsid w:val="00214489"/>
    <w:rsid w:val="00214DA5"/>
    <w:rsid w:val="00215051"/>
    <w:rsid w:val="0021514B"/>
    <w:rsid w:val="002151F3"/>
    <w:rsid w:val="002152E8"/>
    <w:rsid w:val="0021585D"/>
    <w:rsid w:val="00215A61"/>
    <w:rsid w:val="00215BBA"/>
    <w:rsid w:val="00215E43"/>
    <w:rsid w:val="00216286"/>
    <w:rsid w:val="002162F3"/>
    <w:rsid w:val="00216A6F"/>
    <w:rsid w:val="00216FD3"/>
    <w:rsid w:val="002170F3"/>
    <w:rsid w:val="002171D0"/>
    <w:rsid w:val="0021793C"/>
    <w:rsid w:val="00217C33"/>
    <w:rsid w:val="00217CA7"/>
    <w:rsid w:val="002207F5"/>
    <w:rsid w:val="002208DD"/>
    <w:rsid w:val="00221097"/>
    <w:rsid w:val="002210D9"/>
    <w:rsid w:val="00221C14"/>
    <w:rsid w:val="00221D8F"/>
    <w:rsid w:val="00221DB5"/>
    <w:rsid w:val="00222B4F"/>
    <w:rsid w:val="00222D67"/>
    <w:rsid w:val="00223076"/>
    <w:rsid w:val="00223F27"/>
    <w:rsid w:val="002241A6"/>
    <w:rsid w:val="002242B7"/>
    <w:rsid w:val="00224378"/>
    <w:rsid w:val="002247CC"/>
    <w:rsid w:val="002249F4"/>
    <w:rsid w:val="00224DDB"/>
    <w:rsid w:val="00224F1E"/>
    <w:rsid w:val="00225365"/>
    <w:rsid w:val="002256E5"/>
    <w:rsid w:val="00225792"/>
    <w:rsid w:val="00225915"/>
    <w:rsid w:val="00225930"/>
    <w:rsid w:val="0022617B"/>
    <w:rsid w:val="002263D7"/>
    <w:rsid w:val="00226C5B"/>
    <w:rsid w:val="00226EE7"/>
    <w:rsid w:val="00226F62"/>
    <w:rsid w:val="002272DB"/>
    <w:rsid w:val="002279DD"/>
    <w:rsid w:val="002302A4"/>
    <w:rsid w:val="00230703"/>
    <w:rsid w:val="00230F1B"/>
    <w:rsid w:val="002311C7"/>
    <w:rsid w:val="0023138F"/>
    <w:rsid w:val="002314A3"/>
    <w:rsid w:val="002319E8"/>
    <w:rsid w:val="00231E5E"/>
    <w:rsid w:val="00231E78"/>
    <w:rsid w:val="00232AEC"/>
    <w:rsid w:val="00232CF3"/>
    <w:rsid w:val="00232E61"/>
    <w:rsid w:val="00232EB3"/>
    <w:rsid w:val="0023325E"/>
    <w:rsid w:val="0023367C"/>
    <w:rsid w:val="00234930"/>
    <w:rsid w:val="00234B0A"/>
    <w:rsid w:val="00234D85"/>
    <w:rsid w:val="00234DC2"/>
    <w:rsid w:val="002351D6"/>
    <w:rsid w:val="002354AC"/>
    <w:rsid w:val="002366B1"/>
    <w:rsid w:val="002369CC"/>
    <w:rsid w:val="00236B5D"/>
    <w:rsid w:val="00236FF2"/>
    <w:rsid w:val="00237158"/>
    <w:rsid w:val="002375EC"/>
    <w:rsid w:val="00237F3E"/>
    <w:rsid w:val="002402B6"/>
    <w:rsid w:val="00241616"/>
    <w:rsid w:val="002426E1"/>
    <w:rsid w:val="00242815"/>
    <w:rsid w:val="00242B32"/>
    <w:rsid w:val="0024352A"/>
    <w:rsid w:val="00243848"/>
    <w:rsid w:val="00243BCE"/>
    <w:rsid w:val="00244141"/>
    <w:rsid w:val="00244D20"/>
    <w:rsid w:val="002454E2"/>
    <w:rsid w:val="00245735"/>
    <w:rsid w:val="00245761"/>
    <w:rsid w:val="00245E3A"/>
    <w:rsid w:val="00246290"/>
    <w:rsid w:val="00246BDB"/>
    <w:rsid w:val="0024735A"/>
    <w:rsid w:val="0024745D"/>
    <w:rsid w:val="00247CF9"/>
    <w:rsid w:val="00247E22"/>
    <w:rsid w:val="00250184"/>
    <w:rsid w:val="0025043C"/>
    <w:rsid w:val="00251001"/>
    <w:rsid w:val="00251021"/>
    <w:rsid w:val="00251324"/>
    <w:rsid w:val="0025170A"/>
    <w:rsid w:val="002520C9"/>
    <w:rsid w:val="00252FBE"/>
    <w:rsid w:val="00253208"/>
    <w:rsid w:val="002533B4"/>
    <w:rsid w:val="0025360B"/>
    <w:rsid w:val="00253751"/>
    <w:rsid w:val="00253A16"/>
    <w:rsid w:val="00253A3C"/>
    <w:rsid w:val="00254842"/>
    <w:rsid w:val="00254DC3"/>
    <w:rsid w:val="002550E7"/>
    <w:rsid w:val="00255665"/>
    <w:rsid w:val="00255832"/>
    <w:rsid w:val="00255B2B"/>
    <w:rsid w:val="00255B5D"/>
    <w:rsid w:val="00255E4E"/>
    <w:rsid w:val="00255F42"/>
    <w:rsid w:val="002560B7"/>
    <w:rsid w:val="00256375"/>
    <w:rsid w:val="00256C10"/>
    <w:rsid w:val="002573F1"/>
    <w:rsid w:val="00257A06"/>
    <w:rsid w:val="00257A27"/>
    <w:rsid w:val="00260548"/>
    <w:rsid w:val="002607F9"/>
    <w:rsid w:val="00260ABE"/>
    <w:rsid w:val="00260EAB"/>
    <w:rsid w:val="002612B6"/>
    <w:rsid w:val="002617B3"/>
    <w:rsid w:val="0026195E"/>
    <w:rsid w:val="00261A89"/>
    <w:rsid w:val="00262093"/>
    <w:rsid w:val="00262259"/>
    <w:rsid w:val="002625D5"/>
    <w:rsid w:val="00262895"/>
    <w:rsid w:val="00262B1A"/>
    <w:rsid w:val="00263106"/>
    <w:rsid w:val="0026337C"/>
    <w:rsid w:val="0026358C"/>
    <w:rsid w:val="00263ABD"/>
    <w:rsid w:val="00263AEB"/>
    <w:rsid w:val="00264490"/>
    <w:rsid w:val="0026467D"/>
    <w:rsid w:val="00264EA5"/>
    <w:rsid w:val="00264EB6"/>
    <w:rsid w:val="00265A92"/>
    <w:rsid w:val="00265AB3"/>
    <w:rsid w:val="00266724"/>
    <w:rsid w:val="002669A1"/>
    <w:rsid w:val="00266A2A"/>
    <w:rsid w:val="00266D8B"/>
    <w:rsid w:val="00266FD6"/>
    <w:rsid w:val="00267059"/>
    <w:rsid w:val="00267117"/>
    <w:rsid w:val="00267352"/>
    <w:rsid w:val="002677A0"/>
    <w:rsid w:val="00267B70"/>
    <w:rsid w:val="00267BBF"/>
    <w:rsid w:val="00267E4A"/>
    <w:rsid w:val="002706FD"/>
    <w:rsid w:val="00270877"/>
    <w:rsid w:val="002709D4"/>
    <w:rsid w:val="00270F4A"/>
    <w:rsid w:val="002710C6"/>
    <w:rsid w:val="0027117B"/>
    <w:rsid w:val="00271384"/>
    <w:rsid w:val="00271B8E"/>
    <w:rsid w:val="00271CE7"/>
    <w:rsid w:val="00272E52"/>
    <w:rsid w:val="002730E5"/>
    <w:rsid w:val="002733FB"/>
    <w:rsid w:val="00273476"/>
    <w:rsid w:val="002734F7"/>
    <w:rsid w:val="002742AD"/>
    <w:rsid w:val="0027449B"/>
    <w:rsid w:val="00274AC1"/>
    <w:rsid w:val="00274B58"/>
    <w:rsid w:val="00274CF7"/>
    <w:rsid w:val="00275A85"/>
    <w:rsid w:val="00276047"/>
    <w:rsid w:val="00276460"/>
    <w:rsid w:val="0027669D"/>
    <w:rsid w:val="00276729"/>
    <w:rsid w:val="00276872"/>
    <w:rsid w:val="00276ADB"/>
    <w:rsid w:val="00276CE1"/>
    <w:rsid w:val="00276E3A"/>
    <w:rsid w:val="00276E7A"/>
    <w:rsid w:val="00276EBF"/>
    <w:rsid w:val="00276FC9"/>
    <w:rsid w:val="002809E1"/>
    <w:rsid w:val="00280D45"/>
    <w:rsid w:val="00280D8E"/>
    <w:rsid w:val="00281439"/>
    <w:rsid w:val="002816D6"/>
    <w:rsid w:val="00281C5C"/>
    <w:rsid w:val="0028304E"/>
    <w:rsid w:val="00283712"/>
    <w:rsid w:val="00283960"/>
    <w:rsid w:val="00283B99"/>
    <w:rsid w:val="00283FA3"/>
    <w:rsid w:val="002841D7"/>
    <w:rsid w:val="00284D71"/>
    <w:rsid w:val="002850ED"/>
    <w:rsid w:val="00285634"/>
    <w:rsid w:val="00285AD5"/>
    <w:rsid w:val="00285D64"/>
    <w:rsid w:val="002863CE"/>
    <w:rsid w:val="0028667B"/>
    <w:rsid w:val="00286EE0"/>
    <w:rsid w:val="0028751F"/>
    <w:rsid w:val="002877E5"/>
    <w:rsid w:val="00287801"/>
    <w:rsid w:val="002907AD"/>
    <w:rsid w:val="00291238"/>
    <w:rsid w:val="0029192B"/>
    <w:rsid w:val="00291BA0"/>
    <w:rsid w:val="002927B9"/>
    <w:rsid w:val="00292911"/>
    <w:rsid w:val="00293109"/>
    <w:rsid w:val="002932FE"/>
    <w:rsid w:val="002934F4"/>
    <w:rsid w:val="0029351A"/>
    <w:rsid w:val="002943AC"/>
    <w:rsid w:val="0029445F"/>
    <w:rsid w:val="0029453D"/>
    <w:rsid w:val="00294B6A"/>
    <w:rsid w:val="00294B93"/>
    <w:rsid w:val="00294DA9"/>
    <w:rsid w:val="00294E1D"/>
    <w:rsid w:val="00294ECD"/>
    <w:rsid w:val="002957B2"/>
    <w:rsid w:val="00295A89"/>
    <w:rsid w:val="002961F0"/>
    <w:rsid w:val="00296529"/>
    <w:rsid w:val="00296889"/>
    <w:rsid w:val="0029699A"/>
    <w:rsid w:val="002978E3"/>
    <w:rsid w:val="00297DFE"/>
    <w:rsid w:val="002A0367"/>
    <w:rsid w:val="002A0433"/>
    <w:rsid w:val="002A048C"/>
    <w:rsid w:val="002A070B"/>
    <w:rsid w:val="002A0A32"/>
    <w:rsid w:val="002A1292"/>
    <w:rsid w:val="002A12E8"/>
    <w:rsid w:val="002A13C7"/>
    <w:rsid w:val="002A142F"/>
    <w:rsid w:val="002A17F1"/>
    <w:rsid w:val="002A1DDD"/>
    <w:rsid w:val="002A298E"/>
    <w:rsid w:val="002A29CA"/>
    <w:rsid w:val="002A2A5A"/>
    <w:rsid w:val="002A2B04"/>
    <w:rsid w:val="002A3018"/>
    <w:rsid w:val="002A33B4"/>
    <w:rsid w:val="002A374F"/>
    <w:rsid w:val="002A3C06"/>
    <w:rsid w:val="002A4458"/>
    <w:rsid w:val="002A499A"/>
    <w:rsid w:val="002A4DA0"/>
    <w:rsid w:val="002A4DF7"/>
    <w:rsid w:val="002A4E54"/>
    <w:rsid w:val="002A4FE6"/>
    <w:rsid w:val="002A5139"/>
    <w:rsid w:val="002A54A0"/>
    <w:rsid w:val="002A578F"/>
    <w:rsid w:val="002A58D3"/>
    <w:rsid w:val="002A6055"/>
    <w:rsid w:val="002A605E"/>
    <w:rsid w:val="002A60A4"/>
    <w:rsid w:val="002A66E2"/>
    <w:rsid w:val="002A69A3"/>
    <w:rsid w:val="002A6FEB"/>
    <w:rsid w:val="002A706B"/>
    <w:rsid w:val="002A776A"/>
    <w:rsid w:val="002B0730"/>
    <w:rsid w:val="002B097E"/>
    <w:rsid w:val="002B109C"/>
    <w:rsid w:val="002B11E9"/>
    <w:rsid w:val="002B1891"/>
    <w:rsid w:val="002B19DC"/>
    <w:rsid w:val="002B1C19"/>
    <w:rsid w:val="002B2077"/>
    <w:rsid w:val="002B2771"/>
    <w:rsid w:val="002B2E45"/>
    <w:rsid w:val="002B2F78"/>
    <w:rsid w:val="002B34CA"/>
    <w:rsid w:val="002B377D"/>
    <w:rsid w:val="002B3C46"/>
    <w:rsid w:val="002B3E5D"/>
    <w:rsid w:val="002B5140"/>
    <w:rsid w:val="002B5302"/>
    <w:rsid w:val="002B57FB"/>
    <w:rsid w:val="002B5874"/>
    <w:rsid w:val="002B5A9D"/>
    <w:rsid w:val="002B5B0D"/>
    <w:rsid w:val="002B622A"/>
    <w:rsid w:val="002B6491"/>
    <w:rsid w:val="002B73EC"/>
    <w:rsid w:val="002B79F6"/>
    <w:rsid w:val="002B7DBD"/>
    <w:rsid w:val="002B7FCB"/>
    <w:rsid w:val="002C02F4"/>
    <w:rsid w:val="002C0322"/>
    <w:rsid w:val="002C033D"/>
    <w:rsid w:val="002C0977"/>
    <w:rsid w:val="002C238F"/>
    <w:rsid w:val="002C2481"/>
    <w:rsid w:val="002C261B"/>
    <w:rsid w:val="002C2983"/>
    <w:rsid w:val="002C35E1"/>
    <w:rsid w:val="002C3884"/>
    <w:rsid w:val="002C3B53"/>
    <w:rsid w:val="002C3D88"/>
    <w:rsid w:val="002C3E51"/>
    <w:rsid w:val="002C3ECE"/>
    <w:rsid w:val="002C401C"/>
    <w:rsid w:val="002C42D7"/>
    <w:rsid w:val="002C43C6"/>
    <w:rsid w:val="002C4B03"/>
    <w:rsid w:val="002C5D2B"/>
    <w:rsid w:val="002C61A3"/>
    <w:rsid w:val="002C7135"/>
    <w:rsid w:val="002C76E0"/>
    <w:rsid w:val="002C77D7"/>
    <w:rsid w:val="002C7F86"/>
    <w:rsid w:val="002CAA6D"/>
    <w:rsid w:val="002D005C"/>
    <w:rsid w:val="002D08DA"/>
    <w:rsid w:val="002D14F7"/>
    <w:rsid w:val="002D17AC"/>
    <w:rsid w:val="002D19BA"/>
    <w:rsid w:val="002D1C99"/>
    <w:rsid w:val="002D202A"/>
    <w:rsid w:val="002D2439"/>
    <w:rsid w:val="002D2DD5"/>
    <w:rsid w:val="002D35BB"/>
    <w:rsid w:val="002D35C0"/>
    <w:rsid w:val="002D36A9"/>
    <w:rsid w:val="002D472B"/>
    <w:rsid w:val="002D4E53"/>
    <w:rsid w:val="002D4E5D"/>
    <w:rsid w:val="002D5209"/>
    <w:rsid w:val="002D539E"/>
    <w:rsid w:val="002D57CB"/>
    <w:rsid w:val="002D589A"/>
    <w:rsid w:val="002D58DB"/>
    <w:rsid w:val="002D5BE9"/>
    <w:rsid w:val="002D5C48"/>
    <w:rsid w:val="002D5CB7"/>
    <w:rsid w:val="002D5EDF"/>
    <w:rsid w:val="002D682C"/>
    <w:rsid w:val="002D6A1D"/>
    <w:rsid w:val="002D6DF6"/>
    <w:rsid w:val="002D7920"/>
    <w:rsid w:val="002D7AAC"/>
    <w:rsid w:val="002D7FB4"/>
    <w:rsid w:val="002E03E3"/>
    <w:rsid w:val="002E0D85"/>
    <w:rsid w:val="002E1A7A"/>
    <w:rsid w:val="002E206A"/>
    <w:rsid w:val="002E25E5"/>
    <w:rsid w:val="002E2762"/>
    <w:rsid w:val="002E2C9A"/>
    <w:rsid w:val="002E31BA"/>
    <w:rsid w:val="002E340D"/>
    <w:rsid w:val="002E4343"/>
    <w:rsid w:val="002E476F"/>
    <w:rsid w:val="002E4DB7"/>
    <w:rsid w:val="002E521A"/>
    <w:rsid w:val="002E5AC5"/>
    <w:rsid w:val="002E5BAD"/>
    <w:rsid w:val="002E6B4F"/>
    <w:rsid w:val="002E724A"/>
    <w:rsid w:val="002E77C2"/>
    <w:rsid w:val="002E77C3"/>
    <w:rsid w:val="002F02AF"/>
    <w:rsid w:val="002F03AF"/>
    <w:rsid w:val="002F057D"/>
    <w:rsid w:val="002F0D10"/>
    <w:rsid w:val="002F112E"/>
    <w:rsid w:val="002F17AA"/>
    <w:rsid w:val="002F1806"/>
    <w:rsid w:val="002F1E34"/>
    <w:rsid w:val="002F224A"/>
    <w:rsid w:val="002F2B62"/>
    <w:rsid w:val="002F2CDE"/>
    <w:rsid w:val="002F2D97"/>
    <w:rsid w:val="002F34C8"/>
    <w:rsid w:val="002F393E"/>
    <w:rsid w:val="002F3A1E"/>
    <w:rsid w:val="002F4984"/>
    <w:rsid w:val="002F4B37"/>
    <w:rsid w:val="002F4D49"/>
    <w:rsid w:val="002F4F43"/>
    <w:rsid w:val="002F5437"/>
    <w:rsid w:val="002F55CC"/>
    <w:rsid w:val="002F5958"/>
    <w:rsid w:val="002F61BF"/>
    <w:rsid w:val="002F623D"/>
    <w:rsid w:val="002F6253"/>
    <w:rsid w:val="002F62D0"/>
    <w:rsid w:val="002F673F"/>
    <w:rsid w:val="002F701F"/>
    <w:rsid w:val="002F71D9"/>
    <w:rsid w:val="002F7598"/>
    <w:rsid w:val="002F7AC2"/>
    <w:rsid w:val="002F7BEE"/>
    <w:rsid w:val="00300015"/>
    <w:rsid w:val="00300818"/>
    <w:rsid w:val="00300909"/>
    <w:rsid w:val="00300DF9"/>
    <w:rsid w:val="003017E6"/>
    <w:rsid w:val="00301E7D"/>
    <w:rsid w:val="003020B6"/>
    <w:rsid w:val="003022B5"/>
    <w:rsid w:val="003025FC"/>
    <w:rsid w:val="00302C42"/>
    <w:rsid w:val="00303C17"/>
    <w:rsid w:val="00303FFA"/>
    <w:rsid w:val="00304008"/>
    <w:rsid w:val="0030407C"/>
    <w:rsid w:val="00304B99"/>
    <w:rsid w:val="00305582"/>
    <w:rsid w:val="0030581B"/>
    <w:rsid w:val="0030586A"/>
    <w:rsid w:val="00305A48"/>
    <w:rsid w:val="00305EF5"/>
    <w:rsid w:val="00305F14"/>
    <w:rsid w:val="0030613E"/>
    <w:rsid w:val="003064FE"/>
    <w:rsid w:val="00306733"/>
    <w:rsid w:val="0030734D"/>
    <w:rsid w:val="00307CB9"/>
    <w:rsid w:val="00307FE4"/>
    <w:rsid w:val="00310434"/>
    <w:rsid w:val="00310608"/>
    <w:rsid w:val="00310B91"/>
    <w:rsid w:val="00310BE9"/>
    <w:rsid w:val="00311096"/>
    <w:rsid w:val="0031132A"/>
    <w:rsid w:val="00311516"/>
    <w:rsid w:val="003119FD"/>
    <w:rsid w:val="00311A0F"/>
    <w:rsid w:val="00311A77"/>
    <w:rsid w:val="0031223C"/>
    <w:rsid w:val="003122E9"/>
    <w:rsid w:val="00312ADF"/>
    <w:rsid w:val="00312E5D"/>
    <w:rsid w:val="00313194"/>
    <w:rsid w:val="0031387B"/>
    <w:rsid w:val="00314ACC"/>
    <w:rsid w:val="00316AFF"/>
    <w:rsid w:val="00317180"/>
    <w:rsid w:val="0031767E"/>
    <w:rsid w:val="00320B76"/>
    <w:rsid w:val="0032201B"/>
    <w:rsid w:val="003220E2"/>
    <w:rsid w:val="00322113"/>
    <w:rsid w:val="0032366C"/>
    <w:rsid w:val="00323EA1"/>
    <w:rsid w:val="00323FA0"/>
    <w:rsid w:val="00324D83"/>
    <w:rsid w:val="00324E72"/>
    <w:rsid w:val="00325008"/>
    <w:rsid w:val="00325484"/>
    <w:rsid w:val="003255ED"/>
    <w:rsid w:val="00325CDE"/>
    <w:rsid w:val="00325E00"/>
    <w:rsid w:val="00325E29"/>
    <w:rsid w:val="00326476"/>
    <w:rsid w:val="00326758"/>
    <w:rsid w:val="003269D1"/>
    <w:rsid w:val="00326D48"/>
    <w:rsid w:val="003302FE"/>
    <w:rsid w:val="00330425"/>
    <w:rsid w:val="00330911"/>
    <w:rsid w:val="00330EA0"/>
    <w:rsid w:val="00331199"/>
    <w:rsid w:val="003314C4"/>
    <w:rsid w:val="0033152A"/>
    <w:rsid w:val="00331864"/>
    <w:rsid w:val="00331A63"/>
    <w:rsid w:val="0033273B"/>
    <w:rsid w:val="0033283B"/>
    <w:rsid w:val="003329CB"/>
    <w:rsid w:val="003330AE"/>
    <w:rsid w:val="00333162"/>
    <w:rsid w:val="00333546"/>
    <w:rsid w:val="00333EDF"/>
    <w:rsid w:val="0033403A"/>
    <w:rsid w:val="003344EB"/>
    <w:rsid w:val="003345C8"/>
    <w:rsid w:val="003348F9"/>
    <w:rsid w:val="00334B34"/>
    <w:rsid w:val="00334BE9"/>
    <w:rsid w:val="003353CB"/>
    <w:rsid w:val="003364BF"/>
    <w:rsid w:val="00336DD9"/>
    <w:rsid w:val="00336E29"/>
    <w:rsid w:val="003375C5"/>
    <w:rsid w:val="003377AD"/>
    <w:rsid w:val="00340192"/>
    <w:rsid w:val="00340284"/>
    <w:rsid w:val="00340410"/>
    <w:rsid w:val="00340A18"/>
    <w:rsid w:val="00340C5B"/>
    <w:rsid w:val="00340D85"/>
    <w:rsid w:val="003411F6"/>
    <w:rsid w:val="00341494"/>
    <w:rsid w:val="00341601"/>
    <w:rsid w:val="00341646"/>
    <w:rsid w:val="003426F9"/>
    <w:rsid w:val="00342972"/>
    <w:rsid w:val="00343434"/>
    <w:rsid w:val="003435A4"/>
    <w:rsid w:val="00343C38"/>
    <w:rsid w:val="00343F0B"/>
    <w:rsid w:val="00343F1F"/>
    <w:rsid w:val="003444CC"/>
    <w:rsid w:val="003447A7"/>
    <w:rsid w:val="00344A56"/>
    <w:rsid w:val="00345655"/>
    <w:rsid w:val="0034565F"/>
    <w:rsid w:val="00345929"/>
    <w:rsid w:val="00345B9E"/>
    <w:rsid w:val="00345C52"/>
    <w:rsid w:val="003467B0"/>
    <w:rsid w:val="00346E19"/>
    <w:rsid w:val="00346F04"/>
    <w:rsid w:val="00347382"/>
    <w:rsid w:val="00347717"/>
    <w:rsid w:val="003478E5"/>
    <w:rsid w:val="00350011"/>
    <w:rsid w:val="003509D1"/>
    <w:rsid w:val="0035146B"/>
    <w:rsid w:val="0035207E"/>
    <w:rsid w:val="00352491"/>
    <w:rsid w:val="003526F6"/>
    <w:rsid w:val="00352AF8"/>
    <w:rsid w:val="00352B73"/>
    <w:rsid w:val="00352F5B"/>
    <w:rsid w:val="00353060"/>
    <w:rsid w:val="0035335F"/>
    <w:rsid w:val="0035342C"/>
    <w:rsid w:val="00353745"/>
    <w:rsid w:val="00353ABC"/>
    <w:rsid w:val="00353ED7"/>
    <w:rsid w:val="003541B5"/>
    <w:rsid w:val="00354F4D"/>
    <w:rsid w:val="003552E2"/>
    <w:rsid w:val="003556A1"/>
    <w:rsid w:val="00355941"/>
    <w:rsid w:val="00355CC6"/>
    <w:rsid w:val="00356CB0"/>
    <w:rsid w:val="00356DB2"/>
    <w:rsid w:val="00356F17"/>
    <w:rsid w:val="00357175"/>
    <w:rsid w:val="0035773F"/>
    <w:rsid w:val="00357874"/>
    <w:rsid w:val="00357888"/>
    <w:rsid w:val="00357B76"/>
    <w:rsid w:val="003605CC"/>
    <w:rsid w:val="00360C8B"/>
    <w:rsid w:val="00360DE6"/>
    <w:rsid w:val="00360F5F"/>
    <w:rsid w:val="00361537"/>
    <w:rsid w:val="00361F97"/>
    <w:rsid w:val="00362125"/>
    <w:rsid w:val="0036261F"/>
    <w:rsid w:val="00362FF2"/>
    <w:rsid w:val="00363F58"/>
    <w:rsid w:val="00364984"/>
    <w:rsid w:val="00364B73"/>
    <w:rsid w:val="00365746"/>
    <w:rsid w:val="00365759"/>
    <w:rsid w:val="00365ADA"/>
    <w:rsid w:val="00365D2A"/>
    <w:rsid w:val="00365DE0"/>
    <w:rsid w:val="003665F0"/>
    <w:rsid w:val="003666A8"/>
    <w:rsid w:val="0036672F"/>
    <w:rsid w:val="00366A4F"/>
    <w:rsid w:val="00366F07"/>
    <w:rsid w:val="00370228"/>
    <w:rsid w:val="00370B2F"/>
    <w:rsid w:val="00370E19"/>
    <w:rsid w:val="00371193"/>
    <w:rsid w:val="00371388"/>
    <w:rsid w:val="003717D3"/>
    <w:rsid w:val="00371B69"/>
    <w:rsid w:val="00371FE5"/>
    <w:rsid w:val="00372475"/>
    <w:rsid w:val="003729CC"/>
    <w:rsid w:val="00372DDD"/>
    <w:rsid w:val="00372EB9"/>
    <w:rsid w:val="00373FB8"/>
    <w:rsid w:val="0037410C"/>
    <w:rsid w:val="00374172"/>
    <w:rsid w:val="00374FCC"/>
    <w:rsid w:val="00375236"/>
    <w:rsid w:val="00375371"/>
    <w:rsid w:val="00375996"/>
    <w:rsid w:val="00375B3B"/>
    <w:rsid w:val="00375CD4"/>
    <w:rsid w:val="00375D01"/>
    <w:rsid w:val="00375E65"/>
    <w:rsid w:val="00376621"/>
    <w:rsid w:val="003766AE"/>
    <w:rsid w:val="00376762"/>
    <w:rsid w:val="00376BD3"/>
    <w:rsid w:val="0037754F"/>
    <w:rsid w:val="0038077A"/>
    <w:rsid w:val="00380997"/>
    <w:rsid w:val="00380AAF"/>
    <w:rsid w:val="003817B7"/>
    <w:rsid w:val="00381C79"/>
    <w:rsid w:val="00381F23"/>
    <w:rsid w:val="00382793"/>
    <w:rsid w:val="00382A5B"/>
    <w:rsid w:val="003830BB"/>
    <w:rsid w:val="00383DE7"/>
    <w:rsid w:val="003842BE"/>
    <w:rsid w:val="0038473E"/>
    <w:rsid w:val="00384F8F"/>
    <w:rsid w:val="00384FB7"/>
    <w:rsid w:val="003850EF"/>
    <w:rsid w:val="00385391"/>
    <w:rsid w:val="003854A7"/>
    <w:rsid w:val="003855D5"/>
    <w:rsid w:val="00386077"/>
    <w:rsid w:val="0038613A"/>
    <w:rsid w:val="00386676"/>
    <w:rsid w:val="003878DA"/>
    <w:rsid w:val="00387C2F"/>
    <w:rsid w:val="003901A5"/>
    <w:rsid w:val="0039198E"/>
    <w:rsid w:val="00391E4A"/>
    <w:rsid w:val="0039222B"/>
    <w:rsid w:val="003926A5"/>
    <w:rsid w:val="00393185"/>
    <w:rsid w:val="0039341C"/>
    <w:rsid w:val="003934A4"/>
    <w:rsid w:val="003934EC"/>
    <w:rsid w:val="003937FC"/>
    <w:rsid w:val="00393C35"/>
    <w:rsid w:val="00393CDE"/>
    <w:rsid w:val="00394835"/>
    <w:rsid w:val="00394BC9"/>
    <w:rsid w:val="00394BF1"/>
    <w:rsid w:val="00394EF6"/>
    <w:rsid w:val="003951C9"/>
    <w:rsid w:val="003957C1"/>
    <w:rsid w:val="0039607D"/>
    <w:rsid w:val="0039665D"/>
    <w:rsid w:val="003966F4"/>
    <w:rsid w:val="00396C93"/>
    <w:rsid w:val="00396EF4"/>
    <w:rsid w:val="0039709C"/>
    <w:rsid w:val="00397A72"/>
    <w:rsid w:val="00397A96"/>
    <w:rsid w:val="003A00C3"/>
    <w:rsid w:val="003A048F"/>
    <w:rsid w:val="003A0A92"/>
    <w:rsid w:val="003A0C76"/>
    <w:rsid w:val="003A10C2"/>
    <w:rsid w:val="003A1B91"/>
    <w:rsid w:val="003A2237"/>
    <w:rsid w:val="003A25EC"/>
    <w:rsid w:val="003A2752"/>
    <w:rsid w:val="003A29A4"/>
    <w:rsid w:val="003A2B6A"/>
    <w:rsid w:val="003A2CB4"/>
    <w:rsid w:val="003A36CF"/>
    <w:rsid w:val="003A3980"/>
    <w:rsid w:val="003A5422"/>
    <w:rsid w:val="003A6307"/>
    <w:rsid w:val="003A6F7F"/>
    <w:rsid w:val="003A7249"/>
    <w:rsid w:val="003A72DE"/>
    <w:rsid w:val="003A73A4"/>
    <w:rsid w:val="003A7858"/>
    <w:rsid w:val="003A7ACB"/>
    <w:rsid w:val="003A7C58"/>
    <w:rsid w:val="003A7CEC"/>
    <w:rsid w:val="003A7DA3"/>
    <w:rsid w:val="003B0315"/>
    <w:rsid w:val="003B197F"/>
    <w:rsid w:val="003B1BAB"/>
    <w:rsid w:val="003B1BC6"/>
    <w:rsid w:val="003B1F1D"/>
    <w:rsid w:val="003B2022"/>
    <w:rsid w:val="003B2103"/>
    <w:rsid w:val="003B223D"/>
    <w:rsid w:val="003B2A5D"/>
    <w:rsid w:val="003B364C"/>
    <w:rsid w:val="003B38C0"/>
    <w:rsid w:val="003B400F"/>
    <w:rsid w:val="003B45A6"/>
    <w:rsid w:val="003B4A8A"/>
    <w:rsid w:val="003B5185"/>
    <w:rsid w:val="003B51E0"/>
    <w:rsid w:val="003B5610"/>
    <w:rsid w:val="003B5A27"/>
    <w:rsid w:val="003B5FDA"/>
    <w:rsid w:val="003B6D59"/>
    <w:rsid w:val="003B711C"/>
    <w:rsid w:val="003B74C5"/>
    <w:rsid w:val="003B7605"/>
    <w:rsid w:val="003B78C0"/>
    <w:rsid w:val="003C0289"/>
    <w:rsid w:val="003C0B58"/>
    <w:rsid w:val="003C0F2F"/>
    <w:rsid w:val="003C159E"/>
    <w:rsid w:val="003C1BD7"/>
    <w:rsid w:val="003C1DA4"/>
    <w:rsid w:val="003C21CE"/>
    <w:rsid w:val="003C2205"/>
    <w:rsid w:val="003C2F60"/>
    <w:rsid w:val="003C325F"/>
    <w:rsid w:val="003C32C6"/>
    <w:rsid w:val="003C33C3"/>
    <w:rsid w:val="003C3B38"/>
    <w:rsid w:val="003C4021"/>
    <w:rsid w:val="003C4141"/>
    <w:rsid w:val="003C41BA"/>
    <w:rsid w:val="003C4414"/>
    <w:rsid w:val="003C4635"/>
    <w:rsid w:val="003C46F2"/>
    <w:rsid w:val="003C4B65"/>
    <w:rsid w:val="003C4D21"/>
    <w:rsid w:val="003C4E4C"/>
    <w:rsid w:val="003C4EDC"/>
    <w:rsid w:val="003C5258"/>
    <w:rsid w:val="003C57E6"/>
    <w:rsid w:val="003C5D3F"/>
    <w:rsid w:val="003C64E3"/>
    <w:rsid w:val="003C6D12"/>
    <w:rsid w:val="003C6FCB"/>
    <w:rsid w:val="003C778E"/>
    <w:rsid w:val="003C7860"/>
    <w:rsid w:val="003C7D40"/>
    <w:rsid w:val="003C7DC9"/>
    <w:rsid w:val="003D025B"/>
    <w:rsid w:val="003D02BA"/>
    <w:rsid w:val="003D0449"/>
    <w:rsid w:val="003D047E"/>
    <w:rsid w:val="003D0794"/>
    <w:rsid w:val="003D0E93"/>
    <w:rsid w:val="003D178C"/>
    <w:rsid w:val="003D2097"/>
    <w:rsid w:val="003D27B8"/>
    <w:rsid w:val="003D28DE"/>
    <w:rsid w:val="003D2A9B"/>
    <w:rsid w:val="003D2B3A"/>
    <w:rsid w:val="003D2D61"/>
    <w:rsid w:val="003D3B23"/>
    <w:rsid w:val="003D3CD6"/>
    <w:rsid w:val="003D405D"/>
    <w:rsid w:val="003D5022"/>
    <w:rsid w:val="003D5C41"/>
    <w:rsid w:val="003D5CAC"/>
    <w:rsid w:val="003D6656"/>
    <w:rsid w:val="003D6A5C"/>
    <w:rsid w:val="003D6CD4"/>
    <w:rsid w:val="003D6DF8"/>
    <w:rsid w:val="003D794C"/>
    <w:rsid w:val="003D7A4F"/>
    <w:rsid w:val="003D7A6F"/>
    <w:rsid w:val="003D7AE9"/>
    <w:rsid w:val="003D7C65"/>
    <w:rsid w:val="003E0496"/>
    <w:rsid w:val="003E05C7"/>
    <w:rsid w:val="003E06FD"/>
    <w:rsid w:val="003E1150"/>
    <w:rsid w:val="003E1302"/>
    <w:rsid w:val="003E1D0D"/>
    <w:rsid w:val="003E21E3"/>
    <w:rsid w:val="003E2239"/>
    <w:rsid w:val="003E4278"/>
    <w:rsid w:val="003E4392"/>
    <w:rsid w:val="003E45E2"/>
    <w:rsid w:val="003E4814"/>
    <w:rsid w:val="003E4A65"/>
    <w:rsid w:val="003E4DF1"/>
    <w:rsid w:val="003E4EEC"/>
    <w:rsid w:val="003E4F3B"/>
    <w:rsid w:val="003E5261"/>
    <w:rsid w:val="003E557B"/>
    <w:rsid w:val="003E5768"/>
    <w:rsid w:val="003E65F6"/>
    <w:rsid w:val="003E660A"/>
    <w:rsid w:val="003E674C"/>
    <w:rsid w:val="003E701F"/>
    <w:rsid w:val="003E71C2"/>
    <w:rsid w:val="003E7360"/>
    <w:rsid w:val="003E78F3"/>
    <w:rsid w:val="003E7943"/>
    <w:rsid w:val="003F02AF"/>
    <w:rsid w:val="003F037F"/>
    <w:rsid w:val="003F03E5"/>
    <w:rsid w:val="003F0553"/>
    <w:rsid w:val="003F0856"/>
    <w:rsid w:val="003F0AA3"/>
    <w:rsid w:val="003F0BA0"/>
    <w:rsid w:val="003F0CBA"/>
    <w:rsid w:val="003F1295"/>
    <w:rsid w:val="003F1D7E"/>
    <w:rsid w:val="003F1EF3"/>
    <w:rsid w:val="003F2228"/>
    <w:rsid w:val="003F2967"/>
    <w:rsid w:val="003F2EC5"/>
    <w:rsid w:val="003F31D2"/>
    <w:rsid w:val="003F3211"/>
    <w:rsid w:val="003F3227"/>
    <w:rsid w:val="003F371B"/>
    <w:rsid w:val="003F383A"/>
    <w:rsid w:val="003F3B08"/>
    <w:rsid w:val="003F3C28"/>
    <w:rsid w:val="003F4EB2"/>
    <w:rsid w:val="003F54A9"/>
    <w:rsid w:val="003F588B"/>
    <w:rsid w:val="003F5A87"/>
    <w:rsid w:val="003F5E88"/>
    <w:rsid w:val="003F6693"/>
    <w:rsid w:val="003F6CFD"/>
    <w:rsid w:val="003F6E48"/>
    <w:rsid w:val="003F6F87"/>
    <w:rsid w:val="003F7EA2"/>
    <w:rsid w:val="003F7FC2"/>
    <w:rsid w:val="0040084A"/>
    <w:rsid w:val="00400865"/>
    <w:rsid w:val="00400D09"/>
    <w:rsid w:val="00401071"/>
    <w:rsid w:val="0040155D"/>
    <w:rsid w:val="00401AC4"/>
    <w:rsid w:val="00401F72"/>
    <w:rsid w:val="00402048"/>
    <w:rsid w:val="00402327"/>
    <w:rsid w:val="00402A93"/>
    <w:rsid w:val="00402C40"/>
    <w:rsid w:val="00402E8F"/>
    <w:rsid w:val="004038C3"/>
    <w:rsid w:val="004039FF"/>
    <w:rsid w:val="00403AEF"/>
    <w:rsid w:val="00403FAF"/>
    <w:rsid w:val="0040455B"/>
    <w:rsid w:val="00404BC6"/>
    <w:rsid w:val="00405859"/>
    <w:rsid w:val="0040664E"/>
    <w:rsid w:val="00406971"/>
    <w:rsid w:val="00407942"/>
    <w:rsid w:val="00407A47"/>
    <w:rsid w:val="004103E3"/>
    <w:rsid w:val="00410A57"/>
    <w:rsid w:val="00410BF2"/>
    <w:rsid w:val="0041113A"/>
    <w:rsid w:val="004116F7"/>
    <w:rsid w:val="00411D33"/>
    <w:rsid w:val="004120DF"/>
    <w:rsid w:val="00412212"/>
    <w:rsid w:val="00412CB7"/>
    <w:rsid w:val="00412FDE"/>
    <w:rsid w:val="00413A5A"/>
    <w:rsid w:val="0041410A"/>
    <w:rsid w:val="00414184"/>
    <w:rsid w:val="0041431B"/>
    <w:rsid w:val="0041496F"/>
    <w:rsid w:val="004149F1"/>
    <w:rsid w:val="00414BF1"/>
    <w:rsid w:val="00414DF9"/>
    <w:rsid w:val="00415936"/>
    <w:rsid w:val="004160A8"/>
    <w:rsid w:val="00416118"/>
    <w:rsid w:val="00416295"/>
    <w:rsid w:val="00416299"/>
    <w:rsid w:val="004169B0"/>
    <w:rsid w:val="0041713E"/>
    <w:rsid w:val="00417293"/>
    <w:rsid w:val="0041743D"/>
    <w:rsid w:val="004175B0"/>
    <w:rsid w:val="00417BC1"/>
    <w:rsid w:val="00417DA0"/>
    <w:rsid w:val="00420599"/>
    <w:rsid w:val="00420C10"/>
    <w:rsid w:val="004213DF"/>
    <w:rsid w:val="0042152B"/>
    <w:rsid w:val="0042158F"/>
    <w:rsid w:val="0042175D"/>
    <w:rsid w:val="00421D3F"/>
    <w:rsid w:val="00423069"/>
    <w:rsid w:val="00423785"/>
    <w:rsid w:val="00423915"/>
    <w:rsid w:val="00423F6E"/>
    <w:rsid w:val="00424495"/>
    <w:rsid w:val="00424804"/>
    <w:rsid w:val="004249AA"/>
    <w:rsid w:val="00425017"/>
    <w:rsid w:val="00425758"/>
    <w:rsid w:val="00425ED6"/>
    <w:rsid w:val="00425EFA"/>
    <w:rsid w:val="0042639C"/>
    <w:rsid w:val="00426664"/>
    <w:rsid w:val="004266AA"/>
    <w:rsid w:val="004273A2"/>
    <w:rsid w:val="00427F95"/>
    <w:rsid w:val="00427F9C"/>
    <w:rsid w:val="0043058B"/>
    <w:rsid w:val="00430CAD"/>
    <w:rsid w:val="00431003"/>
    <w:rsid w:val="0043124F"/>
    <w:rsid w:val="0043154F"/>
    <w:rsid w:val="00431B75"/>
    <w:rsid w:val="00431CB8"/>
    <w:rsid w:val="00431D90"/>
    <w:rsid w:val="004330C1"/>
    <w:rsid w:val="004336BC"/>
    <w:rsid w:val="00433904"/>
    <w:rsid w:val="00433C02"/>
    <w:rsid w:val="00434200"/>
    <w:rsid w:val="00434403"/>
    <w:rsid w:val="00434493"/>
    <w:rsid w:val="00435B12"/>
    <w:rsid w:val="00436354"/>
    <w:rsid w:val="004364E0"/>
    <w:rsid w:val="00437198"/>
    <w:rsid w:val="004376AB"/>
    <w:rsid w:val="004379C0"/>
    <w:rsid w:val="00440D08"/>
    <w:rsid w:val="00441AC4"/>
    <w:rsid w:val="00441C1B"/>
    <w:rsid w:val="00441D28"/>
    <w:rsid w:val="00442307"/>
    <w:rsid w:val="0044275F"/>
    <w:rsid w:val="00442A2C"/>
    <w:rsid w:val="00442CCA"/>
    <w:rsid w:val="00442E05"/>
    <w:rsid w:val="00442F81"/>
    <w:rsid w:val="0044319D"/>
    <w:rsid w:val="00444065"/>
    <w:rsid w:val="00444277"/>
    <w:rsid w:val="00445E26"/>
    <w:rsid w:val="00446139"/>
    <w:rsid w:val="00446453"/>
    <w:rsid w:val="00447B75"/>
    <w:rsid w:val="00451DC6"/>
    <w:rsid w:val="00452D26"/>
    <w:rsid w:val="00452E4B"/>
    <w:rsid w:val="00452E95"/>
    <w:rsid w:val="00452FB5"/>
    <w:rsid w:val="004534A8"/>
    <w:rsid w:val="00453ADA"/>
    <w:rsid w:val="00453F5D"/>
    <w:rsid w:val="0045413A"/>
    <w:rsid w:val="004547C0"/>
    <w:rsid w:val="00454F1B"/>
    <w:rsid w:val="004559F8"/>
    <w:rsid w:val="004565A2"/>
    <w:rsid w:val="00457036"/>
    <w:rsid w:val="0045755A"/>
    <w:rsid w:val="00457893"/>
    <w:rsid w:val="00457994"/>
    <w:rsid w:val="00457B9B"/>
    <w:rsid w:val="00457D08"/>
    <w:rsid w:val="004601AF"/>
    <w:rsid w:val="00460F29"/>
    <w:rsid w:val="004610C0"/>
    <w:rsid w:val="0046151A"/>
    <w:rsid w:val="00461DF2"/>
    <w:rsid w:val="00461E0E"/>
    <w:rsid w:val="00461EE5"/>
    <w:rsid w:val="00461F02"/>
    <w:rsid w:val="0046205C"/>
    <w:rsid w:val="0046225D"/>
    <w:rsid w:val="00462292"/>
    <w:rsid w:val="0046271F"/>
    <w:rsid w:val="00462BF0"/>
    <w:rsid w:val="00462E98"/>
    <w:rsid w:val="004635D1"/>
    <w:rsid w:val="004642C7"/>
    <w:rsid w:val="004642E8"/>
    <w:rsid w:val="00464535"/>
    <w:rsid w:val="004647E0"/>
    <w:rsid w:val="00464862"/>
    <w:rsid w:val="00464E0F"/>
    <w:rsid w:val="00464F4E"/>
    <w:rsid w:val="00465440"/>
    <w:rsid w:val="00465D0E"/>
    <w:rsid w:val="00465D75"/>
    <w:rsid w:val="004660CB"/>
    <w:rsid w:val="00466A74"/>
    <w:rsid w:val="00466C3A"/>
    <w:rsid w:val="00466C83"/>
    <w:rsid w:val="004670A2"/>
    <w:rsid w:val="004671BB"/>
    <w:rsid w:val="0046757D"/>
    <w:rsid w:val="00467611"/>
    <w:rsid w:val="00467D18"/>
    <w:rsid w:val="00470D8E"/>
    <w:rsid w:val="004710EF"/>
    <w:rsid w:val="004713F5"/>
    <w:rsid w:val="004718B8"/>
    <w:rsid w:val="00471B49"/>
    <w:rsid w:val="00471DD9"/>
    <w:rsid w:val="00471DE1"/>
    <w:rsid w:val="004724DC"/>
    <w:rsid w:val="004726B7"/>
    <w:rsid w:val="0047271E"/>
    <w:rsid w:val="00472761"/>
    <w:rsid w:val="004730F7"/>
    <w:rsid w:val="00473C45"/>
    <w:rsid w:val="00473CBA"/>
    <w:rsid w:val="00473CF0"/>
    <w:rsid w:val="0047433A"/>
    <w:rsid w:val="0047518A"/>
    <w:rsid w:val="00475295"/>
    <w:rsid w:val="004752C3"/>
    <w:rsid w:val="004762A1"/>
    <w:rsid w:val="00477111"/>
    <w:rsid w:val="004771FD"/>
    <w:rsid w:val="00477312"/>
    <w:rsid w:val="00477BFD"/>
    <w:rsid w:val="00477CF9"/>
    <w:rsid w:val="00477DCB"/>
    <w:rsid w:val="0047F2EE"/>
    <w:rsid w:val="004803EE"/>
    <w:rsid w:val="00480683"/>
    <w:rsid w:val="0048157C"/>
    <w:rsid w:val="00481894"/>
    <w:rsid w:val="004822B2"/>
    <w:rsid w:val="004845D2"/>
    <w:rsid w:val="00484A9B"/>
    <w:rsid w:val="00484C16"/>
    <w:rsid w:val="00484E8D"/>
    <w:rsid w:val="00485217"/>
    <w:rsid w:val="004856FD"/>
    <w:rsid w:val="0048601B"/>
    <w:rsid w:val="0048637D"/>
    <w:rsid w:val="00486C34"/>
    <w:rsid w:val="00487241"/>
    <w:rsid w:val="00487CD4"/>
    <w:rsid w:val="00487E40"/>
    <w:rsid w:val="00487EC0"/>
    <w:rsid w:val="00487F20"/>
    <w:rsid w:val="004904EB"/>
    <w:rsid w:val="0049064C"/>
    <w:rsid w:val="004906D8"/>
    <w:rsid w:val="0049070E"/>
    <w:rsid w:val="00490995"/>
    <w:rsid w:val="004913E8"/>
    <w:rsid w:val="0049143C"/>
    <w:rsid w:val="004917ED"/>
    <w:rsid w:val="00491B86"/>
    <w:rsid w:val="00492277"/>
    <w:rsid w:val="00492E33"/>
    <w:rsid w:val="00493323"/>
    <w:rsid w:val="0049343A"/>
    <w:rsid w:val="0049368D"/>
    <w:rsid w:val="0049397B"/>
    <w:rsid w:val="00493FC2"/>
    <w:rsid w:val="0049481E"/>
    <w:rsid w:val="00494975"/>
    <w:rsid w:val="00495309"/>
    <w:rsid w:val="0049556A"/>
    <w:rsid w:val="00495B78"/>
    <w:rsid w:val="004965C6"/>
    <w:rsid w:val="004969D1"/>
    <w:rsid w:val="00496F78"/>
    <w:rsid w:val="00497149"/>
    <w:rsid w:val="0049788A"/>
    <w:rsid w:val="00497A18"/>
    <w:rsid w:val="004A01AD"/>
    <w:rsid w:val="004A01BC"/>
    <w:rsid w:val="004A0263"/>
    <w:rsid w:val="004A06CD"/>
    <w:rsid w:val="004A09A3"/>
    <w:rsid w:val="004A1472"/>
    <w:rsid w:val="004A18F7"/>
    <w:rsid w:val="004A1CC0"/>
    <w:rsid w:val="004A23B0"/>
    <w:rsid w:val="004A2631"/>
    <w:rsid w:val="004A28CC"/>
    <w:rsid w:val="004A2BE6"/>
    <w:rsid w:val="004A31DD"/>
    <w:rsid w:val="004A3693"/>
    <w:rsid w:val="004A3A50"/>
    <w:rsid w:val="004A3CD4"/>
    <w:rsid w:val="004A3CD8"/>
    <w:rsid w:val="004A4493"/>
    <w:rsid w:val="004A4A59"/>
    <w:rsid w:val="004A4B6F"/>
    <w:rsid w:val="004A4CF9"/>
    <w:rsid w:val="004A51DF"/>
    <w:rsid w:val="004A5B7C"/>
    <w:rsid w:val="004A6055"/>
    <w:rsid w:val="004A6F6F"/>
    <w:rsid w:val="004A7419"/>
    <w:rsid w:val="004A799B"/>
    <w:rsid w:val="004B01A3"/>
    <w:rsid w:val="004B03BA"/>
    <w:rsid w:val="004B0B74"/>
    <w:rsid w:val="004B0F64"/>
    <w:rsid w:val="004B1684"/>
    <w:rsid w:val="004B1A5C"/>
    <w:rsid w:val="004B343D"/>
    <w:rsid w:val="004B3501"/>
    <w:rsid w:val="004B3906"/>
    <w:rsid w:val="004B3C21"/>
    <w:rsid w:val="004B3D6D"/>
    <w:rsid w:val="004B3FA4"/>
    <w:rsid w:val="004B4B9D"/>
    <w:rsid w:val="004B4E06"/>
    <w:rsid w:val="004B5290"/>
    <w:rsid w:val="004B545F"/>
    <w:rsid w:val="004B5A1A"/>
    <w:rsid w:val="004B5D54"/>
    <w:rsid w:val="004B668A"/>
    <w:rsid w:val="004B693A"/>
    <w:rsid w:val="004B6B6D"/>
    <w:rsid w:val="004B723B"/>
    <w:rsid w:val="004B7C88"/>
    <w:rsid w:val="004C0623"/>
    <w:rsid w:val="004C06D9"/>
    <w:rsid w:val="004C0E96"/>
    <w:rsid w:val="004C1018"/>
    <w:rsid w:val="004C115F"/>
    <w:rsid w:val="004C14A1"/>
    <w:rsid w:val="004C162E"/>
    <w:rsid w:val="004C1DC1"/>
    <w:rsid w:val="004C1EF4"/>
    <w:rsid w:val="004C24E0"/>
    <w:rsid w:val="004C2EF8"/>
    <w:rsid w:val="004C3E4C"/>
    <w:rsid w:val="004C4241"/>
    <w:rsid w:val="004C453B"/>
    <w:rsid w:val="004C4588"/>
    <w:rsid w:val="004C4C5D"/>
    <w:rsid w:val="004C53D6"/>
    <w:rsid w:val="004C5A44"/>
    <w:rsid w:val="004C5C9F"/>
    <w:rsid w:val="004C5FD9"/>
    <w:rsid w:val="004C64B2"/>
    <w:rsid w:val="004C684C"/>
    <w:rsid w:val="004C6A61"/>
    <w:rsid w:val="004C6B16"/>
    <w:rsid w:val="004C6D0A"/>
    <w:rsid w:val="004C6E16"/>
    <w:rsid w:val="004C6E50"/>
    <w:rsid w:val="004C71E4"/>
    <w:rsid w:val="004C77FD"/>
    <w:rsid w:val="004C7DF1"/>
    <w:rsid w:val="004C7ED4"/>
    <w:rsid w:val="004C7F96"/>
    <w:rsid w:val="004D008A"/>
    <w:rsid w:val="004D01BE"/>
    <w:rsid w:val="004D09B2"/>
    <w:rsid w:val="004D0B8B"/>
    <w:rsid w:val="004D0DAE"/>
    <w:rsid w:val="004D14D4"/>
    <w:rsid w:val="004D1C99"/>
    <w:rsid w:val="004D1C9F"/>
    <w:rsid w:val="004D22BC"/>
    <w:rsid w:val="004D25A8"/>
    <w:rsid w:val="004D2965"/>
    <w:rsid w:val="004D2D09"/>
    <w:rsid w:val="004D305C"/>
    <w:rsid w:val="004D3B0B"/>
    <w:rsid w:val="004D3DEE"/>
    <w:rsid w:val="004D4D0D"/>
    <w:rsid w:val="004D72D7"/>
    <w:rsid w:val="004D7A09"/>
    <w:rsid w:val="004E0A95"/>
    <w:rsid w:val="004E12C1"/>
    <w:rsid w:val="004E17E7"/>
    <w:rsid w:val="004E1C82"/>
    <w:rsid w:val="004E29C0"/>
    <w:rsid w:val="004E2C20"/>
    <w:rsid w:val="004E39A6"/>
    <w:rsid w:val="004E3CBC"/>
    <w:rsid w:val="004E4064"/>
    <w:rsid w:val="004E43F6"/>
    <w:rsid w:val="004E466E"/>
    <w:rsid w:val="004E47C4"/>
    <w:rsid w:val="004E4F4A"/>
    <w:rsid w:val="004E505E"/>
    <w:rsid w:val="004E5510"/>
    <w:rsid w:val="004E7ACF"/>
    <w:rsid w:val="004E7C95"/>
    <w:rsid w:val="004F0048"/>
    <w:rsid w:val="004F0E52"/>
    <w:rsid w:val="004F0EDE"/>
    <w:rsid w:val="004F1B61"/>
    <w:rsid w:val="004F1CC9"/>
    <w:rsid w:val="004F205A"/>
    <w:rsid w:val="004F25CC"/>
    <w:rsid w:val="004F27E9"/>
    <w:rsid w:val="004F28B5"/>
    <w:rsid w:val="004F2B55"/>
    <w:rsid w:val="004F30CF"/>
    <w:rsid w:val="004F41E8"/>
    <w:rsid w:val="004F45FC"/>
    <w:rsid w:val="004F4A49"/>
    <w:rsid w:val="004F5084"/>
    <w:rsid w:val="004F5142"/>
    <w:rsid w:val="004F51C7"/>
    <w:rsid w:val="004F52EA"/>
    <w:rsid w:val="004F581A"/>
    <w:rsid w:val="004F5BB6"/>
    <w:rsid w:val="004F5DCC"/>
    <w:rsid w:val="004F6598"/>
    <w:rsid w:val="004F734C"/>
    <w:rsid w:val="004F737E"/>
    <w:rsid w:val="004F7AF8"/>
    <w:rsid w:val="00500072"/>
    <w:rsid w:val="005002E1"/>
    <w:rsid w:val="00501639"/>
    <w:rsid w:val="00502C10"/>
    <w:rsid w:val="00502F2D"/>
    <w:rsid w:val="00503752"/>
    <w:rsid w:val="00503915"/>
    <w:rsid w:val="0050397C"/>
    <w:rsid w:val="00503E06"/>
    <w:rsid w:val="005045C2"/>
    <w:rsid w:val="005048B1"/>
    <w:rsid w:val="0050538D"/>
    <w:rsid w:val="0050585A"/>
    <w:rsid w:val="005058E4"/>
    <w:rsid w:val="00505AD0"/>
    <w:rsid w:val="00506674"/>
    <w:rsid w:val="00507308"/>
    <w:rsid w:val="0050743E"/>
    <w:rsid w:val="00507923"/>
    <w:rsid w:val="005108A7"/>
    <w:rsid w:val="00510FE3"/>
    <w:rsid w:val="00511CF7"/>
    <w:rsid w:val="00511D61"/>
    <w:rsid w:val="00511FFD"/>
    <w:rsid w:val="005120CD"/>
    <w:rsid w:val="0051261F"/>
    <w:rsid w:val="00513117"/>
    <w:rsid w:val="00513EDE"/>
    <w:rsid w:val="0051427D"/>
    <w:rsid w:val="00514973"/>
    <w:rsid w:val="0051512E"/>
    <w:rsid w:val="005157B3"/>
    <w:rsid w:val="005161B6"/>
    <w:rsid w:val="005164D1"/>
    <w:rsid w:val="0051651D"/>
    <w:rsid w:val="005167FE"/>
    <w:rsid w:val="00516BB3"/>
    <w:rsid w:val="00516C91"/>
    <w:rsid w:val="00517882"/>
    <w:rsid w:val="00517982"/>
    <w:rsid w:val="00517B42"/>
    <w:rsid w:val="00520493"/>
    <w:rsid w:val="00520A95"/>
    <w:rsid w:val="005216C5"/>
    <w:rsid w:val="0052174E"/>
    <w:rsid w:val="005218DE"/>
    <w:rsid w:val="00521ADA"/>
    <w:rsid w:val="00521E28"/>
    <w:rsid w:val="005224F5"/>
    <w:rsid w:val="0052304C"/>
    <w:rsid w:val="00523B92"/>
    <w:rsid w:val="00523FCD"/>
    <w:rsid w:val="00524102"/>
    <w:rsid w:val="00524236"/>
    <w:rsid w:val="0052473B"/>
    <w:rsid w:val="00524D68"/>
    <w:rsid w:val="005255A8"/>
    <w:rsid w:val="0052563F"/>
    <w:rsid w:val="005256DD"/>
    <w:rsid w:val="0052578F"/>
    <w:rsid w:val="005257B5"/>
    <w:rsid w:val="00525FDF"/>
    <w:rsid w:val="005265BE"/>
    <w:rsid w:val="0052770A"/>
    <w:rsid w:val="0053013A"/>
    <w:rsid w:val="0053078B"/>
    <w:rsid w:val="00530832"/>
    <w:rsid w:val="00531310"/>
    <w:rsid w:val="00531503"/>
    <w:rsid w:val="00531907"/>
    <w:rsid w:val="0053201B"/>
    <w:rsid w:val="005324B4"/>
    <w:rsid w:val="00532BDA"/>
    <w:rsid w:val="00533236"/>
    <w:rsid w:val="005339FF"/>
    <w:rsid w:val="00533AFB"/>
    <w:rsid w:val="00533BDC"/>
    <w:rsid w:val="00533C3E"/>
    <w:rsid w:val="00533DD0"/>
    <w:rsid w:val="0053449C"/>
    <w:rsid w:val="0053458D"/>
    <w:rsid w:val="00535098"/>
    <w:rsid w:val="00535799"/>
    <w:rsid w:val="00535985"/>
    <w:rsid w:val="005359C9"/>
    <w:rsid w:val="00535CE6"/>
    <w:rsid w:val="00535DAC"/>
    <w:rsid w:val="00535E6B"/>
    <w:rsid w:val="005364A9"/>
    <w:rsid w:val="0053686C"/>
    <w:rsid w:val="005370A7"/>
    <w:rsid w:val="005375D1"/>
    <w:rsid w:val="00537CAB"/>
    <w:rsid w:val="00540346"/>
    <w:rsid w:val="005406F6"/>
    <w:rsid w:val="00540AED"/>
    <w:rsid w:val="005419C8"/>
    <w:rsid w:val="005422EB"/>
    <w:rsid w:val="00542461"/>
    <w:rsid w:val="005424E0"/>
    <w:rsid w:val="005430FA"/>
    <w:rsid w:val="00543820"/>
    <w:rsid w:val="00543C20"/>
    <w:rsid w:val="00543E15"/>
    <w:rsid w:val="005446ED"/>
    <w:rsid w:val="00544B02"/>
    <w:rsid w:val="00545188"/>
    <w:rsid w:val="005454C8"/>
    <w:rsid w:val="005455AF"/>
    <w:rsid w:val="00545BCE"/>
    <w:rsid w:val="00546257"/>
    <w:rsid w:val="005470F1"/>
    <w:rsid w:val="00547B84"/>
    <w:rsid w:val="0055003F"/>
    <w:rsid w:val="005502D3"/>
    <w:rsid w:val="00550A56"/>
    <w:rsid w:val="00550C7C"/>
    <w:rsid w:val="00551059"/>
    <w:rsid w:val="00551BD9"/>
    <w:rsid w:val="005521EA"/>
    <w:rsid w:val="00552297"/>
    <w:rsid w:val="005525BB"/>
    <w:rsid w:val="00552A91"/>
    <w:rsid w:val="00552D2D"/>
    <w:rsid w:val="005532C6"/>
    <w:rsid w:val="005533C4"/>
    <w:rsid w:val="00553470"/>
    <w:rsid w:val="00553636"/>
    <w:rsid w:val="0055429F"/>
    <w:rsid w:val="005542FE"/>
    <w:rsid w:val="00554574"/>
    <w:rsid w:val="00554582"/>
    <w:rsid w:val="00554706"/>
    <w:rsid w:val="005548A2"/>
    <w:rsid w:val="00555241"/>
    <w:rsid w:val="0055592E"/>
    <w:rsid w:val="00556CCC"/>
    <w:rsid w:val="00557239"/>
    <w:rsid w:val="005578D4"/>
    <w:rsid w:val="00557D55"/>
    <w:rsid w:val="00557F41"/>
    <w:rsid w:val="00557F99"/>
    <w:rsid w:val="005608A2"/>
    <w:rsid w:val="00560D35"/>
    <w:rsid w:val="00560F46"/>
    <w:rsid w:val="005611E8"/>
    <w:rsid w:val="0056129A"/>
    <w:rsid w:val="005613D3"/>
    <w:rsid w:val="0056170D"/>
    <w:rsid w:val="00562324"/>
    <w:rsid w:val="005624CE"/>
    <w:rsid w:val="00563296"/>
    <w:rsid w:val="00563359"/>
    <w:rsid w:val="00563B12"/>
    <w:rsid w:val="00563EEC"/>
    <w:rsid w:val="00564164"/>
    <w:rsid w:val="005645E2"/>
    <w:rsid w:val="005651FB"/>
    <w:rsid w:val="00565228"/>
    <w:rsid w:val="0056528A"/>
    <w:rsid w:val="0056532D"/>
    <w:rsid w:val="00565E80"/>
    <w:rsid w:val="005665DD"/>
    <w:rsid w:val="005665E3"/>
    <w:rsid w:val="00566647"/>
    <w:rsid w:val="0056702F"/>
    <w:rsid w:val="00567036"/>
    <w:rsid w:val="005671E9"/>
    <w:rsid w:val="00567447"/>
    <w:rsid w:val="0056752F"/>
    <w:rsid w:val="00567869"/>
    <w:rsid w:val="00567FCB"/>
    <w:rsid w:val="005706E0"/>
    <w:rsid w:val="00570FFC"/>
    <w:rsid w:val="00571064"/>
    <w:rsid w:val="00572213"/>
    <w:rsid w:val="0057265A"/>
    <w:rsid w:val="00572CC2"/>
    <w:rsid w:val="00572D79"/>
    <w:rsid w:val="005731B3"/>
    <w:rsid w:val="00573860"/>
    <w:rsid w:val="00573F15"/>
    <w:rsid w:val="00573FD8"/>
    <w:rsid w:val="005745A8"/>
    <w:rsid w:val="00574743"/>
    <w:rsid w:val="005748AE"/>
    <w:rsid w:val="00575F9F"/>
    <w:rsid w:val="005763E6"/>
    <w:rsid w:val="005765A6"/>
    <w:rsid w:val="00577188"/>
    <w:rsid w:val="00577409"/>
    <w:rsid w:val="00577928"/>
    <w:rsid w:val="00577AAB"/>
    <w:rsid w:val="00580A19"/>
    <w:rsid w:val="00580DE5"/>
    <w:rsid w:val="0058119C"/>
    <w:rsid w:val="0058122A"/>
    <w:rsid w:val="00581453"/>
    <w:rsid w:val="00581FCE"/>
    <w:rsid w:val="005827E3"/>
    <w:rsid w:val="00582889"/>
    <w:rsid w:val="00582E38"/>
    <w:rsid w:val="00582ECD"/>
    <w:rsid w:val="0058313D"/>
    <w:rsid w:val="0058337E"/>
    <w:rsid w:val="00583B74"/>
    <w:rsid w:val="00583CFF"/>
    <w:rsid w:val="00583D2F"/>
    <w:rsid w:val="00584037"/>
    <w:rsid w:val="00584B9C"/>
    <w:rsid w:val="00584DCC"/>
    <w:rsid w:val="0058535E"/>
    <w:rsid w:val="005859D5"/>
    <w:rsid w:val="00585DD7"/>
    <w:rsid w:val="0058660D"/>
    <w:rsid w:val="00586911"/>
    <w:rsid w:val="00586A95"/>
    <w:rsid w:val="00586BE0"/>
    <w:rsid w:val="00586D5F"/>
    <w:rsid w:val="00586E9E"/>
    <w:rsid w:val="0058717A"/>
    <w:rsid w:val="005902DC"/>
    <w:rsid w:val="005918AE"/>
    <w:rsid w:val="00591A83"/>
    <w:rsid w:val="00591CF4"/>
    <w:rsid w:val="00592B2B"/>
    <w:rsid w:val="00592E70"/>
    <w:rsid w:val="005937B6"/>
    <w:rsid w:val="00593A9F"/>
    <w:rsid w:val="00593EA6"/>
    <w:rsid w:val="0059425A"/>
    <w:rsid w:val="00595F04"/>
    <w:rsid w:val="00596018"/>
    <w:rsid w:val="0059665C"/>
    <w:rsid w:val="0059734B"/>
    <w:rsid w:val="005976F5"/>
    <w:rsid w:val="00597940"/>
    <w:rsid w:val="005A0055"/>
    <w:rsid w:val="005A00C4"/>
    <w:rsid w:val="005A0BDE"/>
    <w:rsid w:val="005A0C45"/>
    <w:rsid w:val="005A0C7C"/>
    <w:rsid w:val="005A144F"/>
    <w:rsid w:val="005A1613"/>
    <w:rsid w:val="005A1B97"/>
    <w:rsid w:val="005A22D6"/>
    <w:rsid w:val="005A3080"/>
    <w:rsid w:val="005A394F"/>
    <w:rsid w:val="005A4060"/>
    <w:rsid w:val="005A4780"/>
    <w:rsid w:val="005A4D40"/>
    <w:rsid w:val="005A5000"/>
    <w:rsid w:val="005A506D"/>
    <w:rsid w:val="005A52E7"/>
    <w:rsid w:val="005A621D"/>
    <w:rsid w:val="005A6717"/>
    <w:rsid w:val="005A6FBD"/>
    <w:rsid w:val="005A70C6"/>
    <w:rsid w:val="005A75C9"/>
    <w:rsid w:val="005A76A6"/>
    <w:rsid w:val="005A796A"/>
    <w:rsid w:val="005B13A7"/>
    <w:rsid w:val="005B165D"/>
    <w:rsid w:val="005B187D"/>
    <w:rsid w:val="005B19E7"/>
    <w:rsid w:val="005B1F97"/>
    <w:rsid w:val="005B2CDB"/>
    <w:rsid w:val="005B2DFC"/>
    <w:rsid w:val="005B2E31"/>
    <w:rsid w:val="005B2E5D"/>
    <w:rsid w:val="005B2F35"/>
    <w:rsid w:val="005B3002"/>
    <w:rsid w:val="005B360C"/>
    <w:rsid w:val="005B388C"/>
    <w:rsid w:val="005B3F5A"/>
    <w:rsid w:val="005B44BF"/>
    <w:rsid w:val="005B4667"/>
    <w:rsid w:val="005B5E75"/>
    <w:rsid w:val="005B6104"/>
    <w:rsid w:val="005B6C64"/>
    <w:rsid w:val="005B6D2C"/>
    <w:rsid w:val="005C0075"/>
    <w:rsid w:val="005C024E"/>
    <w:rsid w:val="005C0308"/>
    <w:rsid w:val="005C0CE4"/>
    <w:rsid w:val="005C130A"/>
    <w:rsid w:val="005C1374"/>
    <w:rsid w:val="005C1A93"/>
    <w:rsid w:val="005C1CEF"/>
    <w:rsid w:val="005C2147"/>
    <w:rsid w:val="005C2827"/>
    <w:rsid w:val="005C30B0"/>
    <w:rsid w:val="005C3226"/>
    <w:rsid w:val="005C3245"/>
    <w:rsid w:val="005C365A"/>
    <w:rsid w:val="005C39F9"/>
    <w:rsid w:val="005C3DB2"/>
    <w:rsid w:val="005C4718"/>
    <w:rsid w:val="005C4D6C"/>
    <w:rsid w:val="005C4E3C"/>
    <w:rsid w:val="005C5433"/>
    <w:rsid w:val="005C564F"/>
    <w:rsid w:val="005C5C11"/>
    <w:rsid w:val="005C5FFF"/>
    <w:rsid w:val="005C614F"/>
    <w:rsid w:val="005C6345"/>
    <w:rsid w:val="005C65CD"/>
    <w:rsid w:val="005C6681"/>
    <w:rsid w:val="005C66C8"/>
    <w:rsid w:val="005C687C"/>
    <w:rsid w:val="005C6E1B"/>
    <w:rsid w:val="005C760C"/>
    <w:rsid w:val="005C787F"/>
    <w:rsid w:val="005C7EDA"/>
    <w:rsid w:val="005C7F1C"/>
    <w:rsid w:val="005D0361"/>
    <w:rsid w:val="005D078A"/>
    <w:rsid w:val="005D0792"/>
    <w:rsid w:val="005D0A3D"/>
    <w:rsid w:val="005D0D23"/>
    <w:rsid w:val="005D0E52"/>
    <w:rsid w:val="005D1100"/>
    <w:rsid w:val="005D122D"/>
    <w:rsid w:val="005D12D2"/>
    <w:rsid w:val="005D13F4"/>
    <w:rsid w:val="005D2324"/>
    <w:rsid w:val="005D2806"/>
    <w:rsid w:val="005D2BBE"/>
    <w:rsid w:val="005D2CED"/>
    <w:rsid w:val="005D2E83"/>
    <w:rsid w:val="005D3502"/>
    <w:rsid w:val="005D3944"/>
    <w:rsid w:val="005D42B9"/>
    <w:rsid w:val="005D44CE"/>
    <w:rsid w:val="005D4625"/>
    <w:rsid w:val="005D49A7"/>
    <w:rsid w:val="005D596F"/>
    <w:rsid w:val="005D5E51"/>
    <w:rsid w:val="005D6378"/>
    <w:rsid w:val="005D683A"/>
    <w:rsid w:val="005D7705"/>
    <w:rsid w:val="005D7F22"/>
    <w:rsid w:val="005E01B2"/>
    <w:rsid w:val="005E07F1"/>
    <w:rsid w:val="005E0DB5"/>
    <w:rsid w:val="005E193C"/>
    <w:rsid w:val="005E1BE7"/>
    <w:rsid w:val="005E1FC5"/>
    <w:rsid w:val="005E212E"/>
    <w:rsid w:val="005E215B"/>
    <w:rsid w:val="005E2A44"/>
    <w:rsid w:val="005E331D"/>
    <w:rsid w:val="005E480C"/>
    <w:rsid w:val="005E4898"/>
    <w:rsid w:val="005E4A4F"/>
    <w:rsid w:val="005E4D79"/>
    <w:rsid w:val="005E4D99"/>
    <w:rsid w:val="005E50DE"/>
    <w:rsid w:val="005E52C0"/>
    <w:rsid w:val="005E5765"/>
    <w:rsid w:val="005E5A73"/>
    <w:rsid w:val="005E5D95"/>
    <w:rsid w:val="005E653F"/>
    <w:rsid w:val="005E6B92"/>
    <w:rsid w:val="005E6D36"/>
    <w:rsid w:val="005E6D38"/>
    <w:rsid w:val="005E6EEB"/>
    <w:rsid w:val="005E771D"/>
    <w:rsid w:val="005E7F31"/>
    <w:rsid w:val="005E7F38"/>
    <w:rsid w:val="005F05F4"/>
    <w:rsid w:val="005F07E8"/>
    <w:rsid w:val="005F0BD9"/>
    <w:rsid w:val="005F109F"/>
    <w:rsid w:val="005F1394"/>
    <w:rsid w:val="005F1427"/>
    <w:rsid w:val="005F203F"/>
    <w:rsid w:val="005F24DC"/>
    <w:rsid w:val="005F2B93"/>
    <w:rsid w:val="005F2CB7"/>
    <w:rsid w:val="005F2EB1"/>
    <w:rsid w:val="005F370E"/>
    <w:rsid w:val="005F3D7E"/>
    <w:rsid w:val="005F44E3"/>
    <w:rsid w:val="005F488F"/>
    <w:rsid w:val="005F4AD7"/>
    <w:rsid w:val="005F4C84"/>
    <w:rsid w:val="005F4D1C"/>
    <w:rsid w:val="005F4EFC"/>
    <w:rsid w:val="005F5387"/>
    <w:rsid w:val="005F5442"/>
    <w:rsid w:val="005F5512"/>
    <w:rsid w:val="005F5769"/>
    <w:rsid w:val="005F57A5"/>
    <w:rsid w:val="005F5C83"/>
    <w:rsid w:val="005F5E23"/>
    <w:rsid w:val="005F5E9A"/>
    <w:rsid w:val="005F6228"/>
    <w:rsid w:val="005F68F0"/>
    <w:rsid w:val="005F6D93"/>
    <w:rsid w:val="005F77DF"/>
    <w:rsid w:val="005F7B16"/>
    <w:rsid w:val="005F7C95"/>
    <w:rsid w:val="005F7E96"/>
    <w:rsid w:val="00600187"/>
    <w:rsid w:val="00600296"/>
    <w:rsid w:val="00600623"/>
    <w:rsid w:val="00600713"/>
    <w:rsid w:val="00601032"/>
    <w:rsid w:val="006014C5"/>
    <w:rsid w:val="00601B46"/>
    <w:rsid w:val="00601EB1"/>
    <w:rsid w:val="00601F4C"/>
    <w:rsid w:val="006026D4"/>
    <w:rsid w:val="00602B85"/>
    <w:rsid w:val="00603230"/>
    <w:rsid w:val="00603359"/>
    <w:rsid w:val="00604075"/>
    <w:rsid w:val="00604230"/>
    <w:rsid w:val="0060456C"/>
    <w:rsid w:val="0060494A"/>
    <w:rsid w:val="00604C9B"/>
    <w:rsid w:val="00604E8F"/>
    <w:rsid w:val="0060522E"/>
    <w:rsid w:val="0060574C"/>
    <w:rsid w:val="00605955"/>
    <w:rsid w:val="006059A5"/>
    <w:rsid w:val="00605B2B"/>
    <w:rsid w:val="00605D8D"/>
    <w:rsid w:val="00605E75"/>
    <w:rsid w:val="00605F8E"/>
    <w:rsid w:val="0060666A"/>
    <w:rsid w:val="0060666D"/>
    <w:rsid w:val="0060722F"/>
    <w:rsid w:val="00607A83"/>
    <w:rsid w:val="00607D0B"/>
    <w:rsid w:val="00607D9C"/>
    <w:rsid w:val="00607F14"/>
    <w:rsid w:val="00610139"/>
    <w:rsid w:val="0061056E"/>
    <w:rsid w:val="00610763"/>
    <w:rsid w:val="00610D19"/>
    <w:rsid w:val="0061101B"/>
    <w:rsid w:val="006110C0"/>
    <w:rsid w:val="00611325"/>
    <w:rsid w:val="00611343"/>
    <w:rsid w:val="006113A7"/>
    <w:rsid w:val="00611583"/>
    <w:rsid w:val="00611714"/>
    <w:rsid w:val="00611B47"/>
    <w:rsid w:val="00611E1F"/>
    <w:rsid w:val="00612BAC"/>
    <w:rsid w:val="00612FE0"/>
    <w:rsid w:val="006135A0"/>
    <w:rsid w:val="0061386C"/>
    <w:rsid w:val="00613CFA"/>
    <w:rsid w:val="00613D9B"/>
    <w:rsid w:val="00613E9F"/>
    <w:rsid w:val="00614380"/>
    <w:rsid w:val="00614BFB"/>
    <w:rsid w:val="00614CF1"/>
    <w:rsid w:val="00615484"/>
    <w:rsid w:val="00615832"/>
    <w:rsid w:val="00615BA0"/>
    <w:rsid w:val="00615FBB"/>
    <w:rsid w:val="006160B7"/>
    <w:rsid w:val="00616EC1"/>
    <w:rsid w:val="0061723E"/>
    <w:rsid w:val="0061780C"/>
    <w:rsid w:val="00617992"/>
    <w:rsid w:val="00620F07"/>
    <w:rsid w:val="0062106B"/>
    <w:rsid w:val="006211B0"/>
    <w:rsid w:val="006214C6"/>
    <w:rsid w:val="00621D2F"/>
    <w:rsid w:val="00622D56"/>
    <w:rsid w:val="006232DC"/>
    <w:rsid w:val="0062376C"/>
    <w:rsid w:val="006237A7"/>
    <w:rsid w:val="00623815"/>
    <w:rsid w:val="00623B80"/>
    <w:rsid w:val="00623CAE"/>
    <w:rsid w:val="00623DC0"/>
    <w:rsid w:val="00624588"/>
    <w:rsid w:val="006245E8"/>
    <w:rsid w:val="006248BD"/>
    <w:rsid w:val="00624FAA"/>
    <w:rsid w:val="00625001"/>
    <w:rsid w:val="00625288"/>
    <w:rsid w:val="00625326"/>
    <w:rsid w:val="00625414"/>
    <w:rsid w:val="00625582"/>
    <w:rsid w:val="00625FF7"/>
    <w:rsid w:val="006300B3"/>
    <w:rsid w:val="0063094F"/>
    <w:rsid w:val="00630C64"/>
    <w:rsid w:val="00631AEE"/>
    <w:rsid w:val="00631E6A"/>
    <w:rsid w:val="00632015"/>
    <w:rsid w:val="00632A05"/>
    <w:rsid w:val="00632E1B"/>
    <w:rsid w:val="0063321E"/>
    <w:rsid w:val="006334F5"/>
    <w:rsid w:val="006335A8"/>
    <w:rsid w:val="0063361D"/>
    <w:rsid w:val="0063394D"/>
    <w:rsid w:val="00633C1D"/>
    <w:rsid w:val="00633FF7"/>
    <w:rsid w:val="00634BA5"/>
    <w:rsid w:val="00634C23"/>
    <w:rsid w:val="00634C82"/>
    <w:rsid w:val="00635391"/>
    <w:rsid w:val="00635E29"/>
    <w:rsid w:val="00635F33"/>
    <w:rsid w:val="0063633D"/>
    <w:rsid w:val="0063636B"/>
    <w:rsid w:val="00636C6E"/>
    <w:rsid w:val="00637206"/>
    <w:rsid w:val="006378CC"/>
    <w:rsid w:val="00637918"/>
    <w:rsid w:val="00640104"/>
    <w:rsid w:val="0064099A"/>
    <w:rsid w:val="006409C4"/>
    <w:rsid w:val="006412D2"/>
    <w:rsid w:val="00641C42"/>
    <w:rsid w:val="00641C4C"/>
    <w:rsid w:val="00641CD1"/>
    <w:rsid w:val="00642375"/>
    <w:rsid w:val="006426A9"/>
    <w:rsid w:val="00643108"/>
    <w:rsid w:val="00643E80"/>
    <w:rsid w:val="00644742"/>
    <w:rsid w:val="00644A4B"/>
    <w:rsid w:val="00644DAF"/>
    <w:rsid w:val="006455AF"/>
    <w:rsid w:val="006458E8"/>
    <w:rsid w:val="006462BA"/>
    <w:rsid w:val="00646D6E"/>
    <w:rsid w:val="0064720F"/>
    <w:rsid w:val="00647E8B"/>
    <w:rsid w:val="00651169"/>
    <w:rsid w:val="006511A1"/>
    <w:rsid w:val="00651DA2"/>
    <w:rsid w:val="00652052"/>
    <w:rsid w:val="00652301"/>
    <w:rsid w:val="00652479"/>
    <w:rsid w:val="00652A74"/>
    <w:rsid w:val="006537CE"/>
    <w:rsid w:val="00653A00"/>
    <w:rsid w:val="00653B17"/>
    <w:rsid w:val="00653BCD"/>
    <w:rsid w:val="00653DD6"/>
    <w:rsid w:val="00653F69"/>
    <w:rsid w:val="006546CA"/>
    <w:rsid w:val="006547BB"/>
    <w:rsid w:val="0065497E"/>
    <w:rsid w:val="00654E48"/>
    <w:rsid w:val="006557FF"/>
    <w:rsid w:val="00655DFC"/>
    <w:rsid w:val="00655FA9"/>
    <w:rsid w:val="0065672B"/>
    <w:rsid w:val="006568A8"/>
    <w:rsid w:val="0065715F"/>
    <w:rsid w:val="00657789"/>
    <w:rsid w:val="006578D0"/>
    <w:rsid w:val="0065794B"/>
    <w:rsid w:val="00660974"/>
    <w:rsid w:val="00660A4C"/>
    <w:rsid w:val="00660CEB"/>
    <w:rsid w:val="00660F6E"/>
    <w:rsid w:val="006615A5"/>
    <w:rsid w:val="00661B04"/>
    <w:rsid w:val="00662205"/>
    <w:rsid w:val="006625AB"/>
    <w:rsid w:val="0066281E"/>
    <w:rsid w:val="00662DEF"/>
    <w:rsid w:val="006635AA"/>
    <w:rsid w:val="006637D1"/>
    <w:rsid w:val="006639CE"/>
    <w:rsid w:val="00663FD4"/>
    <w:rsid w:val="006647EA"/>
    <w:rsid w:val="00664893"/>
    <w:rsid w:val="00664BF3"/>
    <w:rsid w:val="00664F1D"/>
    <w:rsid w:val="006650B0"/>
    <w:rsid w:val="0066533C"/>
    <w:rsid w:val="00665885"/>
    <w:rsid w:val="00665937"/>
    <w:rsid w:val="00665A0A"/>
    <w:rsid w:val="00665E89"/>
    <w:rsid w:val="00665F02"/>
    <w:rsid w:val="00666739"/>
    <w:rsid w:val="00666905"/>
    <w:rsid w:val="00666DD2"/>
    <w:rsid w:val="00666FDC"/>
    <w:rsid w:val="00667144"/>
    <w:rsid w:val="00667374"/>
    <w:rsid w:val="006676D2"/>
    <w:rsid w:val="00667795"/>
    <w:rsid w:val="006679E5"/>
    <w:rsid w:val="00667D7F"/>
    <w:rsid w:val="006688CE"/>
    <w:rsid w:val="006700A5"/>
    <w:rsid w:val="00670376"/>
    <w:rsid w:val="00670EEF"/>
    <w:rsid w:val="006717A7"/>
    <w:rsid w:val="006718C8"/>
    <w:rsid w:val="00672218"/>
    <w:rsid w:val="00672753"/>
    <w:rsid w:val="006731E9"/>
    <w:rsid w:val="0067343D"/>
    <w:rsid w:val="00673446"/>
    <w:rsid w:val="006734F8"/>
    <w:rsid w:val="0067379C"/>
    <w:rsid w:val="00673A51"/>
    <w:rsid w:val="00673DE7"/>
    <w:rsid w:val="00674112"/>
    <w:rsid w:val="006746F1"/>
    <w:rsid w:val="006747B1"/>
    <w:rsid w:val="0067485C"/>
    <w:rsid w:val="00674AF3"/>
    <w:rsid w:val="00674D52"/>
    <w:rsid w:val="00674FF9"/>
    <w:rsid w:val="0067516A"/>
    <w:rsid w:val="0067537E"/>
    <w:rsid w:val="00675480"/>
    <w:rsid w:val="00675638"/>
    <w:rsid w:val="00676064"/>
    <w:rsid w:val="00676265"/>
    <w:rsid w:val="00676879"/>
    <w:rsid w:val="00677731"/>
    <w:rsid w:val="0067794F"/>
    <w:rsid w:val="00677FA8"/>
    <w:rsid w:val="00680578"/>
    <w:rsid w:val="006808F3"/>
    <w:rsid w:val="00680A78"/>
    <w:rsid w:val="00680D91"/>
    <w:rsid w:val="0068123F"/>
    <w:rsid w:val="00681512"/>
    <w:rsid w:val="006824F8"/>
    <w:rsid w:val="006825BC"/>
    <w:rsid w:val="00682C51"/>
    <w:rsid w:val="00682D70"/>
    <w:rsid w:val="00682EFF"/>
    <w:rsid w:val="006832A2"/>
    <w:rsid w:val="00683D10"/>
    <w:rsid w:val="006847C5"/>
    <w:rsid w:val="00684807"/>
    <w:rsid w:val="006857DE"/>
    <w:rsid w:val="00685A05"/>
    <w:rsid w:val="0068621A"/>
    <w:rsid w:val="00690122"/>
    <w:rsid w:val="006907E4"/>
    <w:rsid w:val="00690D74"/>
    <w:rsid w:val="006911FF"/>
    <w:rsid w:val="006918CA"/>
    <w:rsid w:val="00691994"/>
    <w:rsid w:val="006919AC"/>
    <w:rsid w:val="006919C8"/>
    <w:rsid w:val="00691B34"/>
    <w:rsid w:val="00691BA7"/>
    <w:rsid w:val="00691ECB"/>
    <w:rsid w:val="006925D7"/>
    <w:rsid w:val="0069277C"/>
    <w:rsid w:val="00692BA3"/>
    <w:rsid w:val="00692FCF"/>
    <w:rsid w:val="00693241"/>
    <w:rsid w:val="00693281"/>
    <w:rsid w:val="006939E5"/>
    <w:rsid w:val="006943B7"/>
    <w:rsid w:val="00694AF3"/>
    <w:rsid w:val="00694C64"/>
    <w:rsid w:val="00695A18"/>
    <w:rsid w:val="00695A3A"/>
    <w:rsid w:val="00695BF4"/>
    <w:rsid w:val="00695C6F"/>
    <w:rsid w:val="00695D7B"/>
    <w:rsid w:val="0069768E"/>
    <w:rsid w:val="00697BE8"/>
    <w:rsid w:val="00697D33"/>
    <w:rsid w:val="006A1145"/>
    <w:rsid w:val="006A1470"/>
    <w:rsid w:val="006A1691"/>
    <w:rsid w:val="006A21F4"/>
    <w:rsid w:val="006A294B"/>
    <w:rsid w:val="006A32C1"/>
    <w:rsid w:val="006A38AA"/>
    <w:rsid w:val="006A3E69"/>
    <w:rsid w:val="006A4A3F"/>
    <w:rsid w:val="006A50A9"/>
    <w:rsid w:val="006A5553"/>
    <w:rsid w:val="006A57D6"/>
    <w:rsid w:val="006A653B"/>
    <w:rsid w:val="006A6B3A"/>
    <w:rsid w:val="006A6C6C"/>
    <w:rsid w:val="006A6DC1"/>
    <w:rsid w:val="006A6E27"/>
    <w:rsid w:val="006A747F"/>
    <w:rsid w:val="006A75DC"/>
    <w:rsid w:val="006A7DA9"/>
    <w:rsid w:val="006B028B"/>
    <w:rsid w:val="006B0679"/>
    <w:rsid w:val="006B06E7"/>
    <w:rsid w:val="006B084C"/>
    <w:rsid w:val="006B0DF6"/>
    <w:rsid w:val="006B1117"/>
    <w:rsid w:val="006B3345"/>
    <w:rsid w:val="006B35BA"/>
    <w:rsid w:val="006B37A0"/>
    <w:rsid w:val="006B383F"/>
    <w:rsid w:val="006B3B41"/>
    <w:rsid w:val="006B3C0D"/>
    <w:rsid w:val="006B3D8A"/>
    <w:rsid w:val="006B4781"/>
    <w:rsid w:val="006B55BE"/>
    <w:rsid w:val="006B55D3"/>
    <w:rsid w:val="006B57CE"/>
    <w:rsid w:val="006B5892"/>
    <w:rsid w:val="006B5A5E"/>
    <w:rsid w:val="006B6899"/>
    <w:rsid w:val="006B6A6A"/>
    <w:rsid w:val="006B6A85"/>
    <w:rsid w:val="006B6FE4"/>
    <w:rsid w:val="006B7229"/>
    <w:rsid w:val="006B770C"/>
    <w:rsid w:val="006B7833"/>
    <w:rsid w:val="006B7AB7"/>
    <w:rsid w:val="006B7C76"/>
    <w:rsid w:val="006BCF62"/>
    <w:rsid w:val="006C026B"/>
    <w:rsid w:val="006C0309"/>
    <w:rsid w:val="006C0430"/>
    <w:rsid w:val="006C063E"/>
    <w:rsid w:val="006C0750"/>
    <w:rsid w:val="006C099F"/>
    <w:rsid w:val="006C0E32"/>
    <w:rsid w:val="006C1281"/>
    <w:rsid w:val="006C1421"/>
    <w:rsid w:val="006C185B"/>
    <w:rsid w:val="006C1A01"/>
    <w:rsid w:val="006C1F2A"/>
    <w:rsid w:val="006C212A"/>
    <w:rsid w:val="006C248E"/>
    <w:rsid w:val="006C346D"/>
    <w:rsid w:val="006C34F7"/>
    <w:rsid w:val="006C35BB"/>
    <w:rsid w:val="006C3B93"/>
    <w:rsid w:val="006C3D01"/>
    <w:rsid w:val="006C422D"/>
    <w:rsid w:val="006C44D5"/>
    <w:rsid w:val="006C44DB"/>
    <w:rsid w:val="006C47F3"/>
    <w:rsid w:val="006C4D34"/>
    <w:rsid w:val="006C5540"/>
    <w:rsid w:val="006C55CF"/>
    <w:rsid w:val="006C5E66"/>
    <w:rsid w:val="006C60B7"/>
    <w:rsid w:val="006C6715"/>
    <w:rsid w:val="006C7829"/>
    <w:rsid w:val="006C7E0C"/>
    <w:rsid w:val="006C7F40"/>
    <w:rsid w:val="006C7FF1"/>
    <w:rsid w:val="006D06A7"/>
    <w:rsid w:val="006D07AE"/>
    <w:rsid w:val="006D0EF4"/>
    <w:rsid w:val="006D10F2"/>
    <w:rsid w:val="006D14C2"/>
    <w:rsid w:val="006D1A13"/>
    <w:rsid w:val="006D1A5E"/>
    <w:rsid w:val="006D20A1"/>
    <w:rsid w:val="006D22C1"/>
    <w:rsid w:val="006D22FF"/>
    <w:rsid w:val="006D2AFB"/>
    <w:rsid w:val="006D35DC"/>
    <w:rsid w:val="006D370C"/>
    <w:rsid w:val="006D3C8D"/>
    <w:rsid w:val="006D404E"/>
    <w:rsid w:val="006D4594"/>
    <w:rsid w:val="006D47AF"/>
    <w:rsid w:val="006D495D"/>
    <w:rsid w:val="006D4C6B"/>
    <w:rsid w:val="006D568E"/>
    <w:rsid w:val="006D587F"/>
    <w:rsid w:val="006D59C8"/>
    <w:rsid w:val="006D5F7D"/>
    <w:rsid w:val="006D6216"/>
    <w:rsid w:val="006D67F3"/>
    <w:rsid w:val="006D6D3E"/>
    <w:rsid w:val="006D721D"/>
    <w:rsid w:val="006D766A"/>
    <w:rsid w:val="006D7ACC"/>
    <w:rsid w:val="006D7C0E"/>
    <w:rsid w:val="006D7C52"/>
    <w:rsid w:val="006D7DEF"/>
    <w:rsid w:val="006D7E3B"/>
    <w:rsid w:val="006E0694"/>
    <w:rsid w:val="006E0DA0"/>
    <w:rsid w:val="006E0EEA"/>
    <w:rsid w:val="006E11EA"/>
    <w:rsid w:val="006E1512"/>
    <w:rsid w:val="006E1A52"/>
    <w:rsid w:val="006E1B7F"/>
    <w:rsid w:val="006E223B"/>
    <w:rsid w:val="006E2BBB"/>
    <w:rsid w:val="006E2F68"/>
    <w:rsid w:val="006E36D5"/>
    <w:rsid w:val="006E3C86"/>
    <w:rsid w:val="006E3CF8"/>
    <w:rsid w:val="006E3F6B"/>
    <w:rsid w:val="006E4359"/>
    <w:rsid w:val="006E53CA"/>
    <w:rsid w:val="006E5640"/>
    <w:rsid w:val="006E5D80"/>
    <w:rsid w:val="006E617F"/>
    <w:rsid w:val="006E6638"/>
    <w:rsid w:val="006E6BC6"/>
    <w:rsid w:val="006E6C30"/>
    <w:rsid w:val="006E6DAD"/>
    <w:rsid w:val="006E701A"/>
    <w:rsid w:val="006E7893"/>
    <w:rsid w:val="006E7B9B"/>
    <w:rsid w:val="006E7BB4"/>
    <w:rsid w:val="006F0285"/>
    <w:rsid w:val="006F07BD"/>
    <w:rsid w:val="006F07EB"/>
    <w:rsid w:val="006F0F1A"/>
    <w:rsid w:val="006F11D6"/>
    <w:rsid w:val="006F19EB"/>
    <w:rsid w:val="006F1FFF"/>
    <w:rsid w:val="006F2456"/>
    <w:rsid w:val="006F25EB"/>
    <w:rsid w:val="006F29EF"/>
    <w:rsid w:val="006F2B98"/>
    <w:rsid w:val="006F31D5"/>
    <w:rsid w:val="006F3C69"/>
    <w:rsid w:val="006F4636"/>
    <w:rsid w:val="006F4CDB"/>
    <w:rsid w:val="006F538B"/>
    <w:rsid w:val="006F54E4"/>
    <w:rsid w:val="006F5E23"/>
    <w:rsid w:val="006F5F6D"/>
    <w:rsid w:val="006F6315"/>
    <w:rsid w:val="006F6BF6"/>
    <w:rsid w:val="006F6D10"/>
    <w:rsid w:val="006F7B1F"/>
    <w:rsid w:val="006F7C43"/>
    <w:rsid w:val="00701285"/>
    <w:rsid w:val="00701414"/>
    <w:rsid w:val="0070141E"/>
    <w:rsid w:val="00701515"/>
    <w:rsid w:val="00701B6D"/>
    <w:rsid w:val="00701BBB"/>
    <w:rsid w:val="007020EE"/>
    <w:rsid w:val="00702CE3"/>
    <w:rsid w:val="007030C9"/>
    <w:rsid w:val="00703164"/>
    <w:rsid w:val="007031B3"/>
    <w:rsid w:val="007031FE"/>
    <w:rsid w:val="00703520"/>
    <w:rsid w:val="00703C12"/>
    <w:rsid w:val="00704712"/>
    <w:rsid w:val="0070516E"/>
    <w:rsid w:val="00705376"/>
    <w:rsid w:val="0070590D"/>
    <w:rsid w:val="00705B7A"/>
    <w:rsid w:val="00705DA4"/>
    <w:rsid w:val="00706519"/>
    <w:rsid w:val="00706983"/>
    <w:rsid w:val="00706DED"/>
    <w:rsid w:val="00706F7E"/>
    <w:rsid w:val="0070711B"/>
    <w:rsid w:val="007073E6"/>
    <w:rsid w:val="0070757D"/>
    <w:rsid w:val="00707782"/>
    <w:rsid w:val="007102FB"/>
    <w:rsid w:val="00710FD0"/>
    <w:rsid w:val="007114D3"/>
    <w:rsid w:val="007119B5"/>
    <w:rsid w:val="00711D27"/>
    <w:rsid w:val="00711E72"/>
    <w:rsid w:val="007129CA"/>
    <w:rsid w:val="00712B94"/>
    <w:rsid w:val="00712C02"/>
    <w:rsid w:val="007135D9"/>
    <w:rsid w:val="00713806"/>
    <w:rsid w:val="00713CA0"/>
    <w:rsid w:val="007146F0"/>
    <w:rsid w:val="00716097"/>
    <w:rsid w:val="007167BE"/>
    <w:rsid w:val="007170A5"/>
    <w:rsid w:val="00717571"/>
    <w:rsid w:val="00717972"/>
    <w:rsid w:val="00717A2D"/>
    <w:rsid w:val="00717B44"/>
    <w:rsid w:val="00717CE2"/>
    <w:rsid w:val="00717E7D"/>
    <w:rsid w:val="00717F38"/>
    <w:rsid w:val="0072005E"/>
    <w:rsid w:val="007203FF"/>
    <w:rsid w:val="00720CF1"/>
    <w:rsid w:val="00721186"/>
    <w:rsid w:val="00721565"/>
    <w:rsid w:val="007215BA"/>
    <w:rsid w:val="00721947"/>
    <w:rsid w:val="00721B99"/>
    <w:rsid w:val="0072239C"/>
    <w:rsid w:val="0072242F"/>
    <w:rsid w:val="007225DC"/>
    <w:rsid w:val="00722896"/>
    <w:rsid w:val="007229D1"/>
    <w:rsid w:val="00722AAE"/>
    <w:rsid w:val="00723391"/>
    <w:rsid w:val="00723CF5"/>
    <w:rsid w:val="0072402B"/>
    <w:rsid w:val="007249D2"/>
    <w:rsid w:val="00724E99"/>
    <w:rsid w:val="007257A2"/>
    <w:rsid w:val="0072586E"/>
    <w:rsid w:val="00725E48"/>
    <w:rsid w:val="00725FFA"/>
    <w:rsid w:val="0072605F"/>
    <w:rsid w:val="00726766"/>
    <w:rsid w:val="00726DFD"/>
    <w:rsid w:val="00727817"/>
    <w:rsid w:val="00727C59"/>
    <w:rsid w:val="0073036E"/>
    <w:rsid w:val="007305B9"/>
    <w:rsid w:val="007307A0"/>
    <w:rsid w:val="007309BE"/>
    <w:rsid w:val="007318B6"/>
    <w:rsid w:val="007318CF"/>
    <w:rsid w:val="00731C05"/>
    <w:rsid w:val="00731EA0"/>
    <w:rsid w:val="00731FF3"/>
    <w:rsid w:val="007328DF"/>
    <w:rsid w:val="00732F81"/>
    <w:rsid w:val="00733D40"/>
    <w:rsid w:val="007345BB"/>
    <w:rsid w:val="007346F9"/>
    <w:rsid w:val="00734DE8"/>
    <w:rsid w:val="007351C4"/>
    <w:rsid w:val="0073529E"/>
    <w:rsid w:val="00735792"/>
    <w:rsid w:val="00735A14"/>
    <w:rsid w:val="0073629A"/>
    <w:rsid w:val="0073651D"/>
    <w:rsid w:val="00736671"/>
    <w:rsid w:val="00736BB5"/>
    <w:rsid w:val="00737CE8"/>
    <w:rsid w:val="00737EBA"/>
    <w:rsid w:val="00740562"/>
    <w:rsid w:val="00740686"/>
    <w:rsid w:val="0074094D"/>
    <w:rsid w:val="00740A1A"/>
    <w:rsid w:val="00741038"/>
    <w:rsid w:val="00741205"/>
    <w:rsid w:val="00741C94"/>
    <w:rsid w:val="00741E28"/>
    <w:rsid w:val="007420B9"/>
    <w:rsid w:val="00742148"/>
    <w:rsid w:val="007425AF"/>
    <w:rsid w:val="0074306C"/>
    <w:rsid w:val="007430C3"/>
    <w:rsid w:val="0074311E"/>
    <w:rsid w:val="007432BD"/>
    <w:rsid w:val="007433A8"/>
    <w:rsid w:val="007434B1"/>
    <w:rsid w:val="0074369A"/>
    <w:rsid w:val="00743A67"/>
    <w:rsid w:val="00743B0A"/>
    <w:rsid w:val="00743BA8"/>
    <w:rsid w:val="00743CE0"/>
    <w:rsid w:val="007445B0"/>
    <w:rsid w:val="0074487D"/>
    <w:rsid w:val="00744DB9"/>
    <w:rsid w:val="007452D8"/>
    <w:rsid w:val="00745610"/>
    <w:rsid w:val="00745CC0"/>
    <w:rsid w:val="00745FF3"/>
    <w:rsid w:val="00746219"/>
    <w:rsid w:val="00746BB5"/>
    <w:rsid w:val="00747015"/>
    <w:rsid w:val="0074702F"/>
    <w:rsid w:val="00747228"/>
    <w:rsid w:val="00747D25"/>
    <w:rsid w:val="007502FA"/>
    <w:rsid w:val="00750429"/>
    <w:rsid w:val="007508D1"/>
    <w:rsid w:val="00750973"/>
    <w:rsid w:val="00750E1F"/>
    <w:rsid w:val="00751020"/>
    <w:rsid w:val="00751386"/>
    <w:rsid w:val="0075169A"/>
    <w:rsid w:val="00751B70"/>
    <w:rsid w:val="00752309"/>
    <w:rsid w:val="0075284F"/>
    <w:rsid w:val="00752AFA"/>
    <w:rsid w:val="00752BD8"/>
    <w:rsid w:val="00752EC6"/>
    <w:rsid w:val="007530ED"/>
    <w:rsid w:val="00753282"/>
    <w:rsid w:val="007534AD"/>
    <w:rsid w:val="007534C8"/>
    <w:rsid w:val="00754703"/>
    <w:rsid w:val="007548C6"/>
    <w:rsid w:val="00754C60"/>
    <w:rsid w:val="00754C6B"/>
    <w:rsid w:val="00754DCD"/>
    <w:rsid w:val="00754DEE"/>
    <w:rsid w:val="00755115"/>
    <w:rsid w:val="0075535E"/>
    <w:rsid w:val="00755867"/>
    <w:rsid w:val="00756F67"/>
    <w:rsid w:val="007570CA"/>
    <w:rsid w:val="00757631"/>
    <w:rsid w:val="0076084D"/>
    <w:rsid w:val="007608DE"/>
    <w:rsid w:val="00760ED6"/>
    <w:rsid w:val="00761574"/>
    <w:rsid w:val="00761C76"/>
    <w:rsid w:val="00761F81"/>
    <w:rsid w:val="007626F8"/>
    <w:rsid w:val="007626FE"/>
    <w:rsid w:val="00762C9A"/>
    <w:rsid w:val="00762CCA"/>
    <w:rsid w:val="00762E83"/>
    <w:rsid w:val="007636CA"/>
    <w:rsid w:val="00763714"/>
    <w:rsid w:val="00764240"/>
    <w:rsid w:val="00764596"/>
    <w:rsid w:val="007648D1"/>
    <w:rsid w:val="00765008"/>
    <w:rsid w:val="007651E2"/>
    <w:rsid w:val="0076537A"/>
    <w:rsid w:val="0076537D"/>
    <w:rsid w:val="007656F9"/>
    <w:rsid w:val="00765934"/>
    <w:rsid w:val="00765DBD"/>
    <w:rsid w:val="00766595"/>
    <w:rsid w:val="0076675B"/>
    <w:rsid w:val="007672B3"/>
    <w:rsid w:val="007673BD"/>
    <w:rsid w:val="007677CA"/>
    <w:rsid w:val="00767D08"/>
    <w:rsid w:val="007700B7"/>
    <w:rsid w:val="00770254"/>
    <w:rsid w:val="0077049F"/>
    <w:rsid w:val="007704C0"/>
    <w:rsid w:val="0077091B"/>
    <w:rsid w:val="007709ED"/>
    <w:rsid w:val="00770B50"/>
    <w:rsid w:val="00771323"/>
    <w:rsid w:val="0077228A"/>
    <w:rsid w:val="00772F1F"/>
    <w:rsid w:val="00772F7B"/>
    <w:rsid w:val="0077362E"/>
    <w:rsid w:val="00773AAD"/>
    <w:rsid w:val="00773B7B"/>
    <w:rsid w:val="007744CE"/>
    <w:rsid w:val="0077569E"/>
    <w:rsid w:val="00775E23"/>
    <w:rsid w:val="00775E31"/>
    <w:rsid w:val="00775FCF"/>
    <w:rsid w:val="00775FF1"/>
    <w:rsid w:val="00776300"/>
    <w:rsid w:val="007765E0"/>
    <w:rsid w:val="00776B0F"/>
    <w:rsid w:val="0077724C"/>
    <w:rsid w:val="007773D5"/>
    <w:rsid w:val="007805BD"/>
    <w:rsid w:val="0078094D"/>
    <w:rsid w:val="00780D3C"/>
    <w:rsid w:val="00781219"/>
    <w:rsid w:val="00781950"/>
    <w:rsid w:val="0078199A"/>
    <w:rsid w:val="00781FAD"/>
    <w:rsid w:val="007829C2"/>
    <w:rsid w:val="00782DD8"/>
    <w:rsid w:val="00782E9E"/>
    <w:rsid w:val="0078303A"/>
    <w:rsid w:val="007833FB"/>
    <w:rsid w:val="007836B2"/>
    <w:rsid w:val="0078385E"/>
    <w:rsid w:val="00783C01"/>
    <w:rsid w:val="00784168"/>
    <w:rsid w:val="007842BB"/>
    <w:rsid w:val="0078491A"/>
    <w:rsid w:val="00784A9E"/>
    <w:rsid w:val="00784BD1"/>
    <w:rsid w:val="00784CC1"/>
    <w:rsid w:val="00785355"/>
    <w:rsid w:val="00785410"/>
    <w:rsid w:val="007855AB"/>
    <w:rsid w:val="00785999"/>
    <w:rsid w:val="0078611D"/>
    <w:rsid w:val="0078670C"/>
    <w:rsid w:val="007867B0"/>
    <w:rsid w:val="00786D82"/>
    <w:rsid w:val="00787541"/>
    <w:rsid w:val="007879BB"/>
    <w:rsid w:val="0079057B"/>
    <w:rsid w:val="0079064A"/>
    <w:rsid w:val="00791864"/>
    <w:rsid w:val="007918D2"/>
    <w:rsid w:val="00791E46"/>
    <w:rsid w:val="0079235F"/>
    <w:rsid w:val="007929DE"/>
    <w:rsid w:val="00792BE9"/>
    <w:rsid w:val="00792DD9"/>
    <w:rsid w:val="0079300B"/>
    <w:rsid w:val="00793E9F"/>
    <w:rsid w:val="00794738"/>
    <w:rsid w:val="007949D8"/>
    <w:rsid w:val="00794F95"/>
    <w:rsid w:val="00795002"/>
    <w:rsid w:val="00795A69"/>
    <w:rsid w:val="00795C37"/>
    <w:rsid w:val="00795DD5"/>
    <w:rsid w:val="007964D3"/>
    <w:rsid w:val="007971B7"/>
    <w:rsid w:val="007A0773"/>
    <w:rsid w:val="007A07AC"/>
    <w:rsid w:val="007A0D82"/>
    <w:rsid w:val="007A1079"/>
    <w:rsid w:val="007A1890"/>
    <w:rsid w:val="007A18CC"/>
    <w:rsid w:val="007A18FF"/>
    <w:rsid w:val="007A1A70"/>
    <w:rsid w:val="007A21B8"/>
    <w:rsid w:val="007A2D4E"/>
    <w:rsid w:val="007A3A09"/>
    <w:rsid w:val="007A3A2E"/>
    <w:rsid w:val="007A3BE6"/>
    <w:rsid w:val="007A4964"/>
    <w:rsid w:val="007A4C91"/>
    <w:rsid w:val="007A5376"/>
    <w:rsid w:val="007A5BE6"/>
    <w:rsid w:val="007A6188"/>
    <w:rsid w:val="007A79AC"/>
    <w:rsid w:val="007A7B0D"/>
    <w:rsid w:val="007B0944"/>
    <w:rsid w:val="007B0D74"/>
    <w:rsid w:val="007B1247"/>
    <w:rsid w:val="007B12FD"/>
    <w:rsid w:val="007B1C8E"/>
    <w:rsid w:val="007B2085"/>
    <w:rsid w:val="007B2353"/>
    <w:rsid w:val="007B24E1"/>
    <w:rsid w:val="007B266A"/>
    <w:rsid w:val="007B2A42"/>
    <w:rsid w:val="007B2CA1"/>
    <w:rsid w:val="007B2F10"/>
    <w:rsid w:val="007B3867"/>
    <w:rsid w:val="007B3E95"/>
    <w:rsid w:val="007B4262"/>
    <w:rsid w:val="007B50C4"/>
    <w:rsid w:val="007B54CD"/>
    <w:rsid w:val="007B57EA"/>
    <w:rsid w:val="007B5F27"/>
    <w:rsid w:val="007B6696"/>
    <w:rsid w:val="007B6C68"/>
    <w:rsid w:val="007B6DB8"/>
    <w:rsid w:val="007B6DD8"/>
    <w:rsid w:val="007B79E8"/>
    <w:rsid w:val="007B7DA1"/>
    <w:rsid w:val="007B7E4E"/>
    <w:rsid w:val="007B7E99"/>
    <w:rsid w:val="007C0498"/>
    <w:rsid w:val="007C0ECA"/>
    <w:rsid w:val="007C1058"/>
    <w:rsid w:val="007C10BA"/>
    <w:rsid w:val="007C1E44"/>
    <w:rsid w:val="007C2487"/>
    <w:rsid w:val="007C26C5"/>
    <w:rsid w:val="007C27EE"/>
    <w:rsid w:val="007C2BF2"/>
    <w:rsid w:val="007C32B8"/>
    <w:rsid w:val="007C3AB6"/>
    <w:rsid w:val="007C46D2"/>
    <w:rsid w:val="007C4C8E"/>
    <w:rsid w:val="007C520E"/>
    <w:rsid w:val="007C5348"/>
    <w:rsid w:val="007C575B"/>
    <w:rsid w:val="007C5993"/>
    <w:rsid w:val="007C5B34"/>
    <w:rsid w:val="007C5BAD"/>
    <w:rsid w:val="007C6254"/>
    <w:rsid w:val="007C67E2"/>
    <w:rsid w:val="007C701A"/>
    <w:rsid w:val="007C7C66"/>
    <w:rsid w:val="007D0ABC"/>
    <w:rsid w:val="007D0E58"/>
    <w:rsid w:val="007D1AF5"/>
    <w:rsid w:val="007D2838"/>
    <w:rsid w:val="007D2A35"/>
    <w:rsid w:val="007D383F"/>
    <w:rsid w:val="007D3B34"/>
    <w:rsid w:val="007D3CB8"/>
    <w:rsid w:val="007D4483"/>
    <w:rsid w:val="007D459D"/>
    <w:rsid w:val="007D46D9"/>
    <w:rsid w:val="007D52CD"/>
    <w:rsid w:val="007D551D"/>
    <w:rsid w:val="007D5F95"/>
    <w:rsid w:val="007D634C"/>
    <w:rsid w:val="007D6A93"/>
    <w:rsid w:val="007D7498"/>
    <w:rsid w:val="007D7AE0"/>
    <w:rsid w:val="007E01D9"/>
    <w:rsid w:val="007E05B1"/>
    <w:rsid w:val="007E0C09"/>
    <w:rsid w:val="007E0FFB"/>
    <w:rsid w:val="007E1319"/>
    <w:rsid w:val="007E1C15"/>
    <w:rsid w:val="007E1CA8"/>
    <w:rsid w:val="007E20E1"/>
    <w:rsid w:val="007E2B49"/>
    <w:rsid w:val="007E3A96"/>
    <w:rsid w:val="007E3FDC"/>
    <w:rsid w:val="007E401E"/>
    <w:rsid w:val="007E43FA"/>
    <w:rsid w:val="007E4B1B"/>
    <w:rsid w:val="007E5269"/>
    <w:rsid w:val="007E536A"/>
    <w:rsid w:val="007E5518"/>
    <w:rsid w:val="007E5AC1"/>
    <w:rsid w:val="007E5EE3"/>
    <w:rsid w:val="007E6BBC"/>
    <w:rsid w:val="007E778B"/>
    <w:rsid w:val="007F0386"/>
    <w:rsid w:val="007F043D"/>
    <w:rsid w:val="007F060A"/>
    <w:rsid w:val="007F15DF"/>
    <w:rsid w:val="007F2298"/>
    <w:rsid w:val="007F2C41"/>
    <w:rsid w:val="007F3136"/>
    <w:rsid w:val="007F37FD"/>
    <w:rsid w:val="007F3EBC"/>
    <w:rsid w:val="007F40EB"/>
    <w:rsid w:val="007F410D"/>
    <w:rsid w:val="007F466C"/>
    <w:rsid w:val="007F51C4"/>
    <w:rsid w:val="007F53FB"/>
    <w:rsid w:val="007F569C"/>
    <w:rsid w:val="007F64C2"/>
    <w:rsid w:val="007F7294"/>
    <w:rsid w:val="007F7DCE"/>
    <w:rsid w:val="0080096D"/>
    <w:rsid w:val="00801005"/>
    <w:rsid w:val="008010BF"/>
    <w:rsid w:val="008019BE"/>
    <w:rsid w:val="00801B64"/>
    <w:rsid w:val="00801BF7"/>
    <w:rsid w:val="0080207F"/>
    <w:rsid w:val="00802207"/>
    <w:rsid w:val="00802A2C"/>
    <w:rsid w:val="00802A86"/>
    <w:rsid w:val="00802E9E"/>
    <w:rsid w:val="00802F4A"/>
    <w:rsid w:val="008034FD"/>
    <w:rsid w:val="00803759"/>
    <w:rsid w:val="00803775"/>
    <w:rsid w:val="008041B9"/>
    <w:rsid w:val="00804269"/>
    <w:rsid w:val="008042F5"/>
    <w:rsid w:val="008047AB"/>
    <w:rsid w:val="008052F2"/>
    <w:rsid w:val="00805318"/>
    <w:rsid w:val="00805F30"/>
    <w:rsid w:val="00805F8D"/>
    <w:rsid w:val="008060AB"/>
    <w:rsid w:val="0080656E"/>
    <w:rsid w:val="008067AB"/>
    <w:rsid w:val="00806A7C"/>
    <w:rsid w:val="00806D0E"/>
    <w:rsid w:val="00807392"/>
    <w:rsid w:val="00807464"/>
    <w:rsid w:val="00807526"/>
    <w:rsid w:val="0080773A"/>
    <w:rsid w:val="00807E1A"/>
    <w:rsid w:val="00807E43"/>
    <w:rsid w:val="00807FAB"/>
    <w:rsid w:val="0081000F"/>
    <w:rsid w:val="00810893"/>
    <w:rsid w:val="00810F6D"/>
    <w:rsid w:val="00811F13"/>
    <w:rsid w:val="00812B83"/>
    <w:rsid w:val="00812C7A"/>
    <w:rsid w:val="00812CC7"/>
    <w:rsid w:val="00813004"/>
    <w:rsid w:val="008138D5"/>
    <w:rsid w:val="008140F3"/>
    <w:rsid w:val="008150FC"/>
    <w:rsid w:val="00815232"/>
    <w:rsid w:val="008156EB"/>
    <w:rsid w:val="0081570B"/>
    <w:rsid w:val="00816252"/>
    <w:rsid w:val="0081628B"/>
    <w:rsid w:val="00816E1D"/>
    <w:rsid w:val="00816EE6"/>
    <w:rsid w:val="00816FEF"/>
    <w:rsid w:val="00820700"/>
    <w:rsid w:val="008208E7"/>
    <w:rsid w:val="008208ED"/>
    <w:rsid w:val="0082174C"/>
    <w:rsid w:val="00821861"/>
    <w:rsid w:val="0082192E"/>
    <w:rsid w:val="00822328"/>
    <w:rsid w:val="00822E09"/>
    <w:rsid w:val="008232F9"/>
    <w:rsid w:val="0082340F"/>
    <w:rsid w:val="008235B0"/>
    <w:rsid w:val="008238C2"/>
    <w:rsid w:val="0082392F"/>
    <w:rsid w:val="0082409B"/>
    <w:rsid w:val="00824297"/>
    <w:rsid w:val="008243D4"/>
    <w:rsid w:val="008246B2"/>
    <w:rsid w:val="00824C6A"/>
    <w:rsid w:val="00824C9B"/>
    <w:rsid w:val="00824E76"/>
    <w:rsid w:val="008254C5"/>
    <w:rsid w:val="00825859"/>
    <w:rsid w:val="008259E1"/>
    <w:rsid w:val="00826035"/>
    <w:rsid w:val="0082683E"/>
    <w:rsid w:val="00826BC2"/>
    <w:rsid w:val="00827071"/>
    <w:rsid w:val="008271E5"/>
    <w:rsid w:val="00827B92"/>
    <w:rsid w:val="008300BA"/>
    <w:rsid w:val="0083035C"/>
    <w:rsid w:val="00830685"/>
    <w:rsid w:val="00830BCD"/>
    <w:rsid w:val="00831321"/>
    <w:rsid w:val="0083185B"/>
    <w:rsid w:val="00831F26"/>
    <w:rsid w:val="00832556"/>
    <w:rsid w:val="0083257A"/>
    <w:rsid w:val="00832E5D"/>
    <w:rsid w:val="00833211"/>
    <w:rsid w:val="008339F0"/>
    <w:rsid w:val="00833A03"/>
    <w:rsid w:val="00833BA5"/>
    <w:rsid w:val="00834433"/>
    <w:rsid w:val="0083512F"/>
    <w:rsid w:val="0083610D"/>
    <w:rsid w:val="00836730"/>
    <w:rsid w:val="00836D44"/>
    <w:rsid w:val="008376E6"/>
    <w:rsid w:val="008379E6"/>
    <w:rsid w:val="00837EDE"/>
    <w:rsid w:val="0084019E"/>
    <w:rsid w:val="008404D1"/>
    <w:rsid w:val="00840584"/>
    <w:rsid w:val="0084098D"/>
    <w:rsid w:val="00840B91"/>
    <w:rsid w:val="0084134F"/>
    <w:rsid w:val="00841E70"/>
    <w:rsid w:val="00841EB0"/>
    <w:rsid w:val="008421BE"/>
    <w:rsid w:val="008423E9"/>
    <w:rsid w:val="0084341E"/>
    <w:rsid w:val="008444F4"/>
    <w:rsid w:val="008446DA"/>
    <w:rsid w:val="008446F7"/>
    <w:rsid w:val="00844BE8"/>
    <w:rsid w:val="0084501E"/>
    <w:rsid w:val="00845615"/>
    <w:rsid w:val="00845DA7"/>
    <w:rsid w:val="0084624D"/>
    <w:rsid w:val="008464F2"/>
    <w:rsid w:val="0084670E"/>
    <w:rsid w:val="00847480"/>
    <w:rsid w:val="008474BC"/>
    <w:rsid w:val="00847894"/>
    <w:rsid w:val="00850423"/>
    <w:rsid w:val="008505CE"/>
    <w:rsid w:val="0085084A"/>
    <w:rsid w:val="00850CF8"/>
    <w:rsid w:val="00850FA7"/>
    <w:rsid w:val="008511ED"/>
    <w:rsid w:val="00851355"/>
    <w:rsid w:val="00851563"/>
    <w:rsid w:val="00851C2A"/>
    <w:rsid w:val="00851C93"/>
    <w:rsid w:val="00852081"/>
    <w:rsid w:val="00852195"/>
    <w:rsid w:val="00852233"/>
    <w:rsid w:val="00852346"/>
    <w:rsid w:val="008523D6"/>
    <w:rsid w:val="00852CA6"/>
    <w:rsid w:val="00853058"/>
    <w:rsid w:val="008533FB"/>
    <w:rsid w:val="008536F9"/>
    <w:rsid w:val="0085393B"/>
    <w:rsid w:val="00853C2F"/>
    <w:rsid w:val="008541C2"/>
    <w:rsid w:val="00854996"/>
    <w:rsid w:val="008549D5"/>
    <w:rsid w:val="00854F2D"/>
    <w:rsid w:val="0085533A"/>
    <w:rsid w:val="0085537F"/>
    <w:rsid w:val="00855B32"/>
    <w:rsid w:val="00855FB2"/>
    <w:rsid w:val="0085603B"/>
    <w:rsid w:val="00856248"/>
    <w:rsid w:val="00856784"/>
    <w:rsid w:val="0085679D"/>
    <w:rsid w:val="00856996"/>
    <w:rsid w:val="008572FB"/>
    <w:rsid w:val="008574E8"/>
    <w:rsid w:val="008576A6"/>
    <w:rsid w:val="00857713"/>
    <w:rsid w:val="008579E0"/>
    <w:rsid w:val="00857BE2"/>
    <w:rsid w:val="00857CBD"/>
    <w:rsid w:val="00860445"/>
    <w:rsid w:val="008605A3"/>
    <w:rsid w:val="00860660"/>
    <w:rsid w:val="008607BD"/>
    <w:rsid w:val="00860872"/>
    <w:rsid w:val="00860FEA"/>
    <w:rsid w:val="00861120"/>
    <w:rsid w:val="0086129A"/>
    <w:rsid w:val="00861529"/>
    <w:rsid w:val="00861677"/>
    <w:rsid w:val="00861898"/>
    <w:rsid w:val="00861FB6"/>
    <w:rsid w:val="008627DE"/>
    <w:rsid w:val="00862B75"/>
    <w:rsid w:val="00862BB8"/>
    <w:rsid w:val="00862F7A"/>
    <w:rsid w:val="00862FD5"/>
    <w:rsid w:val="008633AA"/>
    <w:rsid w:val="008635F2"/>
    <w:rsid w:val="00863A89"/>
    <w:rsid w:val="008642AE"/>
    <w:rsid w:val="00864553"/>
    <w:rsid w:val="008646C7"/>
    <w:rsid w:val="008647F2"/>
    <w:rsid w:val="008647FB"/>
    <w:rsid w:val="00864FB7"/>
    <w:rsid w:val="008655F8"/>
    <w:rsid w:val="00865BD1"/>
    <w:rsid w:val="00865D20"/>
    <w:rsid w:val="0086650A"/>
    <w:rsid w:val="00866CB7"/>
    <w:rsid w:val="00866CE8"/>
    <w:rsid w:val="00866F74"/>
    <w:rsid w:val="0086725B"/>
    <w:rsid w:val="00867B31"/>
    <w:rsid w:val="008704A1"/>
    <w:rsid w:val="0087071A"/>
    <w:rsid w:val="008710A8"/>
    <w:rsid w:val="00871520"/>
    <w:rsid w:val="0087159E"/>
    <w:rsid w:val="00871B10"/>
    <w:rsid w:val="0087254D"/>
    <w:rsid w:val="0087254E"/>
    <w:rsid w:val="00872D53"/>
    <w:rsid w:val="008739C7"/>
    <w:rsid w:val="008740FC"/>
    <w:rsid w:val="008742EC"/>
    <w:rsid w:val="00874565"/>
    <w:rsid w:val="00874977"/>
    <w:rsid w:val="00874B31"/>
    <w:rsid w:val="00875F80"/>
    <w:rsid w:val="00876655"/>
    <w:rsid w:val="008766DF"/>
    <w:rsid w:val="00876B41"/>
    <w:rsid w:val="00876D06"/>
    <w:rsid w:val="00876E45"/>
    <w:rsid w:val="008770A2"/>
    <w:rsid w:val="008773B0"/>
    <w:rsid w:val="00877465"/>
    <w:rsid w:val="00877590"/>
    <w:rsid w:val="008777D8"/>
    <w:rsid w:val="00877886"/>
    <w:rsid w:val="00877C28"/>
    <w:rsid w:val="00877F6B"/>
    <w:rsid w:val="00880849"/>
    <w:rsid w:val="0088111C"/>
    <w:rsid w:val="00881901"/>
    <w:rsid w:val="0088190D"/>
    <w:rsid w:val="00881DF0"/>
    <w:rsid w:val="0088239D"/>
    <w:rsid w:val="00882994"/>
    <w:rsid w:val="008835F5"/>
    <w:rsid w:val="00883D28"/>
    <w:rsid w:val="00883E48"/>
    <w:rsid w:val="00884128"/>
    <w:rsid w:val="0088419A"/>
    <w:rsid w:val="00884650"/>
    <w:rsid w:val="00884795"/>
    <w:rsid w:val="00884AA2"/>
    <w:rsid w:val="00884BF6"/>
    <w:rsid w:val="00884BF7"/>
    <w:rsid w:val="00884CA4"/>
    <w:rsid w:val="00884F3F"/>
    <w:rsid w:val="00884F8F"/>
    <w:rsid w:val="0088514D"/>
    <w:rsid w:val="00885FAF"/>
    <w:rsid w:val="008862D6"/>
    <w:rsid w:val="008862EF"/>
    <w:rsid w:val="008865C6"/>
    <w:rsid w:val="00886627"/>
    <w:rsid w:val="0088686A"/>
    <w:rsid w:val="00886959"/>
    <w:rsid w:val="0089003E"/>
    <w:rsid w:val="0089029E"/>
    <w:rsid w:val="00890978"/>
    <w:rsid w:val="00890C48"/>
    <w:rsid w:val="008914ED"/>
    <w:rsid w:val="00891646"/>
    <w:rsid w:val="0089164C"/>
    <w:rsid w:val="008918DC"/>
    <w:rsid w:val="008919F2"/>
    <w:rsid w:val="00892067"/>
    <w:rsid w:val="008921C7"/>
    <w:rsid w:val="008927B0"/>
    <w:rsid w:val="00892D9B"/>
    <w:rsid w:val="0089384E"/>
    <w:rsid w:val="00893AD5"/>
    <w:rsid w:val="00893B27"/>
    <w:rsid w:val="00893EFE"/>
    <w:rsid w:val="00894E81"/>
    <w:rsid w:val="00894FA7"/>
    <w:rsid w:val="00895252"/>
    <w:rsid w:val="00895EBA"/>
    <w:rsid w:val="00896162"/>
    <w:rsid w:val="00896179"/>
    <w:rsid w:val="008965B5"/>
    <w:rsid w:val="0089666A"/>
    <w:rsid w:val="00896B19"/>
    <w:rsid w:val="00897184"/>
    <w:rsid w:val="0089718A"/>
    <w:rsid w:val="00897461"/>
    <w:rsid w:val="008977FA"/>
    <w:rsid w:val="0089785C"/>
    <w:rsid w:val="00897FE7"/>
    <w:rsid w:val="008A037A"/>
    <w:rsid w:val="008A055F"/>
    <w:rsid w:val="008A05BE"/>
    <w:rsid w:val="008A08B4"/>
    <w:rsid w:val="008A0A0C"/>
    <w:rsid w:val="008A0C0B"/>
    <w:rsid w:val="008A1C64"/>
    <w:rsid w:val="008A1D35"/>
    <w:rsid w:val="008A201A"/>
    <w:rsid w:val="008A2246"/>
    <w:rsid w:val="008A2284"/>
    <w:rsid w:val="008A23D2"/>
    <w:rsid w:val="008A295C"/>
    <w:rsid w:val="008A2DE3"/>
    <w:rsid w:val="008A3454"/>
    <w:rsid w:val="008A36E1"/>
    <w:rsid w:val="008A37A7"/>
    <w:rsid w:val="008A3B3A"/>
    <w:rsid w:val="008A3B4E"/>
    <w:rsid w:val="008A3CC5"/>
    <w:rsid w:val="008A477F"/>
    <w:rsid w:val="008A4867"/>
    <w:rsid w:val="008A4B89"/>
    <w:rsid w:val="008A4CC6"/>
    <w:rsid w:val="008A5134"/>
    <w:rsid w:val="008A51A7"/>
    <w:rsid w:val="008A53A0"/>
    <w:rsid w:val="008A5509"/>
    <w:rsid w:val="008A5CCA"/>
    <w:rsid w:val="008A5FA0"/>
    <w:rsid w:val="008A64B6"/>
    <w:rsid w:val="008A6A73"/>
    <w:rsid w:val="008A6F9C"/>
    <w:rsid w:val="008B0242"/>
    <w:rsid w:val="008B0736"/>
    <w:rsid w:val="008B088B"/>
    <w:rsid w:val="008B08A6"/>
    <w:rsid w:val="008B0D1D"/>
    <w:rsid w:val="008B13A4"/>
    <w:rsid w:val="008B197A"/>
    <w:rsid w:val="008B279D"/>
    <w:rsid w:val="008B29E9"/>
    <w:rsid w:val="008B2EE6"/>
    <w:rsid w:val="008B310B"/>
    <w:rsid w:val="008B3BD0"/>
    <w:rsid w:val="008B3E03"/>
    <w:rsid w:val="008B4DA7"/>
    <w:rsid w:val="008B5C93"/>
    <w:rsid w:val="008B5D84"/>
    <w:rsid w:val="008B5EC8"/>
    <w:rsid w:val="008B5FD2"/>
    <w:rsid w:val="008B78D1"/>
    <w:rsid w:val="008B7D4A"/>
    <w:rsid w:val="008C09DE"/>
    <w:rsid w:val="008C0DD4"/>
    <w:rsid w:val="008C1652"/>
    <w:rsid w:val="008C17F2"/>
    <w:rsid w:val="008C1B8A"/>
    <w:rsid w:val="008C1F92"/>
    <w:rsid w:val="008C21CF"/>
    <w:rsid w:val="008C229E"/>
    <w:rsid w:val="008C31E3"/>
    <w:rsid w:val="008C3449"/>
    <w:rsid w:val="008C413A"/>
    <w:rsid w:val="008C417B"/>
    <w:rsid w:val="008C4BDB"/>
    <w:rsid w:val="008C54DB"/>
    <w:rsid w:val="008C55C7"/>
    <w:rsid w:val="008C5EB1"/>
    <w:rsid w:val="008C6BFE"/>
    <w:rsid w:val="008C7E6C"/>
    <w:rsid w:val="008C7E8E"/>
    <w:rsid w:val="008D1FAD"/>
    <w:rsid w:val="008D200B"/>
    <w:rsid w:val="008D242B"/>
    <w:rsid w:val="008D248E"/>
    <w:rsid w:val="008D2D99"/>
    <w:rsid w:val="008D300A"/>
    <w:rsid w:val="008D3086"/>
    <w:rsid w:val="008D314E"/>
    <w:rsid w:val="008D44E0"/>
    <w:rsid w:val="008D4D38"/>
    <w:rsid w:val="008D58B4"/>
    <w:rsid w:val="008D5DEF"/>
    <w:rsid w:val="008D6245"/>
    <w:rsid w:val="008D63E1"/>
    <w:rsid w:val="008D6507"/>
    <w:rsid w:val="008D658C"/>
    <w:rsid w:val="008D661B"/>
    <w:rsid w:val="008D6662"/>
    <w:rsid w:val="008D6C25"/>
    <w:rsid w:val="008D6F3F"/>
    <w:rsid w:val="008D704B"/>
    <w:rsid w:val="008D7651"/>
    <w:rsid w:val="008D7793"/>
    <w:rsid w:val="008D77AF"/>
    <w:rsid w:val="008D7AC9"/>
    <w:rsid w:val="008D7BD7"/>
    <w:rsid w:val="008D7D6A"/>
    <w:rsid w:val="008E00DA"/>
    <w:rsid w:val="008E04E3"/>
    <w:rsid w:val="008E08E8"/>
    <w:rsid w:val="008E1276"/>
    <w:rsid w:val="008E148A"/>
    <w:rsid w:val="008E1796"/>
    <w:rsid w:val="008E1AE9"/>
    <w:rsid w:val="008E1E93"/>
    <w:rsid w:val="008E24AC"/>
    <w:rsid w:val="008E2895"/>
    <w:rsid w:val="008E296D"/>
    <w:rsid w:val="008E2F5F"/>
    <w:rsid w:val="008E31C4"/>
    <w:rsid w:val="008E3C74"/>
    <w:rsid w:val="008E4488"/>
    <w:rsid w:val="008E463D"/>
    <w:rsid w:val="008E4A92"/>
    <w:rsid w:val="008E4C85"/>
    <w:rsid w:val="008E4D39"/>
    <w:rsid w:val="008E50A1"/>
    <w:rsid w:val="008E5699"/>
    <w:rsid w:val="008E62E3"/>
    <w:rsid w:val="008E6522"/>
    <w:rsid w:val="008E6975"/>
    <w:rsid w:val="008E71E5"/>
    <w:rsid w:val="008E73A3"/>
    <w:rsid w:val="008E7BC4"/>
    <w:rsid w:val="008E7E11"/>
    <w:rsid w:val="008F01D8"/>
    <w:rsid w:val="008F02E8"/>
    <w:rsid w:val="008F0C34"/>
    <w:rsid w:val="008F11C1"/>
    <w:rsid w:val="008F16C6"/>
    <w:rsid w:val="008F1922"/>
    <w:rsid w:val="008F22B1"/>
    <w:rsid w:val="008F24C2"/>
    <w:rsid w:val="008F2AD8"/>
    <w:rsid w:val="008F3D95"/>
    <w:rsid w:val="008F3D97"/>
    <w:rsid w:val="008F4A52"/>
    <w:rsid w:val="008F4DB4"/>
    <w:rsid w:val="008F4E1F"/>
    <w:rsid w:val="008F54CF"/>
    <w:rsid w:val="008F5608"/>
    <w:rsid w:val="008F5640"/>
    <w:rsid w:val="008F611B"/>
    <w:rsid w:val="008F6572"/>
    <w:rsid w:val="008F66A0"/>
    <w:rsid w:val="008F6E06"/>
    <w:rsid w:val="008F7AB2"/>
    <w:rsid w:val="008F7B25"/>
    <w:rsid w:val="008F7CA3"/>
    <w:rsid w:val="008F7E77"/>
    <w:rsid w:val="008F7EC6"/>
    <w:rsid w:val="00900109"/>
    <w:rsid w:val="009002A3"/>
    <w:rsid w:val="009006A1"/>
    <w:rsid w:val="00900D7F"/>
    <w:rsid w:val="009013AB"/>
    <w:rsid w:val="00901A16"/>
    <w:rsid w:val="00901E54"/>
    <w:rsid w:val="00902920"/>
    <w:rsid w:val="00903016"/>
    <w:rsid w:val="0090330F"/>
    <w:rsid w:val="009037D0"/>
    <w:rsid w:val="00903808"/>
    <w:rsid w:val="00903DA6"/>
    <w:rsid w:val="00903F45"/>
    <w:rsid w:val="009043F1"/>
    <w:rsid w:val="009044D9"/>
    <w:rsid w:val="00904D1D"/>
    <w:rsid w:val="00904D75"/>
    <w:rsid w:val="009054E0"/>
    <w:rsid w:val="00905C3E"/>
    <w:rsid w:val="00905CEC"/>
    <w:rsid w:val="009061B8"/>
    <w:rsid w:val="00906380"/>
    <w:rsid w:val="009068C4"/>
    <w:rsid w:val="009076CD"/>
    <w:rsid w:val="009079D9"/>
    <w:rsid w:val="00907C72"/>
    <w:rsid w:val="00910D78"/>
    <w:rsid w:val="00910E74"/>
    <w:rsid w:val="00910EDC"/>
    <w:rsid w:val="0091148E"/>
    <w:rsid w:val="00911596"/>
    <w:rsid w:val="00912B6F"/>
    <w:rsid w:val="00913993"/>
    <w:rsid w:val="00913F1D"/>
    <w:rsid w:val="009142E4"/>
    <w:rsid w:val="009143D2"/>
    <w:rsid w:val="009148A9"/>
    <w:rsid w:val="0091511B"/>
    <w:rsid w:val="009153FF"/>
    <w:rsid w:val="00915EFC"/>
    <w:rsid w:val="00915F1A"/>
    <w:rsid w:val="00916A80"/>
    <w:rsid w:val="009172F7"/>
    <w:rsid w:val="0091756B"/>
    <w:rsid w:val="00917725"/>
    <w:rsid w:val="00917977"/>
    <w:rsid w:val="00917ED5"/>
    <w:rsid w:val="00917EF5"/>
    <w:rsid w:val="00917FEC"/>
    <w:rsid w:val="009204E6"/>
    <w:rsid w:val="009208EE"/>
    <w:rsid w:val="00920DC8"/>
    <w:rsid w:val="009229FD"/>
    <w:rsid w:val="00922E7D"/>
    <w:rsid w:val="009234BD"/>
    <w:rsid w:val="00923BDE"/>
    <w:rsid w:val="0092498E"/>
    <w:rsid w:val="00924C4F"/>
    <w:rsid w:val="00924D3A"/>
    <w:rsid w:val="00924F7A"/>
    <w:rsid w:val="00925500"/>
    <w:rsid w:val="00925546"/>
    <w:rsid w:val="00925AF8"/>
    <w:rsid w:val="009265D2"/>
    <w:rsid w:val="009267B1"/>
    <w:rsid w:val="00926B59"/>
    <w:rsid w:val="00927C36"/>
    <w:rsid w:val="00927FF2"/>
    <w:rsid w:val="0093065B"/>
    <w:rsid w:val="0093082E"/>
    <w:rsid w:val="00930960"/>
    <w:rsid w:val="009311C9"/>
    <w:rsid w:val="009311D4"/>
    <w:rsid w:val="00931251"/>
    <w:rsid w:val="009317F8"/>
    <w:rsid w:val="00931BC3"/>
    <w:rsid w:val="00931D16"/>
    <w:rsid w:val="00931F05"/>
    <w:rsid w:val="009321B6"/>
    <w:rsid w:val="009326B7"/>
    <w:rsid w:val="0093275C"/>
    <w:rsid w:val="00932F2C"/>
    <w:rsid w:val="009330F6"/>
    <w:rsid w:val="009331C2"/>
    <w:rsid w:val="009338E2"/>
    <w:rsid w:val="00933A59"/>
    <w:rsid w:val="00933B99"/>
    <w:rsid w:val="00933C8D"/>
    <w:rsid w:val="0093431B"/>
    <w:rsid w:val="00934AE1"/>
    <w:rsid w:val="009350F7"/>
    <w:rsid w:val="0093541B"/>
    <w:rsid w:val="00935D6C"/>
    <w:rsid w:val="00935E34"/>
    <w:rsid w:val="00936293"/>
    <w:rsid w:val="0093632B"/>
    <w:rsid w:val="009365FA"/>
    <w:rsid w:val="00936AB2"/>
    <w:rsid w:val="009371F9"/>
    <w:rsid w:val="00937997"/>
    <w:rsid w:val="00937E11"/>
    <w:rsid w:val="00937FB1"/>
    <w:rsid w:val="009403D8"/>
    <w:rsid w:val="009404B0"/>
    <w:rsid w:val="0094167D"/>
    <w:rsid w:val="00941AA3"/>
    <w:rsid w:val="00942B34"/>
    <w:rsid w:val="009436AD"/>
    <w:rsid w:val="0094379D"/>
    <w:rsid w:val="00944223"/>
    <w:rsid w:val="00944772"/>
    <w:rsid w:val="009447C9"/>
    <w:rsid w:val="00944B68"/>
    <w:rsid w:val="009455C2"/>
    <w:rsid w:val="00945A83"/>
    <w:rsid w:val="00946099"/>
    <w:rsid w:val="00946C16"/>
    <w:rsid w:val="00947395"/>
    <w:rsid w:val="00947838"/>
    <w:rsid w:val="009500F3"/>
    <w:rsid w:val="00950458"/>
    <w:rsid w:val="00950888"/>
    <w:rsid w:val="00950B06"/>
    <w:rsid w:val="00950CA7"/>
    <w:rsid w:val="0095119C"/>
    <w:rsid w:val="00951503"/>
    <w:rsid w:val="00951B86"/>
    <w:rsid w:val="00951DAE"/>
    <w:rsid w:val="00951EC6"/>
    <w:rsid w:val="009523EE"/>
    <w:rsid w:val="00952439"/>
    <w:rsid w:val="00952B77"/>
    <w:rsid w:val="00952C20"/>
    <w:rsid w:val="009531BA"/>
    <w:rsid w:val="009531D3"/>
    <w:rsid w:val="00953B8F"/>
    <w:rsid w:val="00953FB7"/>
    <w:rsid w:val="00954845"/>
    <w:rsid w:val="00954BF5"/>
    <w:rsid w:val="00954F49"/>
    <w:rsid w:val="00955718"/>
    <w:rsid w:val="0095596C"/>
    <w:rsid w:val="0095600B"/>
    <w:rsid w:val="00956150"/>
    <w:rsid w:val="00956211"/>
    <w:rsid w:val="00956546"/>
    <w:rsid w:val="0095661B"/>
    <w:rsid w:val="00956DFC"/>
    <w:rsid w:val="00957061"/>
    <w:rsid w:val="00957103"/>
    <w:rsid w:val="00957345"/>
    <w:rsid w:val="009575AE"/>
    <w:rsid w:val="009575E7"/>
    <w:rsid w:val="009600FB"/>
    <w:rsid w:val="009603B9"/>
    <w:rsid w:val="009614F8"/>
    <w:rsid w:val="00961747"/>
    <w:rsid w:val="00961CEA"/>
    <w:rsid w:val="00961D4D"/>
    <w:rsid w:val="00961E79"/>
    <w:rsid w:val="009623AB"/>
    <w:rsid w:val="00962DCD"/>
    <w:rsid w:val="00962F4D"/>
    <w:rsid w:val="009631CF"/>
    <w:rsid w:val="0096382E"/>
    <w:rsid w:val="00964505"/>
    <w:rsid w:val="00964869"/>
    <w:rsid w:val="00964A48"/>
    <w:rsid w:val="00964EFC"/>
    <w:rsid w:val="00965266"/>
    <w:rsid w:val="00965528"/>
    <w:rsid w:val="00965732"/>
    <w:rsid w:val="009659C5"/>
    <w:rsid w:val="0096600C"/>
    <w:rsid w:val="0096645D"/>
    <w:rsid w:val="009664E9"/>
    <w:rsid w:val="009666AD"/>
    <w:rsid w:val="0096673E"/>
    <w:rsid w:val="00966DA8"/>
    <w:rsid w:val="00966E8E"/>
    <w:rsid w:val="00967226"/>
    <w:rsid w:val="009672A3"/>
    <w:rsid w:val="00967805"/>
    <w:rsid w:val="00967BFF"/>
    <w:rsid w:val="00967E4D"/>
    <w:rsid w:val="00970069"/>
    <w:rsid w:val="009701A5"/>
    <w:rsid w:val="0097022B"/>
    <w:rsid w:val="0097024B"/>
    <w:rsid w:val="009703E3"/>
    <w:rsid w:val="009707ED"/>
    <w:rsid w:val="009709EB"/>
    <w:rsid w:val="009709F1"/>
    <w:rsid w:val="00970AEF"/>
    <w:rsid w:val="00970CD9"/>
    <w:rsid w:val="00970CF1"/>
    <w:rsid w:val="00970FDC"/>
    <w:rsid w:val="00971725"/>
    <w:rsid w:val="00971843"/>
    <w:rsid w:val="009721E0"/>
    <w:rsid w:val="009721EB"/>
    <w:rsid w:val="009726BF"/>
    <w:rsid w:val="009728B7"/>
    <w:rsid w:val="00972C35"/>
    <w:rsid w:val="00972D14"/>
    <w:rsid w:val="00972FA3"/>
    <w:rsid w:val="00972FB5"/>
    <w:rsid w:val="00973608"/>
    <w:rsid w:val="00973D38"/>
    <w:rsid w:val="0097408F"/>
    <w:rsid w:val="00974128"/>
    <w:rsid w:val="009742A5"/>
    <w:rsid w:val="009747A5"/>
    <w:rsid w:val="0097486D"/>
    <w:rsid w:val="00974A24"/>
    <w:rsid w:val="009753AB"/>
    <w:rsid w:val="00975640"/>
    <w:rsid w:val="0097581D"/>
    <w:rsid w:val="00975865"/>
    <w:rsid w:val="009760E2"/>
    <w:rsid w:val="00976511"/>
    <w:rsid w:val="00976988"/>
    <w:rsid w:val="00977411"/>
    <w:rsid w:val="00977A9A"/>
    <w:rsid w:val="00977D46"/>
    <w:rsid w:val="00977EE6"/>
    <w:rsid w:val="00977FD3"/>
    <w:rsid w:val="00980ACF"/>
    <w:rsid w:val="00981068"/>
    <w:rsid w:val="009813F4"/>
    <w:rsid w:val="0098195E"/>
    <w:rsid w:val="00981BC8"/>
    <w:rsid w:val="00981E71"/>
    <w:rsid w:val="0098243D"/>
    <w:rsid w:val="00982EDC"/>
    <w:rsid w:val="009832DA"/>
    <w:rsid w:val="0098339F"/>
    <w:rsid w:val="00983512"/>
    <w:rsid w:val="00983728"/>
    <w:rsid w:val="00983A94"/>
    <w:rsid w:val="00983F94"/>
    <w:rsid w:val="0098408F"/>
    <w:rsid w:val="0098453F"/>
    <w:rsid w:val="00984E35"/>
    <w:rsid w:val="009850D3"/>
    <w:rsid w:val="009856C4"/>
    <w:rsid w:val="00985740"/>
    <w:rsid w:val="00985AB7"/>
    <w:rsid w:val="00985C96"/>
    <w:rsid w:val="00986433"/>
    <w:rsid w:val="009864E5"/>
    <w:rsid w:val="009864FA"/>
    <w:rsid w:val="009866F6"/>
    <w:rsid w:val="00986C00"/>
    <w:rsid w:val="009872B2"/>
    <w:rsid w:val="00987477"/>
    <w:rsid w:val="00987484"/>
    <w:rsid w:val="00987E41"/>
    <w:rsid w:val="00987F59"/>
    <w:rsid w:val="00990A09"/>
    <w:rsid w:val="00990C35"/>
    <w:rsid w:val="0099108B"/>
    <w:rsid w:val="0099122C"/>
    <w:rsid w:val="009913B3"/>
    <w:rsid w:val="009919DE"/>
    <w:rsid w:val="009921C7"/>
    <w:rsid w:val="00992CA4"/>
    <w:rsid w:val="009932CD"/>
    <w:rsid w:val="009935C0"/>
    <w:rsid w:val="00993601"/>
    <w:rsid w:val="009936C3"/>
    <w:rsid w:val="00993ABE"/>
    <w:rsid w:val="00994202"/>
    <w:rsid w:val="0099443E"/>
    <w:rsid w:val="0099448E"/>
    <w:rsid w:val="009948A0"/>
    <w:rsid w:val="00995487"/>
    <w:rsid w:val="00995A02"/>
    <w:rsid w:val="00995A84"/>
    <w:rsid w:val="00995DE1"/>
    <w:rsid w:val="009961A0"/>
    <w:rsid w:val="0099624E"/>
    <w:rsid w:val="00996590"/>
    <w:rsid w:val="0099666F"/>
    <w:rsid w:val="00996EEA"/>
    <w:rsid w:val="00996F60"/>
    <w:rsid w:val="009A0358"/>
    <w:rsid w:val="009A06D0"/>
    <w:rsid w:val="009A0EC4"/>
    <w:rsid w:val="009A1B5B"/>
    <w:rsid w:val="009A1FFD"/>
    <w:rsid w:val="009A2A28"/>
    <w:rsid w:val="009A2A85"/>
    <w:rsid w:val="009A3128"/>
    <w:rsid w:val="009A32BE"/>
    <w:rsid w:val="009A3CA1"/>
    <w:rsid w:val="009A3DDE"/>
    <w:rsid w:val="009A4201"/>
    <w:rsid w:val="009A4890"/>
    <w:rsid w:val="009A4C4B"/>
    <w:rsid w:val="009A58DC"/>
    <w:rsid w:val="009A5BFB"/>
    <w:rsid w:val="009A6007"/>
    <w:rsid w:val="009A6277"/>
    <w:rsid w:val="009A6622"/>
    <w:rsid w:val="009A6800"/>
    <w:rsid w:val="009A695C"/>
    <w:rsid w:val="009A6DB7"/>
    <w:rsid w:val="009B04D6"/>
    <w:rsid w:val="009B07CE"/>
    <w:rsid w:val="009B07D5"/>
    <w:rsid w:val="009B084A"/>
    <w:rsid w:val="009B0B62"/>
    <w:rsid w:val="009B1546"/>
    <w:rsid w:val="009B1DB3"/>
    <w:rsid w:val="009B2404"/>
    <w:rsid w:val="009B28C4"/>
    <w:rsid w:val="009B2A3D"/>
    <w:rsid w:val="009B2AD2"/>
    <w:rsid w:val="009B38E2"/>
    <w:rsid w:val="009B4642"/>
    <w:rsid w:val="009B4878"/>
    <w:rsid w:val="009B4D14"/>
    <w:rsid w:val="009B5104"/>
    <w:rsid w:val="009B5368"/>
    <w:rsid w:val="009B57DA"/>
    <w:rsid w:val="009B5933"/>
    <w:rsid w:val="009B5A38"/>
    <w:rsid w:val="009B5B3A"/>
    <w:rsid w:val="009B5FA5"/>
    <w:rsid w:val="009B6401"/>
    <w:rsid w:val="009B6A35"/>
    <w:rsid w:val="009B706E"/>
    <w:rsid w:val="009B7B83"/>
    <w:rsid w:val="009C13D6"/>
    <w:rsid w:val="009C13ED"/>
    <w:rsid w:val="009C188B"/>
    <w:rsid w:val="009C1B82"/>
    <w:rsid w:val="009C20F6"/>
    <w:rsid w:val="009C2172"/>
    <w:rsid w:val="009C22C2"/>
    <w:rsid w:val="009C27DF"/>
    <w:rsid w:val="009C2ABE"/>
    <w:rsid w:val="009C2D02"/>
    <w:rsid w:val="009C3300"/>
    <w:rsid w:val="009C342E"/>
    <w:rsid w:val="009C368A"/>
    <w:rsid w:val="009C38E3"/>
    <w:rsid w:val="009C39F6"/>
    <w:rsid w:val="009C3BF9"/>
    <w:rsid w:val="009C3F70"/>
    <w:rsid w:val="009C4139"/>
    <w:rsid w:val="009C423A"/>
    <w:rsid w:val="009C4254"/>
    <w:rsid w:val="009C445C"/>
    <w:rsid w:val="009C45CD"/>
    <w:rsid w:val="009C4679"/>
    <w:rsid w:val="009C4BFF"/>
    <w:rsid w:val="009C4DEA"/>
    <w:rsid w:val="009C50FF"/>
    <w:rsid w:val="009C512A"/>
    <w:rsid w:val="009C52F1"/>
    <w:rsid w:val="009C59D2"/>
    <w:rsid w:val="009C5DAE"/>
    <w:rsid w:val="009C61F7"/>
    <w:rsid w:val="009C63F1"/>
    <w:rsid w:val="009C6B5D"/>
    <w:rsid w:val="009C72EC"/>
    <w:rsid w:val="009C7D73"/>
    <w:rsid w:val="009D01CB"/>
    <w:rsid w:val="009D0291"/>
    <w:rsid w:val="009D0811"/>
    <w:rsid w:val="009D0994"/>
    <w:rsid w:val="009D0C85"/>
    <w:rsid w:val="009D10D9"/>
    <w:rsid w:val="009D1DAE"/>
    <w:rsid w:val="009D205D"/>
    <w:rsid w:val="009D279D"/>
    <w:rsid w:val="009D30CA"/>
    <w:rsid w:val="009D3504"/>
    <w:rsid w:val="009D3C81"/>
    <w:rsid w:val="009D3F05"/>
    <w:rsid w:val="009D4330"/>
    <w:rsid w:val="009D443D"/>
    <w:rsid w:val="009D4C3E"/>
    <w:rsid w:val="009D5547"/>
    <w:rsid w:val="009D61D5"/>
    <w:rsid w:val="009D61EB"/>
    <w:rsid w:val="009D625A"/>
    <w:rsid w:val="009D6EC4"/>
    <w:rsid w:val="009D705A"/>
    <w:rsid w:val="009D7424"/>
    <w:rsid w:val="009D7F81"/>
    <w:rsid w:val="009E0022"/>
    <w:rsid w:val="009E04D2"/>
    <w:rsid w:val="009E05FF"/>
    <w:rsid w:val="009E0EA9"/>
    <w:rsid w:val="009E1A76"/>
    <w:rsid w:val="009E28E7"/>
    <w:rsid w:val="009E2E5F"/>
    <w:rsid w:val="009E3C7F"/>
    <w:rsid w:val="009E3C8A"/>
    <w:rsid w:val="009E4193"/>
    <w:rsid w:val="009E41D5"/>
    <w:rsid w:val="009E432D"/>
    <w:rsid w:val="009E4612"/>
    <w:rsid w:val="009E4619"/>
    <w:rsid w:val="009E4760"/>
    <w:rsid w:val="009E4D86"/>
    <w:rsid w:val="009E511A"/>
    <w:rsid w:val="009E55B9"/>
    <w:rsid w:val="009E59BD"/>
    <w:rsid w:val="009E5A76"/>
    <w:rsid w:val="009E6728"/>
    <w:rsid w:val="009E6FDF"/>
    <w:rsid w:val="009E79ED"/>
    <w:rsid w:val="009E7CEF"/>
    <w:rsid w:val="009E7E7D"/>
    <w:rsid w:val="009F0277"/>
    <w:rsid w:val="009F08A7"/>
    <w:rsid w:val="009F11DA"/>
    <w:rsid w:val="009F14FA"/>
    <w:rsid w:val="009F1505"/>
    <w:rsid w:val="009F1FB2"/>
    <w:rsid w:val="009F2141"/>
    <w:rsid w:val="009F2536"/>
    <w:rsid w:val="009F2888"/>
    <w:rsid w:val="009F35B3"/>
    <w:rsid w:val="009F364B"/>
    <w:rsid w:val="009F37A9"/>
    <w:rsid w:val="009F39C7"/>
    <w:rsid w:val="009F3A26"/>
    <w:rsid w:val="009F40F9"/>
    <w:rsid w:val="009F419C"/>
    <w:rsid w:val="009F46B3"/>
    <w:rsid w:val="009F4736"/>
    <w:rsid w:val="009F49F0"/>
    <w:rsid w:val="009F5BED"/>
    <w:rsid w:val="009F677A"/>
    <w:rsid w:val="009F68DA"/>
    <w:rsid w:val="009F699E"/>
    <w:rsid w:val="009F76CC"/>
    <w:rsid w:val="009F7D90"/>
    <w:rsid w:val="009F7FB9"/>
    <w:rsid w:val="00A00320"/>
    <w:rsid w:val="00A005AE"/>
    <w:rsid w:val="00A006AC"/>
    <w:rsid w:val="00A00A1E"/>
    <w:rsid w:val="00A016C7"/>
    <w:rsid w:val="00A017B0"/>
    <w:rsid w:val="00A01C82"/>
    <w:rsid w:val="00A01D18"/>
    <w:rsid w:val="00A01F6E"/>
    <w:rsid w:val="00A03203"/>
    <w:rsid w:val="00A036FA"/>
    <w:rsid w:val="00A03F46"/>
    <w:rsid w:val="00A042FB"/>
    <w:rsid w:val="00A04717"/>
    <w:rsid w:val="00A048CD"/>
    <w:rsid w:val="00A04FE4"/>
    <w:rsid w:val="00A05A3B"/>
    <w:rsid w:val="00A05FB9"/>
    <w:rsid w:val="00A06344"/>
    <w:rsid w:val="00A07355"/>
    <w:rsid w:val="00A07596"/>
    <w:rsid w:val="00A0789F"/>
    <w:rsid w:val="00A07B9A"/>
    <w:rsid w:val="00A07DD2"/>
    <w:rsid w:val="00A10683"/>
    <w:rsid w:val="00A10912"/>
    <w:rsid w:val="00A10B8F"/>
    <w:rsid w:val="00A10C01"/>
    <w:rsid w:val="00A10DEF"/>
    <w:rsid w:val="00A10E10"/>
    <w:rsid w:val="00A1117A"/>
    <w:rsid w:val="00A115C0"/>
    <w:rsid w:val="00A11B04"/>
    <w:rsid w:val="00A11C94"/>
    <w:rsid w:val="00A11DAC"/>
    <w:rsid w:val="00A12012"/>
    <w:rsid w:val="00A12705"/>
    <w:rsid w:val="00A12A70"/>
    <w:rsid w:val="00A131A5"/>
    <w:rsid w:val="00A135E2"/>
    <w:rsid w:val="00A1367D"/>
    <w:rsid w:val="00A13B0D"/>
    <w:rsid w:val="00A13E67"/>
    <w:rsid w:val="00A15835"/>
    <w:rsid w:val="00A165B9"/>
    <w:rsid w:val="00A16616"/>
    <w:rsid w:val="00A16925"/>
    <w:rsid w:val="00A16BFA"/>
    <w:rsid w:val="00A16DB9"/>
    <w:rsid w:val="00A17200"/>
    <w:rsid w:val="00A17841"/>
    <w:rsid w:val="00A17A08"/>
    <w:rsid w:val="00A207F7"/>
    <w:rsid w:val="00A20DDD"/>
    <w:rsid w:val="00A211FA"/>
    <w:rsid w:val="00A21226"/>
    <w:rsid w:val="00A21648"/>
    <w:rsid w:val="00A2180F"/>
    <w:rsid w:val="00A22633"/>
    <w:rsid w:val="00A23433"/>
    <w:rsid w:val="00A234A4"/>
    <w:rsid w:val="00A2366B"/>
    <w:rsid w:val="00A2451A"/>
    <w:rsid w:val="00A248EE"/>
    <w:rsid w:val="00A25828"/>
    <w:rsid w:val="00A25939"/>
    <w:rsid w:val="00A2593A"/>
    <w:rsid w:val="00A25B3B"/>
    <w:rsid w:val="00A25C57"/>
    <w:rsid w:val="00A25C74"/>
    <w:rsid w:val="00A25D06"/>
    <w:rsid w:val="00A25E46"/>
    <w:rsid w:val="00A262C6"/>
    <w:rsid w:val="00A26426"/>
    <w:rsid w:val="00A26C43"/>
    <w:rsid w:val="00A26C84"/>
    <w:rsid w:val="00A26ED7"/>
    <w:rsid w:val="00A27313"/>
    <w:rsid w:val="00A27522"/>
    <w:rsid w:val="00A275ED"/>
    <w:rsid w:val="00A27752"/>
    <w:rsid w:val="00A304FB"/>
    <w:rsid w:val="00A30ABD"/>
    <w:rsid w:val="00A31093"/>
    <w:rsid w:val="00A3118B"/>
    <w:rsid w:val="00A311D7"/>
    <w:rsid w:val="00A31883"/>
    <w:rsid w:val="00A31FC7"/>
    <w:rsid w:val="00A32E74"/>
    <w:rsid w:val="00A32EC5"/>
    <w:rsid w:val="00A330DA"/>
    <w:rsid w:val="00A33758"/>
    <w:rsid w:val="00A341D1"/>
    <w:rsid w:val="00A3462E"/>
    <w:rsid w:val="00A346D5"/>
    <w:rsid w:val="00A35153"/>
    <w:rsid w:val="00A35178"/>
    <w:rsid w:val="00A35BD9"/>
    <w:rsid w:val="00A35D69"/>
    <w:rsid w:val="00A36E74"/>
    <w:rsid w:val="00A37581"/>
    <w:rsid w:val="00A375AB"/>
    <w:rsid w:val="00A375E3"/>
    <w:rsid w:val="00A37799"/>
    <w:rsid w:val="00A379ED"/>
    <w:rsid w:val="00A37A74"/>
    <w:rsid w:val="00A4024E"/>
    <w:rsid w:val="00A402F7"/>
    <w:rsid w:val="00A40472"/>
    <w:rsid w:val="00A407E3"/>
    <w:rsid w:val="00A41275"/>
    <w:rsid w:val="00A414BC"/>
    <w:rsid w:val="00A417AC"/>
    <w:rsid w:val="00A41D21"/>
    <w:rsid w:val="00A41D62"/>
    <w:rsid w:val="00A422E6"/>
    <w:rsid w:val="00A423EA"/>
    <w:rsid w:val="00A428B0"/>
    <w:rsid w:val="00A429E9"/>
    <w:rsid w:val="00A42C5C"/>
    <w:rsid w:val="00A42D6F"/>
    <w:rsid w:val="00A42D8C"/>
    <w:rsid w:val="00A43083"/>
    <w:rsid w:val="00A43854"/>
    <w:rsid w:val="00A43E8A"/>
    <w:rsid w:val="00A44098"/>
    <w:rsid w:val="00A44311"/>
    <w:rsid w:val="00A448F3"/>
    <w:rsid w:val="00A449FE"/>
    <w:rsid w:val="00A45921"/>
    <w:rsid w:val="00A46D7C"/>
    <w:rsid w:val="00A47737"/>
    <w:rsid w:val="00A479F8"/>
    <w:rsid w:val="00A47B0E"/>
    <w:rsid w:val="00A501A6"/>
    <w:rsid w:val="00A5045C"/>
    <w:rsid w:val="00A505A7"/>
    <w:rsid w:val="00A510A1"/>
    <w:rsid w:val="00A51142"/>
    <w:rsid w:val="00A513EC"/>
    <w:rsid w:val="00A51586"/>
    <w:rsid w:val="00A51C4A"/>
    <w:rsid w:val="00A51E7B"/>
    <w:rsid w:val="00A52FC9"/>
    <w:rsid w:val="00A535BB"/>
    <w:rsid w:val="00A53DCF"/>
    <w:rsid w:val="00A53E37"/>
    <w:rsid w:val="00A54268"/>
    <w:rsid w:val="00A54705"/>
    <w:rsid w:val="00A55259"/>
    <w:rsid w:val="00A557CA"/>
    <w:rsid w:val="00A55AD3"/>
    <w:rsid w:val="00A55D3C"/>
    <w:rsid w:val="00A56AD8"/>
    <w:rsid w:val="00A56B38"/>
    <w:rsid w:val="00A56C39"/>
    <w:rsid w:val="00A57C1A"/>
    <w:rsid w:val="00A60047"/>
    <w:rsid w:val="00A603CA"/>
    <w:rsid w:val="00A605F8"/>
    <w:rsid w:val="00A60673"/>
    <w:rsid w:val="00A60953"/>
    <w:rsid w:val="00A60968"/>
    <w:rsid w:val="00A6106A"/>
    <w:rsid w:val="00A61087"/>
    <w:rsid w:val="00A612AF"/>
    <w:rsid w:val="00A61482"/>
    <w:rsid w:val="00A61AE4"/>
    <w:rsid w:val="00A61DDB"/>
    <w:rsid w:val="00A620BC"/>
    <w:rsid w:val="00A62556"/>
    <w:rsid w:val="00A628B4"/>
    <w:rsid w:val="00A62C86"/>
    <w:rsid w:val="00A62CCF"/>
    <w:rsid w:val="00A62D9F"/>
    <w:rsid w:val="00A6372B"/>
    <w:rsid w:val="00A63958"/>
    <w:rsid w:val="00A63C30"/>
    <w:rsid w:val="00A63C56"/>
    <w:rsid w:val="00A63CBF"/>
    <w:rsid w:val="00A63E81"/>
    <w:rsid w:val="00A63F5C"/>
    <w:rsid w:val="00A64796"/>
    <w:rsid w:val="00A64A59"/>
    <w:rsid w:val="00A64CAB"/>
    <w:rsid w:val="00A64F01"/>
    <w:rsid w:val="00A65B5A"/>
    <w:rsid w:val="00A65CB2"/>
    <w:rsid w:val="00A65E64"/>
    <w:rsid w:val="00A6632F"/>
    <w:rsid w:val="00A664A7"/>
    <w:rsid w:val="00A6650A"/>
    <w:rsid w:val="00A66678"/>
    <w:rsid w:val="00A66768"/>
    <w:rsid w:val="00A668D6"/>
    <w:rsid w:val="00A66CD9"/>
    <w:rsid w:val="00A66F5B"/>
    <w:rsid w:val="00A67B63"/>
    <w:rsid w:val="00A70538"/>
    <w:rsid w:val="00A70C9D"/>
    <w:rsid w:val="00A713CE"/>
    <w:rsid w:val="00A7158F"/>
    <w:rsid w:val="00A71669"/>
    <w:rsid w:val="00A71CD3"/>
    <w:rsid w:val="00A71F78"/>
    <w:rsid w:val="00A722C1"/>
    <w:rsid w:val="00A722F9"/>
    <w:rsid w:val="00A72AA7"/>
    <w:rsid w:val="00A73276"/>
    <w:rsid w:val="00A73C3C"/>
    <w:rsid w:val="00A74784"/>
    <w:rsid w:val="00A74F03"/>
    <w:rsid w:val="00A7514C"/>
    <w:rsid w:val="00A751FF"/>
    <w:rsid w:val="00A7549D"/>
    <w:rsid w:val="00A75E0C"/>
    <w:rsid w:val="00A75E7B"/>
    <w:rsid w:val="00A767B6"/>
    <w:rsid w:val="00A76CED"/>
    <w:rsid w:val="00A77D81"/>
    <w:rsid w:val="00A805DB"/>
    <w:rsid w:val="00A80686"/>
    <w:rsid w:val="00A80CF2"/>
    <w:rsid w:val="00A812E9"/>
    <w:rsid w:val="00A81522"/>
    <w:rsid w:val="00A8194A"/>
    <w:rsid w:val="00A8299B"/>
    <w:rsid w:val="00A83187"/>
    <w:rsid w:val="00A834AF"/>
    <w:rsid w:val="00A8380B"/>
    <w:rsid w:val="00A8386C"/>
    <w:rsid w:val="00A8530E"/>
    <w:rsid w:val="00A854BD"/>
    <w:rsid w:val="00A85839"/>
    <w:rsid w:val="00A859A7"/>
    <w:rsid w:val="00A85D38"/>
    <w:rsid w:val="00A87124"/>
    <w:rsid w:val="00A8732D"/>
    <w:rsid w:val="00A87690"/>
    <w:rsid w:val="00A907F5"/>
    <w:rsid w:val="00A908B3"/>
    <w:rsid w:val="00A90FCE"/>
    <w:rsid w:val="00A926A1"/>
    <w:rsid w:val="00A932BF"/>
    <w:rsid w:val="00A9352F"/>
    <w:rsid w:val="00A9360E"/>
    <w:rsid w:val="00A937B0"/>
    <w:rsid w:val="00A93AE4"/>
    <w:rsid w:val="00A94824"/>
    <w:rsid w:val="00A95060"/>
    <w:rsid w:val="00A95F32"/>
    <w:rsid w:val="00A9610C"/>
    <w:rsid w:val="00A96237"/>
    <w:rsid w:val="00A967D6"/>
    <w:rsid w:val="00A9765E"/>
    <w:rsid w:val="00AA0105"/>
    <w:rsid w:val="00AA062E"/>
    <w:rsid w:val="00AA07E9"/>
    <w:rsid w:val="00AA089D"/>
    <w:rsid w:val="00AA1586"/>
    <w:rsid w:val="00AA1957"/>
    <w:rsid w:val="00AA19F4"/>
    <w:rsid w:val="00AA20D5"/>
    <w:rsid w:val="00AA2247"/>
    <w:rsid w:val="00AA26C8"/>
    <w:rsid w:val="00AA26D1"/>
    <w:rsid w:val="00AA2EEE"/>
    <w:rsid w:val="00AA31B0"/>
    <w:rsid w:val="00AA3218"/>
    <w:rsid w:val="00AA3597"/>
    <w:rsid w:val="00AA3770"/>
    <w:rsid w:val="00AA3BDC"/>
    <w:rsid w:val="00AA4014"/>
    <w:rsid w:val="00AA40D1"/>
    <w:rsid w:val="00AA4392"/>
    <w:rsid w:val="00AA4573"/>
    <w:rsid w:val="00AA4670"/>
    <w:rsid w:val="00AA4B68"/>
    <w:rsid w:val="00AA5F60"/>
    <w:rsid w:val="00AA665A"/>
    <w:rsid w:val="00AA6946"/>
    <w:rsid w:val="00AA6B7D"/>
    <w:rsid w:val="00AA6E1F"/>
    <w:rsid w:val="00AA7335"/>
    <w:rsid w:val="00AA75AF"/>
    <w:rsid w:val="00AA7E8A"/>
    <w:rsid w:val="00AA7FF2"/>
    <w:rsid w:val="00AB06CA"/>
    <w:rsid w:val="00AB07BE"/>
    <w:rsid w:val="00AB1439"/>
    <w:rsid w:val="00AB1B04"/>
    <w:rsid w:val="00AB1D0E"/>
    <w:rsid w:val="00AB297B"/>
    <w:rsid w:val="00AB29E8"/>
    <w:rsid w:val="00AB2A97"/>
    <w:rsid w:val="00AB3718"/>
    <w:rsid w:val="00AB385A"/>
    <w:rsid w:val="00AB42C0"/>
    <w:rsid w:val="00AB42E0"/>
    <w:rsid w:val="00AB43EB"/>
    <w:rsid w:val="00AB4401"/>
    <w:rsid w:val="00AB4422"/>
    <w:rsid w:val="00AB4466"/>
    <w:rsid w:val="00AB44F5"/>
    <w:rsid w:val="00AB4DDE"/>
    <w:rsid w:val="00AB5854"/>
    <w:rsid w:val="00AB5D20"/>
    <w:rsid w:val="00AB6054"/>
    <w:rsid w:val="00AB652D"/>
    <w:rsid w:val="00AB67E6"/>
    <w:rsid w:val="00AB707F"/>
    <w:rsid w:val="00AB75D5"/>
    <w:rsid w:val="00AB7B2C"/>
    <w:rsid w:val="00AB7D25"/>
    <w:rsid w:val="00AB7EB4"/>
    <w:rsid w:val="00AC09DB"/>
    <w:rsid w:val="00AC1872"/>
    <w:rsid w:val="00AC1D53"/>
    <w:rsid w:val="00AC3AE6"/>
    <w:rsid w:val="00AC408D"/>
    <w:rsid w:val="00AC43A2"/>
    <w:rsid w:val="00AC4B62"/>
    <w:rsid w:val="00AC5010"/>
    <w:rsid w:val="00AC583A"/>
    <w:rsid w:val="00AC640A"/>
    <w:rsid w:val="00AC65C6"/>
    <w:rsid w:val="00AC6666"/>
    <w:rsid w:val="00AC6A6F"/>
    <w:rsid w:val="00AC6EF0"/>
    <w:rsid w:val="00AC77ED"/>
    <w:rsid w:val="00AC7A14"/>
    <w:rsid w:val="00AC7F86"/>
    <w:rsid w:val="00AD0390"/>
    <w:rsid w:val="00AD0582"/>
    <w:rsid w:val="00AD067A"/>
    <w:rsid w:val="00AD068F"/>
    <w:rsid w:val="00AD0B3C"/>
    <w:rsid w:val="00AD177D"/>
    <w:rsid w:val="00AD1B9C"/>
    <w:rsid w:val="00AD1BFB"/>
    <w:rsid w:val="00AD1FDF"/>
    <w:rsid w:val="00AD2173"/>
    <w:rsid w:val="00AD24D5"/>
    <w:rsid w:val="00AD2AA8"/>
    <w:rsid w:val="00AD2FBE"/>
    <w:rsid w:val="00AD30F7"/>
    <w:rsid w:val="00AD34AB"/>
    <w:rsid w:val="00AD35F8"/>
    <w:rsid w:val="00AD37B1"/>
    <w:rsid w:val="00AD53BB"/>
    <w:rsid w:val="00AD55AB"/>
    <w:rsid w:val="00AD5641"/>
    <w:rsid w:val="00AD631F"/>
    <w:rsid w:val="00AD69BA"/>
    <w:rsid w:val="00AD69CF"/>
    <w:rsid w:val="00AD6E02"/>
    <w:rsid w:val="00AD7101"/>
    <w:rsid w:val="00AD7301"/>
    <w:rsid w:val="00AD7829"/>
    <w:rsid w:val="00AD7A83"/>
    <w:rsid w:val="00AD7B81"/>
    <w:rsid w:val="00AD7FC1"/>
    <w:rsid w:val="00AE002A"/>
    <w:rsid w:val="00AE0106"/>
    <w:rsid w:val="00AE051B"/>
    <w:rsid w:val="00AE08A5"/>
    <w:rsid w:val="00AE0F41"/>
    <w:rsid w:val="00AE0F8D"/>
    <w:rsid w:val="00AE1317"/>
    <w:rsid w:val="00AE17C8"/>
    <w:rsid w:val="00AE18C1"/>
    <w:rsid w:val="00AE1FF2"/>
    <w:rsid w:val="00AE2094"/>
    <w:rsid w:val="00AE21FF"/>
    <w:rsid w:val="00AE2BB1"/>
    <w:rsid w:val="00AE2FAE"/>
    <w:rsid w:val="00AE312A"/>
    <w:rsid w:val="00AE3789"/>
    <w:rsid w:val="00AE37E2"/>
    <w:rsid w:val="00AE3920"/>
    <w:rsid w:val="00AE3A67"/>
    <w:rsid w:val="00AE3DFA"/>
    <w:rsid w:val="00AE3E18"/>
    <w:rsid w:val="00AE41F3"/>
    <w:rsid w:val="00AE42E2"/>
    <w:rsid w:val="00AE4325"/>
    <w:rsid w:val="00AE47F4"/>
    <w:rsid w:val="00AE5053"/>
    <w:rsid w:val="00AE510A"/>
    <w:rsid w:val="00AE5311"/>
    <w:rsid w:val="00AE5B77"/>
    <w:rsid w:val="00AE5E94"/>
    <w:rsid w:val="00AE67E4"/>
    <w:rsid w:val="00AE6AEF"/>
    <w:rsid w:val="00AF0438"/>
    <w:rsid w:val="00AF092B"/>
    <w:rsid w:val="00AF0B24"/>
    <w:rsid w:val="00AF0FDC"/>
    <w:rsid w:val="00AF1009"/>
    <w:rsid w:val="00AF145D"/>
    <w:rsid w:val="00AF1B8D"/>
    <w:rsid w:val="00AF1F18"/>
    <w:rsid w:val="00AF30F1"/>
    <w:rsid w:val="00AF367D"/>
    <w:rsid w:val="00AF37CB"/>
    <w:rsid w:val="00AF3D65"/>
    <w:rsid w:val="00AF46C2"/>
    <w:rsid w:val="00AF4898"/>
    <w:rsid w:val="00AF48D7"/>
    <w:rsid w:val="00AF4AFA"/>
    <w:rsid w:val="00AF5030"/>
    <w:rsid w:val="00AF513E"/>
    <w:rsid w:val="00AF5221"/>
    <w:rsid w:val="00AF56AC"/>
    <w:rsid w:val="00AF60AE"/>
    <w:rsid w:val="00AF67B9"/>
    <w:rsid w:val="00AF708E"/>
    <w:rsid w:val="00AF7963"/>
    <w:rsid w:val="00B0009F"/>
    <w:rsid w:val="00B0035C"/>
    <w:rsid w:val="00B00526"/>
    <w:rsid w:val="00B008A9"/>
    <w:rsid w:val="00B00CC3"/>
    <w:rsid w:val="00B00D38"/>
    <w:rsid w:val="00B00E05"/>
    <w:rsid w:val="00B00F99"/>
    <w:rsid w:val="00B0138D"/>
    <w:rsid w:val="00B018BF"/>
    <w:rsid w:val="00B01951"/>
    <w:rsid w:val="00B01C24"/>
    <w:rsid w:val="00B02217"/>
    <w:rsid w:val="00B02262"/>
    <w:rsid w:val="00B02A68"/>
    <w:rsid w:val="00B02BA0"/>
    <w:rsid w:val="00B02F82"/>
    <w:rsid w:val="00B0375F"/>
    <w:rsid w:val="00B03FC7"/>
    <w:rsid w:val="00B04BD3"/>
    <w:rsid w:val="00B04C8B"/>
    <w:rsid w:val="00B055DF"/>
    <w:rsid w:val="00B057EE"/>
    <w:rsid w:val="00B05B86"/>
    <w:rsid w:val="00B06022"/>
    <w:rsid w:val="00B060AD"/>
    <w:rsid w:val="00B06198"/>
    <w:rsid w:val="00B06450"/>
    <w:rsid w:val="00B067A8"/>
    <w:rsid w:val="00B06AFF"/>
    <w:rsid w:val="00B06E4C"/>
    <w:rsid w:val="00B0726E"/>
    <w:rsid w:val="00B07377"/>
    <w:rsid w:val="00B077C4"/>
    <w:rsid w:val="00B07D69"/>
    <w:rsid w:val="00B100FB"/>
    <w:rsid w:val="00B100FE"/>
    <w:rsid w:val="00B101F4"/>
    <w:rsid w:val="00B101FA"/>
    <w:rsid w:val="00B108DE"/>
    <w:rsid w:val="00B11220"/>
    <w:rsid w:val="00B1190B"/>
    <w:rsid w:val="00B128AC"/>
    <w:rsid w:val="00B1291F"/>
    <w:rsid w:val="00B129E3"/>
    <w:rsid w:val="00B12A14"/>
    <w:rsid w:val="00B12F08"/>
    <w:rsid w:val="00B1374E"/>
    <w:rsid w:val="00B139B2"/>
    <w:rsid w:val="00B1405C"/>
    <w:rsid w:val="00B14368"/>
    <w:rsid w:val="00B1458D"/>
    <w:rsid w:val="00B145FB"/>
    <w:rsid w:val="00B1490F"/>
    <w:rsid w:val="00B14DF6"/>
    <w:rsid w:val="00B14E30"/>
    <w:rsid w:val="00B152A3"/>
    <w:rsid w:val="00B152C4"/>
    <w:rsid w:val="00B1559A"/>
    <w:rsid w:val="00B1561F"/>
    <w:rsid w:val="00B15C36"/>
    <w:rsid w:val="00B15D38"/>
    <w:rsid w:val="00B163DE"/>
    <w:rsid w:val="00B1659E"/>
    <w:rsid w:val="00B16D74"/>
    <w:rsid w:val="00B16D8B"/>
    <w:rsid w:val="00B16E5A"/>
    <w:rsid w:val="00B173A6"/>
    <w:rsid w:val="00B17DE3"/>
    <w:rsid w:val="00B17EEA"/>
    <w:rsid w:val="00B20A96"/>
    <w:rsid w:val="00B20CB9"/>
    <w:rsid w:val="00B21264"/>
    <w:rsid w:val="00B21459"/>
    <w:rsid w:val="00B21612"/>
    <w:rsid w:val="00B219D1"/>
    <w:rsid w:val="00B21A2A"/>
    <w:rsid w:val="00B21E9D"/>
    <w:rsid w:val="00B22077"/>
    <w:rsid w:val="00B221D3"/>
    <w:rsid w:val="00B2227D"/>
    <w:rsid w:val="00B22615"/>
    <w:rsid w:val="00B22AF1"/>
    <w:rsid w:val="00B22D2C"/>
    <w:rsid w:val="00B22D4B"/>
    <w:rsid w:val="00B22DC2"/>
    <w:rsid w:val="00B232D7"/>
    <w:rsid w:val="00B234B4"/>
    <w:rsid w:val="00B236C1"/>
    <w:rsid w:val="00B241E7"/>
    <w:rsid w:val="00B244A9"/>
    <w:rsid w:val="00B245AF"/>
    <w:rsid w:val="00B245E9"/>
    <w:rsid w:val="00B25874"/>
    <w:rsid w:val="00B263E8"/>
    <w:rsid w:val="00B275A2"/>
    <w:rsid w:val="00B27F11"/>
    <w:rsid w:val="00B27F93"/>
    <w:rsid w:val="00B30254"/>
    <w:rsid w:val="00B305C2"/>
    <w:rsid w:val="00B311AA"/>
    <w:rsid w:val="00B313BC"/>
    <w:rsid w:val="00B31ECF"/>
    <w:rsid w:val="00B32695"/>
    <w:rsid w:val="00B3308E"/>
    <w:rsid w:val="00B333DA"/>
    <w:rsid w:val="00B339A4"/>
    <w:rsid w:val="00B33A83"/>
    <w:rsid w:val="00B33D06"/>
    <w:rsid w:val="00B349A8"/>
    <w:rsid w:val="00B35051"/>
    <w:rsid w:val="00B3510A"/>
    <w:rsid w:val="00B35279"/>
    <w:rsid w:val="00B3540D"/>
    <w:rsid w:val="00B35565"/>
    <w:rsid w:val="00B358D6"/>
    <w:rsid w:val="00B35AC6"/>
    <w:rsid w:val="00B35B51"/>
    <w:rsid w:val="00B36051"/>
    <w:rsid w:val="00B363E5"/>
    <w:rsid w:val="00B378BF"/>
    <w:rsid w:val="00B37BBF"/>
    <w:rsid w:val="00B37F9B"/>
    <w:rsid w:val="00B4038B"/>
    <w:rsid w:val="00B40461"/>
    <w:rsid w:val="00B40466"/>
    <w:rsid w:val="00B40806"/>
    <w:rsid w:val="00B40EB1"/>
    <w:rsid w:val="00B40F2E"/>
    <w:rsid w:val="00B4100B"/>
    <w:rsid w:val="00B41AB4"/>
    <w:rsid w:val="00B41B57"/>
    <w:rsid w:val="00B41CA9"/>
    <w:rsid w:val="00B41E91"/>
    <w:rsid w:val="00B425B6"/>
    <w:rsid w:val="00B42A7A"/>
    <w:rsid w:val="00B42C9D"/>
    <w:rsid w:val="00B4333D"/>
    <w:rsid w:val="00B43342"/>
    <w:rsid w:val="00B4401E"/>
    <w:rsid w:val="00B440A4"/>
    <w:rsid w:val="00B443FC"/>
    <w:rsid w:val="00B4474F"/>
    <w:rsid w:val="00B44A21"/>
    <w:rsid w:val="00B45226"/>
    <w:rsid w:val="00B4589B"/>
    <w:rsid w:val="00B45D5E"/>
    <w:rsid w:val="00B45F33"/>
    <w:rsid w:val="00B462C0"/>
    <w:rsid w:val="00B4653A"/>
    <w:rsid w:val="00B46671"/>
    <w:rsid w:val="00B46CC4"/>
    <w:rsid w:val="00B47333"/>
    <w:rsid w:val="00B474E7"/>
    <w:rsid w:val="00B47AB6"/>
    <w:rsid w:val="00B47E80"/>
    <w:rsid w:val="00B50724"/>
    <w:rsid w:val="00B50C4C"/>
    <w:rsid w:val="00B51004"/>
    <w:rsid w:val="00B511A5"/>
    <w:rsid w:val="00B5130B"/>
    <w:rsid w:val="00B513A9"/>
    <w:rsid w:val="00B51403"/>
    <w:rsid w:val="00B51D69"/>
    <w:rsid w:val="00B51EAC"/>
    <w:rsid w:val="00B52442"/>
    <w:rsid w:val="00B5250B"/>
    <w:rsid w:val="00B52D59"/>
    <w:rsid w:val="00B5328D"/>
    <w:rsid w:val="00B5335F"/>
    <w:rsid w:val="00B53D1E"/>
    <w:rsid w:val="00B53FFF"/>
    <w:rsid w:val="00B54151"/>
    <w:rsid w:val="00B54430"/>
    <w:rsid w:val="00B54742"/>
    <w:rsid w:val="00B54A50"/>
    <w:rsid w:val="00B54C69"/>
    <w:rsid w:val="00B54E86"/>
    <w:rsid w:val="00B54F99"/>
    <w:rsid w:val="00B5522C"/>
    <w:rsid w:val="00B55ABD"/>
    <w:rsid w:val="00B56318"/>
    <w:rsid w:val="00B56807"/>
    <w:rsid w:val="00B56E2F"/>
    <w:rsid w:val="00B57903"/>
    <w:rsid w:val="00B6077D"/>
    <w:rsid w:val="00B60E73"/>
    <w:rsid w:val="00B61084"/>
    <w:rsid w:val="00B61314"/>
    <w:rsid w:val="00B61A07"/>
    <w:rsid w:val="00B61B3A"/>
    <w:rsid w:val="00B61E98"/>
    <w:rsid w:val="00B62A01"/>
    <w:rsid w:val="00B62A37"/>
    <w:rsid w:val="00B63092"/>
    <w:rsid w:val="00B631A2"/>
    <w:rsid w:val="00B63818"/>
    <w:rsid w:val="00B63A0E"/>
    <w:rsid w:val="00B6411D"/>
    <w:rsid w:val="00B64317"/>
    <w:rsid w:val="00B64411"/>
    <w:rsid w:val="00B64881"/>
    <w:rsid w:val="00B65802"/>
    <w:rsid w:val="00B65D18"/>
    <w:rsid w:val="00B65D97"/>
    <w:rsid w:val="00B65E33"/>
    <w:rsid w:val="00B65F93"/>
    <w:rsid w:val="00B661B8"/>
    <w:rsid w:val="00B661D7"/>
    <w:rsid w:val="00B6620F"/>
    <w:rsid w:val="00B666B9"/>
    <w:rsid w:val="00B669E9"/>
    <w:rsid w:val="00B66B81"/>
    <w:rsid w:val="00B674A3"/>
    <w:rsid w:val="00B678DC"/>
    <w:rsid w:val="00B6EABC"/>
    <w:rsid w:val="00B7017E"/>
    <w:rsid w:val="00B7042E"/>
    <w:rsid w:val="00B70C30"/>
    <w:rsid w:val="00B70DBE"/>
    <w:rsid w:val="00B70E5F"/>
    <w:rsid w:val="00B713B7"/>
    <w:rsid w:val="00B71ADE"/>
    <w:rsid w:val="00B7225F"/>
    <w:rsid w:val="00B72562"/>
    <w:rsid w:val="00B7268D"/>
    <w:rsid w:val="00B727D2"/>
    <w:rsid w:val="00B72910"/>
    <w:rsid w:val="00B72C27"/>
    <w:rsid w:val="00B72E1A"/>
    <w:rsid w:val="00B737A5"/>
    <w:rsid w:val="00B73B82"/>
    <w:rsid w:val="00B73DA5"/>
    <w:rsid w:val="00B74226"/>
    <w:rsid w:val="00B7475A"/>
    <w:rsid w:val="00B74AB3"/>
    <w:rsid w:val="00B74BEE"/>
    <w:rsid w:val="00B75095"/>
    <w:rsid w:val="00B753E6"/>
    <w:rsid w:val="00B75593"/>
    <w:rsid w:val="00B75970"/>
    <w:rsid w:val="00B759E7"/>
    <w:rsid w:val="00B76000"/>
    <w:rsid w:val="00B7613F"/>
    <w:rsid w:val="00B76583"/>
    <w:rsid w:val="00B770BE"/>
    <w:rsid w:val="00B77C0F"/>
    <w:rsid w:val="00B805A0"/>
    <w:rsid w:val="00B8063B"/>
    <w:rsid w:val="00B8112E"/>
    <w:rsid w:val="00B81775"/>
    <w:rsid w:val="00B81FA4"/>
    <w:rsid w:val="00B81FFC"/>
    <w:rsid w:val="00B82113"/>
    <w:rsid w:val="00B8244D"/>
    <w:rsid w:val="00B826E4"/>
    <w:rsid w:val="00B82DCB"/>
    <w:rsid w:val="00B82E48"/>
    <w:rsid w:val="00B83618"/>
    <w:rsid w:val="00B83A3E"/>
    <w:rsid w:val="00B83EB0"/>
    <w:rsid w:val="00B84091"/>
    <w:rsid w:val="00B844D8"/>
    <w:rsid w:val="00B84AB4"/>
    <w:rsid w:val="00B84FBB"/>
    <w:rsid w:val="00B851E2"/>
    <w:rsid w:val="00B85EB0"/>
    <w:rsid w:val="00B86110"/>
    <w:rsid w:val="00B863DE"/>
    <w:rsid w:val="00B86589"/>
    <w:rsid w:val="00B86836"/>
    <w:rsid w:val="00B86C3C"/>
    <w:rsid w:val="00B86C6B"/>
    <w:rsid w:val="00B86D2C"/>
    <w:rsid w:val="00B86ED1"/>
    <w:rsid w:val="00B86F21"/>
    <w:rsid w:val="00B87158"/>
    <w:rsid w:val="00B871CD"/>
    <w:rsid w:val="00B873F0"/>
    <w:rsid w:val="00B876F0"/>
    <w:rsid w:val="00B8794C"/>
    <w:rsid w:val="00B8798B"/>
    <w:rsid w:val="00B87F7B"/>
    <w:rsid w:val="00B90F3E"/>
    <w:rsid w:val="00B910E2"/>
    <w:rsid w:val="00B913D5"/>
    <w:rsid w:val="00B9153F"/>
    <w:rsid w:val="00B91B56"/>
    <w:rsid w:val="00B9282B"/>
    <w:rsid w:val="00B92E3F"/>
    <w:rsid w:val="00B92FA6"/>
    <w:rsid w:val="00B933D6"/>
    <w:rsid w:val="00B9404E"/>
    <w:rsid w:val="00B94487"/>
    <w:rsid w:val="00B9484A"/>
    <w:rsid w:val="00B94A42"/>
    <w:rsid w:val="00B94B80"/>
    <w:rsid w:val="00B94C14"/>
    <w:rsid w:val="00B957CB"/>
    <w:rsid w:val="00B9581F"/>
    <w:rsid w:val="00B959D8"/>
    <w:rsid w:val="00B95C2C"/>
    <w:rsid w:val="00B95E7A"/>
    <w:rsid w:val="00B95EF4"/>
    <w:rsid w:val="00B95F92"/>
    <w:rsid w:val="00B963B3"/>
    <w:rsid w:val="00B96E43"/>
    <w:rsid w:val="00B9705B"/>
    <w:rsid w:val="00B9743F"/>
    <w:rsid w:val="00B97B10"/>
    <w:rsid w:val="00B97BE0"/>
    <w:rsid w:val="00B97FE9"/>
    <w:rsid w:val="00BA0030"/>
    <w:rsid w:val="00BA046D"/>
    <w:rsid w:val="00BA0D3B"/>
    <w:rsid w:val="00BA1CBB"/>
    <w:rsid w:val="00BA2AF0"/>
    <w:rsid w:val="00BA2E21"/>
    <w:rsid w:val="00BA33D9"/>
    <w:rsid w:val="00BA3C31"/>
    <w:rsid w:val="00BA3F4E"/>
    <w:rsid w:val="00BA45AB"/>
    <w:rsid w:val="00BA461A"/>
    <w:rsid w:val="00BA4A12"/>
    <w:rsid w:val="00BA4A6F"/>
    <w:rsid w:val="00BA4DDD"/>
    <w:rsid w:val="00BA4FDF"/>
    <w:rsid w:val="00BA502F"/>
    <w:rsid w:val="00BA5CEC"/>
    <w:rsid w:val="00BA5EA5"/>
    <w:rsid w:val="00BA62B0"/>
    <w:rsid w:val="00BA6649"/>
    <w:rsid w:val="00BA6A47"/>
    <w:rsid w:val="00BA6FF7"/>
    <w:rsid w:val="00BA72AC"/>
    <w:rsid w:val="00BA77DF"/>
    <w:rsid w:val="00BA78E5"/>
    <w:rsid w:val="00BA7A83"/>
    <w:rsid w:val="00BA7CC4"/>
    <w:rsid w:val="00BB095C"/>
    <w:rsid w:val="00BB0C73"/>
    <w:rsid w:val="00BB0C8F"/>
    <w:rsid w:val="00BB10D5"/>
    <w:rsid w:val="00BB1F1E"/>
    <w:rsid w:val="00BB2192"/>
    <w:rsid w:val="00BB2300"/>
    <w:rsid w:val="00BB231E"/>
    <w:rsid w:val="00BB2580"/>
    <w:rsid w:val="00BB26BB"/>
    <w:rsid w:val="00BB2C1C"/>
    <w:rsid w:val="00BB3127"/>
    <w:rsid w:val="00BB324D"/>
    <w:rsid w:val="00BB3589"/>
    <w:rsid w:val="00BB37BF"/>
    <w:rsid w:val="00BB3CF2"/>
    <w:rsid w:val="00BB4127"/>
    <w:rsid w:val="00BB4170"/>
    <w:rsid w:val="00BB41F9"/>
    <w:rsid w:val="00BB4413"/>
    <w:rsid w:val="00BB47C6"/>
    <w:rsid w:val="00BB4A88"/>
    <w:rsid w:val="00BB609B"/>
    <w:rsid w:val="00BB613A"/>
    <w:rsid w:val="00BB6509"/>
    <w:rsid w:val="00BB702B"/>
    <w:rsid w:val="00BB724E"/>
    <w:rsid w:val="00BB7447"/>
    <w:rsid w:val="00BB77BA"/>
    <w:rsid w:val="00BB7C2F"/>
    <w:rsid w:val="00BB7F57"/>
    <w:rsid w:val="00BC01FD"/>
    <w:rsid w:val="00BC1323"/>
    <w:rsid w:val="00BC1C80"/>
    <w:rsid w:val="00BC1E84"/>
    <w:rsid w:val="00BC1EDD"/>
    <w:rsid w:val="00BC1FB9"/>
    <w:rsid w:val="00BC225C"/>
    <w:rsid w:val="00BC248C"/>
    <w:rsid w:val="00BC266E"/>
    <w:rsid w:val="00BC27FD"/>
    <w:rsid w:val="00BC2838"/>
    <w:rsid w:val="00BC2BF0"/>
    <w:rsid w:val="00BC2D50"/>
    <w:rsid w:val="00BC2FA3"/>
    <w:rsid w:val="00BC37E8"/>
    <w:rsid w:val="00BC400C"/>
    <w:rsid w:val="00BC4D78"/>
    <w:rsid w:val="00BC5AFD"/>
    <w:rsid w:val="00BC5B55"/>
    <w:rsid w:val="00BC6134"/>
    <w:rsid w:val="00BC61D9"/>
    <w:rsid w:val="00BC6E7F"/>
    <w:rsid w:val="00BC6F47"/>
    <w:rsid w:val="00BC720C"/>
    <w:rsid w:val="00BC76E4"/>
    <w:rsid w:val="00BD0D72"/>
    <w:rsid w:val="00BD0FB2"/>
    <w:rsid w:val="00BD1035"/>
    <w:rsid w:val="00BD16EC"/>
    <w:rsid w:val="00BD1C4B"/>
    <w:rsid w:val="00BD20F5"/>
    <w:rsid w:val="00BD228C"/>
    <w:rsid w:val="00BD2446"/>
    <w:rsid w:val="00BD2781"/>
    <w:rsid w:val="00BD28F9"/>
    <w:rsid w:val="00BD2DAB"/>
    <w:rsid w:val="00BD3352"/>
    <w:rsid w:val="00BD33B2"/>
    <w:rsid w:val="00BD3D36"/>
    <w:rsid w:val="00BD3F93"/>
    <w:rsid w:val="00BD424C"/>
    <w:rsid w:val="00BD4556"/>
    <w:rsid w:val="00BD4793"/>
    <w:rsid w:val="00BD4C8C"/>
    <w:rsid w:val="00BD4E8F"/>
    <w:rsid w:val="00BD4EB4"/>
    <w:rsid w:val="00BD560F"/>
    <w:rsid w:val="00BD57C6"/>
    <w:rsid w:val="00BD5999"/>
    <w:rsid w:val="00BD5F31"/>
    <w:rsid w:val="00BD64BF"/>
    <w:rsid w:val="00BD667F"/>
    <w:rsid w:val="00BD6EA5"/>
    <w:rsid w:val="00BD765C"/>
    <w:rsid w:val="00BD7842"/>
    <w:rsid w:val="00BD7E31"/>
    <w:rsid w:val="00BE091B"/>
    <w:rsid w:val="00BE0C8C"/>
    <w:rsid w:val="00BE0FDB"/>
    <w:rsid w:val="00BE1232"/>
    <w:rsid w:val="00BE1258"/>
    <w:rsid w:val="00BE1A68"/>
    <w:rsid w:val="00BE2386"/>
    <w:rsid w:val="00BE26D3"/>
    <w:rsid w:val="00BE2AFF"/>
    <w:rsid w:val="00BE4328"/>
    <w:rsid w:val="00BE4731"/>
    <w:rsid w:val="00BE4990"/>
    <w:rsid w:val="00BE554D"/>
    <w:rsid w:val="00BE68A3"/>
    <w:rsid w:val="00BE6E11"/>
    <w:rsid w:val="00BE704C"/>
    <w:rsid w:val="00BF03EC"/>
    <w:rsid w:val="00BF12AD"/>
    <w:rsid w:val="00BF13F1"/>
    <w:rsid w:val="00BF14D4"/>
    <w:rsid w:val="00BF2712"/>
    <w:rsid w:val="00BF2861"/>
    <w:rsid w:val="00BF3474"/>
    <w:rsid w:val="00BF3498"/>
    <w:rsid w:val="00BF37CF"/>
    <w:rsid w:val="00BF3968"/>
    <w:rsid w:val="00BF3D84"/>
    <w:rsid w:val="00BF4228"/>
    <w:rsid w:val="00BF457B"/>
    <w:rsid w:val="00BF4DC5"/>
    <w:rsid w:val="00BF533F"/>
    <w:rsid w:val="00BF5822"/>
    <w:rsid w:val="00BF59F0"/>
    <w:rsid w:val="00BF5D33"/>
    <w:rsid w:val="00BF626F"/>
    <w:rsid w:val="00BF6762"/>
    <w:rsid w:val="00BF6AB2"/>
    <w:rsid w:val="00BF6CFD"/>
    <w:rsid w:val="00BF6FBB"/>
    <w:rsid w:val="00BF74A4"/>
    <w:rsid w:val="00BF75D6"/>
    <w:rsid w:val="00BF7985"/>
    <w:rsid w:val="00C00796"/>
    <w:rsid w:val="00C00AFC"/>
    <w:rsid w:val="00C00BAA"/>
    <w:rsid w:val="00C00F96"/>
    <w:rsid w:val="00C01077"/>
    <w:rsid w:val="00C010A4"/>
    <w:rsid w:val="00C017F0"/>
    <w:rsid w:val="00C01905"/>
    <w:rsid w:val="00C019D8"/>
    <w:rsid w:val="00C01EC0"/>
    <w:rsid w:val="00C0290C"/>
    <w:rsid w:val="00C02F1E"/>
    <w:rsid w:val="00C043ED"/>
    <w:rsid w:val="00C0443B"/>
    <w:rsid w:val="00C04908"/>
    <w:rsid w:val="00C04DCD"/>
    <w:rsid w:val="00C04DCF"/>
    <w:rsid w:val="00C0569E"/>
    <w:rsid w:val="00C05981"/>
    <w:rsid w:val="00C061F9"/>
    <w:rsid w:val="00C0647F"/>
    <w:rsid w:val="00C0652F"/>
    <w:rsid w:val="00C0663E"/>
    <w:rsid w:val="00C06946"/>
    <w:rsid w:val="00C073C7"/>
    <w:rsid w:val="00C07AF1"/>
    <w:rsid w:val="00C07B94"/>
    <w:rsid w:val="00C10196"/>
    <w:rsid w:val="00C1054E"/>
    <w:rsid w:val="00C1113F"/>
    <w:rsid w:val="00C111E9"/>
    <w:rsid w:val="00C11B7F"/>
    <w:rsid w:val="00C11C3C"/>
    <w:rsid w:val="00C11C75"/>
    <w:rsid w:val="00C11F77"/>
    <w:rsid w:val="00C11F7F"/>
    <w:rsid w:val="00C1226A"/>
    <w:rsid w:val="00C1226F"/>
    <w:rsid w:val="00C1275F"/>
    <w:rsid w:val="00C13F36"/>
    <w:rsid w:val="00C1480D"/>
    <w:rsid w:val="00C14E66"/>
    <w:rsid w:val="00C1500B"/>
    <w:rsid w:val="00C15195"/>
    <w:rsid w:val="00C1521A"/>
    <w:rsid w:val="00C158EF"/>
    <w:rsid w:val="00C1628F"/>
    <w:rsid w:val="00C16E2C"/>
    <w:rsid w:val="00C16F92"/>
    <w:rsid w:val="00C20C2A"/>
    <w:rsid w:val="00C2110D"/>
    <w:rsid w:val="00C2139C"/>
    <w:rsid w:val="00C2166D"/>
    <w:rsid w:val="00C22437"/>
    <w:rsid w:val="00C22546"/>
    <w:rsid w:val="00C225E7"/>
    <w:rsid w:val="00C229C3"/>
    <w:rsid w:val="00C22DB5"/>
    <w:rsid w:val="00C234A5"/>
    <w:rsid w:val="00C2367D"/>
    <w:rsid w:val="00C239FB"/>
    <w:rsid w:val="00C23E15"/>
    <w:rsid w:val="00C23F1D"/>
    <w:rsid w:val="00C23F45"/>
    <w:rsid w:val="00C24372"/>
    <w:rsid w:val="00C244EE"/>
    <w:rsid w:val="00C2452E"/>
    <w:rsid w:val="00C24774"/>
    <w:rsid w:val="00C24AC7"/>
    <w:rsid w:val="00C24DAD"/>
    <w:rsid w:val="00C2509D"/>
    <w:rsid w:val="00C2511A"/>
    <w:rsid w:val="00C25B98"/>
    <w:rsid w:val="00C2601A"/>
    <w:rsid w:val="00C261DE"/>
    <w:rsid w:val="00C2664E"/>
    <w:rsid w:val="00C26685"/>
    <w:rsid w:val="00C2696F"/>
    <w:rsid w:val="00C26A52"/>
    <w:rsid w:val="00C26BFF"/>
    <w:rsid w:val="00C270D7"/>
    <w:rsid w:val="00C27DE0"/>
    <w:rsid w:val="00C302AA"/>
    <w:rsid w:val="00C307A9"/>
    <w:rsid w:val="00C30B05"/>
    <w:rsid w:val="00C30B9D"/>
    <w:rsid w:val="00C30D4B"/>
    <w:rsid w:val="00C313BD"/>
    <w:rsid w:val="00C3184C"/>
    <w:rsid w:val="00C33635"/>
    <w:rsid w:val="00C33BA0"/>
    <w:rsid w:val="00C33C51"/>
    <w:rsid w:val="00C33D09"/>
    <w:rsid w:val="00C34A95"/>
    <w:rsid w:val="00C34B15"/>
    <w:rsid w:val="00C351B2"/>
    <w:rsid w:val="00C356E9"/>
    <w:rsid w:val="00C35C90"/>
    <w:rsid w:val="00C35EAD"/>
    <w:rsid w:val="00C360F6"/>
    <w:rsid w:val="00C3614C"/>
    <w:rsid w:val="00C3621B"/>
    <w:rsid w:val="00C368A7"/>
    <w:rsid w:val="00C36950"/>
    <w:rsid w:val="00C36CDA"/>
    <w:rsid w:val="00C36DCC"/>
    <w:rsid w:val="00C3715E"/>
    <w:rsid w:val="00C3724D"/>
    <w:rsid w:val="00C374F3"/>
    <w:rsid w:val="00C4026B"/>
    <w:rsid w:val="00C40372"/>
    <w:rsid w:val="00C406CD"/>
    <w:rsid w:val="00C40AB7"/>
    <w:rsid w:val="00C40E4A"/>
    <w:rsid w:val="00C411D1"/>
    <w:rsid w:val="00C411FB"/>
    <w:rsid w:val="00C41800"/>
    <w:rsid w:val="00C41F9C"/>
    <w:rsid w:val="00C42339"/>
    <w:rsid w:val="00C427F7"/>
    <w:rsid w:val="00C4352B"/>
    <w:rsid w:val="00C43D2F"/>
    <w:rsid w:val="00C44996"/>
    <w:rsid w:val="00C45286"/>
    <w:rsid w:val="00C4541C"/>
    <w:rsid w:val="00C457BA"/>
    <w:rsid w:val="00C458A8"/>
    <w:rsid w:val="00C45F1D"/>
    <w:rsid w:val="00C46367"/>
    <w:rsid w:val="00C46566"/>
    <w:rsid w:val="00C46972"/>
    <w:rsid w:val="00C47490"/>
    <w:rsid w:val="00C47518"/>
    <w:rsid w:val="00C47C13"/>
    <w:rsid w:val="00C47C79"/>
    <w:rsid w:val="00C513D4"/>
    <w:rsid w:val="00C51B0D"/>
    <w:rsid w:val="00C51FFA"/>
    <w:rsid w:val="00C520CF"/>
    <w:rsid w:val="00C52FF0"/>
    <w:rsid w:val="00C532A8"/>
    <w:rsid w:val="00C53968"/>
    <w:rsid w:val="00C54B4B"/>
    <w:rsid w:val="00C54C36"/>
    <w:rsid w:val="00C55569"/>
    <w:rsid w:val="00C55D0F"/>
    <w:rsid w:val="00C55D7F"/>
    <w:rsid w:val="00C55E79"/>
    <w:rsid w:val="00C560EE"/>
    <w:rsid w:val="00C56126"/>
    <w:rsid w:val="00C563B8"/>
    <w:rsid w:val="00C567A0"/>
    <w:rsid w:val="00C56813"/>
    <w:rsid w:val="00C56AEE"/>
    <w:rsid w:val="00C56BAD"/>
    <w:rsid w:val="00C56D0B"/>
    <w:rsid w:val="00C56EA2"/>
    <w:rsid w:val="00C57201"/>
    <w:rsid w:val="00C57624"/>
    <w:rsid w:val="00C57EF4"/>
    <w:rsid w:val="00C603B5"/>
    <w:rsid w:val="00C60E03"/>
    <w:rsid w:val="00C615FC"/>
    <w:rsid w:val="00C61E2B"/>
    <w:rsid w:val="00C625C7"/>
    <w:rsid w:val="00C62B80"/>
    <w:rsid w:val="00C630C2"/>
    <w:rsid w:val="00C6374E"/>
    <w:rsid w:val="00C63F0A"/>
    <w:rsid w:val="00C640CF"/>
    <w:rsid w:val="00C644C1"/>
    <w:rsid w:val="00C644D5"/>
    <w:rsid w:val="00C64609"/>
    <w:rsid w:val="00C64AF7"/>
    <w:rsid w:val="00C658BD"/>
    <w:rsid w:val="00C6737F"/>
    <w:rsid w:val="00C677E3"/>
    <w:rsid w:val="00C679D7"/>
    <w:rsid w:val="00C703B4"/>
    <w:rsid w:val="00C70AD1"/>
    <w:rsid w:val="00C70B11"/>
    <w:rsid w:val="00C714F1"/>
    <w:rsid w:val="00C7191B"/>
    <w:rsid w:val="00C719CB"/>
    <w:rsid w:val="00C71F18"/>
    <w:rsid w:val="00C72224"/>
    <w:rsid w:val="00C723A1"/>
    <w:rsid w:val="00C72930"/>
    <w:rsid w:val="00C72CDC"/>
    <w:rsid w:val="00C72D54"/>
    <w:rsid w:val="00C73004"/>
    <w:rsid w:val="00C732BF"/>
    <w:rsid w:val="00C7343C"/>
    <w:rsid w:val="00C73DFA"/>
    <w:rsid w:val="00C74747"/>
    <w:rsid w:val="00C74E79"/>
    <w:rsid w:val="00C7553B"/>
    <w:rsid w:val="00C75706"/>
    <w:rsid w:val="00C75A56"/>
    <w:rsid w:val="00C75DD1"/>
    <w:rsid w:val="00C764BD"/>
    <w:rsid w:val="00C7686B"/>
    <w:rsid w:val="00C76DBB"/>
    <w:rsid w:val="00C77024"/>
    <w:rsid w:val="00C77233"/>
    <w:rsid w:val="00C77435"/>
    <w:rsid w:val="00C774A2"/>
    <w:rsid w:val="00C776EA"/>
    <w:rsid w:val="00C778C8"/>
    <w:rsid w:val="00C77B72"/>
    <w:rsid w:val="00C8011B"/>
    <w:rsid w:val="00C80B0C"/>
    <w:rsid w:val="00C80BC3"/>
    <w:rsid w:val="00C80C5A"/>
    <w:rsid w:val="00C81D7C"/>
    <w:rsid w:val="00C82408"/>
    <w:rsid w:val="00C82846"/>
    <w:rsid w:val="00C82AFC"/>
    <w:rsid w:val="00C831C3"/>
    <w:rsid w:val="00C83BC8"/>
    <w:rsid w:val="00C84AED"/>
    <w:rsid w:val="00C852E5"/>
    <w:rsid w:val="00C85FAF"/>
    <w:rsid w:val="00C85FB4"/>
    <w:rsid w:val="00C8608F"/>
    <w:rsid w:val="00C86478"/>
    <w:rsid w:val="00C86D2F"/>
    <w:rsid w:val="00C86DE6"/>
    <w:rsid w:val="00C86E4A"/>
    <w:rsid w:val="00C86F68"/>
    <w:rsid w:val="00C875BA"/>
    <w:rsid w:val="00C90A82"/>
    <w:rsid w:val="00C90DED"/>
    <w:rsid w:val="00C9146C"/>
    <w:rsid w:val="00C9186E"/>
    <w:rsid w:val="00C91CCD"/>
    <w:rsid w:val="00C91FB2"/>
    <w:rsid w:val="00C920A0"/>
    <w:rsid w:val="00C921C4"/>
    <w:rsid w:val="00C922CD"/>
    <w:rsid w:val="00C9278A"/>
    <w:rsid w:val="00C927BA"/>
    <w:rsid w:val="00C92A3B"/>
    <w:rsid w:val="00C935C3"/>
    <w:rsid w:val="00C93782"/>
    <w:rsid w:val="00C937B4"/>
    <w:rsid w:val="00C938CE"/>
    <w:rsid w:val="00C943FC"/>
    <w:rsid w:val="00C94748"/>
    <w:rsid w:val="00C947B2"/>
    <w:rsid w:val="00C94AB9"/>
    <w:rsid w:val="00C94D40"/>
    <w:rsid w:val="00C94EB7"/>
    <w:rsid w:val="00C950A1"/>
    <w:rsid w:val="00C95653"/>
    <w:rsid w:val="00C962D3"/>
    <w:rsid w:val="00C963DF"/>
    <w:rsid w:val="00C964D1"/>
    <w:rsid w:val="00C96C8E"/>
    <w:rsid w:val="00C96E77"/>
    <w:rsid w:val="00C96F2E"/>
    <w:rsid w:val="00C9750C"/>
    <w:rsid w:val="00C9796A"/>
    <w:rsid w:val="00C97F8A"/>
    <w:rsid w:val="00CA0154"/>
    <w:rsid w:val="00CA04D3"/>
    <w:rsid w:val="00CA08CF"/>
    <w:rsid w:val="00CA0E27"/>
    <w:rsid w:val="00CA25D7"/>
    <w:rsid w:val="00CA2E0D"/>
    <w:rsid w:val="00CA2F04"/>
    <w:rsid w:val="00CA331F"/>
    <w:rsid w:val="00CA3437"/>
    <w:rsid w:val="00CA3D01"/>
    <w:rsid w:val="00CA4055"/>
    <w:rsid w:val="00CA4815"/>
    <w:rsid w:val="00CA4CE3"/>
    <w:rsid w:val="00CA4D0D"/>
    <w:rsid w:val="00CA51E2"/>
    <w:rsid w:val="00CA5214"/>
    <w:rsid w:val="00CA5299"/>
    <w:rsid w:val="00CA582C"/>
    <w:rsid w:val="00CA5E06"/>
    <w:rsid w:val="00CA5E36"/>
    <w:rsid w:val="00CA63E7"/>
    <w:rsid w:val="00CA6928"/>
    <w:rsid w:val="00CA6A07"/>
    <w:rsid w:val="00CA6ED7"/>
    <w:rsid w:val="00CA740A"/>
    <w:rsid w:val="00CA7AF1"/>
    <w:rsid w:val="00CA7C26"/>
    <w:rsid w:val="00CB00B6"/>
    <w:rsid w:val="00CB00F4"/>
    <w:rsid w:val="00CB02AC"/>
    <w:rsid w:val="00CB0341"/>
    <w:rsid w:val="00CB08C0"/>
    <w:rsid w:val="00CB0A4A"/>
    <w:rsid w:val="00CB0CD4"/>
    <w:rsid w:val="00CB12A4"/>
    <w:rsid w:val="00CB1826"/>
    <w:rsid w:val="00CB2347"/>
    <w:rsid w:val="00CB246F"/>
    <w:rsid w:val="00CB2F6F"/>
    <w:rsid w:val="00CB30D0"/>
    <w:rsid w:val="00CB317D"/>
    <w:rsid w:val="00CB3446"/>
    <w:rsid w:val="00CB46CB"/>
    <w:rsid w:val="00CB4B35"/>
    <w:rsid w:val="00CB563B"/>
    <w:rsid w:val="00CB5AE2"/>
    <w:rsid w:val="00CB60D7"/>
    <w:rsid w:val="00CB623C"/>
    <w:rsid w:val="00CB647B"/>
    <w:rsid w:val="00CB6920"/>
    <w:rsid w:val="00CB699C"/>
    <w:rsid w:val="00CB6BF4"/>
    <w:rsid w:val="00CB6FD3"/>
    <w:rsid w:val="00CB72DE"/>
    <w:rsid w:val="00CB739B"/>
    <w:rsid w:val="00CB7A84"/>
    <w:rsid w:val="00CB7C34"/>
    <w:rsid w:val="00CC0594"/>
    <w:rsid w:val="00CC077B"/>
    <w:rsid w:val="00CC089C"/>
    <w:rsid w:val="00CC0D08"/>
    <w:rsid w:val="00CC17B6"/>
    <w:rsid w:val="00CC1D82"/>
    <w:rsid w:val="00CC2462"/>
    <w:rsid w:val="00CC24C0"/>
    <w:rsid w:val="00CC291B"/>
    <w:rsid w:val="00CC2CB3"/>
    <w:rsid w:val="00CC3FFC"/>
    <w:rsid w:val="00CC4071"/>
    <w:rsid w:val="00CC4254"/>
    <w:rsid w:val="00CC4618"/>
    <w:rsid w:val="00CC4A0B"/>
    <w:rsid w:val="00CC4FFE"/>
    <w:rsid w:val="00CC5161"/>
    <w:rsid w:val="00CC51C3"/>
    <w:rsid w:val="00CC51E2"/>
    <w:rsid w:val="00CC5A8A"/>
    <w:rsid w:val="00CC6079"/>
    <w:rsid w:val="00CC661F"/>
    <w:rsid w:val="00CC6A22"/>
    <w:rsid w:val="00CC7014"/>
    <w:rsid w:val="00CC713E"/>
    <w:rsid w:val="00CC71E9"/>
    <w:rsid w:val="00CC7CD9"/>
    <w:rsid w:val="00CD0A8B"/>
    <w:rsid w:val="00CD1046"/>
    <w:rsid w:val="00CD19C8"/>
    <w:rsid w:val="00CD1F12"/>
    <w:rsid w:val="00CD2C76"/>
    <w:rsid w:val="00CD3177"/>
    <w:rsid w:val="00CD4431"/>
    <w:rsid w:val="00CD4875"/>
    <w:rsid w:val="00CD488D"/>
    <w:rsid w:val="00CD4BE8"/>
    <w:rsid w:val="00CD4BF9"/>
    <w:rsid w:val="00CD4F93"/>
    <w:rsid w:val="00CD5073"/>
    <w:rsid w:val="00CD5581"/>
    <w:rsid w:val="00CD5D93"/>
    <w:rsid w:val="00CD5FA5"/>
    <w:rsid w:val="00CD684D"/>
    <w:rsid w:val="00CD6A1E"/>
    <w:rsid w:val="00CD6DAD"/>
    <w:rsid w:val="00CD6F44"/>
    <w:rsid w:val="00CD72E6"/>
    <w:rsid w:val="00CD7D4F"/>
    <w:rsid w:val="00CE038C"/>
    <w:rsid w:val="00CE0407"/>
    <w:rsid w:val="00CE0618"/>
    <w:rsid w:val="00CE0AEC"/>
    <w:rsid w:val="00CE0F82"/>
    <w:rsid w:val="00CE17E4"/>
    <w:rsid w:val="00CE1B59"/>
    <w:rsid w:val="00CE1D11"/>
    <w:rsid w:val="00CE1D2E"/>
    <w:rsid w:val="00CE269F"/>
    <w:rsid w:val="00CE26EF"/>
    <w:rsid w:val="00CE2911"/>
    <w:rsid w:val="00CE29B7"/>
    <w:rsid w:val="00CE3064"/>
    <w:rsid w:val="00CE32FE"/>
    <w:rsid w:val="00CE3445"/>
    <w:rsid w:val="00CE3822"/>
    <w:rsid w:val="00CE3EE0"/>
    <w:rsid w:val="00CE3F75"/>
    <w:rsid w:val="00CE484C"/>
    <w:rsid w:val="00CE6017"/>
    <w:rsid w:val="00CE645C"/>
    <w:rsid w:val="00CE66A0"/>
    <w:rsid w:val="00CE66B1"/>
    <w:rsid w:val="00CE6DEB"/>
    <w:rsid w:val="00CE6FC8"/>
    <w:rsid w:val="00CE71B3"/>
    <w:rsid w:val="00CE7311"/>
    <w:rsid w:val="00CE75E6"/>
    <w:rsid w:val="00CE787B"/>
    <w:rsid w:val="00CF01CB"/>
    <w:rsid w:val="00CF05CC"/>
    <w:rsid w:val="00CF0EF0"/>
    <w:rsid w:val="00CF1B58"/>
    <w:rsid w:val="00CF2301"/>
    <w:rsid w:val="00CF251F"/>
    <w:rsid w:val="00CF2DDB"/>
    <w:rsid w:val="00CF2EAC"/>
    <w:rsid w:val="00CF31A4"/>
    <w:rsid w:val="00CF3AB6"/>
    <w:rsid w:val="00CF3AED"/>
    <w:rsid w:val="00CF428F"/>
    <w:rsid w:val="00CF48CD"/>
    <w:rsid w:val="00CF53F5"/>
    <w:rsid w:val="00CF55B9"/>
    <w:rsid w:val="00CF58CB"/>
    <w:rsid w:val="00CF5912"/>
    <w:rsid w:val="00CF60D4"/>
    <w:rsid w:val="00CF63D1"/>
    <w:rsid w:val="00CF6562"/>
    <w:rsid w:val="00CF695F"/>
    <w:rsid w:val="00CF6FB0"/>
    <w:rsid w:val="00CF761B"/>
    <w:rsid w:val="00CF7680"/>
    <w:rsid w:val="00CF7EA2"/>
    <w:rsid w:val="00D00007"/>
    <w:rsid w:val="00D00297"/>
    <w:rsid w:val="00D003E2"/>
    <w:rsid w:val="00D008CD"/>
    <w:rsid w:val="00D009BA"/>
    <w:rsid w:val="00D017FB"/>
    <w:rsid w:val="00D027EB"/>
    <w:rsid w:val="00D02A12"/>
    <w:rsid w:val="00D0357A"/>
    <w:rsid w:val="00D03680"/>
    <w:rsid w:val="00D03E90"/>
    <w:rsid w:val="00D045FE"/>
    <w:rsid w:val="00D04A62"/>
    <w:rsid w:val="00D05DD8"/>
    <w:rsid w:val="00D06804"/>
    <w:rsid w:val="00D068FE"/>
    <w:rsid w:val="00D06B63"/>
    <w:rsid w:val="00D06B65"/>
    <w:rsid w:val="00D06BDD"/>
    <w:rsid w:val="00D06D07"/>
    <w:rsid w:val="00D076FC"/>
    <w:rsid w:val="00D0782A"/>
    <w:rsid w:val="00D07954"/>
    <w:rsid w:val="00D07A37"/>
    <w:rsid w:val="00D10AE8"/>
    <w:rsid w:val="00D11892"/>
    <w:rsid w:val="00D11A36"/>
    <w:rsid w:val="00D11DDA"/>
    <w:rsid w:val="00D12154"/>
    <w:rsid w:val="00D12310"/>
    <w:rsid w:val="00D1313D"/>
    <w:rsid w:val="00D13ACE"/>
    <w:rsid w:val="00D13E79"/>
    <w:rsid w:val="00D14A7B"/>
    <w:rsid w:val="00D1557B"/>
    <w:rsid w:val="00D15681"/>
    <w:rsid w:val="00D1579C"/>
    <w:rsid w:val="00D15CBB"/>
    <w:rsid w:val="00D15F75"/>
    <w:rsid w:val="00D165C0"/>
    <w:rsid w:val="00D166D1"/>
    <w:rsid w:val="00D200A3"/>
    <w:rsid w:val="00D20166"/>
    <w:rsid w:val="00D203CA"/>
    <w:rsid w:val="00D20580"/>
    <w:rsid w:val="00D20E7B"/>
    <w:rsid w:val="00D20EF6"/>
    <w:rsid w:val="00D211FB"/>
    <w:rsid w:val="00D22306"/>
    <w:rsid w:val="00D22350"/>
    <w:rsid w:val="00D22B4A"/>
    <w:rsid w:val="00D22DCB"/>
    <w:rsid w:val="00D23129"/>
    <w:rsid w:val="00D23AD4"/>
    <w:rsid w:val="00D23F08"/>
    <w:rsid w:val="00D24142"/>
    <w:rsid w:val="00D2415F"/>
    <w:rsid w:val="00D24208"/>
    <w:rsid w:val="00D248C6"/>
    <w:rsid w:val="00D249E0"/>
    <w:rsid w:val="00D252AE"/>
    <w:rsid w:val="00D257F8"/>
    <w:rsid w:val="00D26108"/>
    <w:rsid w:val="00D26F45"/>
    <w:rsid w:val="00D272AA"/>
    <w:rsid w:val="00D27D8B"/>
    <w:rsid w:val="00D27D95"/>
    <w:rsid w:val="00D27DE5"/>
    <w:rsid w:val="00D27F0D"/>
    <w:rsid w:val="00D308A8"/>
    <w:rsid w:val="00D30F80"/>
    <w:rsid w:val="00D311A2"/>
    <w:rsid w:val="00D311D9"/>
    <w:rsid w:val="00D316CD"/>
    <w:rsid w:val="00D318EB"/>
    <w:rsid w:val="00D31A36"/>
    <w:rsid w:val="00D31D90"/>
    <w:rsid w:val="00D328AB"/>
    <w:rsid w:val="00D32C1B"/>
    <w:rsid w:val="00D33331"/>
    <w:rsid w:val="00D3379F"/>
    <w:rsid w:val="00D337B8"/>
    <w:rsid w:val="00D33931"/>
    <w:rsid w:val="00D3402E"/>
    <w:rsid w:val="00D3428A"/>
    <w:rsid w:val="00D346B7"/>
    <w:rsid w:val="00D369EE"/>
    <w:rsid w:val="00D36EBD"/>
    <w:rsid w:val="00D37266"/>
    <w:rsid w:val="00D37486"/>
    <w:rsid w:val="00D37A16"/>
    <w:rsid w:val="00D37D96"/>
    <w:rsid w:val="00D4060A"/>
    <w:rsid w:val="00D40F85"/>
    <w:rsid w:val="00D41178"/>
    <w:rsid w:val="00D41526"/>
    <w:rsid w:val="00D4201C"/>
    <w:rsid w:val="00D423F3"/>
    <w:rsid w:val="00D426F4"/>
    <w:rsid w:val="00D42EC3"/>
    <w:rsid w:val="00D4345E"/>
    <w:rsid w:val="00D435B1"/>
    <w:rsid w:val="00D43BB7"/>
    <w:rsid w:val="00D43CA8"/>
    <w:rsid w:val="00D444D7"/>
    <w:rsid w:val="00D44592"/>
    <w:rsid w:val="00D44748"/>
    <w:rsid w:val="00D44AF2"/>
    <w:rsid w:val="00D45BD8"/>
    <w:rsid w:val="00D45D88"/>
    <w:rsid w:val="00D4604E"/>
    <w:rsid w:val="00D470B2"/>
    <w:rsid w:val="00D472A1"/>
    <w:rsid w:val="00D472EE"/>
    <w:rsid w:val="00D4779B"/>
    <w:rsid w:val="00D479E4"/>
    <w:rsid w:val="00D50CC3"/>
    <w:rsid w:val="00D50D65"/>
    <w:rsid w:val="00D51117"/>
    <w:rsid w:val="00D511DA"/>
    <w:rsid w:val="00D51AB7"/>
    <w:rsid w:val="00D52123"/>
    <w:rsid w:val="00D524DB"/>
    <w:rsid w:val="00D527BC"/>
    <w:rsid w:val="00D52938"/>
    <w:rsid w:val="00D532E8"/>
    <w:rsid w:val="00D54181"/>
    <w:rsid w:val="00D542ED"/>
    <w:rsid w:val="00D54490"/>
    <w:rsid w:val="00D54778"/>
    <w:rsid w:val="00D554E8"/>
    <w:rsid w:val="00D5563D"/>
    <w:rsid w:val="00D557EF"/>
    <w:rsid w:val="00D55D40"/>
    <w:rsid w:val="00D561ED"/>
    <w:rsid w:val="00D563D4"/>
    <w:rsid w:val="00D56651"/>
    <w:rsid w:val="00D5688A"/>
    <w:rsid w:val="00D5696E"/>
    <w:rsid w:val="00D5709B"/>
    <w:rsid w:val="00D57357"/>
    <w:rsid w:val="00D57A08"/>
    <w:rsid w:val="00D57CA8"/>
    <w:rsid w:val="00D604F1"/>
    <w:rsid w:val="00D60E60"/>
    <w:rsid w:val="00D6108C"/>
    <w:rsid w:val="00D61113"/>
    <w:rsid w:val="00D6238B"/>
    <w:rsid w:val="00D63085"/>
    <w:rsid w:val="00D63669"/>
    <w:rsid w:val="00D637B1"/>
    <w:rsid w:val="00D63A31"/>
    <w:rsid w:val="00D6454B"/>
    <w:rsid w:val="00D649D0"/>
    <w:rsid w:val="00D64A54"/>
    <w:rsid w:val="00D654A0"/>
    <w:rsid w:val="00D6582E"/>
    <w:rsid w:val="00D659B1"/>
    <w:rsid w:val="00D65BBD"/>
    <w:rsid w:val="00D66F69"/>
    <w:rsid w:val="00D6739E"/>
    <w:rsid w:val="00D673FF"/>
    <w:rsid w:val="00D67CEA"/>
    <w:rsid w:val="00D67E20"/>
    <w:rsid w:val="00D701BE"/>
    <w:rsid w:val="00D709C8"/>
    <w:rsid w:val="00D70BE9"/>
    <w:rsid w:val="00D716ED"/>
    <w:rsid w:val="00D71A34"/>
    <w:rsid w:val="00D71AE9"/>
    <w:rsid w:val="00D71B10"/>
    <w:rsid w:val="00D72361"/>
    <w:rsid w:val="00D723EC"/>
    <w:rsid w:val="00D7308B"/>
    <w:rsid w:val="00D7344C"/>
    <w:rsid w:val="00D74134"/>
    <w:rsid w:val="00D75437"/>
    <w:rsid w:val="00D7558D"/>
    <w:rsid w:val="00D76266"/>
    <w:rsid w:val="00D76269"/>
    <w:rsid w:val="00D76368"/>
    <w:rsid w:val="00D7637B"/>
    <w:rsid w:val="00D76443"/>
    <w:rsid w:val="00D76966"/>
    <w:rsid w:val="00D76A15"/>
    <w:rsid w:val="00D76A74"/>
    <w:rsid w:val="00D76E9B"/>
    <w:rsid w:val="00D771F2"/>
    <w:rsid w:val="00D774F7"/>
    <w:rsid w:val="00D77B1F"/>
    <w:rsid w:val="00D802E9"/>
    <w:rsid w:val="00D8091D"/>
    <w:rsid w:val="00D8120E"/>
    <w:rsid w:val="00D8159C"/>
    <w:rsid w:val="00D818A7"/>
    <w:rsid w:val="00D81B66"/>
    <w:rsid w:val="00D81BD9"/>
    <w:rsid w:val="00D81C35"/>
    <w:rsid w:val="00D81D48"/>
    <w:rsid w:val="00D81F44"/>
    <w:rsid w:val="00D82673"/>
    <w:rsid w:val="00D83786"/>
    <w:rsid w:val="00D84D37"/>
    <w:rsid w:val="00D84E55"/>
    <w:rsid w:val="00D85B16"/>
    <w:rsid w:val="00D85CE7"/>
    <w:rsid w:val="00D85F91"/>
    <w:rsid w:val="00D86B5B"/>
    <w:rsid w:val="00D87A3C"/>
    <w:rsid w:val="00D87DD6"/>
    <w:rsid w:val="00D87FE7"/>
    <w:rsid w:val="00D901D8"/>
    <w:rsid w:val="00D903EA"/>
    <w:rsid w:val="00D90568"/>
    <w:rsid w:val="00D90FDB"/>
    <w:rsid w:val="00D911C1"/>
    <w:rsid w:val="00D9143C"/>
    <w:rsid w:val="00D918AB"/>
    <w:rsid w:val="00D91DBD"/>
    <w:rsid w:val="00D9206F"/>
    <w:rsid w:val="00D920B1"/>
    <w:rsid w:val="00D924F4"/>
    <w:rsid w:val="00D925E2"/>
    <w:rsid w:val="00D92E1A"/>
    <w:rsid w:val="00D92EF1"/>
    <w:rsid w:val="00D93585"/>
    <w:rsid w:val="00D9382A"/>
    <w:rsid w:val="00D93885"/>
    <w:rsid w:val="00D93C32"/>
    <w:rsid w:val="00D952C6"/>
    <w:rsid w:val="00D953FB"/>
    <w:rsid w:val="00D9639E"/>
    <w:rsid w:val="00D96A33"/>
    <w:rsid w:val="00D96AEC"/>
    <w:rsid w:val="00D96CBC"/>
    <w:rsid w:val="00D96DC9"/>
    <w:rsid w:val="00D96DE2"/>
    <w:rsid w:val="00D97CF3"/>
    <w:rsid w:val="00DA0999"/>
    <w:rsid w:val="00DA0AB7"/>
    <w:rsid w:val="00DA1085"/>
    <w:rsid w:val="00DA192D"/>
    <w:rsid w:val="00DA1BE7"/>
    <w:rsid w:val="00DA2148"/>
    <w:rsid w:val="00DA2666"/>
    <w:rsid w:val="00DA2879"/>
    <w:rsid w:val="00DA3BB4"/>
    <w:rsid w:val="00DA42E1"/>
    <w:rsid w:val="00DA4499"/>
    <w:rsid w:val="00DA49A3"/>
    <w:rsid w:val="00DA4AF4"/>
    <w:rsid w:val="00DA4B79"/>
    <w:rsid w:val="00DA54E8"/>
    <w:rsid w:val="00DA5E20"/>
    <w:rsid w:val="00DA691D"/>
    <w:rsid w:val="00DA707E"/>
    <w:rsid w:val="00DA71E9"/>
    <w:rsid w:val="00DA789E"/>
    <w:rsid w:val="00DB0160"/>
    <w:rsid w:val="00DB0349"/>
    <w:rsid w:val="00DB049B"/>
    <w:rsid w:val="00DB0598"/>
    <w:rsid w:val="00DB0665"/>
    <w:rsid w:val="00DB066C"/>
    <w:rsid w:val="00DB06C7"/>
    <w:rsid w:val="00DB0E64"/>
    <w:rsid w:val="00DB195A"/>
    <w:rsid w:val="00DB219C"/>
    <w:rsid w:val="00DB2970"/>
    <w:rsid w:val="00DB3063"/>
    <w:rsid w:val="00DB3211"/>
    <w:rsid w:val="00DB4032"/>
    <w:rsid w:val="00DB431C"/>
    <w:rsid w:val="00DB53D6"/>
    <w:rsid w:val="00DB55CD"/>
    <w:rsid w:val="00DB6060"/>
    <w:rsid w:val="00DB63F4"/>
    <w:rsid w:val="00DB64DF"/>
    <w:rsid w:val="00DB73BF"/>
    <w:rsid w:val="00DB7869"/>
    <w:rsid w:val="00DC00E9"/>
    <w:rsid w:val="00DC0538"/>
    <w:rsid w:val="00DC069E"/>
    <w:rsid w:val="00DC0C0F"/>
    <w:rsid w:val="00DC0E08"/>
    <w:rsid w:val="00DC12DB"/>
    <w:rsid w:val="00DC1BE5"/>
    <w:rsid w:val="00DC1DB2"/>
    <w:rsid w:val="00DC2BD1"/>
    <w:rsid w:val="00DC2C49"/>
    <w:rsid w:val="00DC2E8A"/>
    <w:rsid w:val="00DC3111"/>
    <w:rsid w:val="00DC3280"/>
    <w:rsid w:val="00DC34BF"/>
    <w:rsid w:val="00DC3613"/>
    <w:rsid w:val="00DC39C0"/>
    <w:rsid w:val="00DC3D77"/>
    <w:rsid w:val="00DC3F86"/>
    <w:rsid w:val="00DC4AAA"/>
    <w:rsid w:val="00DC512C"/>
    <w:rsid w:val="00DC57C7"/>
    <w:rsid w:val="00DC5980"/>
    <w:rsid w:val="00DC600E"/>
    <w:rsid w:val="00DC60BF"/>
    <w:rsid w:val="00DC611A"/>
    <w:rsid w:val="00DC6358"/>
    <w:rsid w:val="00DC6F42"/>
    <w:rsid w:val="00DC794E"/>
    <w:rsid w:val="00DC7BB5"/>
    <w:rsid w:val="00DC7EFD"/>
    <w:rsid w:val="00DD043F"/>
    <w:rsid w:val="00DD0738"/>
    <w:rsid w:val="00DD1183"/>
    <w:rsid w:val="00DD123A"/>
    <w:rsid w:val="00DD19E7"/>
    <w:rsid w:val="00DD1B59"/>
    <w:rsid w:val="00DD1CD1"/>
    <w:rsid w:val="00DD22E6"/>
    <w:rsid w:val="00DD22F6"/>
    <w:rsid w:val="00DD2473"/>
    <w:rsid w:val="00DD29EB"/>
    <w:rsid w:val="00DD2A2E"/>
    <w:rsid w:val="00DD2B46"/>
    <w:rsid w:val="00DD2E6A"/>
    <w:rsid w:val="00DD2E9F"/>
    <w:rsid w:val="00DD3903"/>
    <w:rsid w:val="00DD39FF"/>
    <w:rsid w:val="00DD438F"/>
    <w:rsid w:val="00DD49CE"/>
    <w:rsid w:val="00DD4A5D"/>
    <w:rsid w:val="00DD4DF6"/>
    <w:rsid w:val="00DD59AA"/>
    <w:rsid w:val="00DD70D2"/>
    <w:rsid w:val="00DD74D2"/>
    <w:rsid w:val="00DD7913"/>
    <w:rsid w:val="00DD7E3F"/>
    <w:rsid w:val="00DE04FA"/>
    <w:rsid w:val="00DE084E"/>
    <w:rsid w:val="00DE0BAF"/>
    <w:rsid w:val="00DE1141"/>
    <w:rsid w:val="00DE142D"/>
    <w:rsid w:val="00DE2199"/>
    <w:rsid w:val="00DE220E"/>
    <w:rsid w:val="00DE2786"/>
    <w:rsid w:val="00DE2811"/>
    <w:rsid w:val="00DE2A6C"/>
    <w:rsid w:val="00DE2EEF"/>
    <w:rsid w:val="00DE3A8B"/>
    <w:rsid w:val="00DE3C53"/>
    <w:rsid w:val="00DE4699"/>
    <w:rsid w:val="00DE4A41"/>
    <w:rsid w:val="00DE4C8A"/>
    <w:rsid w:val="00DE57ED"/>
    <w:rsid w:val="00DE5A65"/>
    <w:rsid w:val="00DE5B9F"/>
    <w:rsid w:val="00DE6440"/>
    <w:rsid w:val="00DE68A5"/>
    <w:rsid w:val="00DE6C0B"/>
    <w:rsid w:val="00DE6C33"/>
    <w:rsid w:val="00DE799D"/>
    <w:rsid w:val="00DE7A75"/>
    <w:rsid w:val="00DF0108"/>
    <w:rsid w:val="00DF05A0"/>
    <w:rsid w:val="00DF0A72"/>
    <w:rsid w:val="00DF0A99"/>
    <w:rsid w:val="00DF0AA7"/>
    <w:rsid w:val="00DF0D43"/>
    <w:rsid w:val="00DF1145"/>
    <w:rsid w:val="00DF12C7"/>
    <w:rsid w:val="00DF160D"/>
    <w:rsid w:val="00DF1BB1"/>
    <w:rsid w:val="00DF210B"/>
    <w:rsid w:val="00DF232E"/>
    <w:rsid w:val="00DF24C2"/>
    <w:rsid w:val="00DF27C2"/>
    <w:rsid w:val="00DF395D"/>
    <w:rsid w:val="00DF39C2"/>
    <w:rsid w:val="00DF3DF7"/>
    <w:rsid w:val="00DF3E6E"/>
    <w:rsid w:val="00DF46E2"/>
    <w:rsid w:val="00DF4FCB"/>
    <w:rsid w:val="00DF5749"/>
    <w:rsid w:val="00DF57AB"/>
    <w:rsid w:val="00DF5B50"/>
    <w:rsid w:val="00DF5C39"/>
    <w:rsid w:val="00DF5EBE"/>
    <w:rsid w:val="00DF612E"/>
    <w:rsid w:val="00DF6982"/>
    <w:rsid w:val="00DF7095"/>
    <w:rsid w:val="00DF7D43"/>
    <w:rsid w:val="00E0033A"/>
    <w:rsid w:val="00E00F03"/>
    <w:rsid w:val="00E01013"/>
    <w:rsid w:val="00E01ABB"/>
    <w:rsid w:val="00E02232"/>
    <w:rsid w:val="00E02456"/>
    <w:rsid w:val="00E026ED"/>
    <w:rsid w:val="00E03440"/>
    <w:rsid w:val="00E03FEA"/>
    <w:rsid w:val="00E0402C"/>
    <w:rsid w:val="00E040AF"/>
    <w:rsid w:val="00E04326"/>
    <w:rsid w:val="00E043A2"/>
    <w:rsid w:val="00E04478"/>
    <w:rsid w:val="00E049DD"/>
    <w:rsid w:val="00E05334"/>
    <w:rsid w:val="00E061AD"/>
    <w:rsid w:val="00E064AF"/>
    <w:rsid w:val="00E064E6"/>
    <w:rsid w:val="00E0696E"/>
    <w:rsid w:val="00E06B11"/>
    <w:rsid w:val="00E06D87"/>
    <w:rsid w:val="00E06DBD"/>
    <w:rsid w:val="00E079B3"/>
    <w:rsid w:val="00E07A28"/>
    <w:rsid w:val="00E105C0"/>
    <w:rsid w:val="00E10C01"/>
    <w:rsid w:val="00E10CFC"/>
    <w:rsid w:val="00E12730"/>
    <w:rsid w:val="00E13BA3"/>
    <w:rsid w:val="00E14E94"/>
    <w:rsid w:val="00E14F24"/>
    <w:rsid w:val="00E14FE7"/>
    <w:rsid w:val="00E154C4"/>
    <w:rsid w:val="00E1555A"/>
    <w:rsid w:val="00E15F0B"/>
    <w:rsid w:val="00E164ED"/>
    <w:rsid w:val="00E16E3D"/>
    <w:rsid w:val="00E16FEF"/>
    <w:rsid w:val="00E205C7"/>
    <w:rsid w:val="00E20B1D"/>
    <w:rsid w:val="00E21056"/>
    <w:rsid w:val="00E21089"/>
    <w:rsid w:val="00E21498"/>
    <w:rsid w:val="00E2157B"/>
    <w:rsid w:val="00E21669"/>
    <w:rsid w:val="00E21BA6"/>
    <w:rsid w:val="00E2278B"/>
    <w:rsid w:val="00E227EC"/>
    <w:rsid w:val="00E22942"/>
    <w:rsid w:val="00E231CC"/>
    <w:rsid w:val="00E2386C"/>
    <w:rsid w:val="00E23DB8"/>
    <w:rsid w:val="00E249C1"/>
    <w:rsid w:val="00E24E7B"/>
    <w:rsid w:val="00E25E54"/>
    <w:rsid w:val="00E26302"/>
    <w:rsid w:val="00E267A8"/>
    <w:rsid w:val="00E269F4"/>
    <w:rsid w:val="00E27D37"/>
    <w:rsid w:val="00E30C02"/>
    <w:rsid w:val="00E30D66"/>
    <w:rsid w:val="00E31688"/>
    <w:rsid w:val="00E3227C"/>
    <w:rsid w:val="00E323A6"/>
    <w:rsid w:val="00E336B9"/>
    <w:rsid w:val="00E33AA6"/>
    <w:rsid w:val="00E34874"/>
    <w:rsid w:val="00E34C2C"/>
    <w:rsid w:val="00E34FA1"/>
    <w:rsid w:val="00E35478"/>
    <w:rsid w:val="00E3554D"/>
    <w:rsid w:val="00E355E0"/>
    <w:rsid w:val="00E356BA"/>
    <w:rsid w:val="00E357CB"/>
    <w:rsid w:val="00E35875"/>
    <w:rsid w:val="00E3594C"/>
    <w:rsid w:val="00E35BDC"/>
    <w:rsid w:val="00E35DE4"/>
    <w:rsid w:val="00E360E1"/>
    <w:rsid w:val="00E36238"/>
    <w:rsid w:val="00E362A4"/>
    <w:rsid w:val="00E365E0"/>
    <w:rsid w:val="00E36987"/>
    <w:rsid w:val="00E36C37"/>
    <w:rsid w:val="00E376A7"/>
    <w:rsid w:val="00E378C9"/>
    <w:rsid w:val="00E378EF"/>
    <w:rsid w:val="00E37B79"/>
    <w:rsid w:val="00E37E92"/>
    <w:rsid w:val="00E40B25"/>
    <w:rsid w:val="00E40BA0"/>
    <w:rsid w:val="00E40DDD"/>
    <w:rsid w:val="00E41025"/>
    <w:rsid w:val="00E4159D"/>
    <w:rsid w:val="00E416D5"/>
    <w:rsid w:val="00E418EF"/>
    <w:rsid w:val="00E41FEF"/>
    <w:rsid w:val="00E42276"/>
    <w:rsid w:val="00E4265D"/>
    <w:rsid w:val="00E42BA5"/>
    <w:rsid w:val="00E43246"/>
    <w:rsid w:val="00E44698"/>
    <w:rsid w:val="00E4471A"/>
    <w:rsid w:val="00E448B9"/>
    <w:rsid w:val="00E44AB3"/>
    <w:rsid w:val="00E44B19"/>
    <w:rsid w:val="00E44D9C"/>
    <w:rsid w:val="00E44DD5"/>
    <w:rsid w:val="00E45CAB"/>
    <w:rsid w:val="00E45EC0"/>
    <w:rsid w:val="00E4670F"/>
    <w:rsid w:val="00E46874"/>
    <w:rsid w:val="00E46ED3"/>
    <w:rsid w:val="00E4772F"/>
    <w:rsid w:val="00E47880"/>
    <w:rsid w:val="00E5047B"/>
    <w:rsid w:val="00E512A5"/>
    <w:rsid w:val="00E513C5"/>
    <w:rsid w:val="00E515FC"/>
    <w:rsid w:val="00E51711"/>
    <w:rsid w:val="00E51863"/>
    <w:rsid w:val="00E519BB"/>
    <w:rsid w:val="00E51E1B"/>
    <w:rsid w:val="00E51F03"/>
    <w:rsid w:val="00E52498"/>
    <w:rsid w:val="00E524B8"/>
    <w:rsid w:val="00E526C1"/>
    <w:rsid w:val="00E5291B"/>
    <w:rsid w:val="00E529E5"/>
    <w:rsid w:val="00E52BC7"/>
    <w:rsid w:val="00E52D37"/>
    <w:rsid w:val="00E53007"/>
    <w:rsid w:val="00E5313D"/>
    <w:rsid w:val="00E545E9"/>
    <w:rsid w:val="00E54D6F"/>
    <w:rsid w:val="00E54F13"/>
    <w:rsid w:val="00E5504D"/>
    <w:rsid w:val="00E55187"/>
    <w:rsid w:val="00E552BB"/>
    <w:rsid w:val="00E557FF"/>
    <w:rsid w:val="00E55A00"/>
    <w:rsid w:val="00E560DD"/>
    <w:rsid w:val="00E564C7"/>
    <w:rsid w:val="00E56CB6"/>
    <w:rsid w:val="00E577EF"/>
    <w:rsid w:val="00E57C94"/>
    <w:rsid w:val="00E607C9"/>
    <w:rsid w:val="00E6124E"/>
    <w:rsid w:val="00E617F1"/>
    <w:rsid w:val="00E617F8"/>
    <w:rsid w:val="00E61C04"/>
    <w:rsid w:val="00E61DCF"/>
    <w:rsid w:val="00E622F5"/>
    <w:rsid w:val="00E62567"/>
    <w:rsid w:val="00E63648"/>
    <w:rsid w:val="00E637D8"/>
    <w:rsid w:val="00E63953"/>
    <w:rsid w:val="00E63AD5"/>
    <w:rsid w:val="00E63C1D"/>
    <w:rsid w:val="00E642DF"/>
    <w:rsid w:val="00E642FD"/>
    <w:rsid w:val="00E651BE"/>
    <w:rsid w:val="00E65468"/>
    <w:rsid w:val="00E65994"/>
    <w:rsid w:val="00E65B58"/>
    <w:rsid w:val="00E65CBB"/>
    <w:rsid w:val="00E65EBE"/>
    <w:rsid w:val="00E6608E"/>
    <w:rsid w:val="00E667D0"/>
    <w:rsid w:val="00E66925"/>
    <w:rsid w:val="00E66966"/>
    <w:rsid w:val="00E66B4B"/>
    <w:rsid w:val="00E66E29"/>
    <w:rsid w:val="00E66F1F"/>
    <w:rsid w:val="00E66F89"/>
    <w:rsid w:val="00E678EB"/>
    <w:rsid w:val="00E67C57"/>
    <w:rsid w:val="00E67D64"/>
    <w:rsid w:val="00E705A1"/>
    <w:rsid w:val="00E70982"/>
    <w:rsid w:val="00E70BC7"/>
    <w:rsid w:val="00E70BDE"/>
    <w:rsid w:val="00E70EF0"/>
    <w:rsid w:val="00E71214"/>
    <w:rsid w:val="00E71230"/>
    <w:rsid w:val="00E712B4"/>
    <w:rsid w:val="00E7137B"/>
    <w:rsid w:val="00E713FD"/>
    <w:rsid w:val="00E71A3C"/>
    <w:rsid w:val="00E71D25"/>
    <w:rsid w:val="00E71DA3"/>
    <w:rsid w:val="00E722E7"/>
    <w:rsid w:val="00E72ED0"/>
    <w:rsid w:val="00E73169"/>
    <w:rsid w:val="00E73A61"/>
    <w:rsid w:val="00E73C84"/>
    <w:rsid w:val="00E74818"/>
    <w:rsid w:val="00E74F52"/>
    <w:rsid w:val="00E75031"/>
    <w:rsid w:val="00E75408"/>
    <w:rsid w:val="00E7583B"/>
    <w:rsid w:val="00E75C55"/>
    <w:rsid w:val="00E75D06"/>
    <w:rsid w:val="00E75D1E"/>
    <w:rsid w:val="00E75D45"/>
    <w:rsid w:val="00E76A64"/>
    <w:rsid w:val="00E76DAC"/>
    <w:rsid w:val="00E76E03"/>
    <w:rsid w:val="00E76E96"/>
    <w:rsid w:val="00E7728F"/>
    <w:rsid w:val="00E772F1"/>
    <w:rsid w:val="00E775E4"/>
    <w:rsid w:val="00E77765"/>
    <w:rsid w:val="00E805BF"/>
    <w:rsid w:val="00E806B4"/>
    <w:rsid w:val="00E80CC2"/>
    <w:rsid w:val="00E80DE4"/>
    <w:rsid w:val="00E810D7"/>
    <w:rsid w:val="00E814FE"/>
    <w:rsid w:val="00E81B35"/>
    <w:rsid w:val="00E81B51"/>
    <w:rsid w:val="00E8238E"/>
    <w:rsid w:val="00E825D2"/>
    <w:rsid w:val="00E827E1"/>
    <w:rsid w:val="00E82915"/>
    <w:rsid w:val="00E82DC5"/>
    <w:rsid w:val="00E82F87"/>
    <w:rsid w:val="00E83307"/>
    <w:rsid w:val="00E8339D"/>
    <w:rsid w:val="00E839CD"/>
    <w:rsid w:val="00E83C6B"/>
    <w:rsid w:val="00E84163"/>
    <w:rsid w:val="00E844AD"/>
    <w:rsid w:val="00E847DC"/>
    <w:rsid w:val="00E85633"/>
    <w:rsid w:val="00E85BFA"/>
    <w:rsid w:val="00E85D47"/>
    <w:rsid w:val="00E86677"/>
    <w:rsid w:val="00E8692D"/>
    <w:rsid w:val="00E8693A"/>
    <w:rsid w:val="00E86BCD"/>
    <w:rsid w:val="00E86C6F"/>
    <w:rsid w:val="00E86CD5"/>
    <w:rsid w:val="00E86D74"/>
    <w:rsid w:val="00E8717D"/>
    <w:rsid w:val="00E8728A"/>
    <w:rsid w:val="00E87C8B"/>
    <w:rsid w:val="00E87F72"/>
    <w:rsid w:val="00E91608"/>
    <w:rsid w:val="00E917DA"/>
    <w:rsid w:val="00E919B3"/>
    <w:rsid w:val="00E91D6F"/>
    <w:rsid w:val="00E9274C"/>
    <w:rsid w:val="00E92C64"/>
    <w:rsid w:val="00E92EE3"/>
    <w:rsid w:val="00E9301F"/>
    <w:rsid w:val="00E93296"/>
    <w:rsid w:val="00E93591"/>
    <w:rsid w:val="00E94016"/>
    <w:rsid w:val="00E940DE"/>
    <w:rsid w:val="00E94CF0"/>
    <w:rsid w:val="00E94D0D"/>
    <w:rsid w:val="00E95425"/>
    <w:rsid w:val="00E95993"/>
    <w:rsid w:val="00E95BB7"/>
    <w:rsid w:val="00E95F38"/>
    <w:rsid w:val="00E96001"/>
    <w:rsid w:val="00E960E9"/>
    <w:rsid w:val="00E961F4"/>
    <w:rsid w:val="00E9621C"/>
    <w:rsid w:val="00E9637E"/>
    <w:rsid w:val="00E97338"/>
    <w:rsid w:val="00E976FA"/>
    <w:rsid w:val="00E97863"/>
    <w:rsid w:val="00EA00A9"/>
    <w:rsid w:val="00EA034B"/>
    <w:rsid w:val="00EA0658"/>
    <w:rsid w:val="00EA0A26"/>
    <w:rsid w:val="00EA0C97"/>
    <w:rsid w:val="00EA1604"/>
    <w:rsid w:val="00EA16CB"/>
    <w:rsid w:val="00EA1881"/>
    <w:rsid w:val="00EA18DD"/>
    <w:rsid w:val="00EA19FD"/>
    <w:rsid w:val="00EA1CB9"/>
    <w:rsid w:val="00EA324D"/>
    <w:rsid w:val="00EA3410"/>
    <w:rsid w:val="00EA3AF7"/>
    <w:rsid w:val="00EA439C"/>
    <w:rsid w:val="00EA498A"/>
    <w:rsid w:val="00EA4BCB"/>
    <w:rsid w:val="00EA561F"/>
    <w:rsid w:val="00EA56C1"/>
    <w:rsid w:val="00EA5A34"/>
    <w:rsid w:val="00EA66AA"/>
    <w:rsid w:val="00EA6EF9"/>
    <w:rsid w:val="00EA703D"/>
    <w:rsid w:val="00EA73AA"/>
    <w:rsid w:val="00EB00C5"/>
    <w:rsid w:val="00EB00CA"/>
    <w:rsid w:val="00EB0165"/>
    <w:rsid w:val="00EB0420"/>
    <w:rsid w:val="00EB05BC"/>
    <w:rsid w:val="00EB066C"/>
    <w:rsid w:val="00EB07E3"/>
    <w:rsid w:val="00EB083F"/>
    <w:rsid w:val="00EB0B2D"/>
    <w:rsid w:val="00EB107F"/>
    <w:rsid w:val="00EB1554"/>
    <w:rsid w:val="00EB1ABA"/>
    <w:rsid w:val="00EB1D9A"/>
    <w:rsid w:val="00EB2784"/>
    <w:rsid w:val="00EB27EC"/>
    <w:rsid w:val="00EB2931"/>
    <w:rsid w:val="00EB29FA"/>
    <w:rsid w:val="00EB2E55"/>
    <w:rsid w:val="00EB35A0"/>
    <w:rsid w:val="00EB3CDC"/>
    <w:rsid w:val="00EB40CC"/>
    <w:rsid w:val="00EB4401"/>
    <w:rsid w:val="00EB4556"/>
    <w:rsid w:val="00EB49BF"/>
    <w:rsid w:val="00EB4C2F"/>
    <w:rsid w:val="00EB4D0E"/>
    <w:rsid w:val="00EB5067"/>
    <w:rsid w:val="00EB5E50"/>
    <w:rsid w:val="00EB5F4B"/>
    <w:rsid w:val="00EB6308"/>
    <w:rsid w:val="00EB6402"/>
    <w:rsid w:val="00EB6B86"/>
    <w:rsid w:val="00EC00D5"/>
    <w:rsid w:val="00EC075F"/>
    <w:rsid w:val="00EC17C0"/>
    <w:rsid w:val="00EC1F33"/>
    <w:rsid w:val="00EC1FAD"/>
    <w:rsid w:val="00EC2E6B"/>
    <w:rsid w:val="00EC37C4"/>
    <w:rsid w:val="00EC3829"/>
    <w:rsid w:val="00EC4C67"/>
    <w:rsid w:val="00EC5074"/>
    <w:rsid w:val="00EC527D"/>
    <w:rsid w:val="00EC5351"/>
    <w:rsid w:val="00EC54FA"/>
    <w:rsid w:val="00EC568F"/>
    <w:rsid w:val="00EC5C08"/>
    <w:rsid w:val="00EC6E8E"/>
    <w:rsid w:val="00EC6F38"/>
    <w:rsid w:val="00EC79D8"/>
    <w:rsid w:val="00EC7CEB"/>
    <w:rsid w:val="00EC7DED"/>
    <w:rsid w:val="00EC7FF0"/>
    <w:rsid w:val="00ED034D"/>
    <w:rsid w:val="00ED06EC"/>
    <w:rsid w:val="00ED0DDF"/>
    <w:rsid w:val="00ED120E"/>
    <w:rsid w:val="00ED134A"/>
    <w:rsid w:val="00ED18AC"/>
    <w:rsid w:val="00ED1A43"/>
    <w:rsid w:val="00ED1D94"/>
    <w:rsid w:val="00ED1E3C"/>
    <w:rsid w:val="00ED21E9"/>
    <w:rsid w:val="00ED335A"/>
    <w:rsid w:val="00ED347A"/>
    <w:rsid w:val="00ED3F84"/>
    <w:rsid w:val="00ED4378"/>
    <w:rsid w:val="00ED4727"/>
    <w:rsid w:val="00ED47AF"/>
    <w:rsid w:val="00ED4C5B"/>
    <w:rsid w:val="00ED4DFB"/>
    <w:rsid w:val="00ED4E3D"/>
    <w:rsid w:val="00ED5439"/>
    <w:rsid w:val="00ED547D"/>
    <w:rsid w:val="00ED5953"/>
    <w:rsid w:val="00ED5B78"/>
    <w:rsid w:val="00ED5BF6"/>
    <w:rsid w:val="00ED5CDF"/>
    <w:rsid w:val="00ED614B"/>
    <w:rsid w:val="00ED628A"/>
    <w:rsid w:val="00ED6660"/>
    <w:rsid w:val="00ED66BD"/>
    <w:rsid w:val="00ED67E8"/>
    <w:rsid w:val="00ED713E"/>
    <w:rsid w:val="00ED743B"/>
    <w:rsid w:val="00EE03F7"/>
    <w:rsid w:val="00EE0505"/>
    <w:rsid w:val="00EE0D3B"/>
    <w:rsid w:val="00EE10FA"/>
    <w:rsid w:val="00EE1540"/>
    <w:rsid w:val="00EE1DC3"/>
    <w:rsid w:val="00EE1DEB"/>
    <w:rsid w:val="00EE2536"/>
    <w:rsid w:val="00EE2E7B"/>
    <w:rsid w:val="00EE33F5"/>
    <w:rsid w:val="00EE39B6"/>
    <w:rsid w:val="00EE3CA9"/>
    <w:rsid w:val="00EE3E7F"/>
    <w:rsid w:val="00EE432F"/>
    <w:rsid w:val="00EE44DA"/>
    <w:rsid w:val="00EE4714"/>
    <w:rsid w:val="00EE4764"/>
    <w:rsid w:val="00EE540E"/>
    <w:rsid w:val="00EE57FB"/>
    <w:rsid w:val="00EE5CC7"/>
    <w:rsid w:val="00EE6362"/>
    <w:rsid w:val="00EE63B0"/>
    <w:rsid w:val="00EE663B"/>
    <w:rsid w:val="00EE6711"/>
    <w:rsid w:val="00EE6875"/>
    <w:rsid w:val="00EE6A24"/>
    <w:rsid w:val="00EE6A89"/>
    <w:rsid w:val="00EE7837"/>
    <w:rsid w:val="00EE7A66"/>
    <w:rsid w:val="00EE7D2E"/>
    <w:rsid w:val="00EF0034"/>
    <w:rsid w:val="00EF0B15"/>
    <w:rsid w:val="00EF13CD"/>
    <w:rsid w:val="00EF1EBD"/>
    <w:rsid w:val="00EF1FD7"/>
    <w:rsid w:val="00EF2064"/>
    <w:rsid w:val="00EF231E"/>
    <w:rsid w:val="00EF2477"/>
    <w:rsid w:val="00EF24BE"/>
    <w:rsid w:val="00EF24E1"/>
    <w:rsid w:val="00EF283A"/>
    <w:rsid w:val="00EF2FA0"/>
    <w:rsid w:val="00EF3703"/>
    <w:rsid w:val="00EF3F2E"/>
    <w:rsid w:val="00EF5BCB"/>
    <w:rsid w:val="00EF618A"/>
    <w:rsid w:val="00EF6345"/>
    <w:rsid w:val="00EF65E1"/>
    <w:rsid w:val="00EF6A41"/>
    <w:rsid w:val="00EF7231"/>
    <w:rsid w:val="00EF770D"/>
    <w:rsid w:val="00EF7C70"/>
    <w:rsid w:val="00EF7EA9"/>
    <w:rsid w:val="00F001D8"/>
    <w:rsid w:val="00F0072C"/>
    <w:rsid w:val="00F0078F"/>
    <w:rsid w:val="00F00AEC"/>
    <w:rsid w:val="00F00FB0"/>
    <w:rsid w:val="00F01244"/>
    <w:rsid w:val="00F0160A"/>
    <w:rsid w:val="00F0186D"/>
    <w:rsid w:val="00F01C82"/>
    <w:rsid w:val="00F02354"/>
    <w:rsid w:val="00F02483"/>
    <w:rsid w:val="00F0272F"/>
    <w:rsid w:val="00F03437"/>
    <w:rsid w:val="00F039A3"/>
    <w:rsid w:val="00F03B68"/>
    <w:rsid w:val="00F03D5B"/>
    <w:rsid w:val="00F0405F"/>
    <w:rsid w:val="00F04096"/>
    <w:rsid w:val="00F042D4"/>
    <w:rsid w:val="00F04F4F"/>
    <w:rsid w:val="00F054FE"/>
    <w:rsid w:val="00F0579F"/>
    <w:rsid w:val="00F05CB4"/>
    <w:rsid w:val="00F05DB1"/>
    <w:rsid w:val="00F062BF"/>
    <w:rsid w:val="00F064C6"/>
    <w:rsid w:val="00F07E61"/>
    <w:rsid w:val="00F1000D"/>
    <w:rsid w:val="00F101EA"/>
    <w:rsid w:val="00F1085F"/>
    <w:rsid w:val="00F10CAD"/>
    <w:rsid w:val="00F11267"/>
    <w:rsid w:val="00F1170C"/>
    <w:rsid w:val="00F118E5"/>
    <w:rsid w:val="00F1270E"/>
    <w:rsid w:val="00F12BFE"/>
    <w:rsid w:val="00F13832"/>
    <w:rsid w:val="00F13A62"/>
    <w:rsid w:val="00F13AE3"/>
    <w:rsid w:val="00F13C56"/>
    <w:rsid w:val="00F143CA"/>
    <w:rsid w:val="00F14627"/>
    <w:rsid w:val="00F14DD8"/>
    <w:rsid w:val="00F14DDF"/>
    <w:rsid w:val="00F14F81"/>
    <w:rsid w:val="00F15997"/>
    <w:rsid w:val="00F160D4"/>
    <w:rsid w:val="00F1648B"/>
    <w:rsid w:val="00F166D0"/>
    <w:rsid w:val="00F16FBE"/>
    <w:rsid w:val="00F17B01"/>
    <w:rsid w:val="00F17EF1"/>
    <w:rsid w:val="00F20B92"/>
    <w:rsid w:val="00F20D55"/>
    <w:rsid w:val="00F21474"/>
    <w:rsid w:val="00F219E1"/>
    <w:rsid w:val="00F22BF5"/>
    <w:rsid w:val="00F22C08"/>
    <w:rsid w:val="00F22C9E"/>
    <w:rsid w:val="00F232F4"/>
    <w:rsid w:val="00F234C9"/>
    <w:rsid w:val="00F2386E"/>
    <w:rsid w:val="00F23CB0"/>
    <w:rsid w:val="00F23D4A"/>
    <w:rsid w:val="00F24050"/>
    <w:rsid w:val="00F24C38"/>
    <w:rsid w:val="00F2553B"/>
    <w:rsid w:val="00F25CD1"/>
    <w:rsid w:val="00F25F20"/>
    <w:rsid w:val="00F26112"/>
    <w:rsid w:val="00F26295"/>
    <w:rsid w:val="00F26847"/>
    <w:rsid w:val="00F26CAE"/>
    <w:rsid w:val="00F26DAE"/>
    <w:rsid w:val="00F26F03"/>
    <w:rsid w:val="00F272ED"/>
    <w:rsid w:val="00F27623"/>
    <w:rsid w:val="00F277CF"/>
    <w:rsid w:val="00F3040E"/>
    <w:rsid w:val="00F309CE"/>
    <w:rsid w:val="00F30A15"/>
    <w:rsid w:val="00F30CEE"/>
    <w:rsid w:val="00F30F98"/>
    <w:rsid w:val="00F311A4"/>
    <w:rsid w:val="00F3149F"/>
    <w:rsid w:val="00F31594"/>
    <w:rsid w:val="00F31F51"/>
    <w:rsid w:val="00F32211"/>
    <w:rsid w:val="00F32A49"/>
    <w:rsid w:val="00F32D85"/>
    <w:rsid w:val="00F32ED1"/>
    <w:rsid w:val="00F33857"/>
    <w:rsid w:val="00F33CFD"/>
    <w:rsid w:val="00F33F09"/>
    <w:rsid w:val="00F34178"/>
    <w:rsid w:val="00F3430C"/>
    <w:rsid w:val="00F35101"/>
    <w:rsid w:val="00F3567C"/>
    <w:rsid w:val="00F3717A"/>
    <w:rsid w:val="00F373FE"/>
    <w:rsid w:val="00F3756C"/>
    <w:rsid w:val="00F37D0A"/>
    <w:rsid w:val="00F400B4"/>
    <w:rsid w:val="00F40249"/>
    <w:rsid w:val="00F4048A"/>
    <w:rsid w:val="00F40645"/>
    <w:rsid w:val="00F40733"/>
    <w:rsid w:val="00F40BC9"/>
    <w:rsid w:val="00F41043"/>
    <w:rsid w:val="00F4122A"/>
    <w:rsid w:val="00F41306"/>
    <w:rsid w:val="00F42206"/>
    <w:rsid w:val="00F42307"/>
    <w:rsid w:val="00F42A68"/>
    <w:rsid w:val="00F42CB0"/>
    <w:rsid w:val="00F43545"/>
    <w:rsid w:val="00F43C04"/>
    <w:rsid w:val="00F43D47"/>
    <w:rsid w:val="00F43F62"/>
    <w:rsid w:val="00F44473"/>
    <w:rsid w:val="00F44493"/>
    <w:rsid w:val="00F4481F"/>
    <w:rsid w:val="00F450BC"/>
    <w:rsid w:val="00F452AF"/>
    <w:rsid w:val="00F45780"/>
    <w:rsid w:val="00F45884"/>
    <w:rsid w:val="00F45EF0"/>
    <w:rsid w:val="00F460B2"/>
    <w:rsid w:val="00F46E45"/>
    <w:rsid w:val="00F4728B"/>
    <w:rsid w:val="00F47740"/>
    <w:rsid w:val="00F47C15"/>
    <w:rsid w:val="00F50EFF"/>
    <w:rsid w:val="00F5149A"/>
    <w:rsid w:val="00F517E0"/>
    <w:rsid w:val="00F51D7F"/>
    <w:rsid w:val="00F5208B"/>
    <w:rsid w:val="00F522E4"/>
    <w:rsid w:val="00F528A9"/>
    <w:rsid w:val="00F52921"/>
    <w:rsid w:val="00F530D7"/>
    <w:rsid w:val="00F532F3"/>
    <w:rsid w:val="00F5360E"/>
    <w:rsid w:val="00F53737"/>
    <w:rsid w:val="00F53845"/>
    <w:rsid w:val="00F539E2"/>
    <w:rsid w:val="00F539EE"/>
    <w:rsid w:val="00F54571"/>
    <w:rsid w:val="00F54647"/>
    <w:rsid w:val="00F55546"/>
    <w:rsid w:val="00F55BCF"/>
    <w:rsid w:val="00F5712B"/>
    <w:rsid w:val="00F578E1"/>
    <w:rsid w:val="00F57B0D"/>
    <w:rsid w:val="00F57BC9"/>
    <w:rsid w:val="00F57E56"/>
    <w:rsid w:val="00F57F35"/>
    <w:rsid w:val="00F6033C"/>
    <w:rsid w:val="00F6060C"/>
    <w:rsid w:val="00F60B2A"/>
    <w:rsid w:val="00F60BF2"/>
    <w:rsid w:val="00F617A2"/>
    <w:rsid w:val="00F617FE"/>
    <w:rsid w:val="00F62476"/>
    <w:rsid w:val="00F63A59"/>
    <w:rsid w:val="00F643C4"/>
    <w:rsid w:val="00F64892"/>
    <w:rsid w:val="00F64EAC"/>
    <w:rsid w:val="00F64EE3"/>
    <w:rsid w:val="00F65308"/>
    <w:rsid w:val="00F65E13"/>
    <w:rsid w:val="00F671E3"/>
    <w:rsid w:val="00F67236"/>
    <w:rsid w:val="00F67BE2"/>
    <w:rsid w:val="00F67D65"/>
    <w:rsid w:val="00F706E0"/>
    <w:rsid w:val="00F70C75"/>
    <w:rsid w:val="00F711E2"/>
    <w:rsid w:val="00F71652"/>
    <w:rsid w:val="00F71840"/>
    <w:rsid w:val="00F71E3C"/>
    <w:rsid w:val="00F7206B"/>
    <w:rsid w:val="00F72271"/>
    <w:rsid w:val="00F72312"/>
    <w:rsid w:val="00F723A6"/>
    <w:rsid w:val="00F72815"/>
    <w:rsid w:val="00F728EA"/>
    <w:rsid w:val="00F7308B"/>
    <w:rsid w:val="00F737DF"/>
    <w:rsid w:val="00F739A8"/>
    <w:rsid w:val="00F73D92"/>
    <w:rsid w:val="00F74A28"/>
    <w:rsid w:val="00F74EBB"/>
    <w:rsid w:val="00F75512"/>
    <w:rsid w:val="00F75635"/>
    <w:rsid w:val="00F76149"/>
    <w:rsid w:val="00F7702B"/>
    <w:rsid w:val="00F779BC"/>
    <w:rsid w:val="00F77E24"/>
    <w:rsid w:val="00F809C3"/>
    <w:rsid w:val="00F80A10"/>
    <w:rsid w:val="00F80C9A"/>
    <w:rsid w:val="00F80F92"/>
    <w:rsid w:val="00F813EA"/>
    <w:rsid w:val="00F81601"/>
    <w:rsid w:val="00F8176A"/>
    <w:rsid w:val="00F817F4"/>
    <w:rsid w:val="00F81AD4"/>
    <w:rsid w:val="00F82165"/>
    <w:rsid w:val="00F82585"/>
    <w:rsid w:val="00F82C2C"/>
    <w:rsid w:val="00F838BB"/>
    <w:rsid w:val="00F83D74"/>
    <w:rsid w:val="00F83D9B"/>
    <w:rsid w:val="00F84042"/>
    <w:rsid w:val="00F84164"/>
    <w:rsid w:val="00F84503"/>
    <w:rsid w:val="00F84844"/>
    <w:rsid w:val="00F84BBF"/>
    <w:rsid w:val="00F84CCD"/>
    <w:rsid w:val="00F84FA8"/>
    <w:rsid w:val="00F85886"/>
    <w:rsid w:val="00F85913"/>
    <w:rsid w:val="00F8597F"/>
    <w:rsid w:val="00F85A5E"/>
    <w:rsid w:val="00F85C8B"/>
    <w:rsid w:val="00F861A2"/>
    <w:rsid w:val="00F864CD"/>
    <w:rsid w:val="00F87140"/>
    <w:rsid w:val="00F8716C"/>
    <w:rsid w:val="00F87B4F"/>
    <w:rsid w:val="00F9056F"/>
    <w:rsid w:val="00F90B37"/>
    <w:rsid w:val="00F90D26"/>
    <w:rsid w:val="00F9114E"/>
    <w:rsid w:val="00F91336"/>
    <w:rsid w:val="00F9147A"/>
    <w:rsid w:val="00F9184A"/>
    <w:rsid w:val="00F91ADD"/>
    <w:rsid w:val="00F91B9B"/>
    <w:rsid w:val="00F91FB1"/>
    <w:rsid w:val="00F92419"/>
    <w:rsid w:val="00F934B8"/>
    <w:rsid w:val="00F9386B"/>
    <w:rsid w:val="00F9416C"/>
    <w:rsid w:val="00F94B70"/>
    <w:rsid w:val="00F94CEB"/>
    <w:rsid w:val="00F94D29"/>
    <w:rsid w:val="00F951B8"/>
    <w:rsid w:val="00F9538C"/>
    <w:rsid w:val="00F955A7"/>
    <w:rsid w:val="00F95B02"/>
    <w:rsid w:val="00F95BC9"/>
    <w:rsid w:val="00F95E1D"/>
    <w:rsid w:val="00F961E7"/>
    <w:rsid w:val="00F96280"/>
    <w:rsid w:val="00F96774"/>
    <w:rsid w:val="00F96DF2"/>
    <w:rsid w:val="00F9783E"/>
    <w:rsid w:val="00F97E84"/>
    <w:rsid w:val="00FA05EC"/>
    <w:rsid w:val="00FA0713"/>
    <w:rsid w:val="00FA081A"/>
    <w:rsid w:val="00FA153A"/>
    <w:rsid w:val="00FA162D"/>
    <w:rsid w:val="00FA22DB"/>
    <w:rsid w:val="00FA2FD1"/>
    <w:rsid w:val="00FA335D"/>
    <w:rsid w:val="00FA39B5"/>
    <w:rsid w:val="00FA3CF6"/>
    <w:rsid w:val="00FA3E3B"/>
    <w:rsid w:val="00FA3F60"/>
    <w:rsid w:val="00FA3F83"/>
    <w:rsid w:val="00FA4964"/>
    <w:rsid w:val="00FA500F"/>
    <w:rsid w:val="00FA57B2"/>
    <w:rsid w:val="00FA5EAE"/>
    <w:rsid w:val="00FA607E"/>
    <w:rsid w:val="00FA63D3"/>
    <w:rsid w:val="00FA6D45"/>
    <w:rsid w:val="00FA6E7E"/>
    <w:rsid w:val="00FA6F9A"/>
    <w:rsid w:val="00FA774D"/>
    <w:rsid w:val="00FB03ED"/>
    <w:rsid w:val="00FB0719"/>
    <w:rsid w:val="00FB0DCC"/>
    <w:rsid w:val="00FB163C"/>
    <w:rsid w:val="00FB1728"/>
    <w:rsid w:val="00FB1765"/>
    <w:rsid w:val="00FB1813"/>
    <w:rsid w:val="00FB194A"/>
    <w:rsid w:val="00FB19AE"/>
    <w:rsid w:val="00FB26E9"/>
    <w:rsid w:val="00FB2907"/>
    <w:rsid w:val="00FB295E"/>
    <w:rsid w:val="00FB3203"/>
    <w:rsid w:val="00FB34CB"/>
    <w:rsid w:val="00FB358D"/>
    <w:rsid w:val="00FB3C58"/>
    <w:rsid w:val="00FB3EF5"/>
    <w:rsid w:val="00FB4194"/>
    <w:rsid w:val="00FB4593"/>
    <w:rsid w:val="00FB4F9B"/>
    <w:rsid w:val="00FB4F9F"/>
    <w:rsid w:val="00FB53B9"/>
    <w:rsid w:val="00FB573F"/>
    <w:rsid w:val="00FB5CFA"/>
    <w:rsid w:val="00FB639F"/>
    <w:rsid w:val="00FB6593"/>
    <w:rsid w:val="00FB6923"/>
    <w:rsid w:val="00FB7739"/>
    <w:rsid w:val="00FB7962"/>
    <w:rsid w:val="00FB7E9F"/>
    <w:rsid w:val="00FC0670"/>
    <w:rsid w:val="00FC0A24"/>
    <w:rsid w:val="00FC0DF7"/>
    <w:rsid w:val="00FC10A1"/>
    <w:rsid w:val="00FC137A"/>
    <w:rsid w:val="00FC1A62"/>
    <w:rsid w:val="00FC1E38"/>
    <w:rsid w:val="00FC2E49"/>
    <w:rsid w:val="00FC3156"/>
    <w:rsid w:val="00FC31A6"/>
    <w:rsid w:val="00FC3BC5"/>
    <w:rsid w:val="00FC418A"/>
    <w:rsid w:val="00FC42B7"/>
    <w:rsid w:val="00FC444B"/>
    <w:rsid w:val="00FC463C"/>
    <w:rsid w:val="00FC4A47"/>
    <w:rsid w:val="00FC4AEC"/>
    <w:rsid w:val="00FC4C23"/>
    <w:rsid w:val="00FC4CA5"/>
    <w:rsid w:val="00FC4D04"/>
    <w:rsid w:val="00FC5526"/>
    <w:rsid w:val="00FC5873"/>
    <w:rsid w:val="00FC696A"/>
    <w:rsid w:val="00FC6F85"/>
    <w:rsid w:val="00FC76A4"/>
    <w:rsid w:val="00FC7865"/>
    <w:rsid w:val="00FC7EF8"/>
    <w:rsid w:val="00FD0216"/>
    <w:rsid w:val="00FD16E6"/>
    <w:rsid w:val="00FD18A1"/>
    <w:rsid w:val="00FD2408"/>
    <w:rsid w:val="00FD261C"/>
    <w:rsid w:val="00FD2877"/>
    <w:rsid w:val="00FD2910"/>
    <w:rsid w:val="00FD30A4"/>
    <w:rsid w:val="00FD36E8"/>
    <w:rsid w:val="00FD3767"/>
    <w:rsid w:val="00FD38B2"/>
    <w:rsid w:val="00FD3E2D"/>
    <w:rsid w:val="00FD4062"/>
    <w:rsid w:val="00FD45CE"/>
    <w:rsid w:val="00FD46FC"/>
    <w:rsid w:val="00FD4B34"/>
    <w:rsid w:val="00FD4D6E"/>
    <w:rsid w:val="00FD5689"/>
    <w:rsid w:val="00FD5878"/>
    <w:rsid w:val="00FD595C"/>
    <w:rsid w:val="00FD5AB4"/>
    <w:rsid w:val="00FD5C4E"/>
    <w:rsid w:val="00FD5FDB"/>
    <w:rsid w:val="00FD7012"/>
    <w:rsid w:val="00FD708D"/>
    <w:rsid w:val="00FD7AA0"/>
    <w:rsid w:val="00FD7DAE"/>
    <w:rsid w:val="00FE035C"/>
    <w:rsid w:val="00FE0A5F"/>
    <w:rsid w:val="00FE0B71"/>
    <w:rsid w:val="00FE1071"/>
    <w:rsid w:val="00FE13F7"/>
    <w:rsid w:val="00FE144E"/>
    <w:rsid w:val="00FE1A54"/>
    <w:rsid w:val="00FE1B4B"/>
    <w:rsid w:val="00FE1CA1"/>
    <w:rsid w:val="00FE1D26"/>
    <w:rsid w:val="00FE2D3F"/>
    <w:rsid w:val="00FE329B"/>
    <w:rsid w:val="00FE470A"/>
    <w:rsid w:val="00FE57BE"/>
    <w:rsid w:val="00FE5BAC"/>
    <w:rsid w:val="00FE5E9A"/>
    <w:rsid w:val="00FE6391"/>
    <w:rsid w:val="00FE6644"/>
    <w:rsid w:val="00FE66A9"/>
    <w:rsid w:val="00FE69CA"/>
    <w:rsid w:val="00FE74F7"/>
    <w:rsid w:val="00FE7988"/>
    <w:rsid w:val="00FF0233"/>
    <w:rsid w:val="00FF0493"/>
    <w:rsid w:val="00FF0AC4"/>
    <w:rsid w:val="00FF0EDA"/>
    <w:rsid w:val="00FF11E8"/>
    <w:rsid w:val="00FF120F"/>
    <w:rsid w:val="00FF162E"/>
    <w:rsid w:val="00FF16EC"/>
    <w:rsid w:val="00FF1D3F"/>
    <w:rsid w:val="00FF1EEF"/>
    <w:rsid w:val="00FF2280"/>
    <w:rsid w:val="00FF2751"/>
    <w:rsid w:val="00FF2AFD"/>
    <w:rsid w:val="00FF3412"/>
    <w:rsid w:val="00FF3697"/>
    <w:rsid w:val="00FF3D64"/>
    <w:rsid w:val="00FF3E90"/>
    <w:rsid w:val="00FF4058"/>
    <w:rsid w:val="00FF43A8"/>
    <w:rsid w:val="00FF43FB"/>
    <w:rsid w:val="00FF44E9"/>
    <w:rsid w:val="00FF4A95"/>
    <w:rsid w:val="00FF4F90"/>
    <w:rsid w:val="00FF50F3"/>
    <w:rsid w:val="00FF5112"/>
    <w:rsid w:val="00FF55CC"/>
    <w:rsid w:val="00FF5A9C"/>
    <w:rsid w:val="00FF5BC8"/>
    <w:rsid w:val="00FF5D31"/>
    <w:rsid w:val="00FF5E14"/>
    <w:rsid w:val="00FF6313"/>
    <w:rsid w:val="00FF661B"/>
    <w:rsid w:val="00FF6645"/>
    <w:rsid w:val="00FF6EDE"/>
    <w:rsid w:val="00FF778C"/>
    <w:rsid w:val="00FF786E"/>
    <w:rsid w:val="0131C748"/>
    <w:rsid w:val="0134901D"/>
    <w:rsid w:val="0146F3D3"/>
    <w:rsid w:val="0168DB76"/>
    <w:rsid w:val="016BF36A"/>
    <w:rsid w:val="0183984B"/>
    <w:rsid w:val="01840817"/>
    <w:rsid w:val="019746FB"/>
    <w:rsid w:val="01B4275F"/>
    <w:rsid w:val="01D6E9CD"/>
    <w:rsid w:val="01D90EE8"/>
    <w:rsid w:val="01E5D482"/>
    <w:rsid w:val="0226370A"/>
    <w:rsid w:val="02359209"/>
    <w:rsid w:val="0245278B"/>
    <w:rsid w:val="026BB45A"/>
    <w:rsid w:val="026F4773"/>
    <w:rsid w:val="02905B55"/>
    <w:rsid w:val="02977001"/>
    <w:rsid w:val="02E37895"/>
    <w:rsid w:val="02E934C3"/>
    <w:rsid w:val="02F658D8"/>
    <w:rsid w:val="02F76073"/>
    <w:rsid w:val="02FCD9E2"/>
    <w:rsid w:val="031BBA39"/>
    <w:rsid w:val="032B370B"/>
    <w:rsid w:val="034A52DC"/>
    <w:rsid w:val="0380E586"/>
    <w:rsid w:val="03835558"/>
    <w:rsid w:val="03B100CF"/>
    <w:rsid w:val="03C4EBD2"/>
    <w:rsid w:val="03CFB17D"/>
    <w:rsid w:val="03D496EE"/>
    <w:rsid w:val="03FC549A"/>
    <w:rsid w:val="04086B5B"/>
    <w:rsid w:val="04230ED2"/>
    <w:rsid w:val="0436FBBC"/>
    <w:rsid w:val="043E1746"/>
    <w:rsid w:val="043E292B"/>
    <w:rsid w:val="0478692D"/>
    <w:rsid w:val="04FF8473"/>
    <w:rsid w:val="05047D4E"/>
    <w:rsid w:val="052571EB"/>
    <w:rsid w:val="05468AB7"/>
    <w:rsid w:val="054FD3E7"/>
    <w:rsid w:val="055D47C7"/>
    <w:rsid w:val="05824E3F"/>
    <w:rsid w:val="05948643"/>
    <w:rsid w:val="05AD1874"/>
    <w:rsid w:val="05AF230B"/>
    <w:rsid w:val="05B63703"/>
    <w:rsid w:val="05CBE5BE"/>
    <w:rsid w:val="05DF951B"/>
    <w:rsid w:val="05E5FC96"/>
    <w:rsid w:val="05FC00AF"/>
    <w:rsid w:val="060568CC"/>
    <w:rsid w:val="0633ED60"/>
    <w:rsid w:val="063685D5"/>
    <w:rsid w:val="06451875"/>
    <w:rsid w:val="065FBF38"/>
    <w:rsid w:val="0689AD5E"/>
    <w:rsid w:val="06C353F6"/>
    <w:rsid w:val="06D1179C"/>
    <w:rsid w:val="079444FE"/>
    <w:rsid w:val="0799BC37"/>
    <w:rsid w:val="07A0DCDA"/>
    <w:rsid w:val="08008A8F"/>
    <w:rsid w:val="080CCFA1"/>
    <w:rsid w:val="0814291F"/>
    <w:rsid w:val="0835506A"/>
    <w:rsid w:val="083F819D"/>
    <w:rsid w:val="086A4A42"/>
    <w:rsid w:val="086DD3A0"/>
    <w:rsid w:val="087AC603"/>
    <w:rsid w:val="087C6D78"/>
    <w:rsid w:val="088E49D6"/>
    <w:rsid w:val="08BC5E39"/>
    <w:rsid w:val="08C2AFA2"/>
    <w:rsid w:val="08E139E1"/>
    <w:rsid w:val="08E157D7"/>
    <w:rsid w:val="08E6DFA6"/>
    <w:rsid w:val="09326B4E"/>
    <w:rsid w:val="0934B5C6"/>
    <w:rsid w:val="09527A16"/>
    <w:rsid w:val="0957BAA8"/>
    <w:rsid w:val="09C750E4"/>
    <w:rsid w:val="09C7C910"/>
    <w:rsid w:val="09CCB5C1"/>
    <w:rsid w:val="09D9B926"/>
    <w:rsid w:val="09DF929F"/>
    <w:rsid w:val="09F4D41A"/>
    <w:rsid w:val="0A012854"/>
    <w:rsid w:val="0A1674E1"/>
    <w:rsid w:val="0A50250C"/>
    <w:rsid w:val="0A5DAC28"/>
    <w:rsid w:val="0A603F52"/>
    <w:rsid w:val="0A693E94"/>
    <w:rsid w:val="0A762244"/>
    <w:rsid w:val="0A82B279"/>
    <w:rsid w:val="0AB73AD1"/>
    <w:rsid w:val="0ADBA9E6"/>
    <w:rsid w:val="0B005393"/>
    <w:rsid w:val="0B08182E"/>
    <w:rsid w:val="0B0FE7D2"/>
    <w:rsid w:val="0B3CEFC5"/>
    <w:rsid w:val="0B469D74"/>
    <w:rsid w:val="0B73A79C"/>
    <w:rsid w:val="0B8504AE"/>
    <w:rsid w:val="0B8887A3"/>
    <w:rsid w:val="0B99441E"/>
    <w:rsid w:val="0BB25966"/>
    <w:rsid w:val="0BCB8979"/>
    <w:rsid w:val="0BD1FFEC"/>
    <w:rsid w:val="0BF53879"/>
    <w:rsid w:val="0BFA0BD7"/>
    <w:rsid w:val="0C0B3707"/>
    <w:rsid w:val="0C366BA1"/>
    <w:rsid w:val="0C496F62"/>
    <w:rsid w:val="0C4CC0C2"/>
    <w:rsid w:val="0C576FFD"/>
    <w:rsid w:val="0C6BD4B2"/>
    <w:rsid w:val="0C72704E"/>
    <w:rsid w:val="0C920C94"/>
    <w:rsid w:val="0C97A404"/>
    <w:rsid w:val="0CA8CD29"/>
    <w:rsid w:val="0CF6D057"/>
    <w:rsid w:val="0D0BC029"/>
    <w:rsid w:val="0D0EAB9B"/>
    <w:rsid w:val="0D17A3C7"/>
    <w:rsid w:val="0D3C9E25"/>
    <w:rsid w:val="0D78D3FB"/>
    <w:rsid w:val="0DEA89BA"/>
    <w:rsid w:val="0DFECBC1"/>
    <w:rsid w:val="0E1D4EF1"/>
    <w:rsid w:val="0E40D957"/>
    <w:rsid w:val="0E497708"/>
    <w:rsid w:val="0E569F25"/>
    <w:rsid w:val="0E90EC93"/>
    <w:rsid w:val="0E92E58E"/>
    <w:rsid w:val="0E9EA473"/>
    <w:rsid w:val="0EC75B71"/>
    <w:rsid w:val="0EE1E2D1"/>
    <w:rsid w:val="0EE3D15F"/>
    <w:rsid w:val="0EF99974"/>
    <w:rsid w:val="0F093EAB"/>
    <w:rsid w:val="0F409C0E"/>
    <w:rsid w:val="0F64DC35"/>
    <w:rsid w:val="0F82184B"/>
    <w:rsid w:val="0F847ACF"/>
    <w:rsid w:val="0F97C656"/>
    <w:rsid w:val="0FC19DA8"/>
    <w:rsid w:val="0FE17DB1"/>
    <w:rsid w:val="0FE1B2B7"/>
    <w:rsid w:val="100104F9"/>
    <w:rsid w:val="10057CD9"/>
    <w:rsid w:val="102BB203"/>
    <w:rsid w:val="102DB472"/>
    <w:rsid w:val="10344DE9"/>
    <w:rsid w:val="104AA6C4"/>
    <w:rsid w:val="104AE10A"/>
    <w:rsid w:val="1067859C"/>
    <w:rsid w:val="108B9B18"/>
    <w:rsid w:val="10915100"/>
    <w:rsid w:val="1097FE18"/>
    <w:rsid w:val="10BECAD0"/>
    <w:rsid w:val="10D99C86"/>
    <w:rsid w:val="1100F9B0"/>
    <w:rsid w:val="1160A07E"/>
    <w:rsid w:val="11626AC5"/>
    <w:rsid w:val="118D2F40"/>
    <w:rsid w:val="119C6F74"/>
    <w:rsid w:val="11AABB7F"/>
    <w:rsid w:val="11ABD441"/>
    <w:rsid w:val="11C8039F"/>
    <w:rsid w:val="11D598F0"/>
    <w:rsid w:val="121F6ED4"/>
    <w:rsid w:val="1231FE02"/>
    <w:rsid w:val="1237676E"/>
    <w:rsid w:val="1259CF18"/>
    <w:rsid w:val="125AB44D"/>
    <w:rsid w:val="125D5544"/>
    <w:rsid w:val="126D43A5"/>
    <w:rsid w:val="126E2640"/>
    <w:rsid w:val="1271DB13"/>
    <w:rsid w:val="12A14C2D"/>
    <w:rsid w:val="12B2E77A"/>
    <w:rsid w:val="12C32181"/>
    <w:rsid w:val="12CA62AF"/>
    <w:rsid w:val="131538C4"/>
    <w:rsid w:val="13316754"/>
    <w:rsid w:val="13410D80"/>
    <w:rsid w:val="134704F3"/>
    <w:rsid w:val="135DF75C"/>
    <w:rsid w:val="135F459A"/>
    <w:rsid w:val="1380A16D"/>
    <w:rsid w:val="13AA26EC"/>
    <w:rsid w:val="13ABBE00"/>
    <w:rsid w:val="13DC54CF"/>
    <w:rsid w:val="13DEFAC7"/>
    <w:rsid w:val="13EC739A"/>
    <w:rsid w:val="13F7B0F5"/>
    <w:rsid w:val="140C2372"/>
    <w:rsid w:val="141D5731"/>
    <w:rsid w:val="1423D667"/>
    <w:rsid w:val="14438CF3"/>
    <w:rsid w:val="144B48CF"/>
    <w:rsid w:val="144F9629"/>
    <w:rsid w:val="14588280"/>
    <w:rsid w:val="14883B0E"/>
    <w:rsid w:val="149C1AA5"/>
    <w:rsid w:val="14A62D24"/>
    <w:rsid w:val="14AA3754"/>
    <w:rsid w:val="14DDADBA"/>
    <w:rsid w:val="14DDC9E1"/>
    <w:rsid w:val="156BC940"/>
    <w:rsid w:val="156D66AD"/>
    <w:rsid w:val="15793713"/>
    <w:rsid w:val="15C2B86E"/>
    <w:rsid w:val="15C7E7C2"/>
    <w:rsid w:val="15D29F53"/>
    <w:rsid w:val="1607BD7D"/>
    <w:rsid w:val="16139EA3"/>
    <w:rsid w:val="1638E89F"/>
    <w:rsid w:val="163A0916"/>
    <w:rsid w:val="164664B0"/>
    <w:rsid w:val="165C5EE4"/>
    <w:rsid w:val="167E53DF"/>
    <w:rsid w:val="16BEC36C"/>
    <w:rsid w:val="16CE65CF"/>
    <w:rsid w:val="16F74D5B"/>
    <w:rsid w:val="1706ED90"/>
    <w:rsid w:val="1715F16A"/>
    <w:rsid w:val="17244DDC"/>
    <w:rsid w:val="1789EC84"/>
    <w:rsid w:val="17A19F79"/>
    <w:rsid w:val="17A7DC0A"/>
    <w:rsid w:val="17AC232A"/>
    <w:rsid w:val="17AD3823"/>
    <w:rsid w:val="17C63F5E"/>
    <w:rsid w:val="17D89314"/>
    <w:rsid w:val="182B3808"/>
    <w:rsid w:val="18546933"/>
    <w:rsid w:val="185C8B06"/>
    <w:rsid w:val="187A1E11"/>
    <w:rsid w:val="18A2F521"/>
    <w:rsid w:val="18AF6606"/>
    <w:rsid w:val="18CB6811"/>
    <w:rsid w:val="18ED962A"/>
    <w:rsid w:val="19006558"/>
    <w:rsid w:val="1907EC9F"/>
    <w:rsid w:val="1932C910"/>
    <w:rsid w:val="1946D290"/>
    <w:rsid w:val="194CA048"/>
    <w:rsid w:val="198C2D45"/>
    <w:rsid w:val="19941A07"/>
    <w:rsid w:val="19B3363B"/>
    <w:rsid w:val="19D40850"/>
    <w:rsid w:val="19DD6E7E"/>
    <w:rsid w:val="1A14A2A0"/>
    <w:rsid w:val="1A268D3E"/>
    <w:rsid w:val="1A2F2202"/>
    <w:rsid w:val="1A338430"/>
    <w:rsid w:val="1A4CA486"/>
    <w:rsid w:val="1A552B15"/>
    <w:rsid w:val="1A86B22D"/>
    <w:rsid w:val="1AC29E13"/>
    <w:rsid w:val="1AC52200"/>
    <w:rsid w:val="1ACB3FF7"/>
    <w:rsid w:val="1ACBBA23"/>
    <w:rsid w:val="1B2C0429"/>
    <w:rsid w:val="1B8C4D12"/>
    <w:rsid w:val="1BBA2477"/>
    <w:rsid w:val="1BE99ABD"/>
    <w:rsid w:val="1C1918AE"/>
    <w:rsid w:val="1C23239B"/>
    <w:rsid w:val="1C322FB6"/>
    <w:rsid w:val="1C648F7E"/>
    <w:rsid w:val="1C7788FE"/>
    <w:rsid w:val="1C8F4E26"/>
    <w:rsid w:val="1C95A9F8"/>
    <w:rsid w:val="1CA548D9"/>
    <w:rsid w:val="1CA7C585"/>
    <w:rsid w:val="1CCC57B6"/>
    <w:rsid w:val="1CCF1900"/>
    <w:rsid w:val="1CFBCABB"/>
    <w:rsid w:val="1D14B432"/>
    <w:rsid w:val="1D32BD55"/>
    <w:rsid w:val="1D3E2AFB"/>
    <w:rsid w:val="1D55A62A"/>
    <w:rsid w:val="1D7C0FA6"/>
    <w:rsid w:val="1D80A9C5"/>
    <w:rsid w:val="1D8B4187"/>
    <w:rsid w:val="1DA2C1C6"/>
    <w:rsid w:val="1DA8DE18"/>
    <w:rsid w:val="1DAA2E53"/>
    <w:rsid w:val="1DB7EE91"/>
    <w:rsid w:val="1DC6AEBA"/>
    <w:rsid w:val="1DE5FF51"/>
    <w:rsid w:val="1DEC1BB0"/>
    <w:rsid w:val="1DF2AF71"/>
    <w:rsid w:val="1E368138"/>
    <w:rsid w:val="1E433AE4"/>
    <w:rsid w:val="1E53026B"/>
    <w:rsid w:val="1E888EF7"/>
    <w:rsid w:val="1E923325"/>
    <w:rsid w:val="1EBFE383"/>
    <w:rsid w:val="1ECAD293"/>
    <w:rsid w:val="1F3F8C7F"/>
    <w:rsid w:val="1F4A819D"/>
    <w:rsid w:val="1F9196B6"/>
    <w:rsid w:val="1FDB34C0"/>
    <w:rsid w:val="1FF14762"/>
    <w:rsid w:val="20264703"/>
    <w:rsid w:val="203439AC"/>
    <w:rsid w:val="208759CE"/>
    <w:rsid w:val="2097026E"/>
    <w:rsid w:val="20DE8C82"/>
    <w:rsid w:val="20E34133"/>
    <w:rsid w:val="2127A7A7"/>
    <w:rsid w:val="212F576A"/>
    <w:rsid w:val="213D9F3C"/>
    <w:rsid w:val="21500CE7"/>
    <w:rsid w:val="217F6A4B"/>
    <w:rsid w:val="21849158"/>
    <w:rsid w:val="21C06F30"/>
    <w:rsid w:val="21D556FB"/>
    <w:rsid w:val="21D7F9E3"/>
    <w:rsid w:val="22571382"/>
    <w:rsid w:val="227F4327"/>
    <w:rsid w:val="2291DF30"/>
    <w:rsid w:val="2292737D"/>
    <w:rsid w:val="22D95971"/>
    <w:rsid w:val="22F4708D"/>
    <w:rsid w:val="2377CB6D"/>
    <w:rsid w:val="2386510F"/>
    <w:rsid w:val="2388AF83"/>
    <w:rsid w:val="23A1474E"/>
    <w:rsid w:val="23DF5814"/>
    <w:rsid w:val="24294EFC"/>
    <w:rsid w:val="242BA78E"/>
    <w:rsid w:val="244CB2C5"/>
    <w:rsid w:val="24538CB4"/>
    <w:rsid w:val="248B6754"/>
    <w:rsid w:val="24BBD494"/>
    <w:rsid w:val="24C66998"/>
    <w:rsid w:val="24CE247A"/>
    <w:rsid w:val="25042C29"/>
    <w:rsid w:val="25138D21"/>
    <w:rsid w:val="251E28BC"/>
    <w:rsid w:val="2527F0CA"/>
    <w:rsid w:val="252E3C51"/>
    <w:rsid w:val="2542D82A"/>
    <w:rsid w:val="2543B09B"/>
    <w:rsid w:val="255F84A2"/>
    <w:rsid w:val="255FE7B5"/>
    <w:rsid w:val="2580C689"/>
    <w:rsid w:val="25D9EB75"/>
    <w:rsid w:val="25E69FA5"/>
    <w:rsid w:val="2602C4F9"/>
    <w:rsid w:val="261104C5"/>
    <w:rsid w:val="26442199"/>
    <w:rsid w:val="266EF6E9"/>
    <w:rsid w:val="268248F6"/>
    <w:rsid w:val="2688FA99"/>
    <w:rsid w:val="26A1C2A6"/>
    <w:rsid w:val="26A3988B"/>
    <w:rsid w:val="26E8DFBF"/>
    <w:rsid w:val="26E95415"/>
    <w:rsid w:val="2717D0FF"/>
    <w:rsid w:val="27200754"/>
    <w:rsid w:val="27260C01"/>
    <w:rsid w:val="27269124"/>
    <w:rsid w:val="27305CD4"/>
    <w:rsid w:val="273C2459"/>
    <w:rsid w:val="2742C2D2"/>
    <w:rsid w:val="27453C01"/>
    <w:rsid w:val="2748766A"/>
    <w:rsid w:val="27778957"/>
    <w:rsid w:val="278AEDD8"/>
    <w:rsid w:val="27904792"/>
    <w:rsid w:val="27F75E93"/>
    <w:rsid w:val="27FFD4D3"/>
    <w:rsid w:val="2808DB41"/>
    <w:rsid w:val="282CEC37"/>
    <w:rsid w:val="288B1A9A"/>
    <w:rsid w:val="2898322B"/>
    <w:rsid w:val="289841F6"/>
    <w:rsid w:val="28D980C5"/>
    <w:rsid w:val="28DA0252"/>
    <w:rsid w:val="28E15B85"/>
    <w:rsid w:val="28ED33D2"/>
    <w:rsid w:val="291E2E72"/>
    <w:rsid w:val="291E5087"/>
    <w:rsid w:val="295179E8"/>
    <w:rsid w:val="2963A131"/>
    <w:rsid w:val="296D24B7"/>
    <w:rsid w:val="29B14C09"/>
    <w:rsid w:val="29C036EA"/>
    <w:rsid w:val="2A1803EB"/>
    <w:rsid w:val="2A9882E5"/>
    <w:rsid w:val="2AACB9F3"/>
    <w:rsid w:val="2AB4E7D0"/>
    <w:rsid w:val="2ACD4B6C"/>
    <w:rsid w:val="2AD8AE2A"/>
    <w:rsid w:val="2B1A6935"/>
    <w:rsid w:val="2B5D4357"/>
    <w:rsid w:val="2B7B09ED"/>
    <w:rsid w:val="2B9FD112"/>
    <w:rsid w:val="2BA06038"/>
    <w:rsid w:val="2BBD3966"/>
    <w:rsid w:val="2BEE0483"/>
    <w:rsid w:val="2BEE15E2"/>
    <w:rsid w:val="2BF2D927"/>
    <w:rsid w:val="2BF7654C"/>
    <w:rsid w:val="2BFF47A9"/>
    <w:rsid w:val="2C0A4D49"/>
    <w:rsid w:val="2C0BE156"/>
    <w:rsid w:val="2C58C2B1"/>
    <w:rsid w:val="2C70F822"/>
    <w:rsid w:val="2C74B981"/>
    <w:rsid w:val="2CAAC70C"/>
    <w:rsid w:val="2CABF192"/>
    <w:rsid w:val="2CD52D5C"/>
    <w:rsid w:val="2CDB1DAF"/>
    <w:rsid w:val="2D04AB37"/>
    <w:rsid w:val="2D1774CE"/>
    <w:rsid w:val="2D1E7BEB"/>
    <w:rsid w:val="2D309860"/>
    <w:rsid w:val="2D6F321E"/>
    <w:rsid w:val="2D8E90BC"/>
    <w:rsid w:val="2DA2E4EB"/>
    <w:rsid w:val="2DB5E2AA"/>
    <w:rsid w:val="2DDF7BB5"/>
    <w:rsid w:val="2DF21D6E"/>
    <w:rsid w:val="2DF86ADB"/>
    <w:rsid w:val="2E12A3B9"/>
    <w:rsid w:val="2E3C81A2"/>
    <w:rsid w:val="2E4C379E"/>
    <w:rsid w:val="2E67D65A"/>
    <w:rsid w:val="2E694526"/>
    <w:rsid w:val="2E6BE11F"/>
    <w:rsid w:val="2EB02FEB"/>
    <w:rsid w:val="2EB06047"/>
    <w:rsid w:val="2EB81F1C"/>
    <w:rsid w:val="2ED5225A"/>
    <w:rsid w:val="2EED4E1B"/>
    <w:rsid w:val="2F22BD75"/>
    <w:rsid w:val="2F344110"/>
    <w:rsid w:val="2F3DFFF5"/>
    <w:rsid w:val="2F438932"/>
    <w:rsid w:val="2F503DDF"/>
    <w:rsid w:val="2F735D85"/>
    <w:rsid w:val="2F8D0D9A"/>
    <w:rsid w:val="2FA7E203"/>
    <w:rsid w:val="2FE91157"/>
    <w:rsid w:val="2FFB4E3B"/>
    <w:rsid w:val="303CD8B1"/>
    <w:rsid w:val="304D3F03"/>
    <w:rsid w:val="305A1A24"/>
    <w:rsid w:val="305C0037"/>
    <w:rsid w:val="305D81F2"/>
    <w:rsid w:val="3071B3D2"/>
    <w:rsid w:val="309C45F7"/>
    <w:rsid w:val="30B4D3F1"/>
    <w:rsid w:val="30C7086E"/>
    <w:rsid w:val="30FDBA8C"/>
    <w:rsid w:val="3115AB73"/>
    <w:rsid w:val="3117710E"/>
    <w:rsid w:val="312CEDF9"/>
    <w:rsid w:val="31305056"/>
    <w:rsid w:val="314097B1"/>
    <w:rsid w:val="316DF5B2"/>
    <w:rsid w:val="31A4119E"/>
    <w:rsid w:val="31B1E42F"/>
    <w:rsid w:val="31CF4850"/>
    <w:rsid w:val="31CF4A20"/>
    <w:rsid w:val="31F8C1FC"/>
    <w:rsid w:val="31FF190A"/>
    <w:rsid w:val="3234E417"/>
    <w:rsid w:val="323915E5"/>
    <w:rsid w:val="32491209"/>
    <w:rsid w:val="325036D5"/>
    <w:rsid w:val="325C1DFE"/>
    <w:rsid w:val="327D13E5"/>
    <w:rsid w:val="32BD9F46"/>
    <w:rsid w:val="32CE0F16"/>
    <w:rsid w:val="32D780BF"/>
    <w:rsid w:val="32DC3FF2"/>
    <w:rsid w:val="32EC4843"/>
    <w:rsid w:val="330B6EB3"/>
    <w:rsid w:val="3349B3CD"/>
    <w:rsid w:val="334FD29E"/>
    <w:rsid w:val="33DD1F85"/>
    <w:rsid w:val="33DF571D"/>
    <w:rsid w:val="33E65B82"/>
    <w:rsid w:val="33EF49C6"/>
    <w:rsid w:val="33EF8C03"/>
    <w:rsid w:val="3437A2A2"/>
    <w:rsid w:val="3447BB17"/>
    <w:rsid w:val="3462EC2A"/>
    <w:rsid w:val="346FFCD5"/>
    <w:rsid w:val="347C1887"/>
    <w:rsid w:val="34825577"/>
    <w:rsid w:val="348E95C1"/>
    <w:rsid w:val="34C6C22E"/>
    <w:rsid w:val="352716E1"/>
    <w:rsid w:val="352AC515"/>
    <w:rsid w:val="354151E4"/>
    <w:rsid w:val="35471042"/>
    <w:rsid w:val="3575B90D"/>
    <w:rsid w:val="35A56C7E"/>
    <w:rsid w:val="35C07D7F"/>
    <w:rsid w:val="35CA1ACF"/>
    <w:rsid w:val="35E21535"/>
    <w:rsid w:val="35F11D72"/>
    <w:rsid w:val="36088A4A"/>
    <w:rsid w:val="360E41E1"/>
    <w:rsid w:val="36365CFB"/>
    <w:rsid w:val="363735C1"/>
    <w:rsid w:val="36498CEE"/>
    <w:rsid w:val="366D9642"/>
    <w:rsid w:val="367A4FA1"/>
    <w:rsid w:val="3687B633"/>
    <w:rsid w:val="369E2178"/>
    <w:rsid w:val="36AA3031"/>
    <w:rsid w:val="36BC3A5C"/>
    <w:rsid w:val="36C99888"/>
    <w:rsid w:val="36D8A5BF"/>
    <w:rsid w:val="36FD371D"/>
    <w:rsid w:val="3723DA5F"/>
    <w:rsid w:val="3725154E"/>
    <w:rsid w:val="3726AB0C"/>
    <w:rsid w:val="3742B453"/>
    <w:rsid w:val="37634522"/>
    <w:rsid w:val="376B2E4F"/>
    <w:rsid w:val="37EA719C"/>
    <w:rsid w:val="380C4BEC"/>
    <w:rsid w:val="382DF46E"/>
    <w:rsid w:val="383CEAAE"/>
    <w:rsid w:val="385BEED4"/>
    <w:rsid w:val="38669DF7"/>
    <w:rsid w:val="38675B97"/>
    <w:rsid w:val="38697851"/>
    <w:rsid w:val="389DFADE"/>
    <w:rsid w:val="38BDC221"/>
    <w:rsid w:val="38DD5EF2"/>
    <w:rsid w:val="38E258ED"/>
    <w:rsid w:val="38FD7997"/>
    <w:rsid w:val="390982D0"/>
    <w:rsid w:val="393A7B36"/>
    <w:rsid w:val="395CB268"/>
    <w:rsid w:val="39623C41"/>
    <w:rsid w:val="39A309A3"/>
    <w:rsid w:val="39C2D4BA"/>
    <w:rsid w:val="39DFC5C2"/>
    <w:rsid w:val="3A120C7F"/>
    <w:rsid w:val="3A4D8314"/>
    <w:rsid w:val="3A58524A"/>
    <w:rsid w:val="3A643C13"/>
    <w:rsid w:val="3A66F7FA"/>
    <w:rsid w:val="3A6B5FDA"/>
    <w:rsid w:val="3A6B73F6"/>
    <w:rsid w:val="3A8750B0"/>
    <w:rsid w:val="3AD5D124"/>
    <w:rsid w:val="3AD83DD3"/>
    <w:rsid w:val="3AED8352"/>
    <w:rsid w:val="3AEF995E"/>
    <w:rsid w:val="3AF68611"/>
    <w:rsid w:val="3B167C12"/>
    <w:rsid w:val="3B72625F"/>
    <w:rsid w:val="3B8FC8F5"/>
    <w:rsid w:val="3B941B30"/>
    <w:rsid w:val="3BAA70EA"/>
    <w:rsid w:val="3BC7CD98"/>
    <w:rsid w:val="3BC8E806"/>
    <w:rsid w:val="3BEA52E8"/>
    <w:rsid w:val="3BF3FC14"/>
    <w:rsid w:val="3BFF9C13"/>
    <w:rsid w:val="3C197ACD"/>
    <w:rsid w:val="3C331703"/>
    <w:rsid w:val="3C356E77"/>
    <w:rsid w:val="3C4B4660"/>
    <w:rsid w:val="3C56A5CE"/>
    <w:rsid w:val="3C7CFA70"/>
    <w:rsid w:val="3CB74922"/>
    <w:rsid w:val="3CC80A7A"/>
    <w:rsid w:val="3CF24025"/>
    <w:rsid w:val="3CF2DB8C"/>
    <w:rsid w:val="3D003004"/>
    <w:rsid w:val="3D056CAE"/>
    <w:rsid w:val="3D358F8D"/>
    <w:rsid w:val="3D3F382E"/>
    <w:rsid w:val="3D59A8EA"/>
    <w:rsid w:val="3D634408"/>
    <w:rsid w:val="3D70CA1E"/>
    <w:rsid w:val="3DA4D8CF"/>
    <w:rsid w:val="3DA53598"/>
    <w:rsid w:val="3DA5F5F1"/>
    <w:rsid w:val="3DCA5329"/>
    <w:rsid w:val="3DCA812D"/>
    <w:rsid w:val="3E17DE5C"/>
    <w:rsid w:val="3E68D1C8"/>
    <w:rsid w:val="3E692277"/>
    <w:rsid w:val="3E99BE11"/>
    <w:rsid w:val="3EB8F6EE"/>
    <w:rsid w:val="3EF980F5"/>
    <w:rsid w:val="3F0F54E5"/>
    <w:rsid w:val="3F17785F"/>
    <w:rsid w:val="3F238042"/>
    <w:rsid w:val="3F5A8DFA"/>
    <w:rsid w:val="3F64A42A"/>
    <w:rsid w:val="3F72727F"/>
    <w:rsid w:val="3F87BA7C"/>
    <w:rsid w:val="3FAC9E6C"/>
    <w:rsid w:val="3FACCB0B"/>
    <w:rsid w:val="40189699"/>
    <w:rsid w:val="401DE2BD"/>
    <w:rsid w:val="402F28A7"/>
    <w:rsid w:val="403442E8"/>
    <w:rsid w:val="4056D2C5"/>
    <w:rsid w:val="4067B7A8"/>
    <w:rsid w:val="4070AA1A"/>
    <w:rsid w:val="407F2070"/>
    <w:rsid w:val="40B2D08B"/>
    <w:rsid w:val="40C121DD"/>
    <w:rsid w:val="40C6305F"/>
    <w:rsid w:val="40E422E3"/>
    <w:rsid w:val="40F23310"/>
    <w:rsid w:val="41021BD0"/>
    <w:rsid w:val="4107DA91"/>
    <w:rsid w:val="41376C86"/>
    <w:rsid w:val="414D110A"/>
    <w:rsid w:val="4158CD1E"/>
    <w:rsid w:val="4159AB01"/>
    <w:rsid w:val="41885950"/>
    <w:rsid w:val="418FE764"/>
    <w:rsid w:val="41984FBF"/>
    <w:rsid w:val="41BE9E9E"/>
    <w:rsid w:val="41EF350B"/>
    <w:rsid w:val="4212AFEC"/>
    <w:rsid w:val="421CD37F"/>
    <w:rsid w:val="42233758"/>
    <w:rsid w:val="423884AB"/>
    <w:rsid w:val="42A9728E"/>
    <w:rsid w:val="42BEB8D9"/>
    <w:rsid w:val="42C1E39B"/>
    <w:rsid w:val="42D56CAA"/>
    <w:rsid w:val="42E07DEB"/>
    <w:rsid w:val="42F1E718"/>
    <w:rsid w:val="43439F15"/>
    <w:rsid w:val="43464FD1"/>
    <w:rsid w:val="434CC0BF"/>
    <w:rsid w:val="434E4C07"/>
    <w:rsid w:val="4365C5DE"/>
    <w:rsid w:val="43708B54"/>
    <w:rsid w:val="437A093B"/>
    <w:rsid w:val="43874DFE"/>
    <w:rsid w:val="43B6106C"/>
    <w:rsid w:val="43C29FE9"/>
    <w:rsid w:val="43C6FB9C"/>
    <w:rsid w:val="43C78B70"/>
    <w:rsid w:val="43CE0DFE"/>
    <w:rsid w:val="43F66B18"/>
    <w:rsid w:val="43F72AAE"/>
    <w:rsid w:val="44008DF8"/>
    <w:rsid w:val="440C760A"/>
    <w:rsid w:val="44444370"/>
    <w:rsid w:val="4444EDDC"/>
    <w:rsid w:val="44503705"/>
    <w:rsid w:val="4464E4F8"/>
    <w:rsid w:val="4465F6F6"/>
    <w:rsid w:val="447D369D"/>
    <w:rsid w:val="44D12C91"/>
    <w:rsid w:val="4540DF00"/>
    <w:rsid w:val="4583047F"/>
    <w:rsid w:val="458751F3"/>
    <w:rsid w:val="458EEA8C"/>
    <w:rsid w:val="45993BE7"/>
    <w:rsid w:val="45CBC6C2"/>
    <w:rsid w:val="45D5D629"/>
    <w:rsid w:val="4604A557"/>
    <w:rsid w:val="462FC250"/>
    <w:rsid w:val="4633DB77"/>
    <w:rsid w:val="46458652"/>
    <w:rsid w:val="464947B9"/>
    <w:rsid w:val="4658CEBA"/>
    <w:rsid w:val="46787B11"/>
    <w:rsid w:val="46AB9872"/>
    <w:rsid w:val="46AF4492"/>
    <w:rsid w:val="46B5C893"/>
    <w:rsid w:val="46D8DE65"/>
    <w:rsid w:val="46E78056"/>
    <w:rsid w:val="46FCC8A6"/>
    <w:rsid w:val="473D7855"/>
    <w:rsid w:val="4753145C"/>
    <w:rsid w:val="47568A13"/>
    <w:rsid w:val="4765C276"/>
    <w:rsid w:val="4784269F"/>
    <w:rsid w:val="479AD946"/>
    <w:rsid w:val="47C3A480"/>
    <w:rsid w:val="4814EBC2"/>
    <w:rsid w:val="483EB964"/>
    <w:rsid w:val="484D3A4D"/>
    <w:rsid w:val="48560F7E"/>
    <w:rsid w:val="48803C13"/>
    <w:rsid w:val="4893CC54"/>
    <w:rsid w:val="48C5D2EF"/>
    <w:rsid w:val="48E70DEC"/>
    <w:rsid w:val="4964BD83"/>
    <w:rsid w:val="49744619"/>
    <w:rsid w:val="49AF2D1A"/>
    <w:rsid w:val="49AFE53C"/>
    <w:rsid w:val="49EB8217"/>
    <w:rsid w:val="49F9DF25"/>
    <w:rsid w:val="49FD65B6"/>
    <w:rsid w:val="4A06DCBE"/>
    <w:rsid w:val="4A09C99B"/>
    <w:rsid w:val="4A0E1C6E"/>
    <w:rsid w:val="4A12D433"/>
    <w:rsid w:val="4A363E14"/>
    <w:rsid w:val="4A4C7186"/>
    <w:rsid w:val="4A6F8084"/>
    <w:rsid w:val="4A79C1B1"/>
    <w:rsid w:val="4A7FD37C"/>
    <w:rsid w:val="4A9B8D01"/>
    <w:rsid w:val="4AC2CD58"/>
    <w:rsid w:val="4AC7F669"/>
    <w:rsid w:val="4AD7CCB3"/>
    <w:rsid w:val="4AD81B18"/>
    <w:rsid w:val="4B09C71F"/>
    <w:rsid w:val="4B0BFFB2"/>
    <w:rsid w:val="4B30B84B"/>
    <w:rsid w:val="4B4E9FA4"/>
    <w:rsid w:val="4B5273B8"/>
    <w:rsid w:val="4B68DAF4"/>
    <w:rsid w:val="4B938F54"/>
    <w:rsid w:val="4B985AA4"/>
    <w:rsid w:val="4B9AA761"/>
    <w:rsid w:val="4B9F801C"/>
    <w:rsid w:val="4BB43D0F"/>
    <w:rsid w:val="4BC6CC7A"/>
    <w:rsid w:val="4BCE2900"/>
    <w:rsid w:val="4BDF425A"/>
    <w:rsid w:val="4C197B52"/>
    <w:rsid w:val="4C27E6C9"/>
    <w:rsid w:val="4C2F0193"/>
    <w:rsid w:val="4C5188F4"/>
    <w:rsid w:val="4C6B982E"/>
    <w:rsid w:val="4C8877B0"/>
    <w:rsid w:val="4CAD2E68"/>
    <w:rsid w:val="4CD9963E"/>
    <w:rsid w:val="4CEE172A"/>
    <w:rsid w:val="4D09A22D"/>
    <w:rsid w:val="4D50EF29"/>
    <w:rsid w:val="4D50FCB1"/>
    <w:rsid w:val="4D6CDB18"/>
    <w:rsid w:val="4D73D2F1"/>
    <w:rsid w:val="4D7C4491"/>
    <w:rsid w:val="4D7DD7CE"/>
    <w:rsid w:val="4D9C5ABD"/>
    <w:rsid w:val="4DB95398"/>
    <w:rsid w:val="4DD40EAA"/>
    <w:rsid w:val="4E0FBC6D"/>
    <w:rsid w:val="4E3E0A71"/>
    <w:rsid w:val="4E55A2D0"/>
    <w:rsid w:val="4E5C779F"/>
    <w:rsid w:val="4E73212D"/>
    <w:rsid w:val="4E7E7ED8"/>
    <w:rsid w:val="4EB84BE2"/>
    <w:rsid w:val="4EBB5097"/>
    <w:rsid w:val="4ECB1EE1"/>
    <w:rsid w:val="4EDBE56E"/>
    <w:rsid w:val="4EED91BD"/>
    <w:rsid w:val="4F023078"/>
    <w:rsid w:val="4F02C652"/>
    <w:rsid w:val="4F22FF77"/>
    <w:rsid w:val="4F24E0E9"/>
    <w:rsid w:val="4F410738"/>
    <w:rsid w:val="4F50EE01"/>
    <w:rsid w:val="4F51BC9F"/>
    <w:rsid w:val="4F537C31"/>
    <w:rsid w:val="4F8613D3"/>
    <w:rsid w:val="4FB3B786"/>
    <w:rsid w:val="4FC5D48B"/>
    <w:rsid w:val="4FE2EABF"/>
    <w:rsid w:val="4FEA4C31"/>
    <w:rsid w:val="4FFBD38F"/>
    <w:rsid w:val="500BCF03"/>
    <w:rsid w:val="50124B4A"/>
    <w:rsid w:val="5038ACEB"/>
    <w:rsid w:val="5056FE1E"/>
    <w:rsid w:val="505A0EC9"/>
    <w:rsid w:val="506D1108"/>
    <w:rsid w:val="508B93DD"/>
    <w:rsid w:val="509377D3"/>
    <w:rsid w:val="50D47642"/>
    <w:rsid w:val="515BC47A"/>
    <w:rsid w:val="5168BEBE"/>
    <w:rsid w:val="518E3837"/>
    <w:rsid w:val="51C185EB"/>
    <w:rsid w:val="51CC203F"/>
    <w:rsid w:val="51CD1907"/>
    <w:rsid w:val="523184CE"/>
    <w:rsid w:val="5237D9D7"/>
    <w:rsid w:val="524233F6"/>
    <w:rsid w:val="52451E01"/>
    <w:rsid w:val="5252800E"/>
    <w:rsid w:val="527E3490"/>
    <w:rsid w:val="5291EED1"/>
    <w:rsid w:val="52AC84AB"/>
    <w:rsid w:val="52CE121F"/>
    <w:rsid w:val="52D1415C"/>
    <w:rsid w:val="52E0555D"/>
    <w:rsid w:val="52F7953D"/>
    <w:rsid w:val="5304D041"/>
    <w:rsid w:val="530522F3"/>
    <w:rsid w:val="532F4168"/>
    <w:rsid w:val="533090BF"/>
    <w:rsid w:val="535F986D"/>
    <w:rsid w:val="537D27C3"/>
    <w:rsid w:val="53923AA0"/>
    <w:rsid w:val="53B09419"/>
    <w:rsid w:val="53C0BECD"/>
    <w:rsid w:val="53CB7E93"/>
    <w:rsid w:val="53E38DE5"/>
    <w:rsid w:val="540D4967"/>
    <w:rsid w:val="541AF843"/>
    <w:rsid w:val="542E50C6"/>
    <w:rsid w:val="5430E827"/>
    <w:rsid w:val="54387D96"/>
    <w:rsid w:val="5457BE72"/>
    <w:rsid w:val="5485C62E"/>
    <w:rsid w:val="548972B1"/>
    <w:rsid w:val="548A3A8B"/>
    <w:rsid w:val="5497D025"/>
    <w:rsid w:val="54A6D5AF"/>
    <w:rsid w:val="54D37438"/>
    <w:rsid w:val="551B471B"/>
    <w:rsid w:val="5522ABAE"/>
    <w:rsid w:val="554F41DD"/>
    <w:rsid w:val="55548A29"/>
    <w:rsid w:val="5566992C"/>
    <w:rsid w:val="558A8EEA"/>
    <w:rsid w:val="558DC6C9"/>
    <w:rsid w:val="558F9BB8"/>
    <w:rsid w:val="55CC3233"/>
    <w:rsid w:val="55EC932A"/>
    <w:rsid w:val="561A3626"/>
    <w:rsid w:val="563881AB"/>
    <w:rsid w:val="564FF180"/>
    <w:rsid w:val="56557506"/>
    <w:rsid w:val="565A73E2"/>
    <w:rsid w:val="566AE319"/>
    <w:rsid w:val="56D7B26A"/>
    <w:rsid w:val="570CDDA1"/>
    <w:rsid w:val="57223F17"/>
    <w:rsid w:val="57339654"/>
    <w:rsid w:val="574AEB79"/>
    <w:rsid w:val="57D9CB86"/>
    <w:rsid w:val="5815C3E2"/>
    <w:rsid w:val="581CBBCD"/>
    <w:rsid w:val="5827F576"/>
    <w:rsid w:val="5846EDC9"/>
    <w:rsid w:val="584AC3D4"/>
    <w:rsid w:val="58563E5D"/>
    <w:rsid w:val="5863AF4C"/>
    <w:rsid w:val="58778E52"/>
    <w:rsid w:val="587F6D51"/>
    <w:rsid w:val="58BC8AE8"/>
    <w:rsid w:val="58E45181"/>
    <w:rsid w:val="58EA786E"/>
    <w:rsid w:val="590A95E0"/>
    <w:rsid w:val="59288B31"/>
    <w:rsid w:val="5946C99E"/>
    <w:rsid w:val="595246C4"/>
    <w:rsid w:val="5993F468"/>
    <w:rsid w:val="599A9C79"/>
    <w:rsid w:val="59E56238"/>
    <w:rsid w:val="59F5C822"/>
    <w:rsid w:val="59FDA11A"/>
    <w:rsid w:val="5A051F23"/>
    <w:rsid w:val="5A378B83"/>
    <w:rsid w:val="5A5A63F6"/>
    <w:rsid w:val="5A5BC1B1"/>
    <w:rsid w:val="5A5EA9D0"/>
    <w:rsid w:val="5A643E19"/>
    <w:rsid w:val="5A65782D"/>
    <w:rsid w:val="5A755798"/>
    <w:rsid w:val="5AA87CBB"/>
    <w:rsid w:val="5AAF94BA"/>
    <w:rsid w:val="5AF69D04"/>
    <w:rsid w:val="5B011532"/>
    <w:rsid w:val="5B11CF84"/>
    <w:rsid w:val="5B17E283"/>
    <w:rsid w:val="5B3042FC"/>
    <w:rsid w:val="5B3B87A7"/>
    <w:rsid w:val="5B58AA36"/>
    <w:rsid w:val="5B6247AC"/>
    <w:rsid w:val="5B9A4DD6"/>
    <w:rsid w:val="5BA270A6"/>
    <w:rsid w:val="5BA5AE17"/>
    <w:rsid w:val="5BAAA7B9"/>
    <w:rsid w:val="5BF75807"/>
    <w:rsid w:val="5C159EB8"/>
    <w:rsid w:val="5C46DC02"/>
    <w:rsid w:val="5C61F0A7"/>
    <w:rsid w:val="5C6599C5"/>
    <w:rsid w:val="5C8EC1E3"/>
    <w:rsid w:val="5C9F5704"/>
    <w:rsid w:val="5CD686F3"/>
    <w:rsid w:val="5D022495"/>
    <w:rsid w:val="5D32FFB8"/>
    <w:rsid w:val="5D46E8A2"/>
    <w:rsid w:val="5D513C6C"/>
    <w:rsid w:val="5D663387"/>
    <w:rsid w:val="5DAB3351"/>
    <w:rsid w:val="5DCE9B0C"/>
    <w:rsid w:val="5DD1D9C1"/>
    <w:rsid w:val="5DFACF8F"/>
    <w:rsid w:val="5E01A6A1"/>
    <w:rsid w:val="5E0B1E5B"/>
    <w:rsid w:val="5E55A4A7"/>
    <w:rsid w:val="5E89FC5F"/>
    <w:rsid w:val="5E8BCB44"/>
    <w:rsid w:val="5E90807D"/>
    <w:rsid w:val="5EAE8E1A"/>
    <w:rsid w:val="5EB90B2F"/>
    <w:rsid w:val="5EBEA30C"/>
    <w:rsid w:val="5EDCA2BA"/>
    <w:rsid w:val="5F1A7294"/>
    <w:rsid w:val="5F28FB0F"/>
    <w:rsid w:val="5F38C5D2"/>
    <w:rsid w:val="5F5BA5BD"/>
    <w:rsid w:val="5F71C587"/>
    <w:rsid w:val="5F8773B4"/>
    <w:rsid w:val="5FAAD35C"/>
    <w:rsid w:val="5FCE5F8A"/>
    <w:rsid w:val="5FD5E1D2"/>
    <w:rsid w:val="5FE19099"/>
    <w:rsid w:val="6014B20C"/>
    <w:rsid w:val="604F344C"/>
    <w:rsid w:val="6051AA12"/>
    <w:rsid w:val="606BC79D"/>
    <w:rsid w:val="60857CA5"/>
    <w:rsid w:val="60A74200"/>
    <w:rsid w:val="60A826E6"/>
    <w:rsid w:val="60B13DE9"/>
    <w:rsid w:val="60BBFD3C"/>
    <w:rsid w:val="60D2C7B7"/>
    <w:rsid w:val="60E784AF"/>
    <w:rsid w:val="6109920C"/>
    <w:rsid w:val="611F7851"/>
    <w:rsid w:val="612E5524"/>
    <w:rsid w:val="613CDBC4"/>
    <w:rsid w:val="61635D11"/>
    <w:rsid w:val="6166A51E"/>
    <w:rsid w:val="616D3491"/>
    <w:rsid w:val="61843778"/>
    <w:rsid w:val="619A1159"/>
    <w:rsid w:val="61AB6437"/>
    <w:rsid w:val="61B1AA84"/>
    <w:rsid w:val="61B7A9C9"/>
    <w:rsid w:val="61CDB6EF"/>
    <w:rsid w:val="61E69BC8"/>
    <w:rsid w:val="6204ADDE"/>
    <w:rsid w:val="620DB7C4"/>
    <w:rsid w:val="62144ACA"/>
    <w:rsid w:val="62682BA7"/>
    <w:rsid w:val="6273CB02"/>
    <w:rsid w:val="62C42D63"/>
    <w:rsid w:val="62EC58D1"/>
    <w:rsid w:val="631E0B38"/>
    <w:rsid w:val="6324033E"/>
    <w:rsid w:val="635301C0"/>
    <w:rsid w:val="63AF3E2B"/>
    <w:rsid w:val="63B6427E"/>
    <w:rsid w:val="63D9D3EA"/>
    <w:rsid w:val="63E0BB28"/>
    <w:rsid w:val="64A084FA"/>
    <w:rsid w:val="64B44B79"/>
    <w:rsid w:val="64E6C416"/>
    <w:rsid w:val="64EBA6E0"/>
    <w:rsid w:val="64F00062"/>
    <w:rsid w:val="64F623AC"/>
    <w:rsid w:val="653A7466"/>
    <w:rsid w:val="6541E6CB"/>
    <w:rsid w:val="656137B9"/>
    <w:rsid w:val="656EA2F8"/>
    <w:rsid w:val="658B9A1E"/>
    <w:rsid w:val="65C79710"/>
    <w:rsid w:val="65C9FDC4"/>
    <w:rsid w:val="65D02F43"/>
    <w:rsid w:val="65D52A85"/>
    <w:rsid w:val="65D6FB72"/>
    <w:rsid w:val="65DDC341"/>
    <w:rsid w:val="66056CE8"/>
    <w:rsid w:val="66130D29"/>
    <w:rsid w:val="662240B7"/>
    <w:rsid w:val="6640F720"/>
    <w:rsid w:val="66AC95A0"/>
    <w:rsid w:val="66AD5329"/>
    <w:rsid w:val="66B6B382"/>
    <w:rsid w:val="66C39436"/>
    <w:rsid w:val="66D6F84F"/>
    <w:rsid w:val="66D9F93C"/>
    <w:rsid w:val="66DA7DC5"/>
    <w:rsid w:val="66F4264C"/>
    <w:rsid w:val="66F5CE9F"/>
    <w:rsid w:val="66FCA0D4"/>
    <w:rsid w:val="6719161F"/>
    <w:rsid w:val="673E5BDE"/>
    <w:rsid w:val="6750BD9F"/>
    <w:rsid w:val="6752EF96"/>
    <w:rsid w:val="676E80D5"/>
    <w:rsid w:val="67991A1A"/>
    <w:rsid w:val="67A5BC76"/>
    <w:rsid w:val="681EBEF7"/>
    <w:rsid w:val="6857280F"/>
    <w:rsid w:val="6891CC98"/>
    <w:rsid w:val="689FCC2B"/>
    <w:rsid w:val="68A09E40"/>
    <w:rsid w:val="68A9174F"/>
    <w:rsid w:val="68EA7525"/>
    <w:rsid w:val="68EAC4C9"/>
    <w:rsid w:val="68EC6604"/>
    <w:rsid w:val="693C776B"/>
    <w:rsid w:val="6952C705"/>
    <w:rsid w:val="6954AA87"/>
    <w:rsid w:val="6974AF4C"/>
    <w:rsid w:val="6994457B"/>
    <w:rsid w:val="69A80118"/>
    <w:rsid w:val="69C82E4A"/>
    <w:rsid w:val="69C9C9A4"/>
    <w:rsid w:val="69F53DF3"/>
    <w:rsid w:val="69FAD29D"/>
    <w:rsid w:val="6A165720"/>
    <w:rsid w:val="6A24D8CC"/>
    <w:rsid w:val="6A4F532A"/>
    <w:rsid w:val="6A58A34D"/>
    <w:rsid w:val="6A78B779"/>
    <w:rsid w:val="6A807B66"/>
    <w:rsid w:val="6AC40989"/>
    <w:rsid w:val="6ACC6A22"/>
    <w:rsid w:val="6AE28052"/>
    <w:rsid w:val="6AF1FD0F"/>
    <w:rsid w:val="6AF29739"/>
    <w:rsid w:val="6AF8E6C3"/>
    <w:rsid w:val="6B112D43"/>
    <w:rsid w:val="6B2F63DD"/>
    <w:rsid w:val="6B65AD10"/>
    <w:rsid w:val="6BAE276F"/>
    <w:rsid w:val="6BBB4D16"/>
    <w:rsid w:val="6BD67F38"/>
    <w:rsid w:val="6C18FEC3"/>
    <w:rsid w:val="6C35205E"/>
    <w:rsid w:val="6C67A9B8"/>
    <w:rsid w:val="6C81EB09"/>
    <w:rsid w:val="6CAB417F"/>
    <w:rsid w:val="6CDA6558"/>
    <w:rsid w:val="6CED2CA7"/>
    <w:rsid w:val="6CF8E04A"/>
    <w:rsid w:val="6D1BB95A"/>
    <w:rsid w:val="6D4DD281"/>
    <w:rsid w:val="6D514BA4"/>
    <w:rsid w:val="6D530AF6"/>
    <w:rsid w:val="6D5B19A8"/>
    <w:rsid w:val="6D65154A"/>
    <w:rsid w:val="6DB3DFF8"/>
    <w:rsid w:val="6DD0BDA3"/>
    <w:rsid w:val="6DD42A9A"/>
    <w:rsid w:val="6E271E09"/>
    <w:rsid w:val="6E35F80C"/>
    <w:rsid w:val="6E3E7B87"/>
    <w:rsid w:val="6E4968EF"/>
    <w:rsid w:val="6E59778C"/>
    <w:rsid w:val="6E8CE182"/>
    <w:rsid w:val="6E9E769F"/>
    <w:rsid w:val="6EB05161"/>
    <w:rsid w:val="6ECFD9A2"/>
    <w:rsid w:val="6EDCB6A5"/>
    <w:rsid w:val="6EE08736"/>
    <w:rsid w:val="6EFDEE4D"/>
    <w:rsid w:val="6F07B3BF"/>
    <w:rsid w:val="6F1CE87F"/>
    <w:rsid w:val="6F2B6840"/>
    <w:rsid w:val="6F3C2FF0"/>
    <w:rsid w:val="6F788A73"/>
    <w:rsid w:val="6FB9C895"/>
    <w:rsid w:val="6FC1B2EB"/>
    <w:rsid w:val="6FDB1149"/>
    <w:rsid w:val="6FDB5B8E"/>
    <w:rsid w:val="6FE8A1E5"/>
    <w:rsid w:val="6FF1A0B8"/>
    <w:rsid w:val="70135F8B"/>
    <w:rsid w:val="702F75A2"/>
    <w:rsid w:val="707E6F47"/>
    <w:rsid w:val="7099E23B"/>
    <w:rsid w:val="71287E8A"/>
    <w:rsid w:val="713F43A1"/>
    <w:rsid w:val="7160AE2D"/>
    <w:rsid w:val="719D5C5A"/>
    <w:rsid w:val="71A9649D"/>
    <w:rsid w:val="71BD6393"/>
    <w:rsid w:val="71C52F3E"/>
    <w:rsid w:val="71CBB5E4"/>
    <w:rsid w:val="71E01B6D"/>
    <w:rsid w:val="71F52E56"/>
    <w:rsid w:val="71FDDBC6"/>
    <w:rsid w:val="722DEE55"/>
    <w:rsid w:val="722F3D5A"/>
    <w:rsid w:val="7237900F"/>
    <w:rsid w:val="723E666F"/>
    <w:rsid w:val="724634F9"/>
    <w:rsid w:val="725F6DAC"/>
    <w:rsid w:val="729B4014"/>
    <w:rsid w:val="72C22806"/>
    <w:rsid w:val="72D2496D"/>
    <w:rsid w:val="72D4C427"/>
    <w:rsid w:val="72EC52F0"/>
    <w:rsid w:val="72F5BD23"/>
    <w:rsid w:val="73205FD6"/>
    <w:rsid w:val="7332C167"/>
    <w:rsid w:val="733D632E"/>
    <w:rsid w:val="7359F29A"/>
    <w:rsid w:val="73A2A9F5"/>
    <w:rsid w:val="73E75BDF"/>
    <w:rsid w:val="73E96F4B"/>
    <w:rsid w:val="740F5EBB"/>
    <w:rsid w:val="7411935E"/>
    <w:rsid w:val="742B1929"/>
    <w:rsid w:val="74B0E8D7"/>
    <w:rsid w:val="74B36E3B"/>
    <w:rsid w:val="74BCE4CD"/>
    <w:rsid w:val="74E830C1"/>
    <w:rsid w:val="74EC2F4E"/>
    <w:rsid w:val="75106ABD"/>
    <w:rsid w:val="75459004"/>
    <w:rsid w:val="75563F2E"/>
    <w:rsid w:val="758D869F"/>
    <w:rsid w:val="759616DB"/>
    <w:rsid w:val="75A0FECE"/>
    <w:rsid w:val="75C33375"/>
    <w:rsid w:val="75C5C44C"/>
    <w:rsid w:val="75FF8C7A"/>
    <w:rsid w:val="7651B198"/>
    <w:rsid w:val="7677AB5D"/>
    <w:rsid w:val="768A014E"/>
    <w:rsid w:val="769E58A7"/>
    <w:rsid w:val="76A4E6BB"/>
    <w:rsid w:val="76BB027A"/>
    <w:rsid w:val="76D4D1F5"/>
    <w:rsid w:val="76EA8CD8"/>
    <w:rsid w:val="7717B76C"/>
    <w:rsid w:val="775ADD15"/>
    <w:rsid w:val="775BC48D"/>
    <w:rsid w:val="77B3D74C"/>
    <w:rsid w:val="77CDCA55"/>
    <w:rsid w:val="77E0DD6C"/>
    <w:rsid w:val="77EC1456"/>
    <w:rsid w:val="780A12E7"/>
    <w:rsid w:val="78287099"/>
    <w:rsid w:val="782D8568"/>
    <w:rsid w:val="784E4EA8"/>
    <w:rsid w:val="78870FF7"/>
    <w:rsid w:val="78989714"/>
    <w:rsid w:val="78A7150D"/>
    <w:rsid w:val="78BA4FC7"/>
    <w:rsid w:val="78BD3546"/>
    <w:rsid w:val="78E46B8D"/>
    <w:rsid w:val="78FC3D43"/>
    <w:rsid w:val="796A0C9A"/>
    <w:rsid w:val="797D6218"/>
    <w:rsid w:val="797EF52D"/>
    <w:rsid w:val="79900EDD"/>
    <w:rsid w:val="7999927A"/>
    <w:rsid w:val="799C9D8E"/>
    <w:rsid w:val="79CDBF26"/>
    <w:rsid w:val="79E838FD"/>
    <w:rsid w:val="7A1A0247"/>
    <w:rsid w:val="7A43073D"/>
    <w:rsid w:val="7A742627"/>
    <w:rsid w:val="7A7F7D49"/>
    <w:rsid w:val="7A969200"/>
    <w:rsid w:val="7AD27BA6"/>
    <w:rsid w:val="7AD2A1DD"/>
    <w:rsid w:val="7AF383F2"/>
    <w:rsid w:val="7B351312"/>
    <w:rsid w:val="7B572F87"/>
    <w:rsid w:val="7B634782"/>
    <w:rsid w:val="7B6C8C48"/>
    <w:rsid w:val="7B72530B"/>
    <w:rsid w:val="7B82F354"/>
    <w:rsid w:val="7B948B09"/>
    <w:rsid w:val="7B9E43F3"/>
    <w:rsid w:val="7BA1D96D"/>
    <w:rsid w:val="7BA77C6C"/>
    <w:rsid w:val="7BD0BABD"/>
    <w:rsid w:val="7C0E72C0"/>
    <w:rsid w:val="7C31DAF8"/>
    <w:rsid w:val="7C3F9F08"/>
    <w:rsid w:val="7C577C43"/>
    <w:rsid w:val="7C603BF1"/>
    <w:rsid w:val="7CCCDAED"/>
    <w:rsid w:val="7CDAE781"/>
    <w:rsid w:val="7D1229D8"/>
    <w:rsid w:val="7D3C2956"/>
    <w:rsid w:val="7D499FD7"/>
    <w:rsid w:val="7D788AAF"/>
    <w:rsid w:val="7DB4ECD8"/>
    <w:rsid w:val="7DC46329"/>
    <w:rsid w:val="7E09B93B"/>
    <w:rsid w:val="7E24C52A"/>
    <w:rsid w:val="7E307FD3"/>
    <w:rsid w:val="7E78C15E"/>
    <w:rsid w:val="7E984D33"/>
    <w:rsid w:val="7EB49B3C"/>
    <w:rsid w:val="7EBF1961"/>
    <w:rsid w:val="7EC705CB"/>
    <w:rsid w:val="7F057502"/>
    <w:rsid w:val="7F164893"/>
    <w:rsid w:val="7F1914A7"/>
    <w:rsid w:val="7F4925A7"/>
    <w:rsid w:val="7F705B59"/>
    <w:rsid w:val="7F7E3D39"/>
    <w:rsid w:val="7F82657E"/>
    <w:rsid w:val="7FA75560"/>
    <w:rsid w:val="7FA97670"/>
    <w:rsid w:val="7FB0F0C5"/>
    <w:rsid w:val="7FB2FB6E"/>
    <w:rsid w:val="7FC88B51"/>
    <w:rsid w:val="7FC903F1"/>
    <w:rsid w:val="7FD4FEC1"/>
    <w:rsid w:val="7FE3531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634C1"/>
  <w15:chartTrackingRefBased/>
  <w15:docId w15:val="{7F32C02F-F21B-4DEF-B7C8-DFE6B8D68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392"/>
    <w:pPr>
      <w:spacing w:after="240"/>
    </w:pPr>
    <w:rPr>
      <w:sz w:val="24"/>
    </w:r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6"/>
      </w:numPr>
      <w:spacing w:after="200"/>
      <w:contextualSpacing/>
    </w:pPr>
  </w:style>
  <w:style w:type="paragraph" w:styleId="List2">
    <w:name w:val="List 2"/>
    <w:basedOn w:val="Normal"/>
    <w:uiPriority w:val="98"/>
    <w:qFormat/>
    <w:rsid w:val="00F85913"/>
    <w:pPr>
      <w:numPr>
        <w:ilvl w:val="1"/>
        <w:numId w:val="6"/>
      </w:numPr>
      <w:spacing w:after="200"/>
      <w:contextualSpacing/>
    </w:pPr>
  </w:style>
  <w:style w:type="paragraph" w:styleId="List3">
    <w:name w:val="List 3"/>
    <w:basedOn w:val="Normal"/>
    <w:uiPriority w:val="98"/>
    <w:qFormat/>
    <w:rsid w:val="00BC248C"/>
    <w:pPr>
      <w:numPr>
        <w:ilvl w:val="2"/>
        <w:numId w:val="6"/>
      </w:numPr>
      <w:spacing w:after="200"/>
      <w:contextualSpacing/>
    </w:pPr>
  </w:style>
  <w:style w:type="paragraph" w:styleId="List4">
    <w:name w:val="List 4"/>
    <w:basedOn w:val="Normal"/>
    <w:uiPriority w:val="98"/>
    <w:qFormat/>
    <w:rsid w:val="00BC248C"/>
    <w:pPr>
      <w:numPr>
        <w:ilvl w:val="3"/>
        <w:numId w:val="6"/>
      </w:numPr>
      <w:spacing w:after="200"/>
      <w:contextualSpacing/>
    </w:pPr>
  </w:style>
  <w:style w:type="paragraph" w:styleId="ListNumber">
    <w:name w:val="List Number"/>
    <w:basedOn w:val="Normal"/>
    <w:uiPriority w:val="98"/>
    <w:qFormat/>
    <w:rsid w:val="00276047"/>
    <w:pPr>
      <w:numPr>
        <w:numId w:val="3"/>
      </w:numPr>
      <w:spacing w:after="200"/>
      <w:contextualSpacing/>
    </w:pPr>
  </w:style>
  <w:style w:type="paragraph" w:styleId="ListNumber2">
    <w:name w:val="List Number 2"/>
    <w:basedOn w:val="Normal"/>
    <w:uiPriority w:val="98"/>
    <w:qFormat/>
    <w:rsid w:val="00276047"/>
    <w:pPr>
      <w:numPr>
        <w:ilvl w:val="1"/>
        <w:numId w:val="3"/>
      </w:numPr>
      <w:spacing w:after="200"/>
      <w:contextualSpacing/>
    </w:pPr>
  </w:style>
  <w:style w:type="paragraph" w:styleId="ListBullet3">
    <w:name w:val="List Bullet 3"/>
    <w:basedOn w:val="Normal"/>
    <w:uiPriority w:val="98"/>
    <w:qFormat/>
    <w:rsid w:val="008A36E1"/>
    <w:pPr>
      <w:numPr>
        <w:numId w:val="5"/>
      </w:numPr>
      <w:spacing w:after="200"/>
      <w:ind w:left="851" w:hanging="284"/>
      <w:contextualSpacing/>
    </w:pPr>
  </w:style>
  <w:style w:type="paragraph" w:styleId="ListNumber3">
    <w:name w:val="List Number 3"/>
    <w:basedOn w:val="Normal"/>
    <w:uiPriority w:val="98"/>
    <w:qFormat/>
    <w:rsid w:val="00950B06"/>
    <w:pPr>
      <w:numPr>
        <w:ilvl w:val="2"/>
        <w:numId w:val="3"/>
      </w:numPr>
      <w:spacing w:after="200"/>
      <w:contextualSpacing/>
    </w:pPr>
  </w:style>
  <w:style w:type="paragraph" w:styleId="ListNumber4">
    <w:name w:val="List Number 4"/>
    <w:basedOn w:val="Normal"/>
    <w:uiPriority w:val="98"/>
    <w:qFormat/>
    <w:rsid w:val="0012343A"/>
    <w:pPr>
      <w:numPr>
        <w:ilvl w:val="3"/>
        <w:numId w:val="3"/>
      </w:numPr>
      <w:spacing w:after="200"/>
      <w:contextualSpacing/>
    </w:pPr>
  </w:style>
  <w:style w:type="paragraph" w:styleId="ListBullet">
    <w:name w:val="List Bullet"/>
    <w:basedOn w:val="Normal"/>
    <w:uiPriority w:val="98"/>
    <w:qFormat/>
    <w:rsid w:val="008A36E1"/>
    <w:pPr>
      <w:numPr>
        <w:numId w:val="2"/>
      </w:numPr>
      <w:spacing w:after="200"/>
      <w:ind w:left="284" w:hanging="284"/>
      <w:contextualSpacing/>
    </w:pPr>
  </w:style>
  <w:style w:type="paragraph" w:styleId="ListBullet2">
    <w:name w:val="List Bullet 2"/>
    <w:basedOn w:val="Normal"/>
    <w:uiPriority w:val="98"/>
    <w:qFormat/>
    <w:rsid w:val="00C75706"/>
    <w:pPr>
      <w:numPr>
        <w:ilvl w:val="1"/>
        <w:numId w:val="2"/>
      </w:numPr>
      <w:spacing w:after="200"/>
      <w:ind w:left="568" w:hanging="284"/>
      <w:contextualSpacing/>
    </w:pPr>
  </w:style>
  <w:style w:type="paragraph" w:styleId="ListBullet4">
    <w:name w:val="List Bullet 4"/>
    <w:basedOn w:val="Normal"/>
    <w:uiPriority w:val="98"/>
    <w:qFormat/>
    <w:rsid w:val="00C75706"/>
    <w:pPr>
      <w:numPr>
        <w:numId w:val="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Brief List Paragraph 1,DDM Gen Text,List Paragraph1,List Paragraph11,Recommendation,Body Numbering,L,Numbered paragraph,CV text,F5 List Paragraph,Dot pt,List Paragraph111,Medium Grid 1 - Accent 21,Numbered Paragraph,Bullets,List Bullet Ca"/>
    <w:basedOn w:val="Normal"/>
    <w:link w:val="ListParagraphChar"/>
    <w:uiPriority w:val="34"/>
    <w:qFormat/>
    <w:rsid w:val="000E6CC5"/>
    <w:pPr>
      <w:spacing w:after="160" w:line="278" w:lineRule="auto"/>
      <w:ind w:left="720"/>
      <w:contextualSpacing/>
    </w:pPr>
    <w:rPr>
      <w:kern w:val="2"/>
      <w:szCs w:val="24"/>
      <w14:ligatures w14:val="standardContextual"/>
    </w:rPr>
  </w:style>
  <w:style w:type="character" w:styleId="CommentReference">
    <w:name w:val="annotation reference"/>
    <w:basedOn w:val="DefaultParagraphFont"/>
    <w:uiPriority w:val="99"/>
    <w:semiHidden/>
    <w:unhideWhenUsed/>
    <w:rsid w:val="00B0375F"/>
    <w:rPr>
      <w:sz w:val="16"/>
      <w:szCs w:val="16"/>
    </w:rPr>
  </w:style>
  <w:style w:type="paragraph" w:styleId="CommentText">
    <w:name w:val="annotation text"/>
    <w:basedOn w:val="Normal"/>
    <w:link w:val="CommentTextChar"/>
    <w:uiPriority w:val="99"/>
    <w:unhideWhenUsed/>
    <w:rsid w:val="00B0375F"/>
    <w:pPr>
      <w:spacing w:line="240" w:lineRule="auto"/>
    </w:pPr>
    <w:rPr>
      <w:sz w:val="20"/>
      <w:szCs w:val="20"/>
    </w:rPr>
  </w:style>
  <w:style w:type="character" w:customStyle="1" w:styleId="CommentTextChar">
    <w:name w:val="Comment Text Char"/>
    <w:basedOn w:val="DefaultParagraphFont"/>
    <w:link w:val="CommentText"/>
    <w:uiPriority w:val="99"/>
    <w:rsid w:val="00B0375F"/>
    <w:rPr>
      <w:sz w:val="20"/>
      <w:szCs w:val="20"/>
    </w:rPr>
  </w:style>
  <w:style w:type="paragraph" w:styleId="CommentSubject">
    <w:name w:val="annotation subject"/>
    <w:basedOn w:val="CommentText"/>
    <w:next w:val="CommentText"/>
    <w:link w:val="CommentSubjectChar"/>
    <w:uiPriority w:val="99"/>
    <w:semiHidden/>
    <w:unhideWhenUsed/>
    <w:rsid w:val="00B0375F"/>
    <w:rPr>
      <w:b/>
      <w:bCs/>
    </w:rPr>
  </w:style>
  <w:style w:type="character" w:customStyle="1" w:styleId="CommentSubjectChar">
    <w:name w:val="Comment Subject Char"/>
    <w:basedOn w:val="CommentTextChar"/>
    <w:link w:val="CommentSubject"/>
    <w:uiPriority w:val="99"/>
    <w:semiHidden/>
    <w:rsid w:val="00B0375F"/>
    <w:rPr>
      <w:b/>
      <w:bCs/>
      <w:sz w:val="20"/>
      <w:szCs w:val="20"/>
    </w:rPr>
  </w:style>
  <w:style w:type="character" w:styleId="Mention">
    <w:name w:val="Mention"/>
    <w:basedOn w:val="DefaultParagraphFont"/>
    <w:uiPriority w:val="99"/>
    <w:unhideWhenUsed/>
    <w:rsid w:val="00E95BB7"/>
    <w:rPr>
      <w:color w:val="2B579A"/>
      <w:shd w:val="clear" w:color="auto" w:fill="E1DFDD"/>
    </w:rPr>
  </w:style>
  <w:style w:type="paragraph" w:styleId="Revision">
    <w:name w:val="Revision"/>
    <w:hidden/>
    <w:uiPriority w:val="99"/>
    <w:semiHidden/>
    <w:rsid w:val="0055429F"/>
    <w:pPr>
      <w:spacing w:after="0" w:line="240" w:lineRule="auto"/>
    </w:pPr>
  </w:style>
  <w:style w:type="character" w:customStyle="1" w:styleId="ListParagraphChar">
    <w:name w:val="List Paragraph Char"/>
    <w:aliases w:val="Brief List Paragraph 1 Char,DDM Gen Text Char,List Paragraph1 Char,List Paragraph11 Char,Recommendation Char,Body Numbering Char,L Char,Numbered paragraph Char,CV text Char,F5 List Paragraph Char,Dot pt Char,List Paragraph111 Char"/>
    <w:basedOn w:val="DefaultParagraphFont"/>
    <w:link w:val="ListParagraph"/>
    <w:uiPriority w:val="34"/>
    <w:qFormat/>
    <w:rsid w:val="004A7419"/>
    <w:rPr>
      <w:kern w:val="2"/>
      <w:sz w:val="24"/>
      <w:szCs w:val="24"/>
      <w14:ligatures w14:val="standardContextual"/>
    </w:rPr>
  </w:style>
  <w:style w:type="character" w:styleId="FollowedHyperlink">
    <w:name w:val="FollowedHyperlink"/>
    <w:basedOn w:val="DefaultParagraphFont"/>
    <w:uiPriority w:val="99"/>
    <w:semiHidden/>
    <w:unhideWhenUsed/>
    <w:rsid w:val="001960AF"/>
    <w:rPr>
      <w:color w:val="CE372F" w:themeColor="followedHyperlink"/>
      <w:u w:val="single"/>
    </w:rPr>
  </w:style>
  <w:style w:type="paragraph" w:styleId="FootnoteText">
    <w:name w:val="footnote text"/>
    <w:basedOn w:val="Normal"/>
    <w:link w:val="FootnoteTextChar"/>
    <w:uiPriority w:val="99"/>
    <w:semiHidden/>
    <w:unhideWhenUsed/>
    <w:rsid w:val="00373F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FB8"/>
    <w:rPr>
      <w:sz w:val="20"/>
      <w:szCs w:val="20"/>
    </w:rPr>
  </w:style>
  <w:style w:type="character" w:styleId="FootnoteReference">
    <w:name w:val="footnote reference"/>
    <w:basedOn w:val="DefaultParagraphFont"/>
    <w:uiPriority w:val="99"/>
    <w:semiHidden/>
    <w:unhideWhenUsed/>
    <w:rsid w:val="00373FB8"/>
    <w:rPr>
      <w:vertAlign w:val="superscript"/>
    </w:rPr>
  </w:style>
  <w:style w:type="numbering" w:customStyle="1" w:styleId="CurrentList1">
    <w:name w:val="Current List1"/>
    <w:uiPriority w:val="99"/>
    <w:rsid w:val="002F4984"/>
    <w:pPr>
      <w:numPr>
        <w:numId w:val="30"/>
      </w:numPr>
    </w:pPr>
  </w:style>
  <w:style w:type="numbering" w:customStyle="1" w:styleId="EduHeadingSpecific">
    <w:name w:val="Edu Heading Specific"/>
    <w:uiPriority w:val="99"/>
    <w:rsid w:val="00054FC0"/>
    <w:pPr>
      <w:numPr>
        <w:numId w:val="32"/>
      </w:numPr>
    </w:pPr>
  </w:style>
  <w:style w:type="numbering" w:customStyle="1" w:styleId="CurrentList3">
    <w:name w:val="Current List3"/>
    <w:uiPriority w:val="99"/>
    <w:rsid w:val="00054FC0"/>
    <w:pPr>
      <w:numPr>
        <w:numId w:val="31"/>
      </w:numPr>
    </w:pPr>
  </w:style>
  <w:style w:type="paragraph" w:styleId="TOC4">
    <w:name w:val="toc 4"/>
    <w:basedOn w:val="Normal"/>
    <w:next w:val="Normal"/>
    <w:autoRedefine/>
    <w:uiPriority w:val="39"/>
    <w:unhideWhenUsed/>
    <w:rsid w:val="00983512"/>
    <w:pPr>
      <w:spacing w:after="100"/>
      <w:ind w:left="720"/>
    </w:pPr>
  </w:style>
  <w:style w:type="paragraph" w:styleId="EndnoteText">
    <w:name w:val="endnote text"/>
    <w:basedOn w:val="Normal"/>
    <w:link w:val="EndnoteTextChar"/>
    <w:uiPriority w:val="99"/>
    <w:semiHidden/>
    <w:unhideWhenUsed/>
    <w:rsid w:val="00423F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3F6E"/>
    <w:rPr>
      <w:sz w:val="20"/>
      <w:szCs w:val="20"/>
    </w:rPr>
  </w:style>
  <w:style w:type="character" w:styleId="EndnoteReference">
    <w:name w:val="endnote reference"/>
    <w:basedOn w:val="DefaultParagraphFont"/>
    <w:uiPriority w:val="99"/>
    <w:semiHidden/>
    <w:unhideWhenUsed/>
    <w:rsid w:val="00423F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6608">
      <w:bodyDiv w:val="1"/>
      <w:marLeft w:val="0"/>
      <w:marRight w:val="0"/>
      <w:marTop w:val="0"/>
      <w:marBottom w:val="0"/>
      <w:divBdr>
        <w:top w:val="none" w:sz="0" w:space="0" w:color="auto"/>
        <w:left w:val="none" w:sz="0" w:space="0" w:color="auto"/>
        <w:bottom w:val="none" w:sz="0" w:space="0" w:color="auto"/>
        <w:right w:val="none" w:sz="0" w:space="0" w:color="auto"/>
      </w:divBdr>
    </w:div>
    <w:div w:id="169223287">
      <w:bodyDiv w:val="1"/>
      <w:marLeft w:val="0"/>
      <w:marRight w:val="0"/>
      <w:marTop w:val="0"/>
      <w:marBottom w:val="0"/>
      <w:divBdr>
        <w:top w:val="none" w:sz="0" w:space="0" w:color="auto"/>
        <w:left w:val="none" w:sz="0" w:space="0" w:color="auto"/>
        <w:bottom w:val="none" w:sz="0" w:space="0" w:color="auto"/>
        <w:right w:val="none" w:sz="0" w:space="0" w:color="auto"/>
      </w:divBdr>
    </w:div>
    <w:div w:id="246311567">
      <w:bodyDiv w:val="1"/>
      <w:marLeft w:val="0"/>
      <w:marRight w:val="0"/>
      <w:marTop w:val="0"/>
      <w:marBottom w:val="0"/>
      <w:divBdr>
        <w:top w:val="none" w:sz="0" w:space="0" w:color="auto"/>
        <w:left w:val="none" w:sz="0" w:space="0" w:color="auto"/>
        <w:bottom w:val="none" w:sz="0" w:space="0" w:color="auto"/>
        <w:right w:val="none" w:sz="0" w:space="0" w:color="auto"/>
      </w:divBdr>
    </w:div>
    <w:div w:id="342636981">
      <w:bodyDiv w:val="1"/>
      <w:marLeft w:val="0"/>
      <w:marRight w:val="0"/>
      <w:marTop w:val="0"/>
      <w:marBottom w:val="0"/>
      <w:divBdr>
        <w:top w:val="none" w:sz="0" w:space="0" w:color="auto"/>
        <w:left w:val="none" w:sz="0" w:space="0" w:color="auto"/>
        <w:bottom w:val="none" w:sz="0" w:space="0" w:color="auto"/>
        <w:right w:val="none" w:sz="0" w:space="0" w:color="auto"/>
      </w:divBdr>
    </w:div>
    <w:div w:id="427119367">
      <w:bodyDiv w:val="1"/>
      <w:marLeft w:val="0"/>
      <w:marRight w:val="0"/>
      <w:marTop w:val="0"/>
      <w:marBottom w:val="0"/>
      <w:divBdr>
        <w:top w:val="none" w:sz="0" w:space="0" w:color="auto"/>
        <w:left w:val="none" w:sz="0" w:space="0" w:color="auto"/>
        <w:bottom w:val="none" w:sz="0" w:space="0" w:color="auto"/>
        <w:right w:val="none" w:sz="0" w:space="0" w:color="auto"/>
      </w:divBdr>
    </w:div>
    <w:div w:id="560681166">
      <w:bodyDiv w:val="1"/>
      <w:marLeft w:val="0"/>
      <w:marRight w:val="0"/>
      <w:marTop w:val="0"/>
      <w:marBottom w:val="0"/>
      <w:divBdr>
        <w:top w:val="none" w:sz="0" w:space="0" w:color="auto"/>
        <w:left w:val="none" w:sz="0" w:space="0" w:color="auto"/>
        <w:bottom w:val="none" w:sz="0" w:space="0" w:color="auto"/>
        <w:right w:val="none" w:sz="0" w:space="0" w:color="auto"/>
      </w:divBdr>
    </w:div>
    <w:div w:id="654841914">
      <w:bodyDiv w:val="1"/>
      <w:marLeft w:val="0"/>
      <w:marRight w:val="0"/>
      <w:marTop w:val="0"/>
      <w:marBottom w:val="0"/>
      <w:divBdr>
        <w:top w:val="none" w:sz="0" w:space="0" w:color="auto"/>
        <w:left w:val="none" w:sz="0" w:space="0" w:color="auto"/>
        <w:bottom w:val="none" w:sz="0" w:space="0" w:color="auto"/>
        <w:right w:val="none" w:sz="0" w:space="0" w:color="auto"/>
      </w:divBdr>
    </w:div>
    <w:div w:id="688332109">
      <w:bodyDiv w:val="1"/>
      <w:marLeft w:val="0"/>
      <w:marRight w:val="0"/>
      <w:marTop w:val="0"/>
      <w:marBottom w:val="0"/>
      <w:divBdr>
        <w:top w:val="none" w:sz="0" w:space="0" w:color="auto"/>
        <w:left w:val="none" w:sz="0" w:space="0" w:color="auto"/>
        <w:bottom w:val="none" w:sz="0" w:space="0" w:color="auto"/>
        <w:right w:val="none" w:sz="0" w:space="0" w:color="auto"/>
      </w:divBdr>
      <w:divsChild>
        <w:div w:id="318270489">
          <w:marLeft w:val="0"/>
          <w:marRight w:val="0"/>
          <w:marTop w:val="0"/>
          <w:marBottom w:val="160"/>
          <w:divBdr>
            <w:top w:val="none" w:sz="0" w:space="0" w:color="auto"/>
            <w:left w:val="none" w:sz="0" w:space="0" w:color="auto"/>
            <w:bottom w:val="none" w:sz="0" w:space="0" w:color="auto"/>
            <w:right w:val="none" w:sz="0" w:space="0" w:color="auto"/>
          </w:divBdr>
        </w:div>
        <w:div w:id="684406264">
          <w:marLeft w:val="0"/>
          <w:marRight w:val="0"/>
          <w:marTop w:val="0"/>
          <w:marBottom w:val="160"/>
          <w:divBdr>
            <w:top w:val="none" w:sz="0" w:space="0" w:color="auto"/>
            <w:left w:val="none" w:sz="0" w:space="0" w:color="auto"/>
            <w:bottom w:val="none" w:sz="0" w:space="0" w:color="auto"/>
            <w:right w:val="none" w:sz="0" w:space="0" w:color="auto"/>
          </w:divBdr>
        </w:div>
      </w:divsChild>
    </w:div>
    <w:div w:id="860900593">
      <w:bodyDiv w:val="1"/>
      <w:marLeft w:val="0"/>
      <w:marRight w:val="0"/>
      <w:marTop w:val="0"/>
      <w:marBottom w:val="0"/>
      <w:divBdr>
        <w:top w:val="none" w:sz="0" w:space="0" w:color="auto"/>
        <w:left w:val="none" w:sz="0" w:space="0" w:color="auto"/>
        <w:bottom w:val="none" w:sz="0" w:space="0" w:color="auto"/>
        <w:right w:val="none" w:sz="0" w:space="0" w:color="auto"/>
      </w:divBdr>
    </w:div>
    <w:div w:id="979190945">
      <w:bodyDiv w:val="1"/>
      <w:marLeft w:val="0"/>
      <w:marRight w:val="0"/>
      <w:marTop w:val="0"/>
      <w:marBottom w:val="0"/>
      <w:divBdr>
        <w:top w:val="none" w:sz="0" w:space="0" w:color="auto"/>
        <w:left w:val="none" w:sz="0" w:space="0" w:color="auto"/>
        <w:bottom w:val="none" w:sz="0" w:space="0" w:color="auto"/>
        <w:right w:val="none" w:sz="0" w:space="0" w:color="auto"/>
      </w:divBdr>
    </w:div>
    <w:div w:id="1049915753">
      <w:bodyDiv w:val="1"/>
      <w:marLeft w:val="0"/>
      <w:marRight w:val="0"/>
      <w:marTop w:val="0"/>
      <w:marBottom w:val="0"/>
      <w:divBdr>
        <w:top w:val="none" w:sz="0" w:space="0" w:color="auto"/>
        <w:left w:val="none" w:sz="0" w:space="0" w:color="auto"/>
        <w:bottom w:val="none" w:sz="0" w:space="0" w:color="auto"/>
        <w:right w:val="none" w:sz="0" w:space="0" w:color="auto"/>
      </w:divBdr>
      <w:divsChild>
        <w:div w:id="31273083">
          <w:marLeft w:val="0"/>
          <w:marRight w:val="0"/>
          <w:marTop w:val="0"/>
          <w:marBottom w:val="160"/>
          <w:divBdr>
            <w:top w:val="none" w:sz="0" w:space="0" w:color="auto"/>
            <w:left w:val="none" w:sz="0" w:space="0" w:color="auto"/>
            <w:bottom w:val="none" w:sz="0" w:space="0" w:color="auto"/>
            <w:right w:val="none" w:sz="0" w:space="0" w:color="auto"/>
          </w:divBdr>
        </w:div>
        <w:div w:id="2146896268">
          <w:marLeft w:val="0"/>
          <w:marRight w:val="0"/>
          <w:marTop w:val="0"/>
          <w:marBottom w:val="160"/>
          <w:divBdr>
            <w:top w:val="none" w:sz="0" w:space="0" w:color="auto"/>
            <w:left w:val="none" w:sz="0" w:space="0" w:color="auto"/>
            <w:bottom w:val="none" w:sz="0" w:space="0" w:color="auto"/>
            <w:right w:val="none" w:sz="0" w:space="0" w:color="auto"/>
          </w:divBdr>
        </w:div>
      </w:divsChild>
    </w:div>
    <w:div w:id="1134907329">
      <w:bodyDiv w:val="1"/>
      <w:marLeft w:val="0"/>
      <w:marRight w:val="0"/>
      <w:marTop w:val="0"/>
      <w:marBottom w:val="0"/>
      <w:divBdr>
        <w:top w:val="none" w:sz="0" w:space="0" w:color="auto"/>
        <w:left w:val="none" w:sz="0" w:space="0" w:color="auto"/>
        <w:bottom w:val="none" w:sz="0" w:space="0" w:color="auto"/>
        <w:right w:val="none" w:sz="0" w:space="0" w:color="auto"/>
      </w:divBdr>
    </w:div>
    <w:div w:id="1158182793">
      <w:bodyDiv w:val="1"/>
      <w:marLeft w:val="0"/>
      <w:marRight w:val="0"/>
      <w:marTop w:val="0"/>
      <w:marBottom w:val="0"/>
      <w:divBdr>
        <w:top w:val="none" w:sz="0" w:space="0" w:color="auto"/>
        <w:left w:val="none" w:sz="0" w:space="0" w:color="auto"/>
        <w:bottom w:val="none" w:sz="0" w:space="0" w:color="auto"/>
        <w:right w:val="none" w:sz="0" w:space="0" w:color="auto"/>
      </w:divBdr>
    </w:div>
    <w:div w:id="1216964297">
      <w:bodyDiv w:val="1"/>
      <w:marLeft w:val="0"/>
      <w:marRight w:val="0"/>
      <w:marTop w:val="0"/>
      <w:marBottom w:val="0"/>
      <w:divBdr>
        <w:top w:val="none" w:sz="0" w:space="0" w:color="auto"/>
        <w:left w:val="none" w:sz="0" w:space="0" w:color="auto"/>
        <w:bottom w:val="none" w:sz="0" w:space="0" w:color="auto"/>
        <w:right w:val="none" w:sz="0" w:space="0" w:color="auto"/>
      </w:divBdr>
    </w:div>
    <w:div w:id="1242133088">
      <w:bodyDiv w:val="1"/>
      <w:marLeft w:val="0"/>
      <w:marRight w:val="0"/>
      <w:marTop w:val="0"/>
      <w:marBottom w:val="0"/>
      <w:divBdr>
        <w:top w:val="none" w:sz="0" w:space="0" w:color="auto"/>
        <w:left w:val="none" w:sz="0" w:space="0" w:color="auto"/>
        <w:bottom w:val="none" w:sz="0" w:space="0" w:color="auto"/>
        <w:right w:val="none" w:sz="0" w:space="0" w:color="auto"/>
      </w:divBdr>
    </w:div>
    <w:div w:id="1306164432">
      <w:bodyDiv w:val="1"/>
      <w:marLeft w:val="0"/>
      <w:marRight w:val="0"/>
      <w:marTop w:val="0"/>
      <w:marBottom w:val="0"/>
      <w:divBdr>
        <w:top w:val="none" w:sz="0" w:space="0" w:color="auto"/>
        <w:left w:val="none" w:sz="0" w:space="0" w:color="auto"/>
        <w:bottom w:val="none" w:sz="0" w:space="0" w:color="auto"/>
        <w:right w:val="none" w:sz="0" w:space="0" w:color="auto"/>
      </w:divBdr>
    </w:div>
    <w:div w:id="1431781270">
      <w:bodyDiv w:val="1"/>
      <w:marLeft w:val="0"/>
      <w:marRight w:val="0"/>
      <w:marTop w:val="0"/>
      <w:marBottom w:val="0"/>
      <w:divBdr>
        <w:top w:val="none" w:sz="0" w:space="0" w:color="auto"/>
        <w:left w:val="none" w:sz="0" w:space="0" w:color="auto"/>
        <w:bottom w:val="none" w:sz="0" w:space="0" w:color="auto"/>
        <w:right w:val="none" w:sz="0" w:space="0" w:color="auto"/>
      </w:divBdr>
    </w:div>
    <w:div w:id="1810511037">
      <w:bodyDiv w:val="1"/>
      <w:marLeft w:val="0"/>
      <w:marRight w:val="0"/>
      <w:marTop w:val="0"/>
      <w:marBottom w:val="0"/>
      <w:divBdr>
        <w:top w:val="none" w:sz="0" w:space="0" w:color="auto"/>
        <w:left w:val="none" w:sz="0" w:space="0" w:color="auto"/>
        <w:bottom w:val="none" w:sz="0" w:space="0" w:color="auto"/>
        <w:right w:val="none" w:sz="0" w:space="0" w:color="auto"/>
      </w:divBdr>
    </w:div>
    <w:div w:id="1975257459">
      <w:bodyDiv w:val="1"/>
      <w:marLeft w:val="0"/>
      <w:marRight w:val="0"/>
      <w:marTop w:val="0"/>
      <w:marBottom w:val="0"/>
      <w:divBdr>
        <w:top w:val="none" w:sz="0" w:space="0" w:color="auto"/>
        <w:left w:val="none" w:sz="0" w:space="0" w:color="auto"/>
        <w:bottom w:val="none" w:sz="0" w:space="0" w:color="auto"/>
        <w:right w:val="none" w:sz="0" w:space="0" w:color="auto"/>
      </w:divBdr>
    </w:div>
    <w:div w:id="2063602830">
      <w:bodyDiv w:val="1"/>
      <w:marLeft w:val="0"/>
      <w:marRight w:val="0"/>
      <w:marTop w:val="0"/>
      <w:marBottom w:val="0"/>
      <w:divBdr>
        <w:top w:val="none" w:sz="0" w:space="0" w:color="auto"/>
        <w:left w:val="none" w:sz="0" w:space="0" w:color="auto"/>
        <w:bottom w:val="none" w:sz="0" w:space="0" w:color="auto"/>
        <w:right w:val="none" w:sz="0" w:space="0" w:color="auto"/>
      </w:divBdr>
    </w:div>
    <w:div w:id="2086144289">
      <w:bodyDiv w:val="1"/>
      <w:marLeft w:val="0"/>
      <w:marRight w:val="0"/>
      <w:marTop w:val="0"/>
      <w:marBottom w:val="0"/>
      <w:divBdr>
        <w:top w:val="none" w:sz="0" w:space="0" w:color="auto"/>
        <w:left w:val="none" w:sz="0" w:space="0" w:color="auto"/>
        <w:bottom w:val="none" w:sz="0" w:space="0" w:color="auto"/>
        <w:right w:val="none" w:sz="0" w:space="0" w:color="auto"/>
      </w:divBdr>
    </w:div>
    <w:div w:id="211408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sfri.eu/roadmap-2026" TargetMode="External"/><Relationship Id="rId21" Type="http://schemas.openxmlformats.org/officeDocument/2006/relationships/hyperlink" Target="https://www.education.gov.au/national-research-infrastructure/2026-national-research-infrastructure-roadmap" TargetMode="External"/><Relationship Id="rId42" Type="http://schemas.openxmlformats.org/officeDocument/2006/relationships/hyperlink" Target="https://www.industry.gov.au/news/developing-national-ai-capability-plan" TargetMode="External"/><Relationship Id="rId47" Type="http://schemas.openxmlformats.org/officeDocument/2006/relationships/header" Target="header4.xml"/><Relationship Id="rId63" Type="http://schemas.openxmlformats.org/officeDocument/2006/relationships/hyperlink" Target="https://www.ldaca.edu.au/" TargetMode="External"/><Relationship Id="rId68" Type="http://schemas.openxmlformats.org/officeDocument/2006/relationships/hyperlink" Target="https://internetobservatory.org.au/" TargetMode="External"/><Relationship Id="rId84" Type="http://schemas.openxmlformats.org/officeDocument/2006/relationships/footer" Target="footer9.xml"/><Relationship Id="rId16" Type="http://schemas.openxmlformats.org/officeDocument/2006/relationships/footer" Target="footer1.xml"/><Relationship Id="rId11" Type="http://schemas.openxmlformats.org/officeDocument/2006/relationships/image" Target="media/image1.jpeg"/><Relationship Id="rId32" Type="http://schemas.openxmlformats.org/officeDocument/2006/relationships/hyperlink" Target="https://www.health.gov.au/our-work/mrff-research-data-infrastructure-initiative" TargetMode="External"/><Relationship Id="rId37" Type="http://schemas.openxmlformats.org/officeDocument/2006/relationships/hyperlink" Target="https://consult.industry.gov.au/strategic-examination-rd-discussion-paper" TargetMode="External"/><Relationship Id="rId53" Type="http://schemas.openxmlformats.org/officeDocument/2006/relationships/hyperlink" Target="https://www.industry.gov.au/publications/science-research-and-innovation-sri-budget-tables" TargetMode="External"/><Relationship Id="rId58" Type="http://schemas.openxmlformats.org/officeDocument/2006/relationships/hyperlink" Target="https://ised-isde.canada.ca/site/ised/en/canadian-sovereign-ai-compute-strategy" TargetMode="External"/><Relationship Id="rId74" Type="http://schemas.openxmlformats.org/officeDocument/2006/relationships/hyperlink" Target="https://www.education.gov.au/national-research-infrastructure/consultations/help-shape-future-research-infrastructure-planning/submission/19737" TargetMode="External"/><Relationship Id="rId79" Type="http://schemas.openxmlformats.org/officeDocument/2006/relationships/header" Target="header7.xml"/><Relationship Id="rId5" Type="http://schemas.openxmlformats.org/officeDocument/2006/relationships/numbering" Target="numbering.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ducation.gov.au/national-research-infrastructure/advisory-group" TargetMode="External"/><Relationship Id="rId27" Type="http://schemas.openxmlformats.org/officeDocument/2006/relationships/hyperlink" Target="https://www.dcceew.gov.au/climate-change/publications/climate-projections-roadmap-for-australia" TargetMode="External"/><Relationship Id="rId30" Type="http://schemas.openxmlformats.org/officeDocument/2006/relationships/hyperlink" Target="https://www.education.gov.au/national-research-infrastructure/resources/draft-final-ndri-investment-plan-recommendations-investment-ndri-working-group" TargetMode="External"/><Relationship Id="rId35" Type="http://schemas.openxmlformats.org/officeDocument/2006/relationships/hyperlink" Target="https://www.education.gov.au/national-research-infrastructure/2026-national-research-infrastructure-roadmap" TargetMode="External"/><Relationship Id="rId43" Type="http://schemas.openxmlformats.org/officeDocument/2006/relationships/hyperlink" Target="https://www.industry.gov.au/publications/national-quantum-strategy" TargetMode="External"/><Relationship Id="rId48" Type="http://schemas.openxmlformats.org/officeDocument/2006/relationships/header" Target="header5.xml"/><Relationship Id="rId56" Type="http://schemas.openxmlformats.org/officeDocument/2006/relationships/hyperlink" Target="https://www.esfri.eu/roadmap-2026" TargetMode="External"/><Relationship Id="rId64" Type="http://schemas.openxmlformats.org/officeDocument/2006/relationships/hyperlink" Target="https://www.go-fair.org/fair-principles/" TargetMode="External"/><Relationship Id="rId69" Type="http://schemas.openxmlformats.org/officeDocument/2006/relationships/hyperlink" Target="https://ardc.edu.au/project/ardc-community-data-lab/" TargetMode="External"/><Relationship Id="rId77" Type="http://schemas.openxmlformats.org/officeDocument/2006/relationships/hyperlink" Target="https://www.education.gov.au/national-research-infrastructure/consultations/help-shape-future-research-infrastructure-planning/submission/19737" TargetMode="External"/><Relationship Id="rId8" Type="http://schemas.openxmlformats.org/officeDocument/2006/relationships/webSettings" Target="webSettings.xml"/><Relationship Id="rId51" Type="http://schemas.openxmlformats.org/officeDocument/2006/relationships/header" Target="header6.xml"/><Relationship Id="rId72" Type="http://schemas.openxmlformats.org/officeDocument/2006/relationships/hyperlink" Target="https://www.education.gov.au/national-research-infrastructure/resources/national-collaborative-research-infrastructure-strategy-2025-guidelines" TargetMode="External"/><Relationship Id="rId80" Type="http://schemas.openxmlformats.org/officeDocument/2006/relationships/header" Target="header8.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ukri.org/publications/ukri-infrastructure-opportunity-report/" TargetMode="External"/><Relationship Id="rId33" Type="http://schemas.openxmlformats.org/officeDocument/2006/relationships/hyperlink" Target="https://www.industry.gov.au/science-technology-and-innovation/strategic-examination-research-and-development" TargetMode="External"/><Relationship Id="rId38" Type="http://schemas.openxmlformats.org/officeDocument/2006/relationships/hyperlink" Target="https://consult.industry.gov.au/strategic-examination-rd-issues-papers" TargetMode="External"/><Relationship Id="rId46" Type="http://schemas.openxmlformats.org/officeDocument/2006/relationships/hyperlink" Target="https://www.antarctica.gov.au/about-us/strategy-and-plans/australian-antarctic-science-decadal-strategy-2025-2035/" TargetMode="External"/><Relationship Id="rId59" Type="http://schemas.openxmlformats.org/officeDocument/2006/relationships/hyperlink" Target="https://www.esfri.eu/roadmap-2026" TargetMode="External"/><Relationship Id="rId67" Type="http://schemas.openxmlformats.org/officeDocument/2006/relationships/hyperlink" Target="https://www.niaa.gov.au/resource-centre/framework-governance-indigenous-data" TargetMode="External"/><Relationship Id="rId20" Type="http://schemas.openxmlformats.org/officeDocument/2006/relationships/hyperlink" Target="https://www.education.gov.au/ncris" TargetMode="External"/><Relationship Id="rId41" Type="http://schemas.openxmlformats.org/officeDocument/2006/relationships/hyperlink" Target="https://www.industry.gov.au/publications/list-critical-technologies-national-interest" TargetMode="External"/><Relationship Id="rId54" Type="http://schemas.openxmlformats.org/officeDocument/2006/relationships/hyperlink" Target="https://www.ukri.org/what-we-do/creating-world-class-research-and-innovation-infrastructure/infrastructure-roadmap-programme/" TargetMode="External"/><Relationship Id="rId62" Type="http://schemas.openxmlformats.org/officeDocument/2006/relationships/hyperlink" Target="https://ardc.edu.au/project/improving-indigenous-research-capabilities/" TargetMode="External"/><Relationship Id="rId70" Type="http://schemas.openxmlformats.org/officeDocument/2006/relationships/hyperlink" Target="https://socialsciences.org.au/projects/decadal-plan/" TargetMode="External"/><Relationship Id="rId75" Type="http://schemas.openxmlformats.org/officeDocument/2006/relationships/hyperlink" Target="https://www.niaa.gov.au/resource-centre/framework-governance-indigenous-data" TargetMode="External"/><Relationship Id="rId83"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industry.gov.au/publications/national-science-and-research-priorities-2024" TargetMode="External"/><Relationship Id="rId28" Type="http://schemas.openxmlformats.org/officeDocument/2006/relationships/hyperlink" Target="https://www.industry.gov.au/publications/state-australian-quantum-report-2024" TargetMode="External"/><Relationship Id="rId36" Type="http://schemas.openxmlformats.org/officeDocument/2006/relationships/hyperlink" Target="https://consult.industry.gov.au/strategic-examination-rd-discussion-paper" TargetMode="External"/><Relationship Id="rId49" Type="http://schemas.openxmlformats.org/officeDocument/2006/relationships/footer" Target="footer4.xml"/><Relationship Id="rId57" Type="http://schemas.openxmlformats.org/officeDocument/2006/relationships/hyperlink" Target="https://research-and-innovation.ec.europa.eu/strategy/strategy-research-and-innovation/our-digital-future/european-strategy-research-and-technology-infrastructures_en" TargetMode="External"/><Relationship Id="rId10" Type="http://schemas.openxmlformats.org/officeDocument/2006/relationships/endnotes" Target="endnotes.xml"/><Relationship Id="rId31" Type="http://schemas.openxmlformats.org/officeDocument/2006/relationships/hyperlink" Target="https://www.health.gov.au/our-work/mrff-national-critical-research-infrastructure-initiative" TargetMode="External"/><Relationship Id="rId44" Type="http://schemas.openxmlformats.org/officeDocument/2006/relationships/hyperlink" Target="https://www.health.gov.au/our-work/national-health-and-medical-research-strategy" TargetMode="External"/><Relationship Id="rId52" Type="http://schemas.openxmlformats.org/officeDocument/2006/relationships/footer" Target="footer6.xml"/><Relationship Id="rId60" Type="http://schemas.openxmlformats.org/officeDocument/2006/relationships/hyperlink" Target="https://www.ukri.org/publications/ukri-environmental-sustainability-strategy/" TargetMode="External"/><Relationship Id="rId65" Type="http://schemas.openxmlformats.org/officeDocument/2006/relationships/hyperlink" Target="https://www.gida-global.org/care" TargetMode="External"/><Relationship Id="rId73" Type="http://schemas.openxmlformats.org/officeDocument/2006/relationships/hyperlink" Target="https://www.education.gov.au/national-research-infrastructure/consultations/help-shape-future-research-infrastructure-planning/submission/19737" TargetMode="External"/><Relationship Id="rId78" Type="http://schemas.openxmlformats.org/officeDocument/2006/relationships/hyperlink" Target="https://www.education.gov.au/national-research-infrastructure/resources/roadmap-consultations-survey-preview" TargetMode="External"/><Relationship Id="rId81" Type="http://schemas.openxmlformats.org/officeDocument/2006/relationships/footer" Target="footer7.xml"/><Relationship Id="rId86"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header" Target="header3.xml"/><Relationship Id="rId39" Type="http://schemas.openxmlformats.org/officeDocument/2006/relationships/hyperlink" Target="https://www.arc.gov.au/engage-us/consultations/policy-review-national-competitive-grants-program" TargetMode="External"/><Relationship Id="rId34" Type="http://schemas.openxmlformats.org/officeDocument/2006/relationships/hyperlink" Target="https://consultations.education.gov.au/nri" TargetMode="External"/><Relationship Id="rId50" Type="http://schemas.openxmlformats.org/officeDocument/2006/relationships/footer" Target="footer5.xml"/><Relationship Id="rId55" Type="http://schemas.openxmlformats.org/officeDocument/2006/relationships/hyperlink" Target="https://www.gov.uk/government/publications/uk-compute-roadmap" TargetMode="External"/><Relationship Id="rId76" Type="http://schemas.openxmlformats.org/officeDocument/2006/relationships/hyperlink" Target="https://www.education.gov.au/national-research-infrastructure/consultations/help-shape-future-research-infrastructure-planning/submission/19737" TargetMode="External"/><Relationship Id="rId7" Type="http://schemas.openxmlformats.org/officeDocument/2006/relationships/settings" Target="settings.xml"/><Relationship Id="rId71" Type="http://schemas.openxmlformats.org/officeDocument/2006/relationships/hyperlink" Target="https://www.austlit.edu.au/austlit/page/5960584" TargetMode="External"/><Relationship Id="rId2" Type="http://schemas.openxmlformats.org/officeDocument/2006/relationships/customXml" Target="../customXml/item2.xml"/><Relationship Id="rId29" Type="http://schemas.openxmlformats.org/officeDocument/2006/relationships/hyperlink" Target="https://www.education.gov.au/national-research-infrastructure/resources/national-digital-research-infrastructure-strategy" TargetMode="External"/><Relationship Id="rId24" Type="http://schemas.openxmlformats.org/officeDocument/2006/relationships/hyperlink" Target="https://www.education.gov.au/national-research-infrastructure/resources/2021-national-research-infrastructure-roadmap" TargetMode="External"/><Relationship Id="rId40" Type="http://schemas.openxmlformats.org/officeDocument/2006/relationships/hyperlink" Target="https://www.industry.gov.au/publications/critical-technologies-statement" TargetMode="External"/><Relationship Id="rId45" Type="http://schemas.openxmlformats.org/officeDocument/2006/relationships/hyperlink" Target="https://www.health.gov.au/resources/publications/national-health-and-medical-research-strategy-2026-2036?language=en" TargetMode="External"/><Relationship Id="rId66" Type="http://schemas.openxmlformats.org/officeDocument/2006/relationships/hyperlink" Target="https://www.clc.org.au/indigenous-ecological-knowledge/" TargetMode="External"/><Relationship Id="rId87" Type="http://schemas.openxmlformats.org/officeDocument/2006/relationships/theme" Target="theme/theme1.xml"/><Relationship Id="rId61" Type="http://schemas.openxmlformats.org/officeDocument/2006/relationships/hyperlink" Target="https://wellcome.org/about-us/positions-and-statements/environmental-sustainability-concordat" TargetMode="External"/><Relationship Id="rId82" Type="http://schemas.openxmlformats.org/officeDocument/2006/relationships/footer" Target="footer8.xml"/></Relationships>
</file>

<file path=word/_rels/endnotes.xml.rels><?xml version="1.0" encoding="UTF-8" standalone="yes"?>
<Relationships xmlns="http://schemas.openxmlformats.org/package/2006/relationships"><Relationship Id="rId13" Type="http://schemas.openxmlformats.org/officeDocument/2006/relationships/hyperlink" Target="https://www.health.gov.au/our-work/mrff-national-critical-research-infrastructure-initiative" TargetMode="External"/><Relationship Id="rId18" Type="http://schemas.openxmlformats.org/officeDocument/2006/relationships/hyperlink" Target="https://consult.industry.gov.au/strategic-examination-rd-discussion-paper" TargetMode="External"/><Relationship Id="rId26" Type="http://schemas.openxmlformats.org/officeDocument/2006/relationships/hyperlink" Target="https://www.health.gov.au/resources/publications/national-health-and-medical-research-strategy-2026-2036?language=en" TargetMode="External"/><Relationship Id="rId39" Type="http://schemas.openxmlformats.org/officeDocument/2006/relationships/hyperlink" Target="https://www.go-fair.org/fair-principles/" TargetMode="External"/><Relationship Id="rId21" Type="http://schemas.openxmlformats.org/officeDocument/2006/relationships/hyperlink" Target="https://www.industry.gov.au/publications/critical-technologies-statement" TargetMode="External"/><Relationship Id="rId34" Type="http://schemas.openxmlformats.org/officeDocument/2006/relationships/hyperlink" Target="https://www.esfri.eu/roadmap-2026" TargetMode="External"/><Relationship Id="rId42" Type="http://schemas.openxmlformats.org/officeDocument/2006/relationships/hyperlink" Target="https://www.niaa.gov.au/resource-centre/framework-governance-indigenous-data" TargetMode="External"/><Relationship Id="rId47" Type="http://schemas.openxmlformats.org/officeDocument/2006/relationships/hyperlink" Target="https://www.austlit.edu.au/austlit/page/5960584" TargetMode="External"/><Relationship Id="rId7" Type="http://schemas.openxmlformats.org/officeDocument/2006/relationships/hyperlink" Target="https://www.ukri.org/publications/ukri-infrastructure-opportunity-report/infrastructure/advisory-group" TargetMode="External"/><Relationship Id="rId2" Type="http://schemas.openxmlformats.org/officeDocument/2006/relationships/hyperlink" Target="https://www.education.gov.au/ncris" TargetMode="External"/><Relationship Id="rId16" Type="http://schemas.openxmlformats.org/officeDocument/2006/relationships/hyperlink" Target="https://consult.industry.gov.au/strategic-examination-rd-issues-papers" TargetMode="External"/><Relationship Id="rId29" Type="http://schemas.openxmlformats.org/officeDocument/2006/relationships/hyperlink" Target="https://www.ukri.org/what-we-do/creating-world-class-research-and-innovation-infrastructure/infrastructure-roadmap-programme/" TargetMode="External"/><Relationship Id="rId1" Type="http://schemas.openxmlformats.org/officeDocument/2006/relationships/hyperlink" Target="https://www.education.gov.au/national-research-infrastructure" TargetMode="External"/><Relationship Id="rId6" Type="http://schemas.openxmlformats.org/officeDocument/2006/relationships/hyperlink" Target="https://www.education.gov.au/national-research-infrastructure/resources/2021-national-research-infrastructure-roadmap" TargetMode="External"/><Relationship Id="rId11" Type="http://schemas.openxmlformats.org/officeDocument/2006/relationships/hyperlink" Target="https://www.education.gov.au/national-research-infrastructure/resources/national-digital-research-infrastructure-strategy" TargetMode="External"/><Relationship Id="rId24" Type="http://schemas.openxmlformats.org/officeDocument/2006/relationships/hyperlink" Target="https://www.industry.gov.au/publications/national-quantum-strategy" TargetMode="External"/><Relationship Id="rId32" Type="http://schemas.openxmlformats.org/officeDocument/2006/relationships/hyperlink" Target="https://research-and-innovation.ec.europa.eu/strategy/strategy-research-and-innovation/our-digital-future/european-strategy-research-and-technology-infrastructures_en" TargetMode="External"/><Relationship Id="rId37" Type="http://schemas.openxmlformats.org/officeDocument/2006/relationships/hyperlink" Target="https://ardc.edu.au/project/improving-indigenous-research-capabilities/" TargetMode="External"/><Relationship Id="rId40" Type="http://schemas.openxmlformats.org/officeDocument/2006/relationships/hyperlink" Target="https://www.gida-global.org/care" TargetMode="External"/><Relationship Id="rId45" Type="http://schemas.openxmlformats.org/officeDocument/2006/relationships/hyperlink" Target="https://ardc.edu.au/project/ardc-community-data-lab/" TargetMode="External"/><Relationship Id="rId5" Type="http://schemas.openxmlformats.org/officeDocument/2006/relationships/hyperlink" Target="https://www.industry.gov.au/publications/national-science-and-research-priorities-2024" TargetMode="External"/><Relationship Id="rId15" Type="http://schemas.openxmlformats.org/officeDocument/2006/relationships/hyperlink" Target="https://www.industry.gov.au/science-technology-and-innovation/strategic-examination-research-and-development" TargetMode="External"/><Relationship Id="rId23" Type="http://schemas.openxmlformats.org/officeDocument/2006/relationships/hyperlink" Target="https://www.industry.gov.au/news/developing-national-ai-capability-plan" TargetMode="External"/><Relationship Id="rId28" Type="http://schemas.openxmlformats.org/officeDocument/2006/relationships/hyperlink" Target="https://www.industry.gov.au/publications/science-research-and-innovation-sri-budget-tables" TargetMode="External"/><Relationship Id="rId36" Type="http://schemas.openxmlformats.org/officeDocument/2006/relationships/hyperlink" Target="https://wellcome.org/about-us/positions-and-statements/environmental-sustainability-concordat" TargetMode="External"/><Relationship Id="rId10" Type="http://schemas.openxmlformats.org/officeDocument/2006/relationships/hyperlink" Target="https://www.industry.gov.au/publications/state-australian-quantum-report-2024" TargetMode="External"/><Relationship Id="rId19" Type="http://schemas.openxmlformats.org/officeDocument/2006/relationships/hyperlink" Target="https://consult.industry.gov.au/strategic-examination-rd-issues-papers" TargetMode="External"/><Relationship Id="rId31" Type="http://schemas.openxmlformats.org/officeDocument/2006/relationships/hyperlink" Target="https://www.esfri.eu/roadmap-2026" TargetMode="External"/><Relationship Id="rId44" Type="http://schemas.openxmlformats.org/officeDocument/2006/relationships/hyperlink" Target="https://internetobservatory.org.au/" TargetMode="External"/><Relationship Id="rId4" Type="http://schemas.openxmlformats.org/officeDocument/2006/relationships/hyperlink" Target="https://www.education.gov.au/national-research-infrastructure/advisory-group" TargetMode="External"/><Relationship Id="rId9" Type="http://schemas.openxmlformats.org/officeDocument/2006/relationships/hyperlink" Target="https://www.dcceew.gov.au/climate-change/publications/climate-projections-roadmap-for-australia" TargetMode="External"/><Relationship Id="rId14" Type="http://schemas.openxmlformats.org/officeDocument/2006/relationships/hyperlink" Target="https://www.health.gov.au/our-work/mrff-research-data-infrastructure-initiative" TargetMode="External"/><Relationship Id="rId22" Type="http://schemas.openxmlformats.org/officeDocument/2006/relationships/hyperlink" Target="https://www.industry.gov.au/publications/list-critical-technologies-national-interest" TargetMode="External"/><Relationship Id="rId27" Type="http://schemas.openxmlformats.org/officeDocument/2006/relationships/hyperlink" Target="https://www.antarctica.gov.au/about-us/strategy-and-plans/australian-antarctic-science-decadal-strategy-2025-2035/" TargetMode="External"/><Relationship Id="rId30" Type="http://schemas.openxmlformats.org/officeDocument/2006/relationships/hyperlink" Target="https://www.gov.uk/government/publications/uk-compute-roadmap" TargetMode="External"/><Relationship Id="rId35" Type="http://schemas.openxmlformats.org/officeDocument/2006/relationships/hyperlink" Target="https://www.ukri.org/publications/ukri-environmental-sustainability-strategy/" TargetMode="External"/><Relationship Id="rId43" Type="http://schemas.openxmlformats.org/officeDocument/2006/relationships/hyperlink" Target="https://ardc.edu.au/project/australian-creative-histories-and-futures/" TargetMode="External"/><Relationship Id="rId48" Type="http://schemas.openxmlformats.org/officeDocument/2006/relationships/hyperlink" Target="https://www.education.gov.au/national-research-infrastructure/consultations/national-research-infrastructure-workforce-survey" TargetMode="External"/><Relationship Id="rId8" Type="http://schemas.openxmlformats.org/officeDocument/2006/relationships/hyperlink" Target="https://www.esfri.eu/roadmap-2026" TargetMode="External"/><Relationship Id="rId3" Type="http://schemas.openxmlformats.org/officeDocument/2006/relationships/hyperlink" Target="https://www.education.gov.au/national-research-infrastructure/2026-national-research-infrastructure-roadmap" TargetMode="External"/><Relationship Id="rId12" Type="http://schemas.openxmlformats.org/officeDocument/2006/relationships/hyperlink" Target="https://www.education.gov.au/national-research-infrastructure/resources/draft-final-ndri-investment-plan-recommendations-investment-ndri-working-group" TargetMode="External"/><Relationship Id="rId17" Type="http://schemas.openxmlformats.org/officeDocument/2006/relationships/hyperlink" Target="https://consult.industry.gov.au/strategic-examination-rd-discussion-paper" TargetMode="External"/><Relationship Id="rId25" Type="http://schemas.openxmlformats.org/officeDocument/2006/relationships/hyperlink" Target="https://www.health.gov.au/our-work/national-health-and-medical-research-strategy" TargetMode="External"/><Relationship Id="rId33" Type="http://schemas.openxmlformats.org/officeDocument/2006/relationships/hyperlink" Target="https://ised-isde.canada.ca/site/ised/en/canadian-sovereign-ai-compute-strategy" TargetMode="External"/><Relationship Id="rId38" Type="http://schemas.openxmlformats.org/officeDocument/2006/relationships/hyperlink" Target="https://www.ldaca.edu.au/" TargetMode="External"/><Relationship Id="rId46" Type="http://schemas.openxmlformats.org/officeDocument/2006/relationships/hyperlink" Target="https://socialsciences.org.au/projects/decadal-plan/" TargetMode="External"/><Relationship Id="rId20" Type="http://schemas.openxmlformats.org/officeDocument/2006/relationships/hyperlink" Target="https://www.arc.gov.au/engage-us/consultations/policy-review-national-competitive-grants-program" TargetMode="External"/><Relationship Id="rId41" Type="http://schemas.openxmlformats.org/officeDocument/2006/relationships/hyperlink" Target="https://www.clc.org.au/indigenous-ecological-knowledge/"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4.jpg"/></Relationships>
</file>

<file path=word/_rels/footer8.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8751F3832D4C30A4F05257B0C2F79D"/>
        <w:category>
          <w:name w:val="General"/>
          <w:gallery w:val="placeholder"/>
        </w:category>
        <w:types>
          <w:type w:val="bbPlcHdr"/>
        </w:types>
        <w:behaviors>
          <w:behavior w:val="content"/>
        </w:behaviors>
        <w:guid w:val="{466201A3-612B-4A64-B27F-5621F90356D0}"/>
      </w:docPartPr>
      <w:docPartBody>
        <w:p w:rsidR="007A79AC" w:rsidRDefault="007A79AC">
          <w:pPr>
            <w:pStyle w:val="088751F3832D4C30A4F05257B0C2F79D"/>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AC"/>
    <w:rsid w:val="00005239"/>
    <w:rsid w:val="000242EF"/>
    <w:rsid w:val="00044CD2"/>
    <w:rsid w:val="0005007B"/>
    <w:rsid w:val="00060A7D"/>
    <w:rsid w:val="00071675"/>
    <w:rsid w:val="0007705E"/>
    <w:rsid w:val="00097AB1"/>
    <w:rsid w:val="000C7395"/>
    <w:rsid w:val="000E487E"/>
    <w:rsid w:val="000E5D5B"/>
    <w:rsid w:val="00101FB7"/>
    <w:rsid w:val="00121775"/>
    <w:rsid w:val="001231AA"/>
    <w:rsid w:val="001243E2"/>
    <w:rsid w:val="00125980"/>
    <w:rsid w:val="0015016A"/>
    <w:rsid w:val="00156813"/>
    <w:rsid w:val="001753A0"/>
    <w:rsid w:val="0019522E"/>
    <w:rsid w:val="001E1EC3"/>
    <w:rsid w:val="00203125"/>
    <w:rsid w:val="00234B0A"/>
    <w:rsid w:val="00242800"/>
    <w:rsid w:val="00245C47"/>
    <w:rsid w:val="002573F1"/>
    <w:rsid w:val="00263106"/>
    <w:rsid w:val="0026609E"/>
    <w:rsid w:val="00266D8B"/>
    <w:rsid w:val="002A7DA8"/>
    <w:rsid w:val="002B34CA"/>
    <w:rsid w:val="002C3089"/>
    <w:rsid w:val="002E1613"/>
    <w:rsid w:val="00313E13"/>
    <w:rsid w:val="00317771"/>
    <w:rsid w:val="00325484"/>
    <w:rsid w:val="00356CB0"/>
    <w:rsid w:val="00357819"/>
    <w:rsid w:val="00361F97"/>
    <w:rsid w:val="0038686D"/>
    <w:rsid w:val="003934A4"/>
    <w:rsid w:val="003A4789"/>
    <w:rsid w:val="003B3487"/>
    <w:rsid w:val="003C3313"/>
    <w:rsid w:val="003E674C"/>
    <w:rsid w:val="003F0BA0"/>
    <w:rsid w:val="00410130"/>
    <w:rsid w:val="00415936"/>
    <w:rsid w:val="00422FBD"/>
    <w:rsid w:val="00431CB8"/>
    <w:rsid w:val="004B3FA4"/>
    <w:rsid w:val="004B7257"/>
    <w:rsid w:val="004D068D"/>
    <w:rsid w:val="004E0B4C"/>
    <w:rsid w:val="00540BF8"/>
    <w:rsid w:val="005428AB"/>
    <w:rsid w:val="00563B12"/>
    <w:rsid w:val="005809FB"/>
    <w:rsid w:val="00586A95"/>
    <w:rsid w:val="005A382F"/>
    <w:rsid w:val="005B13A7"/>
    <w:rsid w:val="005B2E5D"/>
    <w:rsid w:val="005D7765"/>
    <w:rsid w:val="00613E9F"/>
    <w:rsid w:val="00677FD4"/>
    <w:rsid w:val="006C7E0C"/>
    <w:rsid w:val="006E4EAF"/>
    <w:rsid w:val="006E7B9B"/>
    <w:rsid w:val="007031FE"/>
    <w:rsid w:val="00707782"/>
    <w:rsid w:val="00717381"/>
    <w:rsid w:val="007229D1"/>
    <w:rsid w:val="00745CC0"/>
    <w:rsid w:val="007477D6"/>
    <w:rsid w:val="007608DE"/>
    <w:rsid w:val="00765146"/>
    <w:rsid w:val="007656F9"/>
    <w:rsid w:val="00765C88"/>
    <w:rsid w:val="00775CDA"/>
    <w:rsid w:val="0079057B"/>
    <w:rsid w:val="007A79AC"/>
    <w:rsid w:val="007C6FF5"/>
    <w:rsid w:val="007E6BBC"/>
    <w:rsid w:val="00831004"/>
    <w:rsid w:val="00863BED"/>
    <w:rsid w:val="00871520"/>
    <w:rsid w:val="00886F22"/>
    <w:rsid w:val="00890061"/>
    <w:rsid w:val="008921C7"/>
    <w:rsid w:val="008A201A"/>
    <w:rsid w:val="008C75DE"/>
    <w:rsid w:val="008F7B60"/>
    <w:rsid w:val="0090370E"/>
    <w:rsid w:val="00904C88"/>
    <w:rsid w:val="0093065B"/>
    <w:rsid w:val="00931D16"/>
    <w:rsid w:val="00972D14"/>
    <w:rsid w:val="009936C3"/>
    <w:rsid w:val="009B07CE"/>
    <w:rsid w:val="009B6E7F"/>
    <w:rsid w:val="009F4906"/>
    <w:rsid w:val="00A04717"/>
    <w:rsid w:val="00A05CF6"/>
    <w:rsid w:val="00A12705"/>
    <w:rsid w:val="00A20AF0"/>
    <w:rsid w:val="00A25939"/>
    <w:rsid w:val="00A63C56"/>
    <w:rsid w:val="00A74F4F"/>
    <w:rsid w:val="00AC408D"/>
    <w:rsid w:val="00AD4B7C"/>
    <w:rsid w:val="00B1659E"/>
    <w:rsid w:val="00B646E1"/>
    <w:rsid w:val="00B84AB4"/>
    <w:rsid w:val="00BA33D9"/>
    <w:rsid w:val="00BA3F4E"/>
    <w:rsid w:val="00BA5504"/>
    <w:rsid w:val="00BA62B0"/>
    <w:rsid w:val="00BB45D1"/>
    <w:rsid w:val="00BB609B"/>
    <w:rsid w:val="00BC2A82"/>
    <w:rsid w:val="00BC6D1C"/>
    <w:rsid w:val="00BE68A3"/>
    <w:rsid w:val="00C0569E"/>
    <w:rsid w:val="00C16F92"/>
    <w:rsid w:val="00C2601A"/>
    <w:rsid w:val="00C313BD"/>
    <w:rsid w:val="00C50B5E"/>
    <w:rsid w:val="00C6312E"/>
    <w:rsid w:val="00C722D2"/>
    <w:rsid w:val="00C9146C"/>
    <w:rsid w:val="00C950A1"/>
    <w:rsid w:val="00CA0B48"/>
    <w:rsid w:val="00CD4BE8"/>
    <w:rsid w:val="00CD6B31"/>
    <w:rsid w:val="00CE3822"/>
    <w:rsid w:val="00D0357A"/>
    <w:rsid w:val="00D64C0D"/>
    <w:rsid w:val="00D73595"/>
    <w:rsid w:val="00D91A9E"/>
    <w:rsid w:val="00DE2199"/>
    <w:rsid w:val="00E0369A"/>
    <w:rsid w:val="00E21C02"/>
    <w:rsid w:val="00E2278B"/>
    <w:rsid w:val="00E37EC8"/>
    <w:rsid w:val="00E44B19"/>
    <w:rsid w:val="00E5291B"/>
    <w:rsid w:val="00E678EB"/>
    <w:rsid w:val="00E71230"/>
    <w:rsid w:val="00E847DC"/>
    <w:rsid w:val="00EB083F"/>
    <w:rsid w:val="00ED0619"/>
    <w:rsid w:val="00ED5A20"/>
    <w:rsid w:val="00EE003C"/>
    <w:rsid w:val="00F00FB0"/>
    <w:rsid w:val="00F054FE"/>
    <w:rsid w:val="00F170C1"/>
    <w:rsid w:val="00F25E57"/>
    <w:rsid w:val="00F36584"/>
    <w:rsid w:val="00F42858"/>
    <w:rsid w:val="00F578E1"/>
    <w:rsid w:val="00FA081A"/>
    <w:rsid w:val="00FA6E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88751F3832D4C30A4F05257B0C2F79D">
    <w:name w:val="088751F3832D4C30A4F05257B0C2F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_Flow_SignoffStatus xmlns="6db76dfe-0b17-40d1-a7b1-ac1e5e02a4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20" ma:contentTypeDescription="Create a new document." ma:contentTypeScope="" ma:versionID="86bddb2222d737dd7f2ee20ba28f5ddd">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1db50a26a4c9b230cb01f52448edbfdd"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BB6F5-7FFB-4D8D-BC32-70C2E055AD07}">
  <ds:schemaRefs>
    <ds:schemaRef ds:uri="http://schemas.microsoft.com/sharepoint/v3/contenttype/forms"/>
  </ds:schemaRefs>
</ds:datastoreItem>
</file>

<file path=customXml/itemProps2.xml><?xml version="1.0" encoding="utf-8"?>
<ds:datastoreItem xmlns:ds="http://schemas.openxmlformats.org/officeDocument/2006/customXml" ds:itemID="{1C7E74EC-F0D7-4D79-BCF8-A441AD43D098}">
  <ds:schemaRefs>
    <ds:schemaRef ds:uri="http://schemas.microsoft.com/office/2006/metadata/properties"/>
    <ds:schemaRef ds:uri="http://schemas.microsoft.com/office/infopath/2007/PartnerControls"/>
    <ds:schemaRef ds:uri="6db76dfe-0b17-40d1-a7b1-ac1e5e02a400"/>
    <ds:schemaRef ds:uri="81d707e8-d43a-4c1e-95a7-0bf23a0d792f"/>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44CE67BE-35E6-458A-8992-8DC80BDB7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488380-630a-4f55-a077-a19445e3f360}" enabled="1" method="Standard" siteId="{b6e377cf-9db3-46cb-91a2-fad9605bb15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8207</Words>
  <Characters>51379</Characters>
  <Application>Microsoft Office Word</Application>
  <DocSecurity>0</DocSecurity>
  <Lines>885</Lines>
  <Paragraphs>377</Paragraphs>
  <ScaleCrop>false</ScaleCrop>
  <HeadingPairs>
    <vt:vector size="2" baseType="variant">
      <vt:variant>
        <vt:lpstr>Title</vt:lpstr>
      </vt:variant>
      <vt:variant>
        <vt:i4>1</vt:i4>
      </vt:variant>
    </vt:vector>
  </HeadingPairs>
  <TitlesOfParts>
    <vt:vector size="1" baseType="lpstr">
      <vt:lpstr>The 2026 NRI Roadmap Issues Paper</vt:lpstr>
    </vt:vector>
  </TitlesOfParts>
  <Company/>
  <LinksUpToDate>false</LinksUpToDate>
  <CharactersWithSpaces>59209</CharactersWithSpaces>
  <SharedDoc>false</SharedDoc>
  <HLinks>
    <vt:vector size="720" baseType="variant">
      <vt:variant>
        <vt:i4>1310725</vt:i4>
      </vt:variant>
      <vt:variant>
        <vt:i4>273</vt:i4>
      </vt:variant>
      <vt:variant>
        <vt:i4>0</vt:i4>
      </vt:variant>
      <vt:variant>
        <vt:i4>5</vt:i4>
      </vt:variant>
      <vt:variant>
        <vt:lpwstr>https://www.education.gov.au/national-research-infrastructure/resources/roadmap-consultations-survey-preview</vt:lpwstr>
      </vt:variant>
      <vt:variant>
        <vt:lpwstr/>
      </vt:variant>
      <vt:variant>
        <vt:i4>3014698</vt:i4>
      </vt:variant>
      <vt:variant>
        <vt:i4>270</vt:i4>
      </vt:variant>
      <vt:variant>
        <vt:i4>0</vt:i4>
      </vt:variant>
      <vt:variant>
        <vt:i4>5</vt:i4>
      </vt:variant>
      <vt:variant>
        <vt:lpwstr>https://www.education.gov.au/national-research-infrastructure/consultations/help-shape-future-research-infrastructure-planning/submission/19737</vt:lpwstr>
      </vt:variant>
      <vt:variant>
        <vt:lpwstr/>
      </vt:variant>
      <vt:variant>
        <vt:i4>3014698</vt:i4>
      </vt:variant>
      <vt:variant>
        <vt:i4>267</vt:i4>
      </vt:variant>
      <vt:variant>
        <vt:i4>0</vt:i4>
      </vt:variant>
      <vt:variant>
        <vt:i4>5</vt:i4>
      </vt:variant>
      <vt:variant>
        <vt:lpwstr>https://www.education.gov.au/national-research-infrastructure/consultations/help-shape-future-research-infrastructure-planning/submission/19737</vt:lpwstr>
      </vt:variant>
      <vt:variant>
        <vt:lpwstr/>
      </vt:variant>
      <vt:variant>
        <vt:i4>5636191</vt:i4>
      </vt:variant>
      <vt:variant>
        <vt:i4>264</vt:i4>
      </vt:variant>
      <vt:variant>
        <vt:i4>0</vt:i4>
      </vt:variant>
      <vt:variant>
        <vt:i4>5</vt:i4>
      </vt:variant>
      <vt:variant>
        <vt:lpwstr>https://www.niaa.gov.au/resource-centre/framework-governance-indigenous-data</vt:lpwstr>
      </vt:variant>
      <vt:variant>
        <vt:lpwstr/>
      </vt:variant>
      <vt:variant>
        <vt:i4>3014698</vt:i4>
      </vt:variant>
      <vt:variant>
        <vt:i4>261</vt:i4>
      </vt:variant>
      <vt:variant>
        <vt:i4>0</vt:i4>
      </vt:variant>
      <vt:variant>
        <vt:i4>5</vt:i4>
      </vt:variant>
      <vt:variant>
        <vt:lpwstr>https://www.education.gov.au/national-research-infrastructure/consultations/help-shape-future-research-infrastructure-planning/submission/19737</vt:lpwstr>
      </vt:variant>
      <vt:variant>
        <vt:lpwstr/>
      </vt:variant>
      <vt:variant>
        <vt:i4>3014698</vt:i4>
      </vt:variant>
      <vt:variant>
        <vt:i4>258</vt:i4>
      </vt:variant>
      <vt:variant>
        <vt:i4>0</vt:i4>
      </vt:variant>
      <vt:variant>
        <vt:i4>5</vt:i4>
      </vt:variant>
      <vt:variant>
        <vt:lpwstr>https://www.education.gov.au/national-research-infrastructure/consultations/help-shape-future-research-infrastructure-planning/submission/19737</vt:lpwstr>
      </vt:variant>
      <vt:variant>
        <vt:lpwstr/>
      </vt:variant>
      <vt:variant>
        <vt:i4>6422571</vt:i4>
      </vt:variant>
      <vt:variant>
        <vt:i4>255</vt:i4>
      </vt:variant>
      <vt:variant>
        <vt:i4>0</vt:i4>
      </vt:variant>
      <vt:variant>
        <vt:i4>5</vt:i4>
      </vt:variant>
      <vt:variant>
        <vt:lpwstr>https://www.education.gov.au/national-research-infrastructure/resources/national-collaborative-research-infrastructure-strategy-2025-guidelines</vt:lpwstr>
      </vt:variant>
      <vt:variant>
        <vt:lpwstr/>
      </vt:variant>
      <vt:variant>
        <vt:i4>3276897</vt:i4>
      </vt:variant>
      <vt:variant>
        <vt:i4>252</vt:i4>
      </vt:variant>
      <vt:variant>
        <vt:i4>0</vt:i4>
      </vt:variant>
      <vt:variant>
        <vt:i4>5</vt:i4>
      </vt:variant>
      <vt:variant>
        <vt:lpwstr>https://www.austlit.edu.au/austlit/page/5960584</vt:lpwstr>
      </vt:variant>
      <vt:variant>
        <vt:lpwstr/>
      </vt:variant>
      <vt:variant>
        <vt:i4>1179724</vt:i4>
      </vt:variant>
      <vt:variant>
        <vt:i4>249</vt:i4>
      </vt:variant>
      <vt:variant>
        <vt:i4>0</vt:i4>
      </vt:variant>
      <vt:variant>
        <vt:i4>5</vt:i4>
      </vt:variant>
      <vt:variant>
        <vt:lpwstr>https://socialsciences.org.au/projects/decadal-plan/</vt:lpwstr>
      </vt:variant>
      <vt:variant>
        <vt:lpwstr/>
      </vt:variant>
      <vt:variant>
        <vt:i4>196681</vt:i4>
      </vt:variant>
      <vt:variant>
        <vt:i4>246</vt:i4>
      </vt:variant>
      <vt:variant>
        <vt:i4>0</vt:i4>
      </vt:variant>
      <vt:variant>
        <vt:i4>5</vt:i4>
      </vt:variant>
      <vt:variant>
        <vt:lpwstr>https://ardc.edu.au/project/ardc-community-data-lab/</vt:lpwstr>
      </vt:variant>
      <vt:variant>
        <vt:lpwstr/>
      </vt:variant>
      <vt:variant>
        <vt:i4>7340090</vt:i4>
      </vt:variant>
      <vt:variant>
        <vt:i4>243</vt:i4>
      </vt:variant>
      <vt:variant>
        <vt:i4>0</vt:i4>
      </vt:variant>
      <vt:variant>
        <vt:i4>5</vt:i4>
      </vt:variant>
      <vt:variant>
        <vt:lpwstr>https://internetobservatory.org.au/</vt:lpwstr>
      </vt:variant>
      <vt:variant>
        <vt:lpwstr/>
      </vt:variant>
      <vt:variant>
        <vt:i4>6946941</vt:i4>
      </vt:variant>
      <vt:variant>
        <vt:i4>240</vt:i4>
      </vt:variant>
      <vt:variant>
        <vt:i4>0</vt:i4>
      </vt:variant>
      <vt:variant>
        <vt:i4>5</vt:i4>
      </vt:variant>
      <vt:variant>
        <vt:lpwstr>https://ardc.edu.au/project/australian-creative-histories-and-futures/</vt:lpwstr>
      </vt:variant>
      <vt:variant>
        <vt:lpwstr/>
      </vt:variant>
      <vt:variant>
        <vt:i4>5636191</vt:i4>
      </vt:variant>
      <vt:variant>
        <vt:i4>237</vt:i4>
      </vt:variant>
      <vt:variant>
        <vt:i4>0</vt:i4>
      </vt:variant>
      <vt:variant>
        <vt:i4>5</vt:i4>
      </vt:variant>
      <vt:variant>
        <vt:lpwstr>https://www.niaa.gov.au/resource-centre/framework-governance-indigenous-data</vt:lpwstr>
      </vt:variant>
      <vt:variant>
        <vt:lpwstr/>
      </vt:variant>
      <vt:variant>
        <vt:i4>7405603</vt:i4>
      </vt:variant>
      <vt:variant>
        <vt:i4>234</vt:i4>
      </vt:variant>
      <vt:variant>
        <vt:i4>0</vt:i4>
      </vt:variant>
      <vt:variant>
        <vt:i4>5</vt:i4>
      </vt:variant>
      <vt:variant>
        <vt:lpwstr>https://www.clc.org.au/indigenous-ecological-knowledge/</vt:lpwstr>
      </vt:variant>
      <vt:variant>
        <vt:lpwstr/>
      </vt:variant>
      <vt:variant>
        <vt:i4>6160405</vt:i4>
      </vt:variant>
      <vt:variant>
        <vt:i4>231</vt:i4>
      </vt:variant>
      <vt:variant>
        <vt:i4>0</vt:i4>
      </vt:variant>
      <vt:variant>
        <vt:i4>5</vt:i4>
      </vt:variant>
      <vt:variant>
        <vt:lpwstr>https://www.gida-global.org/care</vt:lpwstr>
      </vt:variant>
      <vt:variant>
        <vt:lpwstr/>
      </vt:variant>
      <vt:variant>
        <vt:i4>524377</vt:i4>
      </vt:variant>
      <vt:variant>
        <vt:i4>228</vt:i4>
      </vt:variant>
      <vt:variant>
        <vt:i4>0</vt:i4>
      </vt:variant>
      <vt:variant>
        <vt:i4>5</vt:i4>
      </vt:variant>
      <vt:variant>
        <vt:lpwstr>https://www.go-fair.org/fair-principles/</vt:lpwstr>
      </vt:variant>
      <vt:variant>
        <vt:lpwstr/>
      </vt:variant>
      <vt:variant>
        <vt:i4>6160477</vt:i4>
      </vt:variant>
      <vt:variant>
        <vt:i4>225</vt:i4>
      </vt:variant>
      <vt:variant>
        <vt:i4>0</vt:i4>
      </vt:variant>
      <vt:variant>
        <vt:i4>5</vt:i4>
      </vt:variant>
      <vt:variant>
        <vt:lpwstr>https://www.ldaca.edu.au/</vt:lpwstr>
      </vt:variant>
      <vt:variant>
        <vt:lpwstr/>
      </vt:variant>
      <vt:variant>
        <vt:i4>6946920</vt:i4>
      </vt:variant>
      <vt:variant>
        <vt:i4>222</vt:i4>
      </vt:variant>
      <vt:variant>
        <vt:i4>0</vt:i4>
      </vt:variant>
      <vt:variant>
        <vt:i4>5</vt:i4>
      </vt:variant>
      <vt:variant>
        <vt:lpwstr>https://ardc.edu.au/project/improving-indigenous-research-capabilities/</vt:lpwstr>
      </vt:variant>
      <vt:variant>
        <vt:lpwstr/>
      </vt:variant>
      <vt:variant>
        <vt:i4>1048601</vt:i4>
      </vt:variant>
      <vt:variant>
        <vt:i4>219</vt:i4>
      </vt:variant>
      <vt:variant>
        <vt:i4>0</vt:i4>
      </vt:variant>
      <vt:variant>
        <vt:i4>5</vt:i4>
      </vt:variant>
      <vt:variant>
        <vt:lpwstr>https://wellcome.org/about-us/positions-and-statements/environmental-sustainability-concordat</vt:lpwstr>
      </vt:variant>
      <vt:variant>
        <vt:lpwstr/>
      </vt:variant>
      <vt:variant>
        <vt:i4>5308489</vt:i4>
      </vt:variant>
      <vt:variant>
        <vt:i4>216</vt:i4>
      </vt:variant>
      <vt:variant>
        <vt:i4>0</vt:i4>
      </vt:variant>
      <vt:variant>
        <vt:i4>5</vt:i4>
      </vt:variant>
      <vt:variant>
        <vt:lpwstr>https://www.ukri.org/publications/ukri-environmental-sustainability-strategy/</vt:lpwstr>
      </vt:variant>
      <vt:variant>
        <vt:lpwstr/>
      </vt:variant>
      <vt:variant>
        <vt:i4>1835031</vt:i4>
      </vt:variant>
      <vt:variant>
        <vt:i4>213</vt:i4>
      </vt:variant>
      <vt:variant>
        <vt:i4>0</vt:i4>
      </vt:variant>
      <vt:variant>
        <vt:i4>5</vt:i4>
      </vt:variant>
      <vt:variant>
        <vt:lpwstr>https://www.esfri.eu/roadmap-2026</vt:lpwstr>
      </vt:variant>
      <vt:variant>
        <vt:lpwstr/>
      </vt:variant>
      <vt:variant>
        <vt:i4>2883625</vt:i4>
      </vt:variant>
      <vt:variant>
        <vt:i4>210</vt:i4>
      </vt:variant>
      <vt:variant>
        <vt:i4>0</vt:i4>
      </vt:variant>
      <vt:variant>
        <vt:i4>5</vt:i4>
      </vt:variant>
      <vt:variant>
        <vt:lpwstr>https://ised-isde.canada.ca/site/ised/en/canadian-sovereign-ai-compute-strategy</vt:lpwstr>
      </vt:variant>
      <vt:variant>
        <vt:lpwstr/>
      </vt:variant>
      <vt:variant>
        <vt:i4>5439593</vt:i4>
      </vt:variant>
      <vt:variant>
        <vt:i4>207</vt:i4>
      </vt:variant>
      <vt:variant>
        <vt:i4>0</vt:i4>
      </vt:variant>
      <vt:variant>
        <vt:i4>5</vt:i4>
      </vt:variant>
      <vt:variant>
        <vt:lpwstr>https://research-and-innovation.ec.europa.eu/strategy/strategy-research-and-innovation/our-digital-future/european-strategy-research-and-technology-infrastructures_en</vt:lpwstr>
      </vt:variant>
      <vt:variant>
        <vt:lpwstr/>
      </vt:variant>
      <vt:variant>
        <vt:i4>1835031</vt:i4>
      </vt:variant>
      <vt:variant>
        <vt:i4>204</vt:i4>
      </vt:variant>
      <vt:variant>
        <vt:i4>0</vt:i4>
      </vt:variant>
      <vt:variant>
        <vt:i4>5</vt:i4>
      </vt:variant>
      <vt:variant>
        <vt:lpwstr>https://www.esfri.eu/roadmap-2026</vt:lpwstr>
      </vt:variant>
      <vt:variant>
        <vt:lpwstr/>
      </vt:variant>
      <vt:variant>
        <vt:i4>4915271</vt:i4>
      </vt:variant>
      <vt:variant>
        <vt:i4>201</vt:i4>
      </vt:variant>
      <vt:variant>
        <vt:i4>0</vt:i4>
      </vt:variant>
      <vt:variant>
        <vt:i4>5</vt:i4>
      </vt:variant>
      <vt:variant>
        <vt:lpwstr>https://www.gov.uk/government/publications/uk-compute-roadmap</vt:lpwstr>
      </vt:variant>
      <vt:variant>
        <vt:lpwstr/>
      </vt:variant>
      <vt:variant>
        <vt:i4>1245212</vt:i4>
      </vt:variant>
      <vt:variant>
        <vt:i4>198</vt:i4>
      </vt:variant>
      <vt:variant>
        <vt:i4>0</vt:i4>
      </vt:variant>
      <vt:variant>
        <vt:i4>5</vt:i4>
      </vt:variant>
      <vt:variant>
        <vt:lpwstr>https://www.ukri.org/what-we-do/creating-world-class-research-and-innovation-infrastructure/infrastructure-roadmap-programme/</vt:lpwstr>
      </vt:variant>
      <vt:variant>
        <vt:lpwstr/>
      </vt:variant>
      <vt:variant>
        <vt:i4>2228286</vt:i4>
      </vt:variant>
      <vt:variant>
        <vt:i4>192</vt:i4>
      </vt:variant>
      <vt:variant>
        <vt:i4>0</vt:i4>
      </vt:variant>
      <vt:variant>
        <vt:i4>5</vt:i4>
      </vt:variant>
      <vt:variant>
        <vt:lpwstr>https://www.industry.gov.au/publications/science-research-and-innovation-sri-budget-tables</vt:lpwstr>
      </vt:variant>
      <vt:variant>
        <vt:lpwstr/>
      </vt:variant>
      <vt:variant>
        <vt:i4>7733293</vt:i4>
      </vt:variant>
      <vt:variant>
        <vt:i4>189</vt:i4>
      </vt:variant>
      <vt:variant>
        <vt:i4>0</vt:i4>
      </vt:variant>
      <vt:variant>
        <vt:i4>5</vt:i4>
      </vt:variant>
      <vt:variant>
        <vt:lpwstr>https://www.antarctica.gov.au/about-us/strategy-and-plans/australian-antarctic-science-decadal-strategy-2025-2035/</vt:lpwstr>
      </vt:variant>
      <vt:variant>
        <vt:lpwstr/>
      </vt:variant>
      <vt:variant>
        <vt:i4>4325458</vt:i4>
      </vt:variant>
      <vt:variant>
        <vt:i4>186</vt:i4>
      </vt:variant>
      <vt:variant>
        <vt:i4>0</vt:i4>
      </vt:variant>
      <vt:variant>
        <vt:i4>5</vt:i4>
      </vt:variant>
      <vt:variant>
        <vt:lpwstr>https://www.health.gov.au/resources/publications/national-health-and-medical-research-strategy-2026-2036?language=en</vt:lpwstr>
      </vt:variant>
      <vt:variant>
        <vt:lpwstr/>
      </vt:variant>
      <vt:variant>
        <vt:i4>5636161</vt:i4>
      </vt:variant>
      <vt:variant>
        <vt:i4>183</vt:i4>
      </vt:variant>
      <vt:variant>
        <vt:i4>0</vt:i4>
      </vt:variant>
      <vt:variant>
        <vt:i4>5</vt:i4>
      </vt:variant>
      <vt:variant>
        <vt:lpwstr>https://www.health.gov.au/our-work/national-health-and-medical-research-strategy</vt:lpwstr>
      </vt:variant>
      <vt:variant>
        <vt:lpwstr/>
      </vt:variant>
      <vt:variant>
        <vt:i4>6291573</vt:i4>
      </vt:variant>
      <vt:variant>
        <vt:i4>180</vt:i4>
      </vt:variant>
      <vt:variant>
        <vt:i4>0</vt:i4>
      </vt:variant>
      <vt:variant>
        <vt:i4>5</vt:i4>
      </vt:variant>
      <vt:variant>
        <vt:lpwstr>https://www.industry.gov.au/publications/national-quantum-strategy</vt:lpwstr>
      </vt:variant>
      <vt:variant>
        <vt:lpwstr/>
      </vt:variant>
      <vt:variant>
        <vt:i4>7602297</vt:i4>
      </vt:variant>
      <vt:variant>
        <vt:i4>177</vt:i4>
      </vt:variant>
      <vt:variant>
        <vt:i4>0</vt:i4>
      </vt:variant>
      <vt:variant>
        <vt:i4>5</vt:i4>
      </vt:variant>
      <vt:variant>
        <vt:lpwstr>https://www.industry.gov.au/news/developing-national-ai-capability-plan</vt:lpwstr>
      </vt:variant>
      <vt:variant>
        <vt:lpwstr/>
      </vt:variant>
      <vt:variant>
        <vt:i4>262166</vt:i4>
      </vt:variant>
      <vt:variant>
        <vt:i4>174</vt:i4>
      </vt:variant>
      <vt:variant>
        <vt:i4>0</vt:i4>
      </vt:variant>
      <vt:variant>
        <vt:i4>5</vt:i4>
      </vt:variant>
      <vt:variant>
        <vt:lpwstr>https://www.industry.gov.au/publications/list-critical-technologies-national-interest</vt:lpwstr>
      </vt:variant>
      <vt:variant>
        <vt:lpwstr/>
      </vt:variant>
      <vt:variant>
        <vt:i4>5046356</vt:i4>
      </vt:variant>
      <vt:variant>
        <vt:i4>171</vt:i4>
      </vt:variant>
      <vt:variant>
        <vt:i4>0</vt:i4>
      </vt:variant>
      <vt:variant>
        <vt:i4>5</vt:i4>
      </vt:variant>
      <vt:variant>
        <vt:lpwstr>https://www.industry.gov.au/publications/critical-technologies-statement</vt:lpwstr>
      </vt:variant>
      <vt:variant>
        <vt:lpwstr/>
      </vt:variant>
      <vt:variant>
        <vt:i4>4456456</vt:i4>
      </vt:variant>
      <vt:variant>
        <vt:i4>168</vt:i4>
      </vt:variant>
      <vt:variant>
        <vt:i4>0</vt:i4>
      </vt:variant>
      <vt:variant>
        <vt:i4>5</vt:i4>
      </vt:variant>
      <vt:variant>
        <vt:lpwstr>https://www.arc.gov.au/engage-us/consultations/policy-review-national-competitive-grants-program</vt:lpwstr>
      </vt:variant>
      <vt:variant>
        <vt:lpwstr/>
      </vt:variant>
      <vt:variant>
        <vt:i4>4063352</vt:i4>
      </vt:variant>
      <vt:variant>
        <vt:i4>165</vt:i4>
      </vt:variant>
      <vt:variant>
        <vt:i4>0</vt:i4>
      </vt:variant>
      <vt:variant>
        <vt:i4>5</vt:i4>
      </vt:variant>
      <vt:variant>
        <vt:lpwstr>https://consult.industry.gov.au/strategic-examination-rd-issues-papers</vt:lpwstr>
      </vt:variant>
      <vt:variant>
        <vt:lpwstr/>
      </vt:variant>
      <vt:variant>
        <vt:i4>4980737</vt:i4>
      </vt:variant>
      <vt:variant>
        <vt:i4>162</vt:i4>
      </vt:variant>
      <vt:variant>
        <vt:i4>0</vt:i4>
      </vt:variant>
      <vt:variant>
        <vt:i4>5</vt:i4>
      </vt:variant>
      <vt:variant>
        <vt:lpwstr>https://consult.industry.gov.au/strategic-examination-rd-discussion-paper</vt:lpwstr>
      </vt:variant>
      <vt:variant>
        <vt:lpwstr/>
      </vt:variant>
      <vt:variant>
        <vt:i4>4980737</vt:i4>
      </vt:variant>
      <vt:variant>
        <vt:i4>159</vt:i4>
      </vt:variant>
      <vt:variant>
        <vt:i4>0</vt:i4>
      </vt:variant>
      <vt:variant>
        <vt:i4>5</vt:i4>
      </vt:variant>
      <vt:variant>
        <vt:lpwstr>https://consult.industry.gov.au/strategic-examination-rd-discussion-paper</vt:lpwstr>
      </vt:variant>
      <vt:variant>
        <vt:lpwstr/>
      </vt:variant>
      <vt:variant>
        <vt:i4>2097210</vt:i4>
      </vt:variant>
      <vt:variant>
        <vt:i4>156</vt:i4>
      </vt:variant>
      <vt:variant>
        <vt:i4>0</vt:i4>
      </vt:variant>
      <vt:variant>
        <vt:i4>5</vt:i4>
      </vt:variant>
      <vt:variant>
        <vt:lpwstr>https://www.education.gov.au/national-research-infrastructure/2026-national-research-infrastructure-roadmap</vt:lpwstr>
      </vt:variant>
      <vt:variant>
        <vt:lpwstr/>
      </vt:variant>
      <vt:variant>
        <vt:i4>262215</vt:i4>
      </vt:variant>
      <vt:variant>
        <vt:i4>153</vt:i4>
      </vt:variant>
      <vt:variant>
        <vt:i4>0</vt:i4>
      </vt:variant>
      <vt:variant>
        <vt:i4>5</vt:i4>
      </vt:variant>
      <vt:variant>
        <vt:lpwstr>https://www.industry.gov.au/science-technology-and-innovation/strategic-examination-research-and-development</vt:lpwstr>
      </vt:variant>
      <vt:variant>
        <vt:lpwstr/>
      </vt:variant>
      <vt:variant>
        <vt:i4>3014780</vt:i4>
      </vt:variant>
      <vt:variant>
        <vt:i4>150</vt:i4>
      </vt:variant>
      <vt:variant>
        <vt:i4>0</vt:i4>
      </vt:variant>
      <vt:variant>
        <vt:i4>5</vt:i4>
      </vt:variant>
      <vt:variant>
        <vt:lpwstr>https://www.health.gov.au/our-work/mrff-research-data-infrastructure-initiative</vt:lpwstr>
      </vt:variant>
      <vt:variant>
        <vt:lpwstr/>
      </vt:variant>
      <vt:variant>
        <vt:i4>31</vt:i4>
      </vt:variant>
      <vt:variant>
        <vt:i4>147</vt:i4>
      </vt:variant>
      <vt:variant>
        <vt:i4>0</vt:i4>
      </vt:variant>
      <vt:variant>
        <vt:i4>5</vt:i4>
      </vt:variant>
      <vt:variant>
        <vt:lpwstr>https://www.health.gov.au/our-work/mrff-national-critical-research-infrastructure-initiative</vt:lpwstr>
      </vt:variant>
      <vt:variant>
        <vt:lpwstr/>
      </vt:variant>
      <vt:variant>
        <vt:i4>6357100</vt:i4>
      </vt:variant>
      <vt:variant>
        <vt:i4>144</vt:i4>
      </vt:variant>
      <vt:variant>
        <vt:i4>0</vt:i4>
      </vt:variant>
      <vt:variant>
        <vt:i4>5</vt:i4>
      </vt:variant>
      <vt:variant>
        <vt:lpwstr>https://www.education.gov.au/national-research-infrastructure/resources/draft-final-ndri-investment-plan-recommendations-investment-ndri-working-group</vt:lpwstr>
      </vt:variant>
      <vt:variant>
        <vt:lpwstr/>
      </vt:variant>
      <vt:variant>
        <vt:i4>5898268</vt:i4>
      </vt:variant>
      <vt:variant>
        <vt:i4>141</vt:i4>
      </vt:variant>
      <vt:variant>
        <vt:i4>0</vt:i4>
      </vt:variant>
      <vt:variant>
        <vt:i4>5</vt:i4>
      </vt:variant>
      <vt:variant>
        <vt:lpwstr>https://www.education.gov.au/national-research-infrastructure/resources/national-digital-research-infrastructure-strategy</vt:lpwstr>
      </vt:variant>
      <vt:variant>
        <vt:lpwstr/>
      </vt:variant>
      <vt:variant>
        <vt:i4>1638474</vt:i4>
      </vt:variant>
      <vt:variant>
        <vt:i4>138</vt:i4>
      </vt:variant>
      <vt:variant>
        <vt:i4>0</vt:i4>
      </vt:variant>
      <vt:variant>
        <vt:i4>5</vt:i4>
      </vt:variant>
      <vt:variant>
        <vt:lpwstr>https://www.industry.gov.au/publications/state-australian-quantum-report-2024</vt:lpwstr>
      </vt:variant>
      <vt:variant>
        <vt:lpwstr/>
      </vt:variant>
      <vt:variant>
        <vt:i4>6946916</vt:i4>
      </vt:variant>
      <vt:variant>
        <vt:i4>135</vt:i4>
      </vt:variant>
      <vt:variant>
        <vt:i4>0</vt:i4>
      </vt:variant>
      <vt:variant>
        <vt:i4>5</vt:i4>
      </vt:variant>
      <vt:variant>
        <vt:lpwstr>https://www.dcceew.gov.au/climate-change/publications/climate-projections-roadmap-for-australia</vt:lpwstr>
      </vt:variant>
      <vt:variant>
        <vt:lpwstr/>
      </vt:variant>
      <vt:variant>
        <vt:i4>1835031</vt:i4>
      </vt:variant>
      <vt:variant>
        <vt:i4>132</vt:i4>
      </vt:variant>
      <vt:variant>
        <vt:i4>0</vt:i4>
      </vt:variant>
      <vt:variant>
        <vt:i4>5</vt:i4>
      </vt:variant>
      <vt:variant>
        <vt:lpwstr>https://www.esfri.eu/roadmap-2026</vt:lpwstr>
      </vt:variant>
      <vt:variant>
        <vt:lpwstr/>
      </vt:variant>
      <vt:variant>
        <vt:i4>1310746</vt:i4>
      </vt:variant>
      <vt:variant>
        <vt:i4>129</vt:i4>
      </vt:variant>
      <vt:variant>
        <vt:i4>0</vt:i4>
      </vt:variant>
      <vt:variant>
        <vt:i4>5</vt:i4>
      </vt:variant>
      <vt:variant>
        <vt:lpwstr>https://www.ukri.org/publications/ukri-infrastructure-opportunity-report/</vt:lpwstr>
      </vt:variant>
      <vt:variant>
        <vt:lpwstr/>
      </vt:variant>
      <vt:variant>
        <vt:i4>1376350</vt:i4>
      </vt:variant>
      <vt:variant>
        <vt:i4>126</vt:i4>
      </vt:variant>
      <vt:variant>
        <vt:i4>0</vt:i4>
      </vt:variant>
      <vt:variant>
        <vt:i4>5</vt:i4>
      </vt:variant>
      <vt:variant>
        <vt:lpwstr>https://www.education.gov.au/national-research-infrastructure/resources/2021-national-research-infrastructure-roadmap</vt:lpwstr>
      </vt:variant>
      <vt:variant>
        <vt:lpwstr/>
      </vt:variant>
      <vt:variant>
        <vt:i4>6815802</vt:i4>
      </vt:variant>
      <vt:variant>
        <vt:i4>123</vt:i4>
      </vt:variant>
      <vt:variant>
        <vt:i4>0</vt:i4>
      </vt:variant>
      <vt:variant>
        <vt:i4>5</vt:i4>
      </vt:variant>
      <vt:variant>
        <vt:lpwstr>https://www.industry.gov.au/publications/national-science-and-research-priorities-2024</vt:lpwstr>
      </vt:variant>
      <vt:variant>
        <vt:lpwstr/>
      </vt:variant>
      <vt:variant>
        <vt:i4>4718623</vt:i4>
      </vt:variant>
      <vt:variant>
        <vt:i4>120</vt:i4>
      </vt:variant>
      <vt:variant>
        <vt:i4>0</vt:i4>
      </vt:variant>
      <vt:variant>
        <vt:i4>5</vt:i4>
      </vt:variant>
      <vt:variant>
        <vt:lpwstr>https://www.education.gov.au/national-research-infrastructure/advisory-group</vt:lpwstr>
      </vt:variant>
      <vt:variant>
        <vt:lpwstr/>
      </vt:variant>
      <vt:variant>
        <vt:i4>2097210</vt:i4>
      </vt:variant>
      <vt:variant>
        <vt:i4>117</vt:i4>
      </vt:variant>
      <vt:variant>
        <vt:i4>0</vt:i4>
      </vt:variant>
      <vt:variant>
        <vt:i4>5</vt:i4>
      </vt:variant>
      <vt:variant>
        <vt:lpwstr>https://www.education.gov.au/national-research-infrastructure/2026-national-research-infrastructure-roadmap</vt:lpwstr>
      </vt:variant>
      <vt:variant>
        <vt:lpwstr/>
      </vt:variant>
      <vt:variant>
        <vt:i4>2162787</vt:i4>
      </vt:variant>
      <vt:variant>
        <vt:i4>114</vt:i4>
      </vt:variant>
      <vt:variant>
        <vt:i4>0</vt:i4>
      </vt:variant>
      <vt:variant>
        <vt:i4>5</vt:i4>
      </vt:variant>
      <vt:variant>
        <vt:lpwstr>https://www.education.gov.au/ncris</vt:lpwstr>
      </vt:variant>
      <vt:variant>
        <vt:lpwstr/>
      </vt:variant>
      <vt:variant>
        <vt:i4>262214</vt:i4>
      </vt:variant>
      <vt:variant>
        <vt:i4>111</vt:i4>
      </vt:variant>
      <vt:variant>
        <vt:i4>0</vt:i4>
      </vt:variant>
      <vt:variant>
        <vt:i4>5</vt:i4>
      </vt:variant>
      <vt:variant>
        <vt:lpwstr>https://www.education.gov.au/national-research-infrastructure</vt:lpwstr>
      </vt:variant>
      <vt:variant>
        <vt:lpwstr/>
      </vt:variant>
      <vt:variant>
        <vt:i4>1245236</vt:i4>
      </vt:variant>
      <vt:variant>
        <vt:i4>104</vt:i4>
      </vt:variant>
      <vt:variant>
        <vt:i4>0</vt:i4>
      </vt:variant>
      <vt:variant>
        <vt:i4>5</vt:i4>
      </vt:variant>
      <vt:variant>
        <vt:lpwstr/>
      </vt:variant>
      <vt:variant>
        <vt:lpwstr>_Toc211423524</vt:lpwstr>
      </vt:variant>
      <vt:variant>
        <vt:i4>1245236</vt:i4>
      </vt:variant>
      <vt:variant>
        <vt:i4>98</vt:i4>
      </vt:variant>
      <vt:variant>
        <vt:i4>0</vt:i4>
      </vt:variant>
      <vt:variant>
        <vt:i4>5</vt:i4>
      </vt:variant>
      <vt:variant>
        <vt:lpwstr/>
      </vt:variant>
      <vt:variant>
        <vt:lpwstr>_Toc211423523</vt:lpwstr>
      </vt:variant>
      <vt:variant>
        <vt:i4>1245236</vt:i4>
      </vt:variant>
      <vt:variant>
        <vt:i4>92</vt:i4>
      </vt:variant>
      <vt:variant>
        <vt:i4>0</vt:i4>
      </vt:variant>
      <vt:variant>
        <vt:i4>5</vt:i4>
      </vt:variant>
      <vt:variant>
        <vt:lpwstr/>
      </vt:variant>
      <vt:variant>
        <vt:lpwstr>_Toc211423522</vt:lpwstr>
      </vt:variant>
      <vt:variant>
        <vt:i4>1245236</vt:i4>
      </vt:variant>
      <vt:variant>
        <vt:i4>86</vt:i4>
      </vt:variant>
      <vt:variant>
        <vt:i4>0</vt:i4>
      </vt:variant>
      <vt:variant>
        <vt:i4>5</vt:i4>
      </vt:variant>
      <vt:variant>
        <vt:lpwstr/>
      </vt:variant>
      <vt:variant>
        <vt:lpwstr>_Toc211423521</vt:lpwstr>
      </vt:variant>
      <vt:variant>
        <vt:i4>1245236</vt:i4>
      </vt:variant>
      <vt:variant>
        <vt:i4>80</vt:i4>
      </vt:variant>
      <vt:variant>
        <vt:i4>0</vt:i4>
      </vt:variant>
      <vt:variant>
        <vt:i4>5</vt:i4>
      </vt:variant>
      <vt:variant>
        <vt:lpwstr/>
      </vt:variant>
      <vt:variant>
        <vt:lpwstr>_Toc211423520</vt:lpwstr>
      </vt:variant>
      <vt:variant>
        <vt:i4>1048628</vt:i4>
      </vt:variant>
      <vt:variant>
        <vt:i4>74</vt:i4>
      </vt:variant>
      <vt:variant>
        <vt:i4>0</vt:i4>
      </vt:variant>
      <vt:variant>
        <vt:i4>5</vt:i4>
      </vt:variant>
      <vt:variant>
        <vt:lpwstr/>
      </vt:variant>
      <vt:variant>
        <vt:lpwstr>_Toc211423519</vt:lpwstr>
      </vt:variant>
      <vt:variant>
        <vt:i4>1048628</vt:i4>
      </vt:variant>
      <vt:variant>
        <vt:i4>68</vt:i4>
      </vt:variant>
      <vt:variant>
        <vt:i4>0</vt:i4>
      </vt:variant>
      <vt:variant>
        <vt:i4>5</vt:i4>
      </vt:variant>
      <vt:variant>
        <vt:lpwstr/>
      </vt:variant>
      <vt:variant>
        <vt:lpwstr>_Toc211423518</vt:lpwstr>
      </vt:variant>
      <vt:variant>
        <vt:i4>1048628</vt:i4>
      </vt:variant>
      <vt:variant>
        <vt:i4>62</vt:i4>
      </vt:variant>
      <vt:variant>
        <vt:i4>0</vt:i4>
      </vt:variant>
      <vt:variant>
        <vt:i4>5</vt:i4>
      </vt:variant>
      <vt:variant>
        <vt:lpwstr/>
      </vt:variant>
      <vt:variant>
        <vt:lpwstr>_Toc211423517</vt:lpwstr>
      </vt:variant>
      <vt:variant>
        <vt:i4>1048628</vt:i4>
      </vt:variant>
      <vt:variant>
        <vt:i4>56</vt:i4>
      </vt:variant>
      <vt:variant>
        <vt:i4>0</vt:i4>
      </vt:variant>
      <vt:variant>
        <vt:i4>5</vt:i4>
      </vt:variant>
      <vt:variant>
        <vt:lpwstr/>
      </vt:variant>
      <vt:variant>
        <vt:lpwstr>_Toc211423516</vt:lpwstr>
      </vt:variant>
      <vt:variant>
        <vt:i4>1048628</vt:i4>
      </vt:variant>
      <vt:variant>
        <vt:i4>50</vt:i4>
      </vt:variant>
      <vt:variant>
        <vt:i4>0</vt:i4>
      </vt:variant>
      <vt:variant>
        <vt:i4>5</vt:i4>
      </vt:variant>
      <vt:variant>
        <vt:lpwstr/>
      </vt:variant>
      <vt:variant>
        <vt:lpwstr>_Toc211423515</vt:lpwstr>
      </vt:variant>
      <vt:variant>
        <vt:i4>1048628</vt:i4>
      </vt:variant>
      <vt:variant>
        <vt:i4>44</vt:i4>
      </vt:variant>
      <vt:variant>
        <vt:i4>0</vt:i4>
      </vt:variant>
      <vt:variant>
        <vt:i4>5</vt:i4>
      </vt:variant>
      <vt:variant>
        <vt:lpwstr/>
      </vt:variant>
      <vt:variant>
        <vt:lpwstr>_Toc211423514</vt:lpwstr>
      </vt:variant>
      <vt:variant>
        <vt:i4>1048628</vt:i4>
      </vt:variant>
      <vt:variant>
        <vt:i4>38</vt:i4>
      </vt:variant>
      <vt:variant>
        <vt:i4>0</vt:i4>
      </vt:variant>
      <vt:variant>
        <vt:i4>5</vt:i4>
      </vt:variant>
      <vt:variant>
        <vt:lpwstr/>
      </vt:variant>
      <vt:variant>
        <vt:lpwstr>_Toc211423513</vt:lpwstr>
      </vt:variant>
      <vt:variant>
        <vt:i4>1048628</vt:i4>
      </vt:variant>
      <vt:variant>
        <vt:i4>32</vt:i4>
      </vt:variant>
      <vt:variant>
        <vt:i4>0</vt:i4>
      </vt:variant>
      <vt:variant>
        <vt:i4>5</vt:i4>
      </vt:variant>
      <vt:variant>
        <vt:lpwstr/>
      </vt:variant>
      <vt:variant>
        <vt:lpwstr>_Toc211423512</vt:lpwstr>
      </vt:variant>
      <vt:variant>
        <vt:i4>1048628</vt:i4>
      </vt:variant>
      <vt:variant>
        <vt:i4>26</vt:i4>
      </vt:variant>
      <vt:variant>
        <vt:i4>0</vt:i4>
      </vt:variant>
      <vt:variant>
        <vt:i4>5</vt:i4>
      </vt:variant>
      <vt:variant>
        <vt:lpwstr/>
      </vt:variant>
      <vt:variant>
        <vt:lpwstr>_Toc211423511</vt:lpwstr>
      </vt:variant>
      <vt:variant>
        <vt:i4>1048628</vt:i4>
      </vt:variant>
      <vt:variant>
        <vt:i4>20</vt:i4>
      </vt:variant>
      <vt:variant>
        <vt:i4>0</vt:i4>
      </vt:variant>
      <vt:variant>
        <vt:i4>5</vt:i4>
      </vt:variant>
      <vt:variant>
        <vt:lpwstr/>
      </vt:variant>
      <vt:variant>
        <vt:lpwstr>_Toc211423510</vt:lpwstr>
      </vt:variant>
      <vt:variant>
        <vt:i4>1114164</vt:i4>
      </vt:variant>
      <vt:variant>
        <vt:i4>14</vt:i4>
      </vt:variant>
      <vt:variant>
        <vt:i4>0</vt:i4>
      </vt:variant>
      <vt:variant>
        <vt:i4>5</vt:i4>
      </vt:variant>
      <vt:variant>
        <vt:lpwstr/>
      </vt:variant>
      <vt:variant>
        <vt:lpwstr>_Toc211423509</vt:lpwstr>
      </vt:variant>
      <vt:variant>
        <vt:i4>1114164</vt:i4>
      </vt:variant>
      <vt:variant>
        <vt:i4>8</vt:i4>
      </vt:variant>
      <vt:variant>
        <vt:i4>0</vt:i4>
      </vt:variant>
      <vt:variant>
        <vt:i4>5</vt:i4>
      </vt:variant>
      <vt:variant>
        <vt:lpwstr/>
      </vt:variant>
      <vt:variant>
        <vt:lpwstr>_Toc211423508</vt:lpwstr>
      </vt:variant>
      <vt:variant>
        <vt:i4>1114164</vt:i4>
      </vt:variant>
      <vt:variant>
        <vt:i4>2</vt:i4>
      </vt:variant>
      <vt:variant>
        <vt:i4>0</vt:i4>
      </vt:variant>
      <vt:variant>
        <vt:i4>5</vt:i4>
      </vt:variant>
      <vt:variant>
        <vt:lpwstr/>
      </vt:variant>
      <vt:variant>
        <vt:lpwstr>_Toc211423507</vt:lpwstr>
      </vt:variant>
      <vt:variant>
        <vt:i4>4718598</vt:i4>
      </vt:variant>
      <vt:variant>
        <vt:i4>141</vt:i4>
      </vt:variant>
      <vt:variant>
        <vt:i4>0</vt:i4>
      </vt:variant>
      <vt:variant>
        <vt:i4>5</vt:i4>
      </vt:variant>
      <vt:variant>
        <vt:lpwstr>https://www.education.gov.au/national-research-infrastructure/consultations/national-research-infrastructure-workforce-survey</vt:lpwstr>
      </vt:variant>
      <vt:variant>
        <vt:lpwstr/>
      </vt:variant>
      <vt:variant>
        <vt:i4>3276897</vt:i4>
      </vt:variant>
      <vt:variant>
        <vt:i4>138</vt:i4>
      </vt:variant>
      <vt:variant>
        <vt:i4>0</vt:i4>
      </vt:variant>
      <vt:variant>
        <vt:i4>5</vt:i4>
      </vt:variant>
      <vt:variant>
        <vt:lpwstr>https://www.austlit.edu.au/austlit/page/5960584</vt:lpwstr>
      </vt:variant>
      <vt:variant>
        <vt:lpwstr/>
      </vt:variant>
      <vt:variant>
        <vt:i4>1179724</vt:i4>
      </vt:variant>
      <vt:variant>
        <vt:i4>135</vt:i4>
      </vt:variant>
      <vt:variant>
        <vt:i4>0</vt:i4>
      </vt:variant>
      <vt:variant>
        <vt:i4>5</vt:i4>
      </vt:variant>
      <vt:variant>
        <vt:lpwstr>https://socialsciences.org.au/projects/decadal-plan/</vt:lpwstr>
      </vt:variant>
      <vt:variant>
        <vt:lpwstr/>
      </vt:variant>
      <vt:variant>
        <vt:i4>196681</vt:i4>
      </vt:variant>
      <vt:variant>
        <vt:i4>132</vt:i4>
      </vt:variant>
      <vt:variant>
        <vt:i4>0</vt:i4>
      </vt:variant>
      <vt:variant>
        <vt:i4>5</vt:i4>
      </vt:variant>
      <vt:variant>
        <vt:lpwstr>https://ardc.edu.au/project/ardc-community-data-lab/</vt:lpwstr>
      </vt:variant>
      <vt:variant>
        <vt:lpwstr/>
      </vt:variant>
      <vt:variant>
        <vt:i4>7340090</vt:i4>
      </vt:variant>
      <vt:variant>
        <vt:i4>129</vt:i4>
      </vt:variant>
      <vt:variant>
        <vt:i4>0</vt:i4>
      </vt:variant>
      <vt:variant>
        <vt:i4>5</vt:i4>
      </vt:variant>
      <vt:variant>
        <vt:lpwstr>https://internetobservatory.org.au/</vt:lpwstr>
      </vt:variant>
      <vt:variant>
        <vt:lpwstr/>
      </vt:variant>
      <vt:variant>
        <vt:i4>6946941</vt:i4>
      </vt:variant>
      <vt:variant>
        <vt:i4>126</vt:i4>
      </vt:variant>
      <vt:variant>
        <vt:i4>0</vt:i4>
      </vt:variant>
      <vt:variant>
        <vt:i4>5</vt:i4>
      </vt:variant>
      <vt:variant>
        <vt:lpwstr>https://ardc.edu.au/project/australian-creative-histories-and-futures/</vt:lpwstr>
      </vt:variant>
      <vt:variant>
        <vt:lpwstr/>
      </vt:variant>
      <vt:variant>
        <vt:i4>5636191</vt:i4>
      </vt:variant>
      <vt:variant>
        <vt:i4>123</vt:i4>
      </vt:variant>
      <vt:variant>
        <vt:i4>0</vt:i4>
      </vt:variant>
      <vt:variant>
        <vt:i4>5</vt:i4>
      </vt:variant>
      <vt:variant>
        <vt:lpwstr>https://www.niaa.gov.au/resource-centre/framework-governance-indigenous-data</vt:lpwstr>
      </vt:variant>
      <vt:variant>
        <vt:lpwstr/>
      </vt:variant>
      <vt:variant>
        <vt:i4>7405603</vt:i4>
      </vt:variant>
      <vt:variant>
        <vt:i4>120</vt:i4>
      </vt:variant>
      <vt:variant>
        <vt:i4>0</vt:i4>
      </vt:variant>
      <vt:variant>
        <vt:i4>5</vt:i4>
      </vt:variant>
      <vt:variant>
        <vt:lpwstr>https://www.clc.org.au/indigenous-ecological-knowledge/</vt:lpwstr>
      </vt:variant>
      <vt:variant>
        <vt:lpwstr/>
      </vt:variant>
      <vt:variant>
        <vt:i4>6160405</vt:i4>
      </vt:variant>
      <vt:variant>
        <vt:i4>117</vt:i4>
      </vt:variant>
      <vt:variant>
        <vt:i4>0</vt:i4>
      </vt:variant>
      <vt:variant>
        <vt:i4>5</vt:i4>
      </vt:variant>
      <vt:variant>
        <vt:lpwstr>https://www.gida-global.org/care</vt:lpwstr>
      </vt:variant>
      <vt:variant>
        <vt:lpwstr/>
      </vt:variant>
      <vt:variant>
        <vt:i4>524377</vt:i4>
      </vt:variant>
      <vt:variant>
        <vt:i4>114</vt:i4>
      </vt:variant>
      <vt:variant>
        <vt:i4>0</vt:i4>
      </vt:variant>
      <vt:variant>
        <vt:i4>5</vt:i4>
      </vt:variant>
      <vt:variant>
        <vt:lpwstr>https://www.go-fair.org/fair-principles/</vt:lpwstr>
      </vt:variant>
      <vt:variant>
        <vt:lpwstr/>
      </vt:variant>
      <vt:variant>
        <vt:i4>6160477</vt:i4>
      </vt:variant>
      <vt:variant>
        <vt:i4>111</vt:i4>
      </vt:variant>
      <vt:variant>
        <vt:i4>0</vt:i4>
      </vt:variant>
      <vt:variant>
        <vt:i4>5</vt:i4>
      </vt:variant>
      <vt:variant>
        <vt:lpwstr>https://www.ldaca.edu.au/</vt:lpwstr>
      </vt:variant>
      <vt:variant>
        <vt:lpwstr/>
      </vt:variant>
      <vt:variant>
        <vt:i4>6946920</vt:i4>
      </vt:variant>
      <vt:variant>
        <vt:i4>108</vt:i4>
      </vt:variant>
      <vt:variant>
        <vt:i4>0</vt:i4>
      </vt:variant>
      <vt:variant>
        <vt:i4>5</vt:i4>
      </vt:variant>
      <vt:variant>
        <vt:lpwstr>https://ardc.edu.au/project/improving-indigenous-research-capabilities/</vt:lpwstr>
      </vt:variant>
      <vt:variant>
        <vt:lpwstr/>
      </vt:variant>
      <vt:variant>
        <vt:i4>1048601</vt:i4>
      </vt:variant>
      <vt:variant>
        <vt:i4>105</vt:i4>
      </vt:variant>
      <vt:variant>
        <vt:i4>0</vt:i4>
      </vt:variant>
      <vt:variant>
        <vt:i4>5</vt:i4>
      </vt:variant>
      <vt:variant>
        <vt:lpwstr>https://wellcome.org/about-us/positions-and-statements/environmental-sustainability-concordat</vt:lpwstr>
      </vt:variant>
      <vt:variant>
        <vt:lpwstr/>
      </vt:variant>
      <vt:variant>
        <vt:i4>5308489</vt:i4>
      </vt:variant>
      <vt:variant>
        <vt:i4>102</vt:i4>
      </vt:variant>
      <vt:variant>
        <vt:i4>0</vt:i4>
      </vt:variant>
      <vt:variant>
        <vt:i4>5</vt:i4>
      </vt:variant>
      <vt:variant>
        <vt:lpwstr>https://www.ukri.org/publications/ukri-environmental-sustainability-strategy/</vt:lpwstr>
      </vt:variant>
      <vt:variant>
        <vt:lpwstr/>
      </vt:variant>
      <vt:variant>
        <vt:i4>1835031</vt:i4>
      </vt:variant>
      <vt:variant>
        <vt:i4>99</vt:i4>
      </vt:variant>
      <vt:variant>
        <vt:i4>0</vt:i4>
      </vt:variant>
      <vt:variant>
        <vt:i4>5</vt:i4>
      </vt:variant>
      <vt:variant>
        <vt:lpwstr>https://www.esfri.eu/roadmap-2026</vt:lpwstr>
      </vt:variant>
      <vt:variant>
        <vt:lpwstr/>
      </vt:variant>
      <vt:variant>
        <vt:i4>2883625</vt:i4>
      </vt:variant>
      <vt:variant>
        <vt:i4>96</vt:i4>
      </vt:variant>
      <vt:variant>
        <vt:i4>0</vt:i4>
      </vt:variant>
      <vt:variant>
        <vt:i4>5</vt:i4>
      </vt:variant>
      <vt:variant>
        <vt:lpwstr>https://ised-isde.canada.ca/site/ised/en/canadian-sovereign-ai-compute-strategy</vt:lpwstr>
      </vt:variant>
      <vt:variant>
        <vt:lpwstr/>
      </vt:variant>
      <vt:variant>
        <vt:i4>5439593</vt:i4>
      </vt:variant>
      <vt:variant>
        <vt:i4>93</vt:i4>
      </vt:variant>
      <vt:variant>
        <vt:i4>0</vt:i4>
      </vt:variant>
      <vt:variant>
        <vt:i4>5</vt:i4>
      </vt:variant>
      <vt:variant>
        <vt:lpwstr>https://research-and-innovation.ec.europa.eu/strategy/strategy-research-and-innovation/our-digital-future/european-strategy-research-and-technology-infrastructures_en</vt:lpwstr>
      </vt:variant>
      <vt:variant>
        <vt:lpwstr/>
      </vt:variant>
      <vt:variant>
        <vt:i4>1835031</vt:i4>
      </vt:variant>
      <vt:variant>
        <vt:i4>90</vt:i4>
      </vt:variant>
      <vt:variant>
        <vt:i4>0</vt:i4>
      </vt:variant>
      <vt:variant>
        <vt:i4>5</vt:i4>
      </vt:variant>
      <vt:variant>
        <vt:lpwstr>https://www.esfri.eu/roadmap-2026</vt:lpwstr>
      </vt:variant>
      <vt:variant>
        <vt:lpwstr/>
      </vt:variant>
      <vt:variant>
        <vt:i4>4915271</vt:i4>
      </vt:variant>
      <vt:variant>
        <vt:i4>87</vt:i4>
      </vt:variant>
      <vt:variant>
        <vt:i4>0</vt:i4>
      </vt:variant>
      <vt:variant>
        <vt:i4>5</vt:i4>
      </vt:variant>
      <vt:variant>
        <vt:lpwstr>https://www.gov.uk/government/publications/uk-compute-roadmap</vt:lpwstr>
      </vt:variant>
      <vt:variant>
        <vt:lpwstr/>
      </vt:variant>
      <vt:variant>
        <vt:i4>1245212</vt:i4>
      </vt:variant>
      <vt:variant>
        <vt:i4>84</vt:i4>
      </vt:variant>
      <vt:variant>
        <vt:i4>0</vt:i4>
      </vt:variant>
      <vt:variant>
        <vt:i4>5</vt:i4>
      </vt:variant>
      <vt:variant>
        <vt:lpwstr>https://www.ukri.org/what-we-do/creating-world-class-research-and-innovation-infrastructure/infrastructure-roadmap-programme/</vt:lpwstr>
      </vt:variant>
      <vt:variant>
        <vt:lpwstr/>
      </vt:variant>
      <vt:variant>
        <vt:i4>2228286</vt:i4>
      </vt:variant>
      <vt:variant>
        <vt:i4>81</vt:i4>
      </vt:variant>
      <vt:variant>
        <vt:i4>0</vt:i4>
      </vt:variant>
      <vt:variant>
        <vt:i4>5</vt:i4>
      </vt:variant>
      <vt:variant>
        <vt:lpwstr>https://www.industry.gov.au/publications/science-research-and-innovation-sri-budget-tables</vt:lpwstr>
      </vt:variant>
      <vt:variant>
        <vt:lpwstr/>
      </vt:variant>
      <vt:variant>
        <vt:i4>7733293</vt:i4>
      </vt:variant>
      <vt:variant>
        <vt:i4>78</vt:i4>
      </vt:variant>
      <vt:variant>
        <vt:i4>0</vt:i4>
      </vt:variant>
      <vt:variant>
        <vt:i4>5</vt:i4>
      </vt:variant>
      <vt:variant>
        <vt:lpwstr>https://www.antarctica.gov.au/about-us/strategy-and-plans/australian-antarctic-science-decadal-strategy-2025-2035/</vt:lpwstr>
      </vt:variant>
      <vt:variant>
        <vt:lpwstr/>
      </vt:variant>
      <vt:variant>
        <vt:i4>4325458</vt:i4>
      </vt:variant>
      <vt:variant>
        <vt:i4>75</vt:i4>
      </vt:variant>
      <vt:variant>
        <vt:i4>0</vt:i4>
      </vt:variant>
      <vt:variant>
        <vt:i4>5</vt:i4>
      </vt:variant>
      <vt:variant>
        <vt:lpwstr>https://www.health.gov.au/resources/publications/national-health-and-medical-research-strategy-2026-2036?language=en</vt:lpwstr>
      </vt:variant>
      <vt:variant>
        <vt:lpwstr/>
      </vt:variant>
      <vt:variant>
        <vt:i4>5636161</vt:i4>
      </vt:variant>
      <vt:variant>
        <vt:i4>72</vt:i4>
      </vt:variant>
      <vt:variant>
        <vt:i4>0</vt:i4>
      </vt:variant>
      <vt:variant>
        <vt:i4>5</vt:i4>
      </vt:variant>
      <vt:variant>
        <vt:lpwstr>https://www.health.gov.au/our-work/national-health-and-medical-research-strategy</vt:lpwstr>
      </vt:variant>
      <vt:variant>
        <vt:lpwstr/>
      </vt:variant>
      <vt:variant>
        <vt:i4>6291573</vt:i4>
      </vt:variant>
      <vt:variant>
        <vt:i4>69</vt:i4>
      </vt:variant>
      <vt:variant>
        <vt:i4>0</vt:i4>
      </vt:variant>
      <vt:variant>
        <vt:i4>5</vt:i4>
      </vt:variant>
      <vt:variant>
        <vt:lpwstr>https://www.industry.gov.au/publications/national-quantum-strategy</vt:lpwstr>
      </vt:variant>
      <vt:variant>
        <vt:lpwstr/>
      </vt:variant>
      <vt:variant>
        <vt:i4>7602297</vt:i4>
      </vt:variant>
      <vt:variant>
        <vt:i4>66</vt:i4>
      </vt:variant>
      <vt:variant>
        <vt:i4>0</vt:i4>
      </vt:variant>
      <vt:variant>
        <vt:i4>5</vt:i4>
      </vt:variant>
      <vt:variant>
        <vt:lpwstr>https://www.industry.gov.au/news/developing-national-ai-capability-plan</vt:lpwstr>
      </vt:variant>
      <vt:variant>
        <vt:lpwstr/>
      </vt:variant>
      <vt:variant>
        <vt:i4>262166</vt:i4>
      </vt:variant>
      <vt:variant>
        <vt:i4>63</vt:i4>
      </vt:variant>
      <vt:variant>
        <vt:i4>0</vt:i4>
      </vt:variant>
      <vt:variant>
        <vt:i4>5</vt:i4>
      </vt:variant>
      <vt:variant>
        <vt:lpwstr>https://www.industry.gov.au/publications/list-critical-technologies-national-interest</vt:lpwstr>
      </vt:variant>
      <vt:variant>
        <vt:lpwstr/>
      </vt:variant>
      <vt:variant>
        <vt:i4>5046356</vt:i4>
      </vt:variant>
      <vt:variant>
        <vt:i4>60</vt:i4>
      </vt:variant>
      <vt:variant>
        <vt:i4>0</vt:i4>
      </vt:variant>
      <vt:variant>
        <vt:i4>5</vt:i4>
      </vt:variant>
      <vt:variant>
        <vt:lpwstr>https://www.industry.gov.au/publications/critical-technologies-statement</vt:lpwstr>
      </vt:variant>
      <vt:variant>
        <vt:lpwstr/>
      </vt:variant>
      <vt:variant>
        <vt:i4>4456456</vt:i4>
      </vt:variant>
      <vt:variant>
        <vt:i4>57</vt:i4>
      </vt:variant>
      <vt:variant>
        <vt:i4>0</vt:i4>
      </vt:variant>
      <vt:variant>
        <vt:i4>5</vt:i4>
      </vt:variant>
      <vt:variant>
        <vt:lpwstr>https://www.arc.gov.au/engage-us/consultations/policy-review-national-competitive-grants-program</vt:lpwstr>
      </vt:variant>
      <vt:variant>
        <vt:lpwstr/>
      </vt:variant>
      <vt:variant>
        <vt:i4>4063352</vt:i4>
      </vt:variant>
      <vt:variant>
        <vt:i4>54</vt:i4>
      </vt:variant>
      <vt:variant>
        <vt:i4>0</vt:i4>
      </vt:variant>
      <vt:variant>
        <vt:i4>5</vt:i4>
      </vt:variant>
      <vt:variant>
        <vt:lpwstr>https://consult.industry.gov.au/strategic-examination-rd-issues-papers</vt:lpwstr>
      </vt:variant>
      <vt:variant>
        <vt:lpwstr/>
      </vt:variant>
      <vt:variant>
        <vt:i4>4980737</vt:i4>
      </vt:variant>
      <vt:variant>
        <vt:i4>51</vt:i4>
      </vt:variant>
      <vt:variant>
        <vt:i4>0</vt:i4>
      </vt:variant>
      <vt:variant>
        <vt:i4>5</vt:i4>
      </vt:variant>
      <vt:variant>
        <vt:lpwstr>https://consult.industry.gov.au/strategic-examination-rd-discussion-paper</vt:lpwstr>
      </vt:variant>
      <vt:variant>
        <vt:lpwstr/>
      </vt:variant>
      <vt:variant>
        <vt:i4>4980737</vt:i4>
      </vt:variant>
      <vt:variant>
        <vt:i4>48</vt:i4>
      </vt:variant>
      <vt:variant>
        <vt:i4>0</vt:i4>
      </vt:variant>
      <vt:variant>
        <vt:i4>5</vt:i4>
      </vt:variant>
      <vt:variant>
        <vt:lpwstr>https://consult.industry.gov.au/strategic-examination-rd-discussion-paper</vt:lpwstr>
      </vt:variant>
      <vt:variant>
        <vt:lpwstr/>
      </vt:variant>
      <vt:variant>
        <vt:i4>4063352</vt:i4>
      </vt:variant>
      <vt:variant>
        <vt:i4>45</vt:i4>
      </vt:variant>
      <vt:variant>
        <vt:i4>0</vt:i4>
      </vt:variant>
      <vt:variant>
        <vt:i4>5</vt:i4>
      </vt:variant>
      <vt:variant>
        <vt:lpwstr>https://consult.industry.gov.au/strategic-examination-rd-issues-papers</vt:lpwstr>
      </vt:variant>
      <vt:variant>
        <vt:lpwstr/>
      </vt:variant>
      <vt:variant>
        <vt:i4>262215</vt:i4>
      </vt:variant>
      <vt:variant>
        <vt:i4>42</vt:i4>
      </vt:variant>
      <vt:variant>
        <vt:i4>0</vt:i4>
      </vt:variant>
      <vt:variant>
        <vt:i4>5</vt:i4>
      </vt:variant>
      <vt:variant>
        <vt:lpwstr>https://www.industry.gov.au/science-technology-and-innovation/strategic-examination-research-and-development</vt:lpwstr>
      </vt:variant>
      <vt:variant>
        <vt:lpwstr/>
      </vt:variant>
      <vt:variant>
        <vt:i4>3014780</vt:i4>
      </vt:variant>
      <vt:variant>
        <vt:i4>39</vt:i4>
      </vt:variant>
      <vt:variant>
        <vt:i4>0</vt:i4>
      </vt:variant>
      <vt:variant>
        <vt:i4>5</vt:i4>
      </vt:variant>
      <vt:variant>
        <vt:lpwstr>https://www.health.gov.au/our-work/mrff-research-data-infrastructure-initiative</vt:lpwstr>
      </vt:variant>
      <vt:variant>
        <vt:lpwstr/>
      </vt:variant>
      <vt:variant>
        <vt:i4>31</vt:i4>
      </vt:variant>
      <vt:variant>
        <vt:i4>36</vt:i4>
      </vt:variant>
      <vt:variant>
        <vt:i4>0</vt:i4>
      </vt:variant>
      <vt:variant>
        <vt:i4>5</vt:i4>
      </vt:variant>
      <vt:variant>
        <vt:lpwstr>https://www.health.gov.au/our-work/mrff-national-critical-research-infrastructure-initiative</vt:lpwstr>
      </vt:variant>
      <vt:variant>
        <vt:lpwstr/>
      </vt:variant>
      <vt:variant>
        <vt:i4>6357100</vt:i4>
      </vt:variant>
      <vt:variant>
        <vt:i4>33</vt:i4>
      </vt:variant>
      <vt:variant>
        <vt:i4>0</vt:i4>
      </vt:variant>
      <vt:variant>
        <vt:i4>5</vt:i4>
      </vt:variant>
      <vt:variant>
        <vt:lpwstr>https://www.education.gov.au/national-research-infrastructure/resources/draft-final-ndri-investment-plan-recommendations-investment-ndri-working-group</vt:lpwstr>
      </vt:variant>
      <vt:variant>
        <vt:lpwstr/>
      </vt:variant>
      <vt:variant>
        <vt:i4>5898268</vt:i4>
      </vt:variant>
      <vt:variant>
        <vt:i4>30</vt:i4>
      </vt:variant>
      <vt:variant>
        <vt:i4>0</vt:i4>
      </vt:variant>
      <vt:variant>
        <vt:i4>5</vt:i4>
      </vt:variant>
      <vt:variant>
        <vt:lpwstr>https://www.education.gov.au/national-research-infrastructure/resources/national-digital-research-infrastructure-strategy</vt:lpwstr>
      </vt:variant>
      <vt:variant>
        <vt:lpwstr/>
      </vt:variant>
      <vt:variant>
        <vt:i4>1638474</vt:i4>
      </vt:variant>
      <vt:variant>
        <vt:i4>27</vt:i4>
      </vt:variant>
      <vt:variant>
        <vt:i4>0</vt:i4>
      </vt:variant>
      <vt:variant>
        <vt:i4>5</vt:i4>
      </vt:variant>
      <vt:variant>
        <vt:lpwstr>https://www.industry.gov.au/publications/state-australian-quantum-report-2024</vt:lpwstr>
      </vt:variant>
      <vt:variant>
        <vt:lpwstr/>
      </vt:variant>
      <vt:variant>
        <vt:i4>6946916</vt:i4>
      </vt:variant>
      <vt:variant>
        <vt:i4>24</vt:i4>
      </vt:variant>
      <vt:variant>
        <vt:i4>0</vt:i4>
      </vt:variant>
      <vt:variant>
        <vt:i4>5</vt:i4>
      </vt:variant>
      <vt:variant>
        <vt:lpwstr>https://www.dcceew.gov.au/climate-change/publications/climate-projections-roadmap-for-australia</vt:lpwstr>
      </vt:variant>
      <vt:variant>
        <vt:lpwstr/>
      </vt:variant>
      <vt:variant>
        <vt:i4>1835031</vt:i4>
      </vt:variant>
      <vt:variant>
        <vt:i4>21</vt:i4>
      </vt:variant>
      <vt:variant>
        <vt:i4>0</vt:i4>
      </vt:variant>
      <vt:variant>
        <vt:i4>5</vt:i4>
      </vt:variant>
      <vt:variant>
        <vt:lpwstr>https://www.esfri.eu/roadmap-2026</vt:lpwstr>
      </vt:variant>
      <vt:variant>
        <vt:lpwstr/>
      </vt:variant>
      <vt:variant>
        <vt:i4>3211367</vt:i4>
      </vt:variant>
      <vt:variant>
        <vt:i4>18</vt:i4>
      </vt:variant>
      <vt:variant>
        <vt:i4>0</vt:i4>
      </vt:variant>
      <vt:variant>
        <vt:i4>5</vt:i4>
      </vt:variant>
      <vt:variant>
        <vt:lpwstr>https://www.ukri.org/publications/ukri-infrastructure-opportunity-report/infrastructure/advisory-group</vt:lpwstr>
      </vt:variant>
      <vt:variant>
        <vt:lpwstr/>
      </vt:variant>
      <vt:variant>
        <vt:i4>1376350</vt:i4>
      </vt:variant>
      <vt:variant>
        <vt:i4>15</vt:i4>
      </vt:variant>
      <vt:variant>
        <vt:i4>0</vt:i4>
      </vt:variant>
      <vt:variant>
        <vt:i4>5</vt:i4>
      </vt:variant>
      <vt:variant>
        <vt:lpwstr>https://www.education.gov.au/national-research-infrastructure/resources/2021-national-research-infrastructure-roadmap</vt:lpwstr>
      </vt:variant>
      <vt:variant>
        <vt:lpwstr/>
      </vt:variant>
      <vt:variant>
        <vt:i4>6815802</vt:i4>
      </vt:variant>
      <vt:variant>
        <vt:i4>12</vt:i4>
      </vt:variant>
      <vt:variant>
        <vt:i4>0</vt:i4>
      </vt:variant>
      <vt:variant>
        <vt:i4>5</vt:i4>
      </vt:variant>
      <vt:variant>
        <vt:lpwstr>https://www.industry.gov.au/publications/national-science-and-research-priorities-2024</vt:lpwstr>
      </vt:variant>
      <vt:variant>
        <vt:lpwstr/>
      </vt:variant>
      <vt:variant>
        <vt:i4>4718623</vt:i4>
      </vt:variant>
      <vt:variant>
        <vt:i4>9</vt:i4>
      </vt:variant>
      <vt:variant>
        <vt:i4>0</vt:i4>
      </vt:variant>
      <vt:variant>
        <vt:i4>5</vt:i4>
      </vt:variant>
      <vt:variant>
        <vt:lpwstr>https://www.education.gov.au/national-research-infrastructure/advisory-group</vt:lpwstr>
      </vt:variant>
      <vt:variant>
        <vt:lpwstr/>
      </vt:variant>
      <vt:variant>
        <vt:i4>2097210</vt:i4>
      </vt:variant>
      <vt:variant>
        <vt:i4>6</vt:i4>
      </vt:variant>
      <vt:variant>
        <vt:i4>0</vt:i4>
      </vt:variant>
      <vt:variant>
        <vt:i4>5</vt:i4>
      </vt:variant>
      <vt:variant>
        <vt:lpwstr>https://www.education.gov.au/national-research-infrastructure/2026-national-research-infrastructure-roadmap</vt:lpwstr>
      </vt:variant>
      <vt:variant>
        <vt:lpwstr/>
      </vt:variant>
      <vt:variant>
        <vt:i4>2162787</vt:i4>
      </vt:variant>
      <vt:variant>
        <vt:i4>3</vt:i4>
      </vt:variant>
      <vt:variant>
        <vt:i4>0</vt:i4>
      </vt:variant>
      <vt:variant>
        <vt:i4>5</vt:i4>
      </vt:variant>
      <vt:variant>
        <vt:lpwstr>https://www.education.gov.au/ncris</vt:lpwstr>
      </vt:variant>
      <vt:variant>
        <vt:lpwstr/>
      </vt:variant>
      <vt:variant>
        <vt:i4>262214</vt:i4>
      </vt:variant>
      <vt:variant>
        <vt:i4>0</vt:i4>
      </vt:variant>
      <vt:variant>
        <vt:i4>0</vt:i4>
      </vt:variant>
      <vt:variant>
        <vt:i4>5</vt:i4>
      </vt:variant>
      <vt:variant>
        <vt:lpwstr>https://www.education.gov.au/national-research-infrastructure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2026 NRI Roadmap Issues Paper</dc:title>
  <dc:subject/>
  <dc:creator>PALAZZOLO,Jason</dc:creator>
  <cp:keywords/>
  <dc:description/>
  <cp:lastModifiedBy>PALAZZOLO,Jason</cp:lastModifiedBy>
  <cp:revision>3</cp:revision>
  <cp:lastPrinted>2025-10-21T00:49:00Z</cp:lastPrinted>
  <dcterms:created xsi:type="dcterms:W3CDTF">2025-10-21T00:49:00Z</dcterms:created>
  <dcterms:modified xsi:type="dcterms:W3CDTF">2025-10-21T00:49:00Z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0x0101009BDF0A0F264FFD47A25234CC8EADBA89</vt:lpwstr>
  </property>
  <property fmtid="{D5CDD505-2E9C-101B-9397-08002B2CF9AE}" pid="4" name="IntranetKeywords">
    <vt:lpwstr/>
  </property>
  <property fmtid="{D5CDD505-2E9C-101B-9397-08002B2CF9AE}" pid="5" name="DocumentType">
    <vt:lpwstr/>
  </property>
  <property fmtid="{D5CDD505-2E9C-101B-9397-08002B2CF9AE}" pid="6" name="Stream">
    <vt:lpwstr>4;#Communication and media|a829aae0-f6fe-4929-b33d-dad77c6e3f71</vt:lpwstr>
  </property>
  <property fmtid="{D5CDD505-2E9C-101B-9397-08002B2CF9AE}" pid="7" name="MSIP_Label_0f488380-630a-4f55-a077-a19445e3f360_Enabled">
    <vt:lpwstr>true</vt:lpwstr>
  </property>
  <property fmtid="{D5CDD505-2E9C-101B-9397-08002B2CF9AE}" pid="8" name="MSIP_Label_0f488380-630a-4f55-a077-a19445e3f360_SetDate">
    <vt:lpwstr>2025-06-09T08:32:02Z</vt:lpwstr>
  </property>
  <property fmtid="{D5CDD505-2E9C-101B-9397-08002B2CF9AE}" pid="9" name="MSIP_Label_0f488380-630a-4f55-a077-a19445e3f360_Method">
    <vt:lpwstr>Standard</vt:lpwstr>
  </property>
  <property fmtid="{D5CDD505-2E9C-101B-9397-08002B2CF9AE}" pid="10" name="MSIP_Label_0f488380-630a-4f55-a077-a19445e3f360_Name">
    <vt:lpwstr>OFFICIAL - INTERNAL</vt:lpwstr>
  </property>
  <property fmtid="{D5CDD505-2E9C-101B-9397-08002B2CF9AE}" pid="11" name="MSIP_Label_0f488380-630a-4f55-a077-a19445e3f360_SiteId">
    <vt:lpwstr>b6e377cf-9db3-46cb-91a2-fad9605bb15c</vt:lpwstr>
  </property>
  <property fmtid="{D5CDD505-2E9C-101B-9397-08002B2CF9AE}" pid="12" name="MSIP_Label_0f488380-630a-4f55-a077-a19445e3f360_ActionId">
    <vt:lpwstr>1da2270e-4746-4a7d-a7cd-f4dac0023a31</vt:lpwstr>
  </property>
  <property fmtid="{D5CDD505-2E9C-101B-9397-08002B2CF9AE}" pid="13" name="MSIP_Label_0f488380-630a-4f55-a077-a19445e3f360_ContentBits">
    <vt:lpwstr>0</vt:lpwstr>
  </property>
  <property fmtid="{D5CDD505-2E9C-101B-9397-08002B2CF9AE}" pid="14" name="MSIP_Label_0f488380-630a-4f55-a077-a19445e3f360_Tag">
    <vt:lpwstr>10, 3, 0, 1</vt:lpwstr>
  </property>
  <property fmtid="{D5CDD505-2E9C-101B-9397-08002B2CF9AE}" pid="15" name="ClassificationContentMarkingHeaderShapeIds">
    <vt:lpwstr>299149a5,1d42cd4a,74bc8a94,f55af32,60958ed4,2b6ca2b7</vt:lpwstr>
  </property>
  <property fmtid="{D5CDD505-2E9C-101B-9397-08002B2CF9AE}" pid="16" name="ClassificationContentMarkingHeaderFontProps">
    <vt:lpwstr>#ff0000,12,ARIAL</vt:lpwstr>
  </property>
  <property fmtid="{D5CDD505-2E9C-101B-9397-08002B2CF9AE}" pid="17" name="ClassificationContentMarkingHeaderText">
    <vt:lpwstr>OFFICIAL: Sensitive</vt:lpwstr>
  </property>
  <property fmtid="{D5CDD505-2E9C-101B-9397-08002B2CF9AE}" pid="18" name="ClassificationContentMarkingFooterShapeIds">
    <vt:lpwstr>25142e49,1ec9d6f,4f361e1d,7e100024,4fb102bd,1ec8a310</vt:lpwstr>
  </property>
  <property fmtid="{D5CDD505-2E9C-101B-9397-08002B2CF9AE}" pid="19" name="ClassificationContentMarkingFooterFontProps">
    <vt:lpwstr>#ff0000,12,ARIAL</vt:lpwstr>
  </property>
  <property fmtid="{D5CDD505-2E9C-101B-9397-08002B2CF9AE}" pid="20" name="ClassificationContentMarkingFooterText">
    <vt:lpwstr>OFFICIAL: Sensitive</vt:lpwstr>
  </property>
  <property fmtid="{D5CDD505-2E9C-101B-9397-08002B2CF9AE}" pid="21" name="MSIP_Label_1112e48c-f0e0-48fb-b5c1-02479cac7f09_Enabled">
    <vt:lpwstr>true</vt:lpwstr>
  </property>
  <property fmtid="{D5CDD505-2E9C-101B-9397-08002B2CF9AE}" pid="22" name="MSIP_Label_1112e48c-f0e0-48fb-b5c1-02479cac7f09_SetDate">
    <vt:lpwstr>2025-06-25T01:04:14Z</vt:lpwstr>
  </property>
  <property fmtid="{D5CDD505-2E9C-101B-9397-08002B2CF9AE}" pid="23" name="MSIP_Label_1112e48c-f0e0-48fb-b5c1-02479cac7f09_Method">
    <vt:lpwstr>Privileged</vt:lpwstr>
  </property>
  <property fmtid="{D5CDD505-2E9C-101B-9397-08002B2CF9AE}" pid="24" name="MSIP_Label_1112e48c-f0e0-48fb-b5c1-02479cac7f09_Name">
    <vt:lpwstr>b3bff2a6679e</vt:lpwstr>
  </property>
  <property fmtid="{D5CDD505-2E9C-101B-9397-08002B2CF9AE}" pid="25" name="MSIP_Label_1112e48c-f0e0-48fb-b5c1-02479cac7f09_SiteId">
    <vt:lpwstr>dd0cfd15-4558-4b12-8bad-ea26984fc417</vt:lpwstr>
  </property>
  <property fmtid="{D5CDD505-2E9C-101B-9397-08002B2CF9AE}" pid="26" name="MSIP_Label_1112e48c-f0e0-48fb-b5c1-02479cac7f09_ActionId">
    <vt:lpwstr>f9d55da2-783f-4e23-850b-12cbcb297b92</vt:lpwstr>
  </property>
  <property fmtid="{D5CDD505-2E9C-101B-9397-08002B2CF9AE}" pid="27" name="MSIP_Label_1112e48c-f0e0-48fb-b5c1-02479cac7f09_ContentBits">
    <vt:lpwstr>3</vt:lpwstr>
  </property>
  <property fmtid="{D5CDD505-2E9C-101B-9397-08002B2CF9AE}" pid="28" name="MSIP_Label_1112e48c-f0e0-48fb-b5c1-02479cac7f09_Tag">
    <vt:lpwstr>10, 0, 1, 1</vt:lpwstr>
  </property>
  <property fmtid="{D5CDD505-2E9C-101B-9397-08002B2CF9AE}" pid="29" name="docLang">
    <vt:lpwstr>en</vt:lpwstr>
  </property>
</Properties>
</file>